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A5F05" w14:textId="1B495067" w:rsidR="001441A6" w:rsidRPr="00AE02F1" w:rsidRDefault="00D35554" w:rsidP="00FF7F79">
      <w:pPr>
        <w:ind w:left="720" w:firstLine="720"/>
        <w:rPr>
          <w:sz w:val="15"/>
          <w:szCs w:val="15"/>
        </w:rPr>
      </w:pPr>
      <w:bookmarkStart w:id="0" w:name="Annex1"/>
      <w:r w:rsidRPr="00AE02F1">
        <w:rPr>
          <w:noProof/>
        </w:rPr>
        <w:drawing>
          <wp:anchor distT="0" distB="0" distL="114300" distR="114300" simplePos="0" relativeHeight="251660298" behindDoc="0" locked="0" layoutInCell="1" allowOverlap="1" wp14:anchorId="113C38E7" wp14:editId="2C76E52E">
            <wp:simplePos x="0" y="0"/>
            <wp:positionH relativeFrom="margin">
              <wp:posOffset>158750</wp:posOffset>
            </wp:positionH>
            <wp:positionV relativeFrom="paragraph">
              <wp:posOffset>-177800</wp:posOffset>
            </wp:positionV>
            <wp:extent cx="904654" cy="13779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654" cy="137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0C4354" w:rsidRPr="00AE02F1">
        <w:rPr>
          <w:noProof/>
          <w:lang w:val="fr-FR" w:eastAsia="fr-FR"/>
        </w:rPr>
        <w:drawing>
          <wp:anchor distT="0" distB="0" distL="114300" distR="114300" simplePos="0" relativeHeight="251658241" behindDoc="1" locked="0" layoutInCell="1" allowOverlap="1" wp14:anchorId="7904881B" wp14:editId="65C5BE97">
            <wp:simplePos x="0" y="0"/>
            <wp:positionH relativeFrom="margin">
              <wp:posOffset>5257800</wp:posOffset>
            </wp:positionH>
            <wp:positionV relativeFrom="paragraph">
              <wp:posOffset>93345</wp:posOffset>
            </wp:positionV>
            <wp:extent cx="709930" cy="818515"/>
            <wp:effectExtent l="0" t="0" r="0" b="0"/>
            <wp:wrapTight wrapText="bothSides">
              <wp:wrapPolygon edited="0">
                <wp:start x="0" y="0"/>
                <wp:lineTo x="0" y="21114"/>
                <wp:lineTo x="20866" y="21114"/>
                <wp:lineTo x="20866" y="0"/>
                <wp:lineTo x="0" y="0"/>
              </wp:wrapPolygon>
            </wp:wrapTight>
            <wp:docPr id="81" name="Picture 81"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sidR="00FF7F79" w:rsidRPr="00AE02F1">
        <w:rPr>
          <w:sz w:val="15"/>
          <w:szCs w:val="15"/>
        </w:rPr>
        <w:tab/>
      </w:r>
      <w:r w:rsidR="00FF7F79" w:rsidRPr="00AE02F1">
        <w:rPr>
          <w:sz w:val="15"/>
          <w:szCs w:val="15"/>
        </w:rPr>
        <w:tab/>
      </w:r>
      <w:r w:rsidR="00FF7F79" w:rsidRPr="00AE02F1">
        <w:rPr>
          <w:sz w:val="15"/>
          <w:szCs w:val="15"/>
        </w:rPr>
        <w:tab/>
      </w:r>
      <w:r w:rsidR="00FF7F79" w:rsidRPr="00AE02F1">
        <w:rPr>
          <w:sz w:val="15"/>
          <w:szCs w:val="15"/>
        </w:rPr>
        <w:tab/>
      </w:r>
      <w:r w:rsidR="00FF7F79" w:rsidRPr="00AE02F1">
        <w:rPr>
          <w:sz w:val="15"/>
          <w:szCs w:val="15"/>
        </w:rPr>
        <w:tab/>
      </w:r>
      <w:r w:rsidR="00FF7F79" w:rsidRPr="00AE02F1">
        <w:rPr>
          <w:sz w:val="15"/>
          <w:szCs w:val="15"/>
        </w:rPr>
        <w:tab/>
      </w:r>
    </w:p>
    <w:p w14:paraId="7BAC3993" w14:textId="77777777" w:rsidR="001441A6" w:rsidRPr="00AE02F1" w:rsidRDefault="001441A6" w:rsidP="00FF7F79">
      <w:pPr>
        <w:ind w:left="720" w:firstLine="720"/>
        <w:rPr>
          <w:sz w:val="15"/>
          <w:szCs w:val="15"/>
        </w:rPr>
      </w:pPr>
    </w:p>
    <w:p w14:paraId="1929B8DC" w14:textId="77777777" w:rsidR="001441A6" w:rsidRPr="00AE02F1" w:rsidRDefault="001441A6" w:rsidP="00FF7F79">
      <w:pPr>
        <w:ind w:left="720" w:firstLine="720"/>
        <w:rPr>
          <w:sz w:val="15"/>
          <w:szCs w:val="15"/>
        </w:rPr>
      </w:pPr>
    </w:p>
    <w:p w14:paraId="70A59E85" w14:textId="77777777" w:rsidR="001441A6" w:rsidRPr="00AE02F1" w:rsidRDefault="001441A6" w:rsidP="00FF7F79">
      <w:pPr>
        <w:ind w:left="720" w:firstLine="720"/>
        <w:rPr>
          <w:sz w:val="15"/>
          <w:szCs w:val="15"/>
        </w:rPr>
      </w:pPr>
    </w:p>
    <w:p w14:paraId="1CBF42EA" w14:textId="12E8F71C" w:rsidR="001441A6" w:rsidRPr="00AE02F1" w:rsidRDefault="00DC415D" w:rsidP="00FF7F79">
      <w:pPr>
        <w:ind w:left="720" w:firstLine="720"/>
        <w:rPr>
          <w:sz w:val="15"/>
          <w:szCs w:val="15"/>
        </w:rPr>
      </w:pPr>
      <w:r w:rsidRPr="00AE02F1">
        <w:rPr>
          <w:rFonts w:cs="Arial"/>
          <w:b/>
          <w:i/>
          <w:noProof/>
          <w:szCs w:val="22"/>
          <w:lang w:val="fr-FR" w:eastAsia="fr-FR"/>
        </w:rPr>
        <w:drawing>
          <wp:anchor distT="0" distB="0" distL="114300" distR="114300" simplePos="0" relativeHeight="251658242" behindDoc="0" locked="0" layoutInCell="1" allowOverlap="1" wp14:anchorId="0E5CA48C" wp14:editId="2C0478D9">
            <wp:simplePos x="1828800" y="1531088"/>
            <wp:positionH relativeFrom="margin">
              <wp:align>center</wp:align>
            </wp:positionH>
            <wp:positionV relativeFrom="margin">
              <wp:align>top</wp:align>
            </wp:positionV>
            <wp:extent cx="2550629" cy="887337"/>
            <wp:effectExtent l="0" t="0" r="254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50629" cy="887337"/>
                    </a:xfrm>
                    <a:prstGeom prst="rect">
                      <a:avLst/>
                    </a:prstGeom>
                    <a:noFill/>
                  </pic:spPr>
                </pic:pic>
              </a:graphicData>
            </a:graphic>
          </wp:anchor>
        </w:drawing>
      </w:r>
    </w:p>
    <w:p w14:paraId="7076C261" w14:textId="77777777" w:rsidR="001441A6" w:rsidRPr="00AE02F1" w:rsidRDefault="001441A6" w:rsidP="00FF7F79">
      <w:pPr>
        <w:ind w:left="720" w:firstLine="720"/>
        <w:rPr>
          <w:sz w:val="15"/>
          <w:szCs w:val="15"/>
        </w:rPr>
      </w:pPr>
    </w:p>
    <w:p w14:paraId="15A2705B" w14:textId="77777777" w:rsidR="00DC415D" w:rsidRPr="00AE02F1" w:rsidRDefault="00FF7F79" w:rsidP="00DC415D">
      <w:pPr>
        <w:ind w:left="720" w:firstLine="720"/>
        <w:rPr>
          <w:sz w:val="15"/>
          <w:szCs w:val="15"/>
        </w:rPr>
      </w:pPr>
      <w:r w:rsidRPr="00AE02F1">
        <w:rPr>
          <w:sz w:val="15"/>
          <w:szCs w:val="15"/>
        </w:rPr>
        <w:tab/>
      </w:r>
      <w:r w:rsidRPr="00AE02F1">
        <w:rPr>
          <w:sz w:val="15"/>
          <w:szCs w:val="15"/>
        </w:rPr>
        <w:tab/>
      </w:r>
      <w:bookmarkEnd w:id="0"/>
    </w:p>
    <w:p w14:paraId="3E7C35C1" w14:textId="429CD4F4" w:rsidR="00E3519C" w:rsidRPr="00AE02F1" w:rsidRDefault="00E1433A" w:rsidP="00DC415D">
      <w:pPr>
        <w:ind w:left="720" w:firstLine="720"/>
        <w:jc w:val="center"/>
        <w:rPr>
          <w:rFonts w:cs="Arial"/>
          <w:b/>
          <w:szCs w:val="22"/>
        </w:rPr>
      </w:pPr>
      <w:r w:rsidRPr="00AE02F1">
        <w:rPr>
          <w:rFonts w:cs="Arial"/>
          <w:b/>
          <w:szCs w:val="22"/>
        </w:rPr>
        <w:t xml:space="preserve">United Nations Development </w:t>
      </w:r>
      <w:proofErr w:type="spellStart"/>
      <w:r w:rsidRPr="00AE02F1">
        <w:rPr>
          <w:rFonts w:cs="Arial"/>
          <w:b/>
          <w:szCs w:val="22"/>
        </w:rPr>
        <w:t>Programme</w:t>
      </w:r>
      <w:proofErr w:type="spellEnd"/>
    </w:p>
    <w:p w14:paraId="7698F59A" w14:textId="77777777" w:rsidR="00DF11B5" w:rsidRPr="00AE02F1"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AE02F1" w14:paraId="266A3836" w14:textId="77777777" w:rsidTr="0003763F">
        <w:trPr>
          <w:trHeight w:val="548"/>
        </w:trPr>
        <w:tc>
          <w:tcPr>
            <w:tcW w:w="9355" w:type="dxa"/>
            <w:gridSpan w:val="6"/>
            <w:shd w:val="clear" w:color="auto" w:fill="auto"/>
          </w:tcPr>
          <w:p w14:paraId="651309C2" w14:textId="1A23FCD6" w:rsidR="00B270EB" w:rsidRPr="00AE02F1" w:rsidRDefault="00235AE4" w:rsidP="0003763F">
            <w:pPr>
              <w:spacing w:after="240"/>
              <w:jc w:val="left"/>
              <w:rPr>
                <w:rFonts w:cs="Arial"/>
                <w:b/>
                <w:szCs w:val="20"/>
              </w:rPr>
            </w:pPr>
            <w:r w:rsidRPr="00AE02F1">
              <w:rPr>
                <w:rFonts w:cs="Arial"/>
                <w:b/>
                <w:szCs w:val="20"/>
              </w:rPr>
              <w:t>Project title:</w:t>
            </w:r>
            <w:r w:rsidR="00DC415D" w:rsidRPr="00AE02F1">
              <w:rPr>
                <w:rFonts w:cs="Arial"/>
                <w:b/>
                <w:szCs w:val="20"/>
              </w:rPr>
              <w:t xml:space="preserve"> </w:t>
            </w:r>
            <w:r w:rsidR="0060063C" w:rsidRPr="00AE02F1">
              <w:rPr>
                <w:rFonts w:cs="Arial"/>
                <w:b/>
                <w:szCs w:val="20"/>
              </w:rPr>
              <w:t>Strengthening Marrakech’s sustainable development through innovative planning and financing</w:t>
            </w:r>
          </w:p>
        </w:tc>
      </w:tr>
      <w:tr w:rsidR="008F17B9" w:rsidRPr="00AE02F1" w14:paraId="034B8EC7" w14:textId="77777777" w:rsidTr="00645A9F">
        <w:trPr>
          <w:trHeight w:val="1007"/>
        </w:trPr>
        <w:tc>
          <w:tcPr>
            <w:tcW w:w="2509" w:type="dxa"/>
            <w:shd w:val="clear" w:color="auto" w:fill="auto"/>
          </w:tcPr>
          <w:p w14:paraId="53FB3633" w14:textId="5B2ECB89" w:rsidR="008F17B9" w:rsidRPr="00AE02F1" w:rsidRDefault="008F17B9" w:rsidP="0003763F">
            <w:pPr>
              <w:spacing w:after="240"/>
              <w:jc w:val="left"/>
              <w:rPr>
                <w:rFonts w:cs="Arial"/>
                <w:b/>
                <w:szCs w:val="20"/>
              </w:rPr>
            </w:pPr>
            <w:r w:rsidRPr="00AE02F1">
              <w:rPr>
                <w:rFonts w:cs="Arial"/>
                <w:b/>
                <w:szCs w:val="20"/>
              </w:rPr>
              <w:t>Country(</w:t>
            </w:r>
            <w:proofErr w:type="spellStart"/>
            <w:r w:rsidRPr="00AE02F1">
              <w:rPr>
                <w:rFonts w:cs="Arial"/>
                <w:b/>
                <w:szCs w:val="20"/>
              </w:rPr>
              <w:t>ies</w:t>
            </w:r>
            <w:proofErr w:type="spellEnd"/>
            <w:r w:rsidRPr="00AE02F1">
              <w:rPr>
                <w:rFonts w:cs="Arial"/>
                <w:b/>
                <w:szCs w:val="20"/>
              </w:rPr>
              <w:t xml:space="preserve">): </w:t>
            </w:r>
            <w:r w:rsidRPr="00AE02F1">
              <w:rPr>
                <w:rFonts w:cs="Arial"/>
                <w:bCs/>
                <w:szCs w:val="20"/>
              </w:rPr>
              <w:t xml:space="preserve"> </w:t>
            </w:r>
            <w:r w:rsidR="00DC415D" w:rsidRPr="00AE02F1">
              <w:rPr>
                <w:rFonts w:cs="Arial"/>
                <w:bCs/>
                <w:szCs w:val="20"/>
              </w:rPr>
              <w:t>Morocco</w:t>
            </w:r>
          </w:p>
        </w:tc>
        <w:tc>
          <w:tcPr>
            <w:tcW w:w="3423" w:type="dxa"/>
            <w:gridSpan w:val="4"/>
            <w:shd w:val="clear" w:color="auto" w:fill="auto"/>
          </w:tcPr>
          <w:p w14:paraId="4DB7433C" w14:textId="77777777" w:rsidR="008F17B9" w:rsidRPr="00AE02F1" w:rsidRDefault="008F17B9" w:rsidP="00C35E32">
            <w:pPr>
              <w:spacing w:after="0"/>
              <w:jc w:val="left"/>
              <w:rPr>
                <w:rFonts w:cs="Arial"/>
                <w:i/>
                <w:szCs w:val="20"/>
              </w:rPr>
            </w:pPr>
            <w:r w:rsidRPr="00AE02F1">
              <w:rPr>
                <w:rFonts w:cs="Arial"/>
                <w:b/>
                <w:szCs w:val="20"/>
              </w:rPr>
              <w:t>Implementing Partner</w:t>
            </w:r>
            <w:r w:rsidR="00871AD6" w:rsidRPr="00AE02F1">
              <w:rPr>
                <w:rFonts w:cs="Arial"/>
                <w:b/>
                <w:szCs w:val="20"/>
              </w:rPr>
              <w:t xml:space="preserve"> (GEF Executing Entity)</w:t>
            </w:r>
            <w:r w:rsidRPr="00AE02F1">
              <w:rPr>
                <w:rFonts w:cs="Arial"/>
                <w:b/>
                <w:szCs w:val="20"/>
              </w:rPr>
              <w:t xml:space="preserve">:  </w:t>
            </w:r>
          </w:p>
          <w:p w14:paraId="675B2069" w14:textId="76978130" w:rsidR="0060063C" w:rsidRPr="00AE02F1" w:rsidRDefault="0060063C" w:rsidP="0040610F">
            <w:pPr>
              <w:spacing w:before="240" w:after="0"/>
              <w:rPr>
                <w:rStyle w:val="Hyperlink"/>
                <w:rFonts w:cs="Arial"/>
                <w:bCs/>
                <w:color w:val="auto"/>
                <w:szCs w:val="20"/>
                <w:u w:val="none"/>
              </w:rPr>
            </w:pPr>
            <w:r w:rsidRPr="00AE02F1">
              <w:rPr>
                <w:rFonts w:cs="Arial"/>
                <w:bCs/>
                <w:szCs w:val="20"/>
              </w:rPr>
              <w:t>Ministry of Energy, Mines and Environment - Department of Environment</w:t>
            </w:r>
          </w:p>
        </w:tc>
        <w:tc>
          <w:tcPr>
            <w:tcW w:w="3423" w:type="dxa"/>
            <w:shd w:val="clear" w:color="auto" w:fill="auto"/>
          </w:tcPr>
          <w:p w14:paraId="50A67216" w14:textId="77777777" w:rsidR="00DC415D" w:rsidRPr="00AE02F1" w:rsidRDefault="008F17B9" w:rsidP="0003763F">
            <w:pPr>
              <w:spacing w:after="240"/>
              <w:jc w:val="left"/>
              <w:rPr>
                <w:rFonts w:cs="Arial"/>
                <w:i/>
                <w:szCs w:val="20"/>
              </w:rPr>
            </w:pPr>
            <w:r w:rsidRPr="00AE02F1">
              <w:rPr>
                <w:rFonts w:cs="Arial"/>
                <w:b/>
                <w:szCs w:val="20"/>
              </w:rPr>
              <w:t>Execution Modality</w:t>
            </w:r>
            <w:r w:rsidRPr="00AE02F1">
              <w:rPr>
                <w:rFonts w:cs="Arial"/>
                <w:i/>
                <w:szCs w:val="20"/>
              </w:rPr>
              <w:t>:</w:t>
            </w:r>
          </w:p>
          <w:p w14:paraId="2DF74CD7" w14:textId="111A995A" w:rsidR="008F17B9" w:rsidRPr="00AE02F1" w:rsidRDefault="00DC415D" w:rsidP="0003763F">
            <w:pPr>
              <w:spacing w:after="240"/>
              <w:jc w:val="left"/>
              <w:rPr>
                <w:rFonts w:cs="Arial"/>
                <w:i/>
                <w:szCs w:val="20"/>
              </w:rPr>
            </w:pPr>
            <w:r w:rsidRPr="00AE02F1">
              <w:rPr>
                <w:rFonts w:cs="Arial"/>
                <w:i/>
                <w:szCs w:val="20"/>
              </w:rPr>
              <w:t>N</w:t>
            </w:r>
            <w:r w:rsidR="004A40AA" w:rsidRPr="00AE02F1">
              <w:rPr>
                <w:rFonts w:cs="Arial"/>
                <w:i/>
                <w:szCs w:val="20"/>
              </w:rPr>
              <w:t xml:space="preserve">ational </w:t>
            </w:r>
            <w:r w:rsidR="00E12556" w:rsidRPr="00AE02F1">
              <w:rPr>
                <w:rFonts w:cs="Arial"/>
                <w:i/>
                <w:szCs w:val="20"/>
              </w:rPr>
              <w:t>implementation</w:t>
            </w:r>
            <w:r w:rsidR="004A40AA" w:rsidRPr="00AE02F1">
              <w:rPr>
                <w:rFonts w:cs="Arial"/>
                <w:i/>
                <w:szCs w:val="20"/>
              </w:rPr>
              <w:t xml:space="preserve"> (</w:t>
            </w:r>
            <w:r w:rsidR="00D020A4" w:rsidRPr="00AE02F1">
              <w:rPr>
                <w:rFonts w:cs="Arial"/>
                <w:i/>
                <w:szCs w:val="20"/>
              </w:rPr>
              <w:t>NIM</w:t>
            </w:r>
            <w:r w:rsidR="004A40AA" w:rsidRPr="00AE02F1">
              <w:rPr>
                <w:rFonts w:cs="Arial"/>
                <w:i/>
                <w:szCs w:val="20"/>
              </w:rPr>
              <w:t xml:space="preserve">) </w:t>
            </w:r>
          </w:p>
        </w:tc>
      </w:tr>
      <w:tr w:rsidR="0077088A" w:rsidRPr="00AE02F1" w14:paraId="1ACDB75F" w14:textId="77777777" w:rsidTr="0003763F">
        <w:tc>
          <w:tcPr>
            <w:tcW w:w="9355" w:type="dxa"/>
            <w:gridSpan w:val="6"/>
            <w:shd w:val="clear" w:color="auto" w:fill="auto"/>
          </w:tcPr>
          <w:p w14:paraId="04B12464" w14:textId="41CB6633" w:rsidR="0077088A" w:rsidRPr="00AE02F1" w:rsidRDefault="0077088A" w:rsidP="0003763F">
            <w:pPr>
              <w:spacing w:after="240"/>
              <w:jc w:val="left"/>
              <w:rPr>
                <w:rFonts w:cs="Arial"/>
                <w:b/>
                <w:szCs w:val="20"/>
              </w:rPr>
            </w:pPr>
            <w:r w:rsidRPr="00AE02F1">
              <w:rPr>
                <w:rFonts w:cs="Arial"/>
                <w:b/>
                <w:szCs w:val="20"/>
              </w:rPr>
              <w:t>Co</w:t>
            </w:r>
            <w:r w:rsidR="0022541B" w:rsidRPr="00AE02F1">
              <w:rPr>
                <w:rFonts w:cs="Arial"/>
                <w:b/>
                <w:szCs w:val="20"/>
              </w:rPr>
              <w:t xml:space="preserve">ntributing </w:t>
            </w:r>
            <w:r w:rsidRPr="00AE02F1">
              <w:rPr>
                <w:rFonts w:cs="Arial"/>
                <w:b/>
                <w:szCs w:val="20"/>
              </w:rPr>
              <w:t>Outcome</w:t>
            </w:r>
            <w:r w:rsidR="0022541B" w:rsidRPr="00AE02F1">
              <w:rPr>
                <w:rFonts w:cs="Arial"/>
                <w:b/>
                <w:szCs w:val="20"/>
              </w:rPr>
              <w:t xml:space="preserve"> (UNDAF/CPD, RPD, GPD)</w:t>
            </w:r>
            <w:r w:rsidRPr="00AE02F1">
              <w:rPr>
                <w:rFonts w:cs="Arial"/>
                <w:i/>
                <w:szCs w:val="20"/>
              </w:rPr>
              <w:t xml:space="preserve">: </w:t>
            </w:r>
            <w:r w:rsidR="0060063C" w:rsidRPr="00AE02F1">
              <w:rPr>
                <w:rFonts w:asciiTheme="majorHAnsi" w:hAnsiTheme="majorHAnsi" w:cstheme="majorHAnsi"/>
                <w:bCs/>
                <w:szCs w:val="20"/>
              </w:rPr>
              <w:t>Outcome 2 - Sustainable inclusive development</w:t>
            </w:r>
          </w:p>
        </w:tc>
      </w:tr>
      <w:tr w:rsidR="0077088A" w:rsidRPr="00AE02F1" w14:paraId="3521882F" w14:textId="77777777" w:rsidTr="00033869">
        <w:trPr>
          <w:trHeight w:val="1610"/>
        </w:trPr>
        <w:tc>
          <w:tcPr>
            <w:tcW w:w="4585" w:type="dxa"/>
            <w:gridSpan w:val="3"/>
            <w:shd w:val="clear" w:color="auto" w:fill="auto"/>
          </w:tcPr>
          <w:p w14:paraId="7C27719A" w14:textId="3A4B9394" w:rsidR="00763EFB" w:rsidRPr="00AE02F1" w:rsidRDefault="0077088A" w:rsidP="00763EFB">
            <w:pPr>
              <w:spacing w:after="240"/>
              <w:jc w:val="left"/>
              <w:rPr>
                <w:rFonts w:cs="Arial"/>
                <w:i/>
                <w:szCs w:val="20"/>
              </w:rPr>
            </w:pPr>
            <w:r w:rsidRPr="00AE02F1">
              <w:rPr>
                <w:rFonts w:cs="Arial"/>
                <w:b/>
                <w:szCs w:val="20"/>
              </w:rPr>
              <w:t xml:space="preserve">UNDP Social and Environmental Screening Category:  </w:t>
            </w:r>
            <w:r w:rsidR="00DC415D" w:rsidRPr="00AE02F1">
              <w:rPr>
                <w:rFonts w:cs="Arial"/>
                <w:i/>
                <w:szCs w:val="20"/>
              </w:rPr>
              <w:t>H</w:t>
            </w:r>
            <w:r w:rsidR="00763EFB" w:rsidRPr="00AE02F1">
              <w:rPr>
                <w:rFonts w:cs="Arial"/>
                <w:i/>
                <w:szCs w:val="20"/>
              </w:rPr>
              <w:t xml:space="preserve">igh </w:t>
            </w:r>
          </w:p>
          <w:p w14:paraId="610073F8" w14:textId="198D8E11" w:rsidR="003E4B9D" w:rsidRPr="00AE02F1" w:rsidRDefault="003E4B9D" w:rsidP="00CB4CD3">
            <w:pPr>
              <w:spacing w:after="240"/>
              <w:jc w:val="left"/>
              <w:rPr>
                <w:rFonts w:cs="Arial"/>
                <w:i/>
                <w:szCs w:val="20"/>
              </w:rPr>
            </w:pPr>
          </w:p>
        </w:tc>
        <w:tc>
          <w:tcPr>
            <w:tcW w:w="4770" w:type="dxa"/>
            <w:gridSpan w:val="3"/>
            <w:shd w:val="clear" w:color="auto" w:fill="auto"/>
          </w:tcPr>
          <w:p w14:paraId="6A932221" w14:textId="77777777" w:rsidR="003E0CDB" w:rsidRPr="00AE02F1" w:rsidRDefault="0077088A" w:rsidP="003E0CDB">
            <w:pPr>
              <w:spacing w:after="240"/>
              <w:jc w:val="left"/>
              <w:rPr>
                <w:i/>
              </w:rPr>
            </w:pPr>
            <w:r w:rsidRPr="00AE02F1">
              <w:rPr>
                <w:rFonts w:cs="Arial"/>
                <w:b/>
                <w:szCs w:val="20"/>
              </w:rPr>
              <w:t xml:space="preserve">UNDP Gender Marker: </w:t>
            </w:r>
            <w:r w:rsidR="00DC415D" w:rsidRPr="00AE02F1">
              <w:rPr>
                <w:i/>
              </w:rPr>
              <w:t xml:space="preserve"> </w:t>
            </w:r>
          </w:p>
          <w:p w14:paraId="4325354B" w14:textId="77777777" w:rsidR="0060063C" w:rsidRPr="00AE02F1" w:rsidRDefault="0060063C" w:rsidP="0060063C">
            <w:pPr>
              <w:spacing w:after="240"/>
              <w:rPr>
                <w:iCs/>
              </w:rPr>
            </w:pPr>
            <w:r w:rsidRPr="00AE02F1">
              <w:rPr>
                <w:iCs/>
              </w:rPr>
              <w:t>According to the UNDP Gender Marker Rating, the project is classified as GEN2: gender equality as a significant objective.</w:t>
            </w:r>
          </w:p>
          <w:p w14:paraId="696DD216" w14:textId="057A4DF9" w:rsidR="00DC415D" w:rsidRPr="00AE02F1" w:rsidRDefault="0060063C" w:rsidP="0060063C">
            <w:pPr>
              <w:spacing w:after="240"/>
              <w:rPr>
                <w:i/>
              </w:rPr>
            </w:pPr>
            <w:r w:rsidRPr="00AE02F1">
              <w:rPr>
                <w:iCs/>
              </w:rPr>
              <w:t>The project will contribute to gender equality by improving women's participation and decision-making for the transition to an inclusive green economy and sustainable and integrated urban planning.</w:t>
            </w:r>
          </w:p>
        </w:tc>
      </w:tr>
      <w:tr w:rsidR="0077088A" w:rsidRPr="00AE02F1" w14:paraId="57A3A4A9" w14:textId="77777777" w:rsidTr="0003763F">
        <w:tc>
          <w:tcPr>
            <w:tcW w:w="4585" w:type="dxa"/>
            <w:gridSpan w:val="3"/>
            <w:shd w:val="clear" w:color="auto" w:fill="auto"/>
          </w:tcPr>
          <w:p w14:paraId="62724605" w14:textId="4CF0E586" w:rsidR="0053772A" w:rsidRPr="00AE02F1" w:rsidRDefault="0077088A" w:rsidP="0053772A">
            <w:pPr>
              <w:spacing w:after="240"/>
              <w:jc w:val="left"/>
              <w:rPr>
                <w:rFonts w:cs="Arial"/>
                <w:szCs w:val="20"/>
                <w:lang w:eastAsia="zh-CN"/>
              </w:rPr>
            </w:pPr>
            <w:r w:rsidRPr="00AE02F1">
              <w:rPr>
                <w:rFonts w:cs="Arial"/>
                <w:b/>
                <w:szCs w:val="20"/>
              </w:rPr>
              <w:t xml:space="preserve">Atlas </w:t>
            </w:r>
            <w:r w:rsidR="00BE3632" w:rsidRPr="00AE02F1">
              <w:rPr>
                <w:rFonts w:cs="Arial"/>
                <w:b/>
                <w:szCs w:val="20"/>
                <w:lang w:eastAsia="zh-CN"/>
              </w:rPr>
              <w:t xml:space="preserve">Award </w:t>
            </w:r>
            <w:r w:rsidR="00133018" w:rsidRPr="00AE02F1">
              <w:rPr>
                <w:rFonts w:cs="Arial"/>
                <w:b/>
                <w:szCs w:val="20"/>
                <w:lang w:eastAsia="zh-CN"/>
              </w:rPr>
              <w:t>ID</w:t>
            </w:r>
            <w:r w:rsidR="0053772A" w:rsidRPr="00AE02F1">
              <w:rPr>
                <w:rFonts w:cs="Arial"/>
                <w:b/>
                <w:szCs w:val="20"/>
              </w:rPr>
              <w:t>:</w:t>
            </w:r>
            <w:r w:rsidR="00DC415D" w:rsidRPr="00AE02F1">
              <w:rPr>
                <w:rFonts w:cs="Arial"/>
                <w:b/>
                <w:szCs w:val="20"/>
              </w:rPr>
              <w:t xml:space="preserve"> </w:t>
            </w:r>
            <w:r w:rsidR="000C472E" w:rsidRPr="00AE02F1">
              <w:rPr>
                <w:rFonts w:cs="Arial"/>
                <w:b/>
                <w:szCs w:val="20"/>
              </w:rPr>
              <w:t xml:space="preserve">00128412 </w:t>
            </w:r>
          </w:p>
        </w:tc>
        <w:tc>
          <w:tcPr>
            <w:tcW w:w="4770" w:type="dxa"/>
            <w:gridSpan w:val="3"/>
            <w:shd w:val="clear" w:color="auto" w:fill="auto"/>
          </w:tcPr>
          <w:p w14:paraId="54F50A94" w14:textId="50A2116E" w:rsidR="0077088A" w:rsidRPr="00AE02F1" w:rsidRDefault="0077088A" w:rsidP="00D10E95">
            <w:pPr>
              <w:spacing w:after="0"/>
              <w:jc w:val="left"/>
              <w:rPr>
                <w:rFonts w:cs="Arial"/>
                <w:b/>
                <w:szCs w:val="20"/>
              </w:rPr>
            </w:pPr>
            <w:r w:rsidRPr="00AE02F1">
              <w:rPr>
                <w:rFonts w:cs="Arial"/>
                <w:b/>
                <w:szCs w:val="20"/>
              </w:rPr>
              <w:t xml:space="preserve">Atlas </w:t>
            </w:r>
            <w:r w:rsidR="00BE3632" w:rsidRPr="00AE02F1">
              <w:rPr>
                <w:rFonts w:cs="Arial"/>
                <w:b/>
                <w:szCs w:val="20"/>
              </w:rPr>
              <w:t>Project/</w:t>
            </w:r>
            <w:r w:rsidR="00133018" w:rsidRPr="00AE02F1">
              <w:rPr>
                <w:rFonts w:cs="Arial"/>
                <w:b/>
                <w:szCs w:val="20"/>
              </w:rPr>
              <w:t>O</w:t>
            </w:r>
            <w:r w:rsidRPr="00AE02F1">
              <w:rPr>
                <w:rFonts w:cs="Arial"/>
                <w:b/>
                <w:szCs w:val="20"/>
                <w:lang w:eastAsia="zh-CN"/>
              </w:rPr>
              <w:t>utput</w:t>
            </w:r>
            <w:r w:rsidR="00133018" w:rsidRPr="00AE02F1">
              <w:rPr>
                <w:rFonts w:cs="Arial"/>
                <w:b/>
                <w:szCs w:val="20"/>
                <w:lang w:eastAsia="zh-CN"/>
              </w:rPr>
              <w:t xml:space="preserve"> ID</w:t>
            </w:r>
            <w:r w:rsidRPr="00AE02F1">
              <w:rPr>
                <w:rFonts w:cs="Arial"/>
                <w:b/>
                <w:szCs w:val="20"/>
              </w:rPr>
              <w:t>:</w:t>
            </w:r>
            <w:r w:rsidR="00DC415D" w:rsidRPr="00AE02F1">
              <w:rPr>
                <w:rFonts w:cs="Arial"/>
                <w:b/>
                <w:szCs w:val="20"/>
              </w:rPr>
              <w:t xml:space="preserve"> </w:t>
            </w:r>
            <w:r w:rsidR="000C472E" w:rsidRPr="00AE02F1">
              <w:rPr>
                <w:rFonts w:cs="Arial"/>
                <w:b/>
                <w:szCs w:val="20"/>
              </w:rPr>
              <w:t xml:space="preserve">00122433 </w:t>
            </w:r>
          </w:p>
        </w:tc>
      </w:tr>
      <w:tr w:rsidR="0077088A" w:rsidRPr="00AE02F1" w14:paraId="1DF4F63F" w14:textId="77777777" w:rsidTr="0003763F">
        <w:tc>
          <w:tcPr>
            <w:tcW w:w="4585" w:type="dxa"/>
            <w:gridSpan w:val="3"/>
            <w:shd w:val="clear" w:color="auto" w:fill="auto"/>
          </w:tcPr>
          <w:p w14:paraId="3BF0B984" w14:textId="341486AE" w:rsidR="0077088A" w:rsidRPr="00AE02F1" w:rsidRDefault="0077088A" w:rsidP="0003763F">
            <w:pPr>
              <w:spacing w:after="240"/>
              <w:jc w:val="left"/>
              <w:rPr>
                <w:rFonts w:cs="Arial"/>
                <w:b/>
                <w:szCs w:val="20"/>
              </w:rPr>
            </w:pPr>
            <w:r w:rsidRPr="00AE02F1">
              <w:rPr>
                <w:rFonts w:cs="Arial"/>
                <w:b/>
                <w:szCs w:val="20"/>
              </w:rPr>
              <w:t>UNDP-GEF PIMS ID</w:t>
            </w:r>
            <w:r w:rsidR="0089430E" w:rsidRPr="00AE02F1">
              <w:rPr>
                <w:rFonts w:cs="Arial"/>
                <w:b/>
                <w:szCs w:val="20"/>
              </w:rPr>
              <w:t xml:space="preserve"> number</w:t>
            </w:r>
            <w:r w:rsidRPr="00AE02F1">
              <w:rPr>
                <w:rFonts w:cs="Arial"/>
                <w:b/>
                <w:szCs w:val="20"/>
              </w:rPr>
              <w:t xml:space="preserve">:  </w:t>
            </w:r>
            <w:r w:rsidR="00DC415D" w:rsidRPr="00AE02F1">
              <w:rPr>
                <w:rFonts w:cs="Arial"/>
                <w:b/>
                <w:szCs w:val="20"/>
              </w:rPr>
              <w:t>6411</w:t>
            </w:r>
          </w:p>
        </w:tc>
        <w:tc>
          <w:tcPr>
            <w:tcW w:w="4770" w:type="dxa"/>
            <w:gridSpan w:val="3"/>
            <w:shd w:val="clear" w:color="auto" w:fill="auto"/>
          </w:tcPr>
          <w:p w14:paraId="1D09D9CB" w14:textId="74839B4C" w:rsidR="0077088A" w:rsidRPr="00AE02F1" w:rsidRDefault="0077088A" w:rsidP="0003763F">
            <w:pPr>
              <w:spacing w:after="240"/>
              <w:jc w:val="left"/>
              <w:rPr>
                <w:rFonts w:cs="Arial"/>
                <w:b/>
                <w:szCs w:val="20"/>
              </w:rPr>
            </w:pPr>
            <w:r w:rsidRPr="00AE02F1">
              <w:rPr>
                <w:rFonts w:cs="Arial"/>
                <w:b/>
                <w:szCs w:val="20"/>
              </w:rPr>
              <w:t>GEF</w:t>
            </w:r>
            <w:r w:rsidR="00ED625F" w:rsidRPr="00AE02F1">
              <w:rPr>
                <w:rFonts w:cs="Arial"/>
                <w:b/>
                <w:szCs w:val="20"/>
              </w:rPr>
              <w:t xml:space="preserve"> Project </w:t>
            </w:r>
            <w:r w:rsidRPr="00AE02F1">
              <w:rPr>
                <w:rFonts w:cs="Arial"/>
                <w:b/>
                <w:szCs w:val="20"/>
              </w:rPr>
              <w:t>ID</w:t>
            </w:r>
            <w:r w:rsidR="0089430E" w:rsidRPr="00AE02F1">
              <w:rPr>
                <w:rFonts w:cs="Arial"/>
                <w:b/>
                <w:szCs w:val="20"/>
              </w:rPr>
              <w:t xml:space="preserve"> number</w:t>
            </w:r>
            <w:r w:rsidRPr="00AE02F1">
              <w:rPr>
                <w:rFonts w:cs="Arial"/>
                <w:b/>
                <w:szCs w:val="20"/>
              </w:rPr>
              <w:t>:</w:t>
            </w:r>
            <w:r w:rsidR="002D2818" w:rsidRPr="00AE02F1">
              <w:rPr>
                <w:rFonts w:cs="Arial"/>
                <w:b/>
                <w:szCs w:val="20"/>
              </w:rPr>
              <w:t xml:space="preserve"> </w:t>
            </w:r>
            <w:r w:rsidR="00DC415D" w:rsidRPr="00AE02F1">
              <w:rPr>
                <w:rFonts w:cs="Arial"/>
                <w:b/>
                <w:szCs w:val="20"/>
              </w:rPr>
              <w:t>10</w:t>
            </w:r>
            <w:r w:rsidR="000C472E" w:rsidRPr="00AE02F1">
              <w:rPr>
                <w:rFonts w:cs="Arial"/>
                <w:b/>
                <w:szCs w:val="20"/>
              </w:rPr>
              <w:t xml:space="preserve">486 </w:t>
            </w:r>
          </w:p>
        </w:tc>
      </w:tr>
      <w:tr w:rsidR="00CA6792" w:rsidRPr="00AE02F1" w14:paraId="286A8DAD" w14:textId="77777777" w:rsidTr="00CA6792">
        <w:trPr>
          <w:trHeight w:val="350"/>
        </w:trPr>
        <w:tc>
          <w:tcPr>
            <w:tcW w:w="9355" w:type="dxa"/>
            <w:gridSpan w:val="6"/>
            <w:shd w:val="clear" w:color="auto" w:fill="auto"/>
          </w:tcPr>
          <w:p w14:paraId="59979CE3" w14:textId="6121D8B3" w:rsidR="00CA6792" w:rsidRPr="00AE02F1" w:rsidRDefault="00CA6792" w:rsidP="0003763F">
            <w:pPr>
              <w:spacing w:after="240"/>
              <w:jc w:val="left"/>
              <w:rPr>
                <w:rFonts w:cs="Arial"/>
                <w:b/>
                <w:szCs w:val="20"/>
              </w:rPr>
            </w:pPr>
            <w:r w:rsidRPr="00AE02F1">
              <w:rPr>
                <w:rFonts w:cs="Arial"/>
                <w:b/>
                <w:szCs w:val="20"/>
              </w:rPr>
              <w:t xml:space="preserve">LPAC meeting date: </w:t>
            </w:r>
            <w:r w:rsidR="00C6115C">
              <w:rPr>
                <w:rFonts w:cs="Arial"/>
                <w:i/>
                <w:szCs w:val="20"/>
              </w:rPr>
              <w:t xml:space="preserve">16.06.2022 </w:t>
            </w:r>
          </w:p>
        </w:tc>
      </w:tr>
      <w:tr w:rsidR="0007025D" w:rsidRPr="00AE02F1" w14:paraId="52295732" w14:textId="77777777" w:rsidTr="00CA6792">
        <w:trPr>
          <w:trHeight w:val="350"/>
        </w:trPr>
        <w:tc>
          <w:tcPr>
            <w:tcW w:w="9355" w:type="dxa"/>
            <w:gridSpan w:val="6"/>
            <w:shd w:val="clear" w:color="auto" w:fill="auto"/>
          </w:tcPr>
          <w:p w14:paraId="1AC9FE31" w14:textId="31393829" w:rsidR="0007025D" w:rsidRPr="00AE02F1" w:rsidRDefault="008800E4" w:rsidP="0003763F">
            <w:pPr>
              <w:spacing w:after="240"/>
              <w:jc w:val="left"/>
              <w:rPr>
                <w:rFonts w:cs="Arial"/>
                <w:b/>
                <w:szCs w:val="20"/>
              </w:rPr>
            </w:pPr>
            <w:r w:rsidRPr="00AE02F1">
              <w:rPr>
                <w:rFonts w:cs="Arial"/>
                <w:b/>
                <w:szCs w:val="20"/>
              </w:rPr>
              <w:t>Last possible date to s</w:t>
            </w:r>
            <w:r w:rsidR="0007025D" w:rsidRPr="00AE02F1">
              <w:rPr>
                <w:rFonts w:cs="Arial"/>
                <w:b/>
                <w:szCs w:val="20"/>
              </w:rPr>
              <w:t>ubmi</w:t>
            </w:r>
            <w:r w:rsidRPr="00AE02F1">
              <w:rPr>
                <w:rFonts w:cs="Arial"/>
                <w:b/>
                <w:szCs w:val="20"/>
              </w:rPr>
              <w:t>t</w:t>
            </w:r>
            <w:r w:rsidR="0007025D" w:rsidRPr="00AE02F1">
              <w:rPr>
                <w:rFonts w:cs="Arial"/>
                <w:b/>
                <w:szCs w:val="20"/>
              </w:rPr>
              <w:t xml:space="preserve"> to GEF: </w:t>
            </w:r>
            <w:r w:rsidR="00861AC8" w:rsidRPr="00AE02F1">
              <w:rPr>
                <w:rFonts w:cs="Arial"/>
                <w:i/>
                <w:szCs w:val="20"/>
              </w:rPr>
              <w:t>1</w:t>
            </w:r>
            <w:r w:rsidR="007E2FAB" w:rsidRPr="00AE02F1">
              <w:rPr>
                <w:rFonts w:cs="Arial"/>
                <w:i/>
                <w:szCs w:val="20"/>
              </w:rPr>
              <w:t>9</w:t>
            </w:r>
            <w:r w:rsidR="00861AC8" w:rsidRPr="00AE02F1">
              <w:rPr>
                <w:rFonts w:cs="Arial"/>
                <w:i/>
                <w:szCs w:val="20"/>
              </w:rPr>
              <w:t>.06.2021</w:t>
            </w:r>
            <w:r w:rsidR="00DA1E46" w:rsidRPr="00AE02F1">
              <w:rPr>
                <w:rFonts w:cs="Arial"/>
                <w:i/>
                <w:szCs w:val="20"/>
              </w:rPr>
              <w:t xml:space="preserve"> </w:t>
            </w:r>
          </w:p>
        </w:tc>
      </w:tr>
      <w:tr w:rsidR="008800E4" w:rsidRPr="00AE02F1" w14:paraId="67FA75FB" w14:textId="77777777" w:rsidTr="00CA6792">
        <w:trPr>
          <w:trHeight w:val="350"/>
        </w:trPr>
        <w:tc>
          <w:tcPr>
            <w:tcW w:w="9355" w:type="dxa"/>
            <w:gridSpan w:val="6"/>
            <w:shd w:val="clear" w:color="auto" w:fill="auto"/>
          </w:tcPr>
          <w:p w14:paraId="1702F840" w14:textId="0B0343C1" w:rsidR="008800E4" w:rsidRPr="00AE02F1" w:rsidRDefault="008800E4" w:rsidP="0003763F">
            <w:pPr>
              <w:spacing w:after="240"/>
              <w:jc w:val="left"/>
              <w:rPr>
                <w:rFonts w:cs="Arial"/>
                <w:b/>
                <w:szCs w:val="20"/>
              </w:rPr>
            </w:pPr>
            <w:r w:rsidRPr="00AE02F1">
              <w:rPr>
                <w:rFonts w:cs="Arial"/>
                <w:b/>
                <w:szCs w:val="20"/>
              </w:rPr>
              <w:t xml:space="preserve">Latest possible CEO endorsement date: </w:t>
            </w:r>
            <w:r w:rsidR="007E2FAB" w:rsidRPr="00AE02F1">
              <w:rPr>
                <w:rFonts w:cs="Arial"/>
                <w:i/>
                <w:szCs w:val="20"/>
              </w:rPr>
              <w:t>19.12.2021</w:t>
            </w:r>
          </w:p>
        </w:tc>
      </w:tr>
      <w:tr w:rsidR="00854646" w:rsidRPr="00AE02F1" w14:paraId="72579241" w14:textId="77777777" w:rsidTr="00CA6792">
        <w:trPr>
          <w:trHeight w:val="350"/>
        </w:trPr>
        <w:tc>
          <w:tcPr>
            <w:tcW w:w="9355" w:type="dxa"/>
            <w:gridSpan w:val="6"/>
            <w:shd w:val="clear" w:color="auto" w:fill="auto"/>
          </w:tcPr>
          <w:p w14:paraId="3549FC0F" w14:textId="212754FB" w:rsidR="00854646" w:rsidRPr="00AE02F1" w:rsidRDefault="00854646" w:rsidP="0003763F">
            <w:pPr>
              <w:spacing w:after="240"/>
              <w:jc w:val="left"/>
              <w:rPr>
                <w:rFonts w:cs="Arial"/>
                <w:b/>
                <w:szCs w:val="20"/>
              </w:rPr>
            </w:pPr>
            <w:r w:rsidRPr="00AE02F1">
              <w:rPr>
                <w:rFonts w:cs="Arial"/>
                <w:b/>
                <w:szCs w:val="20"/>
              </w:rPr>
              <w:t xml:space="preserve">Project duration in months: </w:t>
            </w:r>
            <w:r w:rsidR="009A0A10" w:rsidRPr="00AE02F1">
              <w:rPr>
                <w:rFonts w:cs="Arial"/>
                <w:bCs/>
                <w:szCs w:val="20"/>
              </w:rPr>
              <w:t>60</w:t>
            </w:r>
          </w:p>
        </w:tc>
      </w:tr>
      <w:tr w:rsidR="0077088A" w:rsidRPr="00AE02F1" w14:paraId="621CFD58" w14:textId="77777777" w:rsidTr="00DC415D">
        <w:trPr>
          <w:trHeight w:val="710"/>
        </w:trPr>
        <w:tc>
          <w:tcPr>
            <w:tcW w:w="4585" w:type="dxa"/>
            <w:gridSpan w:val="3"/>
            <w:shd w:val="clear" w:color="auto" w:fill="auto"/>
            <w:vAlign w:val="center"/>
          </w:tcPr>
          <w:p w14:paraId="0E8D0A02" w14:textId="0F901461" w:rsidR="0077088A" w:rsidRPr="00AE02F1" w:rsidRDefault="0077088A" w:rsidP="0003763F">
            <w:pPr>
              <w:spacing w:after="240"/>
              <w:jc w:val="left"/>
              <w:rPr>
                <w:rFonts w:cs="Arial"/>
                <w:b/>
                <w:szCs w:val="20"/>
              </w:rPr>
            </w:pPr>
            <w:r w:rsidRPr="00AE02F1">
              <w:rPr>
                <w:rFonts w:cs="Arial"/>
                <w:b/>
                <w:szCs w:val="20"/>
              </w:rPr>
              <w:t>Planned start date:</w:t>
            </w:r>
            <w:r w:rsidR="00DC415D" w:rsidRPr="00AE02F1">
              <w:rPr>
                <w:rFonts w:cs="Arial"/>
                <w:b/>
                <w:szCs w:val="20"/>
              </w:rPr>
              <w:t xml:space="preserve"> </w:t>
            </w:r>
            <w:r w:rsidR="00BD374B" w:rsidRPr="00BD374B">
              <w:rPr>
                <w:rFonts w:cs="Arial"/>
                <w:bCs/>
                <w:i/>
                <w:iCs/>
                <w:szCs w:val="20"/>
              </w:rPr>
              <w:t>2</w:t>
            </w:r>
            <w:r w:rsidR="00DC415D" w:rsidRPr="00AE02F1">
              <w:rPr>
                <w:rFonts w:cs="Arial"/>
                <w:i/>
                <w:szCs w:val="20"/>
              </w:rPr>
              <w:t>0/</w:t>
            </w:r>
            <w:r w:rsidR="00C6115C">
              <w:rPr>
                <w:rFonts w:cs="Arial"/>
                <w:i/>
                <w:szCs w:val="20"/>
              </w:rPr>
              <w:t>1</w:t>
            </w:r>
            <w:r w:rsidR="00DC415D" w:rsidRPr="00AE02F1">
              <w:rPr>
                <w:rFonts w:cs="Arial"/>
                <w:i/>
                <w:szCs w:val="20"/>
              </w:rPr>
              <w:t>0/2022</w:t>
            </w:r>
          </w:p>
        </w:tc>
        <w:tc>
          <w:tcPr>
            <w:tcW w:w="4770" w:type="dxa"/>
            <w:gridSpan w:val="3"/>
            <w:shd w:val="clear" w:color="auto" w:fill="auto"/>
            <w:vAlign w:val="center"/>
          </w:tcPr>
          <w:p w14:paraId="53C5B0D0" w14:textId="4D02D3D9" w:rsidR="0077088A" w:rsidRPr="00AE02F1" w:rsidRDefault="0077088A" w:rsidP="0003763F">
            <w:pPr>
              <w:spacing w:after="240"/>
              <w:jc w:val="left"/>
              <w:rPr>
                <w:rFonts w:cs="Arial"/>
                <w:i/>
                <w:szCs w:val="20"/>
              </w:rPr>
            </w:pPr>
            <w:r w:rsidRPr="00AE02F1">
              <w:rPr>
                <w:rFonts w:cs="Arial"/>
                <w:b/>
                <w:szCs w:val="20"/>
              </w:rPr>
              <w:t>Planned end date:</w:t>
            </w:r>
            <w:r w:rsidR="00DC415D" w:rsidRPr="00AE02F1">
              <w:rPr>
                <w:rFonts w:cs="Arial"/>
                <w:b/>
                <w:szCs w:val="20"/>
              </w:rPr>
              <w:t xml:space="preserve"> </w:t>
            </w:r>
            <w:r w:rsidR="00F825EB">
              <w:rPr>
                <w:rFonts w:cs="Arial"/>
                <w:i/>
                <w:szCs w:val="20"/>
              </w:rPr>
              <w:t>2</w:t>
            </w:r>
            <w:r w:rsidR="00D33E96">
              <w:rPr>
                <w:rFonts w:cs="Arial"/>
                <w:i/>
                <w:szCs w:val="20"/>
              </w:rPr>
              <w:t>0</w:t>
            </w:r>
            <w:r w:rsidR="00DC415D" w:rsidRPr="00AE02F1">
              <w:rPr>
                <w:rFonts w:cs="Arial"/>
                <w:i/>
                <w:szCs w:val="20"/>
              </w:rPr>
              <w:t>/</w:t>
            </w:r>
            <w:r w:rsidR="00C6115C">
              <w:rPr>
                <w:rFonts w:cs="Arial"/>
                <w:i/>
                <w:szCs w:val="20"/>
              </w:rPr>
              <w:t>1</w:t>
            </w:r>
            <w:r w:rsidR="00585A20" w:rsidRPr="00AE02F1">
              <w:rPr>
                <w:rFonts w:cs="Arial"/>
                <w:i/>
                <w:szCs w:val="20"/>
              </w:rPr>
              <w:t>0</w:t>
            </w:r>
            <w:r w:rsidR="00DC415D" w:rsidRPr="00AE02F1">
              <w:rPr>
                <w:rFonts w:cs="Arial"/>
                <w:i/>
                <w:szCs w:val="20"/>
              </w:rPr>
              <w:t>/202</w:t>
            </w:r>
            <w:r w:rsidR="00585A20" w:rsidRPr="00AE02F1">
              <w:rPr>
                <w:rFonts w:cs="Arial"/>
                <w:i/>
                <w:szCs w:val="20"/>
              </w:rPr>
              <w:t>7</w:t>
            </w:r>
          </w:p>
        </w:tc>
      </w:tr>
      <w:tr w:rsidR="00D02EB4" w:rsidRPr="00AE02F1" w14:paraId="55F4B41B" w14:textId="77777777" w:rsidTr="005C6299">
        <w:tc>
          <w:tcPr>
            <w:tcW w:w="4585" w:type="dxa"/>
            <w:gridSpan w:val="3"/>
            <w:shd w:val="clear" w:color="auto" w:fill="auto"/>
          </w:tcPr>
          <w:p w14:paraId="0D2FF462" w14:textId="3188BE2A" w:rsidR="00480719" w:rsidRPr="00AE02F1" w:rsidRDefault="00D02EB4" w:rsidP="005C6299">
            <w:pPr>
              <w:spacing w:after="240"/>
              <w:jc w:val="left"/>
              <w:rPr>
                <w:rFonts w:cs="Arial"/>
                <w:i/>
                <w:szCs w:val="20"/>
              </w:rPr>
            </w:pPr>
            <w:r w:rsidRPr="00AE02F1">
              <w:rPr>
                <w:rFonts w:cs="Arial"/>
                <w:b/>
                <w:szCs w:val="20"/>
              </w:rPr>
              <w:t xml:space="preserve">Expected date of Mid-Term Review: </w:t>
            </w:r>
            <w:r w:rsidR="00D20925">
              <w:rPr>
                <w:rFonts w:cs="Arial"/>
                <w:i/>
                <w:szCs w:val="20"/>
              </w:rPr>
              <w:t>2</w:t>
            </w:r>
            <w:r w:rsidR="00DA0A8D" w:rsidRPr="00AE02F1">
              <w:rPr>
                <w:rFonts w:cs="Arial"/>
                <w:i/>
                <w:szCs w:val="20"/>
              </w:rPr>
              <w:t>0/</w:t>
            </w:r>
            <w:r w:rsidR="00C6115C">
              <w:rPr>
                <w:rFonts w:cs="Arial"/>
                <w:i/>
                <w:szCs w:val="20"/>
              </w:rPr>
              <w:t>1</w:t>
            </w:r>
            <w:r w:rsidR="00DA0A8D" w:rsidRPr="00AE02F1">
              <w:rPr>
                <w:rFonts w:cs="Arial"/>
                <w:i/>
                <w:szCs w:val="20"/>
              </w:rPr>
              <w:t>0/2024</w:t>
            </w:r>
          </w:p>
        </w:tc>
        <w:tc>
          <w:tcPr>
            <w:tcW w:w="4770" w:type="dxa"/>
            <w:gridSpan w:val="3"/>
            <w:shd w:val="clear" w:color="auto" w:fill="auto"/>
          </w:tcPr>
          <w:p w14:paraId="03BF1E29" w14:textId="6F2A6F3D" w:rsidR="00D02EB4" w:rsidRPr="00AE02F1" w:rsidRDefault="00D02EB4" w:rsidP="005C6299">
            <w:pPr>
              <w:spacing w:after="240"/>
              <w:jc w:val="left"/>
              <w:rPr>
                <w:rFonts w:cs="Arial"/>
                <w:b/>
                <w:szCs w:val="20"/>
              </w:rPr>
            </w:pPr>
            <w:r w:rsidRPr="00AE02F1">
              <w:rPr>
                <w:rFonts w:cs="Arial"/>
                <w:b/>
                <w:szCs w:val="20"/>
              </w:rPr>
              <w:t>Expected date of Terminal evaluation:</w:t>
            </w:r>
            <w:r w:rsidR="00DA0A8D" w:rsidRPr="00AE02F1">
              <w:rPr>
                <w:rFonts w:cs="Arial"/>
                <w:b/>
                <w:szCs w:val="20"/>
              </w:rPr>
              <w:t xml:space="preserve"> </w:t>
            </w:r>
            <w:r w:rsidR="00D20925">
              <w:rPr>
                <w:rFonts w:cs="Arial"/>
                <w:i/>
                <w:szCs w:val="20"/>
              </w:rPr>
              <w:t>20</w:t>
            </w:r>
            <w:r w:rsidR="00DA0A8D" w:rsidRPr="00AE02F1">
              <w:rPr>
                <w:rFonts w:cs="Arial"/>
                <w:i/>
                <w:szCs w:val="20"/>
              </w:rPr>
              <w:t>/</w:t>
            </w:r>
            <w:r w:rsidR="00C6115C">
              <w:rPr>
                <w:rFonts w:cs="Arial"/>
                <w:i/>
                <w:szCs w:val="20"/>
              </w:rPr>
              <w:t>07</w:t>
            </w:r>
            <w:r w:rsidR="00DA0A8D" w:rsidRPr="00AE02F1">
              <w:rPr>
                <w:rFonts w:cs="Arial"/>
                <w:i/>
                <w:szCs w:val="20"/>
              </w:rPr>
              <w:t>/202</w:t>
            </w:r>
            <w:r w:rsidR="00C6115C">
              <w:rPr>
                <w:rFonts w:cs="Arial"/>
                <w:i/>
                <w:szCs w:val="20"/>
              </w:rPr>
              <w:t>7</w:t>
            </w:r>
          </w:p>
        </w:tc>
      </w:tr>
      <w:tr w:rsidR="009E44C7" w:rsidRPr="00AE02F1" w14:paraId="1D08B1B5" w14:textId="77777777" w:rsidTr="0003763F">
        <w:tc>
          <w:tcPr>
            <w:tcW w:w="9355" w:type="dxa"/>
            <w:gridSpan w:val="6"/>
            <w:shd w:val="clear" w:color="auto" w:fill="auto"/>
          </w:tcPr>
          <w:p w14:paraId="6DF0BEA1" w14:textId="7AE36047" w:rsidR="009E44C7" w:rsidRPr="00AE02F1" w:rsidRDefault="009E44C7" w:rsidP="00D86D0D">
            <w:pPr>
              <w:spacing w:after="120"/>
              <w:jc w:val="left"/>
              <w:rPr>
                <w:rFonts w:cs="Arial"/>
                <w:i/>
                <w:szCs w:val="20"/>
              </w:rPr>
            </w:pPr>
            <w:r w:rsidRPr="00AE02F1">
              <w:rPr>
                <w:rFonts w:cs="Arial"/>
                <w:b/>
                <w:szCs w:val="20"/>
              </w:rPr>
              <w:t>Brief projec</w:t>
            </w:r>
            <w:r w:rsidR="00732F48" w:rsidRPr="00AE02F1">
              <w:rPr>
                <w:rFonts w:cs="Arial"/>
                <w:b/>
                <w:szCs w:val="20"/>
              </w:rPr>
              <w:t>t</w:t>
            </w:r>
            <w:r w:rsidRPr="00AE02F1">
              <w:rPr>
                <w:rFonts w:cs="Arial"/>
                <w:b/>
                <w:szCs w:val="20"/>
              </w:rPr>
              <w:t xml:space="preserve"> description:</w:t>
            </w:r>
            <w:r w:rsidR="0089430E" w:rsidRPr="00AE02F1">
              <w:rPr>
                <w:rFonts w:cs="Arial"/>
                <w:b/>
                <w:szCs w:val="20"/>
              </w:rPr>
              <w:t xml:space="preserve"> </w:t>
            </w:r>
          </w:p>
          <w:p w14:paraId="1EC6320C" w14:textId="77777777" w:rsidR="0025797A" w:rsidRPr="00AE02F1" w:rsidRDefault="0025797A" w:rsidP="00D86D0D">
            <w:pPr>
              <w:spacing w:after="120"/>
              <w:rPr>
                <w:rFonts w:cs="Arial"/>
                <w:i/>
                <w:szCs w:val="20"/>
              </w:rPr>
            </w:pPr>
            <w:r w:rsidRPr="00AE02F1">
              <w:rPr>
                <w:rFonts w:cs="Arial"/>
                <w:i/>
                <w:szCs w:val="20"/>
              </w:rPr>
              <w:t xml:space="preserve">Although the City of Marrakech has gone through substantial urban transformation during the last two decades, which improved drastically its touristic attractiveness on the national, regional and international levels, fostering its sustainable development and transformational change is warranted. In Morocco, the management of cities is </w:t>
            </w:r>
            <w:r w:rsidRPr="00AE02F1">
              <w:rPr>
                <w:rFonts w:cs="Arial"/>
                <w:i/>
                <w:szCs w:val="20"/>
              </w:rPr>
              <w:lastRenderedPageBreak/>
              <w:t>still dominantly considered as a "problem" that is solved through recovery programs with weak crosscutting effects of sectoral public policies and where local management focus mostly on everyday life without anticipation or true long-term vision. A strong local leadership is needed, warranted through coordinated and efficient policies, strong commitments, good governance and innovative investment frameworks to ensure a sustainable urban development where all stakeholders can put together their efforts towards the same objectives.</w:t>
            </w:r>
          </w:p>
          <w:p w14:paraId="51253FAD" w14:textId="4D601A72" w:rsidR="004339E8" w:rsidRPr="00AE02F1" w:rsidRDefault="0025797A" w:rsidP="0025797A">
            <w:r w:rsidRPr="00AE02F1">
              <w:rPr>
                <w:rFonts w:cs="Arial"/>
                <w:i/>
                <w:szCs w:val="20"/>
              </w:rPr>
              <w:t>Accordingly, the project will build necessary institutional capacities at all levels to foster the integration of innovative approaches and instruments that can improve the design, planning and decision making of green urban projects. Highly sophisticated instruments are needed to enable better decision-making, mitigate risks, generate returns and optimize value for money across the lifecycle of urban assets. The City of Marrakech will be supported to develop its own capacities to better assess the interdependency of different sectors (e.g., water resiliency, energy, transport, biodiversity, waste management, etc.), where knock-on effects of vulnerabilities may lead to cascade failures elsewhere. Moreover, as current support from national government and the city’s own financial sources are usually not sufficient, alternative financial sources will be sought to finance sustainable urban projects in large scale to ensure transformational change, spur inclusive socioeconomic development and deliver various GEBs (e.g., biodiversity conservation, GHG mitigation, climate resilience improvement, land restoration, air quality improvement, etc.).</w:t>
            </w:r>
          </w:p>
        </w:tc>
      </w:tr>
      <w:tr w:rsidR="0077088A" w:rsidRPr="00AE02F1" w14:paraId="28A6FA5D" w14:textId="77777777" w:rsidTr="000F797F">
        <w:trPr>
          <w:trHeight w:val="377"/>
        </w:trPr>
        <w:tc>
          <w:tcPr>
            <w:tcW w:w="9355" w:type="dxa"/>
            <w:gridSpan w:val="6"/>
            <w:shd w:val="clear" w:color="auto" w:fill="D9D9D9"/>
          </w:tcPr>
          <w:p w14:paraId="719628C5" w14:textId="45F43994" w:rsidR="0077088A" w:rsidRPr="00AE02F1" w:rsidRDefault="0077088A" w:rsidP="003B0AE6">
            <w:pPr>
              <w:rPr>
                <w:rFonts w:asciiTheme="minorHAnsi" w:hAnsiTheme="minorHAnsi" w:cs="Arial"/>
                <w:b/>
                <w:smallCaps/>
                <w:szCs w:val="20"/>
              </w:rPr>
            </w:pPr>
            <w:r w:rsidRPr="00AE02F1">
              <w:rPr>
                <w:rFonts w:asciiTheme="minorHAnsi" w:hAnsiTheme="minorHAnsi" w:cs="Arial"/>
                <w:b/>
                <w:smallCaps/>
                <w:szCs w:val="20"/>
              </w:rPr>
              <w:lastRenderedPageBreak/>
              <w:t>Financing Plan</w:t>
            </w:r>
            <w:r w:rsidR="00A13CA9" w:rsidRPr="00AE02F1">
              <w:rPr>
                <w:rFonts w:asciiTheme="minorHAnsi" w:hAnsiTheme="minorHAnsi" w:cs="Arial"/>
                <w:b/>
                <w:smallCaps/>
                <w:szCs w:val="20"/>
              </w:rPr>
              <w:t xml:space="preserve"> </w:t>
            </w:r>
          </w:p>
        </w:tc>
      </w:tr>
      <w:tr w:rsidR="0077088A" w:rsidRPr="00AE02F1" w14:paraId="635C43EE" w14:textId="77777777" w:rsidTr="0003763F">
        <w:tc>
          <w:tcPr>
            <w:tcW w:w="4585" w:type="dxa"/>
            <w:gridSpan w:val="3"/>
            <w:shd w:val="clear" w:color="auto" w:fill="auto"/>
          </w:tcPr>
          <w:p w14:paraId="28DF91BC" w14:textId="561B530D" w:rsidR="0077088A" w:rsidRPr="00AE02F1" w:rsidRDefault="0077088A" w:rsidP="0003763F">
            <w:pPr>
              <w:spacing w:after="240"/>
              <w:jc w:val="left"/>
              <w:rPr>
                <w:rFonts w:cs="Arial"/>
                <w:szCs w:val="20"/>
              </w:rPr>
            </w:pPr>
            <w:r w:rsidRPr="00AE02F1">
              <w:rPr>
                <w:rFonts w:cs="Arial"/>
                <w:szCs w:val="20"/>
              </w:rPr>
              <w:t>GEF Trust Fund</w:t>
            </w:r>
            <w:r w:rsidR="00EE6EA0" w:rsidRPr="00AE02F1">
              <w:rPr>
                <w:rFonts w:cs="Arial"/>
                <w:szCs w:val="20"/>
              </w:rPr>
              <w:t xml:space="preserve"> grant</w:t>
            </w:r>
            <w:r w:rsidRPr="00AE02F1">
              <w:rPr>
                <w:rFonts w:cs="Arial"/>
                <w:szCs w:val="20"/>
              </w:rPr>
              <w:t xml:space="preserve"> </w:t>
            </w:r>
          </w:p>
        </w:tc>
        <w:tc>
          <w:tcPr>
            <w:tcW w:w="4770" w:type="dxa"/>
            <w:gridSpan w:val="3"/>
            <w:shd w:val="clear" w:color="auto" w:fill="auto"/>
          </w:tcPr>
          <w:p w14:paraId="23E6ABDF" w14:textId="1C573707" w:rsidR="0077088A" w:rsidRPr="00AE02F1" w:rsidRDefault="00DA0A8D" w:rsidP="00333944">
            <w:pPr>
              <w:spacing w:after="240"/>
              <w:jc w:val="right"/>
              <w:rPr>
                <w:rFonts w:cs="Arial"/>
                <w:szCs w:val="20"/>
              </w:rPr>
            </w:pPr>
            <w:r w:rsidRPr="00AE02F1">
              <w:rPr>
                <w:rFonts w:cs="Arial"/>
                <w:szCs w:val="20"/>
              </w:rPr>
              <w:t xml:space="preserve">9,416,167 </w:t>
            </w:r>
            <w:r w:rsidR="0077088A" w:rsidRPr="00AE02F1">
              <w:rPr>
                <w:rFonts w:cs="Arial"/>
                <w:szCs w:val="20"/>
              </w:rPr>
              <w:t>USD</w:t>
            </w:r>
          </w:p>
        </w:tc>
      </w:tr>
      <w:tr w:rsidR="0077088A" w:rsidRPr="00AE02F1" w14:paraId="7CAE087A" w14:textId="77777777" w:rsidTr="0003763F">
        <w:tc>
          <w:tcPr>
            <w:tcW w:w="4585" w:type="dxa"/>
            <w:gridSpan w:val="3"/>
            <w:shd w:val="clear" w:color="auto" w:fill="auto"/>
          </w:tcPr>
          <w:p w14:paraId="65A6EAF5" w14:textId="072EF67D" w:rsidR="0077088A" w:rsidRPr="00AE02F1" w:rsidRDefault="0077088A" w:rsidP="0003763F">
            <w:pPr>
              <w:spacing w:after="240"/>
              <w:jc w:val="left"/>
              <w:rPr>
                <w:rFonts w:cs="Arial"/>
                <w:szCs w:val="20"/>
              </w:rPr>
            </w:pPr>
            <w:r w:rsidRPr="00AE02F1">
              <w:rPr>
                <w:rFonts w:cs="Arial"/>
                <w:szCs w:val="20"/>
              </w:rPr>
              <w:t>UNDP</w:t>
            </w:r>
            <w:r w:rsidR="003815DD" w:rsidRPr="00AE02F1">
              <w:rPr>
                <w:rFonts w:cs="Arial"/>
                <w:szCs w:val="20"/>
              </w:rPr>
              <w:t xml:space="preserve"> (200,000 USD in cash</w:t>
            </w:r>
            <w:r w:rsidR="009452EA" w:rsidRPr="00AE02F1">
              <w:rPr>
                <w:rFonts w:cs="Arial"/>
                <w:szCs w:val="20"/>
              </w:rPr>
              <w:t xml:space="preserve">, </w:t>
            </w:r>
          </w:p>
        </w:tc>
        <w:tc>
          <w:tcPr>
            <w:tcW w:w="4770" w:type="dxa"/>
            <w:gridSpan w:val="3"/>
            <w:shd w:val="clear" w:color="auto" w:fill="auto"/>
          </w:tcPr>
          <w:p w14:paraId="4F90AF9D" w14:textId="2FB2C94A" w:rsidR="0077088A" w:rsidRPr="00AE02F1" w:rsidRDefault="00ED6114" w:rsidP="00333944">
            <w:pPr>
              <w:spacing w:after="240"/>
              <w:jc w:val="right"/>
              <w:rPr>
                <w:rFonts w:cs="Arial"/>
                <w:szCs w:val="20"/>
              </w:rPr>
            </w:pPr>
            <w:r w:rsidRPr="00AE02F1">
              <w:rPr>
                <w:rFonts w:cs="Arial"/>
                <w:szCs w:val="20"/>
              </w:rPr>
              <w:t>2</w:t>
            </w:r>
            <w:r w:rsidR="00333944" w:rsidRPr="00AE02F1">
              <w:rPr>
                <w:rFonts w:cs="Arial"/>
                <w:szCs w:val="20"/>
              </w:rPr>
              <w:t xml:space="preserve">00,000 </w:t>
            </w:r>
            <w:r w:rsidR="0077088A" w:rsidRPr="00AE02F1">
              <w:rPr>
                <w:rFonts w:cs="Arial"/>
                <w:szCs w:val="20"/>
              </w:rPr>
              <w:t xml:space="preserve">USD  </w:t>
            </w:r>
          </w:p>
        </w:tc>
      </w:tr>
      <w:tr w:rsidR="0077088A" w:rsidRPr="00AE02F1" w14:paraId="58EE269A" w14:textId="77777777" w:rsidTr="0003763F">
        <w:tc>
          <w:tcPr>
            <w:tcW w:w="4585" w:type="dxa"/>
            <w:gridSpan w:val="3"/>
            <w:shd w:val="clear" w:color="auto" w:fill="auto"/>
          </w:tcPr>
          <w:p w14:paraId="7CB4539D" w14:textId="77777777" w:rsidR="0077088A" w:rsidRPr="00AE02F1" w:rsidRDefault="0077088A" w:rsidP="000F145A">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lang w:eastAsia="zh-CN"/>
              </w:rPr>
              <w:t xml:space="preserve">Total </w:t>
            </w:r>
            <w:r w:rsidRPr="00AE02F1">
              <w:rPr>
                <w:rFonts w:ascii="Calibri" w:hAnsi="Calibri" w:cs="Arial"/>
                <w:b/>
                <w:sz w:val="20"/>
                <w:szCs w:val="20"/>
              </w:rPr>
              <w:t xml:space="preserve">Budget administered by UNDP </w:t>
            </w:r>
          </w:p>
        </w:tc>
        <w:tc>
          <w:tcPr>
            <w:tcW w:w="4770" w:type="dxa"/>
            <w:gridSpan w:val="3"/>
            <w:shd w:val="clear" w:color="auto" w:fill="auto"/>
          </w:tcPr>
          <w:p w14:paraId="2CF89EBB" w14:textId="78E0F857" w:rsidR="0077088A" w:rsidRPr="00AE02F1" w:rsidRDefault="0053790E" w:rsidP="0053790E">
            <w:pPr>
              <w:spacing w:after="240"/>
              <w:jc w:val="right"/>
              <w:rPr>
                <w:rFonts w:cs="Arial"/>
                <w:b/>
                <w:bCs/>
                <w:szCs w:val="20"/>
              </w:rPr>
            </w:pPr>
            <w:r w:rsidRPr="00AE02F1">
              <w:rPr>
                <w:rFonts w:cs="Arial"/>
                <w:b/>
                <w:bCs/>
                <w:szCs w:val="20"/>
              </w:rPr>
              <w:t>9,</w:t>
            </w:r>
            <w:r w:rsidR="00ED6114" w:rsidRPr="00AE02F1">
              <w:rPr>
                <w:rFonts w:cs="Arial"/>
                <w:b/>
                <w:bCs/>
                <w:szCs w:val="20"/>
              </w:rPr>
              <w:t>6</w:t>
            </w:r>
            <w:r w:rsidRPr="00AE02F1">
              <w:rPr>
                <w:rFonts w:cs="Arial"/>
                <w:b/>
                <w:bCs/>
                <w:szCs w:val="20"/>
              </w:rPr>
              <w:t>16,167 USD</w:t>
            </w:r>
          </w:p>
        </w:tc>
      </w:tr>
      <w:tr w:rsidR="0077088A" w:rsidRPr="00AE02F1" w14:paraId="4CBA70D2" w14:textId="77777777" w:rsidTr="0003763F">
        <w:tc>
          <w:tcPr>
            <w:tcW w:w="9355" w:type="dxa"/>
            <w:gridSpan w:val="6"/>
            <w:shd w:val="clear" w:color="auto" w:fill="D9D9D9"/>
          </w:tcPr>
          <w:p w14:paraId="434BC467" w14:textId="7DB41937" w:rsidR="0077088A" w:rsidRPr="00AE02F1" w:rsidRDefault="001053A8" w:rsidP="0006474F">
            <w:pPr>
              <w:rPr>
                <w:rFonts w:asciiTheme="minorHAnsi" w:hAnsiTheme="minorHAnsi" w:cs="Arial"/>
                <w:b/>
                <w:szCs w:val="20"/>
              </w:rPr>
            </w:pPr>
            <w:r w:rsidRPr="00AE02F1">
              <w:rPr>
                <w:rFonts w:asciiTheme="minorHAnsi" w:hAnsiTheme="minorHAnsi" w:cs="Arial"/>
                <w:b/>
                <w:smallCaps/>
                <w:szCs w:val="20"/>
              </w:rPr>
              <w:t>co-financiers that will deliver project results</w:t>
            </w:r>
            <w:r w:rsidR="007B693E" w:rsidRPr="00AE02F1">
              <w:rPr>
                <w:rFonts w:asciiTheme="minorHAnsi" w:hAnsiTheme="minorHAnsi" w:cs="Arial"/>
                <w:b/>
                <w:smallCaps/>
                <w:szCs w:val="20"/>
              </w:rPr>
              <w:t xml:space="preserve"> included in the </w:t>
            </w:r>
            <w:r w:rsidR="008F09D5" w:rsidRPr="00AE02F1">
              <w:rPr>
                <w:rFonts w:asciiTheme="minorHAnsi" w:hAnsiTheme="minorHAnsi" w:cs="Arial"/>
                <w:b/>
                <w:smallCaps/>
                <w:szCs w:val="20"/>
              </w:rPr>
              <w:t xml:space="preserve">project </w:t>
            </w:r>
            <w:r w:rsidR="007B693E" w:rsidRPr="00AE02F1">
              <w:rPr>
                <w:rFonts w:asciiTheme="minorHAnsi" w:hAnsiTheme="minorHAnsi" w:cs="Arial"/>
                <w:b/>
                <w:smallCaps/>
                <w:szCs w:val="20"/>
              </w:rPr>
              <w:t>results framework</w:t>
            </w:r>
            <w:r w:rsidR="00763EFB" w:rsidRPr="00AE02F1">
              <w:rPr>
                <w:rFonts w:asciiTheme="minorHAnsi" w:hAnsiTheme="minorHAnsi" w:cs="Arial"/>
                <w:b/>
                <w:smallCaps/>
                <w:szCs w:val="20"/>
              </w:rPr>
              <w:t xml:space="preserve"> (Funds not administered through </w:t>
            </w:r>
            <w:proofErr w:type="spellStart"/>
            <w:r w:rsidR="00763EFB" w:rsidRPr="00AE02F1">
              <w:rPr>
                <w:rFonts w:asciiTheme="minorHAnsi" w:hAnsiTheme="minorHAnsi" w:cs="Arial"/>
                <w:b/>
                <w:smallCaps/>
                <w:szCs w:val="20"/>
              </w:rPr>
              <w:t>undp</w:t>
            </w:r>
            <w:proofErr w:type="spellEnd"/>
            <w:r w:rsidR="00763EFB" w:rsidRPr="00AE02F1">
              <w:rPr>
                <w:rFonts w:asciiTheme="minorHAnsi" w:hAnsiTheme="minorHAnsi" w:cs="Arial"/>
                <w:b/>
                <w:smallCaps/>
                <w:szCs w:val="20"/>
              </w:rPr>
              <w:t xml:space="preserve"> accounts)</w:t>
            </w:r>
            <w:r w:rsidR="0006474F" w:rsidRPr="00AE02F1">
              <w:rPr>
                <w:rFonts w:asciiTheme="minorHAnsi" w:hAnsiTheme="minorHAnsi" w:cs="Arial"/>
                <w:b/>
                <w:smallCaps/>
                <w:szCs w:val="20"/>
              </w:rPr>
              <w:t xml:space="preserve"> </w:t>
            </w:r>
          </w:p>
        </w:tc>
      </w:tr>
      <w:tr w:rsidR="009824D8" w:rsidRPr="00AE02F1" w14:paraId="39973C3B" w14:textId="77777777" w:rsidTr="00196885">
        <w:trPr>
          <w:trHeight w:val="323"/>
        </w:trPr>
        <w:tc>
          <w:tcPr>
            <w:tcW w:w="4585" w:type="dxa"/>
            <w:gridSpan w:val="3"/>
            <w:shd w:val="clear" w:color="auto" w:fill="auto"/>
            <w:vAlign w:val="center"/>
          </w:tcPr>
          <w:p w14:paraId="2786F41E" w14:textId="52E74320" w:rsidR="009824D8" w:rsidRPr="00AE02F1" w:rsidRDefault="003A0025" w:rsidP="009824D8">
            <w:pPr>
              <w:spacing w:after="240"/>
              <w:jc w:val="right"/>
              <w:rPr>
                <w:rFonts w:cs="Arial"/>
                <w:i/>
                <w:iCs/>
                <w:szCs w:val="20"/>
              </w:rPr>
            </w:pPr>
            <w:r w:rsidRPr="00AE02F1">
              <w:rPr>
                <w:rFonts w:cs="Arial"/>
                <w:i/>
                <w:szCs w:val="20"/>
              </w:rPr>
              <w:t>Ministry of Energy, Mines and Environment - Department of Environment</w:t>
            </w:r>
          </w:p>
        </w:tc>
        <w:tc>
          <w:tcPr>
            <w:tcW w:w="4770" w:type="dxa"/>
            <w:gridSpan w:val="3"/>
            <w:shd w:val="clear" w:color="auto" w:fill="auto"/>
            <w:vAlign w:val="center"/>
          </w:tcPr>
          <w:p w14:paraId="7F4FF5D7" w14:textId="5EA84ADE" w:rsidR="009824D8" w:rsidRPr="00AE02F1" w:rsidRDefault="003A0025" w:rsidP="0053790E">
            <w:pPr>
              <w:spacing w:after="240"/>
              <w:jc w:val="right"/>
              <w:rPr>
                <w:rFonts w:cs="Arial"/>
                <w:szCs w:val="20"/>
              </w:rPr>
            </w:pPr>
            <w:r w:rsidRPr="00AE02F1">
              <w:rPr>
                <w:rFonts w:cs="Arial"/>
                <w:szCs w:val="20"/>
              </w:rPr>
              <w:t>8</w:t>
            </w:r>
            <w:r w:rsidR="00DA0A19" w:rsidRPr="00AE02F1">
              <w:rPr>
                <w:rFonts w:cs="Arial"/>
                <w:szCs w:val="20"/>
              </w:rPr>
              <w:t>,</w:t>
            </w:r>
            <w:r w:rsidRPr="00AE02F1">
              <w:rPr>
                <w:rFonts w:cs="Arial"/>
                <w:szCs w:val="20"/>
              </w:rPr>
              <w:t>933</w:t>
            </w:r>
            <w:r w:rsidR="00DA0A19" w:rsidRPr="00AE02F1">
              <w:rPr>
                <w:rFonts w:cs="Arial"/>
                <w:szCs w:val="20"/>
              </w:rPr>
              <w:t>,</w:t>
            </w:r>
            <w:r w:rsidRPr="00AE02F1">
              <w:rPr>
                <w:rFonts w:cs="Arial"/>
                <w:szCs w:val="20"/>
              </w:rPr>
              <w:t>888</w:t>
            </w:r>
            <w:r w:rsidR="009824D8" w:rsidRPr="00AE02F1">
              <w:rPr>
                <w:rFonts w:cs="Arial"/>
                <w:szCs w:val="20"/>
              </w:rPr>
              <w:t xml:space="preserve"> USD</w:t>
            </w:r>
          </w:p>
        </w:tc>
      </w:tr>
      <w:tr w:rsidR="00374ECF" w:rsidRPr="00AE02F1" w14:paraId="567D3EC8" w14:textId="77777777" w:rsidTr="00196885">
        <w:tc>
          <w:tcPr>
            <w:tcW w:w="4585" w:type="dxa"/>
            <w:gridSpan w:val="3"/>
            <w:shd w:val="clear" w:color="auto" w:fill="auto"/>
            <w:vAlign w:val="center"/>
          </w:tcPr>
          <w:p w14:paraId="0A21EA6D" w14:textId="3BD64E88" w:rsidR="00374ECF" w:rsidRPr="00AE02F1" w:rsidRDefault="00374ECF" w:rsidP="00374ECF">
            <w:pPr>
              <w:spacing w:after="240"/>
              <w:jc w:val="right"/>
              <w:rPr>
                <w:rFonts w:cs="Arial"/>
                <w:i/>
                <w:szCs w:val="20"/>
              </w:rPr>
            </w:pPr>
            <w:r w:rsidRPr="00AE02F1">
              <w:rPr>
                <w:rFonts w:cs="Arial"/>
                <w:i/>
                <w:szCs w:val="20"/>
              </w:rPr>
              <w:t xml:space="preserve">SDL </w:t>
            </w:r>
            <w:proofErr w:type="spellStart"/>
            <w:r w:rsidRPr="00AE02F1">
              <w:rPr>
                <w:rFonts w:cs="Arial"/>
                <w:i/>
                <w:szCs w:val="20"/>
              </w:rPr>
              <w:t>Hadirat</w:t>
            </w:r>
            <w:proofErr w:type="spellEnd"/>
            <w:r w:rsidRPr="00AE02F1">
              <w:rPr>
                <w:rFonts w:cs="Arial"/>
                <w:i/>
                <w:szCs w:val="20"/>
              </w:rPr>
              <w:t xml:space="preserve"> Al Anwar</w:t>
            </w:r>
          </w:p>
        </w:tc>
        <w:tc>
          <w:tcPr>
            <w:tcW w:w="4770" w:type="dxa"/>
            <w:gridSpan w:val="3"/>
            <w:shd w:val="clear" w:color="auto" w:fill="auto"/>
            <w:vAlign w:val="center"/>
          </w:tcPr>
          <w:p w14:paraId="522AFEC9" w14:textId="495C4522" w:rsidR="00374ECF" w:rsidRPr="00AE02F1" w:rsidRDefault="008E4C62" w:rsidP="00374ECF">
            <w:pPr>
              <w:spacing w:after="240"/>
              <w:jc w:val="right"/>
              <w:rPr>
                <w:rFonts w:cs="Arial"/>
                <w:i/>
                <w:szCs w:val="20"/>
              </w:rPr>
            </w:pPr>
            <w:r w:rsidRPr="00AE02F1">
              <w:rPr>
                <w:rFonts w:cs="Arial"/>
                <w:szCs w:val="20"/>
              </w:rPr>
              <w:t>30,720,000</w:t>
            </w:r>
            <w:r w:rsidR="00434CDF" w:rsidRPr="00AE02F1">
              <w:rPr>
                <w:rFonts w:cs="Arial"/>
                <w:szCs w:val="20"/>
              </w:rPr>
              <w:t xml:space="preserve"> </w:t>
            </w:r>
            <w:r w:rsidR="00374ECF" w:rsidRPr="00AE02F1">
              <w:rPr>
                <w:rFonts w:cs="Arial"/>
                <w:szCs w:val="20"/>
              </w:rPr>
              <w:t>USD</w:t>
            </w:r>
          </w:p>
        </w:tc>
      </w:tr>
      <w:tr w:rsidR="00374ECF" w:rsidRPr="00AE02F1" w14:paraId="7BC305B1" w14:textId="77777777" w:rsidTr="00196885">
        <w:tc>
          <w:tcPr>
            <w:tcW w:w="4585" w:type="dxa"/>
            <w:gridSpan w:val="3"/>
            <w:shd w:val="clear" w:color="auto" w:fill="auto"/>
            <w:vAlign w:val="center"/>
          </w:tcPr>
          <w:p w14:paraId="1DDE6FBA" w14:textId="43B15F09" w:rsidR="00374ECF" w:rsidRPr="00AE02F1" w:rsidRDefault="00374ECF" w:rsidP="00374ECF">
            <w:pPr>
              <w:spacing w:after="240"/>
              <w:jc w:val="right"/>
              <w:rPr>
                <w:rFonts w:cs="Arial"/>
                <w:i/>
                <w:szCs w:val="20"/>
              </w:rPr>
            </w:pPr>
            <w:r w:rsidRPr="00AE02F1">
              <w:rPr>
                <w:rFonts w:cs="Arial"/>
                <w:i/>
                <w:szCs w:val="20"/>
              </w:rPr>
              <w:t xml:space="preserve">SDL City Bus </w:t>
            </w:r>
            <w:proofErr w:type="spellStart"/>
            <w:r w:rsidRPr="00AE02F1">
              <w:rPr>
                <w:rFonts w:cs="Arial"/>
                <w:i/>
                <w:szCs w:val="20"/>
              </w:rPr>
              <w:t>Motajadida</w:t>
            </w:r>
            <w:proofErr w:type="spellEnd"/>
          </w:p>
        </w:tc>
        <w:tc>
          <w:tcPr>
            <w:tcW w:w="4770" w:type="dxa"/>
            <w:gridSpan w:val="3"/>
            <w:shd w:val="clear" w:color="auto" w:fill="auto"/>
            <w:vAlign w:val="center"/>
          </w:tcPr>
          <w:p w14:paraId="7970E9B7" w14:textId="0EC99759" w:rsidR="00374ECF" w:rsidRPr="00AE02F1" w:rsidRDefault="008E4C62" w:rsidP="00374ECF">
            <w:pPr>
              <w:spacing w:after="240"/>
              <w:jc w:val="right"/>
              <w:rPr>
                <w:rFonts w:cs="Arial"/>
                <w:i/>
                <w:szCs w:val="20"/>
              </w:rPr>
            </w:pPr>
            <w:r w:rsidRPr="00AE02F1">
              <w:rPr>
                <w:rFonts w:cs="Arial"/>
                <w:szCs w:val="20"/>
              </w:rPr>
              <w:t>164</w:t>
            </w:r>
            <w:r w:rsidR="00DF13AA" w:rsidRPr="00AE02F1">
              <w:rPr>
                <w:rFonts w:cs="Arial"/>
                <w:szCs w:val="20"/>
              </w:rPr>
              <w:t>,</w:t>
            </w:r>
            <w:r w:rsidRPr="00AE02F1">
              <w:rPr>
                <w:rFonts w:cs="Arial"/>
                <w:szCs w:val="20"/>
              </w:rPr>
              <w:t>282</w:t>
            </w:r>
            <w:r w:rsidR="00DF13AA" w:rsidRPr="00AE02F1">
              <w:rPr>
                <w:rFonts w:cs="Arial"/>
                <w:szCs w:val="20"/>
              </w:rPr>
              <w:t>,</w:t>
            </w:r>
            <w:r w:rsidRPr="00AE02F1">
              <w:rPr>
                <w:rFonts w:cs="Arial"/>
                <w:szCs w:val="20"/>
              </w:rPr>
              <w:t>5</w:t>
            </w:r>
            <w:r w:rsidR="00DF13AA" w:rsidRPr="00AE02F1">
              <w:rPr>
                <w:rFonts w:cs="Arial"/>
                <w:szCs w:val="20"/>
              </w:rPr>
              <w:t xml:space="preserve">00 </w:t>
            </w:r>
            <w:r w:rsidR="00374ECF" w:rsidRPr="00AE02F1">
              <w:rPr>
                <w:rFonts w:cs="Arial"/>
                <w:szCs w:val="20"/>
              </w:rPr>
              <w:t>USD</w:t>
            </w:r>
          </w:p>
        </w:tc>
      </w:tr>
      <w:tr w:rsidR="00374ECF" w:rsidRPr="00AE02F1" w14:paraId="4CA17556" w14:textId="77777777" w:rsidTr="00196885">
        <w:tc>
          <w:tcPr>
            <w:tcW w:w="4585" w:type="dxa"/>
            <w:gridSpan w:val="3"/>
            <w:shd w:val="clear" w:color="auto" w:fill="auto"/>
            <w:vAlign w:val="center"/>
          </w:tcPr>
          <w:p w14:paraId="03BE4D04" w14:textId="1CD83D9D" w:rsidR="00374ECF" w:rsidRPr="00AE02F1" w:rsidRDefault="00374ECF" w:rsidP="00374ECF">
            <w:pPr>
              <w:spacing w:after="240"/>
              <w:jc w:val="right"/>
              <w:rPr>
                <w:rFonts w:cs="Arial"/>
                <w:i/>
                <w:szCs w:val="20"/>
              </w:rPr>
            </w:pPr>
            <w:r w:rsidRPr="00AE02F1">
              <w:rPr>
                <w:rFonts w:cs="Arial"/>
                <w:i/>
                <w:szCs w:val="20"/>
              </w:rPr>
              <w:t>RADEEMA</w:t>
            </w:r>
          </w:p>
        </w:tc>
        <w:tc>
          <w:tcPr>
            <w:tcW w:w="4770" w:type="dxa"/>
            <w:gridSpan w:val="3"/>
            <w:shd w:val="clear" w:color="auto" w:fill="auto"/>
            <w:vAlign w:val="center"/>
          </w:tcPr>
          <w:p w14:paraId="369D53B7" w14:textId="15B9AECF" w:rsidR="00374ECF" w:rsidRPr="00AE02F1" w:rsidRDefault="00850C51" w:rsidP="00374ECF">
            <w:pPr>
              <w:spacing w:after="240"/>
              <w:jc w:val="right"/>
              <w:rPr>
                <w:rFonts w:cs="Arial"/>
                <w:i/>
                <w:szCs w:val="20"/>
              </w:rPr>
            </w:pPr>
            <w:r w:rsidRPr="00AE02F1">
              <w:rPr>
                <w:iCs/>
                <w:color w:val="000000"/>
                <w:szCs w:val="20"/>
              </w:rPr>
              <w:t>92,120,000</w:t>
            </w:r>
            <w:r w:rsidR="00374ECF" w:rsidRPr="00AE02F1">
              <w:rPr>
                <w:rFonts w:cs="Arial"/>
                <w:szCs w:val="20"/>
              </w:rPr>
              <w:t xml:space="preserve"> USD</w:t>
            </w:r>
          </w:p>
        </w:tc>
      </w:tr>
      <w:tr w:rsidR="00374ECF" w:rsidRPr="00AE02F1" w14:paraId="7EEFFECB" w14:textId="77777777" w:rsidTr="00196885">
        <w:tc>
          <w:tcPr>
            <w:tcW w:w="4585" w:type="dxa"/>
            <w:gridSpan w:val="3"/>
            <w:shd w:val="clear" w:color="auto" w:fill="auto"/>
            <w:vAlign w:val="center"/>
          </w:tcPr>
          <w:p w14:paraId="75E7DF43" w14:textId="44B64A39" w:rsidR="00374ECF" w:rsidRPr="00AE02F1" w:rsidRDefault="00374ECF" w:rsidP="00374ECF">
            <w:pPr>
              <w:spacing w:after="240"/>
              <w:jc w:val="right"/>
              <w:rPr>
                <w:rFonts w:cs="Arial"/>
                <w:i/>
                <w:iCs/>
                <w:szCs w:val="20"/>
              </w:rPr>
            </w:pPr>
            <w:r w:rsidRPr="00AE02F1">
              <w:rPr>
                <w:rFonts w:asciiTheme="minorHAnsi" w:hAnsiTheme="minorHAnsi" w:cstheme="minorHAnsi"/>
                <w:i/>
                <w:iCs/>
                <w:szCs w:val="20"/>
              </w:rPr>
              <w:t>Professional Association of Sidi Ghanem IZ</w:t>
            </w:r>
          </w:p>
        </w:tc>
        <w:tc>
          <w:tcPr>
            <w:tcW w:w="4770" w:type="dxa"/>
            <w:gridSpan w:val="3"/>
            <w:shd w:val="clear" w:color="auto" w:fill="auto"/>
            <w:vAlign w:val="center"/>
          </w:tcPr>
          <w:p w14:paraId="5B6CFB42" w14:textId="27470717" w:rsidR="00374ECF" w:rsidRPr="00AE02F1" w:rsidRDefault="00850C51" w:rsidP="00374ECF">
            <w:pPr>
              <w:spacing w:after="240"/>
              <w:jc w:val="right"/>
              <w:rPr>
                <w:rFonts w:cs="Arial"/>
                <w:i/>
                <w:szCs w:val="20"/>
              </w:rPr>
            </w:pPr>
            <w:r w:rsidRPr="00AE02F1">
              <w:rPr>
                <w:rFonts w:cs="Arial"/>
                <w:szCs w:val="20"/>
              </w:rPr>
              <w:t>1,000,000</w:t>
            </w:r>
            <w:r w:rsidR="00374ECF" w:rsidRPr="00AE02F1">
              <w:rPr>
                <w:rFonts w:cs="Arial"/>
                <w:szCs w:val="20"/>
              </w:rPr>
              <w:t xml:space="preserve"> USD</w:t>
            </w:r>
          </w:p>
        </w:tc>
      </w:tr>
      <w:tr w:rsidR="00374ECF" w:rsidRPr="00AE02F1" w14:paraId="06F5CC78" w14:textId="77777777" w:rsidTr="0003763F">
        <w:tc>
          <w:tcPr>
            <w:tcW w:w="4585" w:type="dxa"/>
            <w:gridSpan w:val="3"/>
            <w:shd w:val="clear" w:color="auto" w:fill="auto"/>
          </w:tcPr>
          <w:p w14:paraId="787378AA" w14:textId="64845E71" w:rsidR="00374ECF" w:rsidRPr="00AE02F1" w:rsidRDefault="00374ECF" w:rsidP="00374ECF">
            <w:pPr>
              <w:spacing w:after="240"/>
              <w:jc w:val="right"/>
              <w:rPr>
                <w:rFonts w:cs="Arial"/>
                <w:i/>
                <w:szCs w:val="20"/>
              </w:rPr>
            </w:pPr>
            <w:r w:rsidRPr="00AE02F1">
              <w:rPr>
                <w:rFonts w:cs="Arial"/>
                <w:i/>
                <w:szCs w:val="20"/>
              </w:rPr>
              <w:t>EMOB</w:t>
            </w:r>
          </w:p>
        </w:tc>
        <w:tc>
          <w:tcPr>
            <w:tcW w:w="4770" w:type="dxa"/>
            <w:gridSpan w:val="3"/>
            <w:shd w:val="clear" w:color="auto" w:fill="auto"/>
          </w:tcPr>
          <w:p w14:paraId="00E90873" w14:textId="7164AC1A" w:rsidR="00374ECF" w:rsidRPr="00AE02F1" w:rsidRDefault="00374ECF" w:rsidP="00374ECF">
            <w:pPr>
              <w:spacing w:after="240"/>
              <w:jc w:val="right"/>
              <w:rPr>
                <w:rFonts w:cs="Arial"/>
                <w:i/>
                <w:szCs w:val="20"/>
              </w:rPr>
            </w:pPr>
            <w:r w:rsidRPr="00AE02F1">
              <w:rPr>
                <w:rFonts w:cs="Arial"/>
                <w:szCs w:val="20"/>
              </w:rPr>
              <w:t>1,000,000 USD</w:t>
            </w:r>
          </w:p>
        </w:tc>
      </w:tr>
      <w:tr w:rsidR="00ED6114" w:rsidRPr="00AE02F1" w14:paraId="01C9548E" w14:textId="77777777" w:rsidTr="0003763F">
        <w:tc>
          <w:tcPr>
            <w:tcW w:w="4585" w:type="dxa"/>
            <w:gridSpan w:val="3"/>
            <w:shd w:val="clear" w:color="auto" w:fill="auto"/>
          </w:tcPr>
          <w:p w14:paraId="791FB4AB" w14:textId="18D5C8B3" w:rsidR="00ED6114" w:rsidRPr="00AE02F1" w:rsidRDefault="00E50576" w:rsidP="00374ECF">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rPr>
              <w:t>UNDP</w:t>
            </w:r>
            <w:r w:rsidR="00162878" w:rsidRPr="00AE02F1">
              <w:rPr>
                <w:rFonts w:ascii="Calibri" w:hAnsi="Calibri" w:cs="Arial"/>
                <w:b/>
                <w:sz w:val="20"/>
                <w:szCs w:val="20"/>
              </w:rPr>
              <w:t xml:space="preserve"> (In-Kind)</w:t>
            </w:r>
          </w:p>
        </w:tc>
        <w:tc>
          <w:tcPr>
            <w:tcW w:w="4770" w:type="dxa"/>
            <w:gridSpan w:val="3"/>
            <w:shd w:val="clear" w:color="auto" w:fill="auto"/>
          </w:tcPr>
          <w:p w14:paraId="50630526" w14:textId="055D98B8" w:rsidR="00ED6114" w:rsidRPr="00AE02F1" w:rsidRDefault="00ED6114" w:rsidP="00374ECF">
            <w:pPr>
              <w:spacing w:after="240"/>
              <w:jc w:val="right"/>
              <w:rPr>
                <w:rFonts w:cs="Arial"/>
                <w:b/>
                <w:szCs w:val="20"/>
              </w:rPr>
            </w:pPr>
            <w:r w:rsidRPr="00AE02F1">
              <w:rPr>
                <w:rFonts w:cs="Arial"/>
                <w:b/>
                <w:szCs w:val="20"/>
              </w:rPr>
              <w:t>300,000</w:t>
            </w:r>
          </w:p>
        </w:tc>
      </w:tr>
      <w:tr w:rsidR="00374ECF" w:rsidRPr="00AE02F1" w14:paraId="3BC13D34" w14:textId="77777777" w:rsidTr="0003763F">
        <w:tc>
          <w:tcPr>
            <w:tcW w:w="4585" w:type="dxa"/>
            <w:gridSpan w:val="3"/>
            <w:shd w:val="clear" w:color="auto" w:fill="auto"/>
          </w:tcPr>
          <w:p w14:paraId="3F5810BB" w14:textId="77777777" w:rsidR="00374ECF" w:rsidRPr="00AE02F1" w:rsidRDefault="00374ECF" w:rsidP="00374ECF">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rPr>
              <w:t>Total confirmed co-financing</w:t>
            </w:r>
          </w:p>
        </w:tc>
        <w:tc>
          <w:tcPr>
            <w:tcW w:w="4770" w:type="dxa"/>
            <w:gridSpan w:val="3"/>
            <w:shd w:val="clear" w:color="auto" w:fill="auto"/>
          </w:tcPr>
          <w:p w14:paraId="3086BB03" w14:textId="589400BD" w:rsidR="00374ECF" w:rsidRPr="00AE02F1" w:rsidRDefault="00850C51" w:rsidP="00374ECF">
            <w:pPr>
              <w:spacing w:after="240"/>
              <w:jc w:val="right"/>
              <w:rPr>
                <w:rFonts w:cs="Arial"/>
                <w:b/>
                <w:szCs w:val="20"/>
              </w:rPr>
            </w:pPr>
            <w:r w:rsidRPr="00AE02F1">
              <w:rPr>
                <w:rFonts w:cs="Arial"/>
                <w:b/>
                <w:szCs w:val="20"/>
              </w:rPr>
              <w:t>298,356,388</w:t>
            </w:r>
            <w:r w:rsidR="00374ECF" w:rsidRPr="00AE02F1">
              <w:rPr>
                <w:rFonts w:cs="Arial"/>
                <w:b/>
                <w:szCs w:val="20"/>
              </w:rPr>
              <w:t xml:space="preserve"> USD</w:t>
            </w:r>
          </w:p>
        </w:tc>
      </w:tr>
      <w:tr w:rsidR="00374ECF" w:rsidRPr="00AE02F1" w14:paraId="3D00AAD9" w14:textId="77777777" w:rsidTr="0003763F">
        <w:tc>
          <w:tcPr>
            <w:tcW w:w="4585" w:type="dxa"/>
            <w:gridSpan w:val="3"/>
            <w:shd w:val="clear" w:color="auto" w:fill="auto"/>
          </w:tcPr>
          <w:p w14:paraId="7F55C8EE" w14:textId="59A4F8C6" w:rsidR="00374ECF" w:rsidRPr="00AE02F1" w:rsidRDefault="00374ECF" w:rsidP="00374ECF">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lang w:eastAsia="zh-CN"/>
              </w:rPr>
              <w:t>Grand-</w:t>
            </w:r>
            <w:r w:rsidRPr="00AE02F1">
              <w:rPr>
                <w:rFonts w:ascii="Calibri" w:hAnsi="Calibri" w:cs="Arial"/>
                <w:b/>
                <w:sz w:val="20"/>
                <w:szCs w:val="20"/>
              </w:rPr>
              <w:t xml:space="preserve">Total Project </w:t>
            </w:r>
            <w:r w:rsidRPr="00AE02F1">
              <w:rPr>
                <w:rFonts w:ascii="Calibri" w:hAnsi="Calibri" w:cs="Arial"/>
                <w:b/>
                <w:sz w:val="20"/>
                <w:szCs w:val="20"/>
                <w:lang w:eastAsia="zh-CN"/>
              </w:rPr>
              <w:t>Financing (1)+(</w:t>
            </w:r>
            <w:r w:rsidR="00DF0F97" w:rsidRPr="00AE02F1">
              <w:rPr>
                <w:rFonts w:ascii="Calibri" w:hAnsi="Calibri" w:cs="Arial"/>
                <w:b/>
                <w:sz w:val="20"/>
                <w:szCs w:val="20"/>
                <w:lang w:eastAsia="zh-CN"/>
              </w:rPr>
              <w:t>3</w:t>
            </w:r>
            <w:r w:rsidRPr="00AE02F1">
              <w:rPr>
                <w:rFonts w:ascii="Calibri" w:hAnsi="Calibri" w:cs="Arial"/>
                <w:b/>
                <w:sz w:val="20"/>
                <w:szCs w:val="20"/>
                <w:lang w:eastAsia="zh-CN"/>
              </w:rPr>
              <w:t>)</w:t>
            </w:r>
          </w:p>
        </w:tc>
        <w:tc>
          <w:tcPr>
            <w:tcW w:w="4770" w:type="dxa"/>
            <w:gridSpan w:val="3"/>
            <w:shd w:val="clear" w:color="auto" w:fill="auto"/>
          </w:tcPr>
          <w:p w14:paraId="190A58E3" w14:textId="5322E253" w:rsidR="00374ECF" w:rsidRPr="00AE02F1" w:rsidRDefault="00850C51" w:rsidP="00374ECF">
            <w:pPr>
              <w:spacing w:after="240"/>
              <w:jc w:val="right"/>
              <w:rPr>
                <w:rFonts w:cs="Arial"/>
                <w:b/>
                <w:szCs w:val="20"/>
              </w:rPr>
            </w:pPr>
            <w:r w:rsidRPr="00AE02F1">
              <w:rPr>
                <w:rFonts w:cs="Arial"/>
                <w:b/>
                <w:szCs w:val="20"/>
              </w:rPr>
              <w:t>307,972,555</w:t>
            </w:r>
            <w:r w:rsidR="00374ECF" w:rsidRPr="00AE02F1">
              <w:rPr>
                <w:rFonts w:cs="Arial"/>
                <w:b/>
                <w:szCs w:val="20"/>
              </w:rPr>
              <w:t xml:space="preserve"> USD</w:t>
            </w:r>
          </w:p>
        </w:tc>
      </w:tr>
      <w:tr w:rsidR="00374ECF" w:rsidRPr="00AE02F1" w14:paraId="6C5E7D87" w14:textId="77777777" w:rsidTr="0003763F">
        <w:tc>
          <w:tcPr>
            <w:tcW w:w="9355" w:type="dxa"/>
            <w:gridSpan w:val="6"/>
            <w:shd w:val="clear" w:color="auto" w:fill="BFBFBF"/>
          </w:tcPr>
          <w:p w14:paraId="5D73DD08" w14:textId="77777777" w:rsidR="00374ECF" w:rsidRPr="00AE02F1" w:rsidRDefault="00374ECF" w:rsidP="00374ECF">
            <w:pPr>
              <w:spacing w:after="240"/>
              <w:jc w:val="left"/>
              <w:rPr>
                <w:rFonts w:cs="Arial"/>
                <w:b/>
                <w:smallCaps/>
                <w:szCs w:val="20"/>
              </w:rPr>
            </w:pPr>
            <w:r w:rsidRPr="00AE02F1">
              <w:rPr>
                <w:rFonts w:cs="Arial"/>
                <w:b/>
                <w:smallCaps/>
                <w:szCs w:val="20"/>
              </w:rPr>
              <w:t xml:space="preserve">Signatures: </w:t>
            </w:r>
          </w:p>
          <w:p w14:paraId="5DA70B04" w14:textId="02069429" w:rsidR="00374ECF" w:rsidRPr="00AE02F1" w:rsidRDefault="00374ECF" w:rsidP="00374ECF">
            <w:pPr>
              <w:spacing w:after="240"/>
              <w:jc w:val="left"/>
              <w:rPr>
                <w:rFonts w:cs="Arial"/>
                <w:b/>
                <w:smallCaps/>
                <w:szCs w:val="20"/>
              </w:rPr>
            </w:pPr>
            <w:r w:rsidRPr="00AE02F1">
              <w:rPr>
                <w:rFonts w:cs="Arial"/>
                <w:b/>
                <w:smallCaps/>
                <w:szCs w:val="20"/>
              </w:rPr>
              <w:t xml:space="preserve">Note: If the project document is in </w:t>
            </w:r>
            <w:proofErr w:type="spellStart"/>
            <w:r w:rsidRPr="00AE02F1">
              <w:rPr>
                <w:rFonts w:cs="Arial"/>
                <w:b/>
                <w:smallCaps/>
                <w:szCs w:val="20"/>
              </w:rPr>
              <w:t>french</w:t>
            </w:r>
            <w:proofErr w:type="spellEnd"/>
            <w:r w:rsidRPr="00AE02F1">
              <w:rPr>
                <w:rFonts w:cs="Arial"/>
                <w:b/>
                <w:smallCaps/>
                <w:szCs w:val="20"/>
              </w:rPr>
              <w:t xml:space="preserve"> or </w:t>
            </w:r>
            <w:proofErr w:type="spellStart"/>
            <w:r w:rsidRPr="00AE02F1">
              <w:rPr>
                <w:rFonts w:cs="Arial"/>
                <w:b/>
                <w:smallCaps/>
                <w:szCs w:val="20"/>
              </w:rPr>
              <w:t>spanish</w:t>
            </w:r>
            <w:proofErr w:type="spellEnd"/>
            <w:r w:rsidRPr="00AE02F1">
              <w:rPr>
                <w:rFonts w:cs="Arial"/>
                <w:b/>
                <w:smallCaps/>
                <w:szCs w:val="20"/>
              </w:rPr>
              <w:t xml:space="preserve">, the final project document must be cleared by the </w:t>
            </w:r>
            <w:proofErr w:type="spellStart"/>
            <w:r w:rsidRPr="00AE02F1">
              <w:rPr>
                <w:rFonts w:cs="Arial"/>
                <w:b/>
                <w:smallCaps/>
                <w:szCs w:val="20"/>
              </w:rPr>
              <w:t>rta</w:t>
            </w:r>
            <w:proofErr w:type="spellEnd"/>
            <w:r w:rsidRPr="00AE02F1">
              <w:rPr>
                <w:rFonts w:cs="Arial"/>
                <w:b/>
                <w:smallCaps/>
                <w:szCs w:val="20"/>
              </w:rPr>
              <w:t xml:space="preserve"> before signature.</w:t>
            </w:r>
          </w:p>
        </w:tc>
      </w:tr>
      <w:tr w:rsidR="00374ECF" w:rsidRPr="00AE02F1" w14:paraId="4A4B26E7" w14:textId="77777777" w:rsidTr="0003763F">
        <w:tc>
          <w:tcPr>
            <w:tcW w:w="4135" w:type="dxa"/>
            <w:gridSpan w:val="2"/>
            <w:shd w:val="clear" w:color="auto" w:fill="auto"/>
          </w:tcPr>
          <w:p w14:paraId="0002A586" w14:textId="6B803D10" w:rsidR="00374ECF" w:rsidRPr="00AE02F1" w:rsidRDefault="00374ECF" w:rsidP="00374ECF">
            <w:pPr>
              <w:spacing w:after="240"/>
              <w:jc w:val="left"/>
              <w:rPr>
                <w:rFonts w:cs="Arial"/>
                <w:szCs w:val="20"/>
              </w:rPr>
            </w:pPr>
            <w:r w:rsidRPr="00AE02F1">
              <w:rPr>
                <w:rFonts w:cs="Arial"/>
                <w:b/>
                <w:szCs w:val="20"/>
              </w:rPr>
              <w:t xml:space="preserve">Signature:  </w:t>
            </w:r>
          </w:p>
          <w:p w14:paraId="0094B45D" w14:textId="77777777" w:rsidR="00374ECF" w:rsidRPr="00AE02F1" w:rsidRDefault="00374ECF" w:rsidP="00374ECF">
            <w:pPr>
              <w:spacing w:after="240"/>
              <w:jc w:val="left"/>
              <w:rPr>
                <w:rFonts w:cs="Arial"/>
                <w:b/>
                <w:szCs w:val="20"/>
              </w:rPr>
            </w:pPr>
          </w:p>
        </w:tc>
        <w:tc>
          <w:tcPr>
            <w:tcW w:w="1620" w:type="dxa"/>
            <w:gridSpan w:val="2"/>
            <w:shd w:val="clear" w:color="auto" w:fill="auto"/>
          </w:tcPr>
          <w:p w14:paraId="63D80D7B" w14:textId="56043002" w:rsidR="00374ECF" w:rsidRPr="00AE02F1" w:rsidRDefault="00374ECF" w:rsidP="00374ECF">
            <w:pPr>
              <w:spacing w:after="240"/>
              <w:jc w:val="left"/>
              <w:rPr>
                <w:rFonts w:cs="Arial"/>
                <w:b/>
                <w:szCs w:val="20"/>
              </w:rPr>
            </w:pPr>
            <w:r w:rsidRPr="00AE02F1">
              <w:rPr>
                <w:rFonts w:cs="Arial"/>
                <w:b/>
                <w:szCs w:val="20"/>
              </w:rPr>
              <w:lastRenderedPageBreak/>
              <w:t xml:space="preserve">Agreed by Government </w:t>
            </w:r>
            <w:r w:rsidRPr="00AE02F1">
              <w:rPr>
                <w:rFonts w:cs="Arial"/>
                <w:b/>
                <w:szCs w:val="20"/>
              </w:rPr>
              <w:lastRenderedPageBreak/>
              <w:t>Development Coordination Authority</w:t>
            </w:r>
            <w:bookmarkStart w:id="1" w:name="_Ref13661626"/>
            <w:r w:rsidRPr="00AE02F1">
              <w:rPr>
                <w:rStyle w:val="FootnoteReference"/>
                <w:b/>
                <w:szCs w:val="20"/>
              </w:rPr>
              <w:footnoteReference w:id="2"/>
            </w:r>
            <w:bookmarkEnd w:id="1"/>
          </w:p>
        </w:tc>
        <w:tc>
          <w:tcPr>
            <w:tcW w:w="3600" w:type="dxa"/>
            <w:gridSpan w:val="2"/>
            <w:shd w:val="clear" w:color="auto" w:fill="auto"/>
          </w:tcPr>
          <w:p w14:paraId="728A0A1C" w14:textId="4A55761B" w:rsidR="00374ECF" w:rsidRPr="00AE02F1" w:rsidRDefault="00374ECF" w:rsidP="00374ECF">
            <w:pPr>
              <w:spacing w:after="240"/>
              <w:jc w:val="left"/>
              <w:rPr>
                <w:rFonts w:cs="Arial"/>
                <w:b/>
                <w:i/>
                <w:szCs w:val="20"/>
              </w:rPr>
            </w:pPr>
            <w:r w:rsidRPr="00AE02F1">
              <w:rPr>
                <w:rFonts w:cs="Arial"/>
                <w:b/>
                <w:szCs w:val="20"/>
              </w:rPr>
              <w:lastRenderedPageBreak/>
              <w:t>Date/Month/Year:</w:t>
            </w:r>
            <w:r w:rsidRPr="00AE02F1">
              <w:rPr>
                <w:rFonts w:cs="Arial"/>
                <w:szCs w:val="20"/>
              </w:rPr>
              <w:t xml:space="preserve"> </w:t>
            </w:r>
          </w:p>
          <w:p w14:paraId="34B2CC0F" w14:textId="25FA3BDE" w:rsidR="00374ECF" w:rsidRPr="00AE02F1" w:rsidRDefault="00374ECF" w:rsidP="00374ECF">
            <w:pPr>
              <w:spacing w:after="240"/>
              <w:jc w:val="left"/>
              <w:rPr>
                <w:rFonts w:cs="Arial"/>
                <w:szCs w:val="20"/>
              </w:rPr>
            </w:pPr>
          </w:p>
        </w:tc>
      </w:tr>
      <w:tr w:rsidR="00374ECF" w:rsidRPr="00AE02F1" w14:paraId="605C1EAF" w14:textId="77777777" w:rsidTr="0003763F">
        <w:tc>
          <w:tcPr>
            <w:tcW w:w="4135" w:type="dxa"/>
            <w:gridSpan w:val="2"/>
            <w:shd w:val="clear" w:color="auto" w:fill="auto"/>
          </w:tcPr>
          <w:p w14:paraId="309F9AF8" w14:textId="723B6435" w:rsidR="00374ECF" w:rsidRPr="00AE02F1" w:rsidRDefault="00374ECF" w:rsidP="00762CBF">
            <w:pPr>
              <w:spacing w:after="240"/>
              <w:jc w:val="left"/>
              <w:rPr>
                <w:rFonts w:cs="Arial"/>
                <w:b/>
                <w:szCs w:val="20"/>
              </w:rPr>
            </w:pPr>
            <w:r w:rsidRPr="00AE02F1">
              <w:rPr>
                <w:rFonts w:cs="Arial"/>
                <w:b/>
                <w:szCs w:val="20"/>
              </w:rPr>
              <w:lastRenderedPageBreak/>
              <w:t xml:space="preserve">Signature:  </w:t>
            </w:r>
          </w:p>
        </w:tc>
        <w:tc>
          <w:tcPr>
            <w:tcW w:w="1620" w:type="dxa"/>
            <w:gridSpan w:val="2"/>
            <w:shd w:val="clear" w:color="auto" w:fill="auto"/>
          </w:tcPr>
          <w:p w14:paraId="7608EF1C" w14:textId="77777777" w:rsidR="00374ECF" w:rsidRPr="00AE02F1" w:rsidRDefault="00374ECF" w:rsidP="00374ECF">
            <w:pPr>
              <w:spacing w:after="240"/>
              <w:jc w:val="left"/>
              <w:rPr>
                <w:rFonts w:cs="Arial"/>
                <w:b/>
                <w:szCs w:val="20"/>
              </w:rPr>
            </w:pPr>
            <w:r w:rsidRPr="00AE02F1">
              <w:rPr>
                <w:rFonts w:cs="Arial"/>
                <w:b/>
                <w:szCs w:val="20"/>
              </w:rPr>
              <w:t>Agreed by Implementing Partner</w:t>
            </w:r>
            <w:r w:rsidRPr="00AE02F1">
              <w:rPr>
                <w:rStyle w:val="FootnoteReference"/>
                <w:b/>
                <w:szCs w:val="20"/>
              </w:rPr>
              <w:footnoteReference w:id="3"/>
            </w:r>
          </w:p>
        </w:tc>
        <w:tc>
          <w:tcPr>
            <w:tcW w:w="3600" w:type="dxa"/>
            <w:gridSpan w:val="2"/>
            <w:shd w:val="clear" w:color="auto" w:fill="auto"/>
          </w:tcPr>
          <w:p w14:paraId="15B8748E" w14:textId="4BA0BE1A" w:rsidR="00374ECF" w:rsidRPr="00AE02F1" w:rsidRDefault="00374ECF" w:rsidP="00762CBF">
            <w:pPr>
              <w:spacing w:after="240"/>
              <w:jc w:val="left"/>
              <w:rPr>
                <w:rFonts w:cs="Arial"/>
                <w:b/>
                <w:szCs w:val="20"/>
              </w:rPr>
            </w:pPr>
            <w:r w:rsidRPr="00AE02F1">
              <w:rPr>
                <w:rFonts w:cs="Arial"/>
                <w:b/>
                <w:szCs w:val="20"/>
              </w:rPr>
              <w:t>Date/Month/Year:</w:t>
            </w:r>
            <w:r w:rsidRPr="00AE02F1">
              <w:rPr>
                <w:rFonts w:cs="Arial"/>
                <w:szCs w:val="20"/>
              </w:rPr>
              <w:t xml:space="preserve"> </w:t>
            </w:r>
          </w:p>
        </w:tc>
      </w:tr>
      <w:tr w:rsidR="00374ECF" w:rsidRPr="00AE02F1" w14:paraId="7C55286E" w14:textId="77777777" w:rsidTr="0003763F">
        <w:tc>
          <w:tcPr>
            <w:tcW w:w="4135" w:type="dxa"/>
            <w:gridSpan w:val="2"/>
            <w:shd w:val="clear" w:color="auto" w:fill="auto"/>
          </w:tcPr>
          <w:p w14:paraId="49121B21" w14:textId="185F3BA2" w:rsidR="00374ECF" w:rsidRPr="00AE02F1" w:rsidRDefault="00374ECF" w:rsidP="00374ECF">
            <w:pPr>
              <w:spacing w:after="240"/>
              <w:jc w:val="left"/>
              <w:rPr>
                <w:rFonts w:cs="Arial"/>
                <w:szCs w:val="20"/>
              </w:rPr>
            </w:pPr>
            <w:r w:rsidRPr="00AE02F1">
              <w:rPr>
                <w:rFonts w:cs="Arial"/>
                <w:b/>
                <w:szCs w:val="20"/>
              </w:rPr>
              <w:t xml:space="preserve">Signature:  </w:t>
            </w:r>
          </w:p>
          <w:p w14:paraId="56A7AEFB" w14:textId="77777777" w:rsidR="00374ECF" w:rsidRPr="00AE02F1" w:rsidRDefault="00374ECF" w:rsidP="00374ECF">
            <w:pPr>
              <w:spacing w:after="240"/>
              <w:jc w:val="left"/>
              <w:rPr>
                <w:rFonts w:cs="Arial"/>
                <w:b/>
                <w:szCs w:val="20"/>
              </w:rPr>
            </w:pPr>
          </w:p>
        </w:tc>
        <w:tc>
          <w:tcPr>
            <w:tcW w:w="1620" w:type="dxa"/>
            <w:gridSpan w:val="2"/>
            <w:shd w:val="clear" w:color="auto" w:fill="auto"/>
          </w:tcPr>
          <w:p w14:paraId="79F0C5E5" w14:textId="0164ADD4" w:rsidR="00374ECF" w:rsidRPr="00AE02F1" w:rsidRDefault="00374ECF" w:rsidP="00374ECF">
            <w:pPr>
              <w:spacing w:after="240"/>
              <w:jc w:val="left"/>
              <w:rPr>
                <w:rFonts w:cs="Arial"/>
                <w:b/>
                <w:szCs w:val="20"/>
              </w:rPr>
            </w:pPr>
            <w:r w:rsidRPr="00AE02F1">
              <w:rPr>
                <w:rFonts w:cs="Arial"/>
                <w:b/>
                <w:szCs w:val="20"/>
              </w:rPr>
              <w:t>Agreed by UNDP</w:t>
            </w:r>
            <w:r w:rsidRPr="00AE02F1">
              <w:rPr>
                <w:rStyle w:val="FootnoteReference"/>
                <w:b/>
                <w:szCs w:val="20"/>
              </w:rPr>
              <w:footnoteReference w:id="4"/>
            </w:r>
          </w:p>
        </w:tc>
        <w:tc>
          <w:tcPr>
            <w:tcW w:w="3600" w:type="dxa"/>
            <w:gridSpan w:val="2"/>
            <w:shd w:val="clear" w:color="auto" w:fill="auto"/>
          </w:tcPr>
          <w:p w14:paraId="24E4E5EB" w14:textId="70A9D28B" w:rsidR="00374ECF" w:rsidRPr="00AE02F1" w:rsidRDefault="00374ECF" w:rsidP="00374ECF">
            <w:pPr>
              <w:spacing w:after="240"/>
              <w:jc w:val="left"/>
              <w:rPr>
                <w:rFonts w:cs="Arial"/>
                <w:b/>
                <w:szCs w:val="20"/>
              </w:rPr>
            </w:pPr>
            <w:r w:rsidRPr="00AE02F1">
              <w:rPr>
                <w:rFonts w:cs="Arial"/>
                <w:b/>
                <w:szCs w:val="20"/>
              </w:rPr>
              <w:t>Date/Month/Year:</w:t>
            </w:r>
            <w:r w:rsidRPr="00AE02F1">
              <w:rPr>
                <w:rFonts w:cs="Arial"/>
                <w:szCs w:val="20"/>
              </w:rPr>
              <w:t xml:space="preserve"> </w:t>
            </w:r>
          </w:p>
        </w:tc>
      </w:tr>
      <w:tr w:rsidR="00374ECF" w:rsidRPr="00AE02F1" w14:paraId="57A1AE3D" w14:textId="77777777" w:rsidTr="008702EE">
        <w:tc>
          <w:tcPr>
            <w:tcW w:w="9355" w:type="dxa"/>
            <w:gridSpan w:val="6"/>
            <w:shd w:val="clear" w:color="auto" w:fill="auto"/>
          </w:tcPr>
          <w:p w14:paraId="69FD0FC6" w14:textId="77777777" w:rsidR="00374ECF" w:rsidRPr="00AE02F1" w:rsidRDefault="00374ECF" w:rsidP="00374ECF">
            <w:pPr>
              <w:spacing w:after="0"/>
              <w:jc w:val="left"/>
              <w:rPr>
                <w:rFonts w:cs="Arial"/>
                <w:b/>
                <w:szCs w:val="20"/>
              </w:rPr>
            </w:pPr>
            <w:r w:rsidRPr="00AE02F1">
              <w:rPr>
                <w:rFonts w:cs="Arial"/>
                <w:b/>
                <w:szCs w:val="20"/>
              </w:rPr>
              <w:t>Key GEF Project Cycle Milestones:</w:t>
            </w:r>
          </w:p>
          <w:p w14:paraId="2C531D09" w14:textId="77777777" w:rsidR="00374ECF" w:rsidRPr="00AE02F1" w:rsidRDefault="00374ECF" w:rsidP="00374ECF">
            <w:pPr>
              <w:spacing w:after="0"/>
              <w:jc w:val="left"/>
              <w:rPr>
                <w:rFonts w:cs="Arial"/>
                <w:b/>
                <w:szCs w:val="20"/>
              </w:rPr>
            </w:pPr>
          </w:p>
          <w:p w14:paraId="51196E1A" w14:textId="1F970ED3" w:rsidR="00374ECF" w:rsidRPr="00AE02F1" w:rsidRDefault="00374ECF" w:rsidP="00374ECF">
            <w:pPr>
              <w:spacing w:after="0"/>
              <w:jc w:val="left"/>
              <w:rPr>
                <w:rFonts w:cs="Arial"/>
                <w:b/>
                <w:szCs w:val="20"/>
              </w:rPr>
            </w:pPr>
          </w:p>
        </w:tc>
      </w:tr>
    </w:tbl>
    <w:p w14:paraId="031C5B0B" w14:textId="77777777" w:rsidR="008968AE" w:rsidRPr="00AE02F1" w:rsidRDefault="008968AE">
      <w:pPr>
        <w:spacing w:after="0"/>
        <w:jc w:val="left"/>
        <w:rPr>
          <w:rFonts w:cs="Arial"/>
          <w:szCs w:val="20"/>
        </w:rPr>
      </w:pPr>
      <w:r w:rsidRPr="00AE02F1">
        <w:rPr>
          <w:rFonts w:cs="Arial"/>
          <w:szCs w:val="20"/>
        </w:rPr>
        <w:br w:type="page"/>
      </w:r>
    </w:p>
    <w:p w14:paraId="71DD797A" w14:textId="77777777" w:rsidR="00D64EA4" w:rsidRPr="00AE02F1" w:rsidRDefault="00D64EA4" w:rsidP="00901804">
      <w:pPr>
        <w:pStyle w:val="Heading1"/>
      </w:pPr>
      <w:bookmarkStart w:id="2" w:name="_Toc10117702"/>
      <w:bookmarkStart w:id="3" w:name="_Toc10449632"/>
      <w:bookmarkStart w:id="4" w:name="_Toc84931749"/>
      <w:r w:rsidRPr="00AE02F1">
        <w:lastRenderedPageBreak/>
        <w:t>Table of Contents</w:t>
      </w:r>
      <w:bookmarkEnd w:id="2"/>
      <w:bookmarkEnd w:id="3"/>
      <w:bookmarkEnd w:id="4"/>
    </w:p>
    <w:p w14:paraId="30AF2A71" w14:textId="69252957" w:rsidR="00EA4229" w:rsidRPr="00AE02F1" w:rsidRDefault="00D64EA4">
      <w:pPr>
        <w:pStyle w:val="TOC1"/>
        <w:rPr>
          <w:rFonts w:asciiTheme="minorHAnsi" w:eastAsiaTheme="minorEastAsia" w:hAnsiTheme="minorHAnsi" w:cstheme="minorBidi"/>
          <w:noProof/>
          <w:sz w:val="22"/>
          <w:szCs w:val="22"/>
          <w:lang w:val="fr-FR" w:eastAsia="fr-FR"/>
        </w:rPr>
      </w:pPr>
      <w:r w:rsidRPr="00AE02F1">
        <w:rPr>
          <w:szCs w:val="20"/>
        </w:rPr>
        <w:fldChar w:fldCharType="begin"/>
      </w:r>
      <w:r w:rsidRPr="00AE02F1">
        <w:rPr>
          <w:szCs w:val="20"/>
        </w:rPr>
        <w:instrText xml:space="preserve"> TOC \o "1-3" \h \z \u </w:instrText>
      </w:r>
      <w:r w:rsidRPr="00AE02F1">
        <w:rPr>
          <w:szCs w:val="20"/>
        </w:rPr>
        <w:fldChar w:fldCharType="separate"/>
      </w:r>
      <w:hyperlink w:anchor="_Toc84931749" w:history="1">
        <w:r w:rsidR="00EA4229" w:rsidRPr="00AE02F1">
          <w:rPr>
            <w:rStyle w:val="Hyperlink"/>
            <w:noProof/>
          </w:rPr>
          <w:t>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Table of Contents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_Toc84931749 \h </w:instrText>
        </w:r>
        <w:r w:rsidR="00EA4229" w:rsidRPr="00AE02F1">
          <w:rPr>
            <w:noProof/>
            <w:webHidden/>
          </w:rPr>
        </w:r>
        <w:r w:rsidR="00EA4229" w:rsidRPr="00AE02F1">
          <w:rPr>
            <w:noProof/>
            <w:webHidden/>
          </w:rPr>
          <w:fldChar w:fldCharType="separate"/>
        </w:r>
        <w:r w:rsidR="00465771" w:rsidRPr="00AE02F1">
          <w:rPr>
            <w:noProof/>
            <w:webHidden/>
          </w:rPr>
          <w:t>4</w:t>
        </w:r>
        <w:r w:rsidR="00EA4229" w:rsidRPr="00AE02F1">
          <w:rPr>
            <w:noProof/>
            <w:webHidden/>
          </w:rPr>
          <w:fldChar w:fldCharType="end"/>
        </w:r>
      </w:hyperlink>
    </w:p>
    <w:p w14:paraId="4AFBED71" w14:textId="1DF4035D"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0" w:history="1">
        <w:r w:rsidR="00EA4229" w:rsidRPr="00AE02F1">
          <w:rPr>
            <w:rStyle w:val="Hyperlink"/>
            <w:noProof/>
          </w:rPr>
          <w:t>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Development Challenge</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_Toc84931750 \h </w:instrText>
        </w:r>
        <w:r w:rsidR="00EA4229" w:rsidRPr="00AE02F1">
          <w:rPr>
            <w:noProof/>
            <w:webHidden/>
          </w:rPr>
        </w:r>
        <w:r w:rsidR="00EA4229" w:rsidRPr="00AE02F1">
          <w:rPr>
            <w:noProof/>
            <w:webHidden/>
          </w:rPr>
          <w:fldChar w:fldCharType="separate"/>
        </w:r>
        <w:r w:rsidR="00465771" w:rsidRPr="00AE02F1">
          <w:rPr>
            <w:noProof/>
            <w:webHidden/>
          </w:rPr>
          <w:t>8</w:t>
        </w:r>
        <w:r w:rsidR="00EA4229" w:rsidRPr="00AE02F1">
          <w:rPr>
            <w:noProof/>
            <w:webHidden/>
          </w:rPr>
          <w:fldChar w:fldCharType="end"/>
        </w:r>
      </w:hyperlink>
    </w:p>
    <w:p w14:paraId="3DD0F153" w14:textId="2C6B2C4A"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1" w:history="1">
        <w:r w:rsidR="00EA4229" w:rsidRPr="00AE02F1">
          <w:rPr>
            <w:rStyle w:val="Hyperlink"/>
            <w:noProof/>
          </w:rPr>
          <w:t>III.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Strategy</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_Toc84931751 \h </w:instrText>
        </w:r>
        <w:r w:rsidR="00EA4229" w:rsidRPr="00AE02F1">
          <w:rPr>
            <w:noProof/>
            <w:webHidden/>
          </w:rPr>
        </w:r>
        <w:r w:rsidR="00EA4229" w:rsidRPr="00AE02F1">
          <w:rPr>
            <w:noProof/>
            <w:webHidden/>
          </w:rPr>
          <w:fldChar w:fldCharType="separate"/>
        </w:r>
        <w:r w:rsidR="00465771" w:rsidRPr="00AE02F1">
          <w:rPr>
            <w:noProof/>
            <w:webHidden/>
          </w:rPr>
          <w:t>12</w:t>
        </w:r>
        <w:r w:rsidR="00EA4229" w:rsidRPr="00AE02F1">
          <w:rPr>
            <w:noProof/>
            <w:webHidden/>
          </w:rPr>
          <w:fldChar w:fldCharType="end"/>
        </w:r>
      </w:hyperlink>
    </w:p>
    <w:p w14:paraId="13C6DEDD" w14:textId="59F11B10"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2" w:history="1">
        <w:r w:rsidR="00EA4229" w:rsidRPr="00AE02F1">
          <w:rPr>
            <w:rStyle w:val="Hyperlink"/>
            <w:noProof/>
          </w:rPr>
          <w:t>IV.</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Results and Partnerships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_Toc84931752 \h </w:instrText>
        </w:r>
        <w:r w:rsidR="00EA4229" w:rsidRPr="00AE02F1">
          <w:rPr>
            <w:noProof/>
            <w:webHidden/>
          </w:rPr>
        </w:r>
        <w:r w:rsidR="00EA4229" w:rsidRPr="00AE02F1">
          <w:rPr>
            <w:noProof/>
            <w:webHidden/>
          </w:rPr>
          <w:fldChar w:fldCharType="separate"/>
        </w:r>
        <w:r w:rsidR="00465771" w:rsidRPr="00AE02F1">
          <w:rPr>
            <w:noProof/>
            <w:webHidden/>
          </w:rPr>
          <w:t>15</w:t>
        </w:r>
        <w:r w:rsidR="00EA4229" w:rsidRPr="00AE02F1">
          <w:rPr>
            <w:noProof/>
            <w:webHidden/>
          </w:rPr>
          <w:fldChar w:fldCharType="end"/>
        </w:r>
      </w:hyperlink>
    </w:p>
    <w:p w14:paraId="4F60725E" w14:textId="35E18FA5"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3" w:history="1">
        <w:r w:rsidR="00EA4229" w:rsidRPr="00AE02F1">
          <w:rPr>
            <w:rStyle w:val="Hyperlink"/>
            <w:noProof/>
          </w:rPr>
          <w:t>V.</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Project Results Framework</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_Toc84931753 \h </w:instrText>
        </w:r>
        <w:r w:rsidR="00EA4229" w:rsidRPr="00AE02F1">
          <w:rPr>
            <w:noProof/>
            <w:webHidden/>
          </w:rPr>
        </w:r>
        <w:r w:rsidR="00EA4229" w:rsidRPr="00AE02F1">
          <w:rPr>
            <w:noProof/>
            <w:webHidden/>
          </w:rPr>
          <w:fldChar w:fldCharType="separate"/>
        </w:r>
        <w:r w:rsidR="00465771" w:rsidRPr="00AE02F1">
          <w:rPr>
            <w:noProof/>
            <w:webHidden/>
          </w:rPr>
          <w:t>61</w:t>
        </w:r>
        <w:r w:rsidR="00EA4229" w:rsidRPr="00AE02F1">
          <w:rPr>
            <w:noProof/>
            <w:webHidden/>
          </w:rPr>
          <w:fldChar w:fldCharType="end"/>
        </w:r>
      </w:hyperlink>
    </w:p>
    <w:p w14:paraId="42104ED3" w14:textId="68773FD4"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4" w:history="1">
        <w:r w:rsidR="00EA4229" w:rsidRPr="00AE02F1">
          <w:rPr>
            <w:rStyle w:val="Hyperlink"/>
            <w:noProof/>
          </w:rPr>
          <w:t>VI.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Monitoring and Evaluation (M&amp;E)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_Toc84931754 \h </w:instrText>
        </w:r>
        <w:r w:rsidR="00EA4229" w:rsidRPr="00AE02F1">
          <w:rPr>
            <w:noProof/>
            <w:webHidden/>
          </w:rPr>
        </w:r>
        <w:r w:rsidR="00EA4229" w:rsidRPr="00AE02F1">
          <w:rPr>
            <w:noProof/>
            <w:webHidden/>
          </w:rPr>
          <w:fldChar w:fldCharType="separate"/>
        </w:r>
        <w:r w:rsidR="00465771" w:rsidRPr="00AE02F1">
          <w:rPr>
            <w:noProof/>
            <w:webHidden/>
          </w:rPr>
          <w:t>64</w:t>
        </w:r>
        <w:r w:rsidR="00EA4229" w:rsidRPr="00AE02F1">
          <w:rPr>
            <w:noProof/>
            <w:webHidden/>
          </w:rPr>
          <w:fldChar w:fldCharType="end"/>
        </w:r>
      </w:hyperlink>
    </w:p>
    <w:p w14:paraId="06ACC3DB" w14:textId="0F2F4B7C"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5" w:history="1">
        <w:r w:rsidR="00EA4229" w:rsidRPr="00AE02F1">
          <w:rPr>
            <w:rStyle w:val="Hyperlink"/>
            <w:noProof/>
          </w:rPr>
          <w:t>VII.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Governance and Management Arrangements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_Toc84931755 \h </w:instrText>
        </w:r>
        <w:r w:rsidR="00EA4229" w:rsidRPr="00AE02F1">
          <w:rPr>
            <w:noProof/>
            <w:webHidden/>
          </w:rPr>
        </w:r>
        <w:r w:rsidR="00EA4229" w:rsidRPr="00AE02F1">
          <w:rPr>
            <w:noProof/>
            <w:webHidden/>
          </w:rPr>
          <w:fldChar w:fldCharType="separate"/>
        </w:r>
        <w:r w:rsidR="00465771" w:rsidRPr="00AE02F1">
          <w:rPr>
            <w:noProof/>
            <w:webHidden/>
          </w:rPr>
          <w:t>67</w:t>
        </w:r>
        <w:r w:rsidR="00EA4229" w:rsidRPr="00AE02F1">
          <w:rPr>
            <w:noProof/>
            <w:webHidden/>
          </w:rPr>
          <w:fldChar w:fldCharType="end"/>
        </w:r>
      </w:hyperlink>
    </w:p>
    <w:p w14:paraId="2CE25BD0" w14:textId="24FA2B3E"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6" w:history="1">
        <w:r w:rsidR="00EA4229" w:rsidRPr="00AE02F1">
          <w:rPr>
            <w:rStyle w:val="Hyperlink"/>
            <w:noProof/>
          </w:rPr>
          <w:t>VIII.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Financial Planning and Management</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_Toc84931756 \h </w:instrText>
        </w:r>
        <w:r w:rsidR="00EA4229" w:rsidRPr="00AE02F1">
          <w:rPr>
            <w:noProof/>
            <w:webHidden/>
          </w:rPr>
        </w:r>
        <w:r w:rsidR="00EA4229" w:rsidRPr="00AE02F1">
          <w:rPr>
            <w:noProof/>
            <w:webHidden/>
          </w:rPr>
          <w:fldChar w:fldCharType="separate"/>
        </w:r>
        <w:r w:rsidR="00465771" w:rsidRPr="00AE02F1">
          <w:rPr>
            <w:noProof/>
            <w:webHidden/>
          </w:rPr>
          <w:t>75</w:t>
        </w:r>
        <w:r w:rsidR="00EA4229" w:rsidRPr="00AE02F1">
          <w:rPr>
            <w:noProof/>
            <w:webHidden/>
          </w:rPr>
          <w:fldChar w:fldCharType="end"/>
        </w:r>
      </w:hyperlink>
    </w:p>
    <w:p w14:paraId="02E8F755" w14:textId="6408E59D"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7" w:history="1">
        <w:r w:rsidR="00EA4229" w:rsidRPr="00AE02F1">
          <w:rPr>
            <w:rStyle w:val="Hyperlink"/>
            <w:noProof/>
          </w:rPr>
          <w:t>IX.</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Total Budget and Work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_Toc84931757 \h </w:instrText>
        </w:r>
        <w:r w:rsidR="00EA4229" w:rsidRPr="00AE02F1">
          <w:rPr>
            <w:noProof/>
            <w:webHidden/>
          </w:rPr>
        </w:r>
        <w:r w:rsidR="00EA4229" w:rsidRPr="00AE02F1">
          <w:rPr>
            <w:noProof/>
            <w:webHidden/>
          </w:rPr>
          <w:fldChar w:fldCharType="separate"/>
        </w:r>
        <w:r w:rsidR="00465771" w:rsidRPr="00AE02F1">
          <w:rPr>
            <w:noProof/>
            <w:webHidden/>
          </w:rPr>
          <w:t>78</w:t>
        </w:r>
        <w:r w:rsidR="00EA4229" w:rsidRPr="00AE02F1">
          <w:rPr>
            <w:noProof/>
            <w:webHidden/>
          </w:rPr>
          <w:fldChar w:fldCharType="end"/>
        </w:r>
      </w:hyperlink>
    </w:p>
    <w:p w14:paraId="3E653745" w14:textId="2C53F362"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8" w:history="1">
        <w:r w:rsidR="00EA4229" w:rsidRPr="00AE02F1">
          <w:rPr>
            <w:rStyle w:val="Hyperlink"/>
            <w:noProof/>
          </w:rPr>
          <w:t>X.</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Legal Context</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_Toc84931758 \h </w:instrText>
        </w:r>
        <w:r w:rsidR="00EA4229" w:rsidRPr="00AE02F1">
          <w:rPr>
            <w:noProof/>
            <w:webHidden/>
          </w:rPr>
        </w:r>
        <w:r w:rsidR="00EA4229" w:rsidRPr="00AE02F1">
          <w:rPr>
            <w:noProof/>
            <w:webHidden/>
          </w:rPr>
          <w:fldChar w:fldCharType="separate"/>
        </w:r>
        <w:r w:rsidR="00465771" w:rsidRPr="00AE02F1">
          <w:rPr>
            <w:noProof/>
            <w:webHidden/>
          </w:rPr>
          <w:t>87</w:t>
        </w:r>
        <w:r w:rsidR="00EA4229" w:rsidRPr="00AE02F1">
          <w:rPr>
            <w:noProof/>
            <w:webHidden/>
          </w:rPr>
          <w:fldChar w:fldCharType="end"/>
        </w:r>
      </w:hyperlink>
    </w:p>
    <w:p w14:paraId="4C061F2B" w14:textId="687869A9"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9" w:history="1">
        <w:r w:rsidR="00EA4229" w:rsidRPr="00AE02F1">
          <w:rPr>
            <w:rStyle w:val="Hyperlink"/>
            <w:noProof/>
          </w:rPr>
          <w:t>XI.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Risk Management</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_Toc84931759 \h </w:instrText>
        </w:r>
        <w:r w:rsidR="00EA4229" w:rsidRPr="00AE02F1">
          <w:rPr>
            <w:noProof/>
            <w:webHidden/>
          </w:rPr>
        </w:r>
        <w:r w:rsidR="00EA4229" w:rsidRPr="00AE02F1">
          <w:rPr>
            <w:noProof/>
            <w:webHidden/>
          </w:rPr>
          <w:fldChar w:fldCharType="separate"/>
        </w:r>
        <w:r w:rsidR="00465771" w:rsidRPr="00AE02F1">
          <w:rPr>
            <w:noProof/>
            <w:webHidden/>
          </w:rPr>
          <w:t>87</w:t>
        </w:r>
        <w:r w:rsidR="00EA4229" w:rsidRPr="00AE02F1">
          <w:rPr>
            <w:noProof/>
            <w:webHidden/>
          </w:rPr>
          <w:fldChar w:fldCharType="end"/>
        </w:r>
      </w:hyperlink>
    </w:p>
    <w:p w14:paraId="21E6A1F2" w14:textId="33CF5056"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60" w:history="1">
        <w:r w:rsidR="00EA4229" w:rsidRPr="00AE02F1">
          <w:rPr>
            <w:rStyle w:val="Hyperlink"/>
            <w:noProof/>
          </w:rPr>
          <w:t>XII.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Mandatory Annexes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_Toc84931760 \h </w:instrText>
        </w:r>
        <w:r w:rsidR="00EA4229" w:rsidRPr="00AE02F1">
          <w:rPr>
            <w:noProof/>
            <w:webHidden/>
          </w:rPr>
        </w:r>
        <w:r w:rsidR="00EA4229" w:rsidRPr="00AE02F1">
          <w:rPr>
            <w:noProof/>
            <w:webHidden/>
          </w:rPr>
          <w:fldChar w:fldCharType="separate"/>
        </w:r>
        <w:r w:rsidR="00465771" w:rsidRPr="00AE02F1">
          <w:rPr>
            <w:noProof/>
            <w:webHidden/>
          </w:rPr>
          <w:t>91</w:t>
        </w:r>
        <w:r w:rsidR="00EA4229" w:rsidRPr="00AE02F1">
          <w:rPr>
            <w:noProof/>
            <w:webHidden/>
          </w:rPr>
          <w:fldChar w:fldCharType="end"/>
        </w:r>
      </w:hyperlink>
    </w:p>
    <w:p w14:paraId="27DF74EB" w14:textId="18DDE608"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1" w:history="1">
        <w:r w:rsidR="00EA4229" w:rsidRPr="00AE02F1">
          <w:rPr>
            <w:rStyle w:val="Hyperlink"/>
            <w:rFonts w:cstheme="minorHAnsi"/>
            <w:noProof/>
          </w:rPr>
          <w:t>Annex 1: GEF Budget Template</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_Toc84931761 \h </w:instrText>
        </w:r>
        <w:r w:rsidR="00EA4229" w:rsidRPr="00AE02F1">
          <w:rPr>
            <w:noProof/>
            <w:webHidden/>
          </w:rPr>
        </w:r>
        <w:r w:rsidR="00EA4229" w:rsidRPr="00AE02F1">
          <w:rPr>
            <w:noProof/>
            <w:webHidden/>
          </w:rPr>
          <w:fldChar w:fldCharType="separate"/>
        </w:r>
        <w:r w:rsidR="00465771" w:rsidRPr="00AE02F1">
          <w:rPr>
            <w:noProof/>
            <w:webHidden/>
          </w:rPr>
          <w:t>92</w:t>
        </w:r>
        <w:r w:rsidR="00EA4229" w:rsidRPr="00AE02F1">
          <w:rPr>
            <w:noProof/>
            <w:webHidden/>
          </w:rPr>
          <w:fldChar w:fldCharType="end"/>
        </w:r>
      </w:hyperlink>
    </w:p>
    <w:p w14:paraId="42951118" w14:textId="5110D821"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2" w:history="1">
        <w:r w:rsidR="00EA4229" w:rsidRPr="00AE02F1">
          <w:rPr>
            <w:rStyle w:val="Hyperlink"/>
            <w:rFonts w:cstheme="minorHAnsi"/>
            <w:noProof/>
          </w:rPr>
          <w:t>Annex 2: Terms of Reference of the Project Management Unit (PMU)</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_Toc84931762 \h </w:instrText>
        </w:r>
        <w:r w:rsidR="00EA4229" w:rsidRPr="00AE02F1">
          <w:rPr>
            <w:noProof/>
            <w:webHidden/>
          </w:rPr>
        </w:r>
        <w:r w:rsidR="00EA4229" w:rsidRPr="00AE02F1">
          <w:rPr>
            <w:noProof/>
            <w:webHidden/>
          </w:rPr>
          <w:fldChar w:fldCharType="separate"/>
        </w:r>
        <w:r w:rsidR="00465771" w:rsidRPr="00AE02F1">
          <w:rPr>
            <w:noProof/>
            <w:webHidden/>
          </w:rPr>
          <w:t>103</w:t>
        </w:r>
        <w:r w:rsidR="00EA4229" w:rsidRPr="00AE02F1">
          <w:rPr>
            <w:noProof/>
            <w:webHidden/>
          </w:rPr>
          <w:fldChar w:fldCharType="end"/>
        </w:r>
      </w:hyperlink>
    </w:p>
    <w:p w14:paraId="6BBDA89F" w14:textId="3D7C38BC"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3" w:history="1">
        <w:r w:rsidR="00EA4229" w:rsidRPr="00AE02F1">
          <w:rPr>
            <w:rStyle w:val="Hyperlink"/>
            <w:noProof/>
          </w:rPr>
          <w:t>Annex 3: Project map and Geospatial Coordinates of project sites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_Toc84931763 \h </w:instrText>
        </w:r>
        <w:r w:rsidR="00EA4229" w:rsidRPr="00AE02F1">
          <w:rPr>
            <w:noProof/>
            <w:webHidden/>
          </w:rPr>
        </w:r>
        <w:r w:rsidR="00EA4229" w:rsidRPr="00AE02F1">
          <w:rPr>
            <w:noProof/>
            <w:webHidden/>
          </w:rPr>
          <w:fldChar w:fldCharType="separate"/>
        </w:r>
        <w:r w:rsidR="00465771" w:rsidRPr="00AE02F1">
          <w:rPr>
            <w:noProof/>
            <w:webHidden/>
          </w:rPr>
          <w:t>106</w:t>
        </w:r>
        <w:r w:rsidR="00EA4229" w:rsidRPr="00AE02F1">
          <w:rPr>
            <w:noProof/>
            <w:webHidden/>
          </w:rPr>
          <w:fldChar w:fldCharType="end"/>
        </w:r>
      </w:hyperlink>
    </w:p>
    <w:p w14:paraId="65FAD2F8" w14:textId="75F8B053"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4" w:history="1">
        <w:r w:rsidR="00EA4229" w:rsidRPr="00AE02F1">
          <w:rPr>
            <w:rStyle w:val="Hyperlink"/>
            <w:noProof/>
          </w:rPr>
          <w:t>Annex 4: Multi Year Work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_Toc84931764 \h </w:instrText>
        </w:r>
        <w:r w:rsidR="00EA4229" w:rsidRPr="00AE02F1">
          <w:rPr>
            <w:noProof/>
            <w:webHidden/>
          </w:rPr>
        </w:r>
        <w:r w:rsidR="00EA4229" w:rsidRPr="00AE02F1">
          <w:rPr>
            <w:noProof/>
            <w:webHidden/>
          </w:rPr>
          <w:fldChar w:fldCharType="separate"/>
        </w:r>
        <w:r w:rsidR="00465771" w:rsidRPr="00AE02F1">
          <w:rPr>
            <w:noProof/>
            <w:webHidden/>
          </w:rPr>
          <w:t>108</w:t>
        </w:r>
        <w:r w:rsidR="00EA4229" w:rsidRPr="00AE02F1">
          <w:rPr>
            <w:noProof/>
            <w:webHidden/>
          </w:rPr>
          <w:fldChar w:fldCharType="end"/>
        </w:r>
      </w:hyperlink>
    </w:p>
    <w:p w14:paraId="627C73FF" w14:textId="466B6D12"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5" w:history="1">
        <w:r w:rsidR="00EA4229" w:rsidRPr="00AE02F1">
          <w:rPr>
            <w:rStyle w:val="Hyperlink"/>
            <w:rFonts w:cstheme="minorHAnsi"/>
            <w:noProof/>
          </w:rPr>
          <w:t>Annex 5: Monitoring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_Toc84931765 \h </w:instrText>
        </w:r>
        <w:r w:rsidR="00EA4229" w:rsidRPr="00AE02F1">
          <w:rPr>
            <w:noProof/>
            <w:webHidden/>
          </w:rPr>
        </w:r>
        <w:r w:rsidR="00EA4229" w:rsidRPr="00AE02F1">
          <w:rPr>
            <w:noProof/>
            <w:webHidden/>
          </w:rPr>
          <w:fldChar w:fldCharType="separate"/>
        </w:r>
        <w:r w:rsidR="00465771" w:rsidRPr="00AE02F1">
          <w:rPr>
            <w:noProof/>
            <w:webHidden/>
          </w:rPr>
          <w:t>113</w:t>
        </w:r>
        <w:r w:rsidR="00EA4229" w:rsidRPr="00AE02F1">
          <w:rPr>
            <w:noProof/>
            <w:webHidden/>
          </w:rPr>
          <w:fldChar w:fldCharType="end"/>
        </w:r>
      </w:hyperlink>
    </w:p>
    <w:p w14:paraId="5B7AD9CC" w14:textId="7C8E7761"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6" w:history="1">
        <w:r w:rsidR="00EA4229" w:rsidRPr="00AE02F1">
          <w:rPr>
            <w:rStyle w:val="Hyperlink"/>
            <w:rFonts w:cs="Calibri"/>
            <w:noProof/>
          </w:rPr>
          <w:t>Annex 6: UNDP Social and Environmental Screening Procedure (SESP)</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_Toc84931766 \h </w:instrText>
        </w:r>
        <w:r w:rsidR="00EA4229" w:rsidRPr="00AE02F1">
          <w:rPr>
            <w:noProof/>
            <w:webHidden/>
          </w:rPr>
        </w:r>
        <w:r w:rsidR="00EA4229" w:rsidRPr="00AE02F1">
          <w:rPr>
            <w:noProof/>
            <w:webHidden/>
          </w:rPr>
          <w:fldChar w:fldCharType="separate"/>
        </w:r>
        <w:r w:rsidR="00465771" w:rsidRPr="00AE02F1">
          <w:rPr>
            <w:noProof/>
            <w:webHidden/>
          </w:rPr>
          <w:t>119</w:t>
        </w:r>
        <w:r w:rsidR="00EA4229" w:rsidRPr="00AE02F1">
          <w:rPr>
            <w:noProof/>
            <w:webHidden/>
          </w:rPr>
          <w:fldChar w:fldCharType="end"/>
        </w:r>
      </w:hyperlink>
    </w:p>
    <w:p w14:paraId="130250FC" w14:textId="76CFD6FF"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7" w:history="1">
        <w:r w:rsidR="00EA4229" w:rsidRPr="00AE02F1">
          <w:rPr>
            <w:rStyle w:val="Hyperlink"/>
            <w:rFonts w:cs="Calibri"/>
            <w:noProof/>
          </w:rPr>
          <w:t>Annex 7: UNDP Risk Register</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_Toc84931767 \h </w:instrText>
        </w:r>
        <w:r w:rsidR="00EA4229" w:rsidRPr="00AE02F1">
          <w:rPr>
            <w:noProof/>
            <w:webHidden/>
          </w:rPr>
        </w:r>
        <w:r w:rsidR="00EA4229" w:rsidRPr="00AE02F1">
          <w:rPr>
            <w:noProof/>
            <w:webHidden/>
          </w:rPr>
          <w:fldChar w:fldCharType="separate"/>
        </w:r>
        <w:r w:rsidR="00465771" w:rsidRPr="00AE02F1">
          <w:rPr>
            <w:noProof/>
            <w:webHidden/>
          </w:rPr>
          <w:t>137</w:t>
        </w:r>
        <w:r w:rsidR="00EA4229" w:rsidRPr="00AE02F1">
          <w:rPr>
            <w:noProof/>
            <w:webHidden/>
          </w:rPr>
          <w:fldChar w:fldCharType="end"/>
        </w:r>
      </w:hyperlink>
    </w:p>
    <w:p w14:paraId="5AE9A046" w14:textId="56ECAC07"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8" w:history="1">
        <w:r w:rsidR="00EA4229" w:rsidRPr="00AE02F1">
          <w:rPr>
            <w:rStyle w:val="Hyperlink"/>
            <w:noProof/>
          </w:rPr>
          <w:t>Annex 8:  Overview of Project Staff and Technical Consultancies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_Toc84931768 \h </w:instrText>
        </w:r>
        <w:r w:rsidR="00EA4229" w:rsidRPr="00AE02F1">
          <w:rPr>
            <w:noProof/>
            <w:webHidden/>
          </w:rPr>
        </w:r>
        <w:r w:rsidR="00EA4229" w:rsidRPr="00AE02F1">
          <w:rPr>
            <w:noProof/>
            <w:webHidden/>
          </w:rPr>
          <w:fldChar w:fldCharType="separate"/>
        </w:r>
        <w:r w:rsidR="00465771" w:rsidRPr="00AE02F1">
          <w:rPr>
            <w:noProof/>
            <w:webHidden/>
          </w:rPr>
          <w:t>144</w:t>
        </w:r>
        <w:r w:rsidR="00EA4229" w:rsidRPr="00AE02F1">
          <w:rPr>
            <w:noProof/>
            <w:webHidden/>
          </w:rPr>
          <w:fldChar w:fldCharType="end"/>
        </w:r>
      </w:hyperlink>
    </w:p>
    <w:p w14:paraId="4FB67745" w14:textId="0CD7F2A2"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9" w:history="1">
        <w:r w:rsidR="00EA4229" w:rsidRPr="00AE02F1">
          <w:rPr>
            <w:rStyle w:val="Hyperlink"/>
            <w:noProof/>
          </w:rPr>
          <w:t>Annex 9:  Stakeholders Consulted during project development and Stakeholder Engagement Plan (SEP)</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_Toc84931769 \h </w:instrText>
        </w:r>
        <w:r w:rsidR="00EA4229" w:rsidRPr="00AE02F1">
          <w:rPr>
            <w:noProof/>
            <w:webHidden/>
          </w:rPr>
        </w:r>
        <w:r w:rsidR="00EA4229" w:rsidRPr="00AE02F1">
          <w:rPr>
            <w:noProof/>
            <w:webHidden/>
          </w:rPr>
          <w:fldChar w:fldCharType="separate"/>
        </w:r>
        <w:r w:rsidR="00465771" w:rsidRPr="00AE02F1">
          <w:rPr>
            <w:noProof/>
            <w:webHidden/>
          </w:rPr>
          <w:t>151</w:t>
        </w:r>
        <w:r w:rsidR="00EA4229" w:rsidRPr="00AE02F1">
          <w:rPr>
            <w:noProof/>
            <w:webHidden/>
          </w:rPr>
          <w:fldChar w:fldCharType="end"/>
        </w:r>
      </w:hyperlink>
    </w:p>
    <w:p w14:paraId="260A63BD" w14:textId="4A4F81D9"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0" w:history="1">
        <w:r w:rsidR="00EA4229" w:rsidRPr="00AE02F1">
          <w:rPr>
            <w:rStyle w:val="Hyperlink"/>
            <w:rFonts w:asciiTheme="majorHAnsi" w:hAnsiTheme="majorHAnsi" w:cstheme="majorHAnsi"/>
            <w:noProof/>
          </w:rPr>
          <w:t>Annex 10: Environmental Social Management Framework (ESMF) and other SES frameworks/plans if required</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_Toc84931770 \h </w:instrText>
        </w:r>
        <w:r w:rsidR="00EA4229" w:rsidRPr="00AE02F1">
          <w:rPr>
            <w:noProof/>
            <w:webHidden/>
          </w:rPr>
        </w:r>
        <w:r w:rsidR="00EA4229" w:rsidRPr="00AE02F1">
          <w:rPr>
            <w:noProof/>
            <w:webHidden/>
          </w:rPr>
          <w:fldChar w:fldCharType="separate"/>
        </w:r>
        <w:r w:rsidR="00465771" w:rsidRPr="00AE02F1">
          <w:rPr>
            <w:noProof/>
            <w:webHidden/>
          </w:rPr>
          <w:t>164</w:t>
        </w:r>
        <w:r w:rsidR="00EA4229" w:rsidRPr="00AE02F1">
          <w:rPr>
            <w:noProof/>
            <w:webHidden/>
          </w:rPr>
          <w:fldChar w:fldCharType="end"/>
        </w:r>
      </w:hyperlink>
    </w:p>
    <w:p w14:paraId="77A1230C" w14:textId="4DF5D4F4"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1" w:history="1">
        <w:r w:rsidR="00EA4229" w:rsidRPr="00AE02F1">
          <w:rPr>
            <w:rStyle w:val="Hyperlink"/>
            <w:rFonts w:asciiTheme="majorHAnsi" w:hAnsiTheme="majorHAnsi" w:cstheme="majorHAnsi"/>
            <w:noProof/>
          </w:rPr>
          <w:t>Annex 11: Gender Analysis and Gender Action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_Toc84931771 \h </w:instrText>
        </w:r>
        <w:r w:rsidR="00EA4229" w:rsidRPr="00AE02F1">
          <w:rPr>
            <w:noProof/>
            <w:webHidden/>
          </w:rPr>
        </w:r>
        <w:r w:rsidR="00EA4229" w:rsidRPr="00AE02F1">
          <w:rPr>
            <w:noProof/>
            <w:webHidden/>
          </w:rPr>
          <w:fldChar w:fldCharType="separate"/>
        </w:r>
        <w:r w:rsidR="00465771" w:rsidRPr="00AE02F1">
          <w:rPr>
            <w:noProof/>
            <w:webHidden/>
          </w:rPr>
          <w:t>165</w:t>
        </w:r>
        <w:r w:rsidR="00EA4229" w:rsidRPr="00AE02F1">
          <w:rPr>
            <w:noProof/>
            <w:webHidden/>
          </w:rPr>
          <w:fldChar w:fldCharType="end"/>
        </w:r>
      </w:hyperlink>
    </w:p>
    <w:p w14:paraId="7BCA77F2" w14:textId="554703EB"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2" w:history="1">
        <w:r w:rsidR="00EA4229" w:rsidRPr="00AE02F1">
          <w:rPr>
            <w:rStyle w:val="Hyperlink"/>
            <w:rFonts w:asciiTheme="majorHAnsi" w:hAnsiTheme="majorHAnsi" w:cstheme="majorHAnsi"/>
            <w:noProof/>
          </w:rPr>
          <w:t>Annex 12: Procurement Plan - for the first year of project implementation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_Toc84931772 \h </w:instrText>
        </w:r>
        <w:r w:rsidR="00EA4229" w:rsidRPr="00AE02F1">
          <w:rPr>
            <w:noProof/>
            <w:webHidden/>
          </w:rPr>
        </w:r>
        <w:r w:rsidR="00EA4229" w:rsidRPr="00AE02F1">
          <w:rPr>
            <w:noProof/>
            <w:webHidden/>
          </w:rPr>
          <w:fldChar w:fldCharType="separate"/>
        </w:r>
        <w:r w:rsidR="00465771" w:rsidRPr="00AE02F1">
          <w:rPr>
            <w:noProof/>
            <w:webHidden/>
          </w:rPr>
          <w:t>183</w:t>
        </w:r>
        <w:r w:rsidR="00EA4229" w:rsidRPr="00AE02F1">
          <w:rPr>
            <w:noProof/>
            <w:webHidden/>
          </w:rPr>
          <w:fldChar w:fldCharType="end"/>
        </w:r>
      </w:hyperlink>
    </w:p>
    <w:p w14:paraId="21687108" w14:textId="06EBEBD3"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3" w:history="1">
        <w:r w:rsidR="00EA4229" w:rsidRPr="00AE02F1">
          <w:rPr>
            <w:rStyle w:val="Hyperlink"/>
            <w:rFonts w:asciiTheme="majorHAnsi" w:hAnsiTheme="majorHAnsi" w:cstheme="majorHAnsi"/>
            <w:noProof/>
          </w:rPr>
          <w:t>Annex 13: GEF focal area specific annexes (e.g. METT, GHG calculations, target landscape profile, feasibility study, other technical reports)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_Toc84931773 \h </w:instrText>
        </w:r>
        <w:r w:rsidR="00EA4229" w:rsidRPr="00AE02F1">
          <w:rPr>
            <w:noProof/>
            <w:webHidden/>
          </w:rPr>
        </w:r>
        <w:r w:rsidR="00EA4229" w:rsidRPr="00AE02F1">
          <w:rPr>
            <w:noProof/>
            <w:webHidden/>
          </w:rPr>
          <w:fldChar w:fldCharType="separate"/>
        </w:r>
        <w:r w:rsidR="00465771" w:rsidRPr="00AE02F1">
          <w:rPr>
            <w:noProof/>
            <w:webHidden/>
          </w:rPr>
          <w:t>198</w:t>
        </w:r>
        <w:r w:rsidR="00EA4229" w:rsidRPr="00AE02F1">
          <w:rPr>
            <w:noProof/>
            <w:webHidden/>
          </w:rPr>
          <w:fldChar w:fldCharType="end"/>
        </w:r>
      </w:hyperlink>
    </w:p>
    <w:p w14:paraId="3EC50BF5" w14:textId="69938876"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4" w:history="1">
        <w:r w:rsidR="00EA4229" w:rsidRPr="00AE02F1">
          <w:rPr>
            <w:rStyle w:val="Hyperlink"/>
            <w:noProof/>
          </w:rPr>
          <w:t>Annex 14: Details on GHG emission reduction calculations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_Toc84931774 \h </w:instrText>
        </w:r>
        <w:r w:rsidR="00EA4229" w:rsidRPr="00AE02F1">
          <w:rPr>
            <w:noProof/>
            <w:webHidden/>
          </w:rPr>
        </w:r>
        <w:r w:rsidR="00EA4229" w:rsidRPr="00AE02F1">
          <w:rPr>
            <w:noProof/>
            <w:webHidden/>
          </w:rPr>
          <w:fldChar w:fldCharType="separate"/>
        </w:r>
        <w:r w:rsidR="00465771" w:rsidRPr="00AE02F1">
          <w:rPr>
            <w:noProof/>
            <w:webHidden/>
          </w:rPr>
          <w:t>201</w:t>
        </w:r>
        <w:r w:rsidR="00EA4229" w:rsidRPr="00AE02F1">
          <w:rPr>
            <w:noProof/>
            <w:webHidden/>
          </w:rPr>
          <w:fldChar w:fldCharType="end"/>
        </w:r>
      </w:hyperlink>
    </w:p>
    <w:p w14:paraId="28689DDB" w14:textId="3E7B8B4A"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5" w:history="1">
        <w:r w:rsidR="00EA4229" w:rsidRPr="00AE02F1">
          <w:rPr>
            <w:rStyle w:val="Hyperlink"/>
            <w:noProof/>
          </w:rPr>
          <w:t>Annex 15: Additional agreements: such as cost sharing agreements, project cooperation agreements signed with NGOs (where the NGO is designated as the “executing entity”), letters of financial commitments etc. N/A</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_Toc84931775 \h </w:instrText>
        </w:r>
        <w:r w:rsidR="00EA4229" w:rsidRPr="00AE02F1">
          <w:rPr>
            <w:noProof/>
            <w:webHidden/>
          </w:rPr>
        </w:r>
        <w:r w:rsidR="00EA4229" w:rsidRPr="00AE02F1">
          <w:rPr>
            <w:noProof/>
            <w:webHidden/>
          </w:rPr>
          <w:fldChar w:fldCharType="separate"/>
        </w:r>
        <w:r w:rsidR="00465771" w:rsidRPr="00AE02F1">
          <w:rPr>
            <w:noProof/>
            <w:webHidden/>
          </w:rPr>
          <w:t>244</w:t>
        </w:r>
        <w:r w:rsidR="00EA4229" w:rsidRPr="00AE02F1">
          <w:rPr>
            <w:noProof/>
            <w:webHidden/>
          </w:rPr>
          <w:fldChar w:fldCharType="end"/>
        </w:r>
      </w:hyperlink>
    </w:p>
    <w:p w14:paraId="507CAAF5" w14:textId="6B7DB179"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6" w:history="1">
        <w:r w:rsidR="00EA4229" w:rsidRPr="00AE02F1">
          <w:rPr>
            <w:rStyle w:val="Hyperlink"/>
            <w:noProof/>
          </w:rPr>
          <w:t>Annex 16: GEF and/or LDCF/SCCF Core indicators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_Toc84931776 \h </w:instrText>
        </w:r>
        <w:r w:rsidR="00EA4229" w:rsidRPr="00AE02F1">
          <w:rPr>
            <w:noProof/>
            <w:webHidden/>
          </w:rPr>
        </w:r>
        <w:r w:rsidR="00EA4229" w:rsidRPr="00AE02F1">
          <w:rPr>
            <w:noProof/>
            <w:webHidden/>
          </w:rPr>
          <w:fldChar w:fldCharType="separate"/>
        </w:r>
        <w:r w:rsidR="00465771" w:rsidRPr="00AE02F1">
          <w:rPr>
            <w:noProof/>
            <w:webHidden/>
          </w:rPr>
          <w:t>245</w:t>
        </w:r>
        <w:r w:rsidR="00EA4229" w:rsidRPr="00AE02F1">
          <w:rPr>
            <w:noProof/>
            <w:webHidden/>
          </w:rPr>
          <w:fldChar w:fldCharType="end"/>
        </w:r>
      </w:hyperlink>
    </w:p>
    <w:p w14:paraId="59B74F05" w14:textId="0E3968AF"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7" w:history="1">
        <w:r w:rsidR="00EA4229" w:rsidRPr="00AE02F1">
          <w:rPr>
            <w:rStyle w:val="Hyperlink"/>
            <w:noProof/>
          </w:rPr>
          <w:t>Annex 17: GEF 7 Taxonomy</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_Toc84931777 \h </w:instrText>
        </w:r>
        <w:r w:rsidR="00EA4229" w:rsidRPr="00AE02F1">
          <w:rPr>
            <w:noProof/>
            <w:webHidden/>
          </w:rPr>
        </w:r>
        <w:r w:rsidR="00EA4229" w:rsidRPr="00AE02F1">
          <w:rPr>
            <w:noProof/>
            <w:webHidden/>
          </w:rPr>
          <w:fldChar w:fldCharType="separate"/>
        </w:r>
        <w:r w:rsidR="00465771" w:rsidRPr="00AE02F1">
          <w:rPr>
            <w:noProof/>
            <w:webHidden/>
          </w:rPr>
          <w:t>250</w:t>
        </w:r>
        <w:r w:rsidR="00EA4229" w:rsidRPr="00AE02F1">
          <w:rPr>
            <w:noProof/>
            <w:webHidden/>
          </w:rPr>
          <w:fldChar w:fldCharType="end"/>
        </w:r>
      </w:hyperlink>
    </w:p>
    <w:p w14:paraId="685F60BC" w14:textId="58542ECD"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8" w:history="1">
        <w:r w:rsidR="00EA4229" w:rsidRPr="00AE02F1">
          <w:rPr>
            <w:rStyle w:val="Hyperlink"/>
            <w:noProof/>
          </w:rPr>
          <w:t>Annex 18: Detailed Theory of Change</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_Toc84931778 \h </w:instrText>
        </w:r>
        <w:r w:rsidR="00EA4229" w:rsidRPr="00AE02F1">
          <w:rPr>
            <w:noProof/>
            <w:webHidden/>
          </w:rPr>
        </w:r>
        <w:r w:rsidR="00EA4229" w:rsidRPr="00AE02F1">
          <w:rPr>
            <w:noProof/>
            <w:webHidden/>
          </w:rPr>
          <w:fldChar w:fldCharType="separate"/>
        </w:r>
        <w:r w:rsidR="00465771" w:rsidRPr="00AE02F1">
          <w:rPr>
            <w:noProof/>
            <w:webHidden/>
          </w:rPr>
          <w:t>257</w:t>
        </w:r>
        <w:r w:rsidR="00EA4229" w:rsidRPr="00AE02F1">
          <w:rPr>
            <w:noProof/>
            <w:webHidden/>
          </w:rPr>
          <w:fldChar w:fldCharType="end"/>
        </w:r>
      </w:hyperlink>
    </w:p>
    <w:p w14:paraId="2E0EF80C" w14:textId="27F8AF3F"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9" w:history="1">
        <w:r w:rsidR="00EA4229" w:rsidRPr="00AE02F1">
          <w:rPr>
            <w:rStyle w:val="Hyperlink"/>
            <w:noProof/>
          </w:rPr>
          <w:t xml:space="preserve">Annex 19: Co-financing letters </w:t>
        </w:r>
        <w:r w:rsidR="00EA4229" w:rsidRPr="00AE02F1">
          <w:rPr>
            <w:rStyle w:val="Hyperlink"/>
            <w:i/>
            <w:iCs/>
            <w:noProof/>
          </w:rPr>
          <w:t>(provided separately)</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_Toc84931779 \h </w:instrText>
        </w:r>
        <w:r w:rsidR="00EA4229" w:rsidRPr="00AE02F1">
          <w:rPr>
            <w:noProof/>
            <w:webHidden/>
          </w:rPr>
        </w:r>
        <w:r w:rsidR="00EA4229" w:rsidRPr="00AE02F1">
          <w:rPr>
            <w:noProof/>
            <w:webHidden/>
          </w:rPr>
          <w:fldChar w:fldCharType="separate"/>
        </w:r>
        <w:r w:rsidR="00465771" w:rsidRPr="00AE02F1">
          <w:rPr>
            <w:noProof/>
            <w:webHidden/>
          </w:rPr>
          <w:t>262</w:t>
        </w:r>
        <w:r w:rsidR="00EA4229" w:rsidRPr="00AE02F1">
          <w:rPr>
            <w:noProof/>
            <w:webHidden/>
          </w:rPr>
          <w:fldChar w:fldCharType="end"/>
        </w:r>
      </w:hyperlink>
    </w:p>
    <w:p w14:paraId="5D23A029" w14:textId="0F4E9F7B" w:rsidR="00AE31A1" w:rsidRPr="00AE02F1" w:rsidRDefault="00D64EA4" w:rsidP="00D43DD8">
      <w:pPr>
        <w:spacing w:after="240"/>
        <w:rPr>
          <w:rFonts w:cs="Arial"/>
          <w:i/>
          <w:szCs w:val="20"/>
        </w:rPr>
      </w:pPr>
      <w:r w:rsidRPr="00AE02F1">
        <w:rPr>
          <w:b/>
          <w:bCs/>
          <w:noProof/>
          <w:szCs w:val="20"/>
        </w:rPr>
        <w:fldChar w:fldCharType="end"/>
      </w:r>
    </w:p>
    <w:p w14:paraId="423BFC00" w14:textId="123F68C4" w:rsidR="00D43DD8" w:rsidRPr="00AE02F1" w:rsidRDefault="00D43DD8" w:rsidP="005D330B">
      <w:pPr>
        <w:spacing w:after="240"/>
        <w:rPr>
          <w:rFonts w:cs="Arial"/>
          <w:i/>
          <w:szCs w:val="20"/>
        </w:rPr>
      </w:pPr>
    </w:p>
    <w:p w14:paraId="25A2D5BC" w14:textId="72EE5F6A" w:rsidR="00D43DD8" w:rsidRPr="00AE02F1" w:rsidRDefault="00D43DD8" w:rsidP="005D330B">
      <w:pPr>
        <w:spacing w:after="240"/>
        <w:rPr>
          <w:rFonts w:cs="Arial"/>
          <w:i/>
          <w:szCs w:val="20"/>
        </w:rPr>
      </w:pPr>
    </w:p>
    <w:p w14:paraId="3DCF68B5" w14:textId="7ABD43D4" w:rsidR="00D43DD8" w:rsidRPr="00AE02F1" w:rsidRDefault="00D43DD8" w:rsidP="005D330B">
      <w:pPr>
        <w:spacing w:after="240"/>
        <w:rPr>
          <w:rFonts w:cs="Arial"/>
          <w:i/>
          <w:szCs w:val="20"/>
        </w:rPr>
      </w:pPr>
    </w:p>
    <w:p w14:paraId="49E013FA" w14:textId="77777777" w:rsidR="002D1D3D" w:rsidRPr="00AE02F1" w:rsidRDefault="002D1D3D" w:rsidP="005D330B">
      <w:pPr>
        <w:spacing w:after="240"/>
        <w:rPr>
          <w:rFonts w:cs="Arial"/>
          <w:i/>
          <w:szCs w:val="20"/>
        </w:rPr>
      </w:pPr>
    </w:p>
    <w:p w14:paraId="414EA1D6" w14:textId="77777777" w:rsidR="00EB511E" w:rsidRPr="00AE02F1" w:rsidRDefault="00EB511E" w:rsidP="00EB511E">
      <w:pPr>
        <w:spacing w:after="240"/>
        <w:rPr>
          <w:rFonts w:cs="Arial"/>
          <w:b/>
          <w:i/>
          <w:szCs w:val="20"/>
        </w:rPr>
      </w:pPr>
    </w:p>
    <w:p w14:paraId="36C0893F" w14:textId="0D677B3B" w:rsidR="00D43DD8" w:rsidRPr="00AE02F1" w:rsidRDefault="00EB511E" w:rsidP="00EB511E">
      <w:pPr>
        <w:spacing w:after="240"/>
        <w:rPr>
          <w:rFonts w:cs="Arial"/>
          <w:b/>
          <w:i/>
          <w:szCs w:val="20"/>
        </w:rPr>
      </w:pPr>
      <w:r w:rsidRPr="00AE02F1">
        <w:rPr>
          <w:rFonts w:cs="Arial"/>
          <w:b/>
          <w:i/>
          <w:szCs w:val="20"/>
        </w:rPr>
        <w:t xml:space="preserve">List of </w:t>
      </w:r>
      <w:r w:rsidR="002D1D3D" w:rsidRPr="00AE02F1">
        <w:rPr>
          <w:rFonts w:cs="Arial"/>
          <w:b/>
          <w:i/>
          <w:szCs w:val="20"/>
        </w:rPr>
        <w:t>Acronyms</w:t>
      </w:r>
    </w:p>
    <w:tbl>
      <w:tblPr>
        <w:tblW w:w="0" w:type="auto"/>
        <w:tblLook w:val="04A0" w:firstRow="1" w:lastRow="0" w:firstColumn="1" w:lastColumn="0" w:noHBand="0" w:noVBand="1"/>
      </w:tblPr>
      <w:tblGrid>
        <w:gridCol w:w="1277"/>
        <w:gridCol w:w="7785"/>
      </w:tblGrid>
      <w:tr w:rsidR="00446D4C" w:rsidRPr="00AE02F1" w14:paraId="5F1B5318" w14:textId="77777777" w:rsidTr="0081533E">
        <w:trPr>
          <w:trHeight w:val="288"/>
        </w:trPr>
        <w:tc>
          <w:tcPr>
            <w:tcW w:w="1277" w:type="dxa"/>
          </w:tcPr>
          <w:p w14:paraId="40ECB22D" w14:textId="5E4A899C"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ABHT</w:t>
            </w:r>
          </w:p>
        </w:tc>
        <w:tc>
          <w:tcPr>
            <w:tcW w:w="7785" w:type="dxa"/>
          </w:tcPr>
          <w:p w14:paraId="537C3573" w14:textId="6C8E0C06" w:rsidR="00446D4C" w:rsidRPr="00AE02F1" w:rsidRDefault="00446D4C" w:rsidP="00446D4C">
            <w:pPr>
              <w:spacing w:line="276" w:lineRule="auto"/>
              <w:rPr>
                <w:rFonts w:asciiTheme="minorHAnsi" w:eastAsia="MS Mincho" w:hAnsiTheme="minorHAnsi" w:cstheme="minorHAnsi"/>
                <w:bCs/>
                <w:color w:val="000000"/>
                <w:szCs w:val="20"/>
                <w:lang w:val="fr-FR"/>
              </w:rPr>
            </w:pPr>
            <w:r w:rsidRPr="00AE02F1">
              <w:rPr>
                <w:rFonts w:asciiTheme="minorHAnsi" w:eastAsia="Calibri" w:hAnsiTheme="minorHAnsi" w:cstheme="minorHAnsi"/>
                <w:color w:val="0D0D0D" w:themeColor="text1" w:themeTint="F2"/>
                <w:szCs w:val="20"/>
                <w:lang w:val="fr-FR"/>
              </w:rPr>
              <w:t xml:space="preserve">  Tensift </w:t>
            </w:r>
            <w:proofErr w:type="spellStart"/>
            <w:r w:rsidRPr="00AE02F1">
              <w:rPr>
                <w:rFonts w:asciiTheme="minorHAnsi" w:eastAsia="Calibri" w:hAnsiTheme="minorHAnsi" w:cstheme="minorHAnsi"/>
                <w:color w:val="0D0D0D" w:themeColor="text1" w:themeTint="F2"/>
                <w:szCs w:val="20"/>
                <w:lang w:val="fr-FR"/>
              </w:rPr>
              <w:t>Hydraulic</w:t>
            </w:r>
            <w:proofErr w:type="spellEnd"/>
            <w:r w:rsidRPr="00AE02F1">
              <w:rPr>
                <w:rFonts w:asciiTheme="minorHAnsi" w:eastAsia="Calibri" w:hAnsiTheme="minorHAnsi" w:cstheme="minorHAnsi"/>
                <w:color w:val="0D0D0D" w:themeColor="text1" w:themeTint="F2"/>
                <w:szCs w:val="20"/>
                <w:lang w:val="fr-FR"/>
              </w:rPr>
              <w:t xml:space="preserve"> Basin Agency (</w:t>
            </w:r>
            <w:r w:rsidRPr="00AE02F1">
              <w:rPr>
                <w:rFonts w:asciiTheme="minorHAnsi" w:eastAsia="Calibri" w:hAnsiTheme="minorHAnsi" w:cstheme="minorHAnsi"/>
                <w:i/>
                <w:iCs/>
                <w:color w:val="0D0D0D" w:themeColor="text1" w:themeTint="F2"/>
                <w:szCs w:val="20"/>
                <w:lang w:val="fr-FR"/>
              </w:rPr>
              <w:t>Agence du Bassin Hydraulique du Tensift</w:t>
            </w:r>
            <w:r w:rsidRPr="00AE02F1">
              <w:rPr>
                <w:rFonts w:asciiTheme="minorHAnsi" w:eastAsia="Calibri" w:hAnsiTheme="minorHAnsi" w:cstheme="minorHAnsi"/>
                <w:color w:val="0D0D0D" w:themeColor="text1" w:themeTint="F2"/>
                <w:szCs w:val="20"/>
                <w:lang w:val="fr-FR"/>
              </w:rPr>
              <w:t>)</w:t>
            </w:r>
          </w:p>
        </w:tc>
      </w:tr>
      <w:tr w:rsidR="00446D4C" w:rsidRPr="00AE02F1" w14:paraId="2279B234" w14:textId="77777777" w:rsidTr="0081533E">
        <w:trPr>
          <w:trHeight w:val="288"/>
        </w:trPr>
        <w:tc>
          <w:tcPr>
            <w:tcW w:w="1277" w:type="dxa"/>
            <w:hideMark/>
          </w:tcPr>
          <w:p w14:paraId="4455FC06" w14:textId="77777777"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AMCC</w:t>
            </w:r>
          </w:p>
        </w:tc>
        <w:tc>
          <w:tcPr>
            <w:tcW w:w="7785" w:type="dxa"/>
            <w:hideMark/>
          </w:tcPr>
          <w:p w14:paraId="31B25BD4" w14:textId="77777777" w:rsidR="00446D4C" w:rsidRPr="00AE02F1" w:rsidRDefault="00446D4C" w:rsidP="00446D4C">
            <w:pPr>
              <w:spacing w:line="276" w:lineRule="auto"/>
              <w:rPr>
                <w:rFonts w:asciiTheme="minorHAnsi" w:eastAsia="MS Mincho" w:hAnsiTheme="minorHAnsi" w:cstheme="minorHAnsi"/>
                <w:bCs/>
                <w:color w:val="000000"/>
                <w:szCs w:val="20"/>
                <w:lang w:val="fr-FR"/>
              </w:rPr>
            </w:pPr>
            <w:r w:rsidRPr="00AE02F1">
              <w:rPr>
                <w:rFonts w:asciiTheme="minorHAnsi" w:eastAsia="MS Mincho" w:hAnsiTheme="minorHAnsi" w:cstheme="minorHAnsi"/>
                <w:bCs/>
                <w:color w:val="000000"/>
                <w:szCs w:val="20"/>
                <w:lang w:val="fr-FR"/>
              </w:rPr>
              <w:t xml:space="preserve">  </w:t>
            </w:r>
            <w:proofErr w:type="spellStart"/>
            <w:r w:rsidRPr="00AE02F1">
              <w:rPr>
                <w:rFonts w:asciiTheme="minorHAnsi" w:eastAsia="MS Mincho" w:hAnsiTheme="minorHAnsi" w:cstheme="minorHAnsi"/>
                <w:bCs/>
                <w:color w:val="000000"/>
                <w:szCs w:val="20"/>
                <w:lang w:val="fr-FR"/>
              </w:rPr>
              <w:t>Moroccan</w:t>
            </w:r>
            <w:proofErr w:type="spellEnd"/>
            <w:r w:rsidRPr="00AE02F1">
              <w:rPr>
                <w:rFonts w:asciiTheme="minorHAnsi" w:eastAsia="MS Mincho" w:hAnsiTheme="minorHAnsi" w:cstheme="minorHAnsi"/>
                <w:bCs/>
                <w:color w:val="000000"/>
                <w:szCs w:val="20"/>
                <w:lang w:val="fr-FR"/>
              </w:rPr>
              <w:t xml:space="preserve"> Capital </w:t>
            </w:r>
            <w:proofErr w:type="spellStart"/>
            <w:r w:rsidRPr="00AE02F1">
              <w:rPr>
                <w:rFonts w:asciiTheme="minorHAnsi" w:eastAsia="MS Mincho" w:hAnsiTheme="minorHAnsi" w:cstheme="minorHAnsi"/>
                <w:bCs/>
                <w:color w:val="000000"/>
                <w:szCs w:val="20"/>
                <w:lang w:val="fr-FR"/>
              </w:rPr>
              <w:t>Markets</w:t>
            </w:r>
            <w:proofErr w:type="spellEnd"/>
            <w:r w:rsidRPr="00AE02F1">
              <w:rPr>
                <w:rFonts w:asciiTheme="minorHAnsi" w:eastAsia="MS Mincho" w:hAnsiTheme="minorHAnsi" w:cstheme="minorHAnsi"/>
                <w:bCs/>
                <w:color w:val="000000"/>
                <w:szCs w:val="20"/>
                <w:lang w:val="fr-FR"/>
              </w:rPr>
              <w:t xml:space="preserve"> </w:t>
            </w:r>
            <w:proofErr w:type="spellStart"/>
            <w:r w:rsidRPr="00AE02F1">
              <w:rPr>
                <w:rFonts w:asciiTheme="minorHAnsi" w:eastAsia="MS Mincho" w:hAnsiTheme="minorHAnsi" w:cstheme="minorHAnsi"/>
                <w:bCs/>
                <w:color w:val="000000"/>
                <w:szCs w:val="20"/>
                <w:lang w:val="fr-FR"/>
              </w:rPr>
              <w:t>Authority</w:t>
            </w:r>
            <w:proofErr w:type="spellEnd"/>
            <w:r w:rsidRPr="00AE02F1">
              <w:rPr>
                <w:rFonts w:asciiTheme="minorHAnsi" w:eastAsia="MS Mincho" w:hAnsiTheme="minorHAnsi" w:cstheme="minorHAnsi"/>
                <w:bCs/>
                <w:color w:val="000000"/>
                <w:szCs w:val="20"/>
                <w:lang w:val="fr-FR"/>
              </w:rPr>
              <w:t xml:space="preserve"> (</w:t>
            </w:r>
            <w:r w:rsidRPr="00AE02F1">
              <w:rPr>
                <w:rFonts w:asciiTheme="minorHAnsi" w:eastAsia="MS Mincho" w:hAnsiTheme="minorHAnsi" w:cstheme="minorHAnsi"/>
                <w:bCs/>
                <w:i/>
                <w:iCs/>
                <w:color w:val="000000"/>
                <w:szCs w:val="20"/>
                <w:lang w:val="fr-FR"/>
              </w:rPr>
              <w:t>Autorité Marocaine du Marché des Capitaux</w:t>
            </w:r>
            <w:r w:rsidRPr="00AE02F1">
              <w:rPr>
                <w:rFonts w:asciiTheme="minorHAnsi" w:eastAsia="MS Mincho" w:hAnsiTheme="minorHAnsi" w:cstheme="minorHAnsi"/>
                <w:bCs/>
                <w:color w:val="000000"/>
                <w:szCs w:val="20"/>
                <w:lang w:val="fr-FR"/>
              </w:rPr>
              <w:t>)</w:t>
            </w:r>
          </w:p>
        </w:tc>
      </w:tr>
      <w:tr w:rsidR="00446D4C" w:rsidRPr="00AE02F1" w14:paraId="612BE4A3" w14:textId="77777777" w:rsidTr="0081533E">
        <w:trPr>
          <w:trHeight w:val="288"/>
        </w:trPr>
        <w:tc>
          <w:tcPr>
            <w:tcW w:w="1277" w:type="dxa"/>
            <w:hideMark/>
          </w:tcPr>
          <w:p w14:paraId="31B634BB" w14:textId="77777777"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AMEE</w:t>
            </w:r>
          </w:p>
        </w:tc>
        <w:tc>
          <w:tcPr>
            <w:tcW w:w="7785" w:type="dxa"/>
            <w:hideMark/>
          </w:tcPr>
          <w:p w14:paraId="3611BA7C" w14:textId="77777777" w:rsidR="00446D4C" w:rsidRPr="00AE02F1" w:rsidRDefault="00446D4C" w:rsidP="00446D4C">
            <w:pPr>
              <w:spacing w:line="276" w:lineRule="auto"/>
              <w:rPr>
                <w:rFonts w:asciiTheme="minorHAnsi" w:eastAsia="MS Mincho" w:hAnsiTheme="minorHAnsi" w:cstheme="minorHAnsi"/>
                <w:bCs/>
                <w:color w:val="000000"/>
                <w:szCs w:val="20"/>
                <w:lang w:val="fr-FR"/>
              </w:rPr>
            </w:pPr>
            <w:r w:rsidRPr="00AE02F1">
              <w:rPr>
                <w:rFonts w:asciiTheme="minorHAnsi" w:hAnsiTheme="minorHAnsi" w:cstheme="minorHAnsi"/>
                <w:color w:val="0D0D0D" w:themeColor="text1" w:themeTint="F2"/>
                <w:szCs w:val="20"/>
                <w:lang w:val="fr-FR"/>
              </w:rPr>
              <w:t xml:space="preserve">  </w:t>
            </w:r>
            <w:proofErr w:type="spellStart"/>
            <w:r w:rsidRPr="00AE02F1">
              <w:rPr>
                <w:rFonts w:asciiTheme="minorHAnsi" w:hAnsiTheme="minorHAnsi" w:cstheme="minorHAnsi"/>
                <w:color w:val="0D0D0D" w:themeColor="text1" w:themeTint="F2"/>
                <w:szCs w:val="20"/>
                <w:lang w:val="fr-FR"/>
              </w:rPr>
              <w:t>Moroccan</w:t>
            </w:r>
            <w:proofErr w:type="spellEnd"/>
            <w:r w:rsidRPr="00AE02F1">
              <w:rPr>
                <w:rFonts w:asciiTheme="minorHAnsi" w:hAnsiTheme="minorHAnsi" w:cstheme="minorHAnsi"/>
                <w:color w:val="0D0D0D" w:themeColor="text1" w:themeTint="F2"/>
                <w:szCs w:val="20"/>
                <w:lang w:val="fr-FR"/>
              </w:rPr>
              <w:t xml:space="preserve"> Agency for Energy </w:t>
            </w:r>
            <w:proofErr w:type="spellStart"/>
            <w:r w:rsidRPr="00AE02F1">
              <w:rPr>
                <w:rFonts w:asciiTheme="minorHAnsi" w:hAnsiTheme="minorHAnsi" w:cstheme="minorHAnsi"/>
                <w:color w:val="0D0D0D" w:themeColor="text1" w:themeTint="F2"/>
                <w:szCs w:val="20"/>
                <w:lang w:val="fr-FR"/>
              </w:rPr>
              <w:t>Efficiency</w:t>
            </w:r>
            <w:proofErr w:type="spellEnd"/>
            <w:r w:rsidRPr="00AE02F1">
              <w:rPr>
                <w:rFonts w:asciiTheme="minorHAnsi" w:hAnsiTheme="minorHAnsi" w:cstheme="minorHAnsi"/>
                <w:color w:val="0D0D0D" w:themeColor="text1" w:themeTint="F2"/>
                <w:szCs w:val="20"/>
                <w:lang w:val="fr-FR"/>
              </w:rPr>
              <w:t xml:space="preserve"> (</w:t>
            </w:r>
            <w:r w:rsidRPr="00AE02F1">
              <w:rPr>
                <w:rFonts w:asciiTheme="minorHAnsi" w:hAnsiTheme="minorHAnsi" w:cstheme="minorHAnsi"/>
                <w:i/>
                <w:iCs/>
                <w:color w:val="0D0D0D" w:themeColor="text1" w:themeTint="F2"/>
                <w:szCs w:val="20"/>
                <w:lang w:val="fr-FR"/>
              </w:rPr>
              <w:t>Agence Marocaine pour l'Efficacité Energétique</w:t>
            </w:r>
            <w:r w:rsidRPr="00AE02F1">
              <w:rPr>
                <w:rFonts w:asciiTheme="minorHAnsi" w:hAnsiTheme="minorHAnsi" w:cstheme="minorHAnsi"/>
                <w:color w:val="0D0D0D" w:themeColor="text1" w:themeTint="F2"/>
                <w:szCs w:val="20"/>
                <w:lang w:val="fr-FR"/>
              </w:rPr>
              <w:t>)</w:t>
            </w:r>
          </w:p>
        </w:tc>
      </w:tr>
      <w:tr w:rsidR="00446D4C" w:rsidRPr="00AE02F1" w14:paraId="20717B98" w14:textId="77777777" w:rsidTr="0081533E">
        <w:trPr>
          <w:trHeight w:val="288"/>
        </w:trPr>
        <w:tc>
          <w:tcPr>
            <w:tcW w:w="1277" w:type="dxa"/>
            <w:hideMark/>
          </w:tcPr>
          <w:p w14:paraId="6BEF26E4" w14:textId="77777777"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AUM</w:t>
            </w:r>
          </w:p>
        </w:tc>
        <w:tc>
          <w:tcPr>
            <w:tcW w:w="7785" w:type="dxa"/>
            <w:hideMark/>
          </w:tcPr>
          <w:p w14:paraId="50B3E553" w14:textId="77777777" w:rsidR="00446D4C" w:rsidRPr="00AE02F1" w:rsidRDefault="00446D4C" w:rsidP="00446D4C">
            <w:pPr>
              <w:spacing w:line="276" w:lineRule="auto"/>
              <w:rPr>
                <w:rFonts w:asciiTheme="minorHAnsi" w:eastAsia="MS Mincho" w:hAnsiTheme="minorHAnsi" w:cstheme="minorHAnsi"/>
                <w:bCs/>
                <w:color w:val="000000"/>
                <w:szCs w:val="20"/>
              </w:rPr>
            </w:pPr>
            <w:r w:rsidRPr="00AE02F1">
              <w:rPr>
                <w:rFonts w:asciiTheme="minorHAnsi" w:hAnsiTheme="minorHAnsi" w:cstheme="minorHAnsi"/>
                <w:szCs w:val="20"/>
              </w:rPr>
              <w:t xml:space="preserve">  Urban</w:t>
            </w:r>
            <w:r w:rsidRPr="00AE02F1">
              <w:rPr>
                <w:rFonts w:asciiTheme="minorHAnsi" w:hAnsiTheme="minorHAnsi" w:cstheme="minorHAnsi"/>
                <w:spacing w:val="8"/>
                <w:szCs w:val="20"/>
              </w:rPr>
              <w:t xml:space="preserve"> </w:t>
            </w:r>
            <w:r w:rsidRPr="00AE02F1">
              <w:rPr>
                <w:rFonts w:asciiTheme="minorHAnsi" w:hAnsiTheme="minorHAnsi" w:cstheme="minorHAnsi"/>
                <w:szCs w:val="20"/>
              </w:rPr>
              <w:t>Agency</w:t>
            </w:r>
            <w:r w:rsidRPr="00AE02F1">
              <w:rPr>
                <w:rFonts w:asciiTheme="minorHAnsi" w:hAnsiTheme="minorHAnsi" w:cstheme="minorHAnsi"/>
                <w:spacing w:val="7"/>
                <w:szCs w:val="20"/>
              </w:rPr>
              <w:t xml:space="preserve"> </w:t>
            </w:r>
            <w:r w:rsidRPr="00AE02F1">
              <w:rPr>
                <w:rFonts w:asciiTheme="minorHAnsi" w:hAnsiTheme="minorHAnsi" w:cstheme="minorHAnsi"/>
                <w:szCs w:val="20"/>
              </w:rPr>
              <w:t xml:space="preserve">of </w:t>
            </w:r>
            <w:r w:rsidRPr="00AE02F1">
              <w:rPr>
                <w:rFonts w:asciiTheme="minorHAnsi" w:hAnsiTheme="minorHAnsi" w:cstheme="minorHAnsi"/>
                <w:spacing w:val="-43"/>
                <w:szCs w:val="20"/>
              </w:rPr>
              <w:t xml:space="preserve">  </w:t>
            </w:r>
            <w:r w:rsidRPr="00AE02F1">
              <w:rPr>
                <w:rFonts w:asciiTheme="minorHAnsi" w:hAnsiTheme="minorHAnsi" w:cstheme="minorHAnsi"/>
                <w:szCs w:val="20"/>
              </w:rPr>
              <w:t>Marrakech (</w:t>
            </w:r>
            <w:proofErr w:type="spellStart"/>
            <w:r w:rsidRPr="00AE02F1">
              <w:rPr>
                <w:rFonts w:asciiTheme="minorHAnsi" w:hAnsiTheme="minorHAnsi" w:cstheme="minorHAnsi"/>
                <w:i/>
                <w:iCs/>
                <w:szCs w:val="20"/>
              </w:rPr>
              <w:t>Agence</w:t>
            </w:r>
            <w:proofErr w:type="spellEnd"/>
            <w:r w:rsidRPr="00AE02F1">
              <w:rPr>
                <w:rFonts w:asciiTheme="minorHAnsi" w:hAnsiTheme="minorHAnsi" w:cstheme="minorHAnsi"/>
                <w:i/>
                <w:iCs/>
                <w:szCs w:val="20"/>
              </w:rPr>
              <w:t xml:space="preserve"> </w:t>
            </w:r>
            <w:proofErr w:type="spellStart"/>
            <w:r w:rsidRPr="00AE02F1">
              <w:rPr>
                <w:rFonts w:asciiTheme="minorHAnsi" w:hAnsiTheme="minorHAnsi" w:cstheme="minorHAnsi"/>
                <w:i/>
                <w:iCs/>
                <w:szCs w:val="20"/>
              </w:rPr>
              <w:t>Urbaine</w:t>
            </w:r>
            <w:proofErr w:type="spellEnd"/>
            <w:r w:rsidRPr="00AE02F1">
              <w:rPr>
                <w:rFonts w:asciiTheme="minorHAnsi" w:hAnsiTheme="minorHAnsi" w:cstheme="minorHAnsi"/>
                <w:i/>
                <w:iCs/>
                <w:szCs w:val="20"/>
              </w:rPr>
              <w:t xml:space="preserve"> de Marrakech</w:t>
            </w:r>
            <w:r w:rsidRPr="00AE02F1">
              <w:rPr>
                <w:rFonts w:asciiTheme="minorHAnsi" w:hAnsiTheme="minorHAnsi" w:cstheme="minorHAnsi"/>
                <w:szCs w:val="20"/>
              </w:rPr>
              <w:t>)</w:t>
            </w:r>
          </w:p>
        </w:tc>
      </w:tr>
      <w:tr w:rsidR="00BD5913" w:rsidRPr="00AE02F1" w14:paraId="02379430" w14:textId="77777777" w:rsidTr="00446D4C">
        <w:trPr>
          <w:trHeight w:val="288"/>
        </w:trPr>
        <w:tc>
          <w:tcPr>
            <w:tcW w:w="1277" w:type="dxa"/>
          </w:tcPr>
          <w:p w14:paraId="3C9F32E9" w14:textId="4B650E9E" w:rsidR="00BD5913" w:rsidRPr="00AE02F1" w:rsidRDefault="00BD5913" w:rsidP="00BD5913">
            <w:pPr>
              <w:rPr>
                <w:rFonts w:asciiTheme="minorHAnsi" w:eastAsia="MS Mincho" w:hAnsiTheme="minorHAnsi" w:cstheme="minorHAnsi"/>
                <w:bCs/>
                <w:color w:val="000000"/>
                <w:szCs w:val="20"/>
              </w:rPr>
            </w:pPr>
            <w:r w:rsidRPr="00AE02F1">
              <w:rPr>
                <w:rFonts w:asciiTheme="minorHAnsi" w:eastAsia="Times" w:hAnsiTheme="minorHAnsi" w:cstheme="minorHAnsi"/>
                <w:szCs w:val="20"/>
              </w:rPr>
              <w:t>BPPS NCE-VF</w:t>
            </w:r>
          </w:p>
        </w:tc>
        <w:tc>
          <w:tcPr>
            <w:tcW w:w="7785" w:type="dxa"/>
          </w:tcPr>
          <w:p w14:paraId="4270F36E" w14:textId="581A3EB7" w:rsidR="00BD5913" w:rsidRPr="00AE02F1" w:rsidRDefault="00BD5913" w:rsidP="00BD5913">
            <w:pPr>
              <w:spacing w:line="276" w:lineRule="auto"/>
              <w:rPr>
                <w:rFonts w:asciiTheme="minorHAnsi" w:eastAsia="Calibri" w:hAnsiTheme="minorHAnsi" w:cstheme="minorHAnsi"/>
                <w:szCs w:val="20"/>
              </w:rPr>
            </w:pPr>
            <w:r w:rsidRPr="00AE02F1">
              <w:rPr>
                <w:rFonts w:asciiTheme="minorHAnsi" w:eastAsia="Times" w:hAnsiTheme="minorHAnsi" w:cstheme="minorHAnsi"/>
                <w:szCs w:val="20"/>
              </w:rPr>
              <w:t xml:space="preserve">  Bureau for Policy and </w:t>
            </w:r>
            <w:proofErr w:type="spellStart"/>
            <w:r w:rsidRPr="00AE02F1">
              <w:rPr>
                <w:rFonts w:asciiTheme="minorHAnsi" w:eastAsia="Times" w:hAnsiTheme="minorHAnsi" w:cstheme="minorHAnsi"/>
                <w:szCs w:val="20"/>
              </w:rPr>
              <w:t>Programme</w:t>
            </w:r>
            <w:proofErr w:type="spellEnd"/>
            <w:r w:rsidRPr="00AE02F1">
              <w:rPr>
                <w:rFonts w:asciiTheme="minorHAnsi" w:eastAsia="Times" w:hAnsiTheme="minorHAnsi" w:cstheme="minorHAnsi"/>
                <w:szCs w:val="20"/>
              </w:rPr>
              <w:t xml:space="preserve"> Support, Nature, Climate and Energy, Vertical Fund team</w:t>
            </w:r>
          </w:p>
        </w:tc>
      </w:tr>
      <w:tr w:rsidR="00BD5913" w:rsidRPr="00AE02F1" w14:paraId="3172834A" w14:textId="77777777" w:rsidTr="0081533E">
        <w:trPr>
          <w:trHeight w:val="288"/>
        </w:trPr>
        <w:tc>
          <w:tcPr>
            <w:tcW w:w="1277" w:type="dxa"/>
            <w:hideMark/>
          </w:tcPr>
          <w:p w14:paraId="293CA505" w14:textId="77777777" w:rsidR="00BD5913" w:rsidRPr="00AE02F1" w:rsidRDefault="00BD5913" w:rsidP="00BD5913">
            <w:pPr>
              <w:rPr>
                <w:rFonts w:asciiTheme="minorHAnsi" w:hAnsiTheme="minorHAnsi" w:cstheme="minorHAnsi"/>
                <w:szCs w:val="20"/>
              </w:rPr>
            </w:pPr>
            <w:r w:rsidRPr="00AE02F1">
              <w:rPr>
                <w:rFonts w:asciiTheme="minorHAnsi" w:hAnsiTheme="minorHAnsi" w:cstheme="minorHAnsi"/>
                <w:szCs w:val="20"/>
              </w:rPr>
              <w:t>BRT</w:t>
            </w:r>
          </w:p>
        </w:tc>
        <w:tc>
          <w:tcPr>
            <w:tcW w:w="7785" w:type="dxa"/>
            <w:hideMark/>
          </w:tcPr>
          <w:p w14:paraId="16937169" w14:textId="77777777" w:rsidR="00BD5913" w:rsidRPr="00AE02F1" w:rsidRDefault="00BD5913" w:rsidP="00BD5913">
            <w:pPr>
              <w:ind w:left="116"/>
              <w:rPr>
                <w:rFonts w:asciiTheme="minorHAnsi" w:hAnsiTheme="minorHAnsi" w:cstheme="minorHAnsi"/>
                <w:szCs w:val="20"/>
              </w:rPr>
            </w:pPr>
            <w:r w:rsidRPr="00AE02F1">
              <w:rPr>
                <w:rFonts w:asciiTheme="minorHAnsi" w:hAnsiTheme="minorHAnsi" w:cstheme="minorHAnsi"/>
                <w:szCs w:val="20"/>
              </w:rPr>
              <w:t>Bus Rapid Transit</w:t>
            </w:r>
          </w:p>
        </w:tc>
      </w:tr>
      <w:tr w:rsidR="00BD5913" w:rsidRPr="00AE02F1" w14:paraId="0F5AC4C1" w14:textId="77777777" w:rsidTr="00BD5913">
        <w:trPr>
          <w:trHeight w:val="288"/>
        </w:trPr>
        <w:tc>
          <w:tcPr>
            <w:tcW w:w="1277" w:type="dxa"/>
          </w:tcPr>
          <w:p w14:paraId="112385ED" w14:textId="0903A064" w:rsidR="00BD5913" w:rsidRPr="00AE02F1" w:rsidRDefault="00BD5913" w:rsidP="00BD5913">
            <w:pPr>
              <w:rPr>
                <w:rFonts w:asciiTheme="minorHAnsi" w:hAnsiTheme="minorHAnsi" w:cstheme="minorHAnsi"/>
                <w:szCs w:val="20"/>
              </w:rPr>
            </w:pPr>
            <w:r w:rsidRPr="00AE02F1">
              <w:rPr>
                <w:rFonts w:asciiTheme="minorHAnsi" w:eastAsia="Times" w:hAnsiTheme="minorHAnsi" w:cstheme="minorHAnsi"/>
                <w:szCs w:val="20"/>
              </w:rPr>
              <w:t>BUR</w:t>
            </w:r>
          </w:p>
        </w:tc>
        <w:tc>
          <w:tcPr>
            <w:tcW w:w="7785" w:type="dxa"/>
          </w:tcPr>
          <w:p w14:paraId="1AD598FC" w14:textId="6B2CCA55" w:rsidR="00BD5913" w:rsidRPr="00AE02F1" w:rsidRDefault="00BD5913" w:rsidP="00BD5913">
            <w:pPr>
              <w:ind w:left="116"/>
              <w:rPr>
                <w:rFonts w:asciiTheme="minorHAnsi" w:hAnsiTheme="minorHAnsi" w:cstheme="minorHAnsi"/>
                <w:szCs w:val="20"/>
              </w:rPr>
            </w:pPr>
            <w:proofErr w:type="spellStart"/>
            <w:r w:rsidRPr="00AE02F1">
              <w:rPr>
                <w:rFonts w:asciiTheme="minorHAnsi" w:eastAsia="Times" w:hAnsiTheme="minorHAnsi" w:cstheme="minorHAnsi"/>
                <w:szCs w:val="20"/>
              </w:rPr>
              <w:t>Biennal</w:t>
            </w:r>
            <w:proofErr w:type="spellEnd"/>
            <w:r w:rsidRPr="00AE02F1">
              <w:rPr>
                <w:rFonts w:asciiTheme="minorHAnsi" w:eastAsia="Times" w:hAnsiTheme="minorHAnsi" w:cstheme="minorHAnsi"/>
                <w:szCs w:val="20"/>
              </w:rPr>
              <w:t xml:space="preserve"> Update Report</w:t>
            </w:r>
          </w:p>
        </w:tc>
      </w:tr>
      <w:tr w:rsidR="00BD5913" w:rsidRPr="00AE02F1" w14:paraId="42143185" w14:textId="77777777" w:rsidTr="00BD5913">
        <w:trPr>
          <w:trHeight w:val="288"/>
        </w:trPr>
        <w:tc>
          <w:tcPr>
            <w:tcW w:w="1277" w:type="dxa"/>
          </w:tcPr>
          <w:p w14:paraId="283AE559" w14:textId="47BE5B8C" w:rsidR="00BD5913" w:rsidRPr="00AE02F1" w:rsidRDefault="00BD5913" w:rsidP="00BD5913">
            <w:pPr>
              <w:rPr>
                <w:rFonts w:asciiTheme="minorHAnsi" w:eastAsia="Times" w:hAnsiTheme="minorHAnsi" w:cstheme="minorHAnsi"/>
                <w:szCs w:val="20"/>
              </w:rPr>
            </w:pPr>
            <w:r w:rsidRPr="00AE02F1">
              <w:rPr>
                <w:rFonts w:asciiTheme="minorHAnsi" w:hAnsiTheme="minorHAnsi" w:cstheme="minorHAnsi"/>
                <w:szCs w:val="20"/>
              </w:rPr>
              <w:t>CBD</w:t>
            </w:r>
          </w:p>
        </w:tc>
        <w:tc>
          <w:tcPr>
            <w:tcW w:w="7785" w:type="dxa"/>
          </w:tcPr>
          <w:p w14:paraId="767D5AE0" w14:textId="4564AA96" w:rsidR="00BD5913" w:rsidRPr="00AE02F1" w:rsidRDefault="00BD5913" w:rsidP="00BD5913">
            <w:pPr>
              <w:ind w:left="116"/>
              <w:rPr>
                <w:rFonts w:asciiTheme="minorHAnsi" w:eastAsia="Times" w:hAnsiTheme="minorHAnsi" w:cstheme="minorHAnsi"/>
                <w:szCs w:val="20"/>
              </w:rPr>
            </w:pPr>
            <w:r w:rsidRPr="00AE02F1">
              <w:rPr>
                <w:rFonts w:asciiTheme="minorHAnsi" w:hAnsiTheme="minorHAnsi" w:cstheme="minorHAnsi"/>
                <w:szCs w:val="20"/>
              </w:rPr>
              <w:t>Convention on Biological Diversity</w:t>
            </w:r>
          </w:p>
        </w:tc>
      </w:tr>
      <w:tr w:rsidR="00BD5913" w:rsidRPr="00AE02F1" w14:paraId="5A0F8067" w14:textId="77777777" w:rsidTr="00BD5913">
        <w:trPr>
          <w:trHeight w:val="288"/>
        </w:trPr>
        <w:tc>
          <w:tcPr>
            <w:tcW w:w="1277" w:type="dxa"/>
          </w:tcPr>
          <w:p w14:paraId="1BBC95C2" w14:textId="1CD58CDB" w:rsidR="00BD5913" w:rsidRPr="00AE02F1" w:rsidRDefault="00BD5913" w:rsidP="00BD5913">
            <w:pPr>
              <w:rPr>
                <w:rFonts w:asciiTheme="minorHAnsi" w:hAnsiTheme="minorHAnsi" w:cstheme="minorHAnsi"/>
                <w:szCs w:val="20"/>
                <w:lang w:eastAsia="fr-FR"/>
              </w:rPr>
            </w:pPr>
            <w:r w:rsidRPr="00AE02F1">
              <w:rPr>
                <w:rFonts w:asciiTheme="minorHAnsi" w:hAnsiTheme="minorHAnsi" w:cstheme="minorHAnsi"/>
                <w:szCs w:val="20"/>
              </w:rPr>
              <w:t>CBI</w:t>
            </w:r>
          </w:p>
        </w:tc>
        <w:tc>
          <w:tcPr>
            <w:tcW w:w="7785" w:type="dxa"/>
          </w:tcPr>
          <w:p w14:paraId="2CC9F02C" w14:textId="47896A07" w:rsidR="00BD5913" w:rsidRPr="00AE02F1" w:rsidRDefault="00BD5913" w:rsidP="00BD5913">
            <w:pPr>
              <w:ind w:left="116"/>
              <w:rPr>
                <w:rFonts w:asciiTheme="minorHAnsi" w:hAnsiTheme="minorHAnsi" w:cstheme="minorHAnsi"/>
                <w:szCs w:val="20"/>
                <w:lang w:eastAsia="fr-FR"/>
              </w:rPr>
            </w:pPr>
            <w:r w:rsidRPr="00AE02F1">
              <w:rPr>
                <w:rFonts w:asciiTheme="minorHAnsi" w:hAnsiTheme="minorHAnsi" w:cstheme="minorHAnsi"/>
                <w:szCs w:val="20"/>
              </w:rPr>
              <w:t>City Biodiversity Index</w:t>
            </w:r>
          </w:p>
        </w:tc>
      </w:tr>
      <w:tr w:rsidR="00BD5913" w:rsidRPr="00AE02F1" w14:paraId="54DD8249" w14:textId="77777777" w:rsidTr="00BD5913">
        <w:trPr>
          <w:trHeight w:val="288"/>
        </w:trPr>
        <w:tc>
          <w:tcPr>
            <w:tcW w:w="1277" w:type="dxa"/>
          </w:tcPr>
          <w:p w14:paraId="1FBDE701" w14:textId="37EE028B" w:rsidR="00BD5913" w:rsidRPr="00AE02F1" w:rsidRDefault="00BD5913" w:rsidP="00BD5913">
            <w:pPr>
              <w:rPr>
                <w:rFonts w:asciiTheme="minorHAnsi" w:eastAsia="Times" w:hAnsiTheme="minorHAnsi" w:cstheme="minorHAnsi"/>
                <w:szCs w:val="20"/>
              </w:rPr>
            </w:pPr>
            <w:r w:rsidRPr="00AE02F1">
              <w:rPr>
                <w:rFonts w:asciiTheme="minorHAnsi" w:hAnsiTheme="minorHAnsi" w:cstheme="minorHAnsi"/>
                <w:szCs w:val="20"/>
                <w:lang w:eastAsia="fr-FR"/>
              </w:rPr>
              <w:t>CC</w:t>
            </w:r>
          </w:p>
        </w:tc>
        <w:tc>
          <w:tcPr>
            <w:tcW w:w="7785" w:type="dxa"/>
          </w:tcPr>
          <w:p w14:paraId="5353E74E" w14:textId="40E46650" w:rsidR="00BD5913" w:rsidRPr="00AE02F1" w:rsidRDefault="00BD5913" w:rsidP="00BD5913">
            <w:pPr>
              <w:ind w:left="116"/>
              <w:rPr>
                <w:rFonts w:asciiTheme="minorHAnsi" w:eastAsia="Times" w:hAnsiTheme="minorHAnsi" w:cstheme="minorHAnsi"/>
                <w:szCs w:val="20"/>
              </w:rPr>
            </w:pPr>
            <w:r w:rsidRPr="00AE02F1">
              <w:rPr>
                <w:rFonts w:asciiTheme="minorHAnsi" w:hAnsiTheme="minorHAnsi" w:cstheme="minorHAnsi"/>
                <w:szCs w:val="20"/>
                <w:lang w:eastAsia="fr-FR"/>
              </w:rPr>
              <w:t>Climate Change</w:t>
            </w:r>
          </w:p>
        </w:tc>
      </w:tr>
      <w:tr w:rsidR="00777F0C" w:rsidRPr="00AE02F1" w14:paraId="734D80F6" w14:textId="77777777" w:rsidTr="00BD5913">
        <w:trPr>
          <w:trHeight w:val="288"/>
        </w:trPr>
        <w:tc>
          <w:tcPr>
            <w:tcW w:w="1277" w:type="dxa"/>
          </w:tcPr>
          <w:p w14:paraId="50DC1A63" w14:textId="376C78AE" w:rsidR="00777F0C" w:rsidRPr="00AE02F1" w:rsidRDefault="00777F0C" w:rsidP="00777F0C">
            <w:pPr>
              <w:rPr>
                <w:rFonts w:asciiTheme="minorHAnsi" w:hAnsiTheme="minorHAnsi" w:cstheme="minorHAnsi"/>
                <w:szCs w:val="20"/>
              </w:rPr>
            </w:pPr>
            <w:r w:rsidRPr="00AE02F1">
              <w:rPr>
                <w:rFonts w:asciiTheme="minorHAnsi" w:hAnsiTheme="minorHAnsi" w:cstheme="minorHAnsi"/>
                <w:szCs w:val="20"/>
              </w:rPr>
              <w:t>CDW</w:t>
            </w:r>
          </w:p>
        </w:tc>
        <w:tc>
          <w:tcPr>
            <w:tcW w:w="7785" w:type="dxa"/>
          </w:tcPr>
          <w:p w14:paraId="26ED2913" w14:textId="0035E29D" w:rsidR="00777F0C" w:rsidRPr="00AE02F1" w:rsidRDefault="001C15E9" w:rsidP="00777F0C">
            <w:pPr>
              <w:rPr>
                <w:rFonts w:asciiTheme="minorHAnsi" w:hAnsiTheme="minorHAnsi" w:cstheme="minorHAnsi"/>
                <w:szCs w:val="20"/>
              </w:rPr>
            </w:pPr>
            <w:r w:rsidRPr="00AE02F1">
              <w:rPr>
                <w:rFonts w:asciiTheme="minorHAnsi" w:hAnsiTheme="minorHAnsi" w:cstheme="minorHAnsi"/>
                <w:szCs w:val="20"/>
              </w:rPr>
              <w:t xml:space="preserve">  </w:t>
            </w:r>
            <w:r w:rsidR="00777F0C" w:rsidRPr="00AE02F1">
              <w:rPr>
                <w:rFonts w:asciiTheme="minorHAnsi" w:hAnsiTheme="minorHAnsi" w:cstheme="minorHAnsi"/>
                <w:szCs w:val="20"/>
              </w:rPr>
              <w:t>Construction and Demolition Waste</w:t>
            </w:r>
          </w:p>
        </w:tc>
      </w:tr>
      <w:tr w:rsidR="00755518" w:rsidRPr="00AE02F1" w14:paraId="0238E2B8" w14:textId="77777777" w:rsidTr="00777F0C">
        <w:trPr>
          <w:trHeight w:val="288"/>
        </w:trPr>
        <w:tc>
          <w:tcPr>
            <w:tcW w:w="1277" w:type="dxa"/>
          </w:tcPr>
          <w:p w14:paraId="1EE3E4CC" w14:textId="089A9A2F" w:rsidR="00755518" w:rsidRPr="00AE02F1" w:rsidRDefault="00755518" w:rsidP="00755518">
            <w:pPr>
              <w:rPr>
                <w:rFonts w:asciiTheme="minorHAnsi" w:hAnsiTheme="minorHAnsi" w:cstheme="minorHAnsi"/>
                <w:szCs w:val="20"/>
              </w:rPr>
            </w:pPr>
            <w:r w:rsidRPr="00AE02F1">
              <w:rPr>
                <w:rFonts w:asciiTheme="minorHAnsi" w:eastAsia="Times" w:hAnsiTheme="minorHAnsi" w:cstheme="minorHAnsi"/>
                <w:szCs w:val="20"/>
              </w:rPr>
              <w:t>CGEM</w:t>
            </w:r>
          </w:p>
        </w:tc>
        <w:tc>
          <w:tcPr>
            <w:tcW w:w="7785" w:type="dxa"/>
          </w:tcPr>
          <w:p w14:paraId="27CD18B0" w14:textId="2E19A35D" w:rsidR="00755518" w:rsidRPr="00AE02F1" w:rsidRDefault="00755518" w:rsidP="00755518">
            <w:pPr>
              <w:ind w:left="116"/>
              <w:rPr>
                <w:rFonts w:asciiTheme="minorHAnsi" w:eastAsia="Calibri" w:hAnsiTheme="minorHAnsi" w:cstheme="minorHAnsi"/>
                <w:szCs w:val="20"/>
                <w:lang w:val="fr-FR"/>
              </w:rPr>
            </w:pPr>
            <w:r w:rsidRPr="00AE02F1">
              <w:rPr>
                <w:rFonts w:asciiTheme="minorHAnsi" w:hAnsiTheme="minorHAnsi" w:cstheme="minorHAnsi"/>
                <w:bCs/>
                <w:szCs w:val="20"/>
                <w:lang w:val="fr-FR" w:bidi="en-US"/>
              </w:rPr>
              <w:t xml:space="preserve">General </w:t>
            </w:r>
            <w:proofErr w:type="spellStart"/>
            <w:r w:rsidRPr="00AE02F1">
              <w:rPr>
                <w:rFonts w:asciiTheme="minorHAnsi" w:hAnsiTheme="minorHAnsi" w:cstheme="minorHAnsi"/>
                <w:bCs/>
                <w:szCs w:val="20"/>
                <w:lang w:val="fr-FR" w:bidi="en-US"/>
              </w:rPr>
              <w:t>Confederation</w:t>
            </w:r>
            <w:proofErr w:type="spellEnd"/>
            <w:r w:rsidRPr="00AE02F1">
              <w:rPr>
                <w:rFonts w:asciiTheme="minorHAnsi" w:hAnsiTheme="minorHAnsi" w:cstheme="minorHAnsi"/>
                <w:bCs/>
                <w:szCs w:val="20"/>
                <w:lang w:val="fr-FR" w:bidi="en-US"/>
              </w:rPr>
              <w:t xml:space="preserve"> of </w:t>
            </w:r>
            <w:proofErr w:type="spellStart"/>
            <w:r w:rsidRPr="00AE02F1">
              <w:rPr>
                <w:rFonts w:asciiTheme="minorHAnsi" w:hAnsiTheme="minorHAnsi" w:cstheme="minorHAnsi"/>
                <w:bCs/>
                <w:szCs w:val="20"/>
                <w:lang w:val="fr-FR" w:bidi="en-US"/>
              </w:rPr>
              <w:t>Moroccan</w:t>
            </w:r>
            <w:proofErr w:type="spellEnd"/>
            <w:r w:rsidRPr="00AE02F1">
              <w:rPr>
                <w:rFonts w:asciiTheme="minorHAnsi" w:hAnsiTheme="minorHAnsi" w:cstheme="minorHAnsi"/>
                <w:bCs/>
                <w:szCs w:val="20"/>
                <w:lang w:val="fr-FR" w:bidi="en-US"/>
              </w:rPr>
              <w:t xml:space="preserve"> </w:t>
            </w:r>
            <w:proofErr w:type="spellStart"/>
            <w:r w:rsidRPr="00AE02F1">
              <w:rPr>
                <w:rFonts w:asciiTheme="minorHAnsi" w:hAnsiTheme="minorHAnsi" w:cstheme="minorHAnsi"/>
                <w:bCs/>
                <w:szCs w:val="20"/>
                <w:lang w:val="fr-FR" w:bidi="en-US"/>
              </w:rPr>
              <w:t>companies</w:t>
            </w:r>
            <w:proofErr w:type="spellEnd"/>
            <w:r w:rsidRPr="00AE02F1">
              <w:rPr>
                <w:rFonts w:asciiTheme="minorHAnsi" w:hAnsiTheme="minorHAnsi" w:cstheme="minorHAnsi"/>
                <w:bCs/>
                <w:szCs w:val="20"/>
                <w:lang w:val="fr-FR" w:bidi="en-US"/>
              </w:rPr>
              <w:t xml:space="preserve"> (</w:t>
            </w:r>
            <w:r w:rsidRPr="00AE02F1">
              <w:rPr>
                <w:rFonts w:asciiTheme="minorHAnsi" w:hAnsiTheme="minorHAnsi" w:cstheme="minorHAnsi"/>
                <w:bCs/>
                <w:i/>
                <w:iCs/>
                <w:szCs w:val="20"/>
                <w:lang w:val="fr-FR" w:bidi="en-US"/>
              </w:rPr>
              <w:t>Confédération Générale des Entreprises du Maroc</w:t>
            </w:r>
            <w:r w:rsidRPr="00AE02F1">
              <w:rPr>
                <w:rFonts w:asciiTheme="minorHAnsi" w:hAnsiTheme="minorHAnsi" w:cstheme="minorHAnsi"/>
                <w:bCs/>
                <w:szCs w:val="20"/>
                <w:lang w:val="fr-FR" w:bidi="en-US"/>
              </w:rPr>
              <w:t>)</w:t>
            </w:r>
          </w:p>
        </w:tc>
      </w:tr>
      <w:tr w:rsidR="00755518" w:rsidRPr="00AE02F1" w14:paraId="443E247D" w14:textId="77777777" w:rsidTr="00777F0C">
        <w:trPr>
          <w:trHeight w:val="288"/>
        </w:trPr>
        <w:tc>
          <w:tcPr>
            <w:tcW w:w="1277" w:type="dxa"/>
          </w:tcPr>
          <w:p w14:paraId="7F594D02" w14:textId="20D3BBCE" w:rsidR="00755518" w:rsidRPr="00AE02F1" w:rsidRDefault="00755518" w:rsidP="00755518">
            <w:pPr>
              <w:rPr>
                <w:rFonts w:asciiTheme="minorHAnsi" w:hAnsiTheme="minorHAnsi" w:cstheme="minorHAnsi"/>
                <w:szCs w:val="20"/>
              </w:rPr>
            </w:pPr>
            <w:r w:rsidRPr="00AE02F1">
              <w:rPr>
                <w:rFonts w:asciiTheme="minorHAnsi" w:hAnsiTheme="minorHAnsi" w:cstheme="minorHAnsi"/>
                <w:szCs w:val="20"/>
              </w:rPr>
              <w:t>CRI</w:t>
            </w:r>
          </w:p>
        </w:tc>
        <w:tc>
          <w:tcPr>
            <w:tcW w:w="7785" w:type="dxa"/>
          </w:tcPr>
          <w:p w14:paraId="1FEC3872" w14:textId="75D898C3" w:rsidR="00755518" w:rsidRPr="00AE02F1" w:rsidRDefault="00755518" w:rsidP="00755518">
            <w:pPr>
              <w:ind w:left="116"/>
              <w:rPr>
                <w:rFonts w:asciiTheme="minorHAnsi" w:eastAsia="Calibri" w:hAnsiTheme="minorHAnsi" w:cstheme="minorHAnsi"/>
                <w:szCs w:val="20"/>
              </w:rPr>
            </w:pPr>
            <w:r w:rsidRPr="00AE02F1">
              <w:rPr>
                <w:rFonts w:asciiTheme="minorHAnsi" w:eastAsia="Calibri" w:hAnsiTheme="minorHAnsi" w:cstheme="minorHAnsi"/>
                <w:szCs w:val="20"/>
              </w:rPr>
              <w:t>Regional Investment Council</w:t>
            </w:r>
          </w:p>
        </w:tc>
      </w:tr>
      <w:tr w:rsidR="00755518" w:rsidRPr="00AE02F1" w14:paraId="1F5109CA" w14:textId="77777777" w:rsidTr="00777F0C">
        <w:trPr>
          <w:trHeight w:val="288"/>
        </w:trPr>
        <w:tc>
          <w:tcPr>
            <w:tcW w:w="1277" w:type="dxa"/>
          </w:tcPr>
          <w:p w14:paraId="1F0A964B" w14:textId="7FCBD6CF" w:rsidR="00755518" w:rsidRPr="00AE02F1" w:rsidRDefault="00755518" w:rsidP="00755518">
            <w:pPr>
              <w:rPr>
                <w:rFonts w:asciiTheme="minorHAnsi" w:hAnsiTheme="minorHAnsi" w:cstheme="minorHAnsi"/>
                <w:szCs w:val="20"/>
              </w:rPr>
            </w:pPr>
            <w:r w:rsidRPr="00AE02F1">
              <w:rPr>
                <w:rFonts w:asciiTheme="minorHAnsi" w:hAnsiTheme="minorHAnsi" w:cstheme="minorHAnsi"/>
                <w:bCs/>
                <w:szCs w:val="20"/>
                <w:lang w:bidi="en-US"/>
              </w:rPr>
              <w:t>CUM</w:t>
            </w:r>
          </w:p>
        </w:tc>
        <w:tc>
          <w:tcPr>
            <w:tcW w:w="7785" w:type="dxa"/>
          </w:tcPr>
          <w:p w14:paraId="74348EA3" w14:textId="49FCC08E" w:rsidR="00755518" w:rsidRPr="00AE02F1" w:rsidRDefault="00755518" w:rsidP="00755518">
            <w:pPr>
              <w:ind w:left="116"/>
              <w:rPr>
                <w:rFonts w:asciiTheme="minorHAnsi" w:hAnsiTheme="minorHAnsi" w:cstheme="minorHAnsi"/>
                <w:szCs w:val="20"/>
              </w:rPr>
            </w:pPr>
            <w:r w:rsidRPr="00AE02F1">
              <w:rPr>
                <w:rFonts w:asciiTheme="minorHAnsi" w:hAnsiTheme="minorHAnsi" w:cstheme="minorHAnsi"/>
                <w:bCs/>
                <w:szCs w:val="20"/>
                <w:lang w:bidi="en-US"/>
              </w:rPr>
              <w:t>Urban Municipality of Marrakech (</w:t>
            </w:r>
            <w:r w:rsidRPr="00AE02F1">
              <w:rPr>
                <w:rFonts w:asciiTheme="minorHAnsi" w:hAnsiTheme="minorHAnsi" w:cstheme="minorHAnsi"/>
                <w:bCs/>
                <w:i/>
                <w:iCs/>
                <w:szCs w:val="20"/>
                <w:lang w:bidi="en-US"/>
              </w:rPr>
              <w:t xml:space="preserve">Commune </w:t>
            </w:r>
            <w:proofErr w:type="spellStart"/>
            <w:r w:rsidRPr="00AE02F1">
              <w:rPr>
                <w:rFonts w:asciiTheme="minorHAnsi" w:hAnsiTheme="minorHAnsi" w:cstheme="minorHAnsi"/>
                <w:bCs/>
                <w:i/>
                <w:iCs/>
                <w:szCs w:val="20"/>
                <w:lang w:bidi="en-US"/>
              </w:rPr>
              <w:t>Urbaine</w:t>
            </w:r>
            <w:proofErr w:type="spellEnd"/>
            <w:r w:rsidRPr="00AE02F1">
              <w:rPr>
                <w:rFonts w:asciiTheme="minorHAnsi" w:hAnsiTheme="minorHAnsi" w:cstheme="minorHAnsi"/>
                <w:bCs/>
                <w:i/>
                <w:iCs/>
                <w:szCs w:val="20"/>
                <w:lang w:bidi="en-US"/>
              </w:rPr>
              <w:t xml:space="preserve"> de Marrakech</w:t>
            </w:r>
            <w:r w:rsidRPr="00AE02F1">
              <w:rPr>
                <w:rFonts w:asciiTheme="minorHAnsi" w:hAnsiTheme="minorHAnsi" w:cstheme="minorHAnsi"/>
                <w:bCs/>
                <w:szCs w:val="20"/>
                <w:lang w:bidi="en-US"/>
              </w:rPr>
              <w:t>)</w:t>
            </w:r>
          </w:p>
        </w:tc>
      </w:tr>
      <w:tr w:rsidR="00755518" w:rsidRPr="00AE02F1" w14:paraId="2AF585EE" w14:textId="77777777" w:rsidTr="00777F0C">
        <w:trPr>
          <w:trHeight w:val="288"/>
        </w:trPr>
        <w:tc>
          <w:tcPr>
            <w:tcW w:w="1277" w:type="dxa"/>
          </w:tcPr>
          <w:p w14:paraId="02F1468E" w14:textId="08680A4C" w:rsidR="00755518" w:rsidRPr="00AE02F1" w:rsidRDefault="00755518" w:rsidP="00755518">
            <w:pPr>
              <w:rPr>
                <w:rFonts w:asciiTheme="minorHAnsi" w:hAnsiTheme="minorHAnsi" w:cstheme="minorHAnsi"/>
                <w:bCs/>
                <w:szCs w:val="20"/>
                <w:lang w:bidi="en-US"/>
              </w:rPr>
            </w:pPr>
            <w:r w:rsidRPr="00AE02F1">
              <w:rPr>
                <w:rFonts w:asciiTheme="minorHAnsi" w:eastAsia="Times" w:hAnsiTheme="minorHAnsi" w:cstheme="minorHAnsi"/>
                <w:szCs w:val="20"/>
              </w:rPr>
              <w:t>DE</w:t>
            </w:r>
          </w:p>
        </w:tc>
        <w:tc>
          <w:tcPr>
            <w:tcW w:w="7785" w:type="dxa"/>
          </w:tcPr>
          <w:p w14:paraId="7D2C6397" w14:textId="1A5FCB5F" w:rsidR="00755518" w:rsidRPr="00AE02F1" w:rsidRDefault="00755518" w:rsidP="00755518">
            <w:pPr>
              <w:ind w:left="116"/>
              <w:rPr>
                <w:rFonts w:asciiTheme="minorHAnsi" w:hAnsiTheme="minorHAnsi" w:cstheme="minorHAnsi"/>
                <w:bCs/>
                <w:szCs w:val="20"/>
                <w:lang w:bidi="en-US"/>
              </w:rPr>
            </w:pPr>
            <w:r w:rsidRPr="00AE02F1">
              <w:rPr>
                <w:rFonts w:asciiTheme="minorHAnsi" w:eastAsia="Calibri" w:hAnsiTheme="minorHAnsi" w:cstheme="minorHAnsi"/>
                <w:szCs w:val="20"/>
              </w:rPr>
              <w:t>Department of the Environment</w:t>
            </w:r>
          </w:p>
        </w:tc>
      </w:tr>
      <w:tr w:rsidR="00755518" w:rsidRPr="00AE02F1" w14:paraId="346F1742" w14:textId="77777777" w:rsidTr="00777F0C">
        <w:trPr>
          <w:trHeight w:val="80"/>
        </w:trPr>
        <w:tc>
          <w:tcPr>
            <w:tcW w:w="1277" w:type="dxa"/>
          </w:tcPr>
          <w:p w14:paraId="281FBF6C" w14:textId="4E18709D" w:rsidR="00755518" w:rsidRPr="00AE02F1" w:rsidRDefault="00755518" w:rsidP="00755518">
            <w:pPr>
              <w:rPr>
                <w:rFonts w:asciiTheme="minorHAnsi" w:hAnsiTheme="minorHAnsi" w:cstheme="minorHAnsi"/>
                <w:bCs/>
                <w:szCs w:val="20"/>
                <w:lang w:bidi="en-US"/>
              </w:rPr>
            </w:pPr>
            <w:r w:rsidRPr="00AE02F1">
              <w:rPr>
                <w:rFonts w:asciiTheme="minorHAnsi" w:hAnsiTheme="minorHAnsi" w:cstheme="minorHAnsi"/>
                <w:szCs w:val="20"/>
              </w:rPr>
              <w:t>DGCT</w:t>
            </w:r>
          </w:p>
        </w:tc>
        <w:tc>
          <w:tcPr>
            <w:tcW w:w="7785" w:type="dxa"/>
          </w:tcPr>
          <w:p w14:paraId="64FF6268" w14:textId="1AA52867" w:rsidR="00755518" w:rsidRPr="00AE02F1" w:rsidRDefault="00755518" w:rsidP="00755518">
            <w:pPr>
              <w:ind w:left="116"/>
              <w:rPr>
                <w:rFonts w:asciiTheme="minorHAnsi" w:hAnsiTheme="minorHAnsi" w:cstheme="minorHAnsi"/>
                <w:bCs/>
                <w:szCs w:val="20"/>
                <w:lang w:val="fr-FR" w:bidi="en-US"/>
              </w:rPr>
            </w:pPr>
            <w:proofErr w:type="spellStart"/>
            <w:r w:rsidRPr="00AE02F1">
              <w:rPr>
                <w:rFonts w:asciiTheme="minorHAnsi" w:hAnsiTheme="minorHAnsi" w:cstheme="minorHAnsi"/>
                <w:szCs w:val="20"/>
                <w:lang w:val="fr-FR"/>
              </w:rPr>
              <w:t>Directorate</w:t>
            </w:r>
            <w:proofErr w:type="spellEnd"/>
            <w:r w:rsidRPr="00AE02F1">
              <w:rPr>
                <w:rFonts w:asciiTheme="minorHAnsi" w:hAnsiTheme="minorHAnsi" w:cstheme="minorHAnsi"/>
                <w:szCs w:val="20"/>
                <w:lang w:val="fr-FR"/>
              </w:rPr>
              <w:t xml:space="preserve"> General of Territorial </w:t>
            </w:r>
            <w:proofErr w:type="spellStart"/>
            <w:r w:rsidRPr="00AE02F1">
              <w:rPr>
                <w:rFonts w:asciiTheme="minorHAnsi" w:hAnsiTheme="minorHAnsi" w:cstheme="minorHAnsi"/>
                <w:szCs w:val="20"/>
                <w:lang w:val="fr-FR"/>
              </w:rPr>
              <w:t>Collectivities</w:t>
            </w:r>
            <w:proofErr w:type="spellEnd"/>
            <w:r w:rsidRPr="00AE02F1">
              <w:rPr>
                <w:rFonts w:asciiTheme="minorHAnsi" w:hAnsiTheme="minorHAnsi" w:cstheme="minorHAnsi"/>
                <w:szCs w:val="20"/>
                <w:lang w:val="fr-FR"/>
              </w:rPr>
              <w:t xml:space="preserve"> (</w:t>
            </w:r>
            <w:r w:rsidRPr="00AE02F1">
              <w:rPr>
                <w:rFonts w:asciiTheme="minorHAnsi" w:hAnsiTheme="minorHAnsi" w:cstheme="minorHAnsi"/>
                <w:i/>
                <w:iCs/>
                <w:szCs w:val="20"/>
                <w:lang w:val="fr-FR"/>
              </w:rPr>
              <w:t>Direction Générale des Collectivités Territoriales</w:t>
            </w:r>
            <w:r w:rsidRPr="00AE02F1">
              <w:rPr>
                <w:rFonts w:asciiTheme="minorHAnsi" w:hAnsiTheme="minorHAnsi" w:cstheme="minorHAnsi"/>
                <w:szCs w:val="20"/>
                <w:lang w:val="fr-FR"/>
              </w:rPr>
              <w:t>)</w:t>
            </w:r>
          </w:p>
        </w:tc>
      </w:tr>
      <w:tr w:rsidR="0071084F" w:rsidRPr="00AE02F1" w14:paraId="562AA89C" w14:textId="77777777" w:rsidTr="0081533E">
        <w:trPr>
          <w:trHeight w:val="80"/>
        </w:trPr>
        <w:tc>
          <w:tcPr>
            <w:tcW w:w="1277" w:type="dxa"/>
          </w:tcPr>
          <w:p w14:paraId="24DC12E6" w14:textId="5C3584A4" w:rsidR="0071084F" w:rsidRPr="00AE02F1" w:rsidRDefault="0071084F" w:rsidP="0071084F">
            <w:pPr>
              <w:rPr>
                <w:rFonts w:asciiTheme="minorHAnsi" w:eastAsia="Times" w:hAnsiTheme="minorHAnsi" w:cstheme="minorHAnsi"/>
                <w:szCs w:val="20"/>
              </w:rPr>
            </w:pPr>
            <w:r w:rsidRPr="00AE02F1">
              <w:rPr>
                <w:rFonts w:asciiTheme="minorHAnsi" w:hAnsiTheme="minorHAnsi" w:cstheme="minorHAnsi"/>
                <w:szCs w:val="20"/>
              </w:rPr>
              <w:t>DGM</w:t>
            </w:r>
          </w:p>
        </w:tc>
        <w:tc>
          <w:tcPr>
            <w:tcW w:w="7785" w:type="dxa"/>
          </w:tcPr>
          <w:p w14:paraId="29CDC5D1" w14:textId="0C2E62EB" w:rsidR="0071084F" w:rsidRPr="00AE02F1" w:rsidRDefault="0071084F" w:rsidP="0071084F">
            <w:pPr>
              <w:ind w:left="116"/>
              <w:rPr>
                <w:rFonts w:asciiTheme="minorHAnsi" w:hAnsiTheme="minorHAnsi" w:cstheme="minorHAnsi"/>
                <w:bCs/>
                <w:szCs w:val="20"/>
                <w:lang w:val="fr-FR" w:bidi="en-US"/>
              </w:rPr>
            </w:pPr>
            <w:r w:rsidRPr="00AE02F1">
              <w:rPr>
                <w:rFonts w:asciiTheme="minorHAnsi" w:eastAsia="Calibri" w:hAnsiTheme="minorHAnsi" w:cstheme="minorHAnsi"/>
                <w:szCs w:val="20"/>
                <w:lang w:val="fr-FR"/>
              </w:rPr>
              <w:t xml:space="preserve">General </w:t>
            </w:r>
            <w:proofErr w:type="spellStart"/>
            <w:r w:rsidRPr="00AE02F1">
              <w:rPr>
                <w:rFonts w:asciiTheme="minorHAnsi" w:eastAsia="Calibri" w:hAnsiTheme="minorHAnsi" w:cstheme="minorHAnsi"/>
                <w:szCs w:val="20"/>
                <w:lang w:val="fr-FR"/>
              </w:rPr>
              <w:t>Directorate</w:t>
            </w:r>
            <w:proofErr w:type="spellEnd"/>
            <w:r w:rsidRPr="00AE02F1">
              <w:rPr>
                <w:rFonts w:asciiTheme="minorHAnsi" w:eastAsia="Calibri" w:hAnsiTheme="minorHAnsi" w:cstheme="minorHAnsi"/>
                <w:szCs w:val="20"/>
                <w:lang w:val="fr-FR"/>
              </w:rPr>
              <w:t xml:space="preserve"> of </w:t>
            </w:r>
            <w:proofErr w:type="spellStart"/>
            <w:r w:rsidRPr="00AE02F1">
              <w:rPr>
                <w:rFonts w:asciiTheme="minorHAnsi" w:eastAsia="Calibri" w:hAnsiTheme="minorHAnsi" w:cstheme="minorHAnsi"/>
                <w:szCs w:val="20"/>
                <w:lang w:val="fr-FR"/>
              </w:rPr>
              <w:t>Meteorology</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Direction Générale de la Météorologie</w:t>
            </w:r>
            <w:r w:rsidRPr="00AE02F1">
              <w:rPr>
                <w:rFonts w:asciiTheme="minorHAnsi" w:eastAsia="Calibri" w:hAnsiTheme="minorHAnsi" w:cstheme="minorHAnsi"/>
                <w:szCs w:val="20"/>
                <w:lang w:val="fr-FR"/>
              </w:rPr>
              <w:t>)</w:t>
            </w:r>
          </w:p>
        </w:tc>
      </w:tr>
      <w:tr w:rsidR="0071084F" w:rsidRPr="00AE02F1" w14:paraId="36D7C4E3" w14:textId="77777777" w:rsidTr="0081533E">
        <w:trPr>
          <w:trHeight w:val="288"/>
        </w:trPr>
        <w:tc>
          <w:tcPr>
            <w:tcW w:w="1277" w:type="dxa"/>
          </w:tcPr>
          <w:p w14:paraId="3D933FAA" w14:textId="26EF0BDD" w:rsidR="0071084F" w:rsidRPr="00AE02F1" w:rsidRDefault="0071084F" w:rsidP="0071084F">
            <w:pPr>
              <w:rPr>
                <w:rFonts w:asciiTheme="minorHAnsi" w:hAnsiTheme="minorHAnsi" w:cstheme="minorHAnsi"/>
                <w:szCs w:val="20"/>
                <w:lang w:val="fr-FR"/>
              </w:rPr>
            </w:pPr>
            <w:r w:rsidRPr="00AE02F1">
              <w:rPr>
                <w:rFonts w:asciiTheme="minorHAnsi" w:eastAsia="Calibri" w:hAnsiTheme="minorHAnsi" w:cstheme="minorHAnsi"/>
                <w:szCs w:val="20"/>
              </w:rPr>
              <w:t>DRE</w:t>
            </w:r>
          </w:p>
        </w:tc>
        <w:tc>
          <w:tcPr>
            <w:tcW w:w="7785" w:type="dxa"/>
          </w:tcPr>
          <w:p w14:paraId="54FE322D" w14:textId="3BA6DF73" w:rsidR="0071084F" w:rsidRPr="00AE02F1" w:rsidRDefault="0071084F" w:rsidP="0071084F">
            <w:pPr>
              <w:ind w:left="116"/>
              <w:rPr>
                <w:rFonts w:asciiTheme="minorHAnsi" w:hAnsiTheme="minorHAnsi" w:cstheme="minorHAnsi"/>
                <w:bCs/>
                <w:szCs w:val="20"/>
                <w:lang w:val="fr-FR" w:bidi="en-US"/>
              </w:rPr>
            </w:pPr>
            <w:r w:rsidRPr="00AE02F1">
              <w:rPr>
                <w:rFonts w:asciiTheme="minorHAnsi" w:eastAsia="Calibri" w:hAnsiTheme="minorHAnsi" w:cstheme="minorHAnsi"/>
                <w:szCs w:val="20"/>
                <w:lang w:val="fr-FR"/>
              </w:rPr>
              <w:t xml:space="preserve">Regional </w:t>
            </w:r>
            <w:proofErr w:type="spellStart"/>
            <w:r w:rsidRPr="00AE02F1">
              <w:rPr>
                <w:rFonts w:asciiTheme="minorHAnsi" w:eastAsia="Calibri" w:hAnsiTheme="minorHAnsi" w:cstheme="minorHAnsi"/>
                <w:szCs w:val="20"/>
                <w:lang w:val="fr-FR"/>
              </w:rPr>
              <w:t>Environment</w:t>
            </w:r>
            <w:proofErr w:type="spellEnd"/>
            <w:r w:rsidRPr="00AE02F1">
              <w:rPr>
                <w:rFonts w:asciiTheme="minorHAnsi" w:eastAsia="Calibri" w:hAnsiTheme="minorHAnsi" w:cstheme="minorHAnsi"/>
                <w:szCs w:val="20"/>
                <w:lang w:val="fr-FR"/>
              </w:rPr>
              <w:t xml:space="preserve"> </w:t>
            </w:r>
            <w:proofErr w:type="spellStart"/>
            <w:r w:rsidRPr="00AE02F1">
              <w:rPr>
                <w:rFonts w:asciiTheme="minorHAnsi" w:eastAsia="Calibri" w:hAnsiTheme="minorHAnsi" w:cstheme="minorHAnsi"/>
                <w:szCs w:val="20"/>
                <w:lang w:val="fr-FR"/>
              </w:rPr>
              <w:t>Directorate</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Direction Régionale de l’Environnement</w:t>
            </w:r>
            <w:r w:rsidRPr="00AE02F1">
              <w:rPr>
                <w:rFonts w:asciiTheme="minorHAnsi" w:eastAsia="Calibri" w:hAnsiTheme="minorHAnsi" w:cstheme="minorHAnsi"/>
                <w:szCs w:val="20"/>
                <w:lang w:val="fr-FR"/>
              </w:rPr>
              <w:t>)</w:t>
            </w:r>
          </w:p>
        </w:tc>
      </w:tr>
      <w:tr w:rsidR="00864454" w:rsidRPr="00AE02F1" w14:paraId="3C64CDD6" w14:textId="77777777" w:rsidTr="0081533E">
        <w:trPr>
          <w:trHeight w:val="288"/>
        </w:trPr>
        <w:tc>
          <w:tcPr>
            <w:tcW w:w="1277" w:type="dxa"/>
          </w:tcPr>
          <w:p w14:paraId="0EA8F875" w14:textId="4193B509" w:rsidR="00864454" w:rsidRPr="00AE02F1" w:rsidRDefault="00864454" w:rsidP="00864454">
            <w:pPr>
              <w:rPr>
                <w:rFonts w:asciiTheme="minorHAnsi" w:hAnsiTheme="minorHAnsi" w:cstheme="minorHAnsi"/>
                <w:szCs w:val="20"/>
                <w:lang w:val="fr-FR"/>
              </w:rPr>
            </w:pPr>
            <w:r w:rsidRPr="00AE02F1">
              <w:rPr>
                <w:rFonts w:asciiTheme="minorHAnsi" w:eastAsia="Calibri" w:hAnsiTheme="minorHAnsi" w:cstheme="minorHAnsi"/>
                <w:szCs w:val="20"/>
              </w:rPr>
              <w:t>ECI</w:t>
            </w:r>
          </w:p>
        </w:tc>
        <w:tc>
          <w:tcPr>
            <w:tcW w:w="7785" w:type="dxa"/>
          </w:tcPr>
          <w:p w14:paraId="035058A1" w14:textId="5A94EFD6" w:rsidR="00864454" w:rsidRPr="00AE02F1" w:rsidRDefault="00864454" w:rsidP="00864454">
            <w:pPr>
              <w:ind w:left="116"/>
              <w:rPr>
                <w:rFonts w:asciiTheme="minorHAnsi" w:hAnsiTheme="minorHAnsi" w:cstheme="minorHAnsi"/>
                <w:bCs/>
                <w:szCs w:val="20"/>
                <w:lang w:val="fr-FR" w:bidi="en-US"/>
              </w:rPr>
            </w:pPr>
            <w:r w:rsidRPr="00AE02F1">
              <w:rPr>
                <w:rFonts w:asciiTheme="minorHAnsi" w:eastAsia="Calibri" w:hAnsiTheme="minorHAnsi" w:cstheme="minorHAnsi"/>
                <w:szCs w:val="20"/>
                <w:lang w:val="fr-FR"/>
              </w:rPr>
              <w:t xml:space="preserve">Establishment of </w:t>
            </w:r>
            <w:proofErr w:type="spellStart"/>
            <w:r w:rsidRPr="00AE02F1">
              <w:rPr>
                <w:rFonts w:asciiTheme="minorHAnsi" w:eastAsia="Calibri" w:hAnsiTheme="minorHAnsi" w:cstheme="minorHAnsi"/>
                <w:szCs w:val="20"/>
                <w:lang w:val="fr-FR"/>
              </w:rPr>
              <w:t>Intercommunity</w:t>
            </w:r>
            <w:proofErr w:type="spellEnd"/>
            <w:r w:rsidRPr="00AE02F1">
              <w:rPr>
                <w:rFonts w:asciiTheme="minorHAnsi" w:eastAsia="Calibri" w:hAnsiTheme="minorHAnsi" w:cstheme="minorHAnsi"/>
                <w:szCs w:val="20"/>
                <w:lang w:val="fr-FR"/>
              </w:rPr>
              <w:t xml:space="preserve"> </w:t>
            </w:r>
            <w:proofErr w:type="spellStart"/>
            <w:r w:rsidRPr="00AE02F1">
              <w:rPr>
                <w:rFonts w:asciiTheme="minorHAnsi" w:eastAsia="Calibri" w:hAnsiTheme="minorHAnsi" w:cstheme="minorHAnsi"/>
                <w:szCs w:val="20"/>
                <w:lang w:val="fr-FR"/>
              </w:rPr>
              <w:t>Cooperation</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Etablissement de coopération Intercommunale)</w:t>
            </w:r>
          </w:p>
        </w:tc>
      </w:tr>
      <w:tr w:rsidR="00864454" w:rsidRPr="00AE02F1" w14:paraId="49F97CCB" w14:textId="77777777" w:rsidTr="0081533E">
        <w:trPr>
          <w:trHeight w:val="288"/>
        </w:trPr>
        <w:tc>
          <w:tcPr>
            <w:tcW w:w="1277" w:type="dxa"/>
          </w:tcPr>
          <w:p w14:paraId="0239712D" w14:textId="5406F320"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szCs w:val="20"/>
              </w:rPr>
              <w:t>EF</w:t>
            </w:r>
          </w:p>
        </w:tc>
        <w:tc>
          <w:tcPr>
            <w:tcW w:w="7785" w:type="dxa"/>
          </w:tcPr>
          <w:p w14:paraId="70B77B13" w14:textId="29A9F468" w:rsidR="00864454" w:rsidRPr="00AE02F1" w:rsidRDefault="00864454" w:rsidP="00864454">
            <w:pPr>
              <w:ind w:left="116"/>
              <w:rPr>
                <w:rFonts w:asciiTheme="minorHAnsi" w:hAnsiTheme="minorHAnsi" w:cstheme="minorHAnsi"/>
                <w:bCs/>
                <w:szCs w:val="20"/>
                <w:lang w:val="fr-FR" w:bidi="en-US"/>
              </w:rPr>
            </w:pPr>
            <w:r w:rsidRPr="00AE02F1">
              <w:rPr>
                <w:rFonts w:asciiTheme="minorHAnsi" w:hAnsiTheme="minorHAnsi" w:cstheme="minorHAnsi"/>
                <w:bCs/>
                <w:szCs w:val="20"/>
                <w:lang w:bidi="en-US"/>
              </w:rPr>
              <w:t xml:space="preserve">Emission Factor </w:t>
            </w:r>
          </w:p>
        </w:tc>
      </w:tr>
      <w:tr w:rsidR="00864454" w:rsidRPr="00AE02F1" w14:paraId="675713D6" w14:textId="77777777" w:rsidTr="0081533E">
        <w:trPr>
          <w:trHeight w:val="288"/>
        </w:trPr>
        <w:tc>
          <w:tcPr>
            <w:tcW w:w="1277" w:type="dxa"/>
          </w:tcPr>
          <w:p w14:paraId="03355017" w14:textId="78121531"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szCs w:val="20"/>
              </w:rPr>
              <w:t>EE</w:t>
            </w:r>
          </w:p>
        </w:tc>
        <w:tc>
          <w:tcPr>
            <w:tcW w:w="7785" w:type="dxa"/>
          </w:tcPr>
          <w:p w14:paraId="2F4E3BC0" w14:textId="68C3E9B7" w:rsidR="00864454" w:rsidRPr="00AE02F1" w:rsidRDefault="00864454" w:rsidP="00864454">
            <w:pPr>
              <w:ind w:left="116"/>
              <w:rPr>
                <w:rFonts w:asciiTheme="minorHAnsi" w:hAnsiTheme="minorHAnsi" w:cstheme="minorHAnsi"/>
                <w:bCs/>
                <w:szCs w:val="20"/>
                <w:lang w:val="fr-FR" w:bidi="en-US"/>
              </w:rPr>
            </w:pPr>
            <w:r w:rsidRPr="00AE02F1">
              <w:rPr>
                <w:rFonts w:asciiTheme="minorHAnsi" w:hAnsiTheme="minorHAnsi" w:cstheme="minorHAnsi"/>
                <w:bCs/>
                <w:szCs w:val="20"/>
                <w:lang w:bidi="en-US"/>
              </w:rPr>
              <w:t>Energy Efficiency</w:t>
            </w:r>
          </w:p>
        </w:tc>
      </w:tr>
      <w:tr w:rsidR="00864454" w:rsidRPr="00AE02F1" w14:paraId="1E0A672E" w14:textId="77777777" w:rsidTr="0071084F">
        <w:trPr>
          <w:trHeight w:val="288"/>
        </w:trPr>
        <w:tc>
          <w:tcPr>
            <w:tcW w:w="1277" w:type="dxa"/>
          </w:tcPr>
          <w:p w14:paraId="12A0D67B" w14:textId="3EEA077E"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szCs w:val="20"/>
              </w:rPr>
              <w:t>EPC</w:t>
            </w:r>
          </w:p>
        </w:tc>
        <w:tc>
          <w:tcPr>
            <w:tcW w:w="7785" w:type="dxa"/>
          </w:tcPr>
          <w:p w14:paraId="3F50E913" w14:textId="332E49D6" w:rsidR="00864454" w:rsidRPr="00AE02F1" w:rsidRDefault="00864454" w:rsidP="00864454">
            <w:pPr>
              <w:ind w:left="116"/>
              <w:rPr>
                <w:rFonts w:asciiTheme="minorHAnsi" w:hAnsiTheme="minorHAnsi" w:cstheme="minorHAnsi"/>
                <w:bCs/>
                <w:szCs w:val="20"/>
                <w:lang w:val="fr-FR" w:bidi="en-US"/>
              </w:rPr>
            </w:pPr>
            <w:r w:rsidRPr="00AE02F1">
              <w:rPr>
                <w:rFonts w:asciiTheme="minorHAnsi" w:hAnsiTheme="minorHAnsi" w:cstheme="minorHAnsi"/>
                <w:bCs/>
                <w:szCs w:val="20"/>
                <w:lang w:bidi="en-US"/>
              </w:rPr>
              <w:t>Energy performance contract</w:t>
            </w:r>
          </w:p>
        </w:tc>
      </w:tr>
      <w:tr w:rsidR="00864454" w:rsidRPr="00AE02F1" w14:paraId="61EFEC14" w14:textId="77777777" w:rsidTr="00864454">
        <w:trPr>
          <w:trHeight w:val="288"/>
        </w:trPr>
        <w:tc>
          <w:tcPr>
            <w:tcW w:w="1277" w:type="dxa"/>
          </w:tcPr>
          <w:p w14:paraId="10250B0F" w14:textId="11D36126"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bCs/>
                <w:szCs w:val="20"/>
                <w:lang w:bidi="en-US"/>
              </w:rPr>
              <w:t>ESC</w:t>
            </w:r>
          </w:p>
        </w:tc>
        <w:tc>
          <w:tcPr>
            <w:tcW w:w="7785" w:type="dxa"/>
          </w:tcPr>
          <w:p w14:paraId="7825EC87" w14:textId="7542B070" w:rsidR="00864454" w:rsidRPr="00AE02F1" w:rsidRDefault="00864454" w:rsidP="00864454">
            <w:pPr>
              <w:ind w:left="116"/>
              <w:rPr>
                <w:rFonts w:asciiTheme="minorHAnsi" w:hAnsiTheme="minorHAnsi" w:cstheme="minorHAnsi"/>
                <w:szCs w:val="20"/>
                <w:lang w:val="fr-FR"/>
              </w:rPr>
            </w:pPr>
            <w:r w:rsidRPr="00AE02F1">
              <w:rPr>
                <w:rFonts w:asciiTheme="minorHAnsi" w:hAnsiTheme="minorHAnsi" w:cstheme="minorHAnsi"/>
                <w:bCs/>
                <w:szCs w:val="20"/>
                <w:lang w:bidi="en-US"/>
              </w:rPr>
              <w:t>Energy saving certificates</w:t>
            </w:r>
          </w:p>
        </w:tc>
      </w:tr>
      <w:tr w:rsidR="00864454" w:rsidRPr="00AE02F1" w14:paraId="67156D66" w14:textId="77777777" w:rsidTr="00864454">
        <w:trPr>
          <w:trHeight w:val="288"/>
        </w:trPr>
        <w:tc>
          <w:tcPr>
            <w:tcW w:w="1277" w:type="dxa"/>
          </w:tcPr>
          <w:p w14:paraId="4C40B0FA" w14:textId="62629808" w:rsidR="00864454" w:rsidRPr="00AE02F1" w:rsidRDefault="00864454" w:rsidP="00864454">
            <w:pPr>
              <w:rPr>
                <w:rFonts w:asciiTheme="minorHAnsi" w:hAnsiTheme="minorHAnsi" w:cstheme="minorHAnsi"/>
                <w:bCs/>
                <w:szCs w:val="20"/>
                <w:lang w:val="fr-FR" w:bidi="en-US"/>
              </w:rPr>
            </w:pPr>
            <w:r w:rsidRPr="00AE02F1">
              <w:rPr>
                <w:rFonts w:asciiTheme="minorHAnsi" w:eastAsia="Times" w:hAnsiTheme="minorHAnsi" w:cstheme="minorHAnsi"/>
                <w:szCs w:val="20"/>
              </w:rPr>
              <w:t>ESCO</w:t>
            </w:r>
          </w:p>
        </w:tc>
        <w:tc>
          <w:tcPr>
            <w:tcW w:w="7785" w:type="dxa"/>
          </w:tcPr>
          <w:p w14:paraId="68D24E5E" w14:textId="7B6F6868" w:rsidR="00864454" w:rsidRPr="00AE02F1" w:rsidRDefault="00864454" w:rsidP="00864454">
            <w:pPr>
              <w:ind w:left="116"/>
              <w:rPr>
                <w:rFonts w:asciiTheme="minorHAnsi" w:hAnsiTheme="minorHAnsi" w:cstheme="minorHAnsi"/>
                <w:bCs/>
                <w:szCs w:val="20"/>
                <w:lang w:val="fr-FR" w:bidi="en-US"/>
              </w:rPr>
            </w:pPr>
            <w:r w:rsidRPr="00AE02F1">
              <w:rPr>
                <w:rFonts w:asciiTheme="minorHAnsi" w:eastAsia="Times" w:hAnsiTheme="minorHAnsi" w:cstheme="minorHAnsi"/>
                <w:szCs w:val="20"/>
              </w:rPr>
              <w:t xml:space="preserve">Energy Service Company </w:t>
            </w:r>
          </w:p>
        </w:tc>
      </w:tr>
      <w:tr w:rsidR="00864454" w:rsidRPr="00AE02F1" w14:paraId="4A990C32" w14:textId="77777777" w:rsidTr="0081533E">
        <w:trPr>
          <w:trHeight w:val="288"/>
        </w:trPr>
        <w:tc>
          <w:tcPr>
            <w:tcW w:w="1277" w:type="dxa"/>
            <w:hideMark/>
          </w:tcPr>
          <w:p w14:paraId="3C12C88F" w14:textId="77777777" w:rsidR="00864454" w:rsidRPr="00AE02F1" w:rsidRDefault="00864454" w:rsidP="00864454">
            <w:pPr>
              <w:rPr>
                <w:rFonts w:asciiTheme="minorHAnsi" w:hAnsiTheme="minorHAnsi" w:cstheme="minorHAnsi"/>
                <w:bCs/>
                <w:szCs w:val="20"/>
                <w:lang w:bidi="en-US"/>
              </w:rPr>
            </w:pPr>
            <w:r w:rsidRPr="00AE02F1">
              <w:rPr>
                <w:rFonts w:asciiTheme="minorHAnsi" w:eastAsia="Times" w:hAnsiTheme="minorHAnsi" w:cstheme="minorHAnsi"/>
                <w:szCs w:val="20"/>
              </w:rPr>
              <w:t>ESS</w:t>
            </w:r>
          </w:p>
        </w:tc>
        <w:tc>
          <w:tcPr>
            <w:tcW w:w="7785" w:type="dxa"/>
            <w:hideMark/>
          </w:tcPr>
          <w:p w14:paraId="37A4DC02" w14:textId="77777777" w:rsidR="00864454" w:rsidRPr="00AE02F1" w:rsidRDefault="00864454" w:rsidP="00864454">
            <w:pPr>
              <w:ind w:left="116"/>
              <w:rPr>
                <w:rFonts w:asciiTheme="minorHAnsi" w:hAnsiTheme="minorHAnsi" w:cstheme="minorHAnsi"/>
                <w:bCs/>
                <w:szCs w:val="20"/>
                <w:lang w:bidi="en-US"/>
              </w:rPr>
            </w:pPr>
            <w:r w:rsidRPr="00AE02F1">
              <w:rPr>
                <w:rFonts w:asciiTheme="minorHAnsi" w:eastAsia="Times" w:hAnsiTheme="minorHAnsi" w:cstheme="minorHAnsi"/>
                <w:szCs w:val="20"/>
              </w:rPr>
              <w:t>Environmental and Social Standards</w:t>
            </w:r>
          </w:p>
        </w:tc>
      </w:tr>
      <w:tr w:rsidR="00083BEA" w:rsidRPr="00AE02F1" w14:paraId="62D83F32" w14:textId="77777777" w:rsidTr="00864454">
        <w:trPr>
          <w:trHeight w:val="288"/>
        </w:trPr>
        <w:tc>
          <w:tcPr>
            <w:tcW w:w="1277" w:type="dxa"/>
          </w:tcPr>
          <w:p w14:paraId="6C75C157" w14:textId="04F16A46" w:rsidR="00083BEA" w:rsidRPr="00AE02F1" w:rsidRDefault="00083BEA" w:rsidP="00083BEA">
            <w:pPr>
              <w:rPr>
                <w:rFonts w:asciiTheme="minorHAnsi" w:eastAsia="Calibri" w:hAnsiTheme="minorHAnsi" w:cstheme="minorHAnsi"/>
                <w:szCs w:val="20"/>
              </w:rPr>
            </w:pPr>
            <w:r w:rsidRPr="00AE02F1">
              <w:rPr>
                <w:rFonts w:asciiTheme="minorHAnsi" w:eastAsia="Times" w:hAnsiTheme="minorHAnsi" w:cstheme="minorHAnsi"/>
                <w:szCs w:val="20"/>
              </w:rPr>
              <w:t>EV</w:t>
            </w:r>
          </w:p>
        </w:tc>
        <w:tc>
          <w:tcPr>
            <w:tcW w:w="7785" w:type="dxa"/>
          </w:tcPr>
          <w:p w14:paraId="7C870503" w14:textId="3C86A532" w:rsidR="00083BEA" w:rsidRPr="00AE02F1" w:rsidRDefault="00083BEA" w:rsidP="00083BEA">
            <w:pPr>
              <w:ind w:left="116"/>
              <w:rPr>
                <w:rFonts w:asciiTheme="minorHAnsi" w:eastAsia="Calibri" w:hAnsiTheme="minorHAnsi" w:cstheme="minorHAnsi"/>
                <w:szCs w:val="20"/>
                <w:lang w:val="fr-FR"/>
              </w:rPr>
            </w:pPr>
            <w:r w:rsidRPr="00AE02F1">
              <w:rPr>
                <w:rFonts w:asciiTheme="minorHAnsi" w:eastAsia="Times" w:hAnsiTheme="minorHAnsi" w:cstheme="minorHAnsi"/>
                <w:szCs w:val="20"/>
              </w:rPr>
              <w:t>Electric Vehicle</w:t>
            </w:r>
          </w:p>
        </w:tc>
      </w:tr>
      <w:tr w:rsidR="00083BEA" w:rsidRPr="00AE02F1" w14:paraId="23449E8D" w14:textId="77777777" w:rsidTr="0081533E">
        <w:trPr>
          <w:trHeight w:val="288"/>
        </w:trPr>
        <w:tc>
          <w:tcPr>
            <w:tcW w:w="1277" w:type="dxa"/>
            <w:hideMark/>
          </w:tcPr>
          <w:p w14:paraId="662BBE17" w14:textId="77777777" w:rsidR="00083BEA" w:rsidRPr="00AE02F1" w:rsidRDefault="00083BEA" w:rsidP="00083BEA">
            <w:pPr>
              <w:rPr>
                <w:rFonts w:asciiTheme="minorHAnsi" w:hAnsiTheme="minorHAnsi" w:cstheme="minorHAnsi"/>
                <w:szCs w:val="20"/>
              </w:rPr>
            </w:pPr>
            <w:r w:rsidRPr="00AE02F1">
              <w:rPr>
                <w:rFonts w:asciiTheme="minorHAnsi" w:eastAsia="Times" w:hAnsiTheme="minorHAnsi" w:cstheme="minorHAnsi"/>
                <w:szCs w:val="20"/>
              </w:rPr>
              <w:t>FEC</w:t>
            </w:r>
          </w:p>
        </w:tc>
        <w:tc>
          <w:tcPr>
            <w:tcW w:w="7785" w:type="dxa"/>
            <w:hideMark/>
          </w:tcPr>
          <w:p w14:paraId="37286201" w14:textId="77777777" w:rsidR="00083BEA" w:rsidRPr="00AE02F1" w:rsidRDefault="00083BEA" w:rsidP="00083BEA">
            <w:pPr>
              <w:ind w:left="116"/>
              <w:rPr>
                <w:rFonts w:asciiTheme="minorHAnsi" w:hAnsiTheme="minorHAnsi" w:cstheme="minorHAnsi"/>
                <w:szCs w:val="20"/>
              </w:rPr>
            </w:pPr>
            <w:r w:rsidRPr="00AE02F1">
              <w:rPr>
                <w:rFonts w:asciiTheme="minorHAnsi" w:eastAsia="Times" w:hAnsiTheme="minorHAnsi" w:cstheme="minorHAnsi"/>
                <w:szCs w:val="20"/>
              </w:rPr>
              <w:t>Municipal Equipment Fund (</w:t>
            </w:r>
            <w:r w:rsidRPr="00AE02F1">
              <w:rPr>
                <w:rFonts w:asciiTheme="minorHAnsi" w:eastAsia="Times" w:hAnsiTheme="minorHAnsi" w:cstheme="minorHAnsi"/>
                <w:i/>
                <w:iCs/>
                <w:szCs w:val="20"/>
              </w:rPr>
              <w:t xml:space="preserve">Fonds </w:t>
            </w:r>
            <w:proofErr w:type="spellStart"/>
            <w:r w:rsidRPr="00AE02F1">
              <w:rPr>
                <w:rFonts w:asciiTheme="minorHAnsi" w:eastAsia="Times" w:hAnsiTheme="minorHAnsi" w:cstheme="minorHAnsi"/>
                <w:i/>
                <w:iCs/>
                <w:szCs w:val="20"/>
              </w:rPr>
              <w:t>d’Equipement</w:t>
            </w:r>
            <w:proofErr w:type="spellEnd"/>
            <w:r w:rsidRPr="00AE02F1">
              <w:rPr>
                <w:rFonts w:asciiTheme="minorHAnsi" w:eastAsia="Times" w:hAnsiTheme="minorHAnsi" w:cstheme="minorHAnsi"/>
                <w:i/>
                <w:iCs/>
                <w:szCs w:val="20"/>
              </w:rPr>
              <w:t xml:space="preserve"> Communal</w:t>
            </w:r>
            <w:r w:rsidRPr="00AE02F1">
              <w:rPr>
                <w:rFonts w:asciiTheme="minorHAnsi" w:eastAsia="Times" w:hAnsiTheme="minorHAnsi" w:cstheme="minorHAnsi"/>
                <w:szCs w:val="20"/>
              </w:rPr>
              <w:t>)</w:t>
            </w:r>
          </w:p>
        </w:tc>
      </w:tr>
      <w:tr w:rsidR="00083BEA" w:rsidRPr="00AE02F1" w14:paraId="2544E7A9" w14:textId="77777777" w:rsidTr="0081533E">
        <w:trPr>
          <w:trHeight w:val="288"/>
        </w:trPr>
        <w:tc>
          <w:tcPr>
            <w:tcW w:w="1277" w:type="dxa"/>
          </w:tcPr>
          <w:p w14:paraId="63F00997" w14:textId="121BC34A" w:rsidR="00083BEA" w:rsidRPr="00AE02F1" w:rsidRDefault="00083BEA" w:rsidP="00083BEA">
            <w:pPr>
              <w:rPr>
                <w:rFonts w:asciiTheme="minorHAnsi" w:hAnsiTheme="minorHAnsi" w:cstheme="minorHAnsi"/>
                <w:szCs w:val="20"/>
              </w:rPr>
            </w:pPr>
            <w:r w:rsidRPr="00AE02F1">
              <w:rPr>
                <w:rFonts w:asciiTheme="minorHAnsi" w:hAnsiTheme="minorHAnsi" w:cstheme="minorHAnsi"/>
                <w:szCs w:val="20"/>
              </w:rPr>
              <w:t>GCF</w:t>
            </w:r>
          </w:p>
        </w:tc>
        <w:tc>
          <w:tcPr>
            <w:tcW w:w="7785" w:type="dxa"/>
          </w:tcPr>
          <w:p w14:paraId="0AACE11E" w14:textId="4E1FA016" w:rsidR="00083BEA" w:rsidRPr="00AE02F1" w:rsidRDefault="00083BEA" w:rsidP="00083BEA">
            <w:pPr>
              <w:ind w:left="116"/>
              <w:rPr>
                <w:rFonts w:asciiTheme="minorHAnsi" w:hAnsiTheme="minorHAnsi" w:cstheme="minorHAnsi"/>
                <w:szCs w:val="20"/>
              </w:rPr>
            </w:pPr>
            <w:r w:rsidRPr="00AE02F1">
              <w:rPr>
                <w:rFonts w:asciiTheme="minorHAnsi" w:hAnsiTheme="minorHAnsi" w:cstheme="minorHAnsi"/>
                <w:szCs w:val="20"/>
              </w:rPr>
              <w:t xml:space="preserve">Green Climate Funds  </w:t>
            </w:r>
          </w:p>
        </w:tc>
      </w:tr>
      <w:tr w:rsidR="00083BEA" w:rsidRPr="00AE02F1" w14:paraId="67230A60" w14:textId="77777777" w:rsidTr="0081533E">
        <w:trPr>
          <w:trHeight w:val="288"/>
        </w:trPr>
        <w:tc>
          <w:tcPr>
            <w:tcW w:w="1277" w:type="dxa"/>
            <w:hideMark/>
          </w:tcPr>
          <w:p w14:paraId="1A834710" w14:textId="77777777" w:rsidR="00083BEA" w:rsidRPr="00AE02F1" w:rsidRDefault="00083BEA" w:rsidP="00083BEA">
            <w:pPr>
              <w:rPr>
                <w:rFonts w:asciiTheme="minorHAnsi" w:hAnsiTheme="minorHAnsi" w:cstheme="minorHAnsi"/>
                <w:szCs w:val="20"/>
              </w:rPr>
            </w:pPr>
            <w:r w:rsidRPr="00AE02F1">
              <w:rPr>
                <w:rFonts w:asciiTheme="minorHAnsi" w:hAnsiTheme="minorHAnsi" w:cstheme="minorHAnsi"/>
                <w:szCs w:val="20"/>
              </w:rPr>
              <w:t>GEF</w:t>
            </w:r>
          </w:p>
        </w:tc>
        <w:tc>
          <w:tcPr>
            <w:tcW w:w="7785" w:type="dxa"/>
            <w:hideMark/>
          </w:tcPr>
          <w:p w14:paraId="394A015C" w14:textId="77777777" w:rsidR="00083BEA" w:rsidRPr="00AE02F1" w:rsidRDefault="00083BEA" w:rsidP="00083BEA">
            <w:pPr>
              <w:ind w:left="116"/>
              <w:rPr>
                <w:rFonts w:asciiTheme="minorHAnsi" w:hAnsiTheme="minorHAnsi" w:cstheme="minorHAnsi"/>
                <w:szCs w:val="20"/>
              </w:rPr>
            </w:pPr>
            <w:r w:rsidRPr="00AE02F1">
              <w:rPr>
                <w:rFonts w:asciiTheme="minorHAnsi" w:hAnsiTheme="minorHAnsi" w:cstheme="minorHAnsi"/>
                <w:szCs w:val="20"/>
              </w:rPr>
              <w:t>Global Environment Facility</w:t>
            </w:r>
          </w:p>
        </w:tc>
      </w:tr>
      <w:tr w:rsidR="00083BEA" w:rsidRPr="00AE02F1" w14:paraId="4A87E048" w14:textId="77777777" w:rsidTr="00083BEA">
        <w:trPr>
          <w:trHeight w:val="288"/>
        </w:trPr>
        <w:tc>
          <w:tcPr>
            <w:tcW w:w="1277" w:type="dxa"/>
          </w:tcPr>
          <w:p w14:paraId="4651EA8D" w14:textId="265F19D5" w:rsidR="00083BEA" w:rsidRPr="00AE02F1" w:rsidRDefault="00083BEA" w:rsidP="00083BEA">
            <w:pPr>
              <w:rPr>
                <w:rFonts w:asciiTheme="minorHAnsi" w:hAnsiTheme="minorHAnsi" w:cstheme="minorHAnsi"/>
                <w:szCs w:val="20"/>
              </w:rPr>
            </w:pPr>
            <w:r w:rsidRPr="00AE02F1">
              <w:rPr>
                <w:rFonts w:asciiTheme="minorHAnsi" w:hAnsiTheme="minorHAnsi" w:cstheme="minorHAnsi"/>
                <w:szCs w:val="20"/>
              </w:rPr>
              <w:t>GEFSEC</w:t>
            </w:r>
          </w:p>
        </w:tc>
        <w:tc>
          <w:tcPr>
            <w:tcW w:w="7785" w:type="dxa"/>
          </w:tcPr>
          <w:p w14:paraId="4FA00FB8" w14:textId="296EB880" w:rsidR="00083BEA" w:rsidRPr="00AE02F1" w:rsidRDefault="00083BEA" w:rsidP="00083BEA">
            <w:pPr>
              <w:ind w:left="116"/>
              <w:rPr>
                <w:rFonts w:asciiTheme="minorHAnsi" w:hAnsiTheme="minorHAnsi" w:cstheme="minorHAnsi"/>
                <w:szCs w:val="20"/>
              </w:rPr>
            </w:pPr>
            <w:r w:rsidRPr="00AE02F1">
              <w:rPr>
                <w:rFonts w:asciiTheme="minorHAnsi" w:hAnsiTheme="minorHAnsi" w:cstheme="minorHAnsi"/>
                <w:szCs w:val="20"/>
              </w:rPr>
              <w:t>GEF Secretariat</w:t>
            </w:r>
          </w:p>
        </w:tc>
      </w:tr>
      <w:tr w:rsidR="00083BEA" w:rsidRPr="00AE02F1" w14:paraId="1D34D3A5" w14:textId="77777777" w:rsidTr="00083BEA">
        <w:trPr>
          <w:trHeight w:val="288"/>
        </w:trPr>
        <w:tc>
          <w:tcPr>
            <w:tcW w:w="1277" w:type="dxa"/>
          </w:tcPr>
          <w:p w14:paraId="59B40D36" w14:textId="17A8E237" w:rsidR="00083BEA" w:rsidRPr="00AE02F1" w:rsidRDefault="00083BEA" w:rsidP="00083BEA">
            <w:pPr>
              <w:rPr>
                <w:rFonts w:asciiTheme="minorHAnsi" w:hAnsiTheme="minorHAnsi" w:cstheme="minorHAnsi"/>
                <w:szCs w:val="20"/>
              </w:rPr>
            </w:pPr>
            <w:r w:rsidRPr="00AE02F1">
              <w:rPr>
                <w:rFonts w:asciiTheme="minorHAnsi" w:eastAsia="Calibri" w:hAnsiTheme="minorHAnsi" w:cstheme="minorHAnsi"/>
                <w:szCs w:val="20"/>
              </w:rPr>
              <w:t>GHG</w:t>
            </w:r>
          </w:p>
        </w:tc>
        <w:tc>
          <w:tcPr>
            <w:tcW w:w="7785" w:type="dxa"/>
          </w:tcPr>
          <w:p w14:paraId="6B6BAF66" w14:textId="44FB180B" w:rsidR="00083BEA" w:rsidRPr="00AE02F1" w:rsidRDefault="00083BEA" w:rsidP="00083BEA">
            <w:pPr>
              <w:ind w:left="116"/>
              <w:rPr>
                <w:rFonts w:asciiTheme="minorHAnsi" w:hAnsiTheme="minorHAnsi" w:cstheme="minorHAnsi"/>
                <w:szCs w:val="20"/>
              </w:rPr>
            </w:pPr>
            <w:r w:rsidRPr="00AE02F1">
              <w:rPr>
                <w:rFonts w:asciiTheme="minorHAnsi" w:eastAsia="Calibri" w:hAnsiTheme="minorHAnsi" w:cstheme="minorHAnsi"/>
                <w:szCs w:val="20"/>
              </w:rPr>
              <w:t>Greenhouse Gas</w:t>
            </w:r>
          </w:p>
        </w:tc>
      </w:tr>
      <w:tr w:rsidR="002B3E88" w:rsidRPr="00AE02F1" w14:paraId="3D5A0EEA" w14:textId="77777777" w:rsidTr="0081533E">
        <w:trPr>
          <w:trHeight w:val="288"/>
        </w:trPr>
        <w:tc>
          <w:tcPr>
            <w:tcW w:w="1277" w:type="dxa"/>
          </w:tcPr>
          <w:p w14:paraId="4DE29ECB" w14:textId="70035875" w:rsidR="002B3E88" w:rsidRPr="00AE02F1" w:rsidRDefault="002B3E88" w:rsidP="0065112C">
            <w:pPr>
              <w:rPr>
                <w:rFonts w:asciiTheme="minorHAnsi" w:eastAsia="Calibri" w:hAnsiTheme="minorHAnsi" w:cstheme="minorHAnsi"/>
                <w:szCs w:val="20"/>
              </w:rPr>
            </w:pPr>
            <w:r w:rsidRPr="00AE02F1">
              <w:rPr>
                <w:rFonts w:asciiTheme="minorHAnsi" w:eastAsia="Calibri" w:hAnsiTheme="minorHAnsi" w:cstheme="minorHAnsi"/>
                <w:szCs w:val="20"/>
              </w:rPr>
              <w:t>GIS</w:t>
            </w:r>
          </w:p>
        </w:tc>
        <w:tc>
          <w:tcPr>
            <w:tcW w:w="7785" w:type="dxa"/>
          </w:tcPr>
          <w:p w14:paraId="09F2A96A" w14:textId="2C7FA041" w:rsidR="002B3E88" w:rsidRPr="00AE02F1" w:rsidRDefault="002B3E88" w:rsidP="0065112C">
            <w:pPr>
              <w:ind w:left="116"/>
              <w:rPr>
                <w:rFonts w:asciiTheme="minorHAnsi" w:eastAsia="Calibri" w:hAnsiTheme="minorHAnsi" w:cstheme="minorHAnsi"/>
                <w:szCs w:val="20"/>
              </w:rPr>
            </w:pPr>
            <w:r w:rsidRPr="00AE02F1">
              <w:rPr>
                <w:rFonts w:asciiTheme="minorHAnsi" w:eastAsia="Calibri" w:hAnsiTheme="minorHAnsi" w:cstheme="minorHAnsi"/>
                <w:szCs w:val="20"/>
              </w:rPr>
              <w:t>Geographic Information Systems</w:t>
            </w:r>
          </w:p>
        </w:tc>
      </w:tr>
      <w:tr w:rsidR="0065112C" w:rsidRPr="00AE02F1" w14:paraId="5B671192" w14:textId="77777777" w:rsidTr="0081533E">
        <w:trPr>
          <w:trHeight w:val="288"/>
        </w:trPr>
        <w:tc>
          <w:tcPr>
            <w:tcW w:w="1277" w:type="dxa"/>
          </w:tcPr>
          <w:p w14:paraId="0EA81086" w14:textId="37EBD11E" w:rsidR="0065112C" w:rsidRPr="00AE02F1" w:rsidRDefault="0065112C" w:rsidP="0065112C">
            <w:pPr>
              <w:rPr>
                <w:rFonts w:asciiTheme="minorHAnsi" w:eastAsia="MS Mincho" w:hAnsiTheme="minorHAnsi" w:cstheme="minorHAnsi"/>
                <w:color w:val="000000"/>
                <w:szCs w:val="20"/>
              </w:rPr>
            </w:pPr>
            <w:r w:rsidRPr="00AE02F1">
              <w:rPr>
                <w:rFonts w:asciiTheme="minorHAnsi" w:eastAsia="Calibri" w:hAnsiTheme="minorHAnsi" w:cstheme="minorHAnsi"/>
                <w:szCs w:val="20"/>
              </w:rPr>
              <w:t>GPBM</w:t>
            </w:r>
          </w:p>
        </w:tc>
        <w:tc>
          <w:tcPr>
            <w:tcW w:w="7785" w:type="dxa"/>
          </w:tcPr>
          <w:p w14:paraId="608EA544" w14:textId="6CC24729" w:rsidR="0065112C" w:rsidRPr="00AE02F1" w:rsidRDefault="0065112C" w:rsidP="0065112C">
            <w:pPr>
              <w:ind w:left="116"/>
              <w:rPr>
                <w:rFonts w:asciiTheme="minorHAnsi" w:eastAsia="MS Mincho" w:hAnsiTheme="minorHAnsi" w:cstheme="minorHAnsi"/>
                <w:color w:val="000000"/>
                <w:szCs w:val="20"/>
              </w:rPr>
            </w:pPr>
            <w:r w:rsidRPr="00AE02F1">
              <w:rPr>
                <w:rFonts w:asciiTheme="minorHAnsi" w:eastAsia="Calibri" w:hAnsiTheme="minorHAnsi" w:cstheme="minorHAnsi"/>
                <w:szCs w:val="20"/>
              </w:rPr>
              <w:t>Professional Grouping of Banks in Morocco (</w:t>
            </w:r>
            <w:proofErr w:type="spellStart"/>
            <w:r w:rsidRPr="00AE02F1">
              <w:rPr>
                <w:rFonts w:asciiTheme="minorHAnsi" w:eastAsia="Calibri" w:hAnsiTheme="minorHAnsi" w:cstheme="minorHAnsi"/>
                <w:szCs w:val="20"/>
              </w:rPr>
              <w:t>Groupement</w:t>
            </w:r>
            <w:proofErr w:type="spellEnd"/>
            <w:r w:rsidRPr="00AE02F1">
              <w:rPr>
                <w:rFonts w:asciiTheme="minorHAnsi" w:eastAsia="Calibri" w:hAnsiTheme="minorHAnsi" w:cstheme="minorHAnsi"/>
                <w:szCs w:val="20"/>
              </w:rPr>
              <w:t xml:space="preserve"> </w:t>
            </w:r>
            <w:proofErr w:type="spellStart"/>
            <w:r w:rsidRPr="00AE02F1">
              <w:rPr>
                <w:rFonts w:asciiTheme="minorHAnsi" w:eastAsia="Calibri" w:hAnsiTheme="minorHAnsi" w:cstheme="minorHAnsi"/>
                <w:szCs w:val="20"/>
              </w:rPr>
              <w:t>Professionnel</w:t>
            </w:r>
            <w:proofErr w:type="spellEnd"/>
            <w:r w:rsidRPr="00AE02F1">
              <w:rPr>
                <w:rFonts w:asciiTheme="minorHAnsi" w:eastAsia="Calibri" w:hAnsiTheme="minorHAnsi" w:cstheme="minorHAnsi"/>
                <w:szCs w:val="20"/>
              </w:rPr>
              <w:t xml:space="preserve"> des Banques du Maroc)</w:t>
            </w:r>
          </w:p>
        </w:tc>
      </w:tr>
      <w:tr w:rsidR="0065112C" w:rsidRPr="00AE02F1" w14:paraId="124E363C" w14:textId="77777777" w:rsidTr="0065112C">
        <w:trPr>
          <w:trHeight w:val="288"/>
        </w:trPr>
        <w:tc>
          <w:tcPr>
            <w:tcW w:w="1277" w:type="dxa"/>
          </w:tcPr>
          <w:p w14:paraId="0A33EEAB" w14:textId="1B76BE21" w:rsidR="0065112C" w:rsidRPr="00AE02F1" w:rsidRDefault="0065112C" w:rsidP="0065112C">
            <w:pPr>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GRM</w:t>
            </w:r>
          </w:p>
        </w:tc>
        <w:tc>
          <w:tcPr>
            <w:tcW w:w="7785" w:type="dxa"/>
          </w:tcPr>
          <w:p w14:paraId="0557BF30" w14:textId="3568C58A" w:rsidR="0065112C" w:rsidRPr="00AE02F1" w:rsidRDefault="0065112C" w:rsidP="0065112C">
            <w:pPr>
              <w:ind w:left="116"/>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Grievance Redress Mechanism</w:t>
            </w:r>
          </w:p>
        </w:tc>
      </w:tr>
      <w:tr w:rsidR="0065112C" w:rsidRPr="00AE02F1" w14:paraId="43279EA4" w14:textId="77777777" w:rsidTr="0081533E">
        <w:trPr>
          <w:trHeight w:val="288"/>
        </w:trPr>
        <w:tc>
          <w:tcPr>
            <w:tcW w:w="1277" w:type="dxa"/>
          </w:tcPr>
          <w:p w14:paraId="61194771" w14:textId="4144FAE6"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ID</w:t>
            </w:r>
          </w:p>
        </w:tc>
        <w:tc>
          <w:tcPr>
            <w:tcW w:w="7785" w:type="dxa"/>
          </w:tcPr>
          <w:p w14:paraId="21D6A93F" w14:textId="0E5A0E6B" w:rsidR="0065112C" w:rsidRPr="00AE02F1" w:rsidRDefault="0065112C" w:rsidP="0065112C">
            <w:pPr>
              <w:ind w:left="116"/>
              <w:rPr>
                <w:rFonts w:asciiTheme="minorHAnsi" w:eastAsia="Times" w:hAnsiTheme="minorHAnsi" w:cstheme="minorHAnsi"/>
                <w:szCs w:val="20"/>
              </w:rPr>
            </w:pPr>
            <w:r w:rsidRPr="00AE02F1">
              <w:rPr>
                <w:rFonts w:asciiTheme="minorHAnsi" w:eastAsia="Times" w:hAnsiTheme="minorHAnsi" w:cstheme="minorHAnsi"/>
                <w:szCs w:val="20"/>
              </w:rPr>
              <w:t>Industrial district</w:t>
            </w:r>
          </w:p>
        </w:tc>
      </w:tr>
      <w:tr w:rsidR="0065112C" w:rsidRPr="00AE02F1" w14:paraId="6D5709A5" w14:textId="77777777" w:rsidTr="0081533E">
        <w:trPr>
          <w:trHeight w:val="288"/>
        </w:trPr>
        <w:tc>
          <w:tcPr>
            <w:tcW w:w="1277" w:type="dxa"/>
            <w:hideMark/>
          </w:tcPr>
          <w:p w14:paraId="57259FA7" w14:textId="77777777" w:rsidR="0065112C" w:rsidRPr="00AE02F1" w:rsidRDefault="0065112C" w:rsidP="0065112C">
            <w:pPr>
              <w:rPr>
                <w:rFonts w:asciiTheme="minorHAnsi" w:eastAsia="MS Mincho" w:hAnsiTheme="minorHAnsi" w:cstheme="minorHAnsi"/>
                <w:color w:val="000000"/>
                <w:szCs w:val="20"/>
              </w:rPr>
            </w:pPr>
            <w:r w:rsidRPr="00AE02F1">
              <w:rPr>
                <w:rFonts w:asciiTheme="minorHAnsi" w:eastAsia="Times" w:hAnsiTheme="minorHAnsi" w:cstheme="minorHAnsi"/>
                <w:szCs w:val="20"/>
              </w:rPr>
              <w:lastRenderedPageBreak/>
              <w:t>IoT</w:t>
            </w:r>
          </w:p>
        </w:tc>
        <w:tc>
          <w:tcPr>
            <w:tcW w:w="7785" w:type="dxa"/>
            <w:hideMark/>
          </w:tcPr>
          <w:p w14:paraId="596AB2B7" w14:textId="77777777" w:rsidR="0065112C" w:rsidRPr="00AE02F1" w:rsidRDefault="0065112C" w:rsidP="0065112C">
            <w:pPr>
              <w:ind w:left="116"/>
              <w:rPr>
                <w:rFonts w:asciiTheme="minorHAnsi" w:eastAsia="MS Mincho" w:hAnsiTheme="minorHAnsi" w:cstheme="minorHAnsi"/>
                <w:color w:val="000000"/>
                <w:szCs w:val="20"/>
              </w:rPr>
            </w:pPr>
            <w:r w:rsidRPr="00AE02F1">
              <w:rPr>
                <w:rFonts w:asciiTheme="minorHAnsi" w:eastAsia="Times" w:hAnsiTheme="minorHAnsi" w:cstheme="minorHAnsi"/>
                <w:szCs w:val="20"/>
              </w:rPr>
              <w:t>Internet of Things</w:t>
            </w:r>
          </w:p>
        </w:tc>
      </w:tr>
      <w:tr w:rsidR="0065112C" w:rsidRPr="00AE02F1" w14:paraId="2AF7E1BD" w14:textId="77777777" w:rsidTr="0065112C">
        <w:trPr>
          <w:trHeight w:val="288"/>
        </w:trPr>
        <w:tc>
          <w:tcPr>
            <w:tcW w:w="1277" w:type="dxa"/>
          </w:tcPr>
          <w:p w14:paraId="3F19DFC0" w14:textId="72213D60"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IPCC</w:t>
            </w:r>
          </w:p>
        </w:tc>
        <w:tc>
          <w:tcPr>
            <w:tcW w:w="7785" w:type="dxa"/>
          </w:tcPr>
          <w:p w14:paraId="5EA9964D" w14:textId="003C8663" w:rsidR="0065112C" w:rsidRPr="00AE02F1" w:rsidRDefault="0065112C" w:rsidP="0065112C">
            <w:pPr>
              <w:ind w:left="116"/>
              <w:rPr>
                <w:rFonts w:asciiTheme="minorHAnsi" w:eastAsia="Times" w:hAnsiTheme="minorHAnsi" w:cstheme="minorHAnsi"/>
                <w:szCs w:val="20"/>
              </w:rPr>
            </w:pPr>
            <w:r w:rsidRPr="00AE02F1">
              <w:rPr>
                <w:rFonts w:asciiTheme="minorHAnsi" w:eastAsia="Times" w:hAnsiTheme="minorHAnsi" w:cstheme="minorHAnsi"/>
                <w:szCs w:val="20"/>
              </w:rPr>
              <w:t>Intergovernmental Panel on Climate Change</w:t>
            </w:r>
          </w:p>
        </w:tc>
      </w:tr>
      <w:tr w:rsidR="0065112C" w:rsidRPr="00AE02F1" w14:paraId="3092D477" w14:textId="77777777" w:rsidTr="0081533E">
        <w:trPr>
          <w:trHeight w:val="288"/>
        </w:trPr>
        <w:tc>
          <w:tcPr>
            <w:tcW w:w="1277" w:type="dxa"/>
          </w:tcPr>
          <w:p w14:paraId="029BDA5E" w14:textId="547008D2" w:rsidR="0065112C" w:rsidRPr="00AE02F1" w:rsidRDefault="0065112C" w:rsidP="0065112C">
            <w:pPr>
              <w:rPr>
                <w:rFonts w:asciiTheme="minorHAnsi" w:hAnsiTheme="minorHAnsi" w:cstheme="minorHAnsi"/>
                <w:iCs/>
                <w:szCs w:val="20"/>
              </w:rPr>
            </w:pPr>
            <w:r w:rsidRPr="00AE02F1">
              <w:rPr>
                <w:rFonts w:asciiTheme="minorHAnsi" w:eastAsia="Times" w:hAnsiTheme="minorHAnsi" w:cstheme="minorHAnsi"/>
                <w:szCs w:val="20"/>
              </w:rPr>
              <w:t>IRESEN</w:t>
            </w:r>
          </w:p>
        </w:tc>
        <w:tc>
          <w:tcPr>
            <w:tcW w:w="7785" w:type="dxa"/>
          </w:tcPr>
          <w:p w14:paraId="3014FF4C" w14:textId="690F38B4" w:rsidR="0065112C" w:rsidRPr="00AE02F1" w:rsidRDefault="0065112C" w:rsidP="0065112C">
            <w:pPr>
              <w:ind w:left="116"/>
              <w:rPr>
                <w:rFonts w:asciiTheme="minorHAnsi" w:hAnsiTheme="minorHAnsi" w:cstheme="minorHAnsi"/>
                <w:szCs w:val="20"/>
                <w:lang w:val="fr-FR"/>
              </w:rPr>
            </w:pPr>
            <w:r w:rsidRPr="00AE02F1">
              <w:rPr>
                <w:rFonts w:asciiTheme="minorHAnsi" w:eastAsia="Times" w:hAnsiTheme="minorHAnsi" w:cstheme="minorHAnsi"/>
                <w:szCs w:val="20"/>
                <w:lang w:val="fr-FR"/>
              </w:rPr>
              <w:t xml:space="preserve">Solar Energy and New Energies </w:t>
            </w:r>
            <w:proofErr w:type="spellStart"/>
            <w:r w:rsidRPr="00AE02F1">
              <w:rPr>
                <w:rFonts w:asciiTheme="minorHAnsi" w:eastAsia="Times" w:hAnsiTheme="minorHAnsi" w:cstheme="minorHAnsi"/>
                <w:szCs w:val="20"/>
                <w:lang w:val="fr-FR"/>
              </w:rPr>
              <w:t>Research</w:t>
            </w:r>
            <w:proofErr w:type="spellEnd"/>
            <w:r w:rsidRPr="00AE02F1">
              <w:rPr>
                <w:rFonts w:asciiTheme="minorHAnsi" w:eastAsia="Times" w:hAnsiTheme="minorHAnsi" w:cstheme="minorHAnsi"/>
                <w:szCs w:val="20"/>
                <w:lang w:val="fr-FR"/>
              </w:rPr>
              <w:t xml:space="preserve"> Institute (</w:t>
            </w:r>
            <w:r w:rsidRPr="00AE02F1">
              <w:rPr>
                <w:rFonts w:asciiTheme="minorHAnsi" w:eastAsia="Times" w:hAnsiTheme="minorHAnsi" w:cstheme="minorHAnsi"/>
                <w:i/>
                <w:iCs/>
                <w:szCs w:val="20"/>
                <w:lang w:val="fr-FR"/>
              </w:rPr>
              <w:t>Institut de Recherche en Energie Solaire et Energies Nouvelles)</w:t>
            </w:r>
          </w:p>
        </w:tc>
      </w:tr>
      <w:tr w:rsidR="0065112C" w:rsidRPr="00AE02F1" w14:paraId="65F1870A" w14:textId="77777777" w:rsidTr="0081533E">
        <w:trPr>
          <w:trHeight w:val="288"/>
        </w:trPr>
        <w:tc>
          <w:tcPr>
            <w:tcW w:w="1277" w:type="dxa"/>
          </w:tcPr>
          <w:p w14:paraId="406964CB" w14:textId="77777777"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IZ</w:t>
            </w:r>
          </w:p>
        </w:tc>
        <w:tc>
          <w:tcPr>
            <w:tcW w:w="7785" w:type="dxa"/>
          </w:tcPr>
          <w:p w14:paraId="264CA8B9" w14:textId="77777777" w:rsidR="0065112C" w:rsidRPr="00AE02F1" w:rsidRDefault="0065112C" w:rsidP="0065112C">
            <w:pPr>
              <w:ind w:left="116"/>
              <w:rPr>
                <w:rFonts w:asciiTheme="minorHAnsi" w:eastAsia="Times" w:hAnsiTheme="minorHAnsi" w:cstheme="minorHAnsi"/>
                <w:szCs w:val="20"/>
              </w:rPr>
            </w:pPr>
            <w:r w:rsidRPr="00AE02F1">
              <w:rPr>
                <w:rFonts w:asciiTheme="minorHAnsi" w:eastAsia="Times" w:hAnsiTheme="minorHAnsi" w:cstheme="minorHAnsi"/>
                <w:szCs w:val="20"/>
              </w:rPr>
              <w:t>Industrial Zone</w:t>
            </w:r>
          </w:p>
        </w:tc>
      </w:tr>
      <w:tr w:rsidR="0065112C" w:rsidRPr="00AE02F1" w14:paraId="339AE353" w14:textId="77777777" w:rsidTr="0081533E">
        <w:trPr>
          <w:trHeight w:val="288"/>
        </w:trPr>
        <w:tc>
          <w:tcPr>
            <w:tcW w:w="1277" w:type="dxa"/>
          </w:tcPr>
          <w:p w14:paraId="2DBAD7B7" w14:textId="77777777"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LEAP</w:t>
            </w:r>
          </w:p>
        </w:tc>
        <w:tc>
          <w:tcPr>
            <w:tcW w:w="7785" w:type="dxa"/>
          </w:tcPr>
          <w:p w14:paraId="73F25B06" w14:textId="77777777" w:rsidR="0065112C" w:rsidRPr="00AE02F1" w:rsidRDefault="0065112C" w:rsidP="0065112C">
            <w:pPr>
              <w:ind w:left="116"/>
              <w:rPr>
                <w:rFonts w:asciiTheme="minorHAnsi" w:hAnsiTheme="minorHAnsi" w:cstheme="minorHAnsi"/>
                <w:szCs w:val="20"/>
                <w:lang w:bidi="en-US"/>
              </w:rPr>
            </w:pPr>
            <w:r w:rsidRPr="00AE02F1">
              <w:rPr>
                <w:rFonts w:asciiTheme="minorHAnsi" w:hAnsiTheme="minorHAnsi" w:cstheme="minorHAnsi"/>
                <w:szCs w:val="20"/>
                <w:lang w:bidi="en-US"/>
              </w:rPr>
              <w:t>Low Emissions Analysis Platform</w:t>
            </w:r>
          </w:p>
        </w:tc>
      </w:tr>
      <w:tr w:rsidR="0065112C" w:rsidRPr="00AE02F1" w14:paraId="0163E96F" w14:textId="77777777" w:rsidTr="0081533E">
        <w:trPr>
          <w:trHeight w:val="288"/>
        </w:trPr>
        <w:tc>
          <w:tcPr>
            <w:tcW w:w="1277" w:type="dxa"/>
          </w:tcPr>
          <w:p w14:paraId="580FC197" w14:textId="77777777" w:rsidR="0065112C" w:rsidRPr="00AE02F1" w:rsidRDefault="0065112C" w:rsidP="0065112C">
            <w:pPr>
              <w:rPr>
                <w:rFonts w:asciiTheme="minorHAnsi" w:hAnsiTheme="minorHAnsi" w:cstheme="minorHAnsi"/>
                <w:iCs/>
                <w:szCs w:val="20"/>
              </w:rPr>
            </w:pPr>
            <w:r w:rsidRPr="00AE02F1">
              <w:rPr>
                <w:rFonts w:asciiTheme="minorHAnsi" w:eastAsia="Times" w:hAnsiTheme="minorHAnsi" w:cstheme="minorHAnsi"/>
                <w:szCs w:val="20"/>
              </w:rPr>
              <w:t>LEZ</w:t>
            </w:r>
          </w:p>
        </w:tc>
        <w:tc>
          <w:tcPr>
            <w:tcW w:w="7785" w:type="dxa"/>
          </w:tcPr>
          <w:p w14:paraId="6F82A0E8" w14:textId="77777777" w:rsidR="0065112C" w:rsidRPr="00AE02F1" w:rsidRDefault="0065112C" w:rsidP="0065112C">
            <w:pPr>
              <w:ind w:left="116"/>
              <w:rPr>
                <w:rFonts w:asciiTheme="minorHAnsi" w:hAnsiTheme="minorHAnsi" w:cstheme="minorHAnsi"/>
                <w:szCs w:val="20"/>
              </w:rPr>
            </w:pPr>
            <w:r w:rsidRPr="00AE02F1">
              <w:rPr>
                <w:rFonts w:asciiTheme="minorHAnsi" w:hAnsiTheme="minorHAnsi" w:cstheme="minorHAnsi"/>
                <w:szCs w:val="20"/>
                <w:lang w:bidi="en-US"/>
              </w:rPr>
              <w:t xml:space="preserve">Low Emission Zone </w:t>
            </w:r>
          </w:p>
        </w:tc>
      </w:tr>
      <w:tr w:rsidR="00C61EC7" w:rsidRPr="00AE02F1" w14:paraId="10A75A36" w14:textId="77777777" w:rsidTr="0081533E">
        <w:trPr>
          <w:trHeight w:val="288"/>
        </w:trPr>
        <w:tc>
          <w:tcPr>
            <w:tcW w:w="1277" w:type="dxa"/>
          </w:tcPr>
          <w:p w14:paraId="4D72FD7B" w14:textId="0B86CA87" w:rsidR="00C61EC7" w:rsidRPr="00AE02F1" w:rsidRDefault="00C61EC7" w:rsidP="00C61EC7">
            <w:pPr>
              <w:rPr>
                <w:rFonts w:asciiTheme="minorHAnsi" w:hAnsiTheme="minorHAnsi" w:cstheme="minorHAnsi"/>
                <w:iCs/>
                <w:szCs w:val="20"/>
              </w:rPr>
            </w:pPr>
            <w:r w:rsidRPr="00AE02F1">
              <w:rPr>
                <w:rFonts w:asciiTheme="minorHAnsi" w:hAnsiTheme="minorHAnsi" w:cstheme="minorHAnsi"/>
                <w:iCs/>
                <w:szCs w:val="20"/>
              </w:rPr>
              <w:t>LP</w:t>
            </w:r>
          </w:p>
        </w:tc>
        <w:tc>
          <w:tcPr>
            <w:tcW w:w="7785" w:type="dxa"/>
          </w:tcPr>
          <w:p w14:paraId="4F732D8D" w14:textId="4D14553D" w:rsidR="00C61EC7" w:rsidRPr="00AE02F1" w:rsidRDefault="00C61EC7" w:rsidP="00C61EC7">
            <w:pPr>
              <w:ind w:left="116"/>
              <w:rPr>
                <w:rFonts w:asciiTheme="minorHAnsi" w:hAnsiTheme="minorHAnsi" w:cstheme="minorHAnsi"/>
                <w:szCs w:val="20"/>
              </w:rPr>
            </w:pPr>
            <w:r w:rsidRPr="00AE02F1">
              <w:rPr>
                <w:rFonts w:asciiTheme="minorHAnsi" w:hAnsiTheme="minorHAnsi" w:cstheme="minorHAnsi"/>
                <w:szCs w:val="20"/>
              </w:rPr>
              <w:t>Light point</w:t>
            </w:r>
          </w:p>
        </w:tc>
      </w:tr>
      <w:tr w:rsidR="00C61EC7" w:rsidRPr="00AE02F1" w14:paraId="51C8B4D5" w14:textId="77777777" w:rsidTr="0081533E">
        <w:trPr>
          <w:trHeight w:val="288"/>
        </w:trPr>
        <w:tc>
          <w:tcPr>
            <w:tcW w:w="1277" w:type="dxa"/>
            <w:hideMark/>
          </w:tcPr>
          <w:p w14:paraId="70FEF241" w14:textId="77777777" w:rsidR="00C61EC7" w:rsidRPr="00AE02F1" w:rsidRDefault="00C61EC7" w:rsidP="00C61EC7">
            <w:pPr>
              <w:rPr>
                <w:rFonts w:asciiTheme="minorHAnsi" w:hAnsiTheme="minorHAnsi" w:cstheme="minorHAnsi"/>
                <w:iCs/>
                <w:szCs w:val="20"/>
              </w:rPr>
            </w:pPr>
            <w:r w:rsidRPr="00AE02F1">
              <w:rPr>
                <w:rFonts w:asciiTheme="minorHAnsi" w:hAnsiTheme="minorHAnsi" w:cstheme="minorHAnsi"/>
                <w:iCs/>
                <w:szCs w:val="20"/>
              </w:rPr>
              <w:t>MASEN</w:t>
            </w:r>
          </w:p>
        </w:tc>
        <w:tc>
          <w:tcPr>
            <w:tcW w:w="7785" w:type="dxa"/>
            <w:hideMark/>
          </w:tcPr>
          <w:p w14:paraId="7FA0AAE3" w14:textId="77777777" w:rsidR="00C61EC7" w:rsidRPr="00AE02F1" w:rsidRDefault="00C61EC7" w:rsidP="00C61EC7">
            <w:pPr>
              <w:ind w:left="116"/>
              <w:rPr>
                <w:rFonts w:asciiTheme="minorHAnsi" w:hAnsiTheme="minorHAnsi" w:cstheme="minorHAnsi"/>
                <w:szCs w:val="20"/>
              </w:rPr>
            </w:pPr>
            <w:r w:rsidRPr="00AE02F1">
              <w:rPr>
                <w:rFonts w:asciiTheme="minorHAnsi" w:hAnsiTheme="minorHAnsi" w:cstheme="minorHAnsi"/>
                <w:szCs w:val="20"/>
              </w:rPr>
              <w:t>Moroccan Agency for Sustainable Energy</w:t>
            </w:r>
          </w:p>
        </w:tc>
      </w:tr>
      <w:tr w:rsidR="00C61EC7" w:rsidRPr="00AE02F1" w14:paraId="65D75B32" w14:textId="77777777" w:rsidTr="0081533E">
        <w:trPr>
          <w:trHeight w:val="288"/>
        </w:trPr>
        <w:tc>
          <w:tcPr>
            <w:tcW w:w="1277" w:type="dxa"/>
            <w:hideMark/>
          </w:tcPr>
          <w:p w14:paraId="68F676B8" w14:textId="77777777" w:rsidR="00C61EC7" w:rsidRPr="00AE02F1" w:rsidRDefault="00C61EC7" w:rsidP="0081533E">
            <w:pPr>
              <w:rPr>
                <w:rFonts w:asciiTheme="minorHAnsi" w:hAnsiTheme="minorHAnsi" w:cstheme="minorHAnsi"/>
                <w:szCs w:val="20"/>
              </w:rPr>
            </w:pPr>
            <w:r w:rsidRPr="00AE02F1">
              <w:rPr>
                <w:rFonts w:asciiTheme="minorHAnsi" w:hAnsiTheme="minorHAnsi" w:cstheme="minorHAnsi"/>
                <w:iCs/>
                <w:szCs w:val="20"/>
              </w:rPr>
              <w:t>MATNUHPV</w:t>
            </w:r>
          </w:p>
        </w:tc>
        <w:tc>
          <w:tcPr>
            <w:tcW w:w="7785" w:type="dxa"/>
            <w:hideMark/>
          </w:tcPr>
          <w:p w14:paraId="523567AE" w14:textId="77777777" w:rsidR="00C61EC7" w:rsidRPr="00AE02F1" w:rsidRDefault="00C61EC7" w:rsidP="0081533E">
            <w:pPr>
              <w:ind w:left="116"/>
              <w:rPr>
                <w:rFonts w:asciiTheme="minorHAnsi" w:hAnsiTheme="minorHAnsi" w:cstheme="minorHAnsi"/>
                <w:szCs w:val="20"/>
                <w:lang w:val="fr-FR"/>
              </w:rPr>
            </w:pPr>
            <w:r w:rsidRPr="00AE02F1">
              <w:rPr>
                <w:rFonts w:asciiTheme="minorHAnsi" w:hAnsiTheme="minorHAnsi" w:cstheme="minorHAnsi"/>
                <w:szCs w:val="20"/>
                <w:lang w:val="fr-FR"/>
              </w:rPr>
              <w:t xml:space="preserve">Ministry of National </w:t>
            </w:r>
            <w:proofErr w:type="spellStart"/>
            <w:r w:rsidRPr="00AE02F1">
              <w:rPr>
                <w:rFonts w:asciiTheme="minorHAnsi" w:hAnsiTheme="minorHAnsi" w:cstheme="minorHAnsi"/>
                <w:szCs w:val="20"/>
                <w:lang w:val="fr-FR"/>
              </w:rPr>
              <w:t>Territory</w:t>
            </w:r>
            <w:proofErr w:type="spellEnd"/>
            <w:r w:rsidRPr="00AE02F1">
              <w:rPr>
                <w:rFonts w:asciiTheme="minorHAnsi" w:hAnsiTheme="minorHAnsi" w:cstheme="minorHAnsi"/>
                <w:szCs w:val="20"/>
                <w:lang w:val="fr-FR"/>
              </w:rPr>
              <w:t xml:space="preserve"> Planning, Land Planning, </w:t>
            </w:r>
            <w:proofErr w:type="spellStart"/>
            <w:r w:rsidRPr="00AE02F1">
              <w:rPr>
                <w:rFonts w:asciiTheme="minorHAnsi" w:hAnsiTheme="minorHAnsi" w:cstheme="minorHAnsi"/>
                <w:szCs w:val="20"/>
                <w:lang w:val="fr-FR"/>
              </w:rPr>
              <w:t>Housing</w:t>
            </w:r>
            <w:proofErr w:type="spellEnd"/>
            <w:r w:rsidRPr="00AE02F1">
              <w:rPr>
                <w:rFonts w:asciiTheme="minorHAnsi" w:hAnsiTheme="minorHAnsi" w:cstheme="minorHAnsi"/>
                <w:szCs w:val="20"/>
                <w:lang w:val="fr-FR"/>
              </w:rPr>
              <w:t xml:space="preserve"> and City Policy (</w:t>
            </w:r>
            <w:r w:rsidRPr="00AE02F1">
              <w:rPr>
                <w:rFonts w:asciiTheme="minorHAnsi" w:hAnsiTheme="minorHAnsi" w:cstheme="minorHAnsi"/>
                <w:i/>
                <w:iCs/>
                <w:szCs w:val="20"/>
                <w:lang w:val="fr-FR"/>
              </w:rPr>
              <w:t>Ministère de l'Aménagement du Territoire National, de l'Urbanisme, de l'Habitat et de la Politique de la Ville</w:t>
            </w:r>
            <w:r w:rsidRPr="00AE02F1">
              <w:rPr>
                <w:rFonts w:asciiTheme="minorHAnsi" w:hAnsiTheme="minorHAnsi" w:cstheme="minorHAnsi"/>
                <w:szCs w:val="20"/>
                <w:lang w:val="fr-FR"/>
              </w:rPr>
              <w:t>)</w:t>
            </w:r>
          </w:p>
        </w:tc>
      </w:tr>
      <w:tr w:rsidR="00C61EC7" w:rsidRPr="00AE02F1" w14:paraId="1C4C56AB" w14:textId="77777777" w:rsidTr="0081533E">
        <w:trPr>
          <w:trHeight w:val="288"/>
        </w:trPr>
        <w:tc>
          <w:tcPr>
            <w:tcW w:w="1277" w:type="dxa"/>
          </w:tcPr>
          <w:p w14:paraId="3E43D711" w14:textId="77777777" w:rsidR="00C61EC7" w:rsidRPr="00AE02F1" w:rsidRDefault="00C61EC7" w:rsidP="00C61EC7">
            <w:pPr>
              <w:rPr>
                <w:rFonts w:asciiTheme="minorHAnsi" w:hAnsiTheme="minorHAnsi" w:cstheme="minorHAnsi"/>
                <w:szCs w:val="20"/>
                <w:lang w:val="fr-FR"/>
              </w:rPr>
            </w:pPr>
          </w:p>
        </w:tc>
        <w:tc>
          <w:tcPr>
            <w:tcW w:w="7785" w:type="dxa"/>
          </w:tcPr>
          <w:p w14:paraId="4B9E8B21" w14:textId="77777777" w:rsidR="00C61EC7" w:rsidRPr="00AE02F1" w:rsidRDefault="00C61EC7" w:rsidP="00C61EC7">
            <w:pPr>
              <w:ind w:left="116"/>
              <w:rPr>
                <w:rFonts w:asciiTheme="minorHAnsi" w:hAnsiTheme="minorHAnsi" w:cstheme="minorHAnsi"/>
                <w:szCs w:val="20"/>
                <w:lang w:val="fr-FR"/>
              </w:rPr>
            </w:pPr>
          </w:p>
        </w:tc>
      </w:tr>
      <w:tr w:rsidR="00C61EC7" w:rsidRPr="00AE02F1" w14:paraId="6A938E92" w14:textId="77777777" w:rsidTr="0081533E">
        <w:trPr>
          <w:trHeight w:val="288"/>
        </w:trPr>
        <w:tc>
          <w:tcPr>
            <w:tcW w:w="1277" w:type="dxa"/>
          </w:tcPr>
          <w:p w14:paraId="1BCE3EA6" w14:textId="77777777" w:rsidR="00C61EC7" w:rsidRPr="00AE02F1" w:rsidRDefault="00C61EC7" w:rsidP="00C61EC7">
            <w:pPr>
              <w:rPr>
                <w:rFonts w:asciiTheme="minorHAnsi" w:hAnsiTheme="minorHAnsi" w:cstheme="minorHAnsi"/>
                <w:iCs/>
                <w:szCs w:val="20"/>
              </w:rPr>
            </w:pPr>
            <w:r w:rsidRPr="00AE02F1">
              <w:rPr>
                <w:rFonts w:asciiTheme="minorHAnsi" w:hAnsiTheme="minorHAnsi" w:cstheme="minorHAnsi"/>
                <w:szCs w:val="20"/>
              </w:rPr>
              <w:t>M&amp;E</w:t>
            </w:r>
          </w:p>
        </w:tc>
        <w:tc>
          <w:tcPr>
            <w:tcW w:w="7785" w:type="dxa"/>
          </w:tcPr>
          <w:p w14:paraId="52463607" w14:textId="77777777" w:rsidR="00C61EC7" w:rsidRPr="00AE02F1" w:rsidRDefault="00C61EC7" w:rsidP="00C61EC7">
            <w:pPr>
              <w:ind w:left="116"/>
              <w:rPr>
                <w:rFonts w:asciiTheme="minorHAnsi" w:hAnsiTheme="minorHAnsi" w:cstheme="minorHAnsi"/>
                <w:szCs w:val="20"/>
              </w:rPr>
            </w:pPr>
            <w:r w:rsidRPr="00AE02F1">
              <w:rPr>
                <w:rFonts w:asciiTheme="minorHAnsi" w:hAnsiTheme="minorHAnsi" w:cstheme="minorHAnsi"/>
                <w:szCs w:val="20"/>
              </w:rPr>
              <w:t>Monitoring and Evaluation</w:t>
            </w:r>
          </w:p>
        </w:tc>
      </w:tr>
      <w:tr w:rsidR="00603B3B" w:rsidRPr="00AE02F1" w14:paraId="1FCBFD18" w14:textId="77777777" w:rsidTr="00C61EC7">
        <w:trPr>
          <w:trHeight w:val="288"/>
        </w:trPr>
        <w:tc>
          <w:tcPr>
            <w:tcW w:w="1277" w:type="dxa"/>
          </w:tcPr>
          <w:p w14:paraId="39D163B0" w14:textId="38479B23" w:rsidR="00603B3B" w:rsidRPr="00AE02F1" w:rsidRDefault="00603B3B" w:rsidP="00603B3B">
            <w:pPr>
              <w:rPr>
                <w:rFonts w:asciiTheme="minorHAnsi" w:hAnsiTheme="minorHAnsi" w:cstheme="minorHAnsi"/>
                <w:szCs w:val="20"/>
              </w:rPr>
            </w:pPr>
            <w:r w:rsidRPr="00AE02F1">
              <w:rPr>
                <w:rFonts w:asciiTheme="minorHAnsi" w:hAnsiTheme="minorHAnsi" w:cstheme="minorHAnsi"/>
                <w:iCs/>
                <w:szCs w:val="20"/>
              </w:rPr>
              <w:t>METLE</w:t>
            </w:r>
          </w:p>
        </w:tc>
        <w:tc>
          <w:tcPr>
            <w:tcW w:w="7785" w:type="dxa"/>
          </w:tcPr>
          <w:p w14:paraId="30EA18F3" w14:textId="2E17508D" w:rsidR="00603B3B" w:rsidRPr="00AE02F1" w:rsidRDefault="00603B3B" w:rsidP="00603B3B">
            <w:pPr>
              <w:ind w:left="116"/>
              <w:rPr>
                <w:rFonts w:asciiTheme="minorHAnsi" w:hAnsiTheme="minorHAnsi" w:cstheme="minorHAnsi"/>
                <w:szCs w:val="20"/>
                <w:lang w:val="fr-FR"/>
              </w:rPr>
            </w:pPr>
            <w:r w:rsidRPr="00AE02F1">
              <w:rPr>
                <w:rFonts w:asciiTheme="minorHAnsi" w:hAnsiTheme="minorHAnsi" w:cstheme="minorHAnsi"/>
                <w:szCs w:val="20"/>
                <w:lang w:val="fr-FR"/>
              </w:rPr>
              <w:t xml:space="preserve">Ministry of Transport, </w:t>
            </w:r>
            <w:proofErr w:type="spellStart"/>
            <w:r w:rsidRPr="00AE02F1">
              <w:rPr>
                <w:rFonts w:asciiTheme="minorHAnsi" w:hAnsiTheme="minorHAnsi" w:cstheme="minorHAnsi"/>
                <w:szCs w:val="20"/>
                <w:lang w:val="fr-FR"/>
              </w:rPr>
              <w:t>Logistics</w:t>
            </w:r>
            <w:proofErr w:type="spellEnd"/>
            <w:r w:rsidRPr="00AE02F1">
              <w:rPr>
                <w:rFonts w:asciiTheme="minorHAnsi" w:hAnsiTheme="minorHAnsi" w:cstheme="minorHAnsi"/>
                <w:szCs w:val="20"/>
                <w:lang w:val="fr-FR"/>
              </w:rPr>
              <w:t xml:space="preserve">, Equipment and Water </w:t>
            </w:r>
            <w:r w:rsidRPr="00AE02F1">
              <w:rPr>
                <w:rFonts w:asciiTheme="minorHAnsi" w:hAnsiTheme="minorHAnsi" w:cstheme="minorHAnsi"/>
                <w:i/>
                <w:iCs/>
                <w:szCs w:val="20"/>
                <w:lang w:val="fr-FR"/>
              </w:rPr>
              <w:t>(Ministère de l'Equipement, du Transport, de la Logistique et de l’Eau</w:t>
            </w:r>
            <w:r w:rsidRPr="00AE02F1">
              <w:rPr>
                <w:rFonts w:asciiTheme="minorHAnsi" w:hAnsiTheme="minorHAnsi" w:cstheme="minorHAnsi"/>
                <w:szCs w:val="20"/>
                <w:lang w:val="fr-FR"/>
              </w:rPr>
              <w:t>)</w:t>
            </w:r>
          </w:p>
        </w:tc>
      </w:tr>
      <w:tr w:rsidR="00603B3B" w:rsidRPr="00AE02F1" w14:paraId="31BAAAF9" w14:textId="77777777" w:rsidTr="0081533E">
        <w:trPr>
          <w:trHeight w:val="288"/>
        </w:trPr>
        <w:tc>
          <w:tcPr>
            <w:tcW w:w="1277" w:type="dxa"/>
            <w:hideMark/>
          </w:tcPr>
          <w:p w14:paraId="6FB93AE3" w14:textId="77777777" w:rsidR="00603B3B" w:rsidRPr="00AE02F1" w:rsidRDefault="00603B3B" w:rsidP="00603B3B">
            <w:pPr>
              <w:rPr>
                <w:rFonts w:asciiTheme="minorHAnsi" w:hAnsiTheme="minorHAnsi" w:cstheme="minorHAnsi"/>
                <w:iCs/>
                <w:szCs w:val="20"/>
              </w:rPr>
            </w:pPr>
            <w:r w:rsidRPr="00AE02F1">
              <w:rPr>
                <w:rFonts w:asciiTheme="minorHAnsi" w:hAnsiTheme="minorHAnsi" w:cstheme="minorHAnsi"/>
                <w:iCs/>
                <w:szCs w:val="20"/>
              </w:rPr>
              <w:t>MICEVN</w:t>
            </w:r>
          </w:p>
        </w:tc>
        <w:tc>
          <w:tcPr>
            <w:tcW w:w="7785" w:type="dxa"/>
            <w:hideMark/>
          </w:tcPr>
          <w:p w14:paraId="30150702" w14:textId="77777777" w:rsidR="00603B3B" w:rsidRPr="00AE02F1" w:rsidRDefault="00603B3B" w:rsidP="00603B3B">
            <w:pPr>
              <w:ind w:left="116"/>
              <w:rPr>
                <w:rFonts w:asciiTheme="minorHAnsi" w:hAnsiTheme="minorHAnsi" w:cstheme="minorHAnsi"/>
                <w:szCs w:val="20"/>
                <w:lang w:val="fr-FR"/>
              </w:rPr>
            </w:pPr>
            <w:r w:rsidRPr="00AE02F1">
              <w:rPr>
                <w:rFonts w:asciiTheme="minorHAnsi" w:hAnsiTheme="minorHAnsi" w:cstheme="minorHAnsi"/>
                <w:szCs w:val="20"/>
                <w:lang w:val="fr-FR"/>
              </w:rPr>
              <w:t xml:space="preserve">Ministry of </w:t>
            </w:r>
            <w:proofErr w:type="spellStart"/>
            <w:r w:rsidRPr="00AE02F1">
              <w:rPr>
                <w:rFonts w:asciiTheme="minorHAnsi" w:hAnsiTheme="minorHAnsi" w:cstheme="minorHAnsi"/>
                <w:szCs w:val="20"/>
                <w:lang w:val="fr-FR"/>
              </w:rPr>
              <w:t>Industry</w:t>
            </w:r>
            <w:proofErr w:type="spellEnd"/>
            <w:r w:rsidRPr="00AE02F1">
              <w:rPr>
                <w:rFonts w:asciiTheme="minorHAnsi" w:hAnsiTheme="minorHAnsi" w:cstheme="minorHAnsi"/>
                <w:szCs w:val="20"/>
                <w:lang w:val="fr-FR"/>
              </w:rPr>
              <w:t>, Trade, Green and Digital Economy (</w:t>
            </w:r>
            <w:r w:rsidRPr="00AE02F1">
              <w:rPr>
                <w:rFonts w:asciiTheme="minorHAnsi" w:hAnsiTheme="minorHAnsi" w:cstheme="minorHAnsi"/>
                <w:i/>
                <w:iCs/>
                <w:szCs w:val="20"/>
                <w:lang w:val="fr-FR"/>
              </w:rPr>
              <w:t>Ministère de l’Industrie, du Commerce, de l’Economie Verte et Numérique</w:t>
            </w:r>
            <w:r w:rsidRPr="00AE02F1">
              <w:rPr>
                <w:rFonts w:asciiTheme="minorHAnsi" w:hAnsiTheme="minorHAnsi" w:cstheme="minorHAnsi"/>
                <w:szCs w:val="20"/>
                <w:lang w:val="fr-FR"/>
              </w:rPr>
              <w:t>)</w:t>
            </w:r>
          </w:p>
        </w:tc>
      </w:tr>
      <w:tr w:rsidR="00603B3B" w:rsidRPr="00AE02F1" w14:paraId="348721D1" w14:textId="77777777" w:rsidTr="0081533E">
        <w:trPr>
          <w:trHeight w:val="288"/>
        </w:trPr>
        <w:tc>
          <w:tcPr>
            <w:tcW w:w="1277" w:type="dxa"/>
          </w:tcPr>
          <w:p w14:paraId="2286949B" w14:textId="77777777" w:rsidR="00603B3B" w:rsidRPr="00AE02F1" w:rsidRDefault="00603B3B" w:rsidP="00603B3B">
            <w:pPr>
              <w:rPr>
                <w:rFonts w:asciiTheme="minorHAnsi" w:eastAsia="Times" w:hAnsiTheme="minorHAnsi" w:cstheme="minorHAnsi"/>
                <w:szCs w:val="20"/>
              </w:rPr>
            </w:pPr>
            <w:r w:rsidRPr="00AE02F1">
              <w:rPr>
                <w:rFonts w:asciiTheme="minorHAnsi" w:eastAsia="Times" w:hAnsiTheme="minorHAnsi" w:cstheme="minorHAnsi"/>
                <w:szCs w:val="20"/>
              </w:rPr>
              <w:t>MJ</w:t>
            </w:r>
          </w:p>
        </w:tc>
        <w:tc>
          <w:tcPr>
            <w:tcW w:w="7785" w:type="dxa"/>
          </w:tcPr>
          <w:p w14:paraId="1FFFD47A" w14:textId="77777777" w:rsidR="00603B3B" w:rsidRPr="00AE02F1" w:rsidRDefault="00603B3B" w:rsidP="00603B3B">
            <w:pPr>
              <w:ind w:left="116"/>
              <w:rPr>
                <w:rFonts w:asciiTheme="minorHAnsi" w:eastAsia="Times" w:hAnsiTheme="minorHAnsi" w:cstheme="minorHAnsi"/>
                <w:szCs w:val="20"/>
              </w:rPr>
            </w:pPr>
            <w:r w:rsidRPr="00AE02F1">
              <w:rPr>
                <w:rFonts w:asciiTheme="minorHAnsi" w:eastAsia="Times" w:hAnsiTheme="minorHAnsi" w:cstheme="minorHAnsi"/>
                <w:szCs w:val="20"/>
              </w:rPr>
              <w:t>Megajoule</w:t>
            </w:r>
          </w:p>
        </w:tc>
      </w:tr>
      <w:tr w:rsidR="00603B3B" w:rsidRPr="00AE02F1" w14:paraId="1321D6A5" w14:textId="77777777" w:rsidTr="0081533E">
        <w:trPr>
          <w:trHeight w:val="288"/>
        </w:trPr>
        <w:tc>
          <w:tcPr>
            <w:tcW w:w="1277" w:type="dxa"/>
          </w:tcPr>
          <w:p w14:paraId="3F290C11" w14:textId="77777777" w:rsidR="00603B3B" w:rsidRPr="00AE02F1" w:rsidRDefault="00603B3B" w:rsidP="00603B3B">
            <w:pPr>
              <w:rPr>
                <w:rFonts w:asciiTheme="minorHAnsi" w:eastAsia="Times" w:hAnsiTheme="minorHAnsi" w:cstheme="minorHAnsi"/>
                <w:szCs w:val="20"/>
              </w:rPr>
            </w:pPr>
            <w:proofErr w:type="spellStart"/>
            <w:r w:rsidRPr="00AE02F1">
              <w:rPr>
                <w:rFonts w:asciiTheme="minorHAnsi" w:eastAsia="Times" w:hAnsiTheme="minorHAnsi" w:cstheme="minorHAnsi"/>
                <w:szCs w:val="20"/>
              </w:rPr>
              <w:t>NbS</w:t>
            </w:r>
            <w:proofErr w:type="spellEnd"/>
          </w:p>
        </w:tc>
        <w:tc>
          <w:tcPr>
            <w:tcW w:w="7785" w:type="dxa"/>
          </w:tcPr>
          <w:p w14:paraId="24C0CA69" w14:textId="77777777" w:rsidR="00603B3B" w:rsidRPr="00AE02F1" w:rsidRDefault="00603B3B" w:rsidP="00603B3B">
            <w:pPr>
              <w:ind w:left="116"/>
              <w:rPr>
                <w:rFonts w:asciiTheme="minorHAnsi" w:hAnsiTheme="minorHAnsi" w:cstheme="minorHAnsi"/>
                <w:szCs w:val="20"/>
                <w:lang w:eastAsia="fr-FR"/>
              </w:rPr>
            </w:pPr>
            <w:r w:rsidRPr="00AE02F1">
              <w:rPr>
                <w:rFonts w:asciiTheme="minorHAnsi" w:eastAsia="Times" w:hAnsiTheme="minorHAnsi" w:cstheme="minorHAnsi"/>
                <w:szCs w:val="20"/>
              </w:rPr>
              <w:t>Nature-based solutions</w:t>
            </w:r>
          </w:p>
        </w:tc>
      </w:tr>
      <w:tr w:rsidR="00603B3B" w:rsidRPr="00AE02F1" w14:paraId="38A0894B" w14:textId="77777777" w:rsidTr="0081533E">
        <w:trPr>
          <w:trHeight w:val="288"/>
        </w:trPr>
        <w:tc>
          <w:tcPr>
            <w:tcW w:w="1277" w:type="dxa"/>
          </w:tcPr>
          <w:p w14:paraId="143429C6" w14:textId="77777777" w:rsidR="00603B3B" w:rsidRPr="00AE02F1" w:rsidRDefault="00603B3B" w:rsidP="00603B3B">
            <w:pPr>
              <w:rPr>
                <w:rFonts w:asciiTheme="minorHAnsi" w:hAnsiTheme="minorHAnsi" w:cstheme="minorHAnsi"/>
                <w:iCs/>
                <w:szCs w:val="20"/>
              </w:rPr>
            </w:pPr>
            <w:r w:rsidRPr="00AE02F1">
              <w:rPr>
                <w:rFonts w:asciiTheme="minorHAnsi" w:eastAsia="Times" w:hAnsiTheme="minorHAnsi" w:cstheme="minorHAnsi"/>
                <w:szCs w:val="20"/>
              </w:rPr>
              <w:t>NDC</w:t>
            </w:r>
          </w:p>
        </w:tc>
        <w:tc>
          <w:tcPr>
            <w:tcW w:w="7785" w:type="dxa"/>
          </w:tcPr>
          <w:p w14:paraId="30333C64" w14:textId="77777777" w:rsidR="00603B3B" w:rsidRPr="00AE02F1" w:rsidRDefault="00603B3B" w:rsidP="00603B3B">
            <w:pPr>
              <w:ind w:left="116"/>
              <w:rPr>
                <w:rFonts w:asciiTheme="minorHAnsi" w:hAnsiTheme="minorHAnsi" w:cstheme="minorHAnsi"/>
                <w:szCs w:val="20"/>
              </w:rPr>
            </w:pPr>
            <w:r w:rsidRPr="00AE02F1">
              <w:rPr>
                <w:rFonts w:asciiTheme="minorHAnsi" w:hAnsiTheme="minorHAnsi" w:cstheme="minorHAnsi"/>
                <w:szCs w:val="20"/>
                <w:lang w:eastAsia="fr-FR"/>
              </w:rPr>
              <w:t>Nationally Determined Contribution</w:t>
            </w:r>
          </w:p>
        </w:tc>
      </w:tr>
      <w:tr w:rsidR="00603B3B" w:rsidRPr="00AE02F1" w14:paraId="567AFB1F" w14:textId="77777777" w:rsidTr="0081533E">
        <w:trPr>
          <w:trHeight w:val="288"/>
        </w:trPr>
        <w:tc>
          <w:tcPr>
            <w:tcW w:w="1277" w:type="dxa"/>
          </w:tcPr>
          <w:p w14:paraId="01BFC83C" w14:textId="77777777" w:rsidR="00603B3B" w:rsidRPr="00AE02F1" w:rsidRDefault="00603B3B" w:rsidP="00603B3B">
            <w:pPr>
              <w:spacing w:line="254" w:lineRule="auto"/>
              <w:rPr>
                <w:rFonts w:asciiTheme="minorHAnsi" w:hAnsiTheme="minorHAnsi" w:cstheme="minorHAnsi"/>
                <w:szCs w:val="20"/>
              </w:rPr>
            </w:pPr>
            <w:r w:rsidRPr="00AE02F1">
              <w:rPr>
                <w:rFonts w:asciiTheme="minorHAnsi" w:hAnsiTheme="minorHAnsi" w:cstheme="minorHAnsi"/>
                <w:szCs w:val="20"/>
              </w:rPr>
              <w:t>NGO</w:t>
            </w:r>
          </w:p>
        </w:tc>
        <w:tc>
          <w:tcPr>
            <w:tcW w:w="7785" w:type="dxa"/>
          </w:tcPr>
          <w:p w14:paraId="35714BF0" w14:textId="77777777" w:rsidR="00603B3B" w:rsidRPr="00AE02F1" w:rsidRDefault="00603B3B" w:rsidP="00603B3B">
            <w:pPr>
              <w:spacing w:line="254" w:lineRule="auto"/>
              <w:ind w:left="116"/>
              <w:rPr>
                <w:rFonts w:asciiTheme="minorHAnsi" w:hAnsiTheme="minorHAnsi" w:cstheme="minorHAnsi"/>
                <w:szCs w:val="20"/>
              </w:rPr>
            </w:pPr>
            <w:r w:rsidRPr="00AE02F1">
              <w:rPr>
                <w:rFonts w:asciiTheme="minorHAnsi" w:hAnsiTheme="minorHAnsi" w:cstheme="minorHAnsi"/>
                <w:szCs w:val="20"/>
              </w:rPr>
              <w:t>Non-governmental organization</w:t>
            </w:r>
          </w:p>
        </w:tc>
      </w:tr>
      <w:tr w:rsidR="00603B3B" w:rsidRPr="00AE02F1" w14:paraId="5B249799" w14:textId="77777777" w:rsidTr="0081533E">
        <w:trPr>
          <w:trHeight w:val="288"/>
        </w:trPr>
        <w:tc>
          <w:tcPr>
            <w:tcW w:w="1277" w:type="dxa"/>
          </w:tcPr>
          <w:p w14:paraId="4700C94D" w14:textId="77777777" w:rsidR="00603B3B" w:rsidRPr="00AE02F1" w:rsidRDefault="00603B3B" w:rsidP="00603B3B">
            <w:pPr>
              <w:spacing w:line="254" w:lineRule="auto"/>
              <w:rPr>
                <w:rFonts w:asciiTheme="minorHAnsi" w:hAnsiTheme="minorHAnsi" w:cstheme="minorHAnsi"/>
                <w:szCs w:val="20"/>
              </w:rPr>
            </w:pPr>
            <w:r w:rsidRPr="00AE02F1">
              <w:rPr>
                <w:rFonts w:asciiTheme="minorHAnsi" w:hAnsiTheme="minorHAnsi" w:cstheme="minorHAnsi"/>
                <w:szCs w:val="20"/>
              </w:rPr>
              <w:t>PA</w:t>
            </w:r>
          </w:p>
        </w:tc>
        <w:tc>
          <w:tcPr>
            <w:tcW w:w="7785" w:type="dxa"/>
          </w:tcPr>
          <w:p w14:paraId="04375E2D" w14:textId="77777777" w:rsidR="00603B3B" w:rsidRPr="00AE02F1" w:rsidRDefault="00603B3B" w:rsidP="00603B3B">
            <w:pPr>
              <w:spacing w:line="254" w:lineRule="auto"/>
              <w:ind w:left="116"/>
              <w:rPr>
                <w:rFonts w:asciiTheme="minorHAnsi" w:hAnsiTheme="minorHAnsi" w:cstheme="minorHAnsi"/>
                <w:szCs w:val="20"/>
              </w:rPr>
            </w:pPr>
            <w:r w:rsidRPr="00AE02F1">
              <w:rPr>
                <w:rFonts w:asciiTheme="minorHAnsi" w:hAnsiTheme="minorHAnsi" w:cstheme="minorHAnsi"/>
                <w:szCs w:val="20"/>
              </w:rPr>
              <w:t>Land Planning (</w:t>
            </w:r>
            <w:r w:rsidRPr="00AE02F1">
              <w:rPr>
                <w:rFonts w:asciiTheme="minorHAnsi" w:hAnsiTheme="minorHAnsi" w:cstheme="minorHAnsi"/>
                <w:i/>
                <w:iCs/>
                <w:szCs w:val="20"/>
              </w:rPr>
              <w:t xml:space="preserve">Plan </w:t>
            </w:r>
            <w:proofErr w:type="spellStart"/>
            <w:r w:rsidRPr="00AE02F1">
              <w:rPr>
                <w:rFonts w:asciiTheme="minorHAnsi" w:hAnsiTheme="minorHAnsi" w:cstheme="minorHAnsi"/>
                <w:i/>
                <w:iCs/>
                <w:szCs w:val="20"/>
              </w:rPr>
              <w:t>d’Améngament</w:t>
            </w:r>
            <w:proofErr w:type="spellEnd"/>
            <w:r w:rsidRPr="00AE02F1">
              <w:rPr>
                <w:rFonts w:asciiTheme="minorHAnsi" w:hAnsiTheme="minorHAnsi" w:cstheme="minorHAnsi"/>
                <w:szCs w:val="20"/>
              </w:rPr>
              <w:t>)</w:t>
            </w:r>
          </w:p>
        </w:tc>
      </w:tr>
      <w:tr w:rsidR="00603B3B" w:rsidRPr="00AE02F1" w14:paraId="1AF5346C" w14:textId="77777777" w:rsidTr="0081533E">
        <w:trPr>
          <w:trHeight w:val="288"/>
        </w:trPr>
        <w:tc>
          <w:tcPr>
            <w:tcW w:w="1277" w:type="dxa"/>
          </w:tcPr>
          <w:p w14:paraId="3DB8A606" w14:textId="1D3647F2" w:rsidR="00603B3B" w:rsidRPr="00AE02F1" w:rsidRDefault="00603B3B" w:rsidP="00603B3B">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PAC</w:t>
            </w:r>
          </w:p>
        </w:tc>
        <w:tc>
          <w:tcPr>
            <w:tcW w:w="7785" w:type="dxa"/>
          </w:tcPr>
          <w:p w14:paraId="6FC60686" w14:textId="4672DCB1" w:rsidR="00603B3B" w:rsidRPr="00AE02F1" w:rsidRDefault="00603B3B" w:rsidP="00603B3B">
            <w:pPr>
              <w:spacing w:line="254" w:lineRule="auto"/>
              <w:ind w:left="116"/>
              <w:rPr>
                <w:rFonts w:asciiTheme="minorHAnsi" w:hAnsiTheme="minorHAnsi" w:cstheme="minorHAnsi"/>
                <w:szCs w:val="20"/>
                <w:lang w:val="fr-FR"/>
              </w:rPr>
            </w:pPr>
            <w:r w:rsidRPr="00AE02F1">
              <w:rPr>
                <w:rFonts w:asciiTheme="minorHAnsi" w:eastAsia="MS Mincho" w:hAnsiTheme="minorHAnsi" w:cstheme="minorHAnsi"/>
                <w:color w:val="000000"/>
                <w:szCs w:val="20"/>
                <w:lang w:val="fr-FR"/>
              </w:rPr>
              <w:t>Communal Action Plan (</w:t>
            </w:r>
            <w:r w:rsidRPr="00AE02F1">
              <w:rPr>
                <w:rFonts w:asciiTheme="minorHAnsi" w:eastAsia="MS Mincho" w:hAnsiTheme="minorHAnsi" w:cstheme="minorHAnsi"/>
                <w:i/>
                <w:iCs/>
                <w:color w:val="000000"/>
                <w:szCs w:val="20"/>
                <w:lang w:val="fr-FR"/>
              </w:rPr>
              <w:t>Plan d’Action Communal</w:t>
            </w:r>
            <w:r w:rsidRPr="00AE02F1">
              <w:rPr>
                <w:rFonts w:asciiTheme="minorHAnsi" w:eastAsia="MS Mincho" w:hAnsiTheme="minorHAnsi" w:cstheme="minorHAnsi"/>
                <w:color w:val="000000"/>
                <w:szCs w:val="20"/>
                <w:lang w:val="fr-FR"/>
              </w:rPr>
              <w:t>)</w:t>
            </w:r>
          </w:p>
        </w:tc>
      </w:tr>
      <w:tr w:rsidR="00603B3B" w:rsidRPr="00AE02F1" w14:paraId="31851A1D" w14:textId="77777777" w:rsidTr="0081533E">
        <w:trPr>
          <w:trHeight w:val="288"/>
        </w:trPr>
        <w:tc>
          <w:tcPr>
            <w:tcW w:w="1277" w:type="dxa"/>
            <w:hideMark/>
          </w:tcPr>
          <w:p w14:paraId="25D8ABB7" w14:textId="77777777" w:rsidR="00603B3B" w:rsidRPr="00AE02F1" w:rsidRDefault="00603B3B" w:rsidP="00603B3B">
            <w:pPr>
              <w:spacing w:line="254" w:lineRule="auto"/>
              <w:rPr>
                <w:rFonts w:asciiTheme="minorHAnsi" w:hAnsiTheme="minorHAnsi" w:cstheme="minorHAnsi"/>
                <w:szCs w:val="20"/>
              </w:rPr>
            </w:pPr>
            <w:r w:rsidRPr="00AE02F1">
              <w:rPr>
                <w:rFonts w:asciiTheme="minorHAnsi" w:hAnsiTheme="minorHAnsi" w:cstheme="minorHAnsi"/>
                <w:szCs w:val="20"/>
              </w:rPr>
              <w:t>PB</w:t>
            </w:r>
          </w:p>
        </w:tc>
        <w:tc>
          <w:tcPr>
            <w:tcW w:w="7785" w:type="dxa"/>
            <w:hideMark/>
          </w:tcPr>
          <w:p w14:paraId="04404AE0" w14:textId="77777777" w:rsidR="00603B3B" w:rsidRPr="00AE02F1" w:rsidRDefault="00603B3B" w:rsidP="00603B3B">
            <w:pPr>
              <w:spacing w:line="254" w:lineRule="auto"/>
              <w:ind w:left="116"/>
              <w:rPr>
                <w:rFonts w:asciiTheme="minorHAnsi" w:hAnsiTheme="minorHAnsi" w:cstheme="minorHAnsi"/>
                <w:szCs w:val="20"/>
              </w:rPr>
            </w:pPr>
            <w:r w:rsidRPr="00AE02F1">
              <w:rPr>
                <w:rFonts w:asciiTheme="minorHAnsi" w:hAnsiTheme="minorHAnsi" w:cstheme="minorHAnsi"/>
                <w:szCs w:val="20"/>
              </w:rPr>
              <w:t>Public Building</w:t>
            </w:r>
          </w:p>
        </w:tc>
      </w:tr>
      <w:tr w:rsidR="00724216" w:rsidRPr="00AE02F1" w14:paraId="62AAAB6F" w14:textId="77777777" w:rsidTr="0081533E">
        <w:trPr>
          <w:trHeight w:val="288"/>
        </w:trPr>
        <w:tc>
          <w:tcPr>
            <w:tcW w:w="1277" w:type="dxa"/>
          </w:tcPr>
          <w:p w14:paraId="52C94357" w14:textId="144F0969" w:rsidR="00724216" w:rsidRPr="00AE02F1" w:rsidRDefault="00724216" w:rsidP="00724216">
            <w:pPr>
              <w:spacing w:line="254" w:lineRule="auto"/>
              <w:rPr>
                <w:rFonts w:asciiTheme="minorHAnsi" w:hAnsiTheme="minorHAnsi" w:cstheme="minorHAnsi"/>
                <w:szCs w:val="20"/>
                <w:lang w:eastAsia="fr-FR"/>
              </w:rPr>
            </w:pPr>
            <w:r w:rsidRPr="00AE02F1">
              <w:rPr>
                <w:rFonts w:asciiTheme="minorHAnsi" w:hAnsiTheme="minorHAnsi" w:cstheme="minorHAnsi"/>
                <w:szCs w:val="20"/>
                <w:lang w:eastAsia="fr-FR"/>
              </w:rPr>
              <w:t>PCV</w:t>
            </w:r>
          </w:p>
        </w:tc>
        <w:tc>
          <w:tcPr>
            <w:tcW w:w="7785" w:type="dxa"/>
          </w:tcPr>
          <w:p w14:paraId="0E2954E6" w14:textId="3728CE65" w:rsidR="00724216" w:rsidRPr="00AE02F1" w:rsidRDefault="00724216" w:rsidP="00724216">
            <w:pPr>
              <w:spacing w:line="254" w:lineRule="auto"/>
              <w:ind w:left="116"/>
              <w:rPr>
                <w:rFonts w:asciiTheme="minorHAnsi" w:hAnsiTheme="minorHAnsi" w:cstheme="minorHAnsi"/>
                <w:szCs w:val="20"/>
                <w:lang w:eastAsia="fr-FR"/>
              </w:rPr>
            </w:pPr>
            <w:r w:rsidRPr="00AE02F1">
              <w:rPr>
                <w:rFonts w:asciiTheme="minorHAnsi" w:hAnsiTheme="minorHAnsi" w:cstheme="minorHAnsi"/>
                <w:szCs w:val="20"/>
                <w:lang w:eastAsia="fr-FR"/>
              </w:rPr>
              <w:t>City Climate Plans (</w:t>
            </w:r>
            <w:r w:rsidRPr="00AE02F1">
              <w:rPr>
                <w:rFonts w:asciiTheme="minorHAnsi" w:hAnsiTheme="minorHAnsi" w:cstheme="minorHAnsi"/>
                <w:i/>
                <w:iCs/>
                <w:szCs w:val="20"/>
                <w:lang w:eastAsia="fr-FR"/>
              </w:rPr>
              <w:t xml:space="preserve">Plans </w:t>
            </w:r>
            <w:proofErr w:type="spellStart"/>
            <w:r w:rsidRPr="00AE02F1">
              <w:rPr>
                <w:rFonts w:asciiTheme="minorHAnsi" w:hAnsiTheme="minorHAnsi" w:cstheme="minorHAnsi"/>
                <w:i/>
                <w:iCs/>
                <w:szCs w:val="20"/>
                <w:lang w:eastAsia="fr-FR"/>
              </w:rPr>
              <w:t>Climat</w:t>
            </w:r>
            <w:proofErr w:type="spellEnd"/>
            <w:r w:rsidRPr="00AE02F1">
              <w:rPr>
                <w:rFonts w:asciiTheme="minorHAnsi" w:hAnsiTheme="minorHAnsi" w:cstheme="minorHAnsi"/>
                <w:i/>
                <w:iCs/>
                <w:szCs w:val="20"/>
                <w:lang w:eastAsia="fr-FR"/>
              </w:rPr>
              <w:t xml:space="preserve"> des </w:t>
            </w:r>
            <w:proofErr w:type="spellStart"/>
            <w:r w:rsidRPr="00AE02F1">
              <w:rPr>
                <w:rFonts w:asciiTheme="minorHAnsi" w:hAnsiTheme="minorHAnsi" w:cstheme="minorHAnsi"/>
                <w:i/>
                <w:iCs/>
                <w:szCs w:val="20"/>
                <w:lang w:eastAsia="fr-FR"/>
              </w:rPr>
              <w:t>Villes</w:t>
            </w:r>
            <w:proofErr w:type="spellEnd"/>
            <w:r w:rsidRPr="00AE02F1">
              <w:rPr>
                <w:rFonts w:asciiTheme="minorHAnsi" w:hAnsiTheme="minorHAnsi" w:cstheme="minorHAnsi"/>
                <w:szCs w:val="20"/>
                <w:lang w:eastAsia="fr-FR"/>
              </w:rPr>
              <w:t>)</w:t>
            </w:r>
          </w:p>
        </w:tc>
      </w:tr>
      <w:tr w:rsidR="00724216" w:rsidRPr="00AE02F1" w14:paraId="373CE125" w14:textId="77777777" w:rsidTr="0081533E">
        <w:trPr>
          <w:trHeight w:val="288"/>
        </w:trPr>
        <w:tc>
          <w:tcPr>
            <w:tcW w:w="1277" w:type="dxa"/>
          </w:tcPr>
          <w:p w14:paraId="148FB426" w14:textId="3382DCF2" w:rsidR="00724216" w:rsidRPr="00AE02F1" w:rsidRDefault="00724216" w:rsidP="00724216">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PDAR</w:t>
            </w:r>
          </w:p>
        </w:tc>
        <w:tc>
          <w:tcPr>
            <w:tcW w:w="7785" w:type="dxa"/>
          </w:tcPr>
          <w:p w14:paraId="67FEDBA3" w14:textId="3E630B1A" w:rsidR="00724216" w:rsidRPr="00AE02F1" w:rsidRDefault="00724216" w:rsidP="00724216">
            <w:pPr>
              <w:spacing w:line="254" w:lineRule="auto"/>
              <w:ind w:left="116"/>
              <w:rPr>
                <w:rFonts w:asciiTheme="minorHAnsi" w:hAnsiTheme="minorHAnsi" w:cstheme="minorHAnsi"/>
                <w:szCs w:val="20"/>
                <w:lang w:val="fr-FR"/>
              </w:rPr>
            </w:pPr>
            <w:r w:rsidRPr="00AE02F1">
              <w:rPr>
                <w:rFonts w:asciiTheme="minorHAnsi" w:hAnsiTheme="minorHAnsi" w:cstheme="minorHAnsi"/>
                <w:szCs w:val="20"/>
                <w:lang w:val="fr-FR"/>
              </w:rPr>
              <w:t xml:space="preserve">Rural </w:t>
            </w:r>
            <w:proofErr w:type="spellStart"/>
            <w:r w:rsidRPr="00AE02F1">
              <w:rPr>
                <w:rFonts w:asciiTheme="minorHAnsi" w:hAnsiTheme="minorHAnsi" w:cstheme="minorHAnsi"/>
                <w:szCs w:val="20"/>
                <w:lang w:val="fr-FR"/>
              </w:rPr>
              <w:t>Agglomeration</w:t>
            </w:r>
            <w:proofErr w:type="spellEnd"/>
            <w:r w:rsidRPr="00AE02F1">
              <w:rPr>
                <w:rFonts w:asciiTheme="minorHAnsi" w:hAnsiTheme="minorHAnsi" w:cstheme="minorHAnsi"/>
                <w:szCs w:val="20"/>
                <w:lang w:val="fr-FR"/>
              </w:rPr>
              <w:t xml:space="preserve"> </w:t>
            </w:r>
            <w:proofErr w:type="spellStart"/>
            <w:r w:rsidRPr="00AE02F1">
              <w:rPr>
                <w:rFonts w:asciiTheme="minorHAnsi" w:hAnsiTheme="minorHAnsi" w:cstheme="minorHAnsi"/>
                <w:szCs w:val="20"/>
                <w:lang w:val="fr-FR"/>
              </w:rPr>
              <w:t>Development</w:t>
            </w:r>
            <w:proofErr w:type="spellEnd"/>
            <w:r w:rsidRPr="00AE02F1">
              <w:rPr>
                <w:rFonts w:asciiTheme="minorHAnsi" w:hAnsiTheme="minorHAnsi" w:cstheme="minorHAnsi"/>
                <w:szCs w:val="20"/>
                <w:lang w:val="fr-FR"/>
              </w:rPr>
              <w:t xml:space="preserve"> Plan (</w:t>
            </w:r>
            <w:r w:rsidRPr="00AE02F1">
              <w:rPr>
                <w:rFonts w:asciiTheme="minorHAnsi" w:hAnsiTheme="minorHAnsi" w:cstheme="minorHAnsi"/>
                <w:i/>
                <w:iCs/>
                <w:szCs w:val="20"/>
                <w:lang w:val="fr-FR"/>
              </w:rPr>
              <w:t>Plan de développement des agglomérations rurales</w:t>
            </w:r>
            <w:r w:rsidRPr="00AE02F1">
              <w:rPr>
                <w:rFonts w:asciiTheme="minorHAnsi" w:hAnsiTheme="minorHAnsi" w:cstheme="minorHAnsi"/>
                <w:szCs w:val="20"/>
                <w:lang w:val="fr-FR"/>
              </w:rPr>
              <w:t>)</w:t>
            </w:r>
          </w:p>
        </w:tc>
      </w:tr>
      <w:tr w:rsidR="00724216" w:rsidRPr="00AE02F1" w14:paraId="40231154" w14:textId="77777777" w:rsidTr="0081533E">
        <w:trPr>
          <w:trHeight w:val="288"/>
        </w:trPr>
        <w:tc>
          <w:tcPr>
            <w:tcW w:w="1277" w:type="dxa"/>
          </w:tcPr>
          <w:p w14:paraId="1B7FE3CB" w14:textId="78ADC074" w:rsidR="00724216" w:rsidRPr="00AE02F1" w:rsidRDefault="00724216" w:rsidP="00724216">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PDR</w:t>
            </w:r>
          </w:p>
        </w:tc>
        <w:tc>
          <w:tcPr>
            <w:tcW w:w="7785" w:type="dxa"/>
          </w:tcPr>
          <w:p w14:paraId="14529B78" w14:textId="3CBD2471" w:rsidR="00724216" w:rsidRPr="00AE02F1" w:rsidRDefault="00724216" w:rsidP="00724216">
            <w:pPr>
              <w:spacing w:line="254" w:lineRule="auto"/>
              <w:ind w:left="116"/>
              <w:rPr>
                <w:rFonts w:asciiTheme="minorHAnsi" w:hAnsiTheme="minorHAnsi" w:cstheme="minorHAnsi"/>
                <w:szCs w:val="20"/>
                <w:lang w:val="fr-FR"/>
              </w:rPr>
            </w:pPr>
            <w:r w:rsidRPr="00AE02F1">
              <w:rPr>
                <w:rFonts w:asciiTheme="minorHAnsi" w:hAnsiTheme="minorHAnsi" w:cstheme="minorHAnsi"/>
                <w:szCs w:val="20"/>
                <w:lang w:val="fr-FR"/>
              </w:rPr>
              <w:t xml:space="preserve">Regional </w:t>
            </w:r>
            <w:proofErr w:type="spellStart"/>
            <w:r w:rsidRPr="00AE02F1">
              <w:rPr>
                <w:rFonts w:asciiTheme="minorHAnsi" w:hAnsiTheme="minorHAnsi" w:cstheme="minorHAnsi"/>
                <w:szCs w:val="20"/>
                <w:lang w:val="fr-FR"/>
              </w:rPr>
              <w:t>Development</w:t>
            </w:r>
            <w:proofErr w:type="spellEnd"/>
            <w:r w:rsidRPr="00AE02F1">
              <w:rPr>
                <w:rFonts w:asciiTheme="minorHAnsi" w:hAnsiTheme="minorHAnsi" w:cstheme="minorHAnsi"/>
                <w:szCs w:val="20"/>
                <w:lang w:val="fr-FR"/>
              </w:rPr>
              <w:t xml:space="preserve"> Plan (Plan de Développement Régional)</w:t>
            </w:r>
          </w:p>
        </w:tc>
      </w:tr>
      <w:tr w:rsidR="00724216" w:rsidRPr="00AE02F1" w14:paraId="1AB481F8" w14:textId="77777777" w:rsidTr="0081533E">
        <w:trPr>
          <w:trHeight w:val="288"/>
        </w:trPr>
        <w:tc>
          <w:tcPr>
            <w:tcW w:w="1277" w:type="dxa"/>
          </w:tcPr>
          <w:p w14:paraId="3B4B0BFA" w14:textId="60CDA77A" w:rsidR="00724216" w:rsidRPr="00AE02F1" w:rsidRDefault="00724216" w:rsidP="00724216">
            <w:pPr>
              <w:spacing w:line="254" w:lineRule="auto"/>
              <w:rPr>
                <w:rFonts w:asciiTheme="minorHAnsi" w:hAnsiTheme="minorHAnsi" w:cstheme="minorHAnsi"/>
                <w:szCs w:val="20"/>
                <w:lang w:val="fr-FR"/>
              </w:rPr>
            </w:pPr>
            <w:r w:rsidRPr="00AE02F1">
              <w:rPr>
                <w:rFonts w:asciiTheme="minorHAnsi" w:hAnsiTheme="minorHAnsi" w:cstheme="minorHAnsi"/>
                <w:szCs w:val="20"/>
                <w:lang w:bidi="en-US"/>
              </w:rPr>
              <w:t>PDU</w:t>
            </w:r>
          </w:p>
        </w:tc>
        <w:tc>
          <w:tcPr>
            <w:tcW w:w="7785" w:type="dxa"/>
          </w:tcPr>
          <w:p w14:paraId="49173762" w14:textId="4C9ECD29" w:rsidR="00724216" w:rsidRPr="00AE02F1" w:rsidRDefault="00724216" w:rsidP="00724216">
            <w:pPr>
              <w:spacing w:line="254" w:lineRule="auto"/>
              <w:ind w:left="116"/>
              <w:rPr>
                <w:rFonts w:asciiTheme="minorHAnsi" w:hAnsiTheme="minorHAnsi" w:cstheme="minorHAnsi"/>
                <w:szCs w:val="20"/>
                <w:lang w:val="fr-FR"/>
              </w:rPr>
            </w:pPr>
            <w:r w:rsidRPr="00AE02F1">
              <w:rPr>
                <w:rFonts w:asciiTheme="minorHAnsi" w:hAnsiTheme="minorHAnsi" w:cstheme="minorHAnsi"/>
                <w:szCs w:val="20"/>
                <w:lang w:val="fr-FR"/>
              </w:rPr>
              <w:t xml:space="preserve">Urban </w:t>
            </w:r>
            <w:proofErr w:type="spellStart"/>
            <w:r w:rsidRPr="00AE02F1">
              <w:rPr>
                <w:rFonts w:asciiTheme="minorHAnsi" w:hAnsiTheme="minorHAnsi" w:cstheme="minorHAnsi"/>
                <w:szCs w:val="20"/>
                <w:lang w:val="fr-FR"/>
              </w:rPr>
              <w:t>mobility</w:t>
            </w:r>
            <w:proofErr w:type="spellEnd"/>
            <w:r w:rsidRPr="00AE02F1">
              <w:rPr>
                <w:rFonts w:asciiTheme="minorHAnsi" w:hAnsiTheme="minorHAnsi" w:cstheme="minorHAnsi"/>
                <w:szCs w:val="20"/>
                <w:lang w:val="fr-FR"/>
              </w:rPr>
              <w:t xml:space="preserve"> plan (</w:t>
            </w:r>
            <w:r w:rsidRPr="00AE02F1">
              <w:rPr>
                <w:rFonts w:asciiTheme="minorHAnsi" w:eastAsia="Times" w:hAnsiTheme="minorHAnsi" w:cstheme="minorHAnsi"/>
                <w:i/>
                <w:iCs/>
                <w:szCs w:val="20"/>
                <w:lang w:val="fr-FR"/>
              </w:rPr>
              <w:t>Plan de Déplacement Urbain</w:t>
            </w:r>
            <w:r w:rsidRPr="00AE02F1">
              <w:rPr>
                <w:rFonts w:asciiTheme="minorHAnsi" w:hAnsiTheme="minorHAnsi" w:cstheme="minorHAnsi"/>
                <w:szCs w:val="20"/>
                <w:lang w:val="fr-FR"/>
              </w:rPr>
              <w:t>)</w:t>
            </w:r>
          </w:p>
        </w:tc>
      </w:tr>
      <w:tr w:rsidR="00724216" w:rsidRPr="00AE02F1" w14:paraId="61220B63" w14:textId="77777777" w:rsidTr="0081533E">
        <w:trPr>
          <w:trHeight w:val="288"/>
        </w:trPr>
        <w:tc>
          <w:tcPr>
            <w:tcW w:w="1277" w:type="dxa"/>
            <w:hideMark/>
          </w:tcPr>
          <w:p w14:paraId="5A47A0DA" w14:textId="77777777" w:rsidR="00724216" w:rsidRPr="00AE02F1" w:rsidRDefault="00724216" w:rsidP="00724216">
            <w:pPr>
              <w:spacing w:line="254" w:lineRule="auto"/>
              <w:rPr>
                <w:rFonts w:asciiTheme="minorHAnsi" w:hAnsiTheme="minorHAnsi" w:cstheme="minorHAnsi"/>
                <w:szCs w:val="20"/>
              </w:rPr>
            </w:pPr>
            <w:r w:rsidRPr="00AE02F1">
              <w:rPr>
                <w:rFonts w:asciiTheme="minorHAnsi" w:hAnsiTheme="minorHAnsi" w:cstheme="minorHAnsi"/>
                <w:szCs w:val="20"/>
              </w:rPr>
              <w:t>PIF</w:t>
            </w:r>
          </w:p>
        </w:tc>
        <w:tc>
          <w:tcPr>
            <w:tcW w:w="7785" w:type="dxa"/>
            <w:hideMark/>
          </w:tcPr>
          <w:p w14:paraId="08F2AEA1" w14:textId="77777777" w:rsidR="00724216" w:rsidRPr="00AE02F1" w:rsidRDefault="00724216" w:rsidP="00724216">
            <w:pPr>
              <w:spacing w:line="254" w:lineRule="auto"/>
              <w:ind w:left="116"/>
              <w:rPr>
                <w:rFonts w:asciiTheme="minorHAnsi" w:hAnsiTheme="minorHAnsi" w:cstheme="minorHAnsi"/>
                <w:szCs w:val="20"/>
              </w:rPr>
            </w:pPr>
            <w:r w:rsidRPr="00AE02F1">
              <w:rPr>
                <w:rFonts w:asciiTheme="minorHAnsi" w:hAnsiTheme="minorHAnsi" w:cstheme="minorHAnsi"/>
                <w:szCs w:val="20"/>
              </w:rPr>
              <w:t>Project Identification Form</w:t>
            </w:r>
          </w:p>
        </w:tc>
      </w:tr>
      <w:tr w:rsidR="00724216" w:rsidRPr="00AE02F1" w14:paraId="5CDF5947" w14:textId="77777777" w:rsidTr="0081533E">
        <w:trPr>
          <w:trHeight w:val="288"/>
        </w:trPr>
        <w:tc>
          <w:tcPr>
            <w:tcW w:w="1277" w:type="dxa"/>
            <w:hideMark/>
          </w:tcPr>
          <w:p w14:paraId="721BB7F1" w14:textId="77777777" w:rsidR="00724216" w:rsidRPr="00AE02F1" w:rsidRDefault="00724216" w:rsidP="00724216">
            <w:pPr>
              <w:spacing w:line="254" w:lineRule="auto"/>
              <w:rPr>
                <w:rFonts w:asciiTheme="minorHAnsi" w:hAnsiTheme="minorHAnsi" w:cstheme="minorHAnsi"/>
                <w:szCs w:val="20"/>
              </w:rPr>
            </w:pPr>
            <w:r w:rsidRPr="00AE02F1">
              <w:rPr>
                <w:rFonts w:asciiTheme="minorHAnsi" w:hAnsiTheme="minorHAnsi" w:cstheme="minorHAnsi"/>
                <w:szCs w:val="20"/>
              </w:rPr>
              <w:t>PIR</w:t>
            </w:r>
          </w:p>
        </w:tc>
        <w:tc>
          <w:tcPr>
            <w:tcW w:w="7785" w:type="dxa"/>
            <w:hideMark/>
          </w:tcPr>
          <w:p w14:paraId="2C6C96BB" w14:textId="77777777" w:rsidR="00724216" w:rsidRPr="00AE02F1" w:rsidRDefault="00724216" w:rsidP="00724216">
            <w:pPr>
              <w:spacing w:line="254" w:lineRule="auto"/>
              <w:ind w:left="116"/>
              <w:rPr>
                <w:rFonts w:asciiTheme="minorHAnsi" w:hAnsiTheme="minorHAnsi" w:cstheme="minorHAnsi"/>
                <w:szCs w:val="20"/>
              </w:rPr>
            </w:pPr>
            <w:r w:rsidRPr="00AE02F1">
              <w:rPr>
                <w:rFonts w:asciiTheme="minorHAnsi" w:hAnsiTheme="minorHAnsi" w:cstheme="minorHAnsi"/>
                <w:szCs w:val="20"/>
              </w:rPr>
              <w:t>GEF Project Implementation Report</w:t>
            </w:r>
          </w:p>
        </w:tc>
      </w:tr>
      <w:tr w:rsidR="0010082A" w:rsidRPr="00AE02F1" w14:paraId="4ABBADBC" w14:textId="77777777" w:rsidTr="0081533E">
        <w:trPr>
          <w:trHeight w:val="288"/>
        </w:trPr>
        <w:tc>
          <w:tcPr>
            <w:tcW w:w="1277" w:type="dxa"/>
          </w:tcPr>
          <w:p w14:paraId="18A745CF" w14:textId="1AF685B0" w:rsidR="0010082A" w:rsidRPr="00AE02F1" w:rsidRDefault="0010082A" w:rsidP="0010082A">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PMUD</w:t>
            </w:r>
          </w:p>
        </w:tc>
        <w:tc>
          <w:tcPr>
            <w:tcW w:w="7785" w:type="dxa"/>
          </w:tcPr>
          <w:p w14:paraId="642DC3C1" w14:textId="7E736C81" w:rsidR="0010082A" w:rsidRPr="00AE02F1" w:rsidRDefault="0010082A" w:rsidP="0010082A">
            <w:pPr>
              <w:spacing w:line="254" w:lineRule="auto"/>
              <w:ind w:left="116"/>
              <w:rPr>
                <w:rFonts w:asciiTheme="minorHAnsi" w:eastAsia="MS Mincho" w:hAnsiTheme="minorHAnsi" w:cstheme="minorHAnsi"/>
                <w:color w:val="0D0D0D" w:themeColor="text1" w:themeTint="F2"/>
                <w:szCs w:val="20"/>
                <w:lang w:val="fr-FR"/>
              </w:rPr>
            </w:pPr>
            <w:proofErr w:type="spellStart"/>
            <w:r w:rsidRPr="00AE02F1">
              <w:rPr>
                <w:rFonts w:asciiTheme="minorHAnsi" w:eastAsia="Times" w:hAnsiTheme="minorHAnsi" w:cstheme="minorHAnsi"/>
                <w:szCs w:val="20"/>
                <w:lang w:val="fr-FR"/>
              </w:rPr>
              <w:t>Sustainable</w:t>
            </w:r>
            <w:proofErr w:type="spellEnd"/>
            <w:r w:rsidRPr="00AE02F1">
              <w:rPr>
                <w:rFonts w:asciiTheme="minorHAnsi" w:eastAsia="Times" w:hAnsiTheme="minorHAnsi" w:cstheme="minorHAnsi"/>
                <w:szCs w:val="20"/>
                <w:lang w:val="fr-FR"/>
              </w:rPr>
              <w:t xml:space="preserve"> Urban </w:t>
            </w:r>
            <w:proofErr w:type="spellStart"/>
            <w:r w:rsidRPr="00AE02F1">
              <w:rPr>
                <w:rFonts w:asciiTheme="minorHAnsi" w:eastAsia="Times" w:hAnsiTheme="minorHAnsi" w:cstheme="minorHAnsi"/>
                <w:szCs w:val="20"/>
                <w:lang w:val="fr-FR"/>
              </w:rPr>
              <w:t>Mobility</w:t>
            </w:r>
            <w:proofErr w:type="spellEnd"/>
            <w:r w:rsidRPr="00AE02F1">
              <w:rPr>
                <w:rFonts w:asciiTheme="minorHAnsi" w:eastAsia="Times" w:hAnsiTheme="minorHAnsi" w:cstheme="minorHAnsi"/>
                <w:szCs w:val="20"/>
                <w:lang w:val="fr-FR"/>
              </w:rPr>
              <w:t xml:space="preserve"> Plan (</w:t>
            </w:r>
            <w:r w:rsidRPr="00AE02F1">
              <w:rPr>
                <w:rFonts w:asciiTheme="minorHAnsi" w:eastAsia="Times" w:hAnsiTheme="minorHAnsi" w:cstheme="minorHAnsi"/>
                <w:i/>
                <w:iCs/>
                <w:szCs w:val="20"/>
                <w:lang w:val="fr-FR"/>
              </w:rPr>
              <w:t>Plan de Mobilité Urbaine Durable</w:t>
            </w:r>
            <w:r w:rsidRPr="00AE02F1">
              <w:rPr>
                <w:rFonts w:asciiTheme="minorHAnsi" w:eastAsia="Times" w:hAnsiTheme="minorHAnsi" w:cstheme="minorHAnsi"/>
                <w:szCs w:val="20"/>
                <w:lang w:val="fr-FR"/>
              </w:rPr>
              <w:t>)</w:t>
            </w:r>
          </w:p>
        </w:tc>
      </w:tr>
      <w:tr w:rsidR="0010082A" w:rsidRPr="00AE02F1" w14:paraId="48DEE260" w14:textId="77777777" w:rsidTr="0081533E">
        <w:trPr>
          <w:trHeight w:val="288"/>
        </w:trPr>
        <w:tc>
          <w:tcPr>
            <w:tcW w:w="1277" w:type="dxa"/>
          </w:tcPr>
          <w:p w14:paraId="53979DFF" w14:textId="78BD0CD2" w:rsidR="0010082A" w:rsidRPr="00AE02F1" w:rsidRDefault="0010082A" w:rsidP="0010082A">
            <w:pPr>
              <w:spacing w:line="254" w:lineRule="auto"/>
              <w:rPr>
                <w:rFonts w:asciiTheme="minorHAnsi" w:hAnsiTheme="minorHAnsi" w:cstheme="minorHAnsi"/>
                <w:szCs w:val="20"/>
              </w:rPr>
            </w:pPr>
            <w:r w:rsidRPr="00AE02F1">
              <w:rPr>
                <w:rFonts w:asciiTheme="minorHAnsi" w:eastAsia="Times" w:hAnsiTheme="minorHAnsi" w:cstheme="minorHAnsi"/>
                <w:szCs w:val="20"/>
              </w:rPr>
              <w:t>PMU</w:t>
            </w:r>
          </w:p>
        </w:tc>
        <w:tc>
          <w:tcPr>
            <w:tcW w:w="7785" w:type="dxa"/>
          </w:tcPr>
          <w:p w14:paraId="7A953353" w14:textId="07A1D120" w:rsidR="0010082A" w:rsidRPr="00AE02F1" w:rsidRDefault="0010082A" w:rsidP="0010082A">
            <w:pPr>
              <w:spacing w:line="254" w:lineRule="auto"/>
              <w:ind w:left="116"/>
              <w:rPr>
                <w:rFonts w:asciiTheme="minorHAnsi" w:eastAsia="MS Mincho" w:hAnsiTheme="minorHAnsi" w:cstheme="minorHAnsi"/>
                <w:color w:val="0D0D0D" w:themeColor="text1" w:themeTint="F2"/>
                <w:szCs w:val="20"/>
                <w:lang w:val="fr-FR"/>
              </w:rPr>
            </w:pPr>
            <w:r w:rsidRPr="00AE02F1">
              <w:rPr>
                <w:rFonts w:asciiTheme="minorHAnsi" w:eastAsia="Times" w:hAnsiTheme="minorHAnsi" w:cstheme="minorHAnsi"/>
                <w:szCs w:val="20"/>
              </w:rPr>
              <w:t>Project Management Unit</w:t>
            </w:r>
          </w:p>
        </w:tc>
      </w:tr>
      <w:tr w:rsidR="0010082A" w:rsidRPr="00AE02F1" w14:paraId="741BF460" w14:textId="77777777" w:rsidTr="0081533E">
        <w:trPr>
          <w:trHeight w:val="288"/>
        </w:trPr>
        <w:tc>
          <w:tcPr>
            <w:tcW w:w="1277" w:type="dxa"/>
          </w:tcPr>
          <w:p w14:paraId="7F70CE5C" w14:textId="77777777" w:rsidR="0010082A" w:rsidRPr="00AE02F1" w:rsidRDefault="0010082A" w:rsidP="0010082A">
            <w:pPr>
              <w:spacing w:line="254" w:lineRule="auto"/>
              <w:rPr>
                <w:rFonts w:asciiTheme="minorHAnsi" w:hAnsiTheme="minorHAnsi" w:cstheme="minorHAnsi"/>
                <w:szCs w:val="20"/>
              </w:rPr>
            </w:pPr>
            <w:r w:rsidRPr="00AE02F1">
              <w:rPr>
                <w:rFonts w:asciiTheme="minorHAnsi" w:hAnsiTheme="minorHAnsi" w:cstheme="minorHAnsi"/>
                <w:szCs w:val="20"/>
              </w:rPr>
              <w:t>PNAM</w:t>
            </w:r>
          </w:p>
        </w:tc>
        <w:tc>
          <w:tcPr>
            <w:tcW w:w="7785" w:type="dxa"/>
          </w:tcPr>
          <w:p w14:paraId="25A989E6" w14:textId="77777777" w:rsidR="0010082A" w:rsidRPr="00AE02F1" w:rsidRDefault="0010082A" w:rsidP="0010082A">
            <w:pPr>
              <w:spacing w:line="254" w:lineRule="auto"/>
              <w:ind w:left="116"/>
              <w:rPr>
                <w:rFonts w:asciiTheme="minorHAnsi" w:hAnsiTheme="minorHAnsi" w:cstheme="minorHAnsi"/>
                <w:szCs w:val="20"/>
                <w:lang w:val="fr-FR"/>
              </w:rPr>
            </w:pPr>
            <w:r w:rsidRPr="00AE02F1">
              <w:rPr>
                <w:rFonts w:asciiTheme="minorHAnsi" w:eastAsia="MS Mincho" w:hAnsiTheme="minorHAnsi" w:cstheme="minorHAnsi"/>
                <w:color w:val="0D0D0D" w:themeColor="text1" w:themeTint="F2"/>
                <w:szCs w:val="20"/>
                <w:lang w:val="fr-FR"/>
              </w:rPr>
              <w:t xml:space="preserve">National Program of </w:t>
            </w:r>
            <w:proofErr w:type="spellStart"/>
            <w:r w:rsidRPr="00AE02F1">
              <w:rPr>
                <w:rFonts w:asciiTheme="minorHAnsi" w:eastAsia="MS Mincho" w:hAnsiTheme="minorHAnsi" w:cstheme="minorHAnsi"/>
                <w:color w:val="0D0D0D" w:themeColor="text1" w:themeTint="F2"/>
                <w:szCs w:val="20"/>
                <w:lang w:val="fr-FR"/>
              </w:rPr>
              <w:t>Mutualized</w:t>
            </w:r>
            <w:proofErr w:type="spellEnd"/>
            <w:r w:rsidRPr="00AE02F1">
              <w:rPr>
                <w:rFonts w:asciiTheme="minorHAnsi" w:eastAsia="MS Mincho" w:hAnsiTheme="minorHAnsi" w:cstheme="minorHAnsi"/>
                <w:color w:val="0D0D0D" w:themeColor="text1" w:themeTint="F2"/>
                <w:szCs w:val="20"/>
                <w:lang w:val="fr-FR"/>
              </w:rPr>
              <w:t xml:space="preserve"> </w:t>
            </w:r>
            <w:proofErr w:type="spellStart"/>
            <w:r w:rsidRPr="00AE02F1">
              <w:rPr>
                <w:rFonts w:asciiTheme="minorHAnsi" w:eastAsia="MS Mincho" w:hAnsiTheme="minorHAnsi" w:cstheme="minorHAnsi"/>
                <w:color w:val="0D0D0D" w:themeColor="text1" w:themeTint="F2"/>
                <w:szCs w:val="20"/>
                <w:lang w:val="fr-FR"/>
              </w:rPr>
              <w:t>Liquid</w:t>
            </w:r>
            <w:proofErr w:type="spellEnd"/>
            <w:r w:rsidRPr="00AE02F1">
              <w:rPr>
                <w:rFonts w:asciiTheme="minorHAnsi" w:eastAsia="MS Mincho" w:hAnsiTheme="minorHAnsi" w:cstheme="minorHAnsi"/>
                <w:color w:val="0D0D0D" w:themeColor="text1" w:themeTint="F2"/>
                <w:szCs w:val="20"/>
                <w:lang w:val="fr-FR"/>
              </w:rPr>
              <w:t xml:space="preserve"> </w:t>
            </w:r>
            <w:proofErr w:type="spellStart"/>
            <w:r w:rsidRPr="00AE02F1">
              <w:rPr>
                <w:rFonts w:asciiTheme="minorHAnsi" w:eastAsia="MS Mincho" w:hAnsiTheme="minorHAnsi" w:cstheme="minorHAnsi"/>
                <w:color w:val="0D0D0D" w:themeColor="text1" w:themeTint="F2"/>
                <w:szCs w:val="20"/>
                <w:lang w:val="fr-FR"/>
              </w:rPr>
              <w:t>Sanitation</w:t>
            </w:r>
            <w:proofErr w:type="spellEnd"/>
            <w:r w:rsidRPr="00AE02F1">
              <w:rPr>
                <w:rFonts w:asciiTheme="minorHAnsi" w:eastAsia="MS Mincho" w:hAnsiTheme="minorHAnsi" w:cstheme="minorHAnsi"/>
                <w:color w:val="0D0D0D" w:themeColor="text1" w:themeTint="F2"/>
                <w:szCs w:val="20"/>
                <w:lang w:val="fr-FR"/>
              </w:rPr>
              <w:t xml:space="preserve"> and </w:t>
            </w:r>
            <w:proofErr w:type="spellStart"/>
            <w:r w:rsidRPr="00AE02F1">
              <w:rPr>
                <w:rFonts w:asciiTheme="minorHAnsi" w:eastAsia="MS Mincho" w:hAnsiTheme="minorHAnsi" w:cstheme="minorHAnsi"/>
                <w:color w:val="0D0D0D" w:themeColor="text1" w:themeTint="F2"/>
                <w:szCs w:val="20"/>
                <w:lang w:val="fr-FR"/>
              </w:rPr>
              <w:t>Reuse</w:t>
            </w:r>
            <w:proofErr w:type="spellEnd"/>
            <w:r w:rsidRPr="00AE02F1">
              <w:rPr>
                <w:rFonts w:asciiTheme="minorHAnsi" w:eastAsia="MS Mincho" w:hAnsiTheme="minorHAnsi" w:cstheme="minorHAnsi"/>
                <w:color w:val="0D0D0D" w:themeColor="text1" w:themeTint="F2"/>
                <w:szCs w:val="20"/>
                <w:lang w:val="fr-FR"/>
              </w:rPr>
              <w:t xml:space="preserve"> of </w:t>
            </w:r>
            <w:proofErr w:type="spellStart"/>
            <w:r w:rsidRPr="00AE02F1">
              <w:rPr>
                <w:rFonts w:asciiTheme="minorHAnsi" w:eastAsia="MS Mincho" w:hAnsiTheme="minorHAnsi" w:cstheme="minorHAnsi"/>
                <w:color w:val="0D0D0D" w:themeColor="text1" w:themeTint="F2"/>
                <w:szCs w:val="20"/>
                <w:lang w:val="fr-FR"/>
              </w:rPr>
              <w:t>Treated</w:t>
            </w:r>
            <w:proofErr w:type="spellEnd"/>
            <w:r w:rsidRPr="00AE02F1">
              <w:rPr>
                <w:rFonts w:asciiTheme="minorHAnsi" w:eastAsia="MS Mincho" w:hAnsiTheme="minorHAnsi" w:cstheme="minorHAnsi"/>
                <w:color w:val="0D0D0D" w:themeColor="text1" w:themeTint="F2"/>
                <w:szCs w:val="20"/>
                <w:lang w:val="fr-FR"/>
              </w:rPr>
              <w:t xml:space="preserve"> </w:t>
            </w:r>
            <w:proofErr w:type="spellStart"/>
            <w:r w:rsidRPr="00AE02F1">
              <w:rPr>
                <w:rFonts w:asciiTheme="minorHAnsi" w:eastAsia="MS Mincho" w:hAnsiTheme="minorHAnsi" w:cstheme="minorHAnsi"/>
                <w:color w:val="0D0D0D" w:themeColor="text1" w:themeTint="F2"/>
                <w:szCs w:val="20"/>
                <w:lang w:val="fr-FR"/>
              </w:rPr>
              <w:t>Wastewater</w:t>
            </w:r>
            <w:proofErr w:type="spellEnd"/>
            <w:r w:rsidRPr="00AE02F1">
              <w:rPr>
                <w:rFonts w:asciiTheme="minorHAnsi" w:eastAsia="MS Mincho" w:hAnsiTheme="minorHAnsi" w:cstheme="minorHAnsi"/>
                <w:color w:val="0D0D0D" w:themeColor="text1" w:themeTint="F2"/>
                <w:szCs w:val="20"/>
                <w:lang w:val="fr-FR"/>
              </w:rPr>
              <w:t xml:space="preserve"> (</w:t>
            </w:r>
            <w:r w:rsidRPr="00AE02F1">
              <w:rPr>
                <w:rFonts w:asciiTheme="minorHAnsi" w:eastAsia="MS Mincho" w:hAnsiTheme="minorHAnsi" w:cstheme="minorHAnsi"/>
                <w:i/>
                <w:iCs/>
                <w:color w:val="0D0D0D" w:themeColor="text1" w:themeTint="F2"/>
                <w:szCs w:val="20"/>
                <w:lang w:val="fr-FR"/>
              </w:rPr>
              <w:t>Programme National d’Assainissement Liquide Mutualisé et de Réutilisation des Eaux Usées Traitées</w:t>
            </w:r>
            <w:r w:rsidRPr="00AE02F1">
              <w:rPr>
                <w:rFonts w:asciiTheme="minorHAnsi" w:eastAsia="MS Mincho" w:hAnsiTheme="minorHAnsi" w:cstheme="minorHAnsi"/>
                <w:color w:val="0D0D0D" w:themeColor="text1" w:themeTint="F2"/>
                <w:szCs w:val="20"/>
                <w:lang w:val="fr-FR"/>
              </w:rPr>
              <w:t>)</w:t>
            </w:r>
          </w:p>
        </w:tc>
      </w:tr>
      <w:tr w:rsidR="0010082A" w:rsidRPr="00AE02F1" w14:paraId="64215797" w14:textId="77777777" w:rsidTr="0081533E">
        <w:trPr>
          <w:trHeight w:val="288"/>
        </w:trPr>
        <w:tc>
          <w:tcPr>
            <w:tcW w:w="1277" w:type="dxa"/>
            <w:hideMark/>
          </w:tcPr>
          <w:p w14:paraId="6F7AED13" w14:textId="77777777" w:rsidR="0010082A" w:rsidRPr="00AE02F1" w:rsidRDefault="0010082A" w:rsidP="0010082A">
            <w:pPr>
              <w:spacing w:line="254" w:lineRule="auto"/>
              <w:rPr>
                <w:rFonts w:asciiTheme="minorHAnsi" w:hAnsiTheme="minorHAnsi" w:cstheme="minorHAnsi"/>
                <w:szCs w:val="20"/>
              </w:rPr>
            </w:pPr>
            <w:r w:rsidRPr="00AE02F1">
              <w:rPr>
                <w:rFonts w:asciiTheme="minorHAnsi" w:hAnsiTheme="minorHAnsi" w:cstheme="minorHAnsi"/>
                <w:szCs w:val="20"/>
              </w:rPr>
              <w:t>POPP</w:t>
            </w:r>
          </w:p>
        </w:tc>
        <w:tc>
          <w:tcPr>
            <w:tcW w:w="7785" w:type="dxa"/>
            <w:hideMark/>
          </w:tcPr>
          <w:p w14:paraId="59E5E8D0" w14:textId="77777777" w:rsidR="0010082A" w:rsidRPr="00AE02F1" w:rsidRDefault="0010082A" w:rsidP="0010082A">
            <w:pPr>
              <w:spacing w:line="254" w:lineRule="auto"/>
              <w:ind w:left="116"/>
              <w:rPr>
                <w:rFonts w:asciiTheme="minorHAnsi" w:hAnsiTheme="minorHAnsi" w:cstheme="minorHAnsi"/>
                <w:szCs w:val="20"/>
              </w:rPr>
            </w:pPr>
            <w:proofErr w:type="spellStart"/>
            <w:r w:rsidRPr="00AE02F1">
              <w:rPr>
                <w:rFonts w:asciiTheme="minorHAnsi" w:hAnsiTheme="minorHAnsi" w:cstheme="minorHAnsi"/>
                <w:szCs w:val="20"/>
              </w:rPr>
              <w:t>Programme</w:t>
            </w:r>
            <w:proofErr w:type="spellEnd"/>
            <w:r w:rsidRPr="00AE02F1">
              <w:rPr>
                <w:rFonts w:asciiTheme="minorHAnsi" w:hAnsiTheme="minorHAnsi" w:cstheme="minorHAnsi"/>
                <w:szCs w:val="20"/>
              </w:rPr>
              <w:t xml:space="preserve"> and Operations Policies and Procedures</w:t>
            </w:r>
          </w:p>
        </w:tc>
      </w:tr>
      <w:tr w:rsidR="0010082A" w:rsidRPr="00AE02F1" w14:paraId="2FBBD244" w14:textId="77777777" w:rsidTr="0081533E">
        <w:trPr>
          <w:trHeight w:val="288"/>
        </w:trPr>
        <w:tc>
          <w:tcPr>
            <w:tcW w:w="1277" w:type="dxa"/>
            <w:hideMark/>
          </w:tcPr>
          <w:p w14:paraId="6E2A2880" w14:textId="77777777" w:rsidR="0010082A" w:rsidRPr="00AE02F1" w:rsidRDefault="0010082A" w:rsidP="0010082A">
            <w:pPr>
              <w:spacing w:line="254" w:lineRule="auto"/>
              <w:rPr>
                <w:rFonts w:asciiTheme="minorHAnsi" w:hAnsiTheme="minorHAnsi" w:cstheme="minorHAnsi"/>
                <w:szCs w:val="20"/>
              </w:rPr>
            </w:pPr>
            <w:r w:rsidRPr="00AE02F1">
              <w:rPr>
                <w:rFonts w:asciiTheme="minorHAnsi" w:hAnsiTheme="minorHAnsi" w:cstheme="minorHAnsi"/>
                <w:szCs w:val="20"/>
              </w:rPr>
              <w:t>PPG</w:t>
            </w:r>
          </w:p>
        </w:tc>
        <w:tc>
          <w:tcPr>
            <w:tcW w:w="7785" w:type="dxa"/>
            <w:hideMark/>
          </w:tcPr>
          <w:p w14:paraId="62609EE0" w14:textId="77777777" w:rsidR="0010082A" w:rsidRPr="00AE02F1" w:rsidRDefault="0010082A" w:rsidP="0010082A">
            <w:pPr>
              <w:spacing w:line="254" w:lineRule="auto"/>
              <w:ind w:left="116"/>
              <w:rPr>
                <w:rFonts w:asciiTheme="minorHAnsi" w:hAnsiTheme="minorHAnsi" w:cstheme="minorHAnsi"/>
                <w:szCs w:val="20"/>
              </w:rPr>
            </w:pPr>
            <w:r w:rsidRPr="00AE02F1">
              <w:rPr>
                <w:rFonts w:asciiTheme="minorHAnsi" w:hAnsiTheme="minorHAnsi" w:cstheme="minorHAnsi"/>
                <w:szCs w:val="20"/>
              </w:rPr>
              <w:t>Project Preparation Grant</w:t>
            </w:r>
          </w:p>
        </w:tc>
      </w:tr>
      <w:tr w:rsidR="0010082A" w:rsidRPr="00AE02F1" w14:paraId="112A3BF2" w14:textId="77777777" w:rsidTr="0081533E">
        <w:trPr>
          <w:trHeight w:val="288"/>
        </w:trPr>
        <w:tc>
          <w:tcPr>
            <w:tcW w:w="1277" w:type="dxa"/>
          </w:tcPr>
          <w:p w14:paraId="28B8E060" w14:textId="77777777" w:rsidR="0010082A" w:rsidRPr="00AE02F1" w:rsidRDefault="0010082A" w:rsidP="0010082A">
            <w:pPr>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PPE</w:t>
            </w:r>
          </w:p>
        </w:tc>
        <w:tc>
          <w:tcPr>
            <w:tcW w:w="7785" w:type="dxa"/>
          </w:tcPr>
          <w:p w14:paraId="57847FDE" w14:textId="77777777" w:rsidR="0010082A" w:rsidRPr="00AE02F1" w:rsidRDefault="0010082A" w:rsidP="0010082A">
            <w:pPr>
              <w:ind w:left="116"/>
              <w:rPr>
                <w:rFonts w:asciiTheme="minorHAnsi" w:eastAsia="Times" w:hAnsiTheme="minorHAnsi" w:cstheme="minorHAnsi"/>
                <w:szCs w:val="20"/>
              </w:rPr>
            </w:pPr>
            <w:r w:rsidRPr="00AE02F1">
              <w:rPr>
                <w:rFonts w:asciiTheme="minorHAnsi" w:eastAsia="Times" w:hAnsiTheme="minorHAnsi" w:cstheme="minorHAnsi"/>
                <w:szCs w:val="20"/>
              </w:rPr>
              <w:t>Personal Protective Equipment</w:t>
            </w:r>
          </w:p>
        </w:tc>
      </w:tr>
      <w:tr w:rsidR="0010082A" w:rsidRPr="00AE02F1" w14:paraId="1121FC0A" w14:textId="77777777" w:rsidTr="0081533E">
        <w:trPr>
          <w:trHeight w:val="288"/>
        </w:trPr>
        <w:tc>
          <w:tcPr>
            <w:tcW w:w="1277" w:type="dxa"/>
          </w:tcPr>
          <w:p w14:paraId="1C4A73A8" w14:textId="77777777" w:rsidR="0010082A" w:rsidRPr="00AE02F1" w:rsidRDefault="0010082A" w:rsidP="0010082A">
            <w:pPr>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PPP</w:t>
            </w:r>
          </w:p>
        </w:tc>
        <w:tc>
          <w:tcPr>
            <w:tcW w:w="7785" w:type="dxa"/>
          </w:tcPr>
          <w:p w14:paraId="6F43A51B" w14:textId="77777777" w:rsidR="0010082A" w:rsidRPr="00AE02F1" w:rsidRDefault="0010082A" w:rsidP="0010082A">
            <w:pPr>
              <w:ind w:left="116"/>
              <w:rPr>
                <w:rFonts w:asciiTheme="minorHAnsi" w:eastAsia="Times" w:hAnsiTheme="minorHAnsi" w:cstheme="minorHAnsi"/>
                <w:szCs w:val="20"/>
              </w:rPr>
            </w:pPr>
            <w:r w:rsidRPr="00AE02F1">
              <w:rPr>
                <w:rFonts w:asciiTheme="minorHAnsi" w:eastAsia="Times" w:hAnsiTheme="minorHAnsi" w:cstheme="minorHAnsi"/>
                <w:szCs w:val="20"/>
              </w:rPr>
              <w:t>Private Public Partnership</w:t>
            </w:r>
          </w:p>
        </w:tc>
      </w:tr>
      <w:tr w:rsidR="0010082A" w:rsidRPr="00AE02F1" w14:paraId="6C636B26" w14:textId="77777777" w:rsidTr="0081533E">
        <w:trPr>
          <w:trHeight w:val="288"/>
        </w:trPr>
        <w:tc>
          <w:tcPr>
            <w:tcW w:w="1277" w:type="dxa"/>
            <w:hideMark/>
          </w:tcPr>
          <w:p w14:paraId="1E17B729" w14:textId="77777777" w:rsidR="0010082A" w:rsidRPr="00AE02F1" w:rsidRDefault="0010082A" w:rsidP="0010082A">
            <w:pPr>
              <w:rPr>
                <w:rFonts w:asciiTheme="minorHAnsi" w:eastAsia="Times" w:hAnsiTheme="minorHAnsi" w:cstheme="minorHAnsi"/>
                <w:szCs w:val="20"/>
              </w:rPr>
            </w:pPr>
            <w:r w:rsidRPr="00AE02F1">
              <w:rPr>
                <w:rFonts w:asciiTheme="minorHAnsi" w:hAnsiTheme="minorHAnsi" w:cstheme="minorHAnsi"/>
                <w:szCs w:val="20"/>
                <w:lang w:bidi="en-US"/>
              </w:rPr>
              <w:t>RADEEMA</w:t>
            </w:r>
          </w:p>
        </w:tc>
        <w:tc>
          <w:tcPr>
            <w:tcW w:w="7785" w:type="dxa"/>
            <w:hideMark/>
          </w:tcPr>
          <w:p w14:paraId="0EDA6BBA" w14:textId="77777777" w:rsidR="0010082A" w:rsidRPr="00AE02F1" w:rsidRDefault="0010082A" w:rsidP="0010082A">
            <w:pPr>
              <w:ind w:left="116"/>
              <w:rPr>
                <w:rFonts w:asciiTheme="minorHAnsi" w:eastAsia="Times" w:hAnsiTheme="minorHAnsi" w:cstheme="minorHAnsi"/>
                <w:szCs w:val="20"/>
                <w:lang w:val="fr-FR"/>
              </w:rPr>
            </w:pPr>
            <w:r w:rsidRPr="00AE02F1">
              <w:rPr>
                <w:rFonts w:asciiTheme="minorHAnsi" w:eastAsia="Times" w:hAnsiTheme="minorHAnsi" w:cstheme="minorHAnsi"/>
                <w:szCs w:val="20"/>
                <w:lang w:val="fr-FR"/>
              </w:rPr>
              <w:t xml:space="preserve">Marrakech </w:t>
            </w:r>
            <w:proofErr w:type="spellStart"/>
            <w:r w:rsidRPr="00AE02F1">
              <w:rPr>
                <w:rFonts w:asciiTheme="minorHAnsi" w:eastAsia="Times" w:hAnsiTheme="minorHAnsi" w:cstheme="minorHAnsi"/>
                <w:szCs w:val="20"/>
                <w:lang w:val="fr-FR"/>
              </w:rPr>
              <w:t>Autonomous</w:t>
            </w:r>
            <w:proofErr w:type="spellEnd"/>
            <w:r w:rsidRPr="00AE02F1">
              <w:rPr>
                <w:rFonts w:asciiTheme="minorHAnsi" w:eastAsia="Times" w:hAnsiTheme="minorHAnsi" w:cstheme="minorHAnsi"/>
                <w:szCs w:val="20"/>
                <w:lang w:val="fr-FR"/>
              </w:rPr>
              <w:t xml:space="preserve"> Water and </w:t>
            </w:r>
            <w:proofErr w:type="spellStart"/>
            <w:r w:rsidRPr="00AE02F1">
              <w:rPr>
                <w:rFonts w:asciiTheme="minorHAnsi" w:eastAsia="Times" w:hAnsiTheme="minorHAnsi" w:cstheme="minorHAnsi"/>
                <w:szCs w:val="20"/>
                <w:lang w:val="fr-FR"/>
              </w:rPr>
              <w:t>Electricity</w:t>
            </w:r>
            <w:proofErr w:type="spellEnd"/>
            <w:r w:rsidRPr="00AE02F1">
              <w:rPr>
                <w:rFonts w:asciiTheme="minorHAnsi" w:eastAsia="Times" w:hAnsiTheme="minorHAnsi" w:cstheme="minorHAnsi"/>
                <w:szCs w:val="20"/>
                <w:lang w:val="fr-FR"/>
              </w:rPr>
              <w:t xml:space="preserve"> Distribution </w:t>
            </w:r>
            <w:proofErr w:type="spellStart"/>
            <w:r w:rsidRPr="00AE02F1">
              <w:rPr>
                <w:rFonts w:asciiTheme="minorHAnsi" w:eastAsia="Times" w:hAnsiTheme="minorHAnsi" w:cstheme="minorHAnsi"/>
                <w:szCs w:val="20"/>
                <w:lang w:val="fr-FR"/>
              </w:rPr>
              <w:t>Authority</w:t>
            </w:r>
            <w:proofErr w:type="spellEnd"/>
            <w:r w:rsidRPr="00AE02F1">
              <w:rPr>
                <w:rFonts w:asciiTheme="minorHAnsi" w:eastAsia="Times" w:hAnsiTheme="minorHAnsi" w:cstheme="minorHAnsi"/>
                <w:szCs w:val="20"/>
                <w:lang w:val="fr-FR"/>
              </w:rPr>
              <w:t xml:space="preserve"> (</w:t>
            </w:r>
            <w:r w:rsidRPr="00AE02F1">
              <w:rPr>
                <w:rFonts w:asciiTheme="minorHAnsi" w:eastAsia="Times" w:hAnsiTheme="minorHAnsi" w:cstheme="minorHAnsi"/>
                <w:i/>
                <w:iCs/>
                <w:szCs w:val="20"/>
                <w:lang w:val="fr-FR"/>
              </w:rPr>
              <w:t>Régie Autonome de Distribution d'Eau et d'Electricité de Marrakech</w:t>
            </w:r>
            <w:r w:rsidRPr="00AE02F1">
              <w:rPr>
                <w:rFonts w:asciiTheme="minorHAnsi" w:eastAsia="Times" w:hAnsiTheme="minorHAnsi" w:cstheme="minorHAnsi"/>
                <w:szCs w:val="20"/>
                <w:lang w:val="fr-FR"/>
              </w:rPr>
              <w:t>)</w:t>
            </w:r>
          </w:p>
        </w:tc>
      </w:tr>
      <w:tr w:rsidR="0010082A" w:rsidRPr="00AE02F1" w14:paraId="05B4C2ED" w14:textId="77777777" w:rsidTr="0081533E">
        <w:trPr>
          <w:trHeight w:val="288"/>
        </w:trPr>
        <w:tc>
          <w:tcPr>
            <w:tcW w:w="1277" w:type="dxa"/>
            <w:hideMark/>
          </w:tcPr>
          <w:p w14:paraId="3D1293EE" w14:textId="77777777" w:rsidR="0010082A" w:rsidRPr="00AE02F1" w:rsidRDefault="0010082A" w:rsidP="0010082A">
            <w:pPr>
              <w:rPr>
                <w:rFonts w:asciiTheme="minorHAnsi" w:hAnsiTheme="minorHAnsi" w:cstheme="minorHAnsi"/>
                <w:iCs/>
                <w:szCs w:val="20"/>
              </w:rPr>
            </w:pPr>
            <w:r w:rsidRPr="00AE02F1">
              <w:rPr>
                <w:rFonts w:asciiTheme="minorHAnsi" w:hAnsiTheme="minorHAnsi" w:cstheme="minorHAnsi"/>
                <w:szCs w:val="20"/>
              </w:rPr>
              <w:t>RE</w:t>
            </w:r>
          </w:p>
        </w:tc>
        <w:tc>
          <w:tcPr>
            <w:tcW w:w="7785" w:type="dxa"/>
            <w:hideMark/>
          </w:tcPr>
          <w:p w14:paraId="0CC1E682" w14:textId="77777777" w:rsidR="0010082A" w:rsidRPr="00AE02F1" w:rsidRDefault="0010082A" w:rsidP="0010082A">
            <w:pPr>
              <w:ind w:left="116"/>
              <w:rPr>
                <w:rFonts w:asciiTheme="minorHAnsi" w:hAnsiTheme="minorHAnsi" w:cstheme="minorHAnsi"/>
                <w:iCs/>
                <w:szCs w:val="20"/>
              </w:rPr>
            </w:pPr>
            <w:r w:rsidRPr="00AE02F1">
              <w:rPr>
                <w:rFonts w:asciiTheme="minorHAnsi" w:hAnsiTheme="minorHAnsi" w:cstheme="minorHAnsi"/>
                <w:szCs w:val="20"/>
              </w:rPr>
              <w:t>Renewable Energy</w:t>
            </w:r>
          </w:p>
        </w:tc>
      </w:tr>
      <w:tr w:rsidR="0010082A" w:rsidRPr="00AE02F1" w14:paraId="303B8BF3" w14:textId="77777777" w:rsidTr="0081533E">
        <w:trPr>
          <w:trHeight w:val="288"/>
        </w:trPr>
        <w:tc>
          <w:tcPr>
            <w:tcW w:w="1277" w:type="dxa"/>
            <w:hideMark/>
          </w:tcPr>
          <w:p w14:paraId="02A6AC55" w14:textId="12FAF971" w:rsidR="0010082A" w:rsidRPr="00AE02F1" w:rsidRDefault="0010082A" w:rsidP="0010082A">
            <w:pPr>
              <w:rPr>
                <w:rFonts w:asciiTheme="minorHAnsi" w:hAnsiTheme="minorHAnsi" w:cstheme="minorHAnsi"/>
                <w:szCs w:val="20"/>
              </w:rPr>
            </w:pPr>
            <w:r w:rsidRPr="00AE02F1">
              <w:rPr>
                <w:rFonts w:asciiTheme="minorHAnsi" w:hAnsiTheme="minorHAnsi" w:cstheme="minorHAnsi"/>
                <w:iCs/>
                <w:szCs w:val="20"/>
              </w:rPr>
              <w:lastRenderedPageBreak/>
              <w:t>SCIP</w:t>
            </w:r>
            <w:r w:rsidR="00BC5148" w:rsidRPr="00AE02F1">
              <w:rPr>
                <w:rFonts w:asciiTheme="minorHAnsi" w:hAnsiTheme="minorHAnsi" w:cstheme="minorHAnsi"/>
                <w:iCs/>
                <w:szCs w:val="20"/>
              </w:rPr>
              <w:t xml:space="preserve"> GP</w:t>
            </w:r>
          </w:p>
        </w:tc>
        <w:tc>
          <w:tcPr>
            <w:tcW w:w="7785" w:type="dxa"/>
            <w:hideMark/>
          </w:tcPr>
          <w:p w14:paraId="4F2DEF20" w14:textId="2CFE3747" w:rsidR="0010082A" w:rsidRPr="00AE02F1" w:rsidRDefault="0010082A" w:rsidP="0010082A">
            <w:pPr>
              <w:ind w:left="116"/>
              <w:rPr>
                <w:rFonts w:asciiTheme="minorHAnsi" w:hAnsiTheme="minorHAnsi" w:cstheme="minorHAnsi"/>
                <w:szCs w:val="20"/>
                <w:lang w:val="en-GB"/>
              </w:rPr>
            </w:pPr>
            <w:r w:rsidRPr="00AE02F1">
              <w:rPr>
                <w:rFonts w:asciiTheme="minorHAnsi" w:hAnsiTheme="minorHAnsi" w:cstheme="minorHAnsi"/>
                <w:iCs/>
                <w:szCs w:val="20"/>
              </w:rPr>
              <w:t>Sustainable Cities Impact Program</w:t>
            </w:r>
            <w:r w:rsidR="00BC5148" w:rsidRPr="00AE02F1">
              <w:rPr>
                <w:rFonts w:asciiTheme="minorHAnsi" w:hAnsiTheme="minorHAnsi" w:cstheme="minorHAnsi"/>
                <w:iCs/>
                <w:szCs w:val="20"/>
              </w:rPr>
              <w:t xml:space="preserve"> Global Platform</w:t>
            </w:r>
          </w:p>
        </w:tc>
      </w:tr>
      <w:tr w:rsidR="00C016A9" w:rsidRPr="00AE02F1" w14:paraId="772FFA14" w14:textId="77777777" w:rsidTr="0081533E">
        <w:trPr>
          <w:trHeight w:val="288"/>
        </w:trPr>
        <w:tc>
          <w:tcPr>
            <w:tcW w:w="1277" w:type="dxa"/>
          </w:tcPr>
          <w:p w14:paraId="4D52DBC2" w14:textId="178E789A" w:rsidR="00C016A9" w:rsidRPr="00AE02F1" w:rsidRDefault="00C016A9" w:rsidP="00C016A9">
            <w:pPr>
              <w:spacing w:line="254" w:lineRule="auto"/>
              <w:rPr>
                <w:rFonts w:asciiTheme="minorHAnsi" w:hAnsiTheme="minorHAnsi" w:cstheme="minorHAnsi"/>
                <w:szCs w:val="20"/>
              </w:rPr>
            </w:pPr>
            <w:r w:rsidRPr="00AE02F1">
              <w:rPr>
                <w:rFonts w:asciiTheme="minorHAnsi" w:hAnsiTheme="minorHAnsi" w:cstheme="minorHAnsi"/>
                <w:szCs w:val="20"/>
              </w:rPr>
              <w:t>SD</w:t>
            </w:r>
          </w:p>
        </w:tc>
        <w:tc>
          <w:tcPr>
            <w:tcW w:w="7785" w:type="dxa"/>
          </w:tcPr>
          <w:p w14:paraId="7EC56E93" w14:textId="4FB5657D" w:rsidR="00C016A9" w:rsidRPr="00AE02F1" w:rsidRDefault="00C016A9" w:rsidP="00C016A9">
            <w:pPr>
              <w:spacing w:line="254" w:lineRule="auto"/>
              <w:ind w:left="116"/>
              <w:rPr>
                <w:rFonts w:asciiTheme="minorHAnsi" w:hAnsiTheme="minorHAnsi" w:cstheme="minorHAnsi"/>
                <w:szCs w:val="20"/>
              </w:rPr>
            </w:pPr>
            <w:r w:rsidRPr="00AE02F1">
              <w:rPr>
                <w:rFonts w:asciiTheme="minorHAnsi" w:hAnsiTheme="minorHAnsi" w:cstheme="minorHAnsi"/>
                <w:szCs w:val="20"/>
              </w:rPr>
              <w:t>Sustainable Development</w:t>
            </w:r>
          </w:p>
        </w:tc>
      </w:tr>
      <w:tr w:rsidR="00C016A9" w:rsidRPr="00AE02F1" w14:paraId="4D74C00B" w14:textId="77777777" w:rsidTr="0081533E">
        <w:trPr>
          <w:trHeight w:val="288"/>
        </w:trPr>
        <w:tc>
          <w:tcPr>
            <w:tcW w:w="1277" w:type="dxa"/>
          </w:tcPr>
          <w:p w14:paraId="49962DBD" w14:textId="00249B43" w:rsidR="00C016A9" w:rsidRPr="00AE02F1" w:rsidRDefault="00C016A9" w:rsidP="00C016A9">
            <w:pPr>
              <w:spacing w:line="254" w:lineRule="auto"/>
              <w:rPr>
                <w:rFonts w:asciiTheme="minorHAnsi" w:hAnsiTheme="minorHAnsi" w:cstheme="minorHAnsi"/>
                <w:szCs w:val="20"/>
              </w:rPr>
            </w:pPr>
            <w:r w:rsidRPr="00AE02F1">
              <w:rPr>
                <w:rFonts w:asciiTheme="minorHAnsi" w:eastAsia="Times" w:hAnsiTheme="minorHAnsi" w:cstheme="minorHAnsi"/>
                <w:szCs w:val="20"/>
              </w:rPr>
              <w:t>SDAU</w:t>
            </w:r>
          </w:p>
        </w:tc>
        <w:tc>
          <w:tcPr>
            <w:tcW w:w="7785" w:type="dxa"/>
          </w:tcPr>
          <w:p w14:paraId="21657CE2" w14:textId="17651715" w:rsidR="00C016A9" w:rsidRPr="00AE02F1" w:rsidRDefault="00C016A9" w:rsidP="00C016A9">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 xml:space="preserve">Urban </w:t>
            </w:r>
            <w:proofErr w:type="spellStart"/>
            <w:r w:rsidRPr="00AE02F1">
              <w:rPr>
                <w:rFonts w:asciiTheme="minorHAnsi" w:eastAsia="Times" w:hAnsiTheme="minorHAnsi" w:cstheme="minorHAnsi"/>
                <w:szCs w:val="20"/>
                <w:lang w:val="fr-FR"/>
              </w:rPr>
              <w:t>Development</w:t>
            </w:r>
            <w:proofErr w:type="spellEnd"/>
            <w:r w:rsidRPr="00AE02F1">
              <w:rPr>
                <w:rFonts w:asciiTheme="minorHAnsi" w:eastAsia="Times" w:hAnsiTheme="minorHAnsi" w:cstheme="minorHAnsi"/>
                <w:szCs w:val="20"/>
                <w:lang w:val="fr-FR"/>
              </w:rPr>
              <w:t xml:space="preserve"> Master Plan (</w:t>
            </w:r>
            <w:r w:rsidRPr="00AE02F1">
              <w:rPr>
                <w:rFonts w:asciiTheme="minorHAnsi" w:eastAsia="Times" w:hAnsiTheme="minorHAnsi" w:cstheme="minorHAnsi"/>
                <w:i/>
                <w:iCs/>
                <w:szCs w:val="20"/>
                <w:lang w:val="fr-FR"/>
              </w:rPr>
              <w:t>Schéma Directeur d’Aménagement Urbain</w:t>
            </w:r>
            <w:r w:rsidRPr="00AE02F1">
              <w:rPr>
                <w:rFonts w:asciiTheme="minorHAnsi" w:eastAsia="Times" w:hAnsiTheme="minorHAnsi" w:cstheme="minorHAnsi"/>
                <w:szCs w:val="20"/>
                <w:lang w:val="fr-FR"/>
              </w:rPr>
              <w:t>)</w:t>
            </w:r>
          </w:p>
        </w:tc>
      </w:tr>
      <w:tr w:rsidR="00C016A9" w:rsidRPr="00AE02F1" w14:paraId="5B8FAD48" w14:textId="77777777" w:rsidTr="0081533E">
        <w:trPr>
          <w:trHeight w:val="288"/>
        </w:trPr>
        <w:tc>
          <w:tcPr>
            <w:tcW w:w="1277" w:type="dxa"/>
          </w:tcPr>
          <w:p w14:paraId="24371470" w14:textId="7C16BCB1" w:rsidR="00C016A9" w:rsidRPr="00AE02F1" w:rsidRDefault="00C016A9" w:rsidP="00C016A9">
            <w:pPr>
              <w:spacing w:line="254" w:lineRule="auto"/>
              <w:rPr>
                <w:rFonts w:asciiTheme="minorHAnsi" w:hAnsiTheme="minorHAnsi" w:cstheme="minorHAnsi"/>
                <w:szCs w:val="20"/>
              </w:rPr>
            </w:pPr>
            <w:r w:rsidRPr="00AE02F1">
              <w:rPr>
                <w:rFonts w:asciiTheme="minorHAnsi" w:hAnsiTheme="minorHAnsi" w:cstheme="minorHAnsi"/>
                <w:szCs w:val="20"/>
              </w:rPr>
              <w:t>SDGs</w:t>
            </w:r>
          </w:p>
        </w:tc>
        <w:tc>
          <w:tcPr>
            <w:tcW w:w="7785" w:type="dxa"/>
          </w:tcPr>
          <w:p w14:paraId="7017C93A" w14:textId="0F51C4A5" w:rsidR="00C016A9" w:rsidRPr="00AE02F1" w:rsidRDefault="00C016A9" w:rsidP="00C016A9">
            <w:pPr>
              <w:spacing w:line="254" w:lineRule="auto"/>
              <w:ind w:left="116"/>
              <w:rPr>
                <w:rFonts w:asciiTheme="minorHAnsi" w:hAnsiTheme="minorHAnsi" w:cstheme="minorHAnsi"/>
                <w:iCs/>
                <w:szCs w:val="20"/>
              </w:rPr>
            </w:pPr>
            <w:r w:rsidRPr="00AE02F1">
              <w:rPr>
                <w:rFonts w:asciiTheme="minorHAnsi" w:hAnsiTheme="minorHAnsi" w:cstheme="minorHAnsi"/>
                <w:szCs w:val="20"/>
              </w:rPr>
              <w:t>Sustainable Development Goals</w:t>
            </w:r>
          </w:p>
        </w:tc>
      </w:tr>
      <w:tr w:rsidR="00D742B2" w:rsidRPr="00AE02F1" w14:paraId="43D42702" w14:textId="77777777" w:rsidTr="0081533E">
        <w:trPr>
          <w:trHeight w:val="288"/>
        </w:trPr>
        <w:tc>
          <w:tcPr>
            <w:tcW w:w="1277" w:type="dxa"/>
          </w:tcPr>
          <w:p w14:paraId="026A3C10" w14:textId="7E750871" w:rsidR="00D742B2" w:rsidRPr="00AE02F1" w:rsidRDefault="00D742B2" w:rsidP="00D742B2">
            <w:pPr>
              <w:spacing w:line="254" w:lineRule="auto"/>
              <w:rPr>
                <w:rFonts w:asciiTheme="minorHAnsi" w:hAnsiTheme="minorHAnsi" w:cstheme="minorHAnsi"/>
                <w:szCs w:val="20"/>
              </w:rPr>
            </w:pPr>
            <w:r w:rsidRPr="00AE02F1">
              <w:rPr>
                <w:rFonts w:asciiTheme="minorHAnsi" w:eastAsia="Times" w:hAnsiTheme="minorHAnsi" w:cstheme="minorHAnsi"/>
                <w:szCs w:val="20"/>
              </w:rPr>
              <w:t>SDL</w:t>
            </w:r>
          </w:p>
        </w:tc>
        <w:tc>
          <w:tcPr>
            <w:tcW w:w="7785" w:type="dxa"/>
          </w:tcPr>
          <w:p w14:paraId="408EDD7F" w14:textId="6AD1CE7C" w:rsidR="00D742B2" w:rsidRPr="00AE02F1" w:rsidRDefault="00D742B2" w:rsidP="00D742B2">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 xml:space="preserve">Local </w:t>
            </w:r>
            <w:proofErr w:type="spellStart"/>
            <w:r w:rsidRPr="00AE02F1">
              <w:rPr>
                <w:rFonts w:asciiTheme="minorHAnsi" w:eastAsia="Times" w:hAnsiTheme="minorHAnsi" w:cstheme="minorHAnsi"/>
                <w:szCs w:val="20"/>
                <w:lang w:val="fr-FR"/>
              </w:rPr>
              <w:t>Development</w:t>
            </w:r>
            <w:proofErr w:type="spellEnd"/>
            <w:r w:rsidRPr="00AE02F1">
              <w:rPr>
                <w:rFonts w:asciiTheme="minorHAnsi" w:eastAsia="Times" w:hAnsiTheme="minorHAnsi" w:cstheme="minorHAnsi"/>
                <w:szCs w:val="20"/>
                <w:lang w:val="fr-FR"/>
              </w:rPr>
              <w:t xml:space="preserve"> Corporation (</w:t>
            </w:r>
            <w:r w:rsidRPr="00AE02F1">
              <w:rPr>
                <w:rFonts w:asciiTheme="minorHAnsi" w:eastAsia="Times" w:hAnsiTheme="minorHAnsi" w:cstheme="minorHAnsi"/>
                <w:i/>
                <w:iCs/>
                <w:szCs w:val="20"/>
                <w:lang w:val="fr-FR"/>
              </w:rPr>
              <w:t>Société de Développement Local</w:t>
            </w:r>
            <w:r w:rsidRPr="00AE02F1">
              <w:rPr>
                <w:rFonts w:asciiTheme="minorHAnsi" w:eastAsia="Times" w:hAnsiTheme="minorHAnsi" w:cstheme="minorHAnsi"/>
                <w:szCs w:val="20"/>
                <w:lang w:val="fr-FR"/>
              </w:rPr>
              <w:t>)</w:t>
            </w:r>
          </w:p>
        </w:tc>
      </w:tr>
      <w:tr w:rsidR="00D742B2" w:rsidRPr="00AE02F1" w14:paraId="313A0976" w14:textId="77777777" w:rsidTr="0081533E">
        <w:trPr>
          <w:trHeight w:val="288"/>
        </w:trPr>
        <w:tc>
          <w:tcPr>
            <w:tcW w:w="1277" w:type="dxa"/>
          </w:tcPr>
          <w:p w14:paraId="3200A022" w14:textId="198032FF" w:rsidR="00D742B2" w:rsidRPr="00AE02F1" w:rsidRDefault="00D742B2" w:rsidP="00D742B2">
            <w:pPr>
              <w:spacing w:line="254" w:lineRule="auto"/>
              <w:rPr>
                <w:rFonts w:asciiTheme="minorHAnsi" w:hAnsiTheme="minorHAnsi" w:cstheme="minorHAnsi"/>
                <w:szCs w:val="20"/>
              </w:rPr>
            </w:pPr>
            <w:r w:rsidRPr="00AE02F1">
              <w:rPr>
                <w:rFonts w:asciiTheme="minorHAnsi" w:hAnsiTheme="minorHAnsi" w:cstheme="minorHAnsi"/>
                <w:szCs w:val="20"/>
              </w:rPr>
              <w:t>SEP</w:t>
            </w:r>
          </w:p>
        </w:tc>
        <w:tc>
          <w:tcPr>
            <w:tcW w:w="7785" w:type="dxa"/>
          </w:tcPr>
          <w:p w14:paraId="5D0C0574" w14:textId="66312319" w:rsidR="00D742B2" w:rsidRPr="00AE02F1" w:rsidRDefault="00D742B2" w:rsidP="00D742B2">
            <w:pPr>
              <w:spacing w:line="254" w:lineRule="auto"/>
              <w:ind w:left="116"/>
              <w:rPr>
                <w:rFonts w:asciiTheme="minorHAnsi" w:hAnsiTheme="minorHAnsi" w:cstheme="minorHAnsi"/>
                <w:iCs/>
                <w:szCs w:val="20"/>
              </w:rPr>
            </w:pPr>
            <w:r w:rsidRPr="00AE02F1">
              <w:rPr>
                <w:rFonts w:asciiTheme="minorHAnsi" w:hAnsiTheme="minorHAnsi" w:cstheme="minorHAnsi"/>
                <w:szCs w:val="20"/>
              </w:rPr>
              <w:t>Stakeholders Engagement Plan</w:t>
            </w:r>
          </w:p>
        </w:tc>
      </w:tr>
      <w:tr w:rsidR="00D742B2" w:rsidRPr="00AE02F1" w14:paraId="337AFF14" w14:textId="77777777" w:rsidTr="0081533E">
        <w:trPr>
          <w:trHeight w:val="288"/>
        </w:trPr>
        <w:tc>
          <w:tcPr>
            <w:tcW w:w="1277" w:type="dxa"/>
            <w:hideMark/>
          </w:tcPr>
          <w:p w14:paraId="7774B447" w14:textId="77777777" w:rsidR="00D742B2" w:rsidRPr="00AE02F1" w:rsidRDefault="00D742B2" w:rsidP="00D742B2">
            <w:pPr>
              <w:spacing w:line="254" w:lineRule="auto"/>
              <w:rPr>
                <w:rFonts w:asciiTheme="minorHAnsi" w:hAnsiTheme="minorHAnsi" w:cstheme="minorHAnsi"/>
                <w:szCs w:val="20"/>
              </w:rPr>
            </w:pPr>
            <w:r w:rsidRPr="00AE02F1">
              <w:rPr>
                <w:rFonts w:asciiTheme="minorHAnsi" w:hAnsiTheme="minorHAnsi" w:cstheme="minorHAnsi"/>
                <w:szCs w:val="20"/>
              </w:rPr>
              <w:t>SESP</w:t>
            </w:r>
          </w:p>
        </w:tc>
        <w:tc>
          <w:tcPr>
            <w:tcW w:w="7785" w:type="dxa"/>
            <w:hideMark/>
          </w:tcPr>
          <w:p w14:paraId="5335012D" w14:textId="226867D7" w:rsidR="00D742B2" w:rsidRPr="00AE02F1" w:rsidRDefault="00D742B2" w:rsidP="00D742B2">
            <w:pPr>
              <w:spacing w:line="254" w:lineRule="auto"/>
              <w:ind w:left="116"/>
              <w:rPr>
                <w:rFonts w:asciiTheme="minorHAnsi" w:hAnsiTheme="minorHAnsi" w:cstheme="minorHAnsi"/>
                <w:bCs/>
                <w:szCs w:val="20"/>
                <w:lang w:bidi="en-US"/>
              </w:rPr>
            </w:pPr>
            <w:r w:rsidRPr="00AE02F1">
              <w:rPr>
                <w:rFonts w:asciiTheme="minorHAnsi" w:hAnsiTheme="minorHAnsi" w:cstheme="minorHAnsi"/>
                <w:iCs/>
                <w:szCs w:val="20"/>
              </w:rPr>
              <w:t xml:space="preserve">Social and Environmental Screening Procedure </w:t>
            </w:r>
          </w:p>
        </w:tc>
      </w:tr>
      <w:tr w:rsidR="00D742B2" w:rsidRPr="00AE02F1" w14:paraId="3075A5FF" w14:textId="77777777" w:rsidTr="0081533E">
        <w:trPr>
          <w:trHeight w:val="288"/>
        </w:trPr>
        <w:tc>
          <w:tcPr>
            <w:tcW w:w="1277" w:type="dxa"/>
          </w:tcPr>
          <w:p w14:paraId="313A2EC5" w14:textId="752E50B5" w:rsidR="00D742B2" w:rsidRPr="00AE02F1" w:rsidRDefault="00D742B2" w:rsidP="00D742B2">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SIE</w:t>
            </w:r>
          </w:p>
        </w:tc>
        <w:tc>
          <w:tcPr>
            <w:tcW w:w="7785" w:type="dxa"/>
          </w:tcPr>
          <w:p w14:paraId="202116D5" w14:textId="0CDB246C" w:rsidR="00D742B2" w:rsidRPr="00AE02F1" w:rsidRDefault="00D742B2" w:rsidP="00D742B2">
            <w:pPr>
              <w:spacing w:line="254" w:lineRule="auto"/>
              <w:ind w:left="116"/>
              <w:rPr>
                <w:rFonts w:asciiTheme="minorHAnsi" w:eastAsia="Times" w:hAnsiTheme="minorHAnsi" w:cstheme="minorHAnsi"/>
                <w:szCs w:val="20"/>
              </w:rPr>
            </w:pPr>
            <w:r w:rsidRPr="00AE02F1">
              <w:rPr>
                <w:rFonts w:asciiTheme="minorHAnsi" w:eastAsia="Calibri" w:hAnsiTheme="minorHAnsi" w:cstheme="minorHAnsi"/>
                <w:szCs w:val="20"/>
              </w:rPr>
              <w:t>Energy Engineering Company (</w:t>
            </w:r>
            <w:r w:rsidRPr="00AE02F1">
              <w:rPr>
                <w:rFonts w:asciiTheme="minorHAnsi" w:eastAsia="Calibri" w:hAnsiTheme="minorHAnsi" w:cstheme="minorHAnsi"/>
                <w:i/>
                <w:iCs/>
                <w:szCs w:val="20"/>
              </w:rPr>
              <w:t xml:space="preserve">Société </w:t>
            </w:r>
            <w:proofErr w:type="spellStart"/>
            <w:r w:rsidRPr="00AE02F1">
              <w:rPr>
                <w:rFonts w:asciiTheme="minorHAnsi" w:eastAsia="Calibri" w:hAnsiTheme="minorHAnsi" w:cstheme="minorHAnsi"/>
                <w:i/>
                <w:iCs/>
                <w:szCs w:val="20"/>
              </w:rPr>
              <w:t>d’Ingénierie</w:t>
            </w:r>
            <w:proofErr w:type="spellEnd"/>
            <w:r w:rsidRPr="00AE02F1">
              <w:rPr>
                <w:rFonts w:asciiTheme="minorHAnsi" w:eastAsia="Calibri" w:hAnsiTheme="minorHAnsi" w:cstheme="minorHAnsi"/>
                <w:i/>
                <w:iCs/>
                <w:szCs w:val="20"/>
              </w:rPr>
              <w:t xml:space="preserve"> </w:t>
            </w:r>
            <w:proofErr w:type="spellStart"/>
            <w:r w:rsidRPr="00AE02F1">
              <w:rPr>
                <w:rFonts w:asciiTheme="minorHAnsi" w:eastAsia="Calibri" w:hAnsiTheme="minorHAnsi" w:cstheme="minorHAnsi"/>
                <w:i/>
                <w:iCs/>
                <w:szCs w:val="20"/>
              </w:rPr>
              <w:t>Energétique</w:t>
            </w:r>
            <w:proofErr w:type="spellEnd"/>
            <w:r w:rsidRPr="00AE02F1">
              <w:rPr>
                <w:rFonts w:asciiTheme="minorHAnsi" w:eastAsia="Calibri" w:hAnsiTheme="minorHAnsi" w:cstheme="minorHAnsi"/>
                <w:szCs w:val="20"/>
              </w:rPr>
              <w:t>)</w:t>
            </w:r>
          </w:p>
        </w:tc>
      </w:tr>
      <w:tr w:rsidR="002F4EC2" w:rsidRPr="00AE02F1" w14:paraId="4C6B6107" w14:textId="77777777" w:rsidTr="0081533E">
        <w:trPr>
          <w:trHeight w:val="288"/>
        </w:trPr>
        <w:tc>
          <w:tcPr>
            <w:tcW w:w="1277" w:type="dxa"/>
          </w:tcPr>
          <w:p w14:paraId="360BE4B8" w14:textId="07C7635A" w:rsidR="002F4EC2" w:rsidRPr="00AE02F1" w:rsidRDefault="002F4EC2" w:rsidP="002F4EC2">
            <w:pPr>
              <w:spacing w:line="254" w:lineRule="auto"/>
              <w:rPr>
                <w:rFonts w:asciiTheme="minorHAnsi" w:eastAsia="Times" w:hAnsiTheme="minorHAnsi" w:cstheme="minorHAnsi"/>
                <w:szCs w:val="20"/>
              </w:rPr>
            </w:pPr>
            <w:r w:rsidRPr="00AE02F1">
              <w:rPr>
                <w:rFonts w:asciiTheme="minorHAnsi" w:eastAsia="Calibri" w:hAnsiTheme="minorHAnsi" w:cstheme="minorHAnsi"/>
                <w:szCs w:val="20"/>
              </w:rPr>
              <w:t>SIREDD</w:t>
            </w:r>
          </w:p>
        </w:tc>
        <w:tc>
          <w:tcPr>
            <w:tcW w:w="7785" w:type="dxa"/>
          </w:tcPr>
          <w:p w14:paraId="0152469B" w14:textId="073B2AFF" w:rsidR="002F4EC2" w:rsidRPr="00AE02F1" w:rsidRDefault="002F4EC2" w:rsidP="002F4EC2">
            <w:pPr>
              <w:spacing w:line="254" w:lineRule="auto"/>
              <w:ind w:left="116"/>
              <w:rPr>
                <w:rFonts w:asciiTheme="minorHAnsi" w:eastAsia="Times" w:hAnsiTheme="minorHAnsi" w:cstheme="minorHAnsi"/>
                <w:szCs w:val="20"/>
                <w:lang w:val="fr-FR"/>
              </w:rPr>
            </w:pPr>
            <w:r w:rsidRPr="00AE02F1">
              <w:rPr>
                <w:rFonts w:asciiTheme="minorHAnsi" w:eastAsia="Calibri" w:hAnsiTheme="minorHAnsi" w:cstheme="minorHAnsi"/>
                <w:szCs w:val="20"/>
                <w:lang w:val="fr-FR"/>
              </w:rPr>
              <w:t xml:space="preserve">Regional Information </w:t>
            </w:r>
            <w:proofErr w:type="spellStart"/>
            <w:r w:rsidRPr="00AE02F1">
              <w:rPr>
                <w:rFonts w:asciiTheme="minorHAnsi" w:eastAsia="Calibri" w:hAnsiTheme="minorHAnsi" w:cstheme="minorHAnsi"/>
                <w:szCs w:val="20"/>
                <w:lang w:val="fr-FR"/>
              </w:rPr>
              <w:t>Systems</w:t>
            </w:r>
            <w:proofErr w:type="spellEnd"/>
            <w:r w:rsidRPr="00AE02F1">
              <w:rPr>
                <w:rFonts w:asciiTheme="minorHAnsi" w:eastAsia="Calibri" w:hAnsiTheme="minorHAnsi" w:cstheme="minorHAnsi"/>
                <w:szCs w:val="20"/>
                <w:lang w:val="fr-FR"/>
              </w:rPr>
              <w:t xml:space="preserve"> for the </w:t>
            </w:r>
            <w:proofErr w:type="spellStart"/>
            <w:r w:rsidRPr="00AE02F1">
              <w:rPr>
                <w:rFonts w:asciiTheme="minorHAnsi" w:eastAsia="Calibri" w:hAnsiTheme="minorHAnsi" w:cstheme="minorHAnsi"/>
                <w:szCs w:val="20"/>
                <w:lang w:val="fr-FR"/>
              </w:rPr>
              <w:t>Environment</w:t>
            </w:r>
            <w:proofErr w:type="spellEnd"/>
            <w:r w:rsidRPr="00AE02F1">
              <w:rPr>
                <w:rFonts w:asciiTheme="minorHAnsi" w:eastAsia="Calibri" w:hAnsiTheme="minorHAnsi" w:cstheme="minorHAnsi"/>
                <w:szCs w:val="20"/>
                <w:lang w:val="fr-FR"/>
              </w:rPr>
              <w:t xml:space="preserve"> and </w:t>
            </w:r>
            <w:proofErr w:type="spellStart"/>
            <w:r w:rsidRPr="00AE02F1">
              <w:rPr>
                <w:rFonts w:asciiTheme="minorHAnsi" w:eastAsia="Calibri" w:hAnsiTheme="minorHAnsi" w:cstheme="minorHAnsi"/>
                <w:szCs w:val="20"/>
                <w:lang w:val="fr-FR"/>
              </w:rPr>
              <w:t>Sustainable</w:t>
            </w:r>
            <w:proofErr w:type="spellEnd"/>
            <w:r w:rsidRPr="00AE02F1">
              <w:rPr>
                <w:rFonts w:asciiTheme="minorHAnsi" w:eastAsia="Calibri" w:hAnsiTheme="minorHAnsi" w:cstheme="minorHAnsi"/>
                <w:szCs w:val="20"/>
                <w:lang w:val="fr-FR"/>
              </w:rPr>
              <w:t xml:space="preserve"> </w:t>
            </w:r>
            <w:proofErr w:type="spellStart"/>
            <w:r w:rsidRPr="00AE02F1">
              <w:rPr>
                <w:rFonts w:asciiTheme="minorHAnsi" w:eastAsia="Calibri" w:hAnsiTheme="minorHAnsi" w:cstheme="minorHAnsi"/>
                <w:szCs w:val="20"/>
                <w:lang w:val="fr-FR"/>
              </w:rPr>
              <w:t>Development</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Systèmes d’Information Régionaux de l’Environnement et du Développement Durable)</w:t>
            </w:r>
          </w:p>
        </w:tc>
      </w:tr>
      <w:tr w:rsidR="00C918B1" w:rsidRPr="00AE02F1" w14:paraId="7AC1A5E2" w14:textId="77777777" w:rsidTr="0081533E">
        <w:trPr>
          <w:trHeight w:val="288"/>
        </w:trPr>
        <w:tc>
          <w:tcPr>
            <w:tcW w:w="1277" w:type="dxa"/>
          </w:tcPr>
          <w:p w14:paraId="298A021D" w14:textId="12FD25BA" w:rsidR="00C918B1" w:rsidRPr="00AE02F1" w:rsidRDefault="00C918B1" w:rsidP="00C918B1">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SMEs</w:t>
            </w:r>
          </w:p>
        </w:tc>
        <w:tc>
          <w:tcPr>
            <w:tcW w:w="7785" w:type="dxa"/>
          </w:tcPr>
          <w:p w14:paraId="2E7FE003" w14:textId="149D0E77" w:rsidR="00C918B1" w:rsidRPr="00AE02F1" w:rsidRDefault="00C918B1" w:rsidP="00C918B1">
            <w:pPr>
              <w:spacing w:line="254" w:lineRule="auto"/>
              <w:ind w:left="116"/>
              <w:rPr>
                <w:rFonts w:asciiTheme="minorHAnsi" w:eastAsia="Times" w:hAnsiTheme="minorHAnsi" w:cstheme="minorHAnsi"/>
                <w:szCs w:val="20"/>
              </w:rPr>
            </w:pPr>
            <w:r w:rsidRPr="00AE02F1">
              <w:rPr>
                <w:rFonts w:asciiTheme="minorHAnsi" w:eastAsia="Times" w:hAnsiTheme="minorHAnsi" w:cstheme="minorHAnsi"/>
                <w:szCs w:val="20"/>
              </w:rPr>
              <w:t>Small and Medium-sized Enterprises</w:t>
            </w:r>
          </w:p>
        </w:tc>
      </w:tr>
      <w:tr w:rsidR="00C918B1" w:rsidRPr="00AE02F1" w14:paraId="32B1EE31" w14:textId="77777777" w:rsidTr="0081533E">
        <w:trPr>
          <w:trHeight w:val="288"/>
        </w:trPr>
        <w:tc>
          <w:tcPr>
            <w:tcW w:w="1277" w:type="dxa"/>
          </w:tcPr>
          <w:p w14:paraId="494BD798" w14:textId="49C908FB" w:rsidR="00C918B1" w:rsidRPr="00AE02F1" w:rsidRDefault="00C918B1" w:rsidP="00C918B1">
            <w:pPr>
              <w:spacing w:line="254" w:lineRule="auto"/>
              <w:rPr>
                <w:rFonts w:asciiTheme="minorHAnsi" w:hAnsiTheme="minorHAnsi" w:cstheme="minorHAnsi"/>
                <w:szCs w:val="20"/>
              </w:rPr>
            </w:pPr>
            <w:r w:rsidRPr="00AE02F1">
              <w:rPr>
                <w:rFonts w:asciiTheme="minorHAnsi" w:eastAsia="Times" w:hAnsiTheme="minorHAnsi" w:cstheme="minorHAnsi"/>
                <w:szCs w:val="20"/>
              </w:rPr>
              <w:t>SNAT</w:t>
            </w:r>
          </w:p>
        </w:tc>
        <w:tc>
          <w:tcPr>
            <w:tcW w:w="7785" w:type="dxa"/>
          </w:tcPr>
          <w:p w14:paraId="7D9AB22A" w14:textId="406A543C" w:rsidR="00C918B1" w:rsidRPr="00AE02F1" w:rsidRDefault="00C918B1" w:rsidP="00C918B1">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National Spatial Planning Scheme (</w:t>
            </w:r>
            <w:r w:rsidRPr="00AE02F1">
              <w:rPr>
                <w:rFonts w:asciiTheme="minorHAnsi" w:eastAsia="Times" w:hAnsiTheme="minorHAnsi" w:cstheme="minorHAnsi"/>
                <w:i/>
                <w:iCs/>
                <w:szCs w:val="20"/>
                <w:lang w:val="fr-FR"/>
              </w:rPr>
              <w:t>Schéma National d'Aménagement du Territoire</w:t>
            </w:r>
            <w:r w:rsidRPr="00AE02F1">
              <w:rPr>
                <w:rFonts w:asciiTheme="minorHAnsi" w:eastAsia="Times" w:hAnsiTheme="minorHAnsi" w:cstheme="minorHAnsi"/>
                <w:szCs w:val="20"/>
                <w:lang w:val="fr-FR"/>
              </w:rPr>
              <w:t>)</w:t>
            </w:r>
          </w:p>
        </w:tc>
      </w:tr>
      <w:tr w:rsidR="00C918B1" w:rsidRPr="00AE02F1" w14:paraId="63FD976F" w14:textId="77777777" w:rsidTr="0081533E">
        <w:trPr>
          <w:trHeight w:val="288"/>
        </w:trPr>
        <w:tc>
          <w:tcPr>
            <w:tcW w:w="1277" w:type="dxa"/>
          </w:tcPr>
          <w:p w14:paraId="53EB041E" w14:textId="538AB0FD" w:rsidR="00C918B1" w:rsidRPr="00AE02F1" w:rsidRDefault="00C918B1" w:rsidP="00C918B1">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SNDD</w:t>
            </w:r>
          </w:p>
        </w:tc>
        <w:tc>
          <w:tcPr>
            <w:tcW w:w="7785" w:type="dxa"/>
          </w:tcPr>
          <w:p w14:paraId="7A09C5FE" w14:textId="21089443" w:rsidR="00C918B1" w:rsidRPr="00AE02F1" w:rsidRDefault="00C918B1" w:rsidP="00C918B1">
            <w:pPr>
              <w:spacing w:line="254" w:lineRule="auto"/>
              <w:ind w:left="116"/>
              <w:rPr>
                <w:rFonts w:asciiTheme="minorHAnsi" w:eastAsia="Times" w:hAnsiTheme="minorHAnsi" w:cstheme="minorHAnsi"/>
                <w:szCs w:val="20"/>
                <w:lang w:val="fr-FR"/>
              </w:rPr>
            </w:pPr>
            <w:r w:rsidRPr="00AE02F1">
              <w:rPr>
                <w:rFonts w:asciiTheme="minorHAnsi" w:eastAsia="Times" w:hAnsiTheme="minorHAnsi" w:cstheme="minorHAnsi"/>
                <w:szCs w:val="20"/>
                <w:lang w:val="fr-FR"/>
              </w:rPr>
              <w:t xml:space="preserve">National </w:t>
            </w:r>
            <w:proofErr w:type="spellStart"/>
            <w:r w:rsidRPr="00AE02F1">
              <w:rPr>
                <w:rFonts w:asciiTheme="minorHAnsi" w:eastAsia="Times" w:hAnsiTheme="minorHAnsi" w:cstheme="minorHAnsi"/>
                <w:szCs w:val="20"/>
                <w:lang w:val="fr-FR"/>
              </w:rPr>
              <w:t>Sustainable</w:t>
            </w:r>
            <w:proofErr w:type="spellEnd"/>
            <w:r w:rsidRPr="00AE02F1">
              <w:rPr>
                <w:rFonts w:asciiTheme="minorHAnsi" w:eastAsia="Times" w:hAnsiTheme="minorHAnsi" w:cstheme="minorHAnsi"/>
                <w:szCs w:val="20"/>
                <w:lang w:val="fr-FR"/>
              </w:rPr>
              <w:t xml:space="preserve"> </w:t>
            </w:r>
            <w:proofErr w:type="spellStart"/>
            <w:r w:rsidRPr="00AE02F1">
              <w:rPr>
                <w:rFonts w:asciiTheme="minorHAnsi" w:eastAsia="Times" w:hAnsiTheme="minorHAnsi" w:cstheme="minorHAnsi"/>
                <w:szCs w:val="20"/>
                <w:lang w:val="fr-FR"/>
              </w:rPr>
              <w:t>Development</w:t>
            </w:r>
            <w:proofErr w:type="spellEnd"/>
            <w:r w:rsidRPr="00AE02F1">
              <w:rPr>
                <w:rFonts w:asciiTheme="minorHAnsi" w:eastAsia="Times" w:hAnsiTheme="minorHAnsi" w:cstheme="minorHAnsi"/>
                <w:szCs w:val="20"/>
                <w:lang w:val="fr-FR"/>
              </w:rPr>
              <w:t xml:space="preserve"> </w:t>
            </w:r>
            <w:proofErr w:type="spellStart"/>
            <w:r w:rsidRPr="00AE02F1">
              <w:rPr>
                <w:rFonts w:asciiTheme="minorHAnsi" w:eastAsia="Times" w:hAnsiTheme="minorHAnsi" w:cstheme="minorHAnsi"/>
                <w:szCs w:val="20"/>
                <w:lang w:val="fr-FR"/>
              </w:rPr>
              <w:t>Strategy</w:t>
            </w:r>
            <w:proofErr w:type="spellEnd"/>
            <w:r w:rsidRPr="00AE02F1">
              <w:rPr>
                <w:rFonts w:asciiTheme="minorHAnsi" w:eastAsia="Times" w:hAnsiTheme="minorHAnsi" w:cstheme="minorHAnsi"/>
                <w:szCs w:val="20"/>
                <w:lang w:val="fr-FR"/>
              </w:rPr>
              <w:t xml:space="preserve"> (</w:t>
            </w:r>
            <w:r w:rsidRPr="00AE02F1">
              <w:rPr>
                <w:rFonts w:asciiTheme="minorHAnsi" w:eastAsia="Times" w:hAnsiTheme="minorHAnsi" w:cstheme="minorHAnsi"/>
                <w:i/>
                <w:iCs/>
                <w:szCs w:val="20"/>
                <w:lang w:val="fr-FR"/>
              </w:rPr>
              <w:t>Stratégie Nationale de Développement Durable</w:t>
            </w:r>
            <w:r w:rsidRPr="00AE02F1">
              <w:rPr>
                <w:rFonts w:asciiTheme="minorHAnsi" w:eastAsia="Times" w:hAnsiTheme="minorHAnsi" w:cstheme="minorHAnsi"/>
                <w:szCs w:val="20"/>
                <w:lang w:val="fr-FR"/>
              </w:rPr>
              <w:t>)</w:t>
            </w:r>
          </w:p>
        </w:tc>
      </w:tr>
      <w:tr w:rsidR="00C918B1" w:rsidRPr="00AE02F1" w14:paraId="504FA72B" w14:textId="77777777" w:rsidTr="0081533E">
        <w:trPr>
          <w:trHeight w:val="288"/>
        </w:trPr>
        <w:tc>
          <w:tcPr>
            <w:tcW w:w="1277" w:type="dxa"/>
          </w:tcPr>
          <w:p w14:paraId="6F0BAE3B" w14:textId="4A2E4D79" w:rsidR="00C918B1" w:rsidRPr="00AE02F1" w:rsidRDefault="00C918B1" w:rsidP="00C918B1">
            <w:pPr>
              <w:spacing w:line="254" w:lineRule="auto"/>
              <w:rPr>
                <w:rFonts w:asciiTheme="minorHAnsi" w:hAnsiTheme="minorHAnsi" w:cstheme="minorHAnsi"/>
                <w:szCs w:val="20"/>
              </w:rPr>
            </w:pPr>
            <w:r w:rsidRPr="00AE02F1">
              <w:rPr>
                <w:rFonts w:asciiTheme="minorHAnsi" w:eastAsia="Times" w:hAnsiTheme="minorHAnsi" w:cstheme="minorHAnsi"/>
                <w:szCs w:val="20"/>
              </w:rPr>
              <w:t>SRAT</w:t>
            </w:r>
          </w:p>
        </w:tc>
        <w:tc>
          <w:tcPr>
            <w:tcW w:w="7785" w:type="dxa"/>
          </w:tcPr>
          <w:p w14:paraId="2E2804DF" w14:textId="6D5F0654" w:rsidR="00C918B1" w:rsidRPr="00AE02F1" w:rsidRDefault="00C918B1" w:rsidP="00C918B1">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Regional Spatial Planning Scheme (</w:t>
            </w:r>
            <w:r w:rsidRPr="00AE02F1">
              <w:rPr>
                <w:rFonts w:asciiTheme="minorHAnsi" w:eastAsia="Times" w:hAnsiTheme="minorHAnsi" w:cstheme="minorHAnsi"/>
                <w:i/>
                <w:iCs/>
                <w:szCs w:val="20"/>
                <w:lang w:val="fr-FR"/>
              </w:rPr>
              <w:t>Schéma Régional d'Aménagement du Territoire</w:t>
            </w:r>
            <w:r w:rsidRPr="00AE02F1">
              <w:rPr>
                <w:rFonts w:asciiTheme="minorHAnsi" w:eastAsia="Times" w:hAnsiTheme="minorHAnsi" w:cstheme="minorHAnsi"/>
                <w:szCs w:val="20"/>
                <w:lang w:val="fr-FR"/>
              </w:rPr>
              <w:t>)</w:t>
            </w:r>
          </w:p>
        </w:tc>
      </w:tr>
      <w:tr w:rsidR="00C918B1" w:rsidRPr="00AE02F1" w14:paraId="397A3801" w14:textId="77777777" w:rsidTr="0081533E">
        <w:trPr>
          <w:trHeight w:val="288"/>
        </w:trPr>
        <w:tc>
          <w:tcPr>
            <w:tcW w:w="1277" w:type="dxa"/>
          </w:tcPr>
          <w:p w14:paraId="1ACCF364" w14:textId="1C04F2A0" w:rsidR="00C918B1" w:rsidRPr="00AE02F1" w:rsidRDefault="00C918B1" w:rsidP="00C918B1">
            <w:pPr>
              <w:spacing w:line="254" w:lineRule="auto"/>
              <w:rPr>
                <w:rFonts w:asciiTheme="minorHAnsi" w:hAnsiTheme="minorHAnsi" w:cstheme="minorHAnsi"/>
                <w:szCs w:val="20"/>
                <w:lang w:val="fr-FR"/>
              </w:rPr>
            </w:pPr>
            <w:proofErr w:type="spellStart"/>
            <w:r w:rsidRPr="00AE02F1">
              <w:rPr>
                <w:rFonts w:asciiTheme="minorHAnsi" w:hAnsiTheme="minorHAnsi" w:cstheme="minorHAnsi"/>
                <w:color w:val="0D0D0D" w:themeColor="text1" w:themeTint="F2"/>
                <w:szCs w:val="20"/>
              </w:rPr>
              <w:t>SSTrC</w:t>
            </w:r>
            <w:proofErr w:type="spellEnd"/>
          </w:p>
        </w:tc>
        <w:tc>
          <w:tcPr>
            <w:tcW w:w="7785" w:type="dxa"/>
          </w:tcPr>
          <w:p w14:paraId="43A203D7" w14:textId="04DC9EA6" w:rsidR="00C918B1" w:rsidRPr="00AE02F1" w:rsidRDefault="00C918B1" w:rsidP="00C918B1">
            <w:pPr>
              <w:spacing w:line="254" w:lineRule="auto"/>
              <w:ind w:left="116"/>
              <w:rPr>
                <w:rFonts w:asciiTheme="minorHAnsi" w:hAnsiTheme="minorHAnsi" w:cstheme="minorHAnsi"/>
                <w:szCs w:val="20"/>
              </w:rPr>
            </w:pPr>
            <w:r w:rsidRPr="00AE02F1">
              <w:rPr>
                <w:rFonts w:asciiTheme="minorHAnsi" w:hAnsiTheme="minorHAnsi" w:cstheme="minorHAnsi"/>
                <w:color w:val="0D0D0D" w:themeColor="text1" w:themeTint="F2"/>
                <w:szCs w:val="20"/>
              </w:rPr>
              <w:t>South-South and triangular cooperation</w:t>
            </w:r>
          </w:p>
        </w:tc>
      </w:tr>
      <w:tr w:rsidR="00C918B1" w:rsidRPr="00AE02F1" w14:paraId="13EE1116" w14:textId="77777777" w:rsidTr="00C918B1">
        <w:trPr>
          <w:trHeight w:val="288"/>
        </w:trPr>
        <w:tc>
          <w:tcPr>
            <w:tcW w:w="1277" w:type="dxa"/>
          </w:tcPr>
          <w:p w14:paraId="20C36398" w14:textId="67C16831" w:rsidR="00C918B1" w:rsidRPr="00AE02F1" w:rsidRDefault="00C918B1" w:rsidP="00C918B1">
            <w:pPr>
              <w:spacing w:line="254" w:lineRule="auto"/>
              <w:rPr>
                <w:rFonts w:asciiTheme="minorHAnsi" w:hAnsiTheme="minorHAnsi" w:cstheme="minorHAnsi"/>
                <w:szCs w:val="20"/>
              </w:rPr>
            </w:pPr>
            <w:r w:rsidRPr="00AE02F1">
              <w:rPr>
                <w:rFonts w:asciiTheme="minorHAnsi" w:hAnsiTheme="minorHAnsi" w:cstheme="minorHAnsi"/>
                <w:szCs w:val="20"/>
              </w:rPr>
              <w:t>STAP</w:t>
            </w:r>
          </w:p>
        </w:tc>
        <w:tc>
          <w:tcPr>
            <w:tcW w:w="7785" w:type="dxa"/>
          </w:tcPr>
          <w:p w14:paraId="02D080E9" w14:textId="01C7093B" w:rsidR="00C918B1" w:rsidRPr="00AE02F1" w:rsidRDefault="00C918B1" w:rsidP="00C918B1">
            <w:pPr>
              <w:spacing w:line="254" w:lineRule="auto"/>
              <w:ind w:left="116"/>
              <w:rPr>
                <w:rFonts w:asciiTheme="minorHAnsi" w:hAnsiTheme="minorHAnsi" w:cstheme="minorHAnsi"/>
                <w:szCs w:val="20"/>
              </w:rPr>
            </w:pPr>
            <w:r w:rsidRPr="00AE02F1">
              <w:rPr>
                <w:rFonts w:asciiTheme="minorHAnsi" w:hAnsiTheme="minorHAnsi" w:cstheme="minorHAnsi"/>
                <w:szCs w:val="20"/>
              </w:rPr>
              <w:t>GEF Scientific Technical Advisory Panel</w:t>
            </w:r>
          </w:p>
        </w:tc>
      </w:tr>
      <w:tr w:rsidR="00270B1F" w:rsidRPr="00AE02F1" w14:paraId="232D343B" w14:textId="77777777" w:rsidTr="0081533E">
        <w:trPr>
          <w:trHeight w:val="20"/>
        </w:trPr>
        <w:tc>
          <w:tcPr>
            <w:tcW w:w="1277" w:type="dxa"/>
          </w:tcPr>
          <w:p w14:paraId="547B4863" w14:textId="518E11F3" w:rsidR="00270B1F" w:rsidRPr="00AE02F1" w:rsidRDefault="00270B1F" w:rsidP="00C918B1">
            <w:pPr>
              <w:spacing w:line="254" w:lineRule="auto"/>
              <w:rPr>
                <w:rFonts w:asciiTheme="minorHAnsi" w:eastAsia="Times" w:hAnsiTheme="minorHAnsi" w:cstheme="minorHAnsi"/>
                <w:szCs w:val="20"/>
              </w:rPr>
            </w:pPr>
            <w:proofErr w:type="spellStart"/>
            <w:r w:rsidRPr="00AE02F1">
              <w:rPr>
                <w:rFonts w:asciiTheme="minorHAnsi" w:eastAsia="Times" w:hAnsiTheme="minorHAnsi" w:cstheme="minorHAnsi"/>
                <w:szCs w:val="20"/>
              </w:rPr>
              <w:t>ToRs</w:t>
            </w:r>
            <w:proofErr w:type="spellEnd"/>
          </w:p>
        </w:tc>
        <w:tc>
          <w:tcPr>
            <w:tcW w:w="7785" w:type="dxa"/>
          </w:tcPr>
          <w:p w14:paraId="1894E54B" w14:textId="2CB97E4A" w:rsidR="00270B1F" w:rsidRPr="00AE02F1" w:rsidRDefault="00270B1F" w:rsidP="00C918B1">
            <w:pPr>
              <w:spacing w:line="254" w:lineRule="auto"/>
              <w:ind w:left="116"/>
              <w:jc w:val="left"/>
              <w:rPr>
                <w:rFonts w:asciiTheme="minorHAnsi" w:hAnsiTheme="minorHAnsi" w:cstheme="minorHAnsi"/>
                <w:szCs w:val="20"/>
                <w:lang w:bidi="en-US"/>
              </w:rPr>
            </w:pPr>
            <w:r w:rsidRPr="00AE02F1">
              <w:rPr>
                <w:rFonts w:asciiTheme="minorHAnsi" w:hAnsiTheme="minorHAnsi" w:cstheme="minorHAnsi"/>
                <w:szCs w:val="20"/>
                <w:lang w:bidi="en-US"/>
              </w:rPr>
              <w:t>Terms of Reference</w:t>
            </w:r>
          </w:p>
        </w:tc>
      </w:tr>
      <w:tr w:rsidR="00C918B1" w:rsidRPr="00AE02F1" w14:paraId="47DF939B" w14:textId="77777777" w:rsidTr="0081533E">
        <w:trPr>
          <w:trHeight w:val="20"/>
        </w:trPr>
        <w:tc>
          <w:tcPr>
            <w:tcW w:w="1277" w:type="dxa"/>
          </w:tcPr>
          <w:p w14:paraId="3B852724" w14:textId="47BBDA7C" w:rsidR="00C918B1" w:rsidRPr="00AE02F1" w:rsidRDefault="00C918B1" w:rsidP="00C918B1">
            <w:pPr>
              <w:spacing w:line="254" w:lineRule="auto"/>
              <w:rPr>
                <w:rFonts w:asciiTheme="minorHAnsi" w:hAnsiTheme="minorHAnsi" w:cstheme="minorHAnsi"/>
                <w:szCs w:val="20"/>
              </w:rPr>
            </w:pPr>
            <w:r w:rsidRPr="00AE02F1">
              <w:rPr>
                <w:rFonts w:asciiTheme="minorHAnsi" w:eastAsia="Times" w:hAnsiTheme="minorHAnsi" w:cstheme="minorHAnsi"/>
                <w:szCs w:val="20"/>
              </w:rPr>
              <w:t>UNDP</w:t>
            </w:r>
          </w:p>
        </w:tc>
        <w:tc>
          <w:tcPr>
            <w:tcW w:w="7785" w:type="dxa"/>
          </w:tcPr>
          <w:p w14:paraId="7E3B66B1" w14:textId="0CB9B319" w:rsidR="00C918B1" w:rsidRPr="00AE02F1" w:rsidRDefault="00C918B1" w:rsidP="00C918B1">
            <w:pPr>
              <w:spacing w:line="254" w:lineRule="auto"/>
              <w:ind w:left="116"/>
              <w:jc w:val="left"/>
              <w:rPr>
                <w:rFonts w:asciiTheme="minorHAnsi" w:hAnsiTheme="minorHAnsi" w:cstheme="minorHAnsi"/>
                <w:szCs w:val="20"/>
              </w:rPr>
            </w:pPr>
            <w:r w:rsidRPr="00AE02F1">
              <w:rPr>
                <w:rFonts w:asciiTheme="minorHAnsi" w:hAnsiTheme="minorHAnsi" w:cstheme="minorHAnsi"/>
                <w:szCs w:val="20"/>
                <w:lang w:bidi="en-US"/>
              </w:rPr>
              <w:t>United Nations Development Program</w:t>
            </w:r>
          </w:p>
        </w:tc>
      </w:tr>
      <w:tr w:rsidR="00C918B1" w:rsidRPr="00AE02F1" w14:paraId="4F27C7D6" w14:textId="77777777" w:rsidTr="0081533E">
        <w:trPr>
          <w:trHeight w:val="20"/>
        </w:trPr>
        <w:tc>
          <w:tcPr>
            <w:tcW w:w="1277" w:type="dxa"/>
          </w:tcPr>
          <w:p w14:paraId="5C82C724" w14:textId="77777777" w:rsidR="00C918B1" w:rsidRPr="00AE02F1" w:rsidRDefault="00C918B1" w:rsidP="00C918B1">
            <w:pPr>
              <w:spacing w:line="254" w:lineRule="auto"/>
              <w:rPr>
                <w:rFonts w:asciiTheme="minorHAnsi" w:eastAsia="Times" w:hAnsiTheme="minorHAnsi" w:cstheme="minorHAnsi"/>
                <w:szCs w:val="20"/>
              </w:rPr>
            </w:pPr>
            <w:r w:rsidRPr="00AE02F1">
              <w:rPr>
                <w:rFonts w:asciiTheme="minorHAnsi" w:hAnsiTheme="minorHAnsi" w:cstheme="minorHAnsi"/>
                <w:szCs w:val="20"/>
              </w:rPr>
              <w:t>UNFCCC</w:t>
            </w:r>
          </w:p>
        </w:tc>
        <w:tc>
          <w:tcPr>
            <w:tcW w:w="7785" w:type="dxa"/>
          </w:tcPr>
          <w:p w14:paraId="201E8D84" w14:textId="77777777" w:rsidR="00C918B1" w:rsidRPr="00AE02F1" w:rsidRDefault="00C918B1" w:rsidP="00C918B1">
            <w:pPr>
              <w:spacing w:line="254" w:lineRule="auto"/>
              <w:ind w:left="116"/>
              <w:jc w:val="left"/>
              <w:rPr>
                <w:rFonts w:asciiTheme="minorHAnsi" w:hAnsiTheme="minorHAnsi" w:cstheme="minorHAnsi"/>
                <w:szCs w:val="20"/>
                <w:lang w:bidi="en-US"/>
              </w:rPr>
            </w:pPr>
            <w:r w:rsidRPr="00AE02F1">
              <w:rPr>
                <w:rFonts w:asciiTheme="minorHAnsi" w:hAnsiTheme="minorHAnsi" w:cstheme="minorHAnsi"/>
                <w:szCs w:val="20"/>
              </w:rPr>
              <w:t>United Nations Framework Convention on Climate Change</w:t>
            </w:r>
          </w:p>
        </w:tc>
      </w:tr>
      <w:tr w:rsidR="00C918B1" w:rsidRPr="00AE02F1" w14:paraId="1BC8D645" w14:textId="77777777" w:rsidTr="00C918B1">
        <w:trPr>
          <w:trHeight w:val="20"/>
        </w:trPr>
        <w:tc>
          <w:tcPr>
            <w:tcW w:w="1277" w:type="dxa"/>
          </w:tcPr>
          <w:p w14:paraId="442A3023" w14:textId="111E8099" w:rsidR="00C918B1" w:rsidRPr="00AE02F1" w:rsidRDefault="00C918B1" w:rsidP="00C918B1">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UO</w:t>
            </w:r>
          </w:p>
        </w:tc>
        <w:tc>
          <w:tcPr>
            <w:tcW w:w="7785" w:type="dxa"/>
          </w:tcPr>
          <w:p w14:paraId="21858EED" w14:textId="5A382C72" w:rsidR="00C918B1" w:rsidRPr="00AE02F1" w:rsidRDefault="00C918B1" w:rsidP="00C918B1">
            <w:pPr>
              <w:spacing w:line="254" w:lineRule="auto"/>
              <w:ind w:left="116"/>
              <w:jc w:val="left"/>
              <w:rPr>
                <w:rFonts w:asciiTheme="minorHAnsi" w:hAnsiTheme="minorHAnsi" w:cstheme="minorHAnsi"/>
                <w:szCs w:val="20"/>
                <w:lang w:bidi="en-US"/>
              </w:rPr>
            </w:pPr>
            <w:r w:rsidRPr="00AE02F1">
              <w:rPr>
                <w:rFonts w:asciiTheme="minorHAnsi" w:hAnsiTheme="minorHAnsi" w:cstheme="minorHAnsi"/>
                <w:szCs w:val="20"/>
                <w:lang w:bidi="en-US"/>
              </w:rPr>
              <w:t>Used Oil</w:t>
            </w:r>
          </w:p>
        </w:tc>
      </w:tr>
    </w:tbl>
    <w:p w14:paraId="70BEAE1A" w14:textId="77777777" w:rsidR="0030015B" w:rsidRPr="00AE02F1" w:rsidRDefault="0030015B" w:rsidP="0030015B"/>
    <w:p w14:paraId="6F0AB5CE" w14:textId="4EED1D69" w:rsidR="00963741" w:rsidRPr="00AE02F1" w:rsidRDefault="00963741" w:rsidP="00327D3D">
      <w:pPr>
        <w:spacing w:after="0"/>
        <w:rPr>
          <w:b/>
          <w:i/>
          <w:szCs w:val="20"/>
        </w:rPr>
      </w:pPr>
      <w:r w:rsidRPr="00AE02F1">
        <w:rPr>
          <w:b/>
          <w:i/>
          <w:szCs w:val="20"/>
        </w:rPr>
        <w:br w:type="page"/>
      </w:r>
    </w:p>
    <w:p w14:paraId="798E12FE" w14:textId="77777777" w:rsidR="00D43DD8" w:rsidRPr="00AE02F1" w:rsidRDefault="00D43DD8" w:rsidP="00327D3D">
      <w:pPr>
        <w:spacing w:after="0"/>
        <w:rPr>
          <w:b/>
          <w:i/>
          <w:szCs w:val="20"/>
        </w:rPr>
      </w:pPr>
    </w:p>
    <w:p w14:paraId="54EA8F69" w14:textId="77777777" w:rsidR="00D43DD8" w:rsidRPr="00AE02F1" w:rsidRDefault="00D43DD8" w:rsidP="00D43DD8">
      <w:pPr>
        <w:pStyle w:val="Heading1"/>
        <w:spacing w:before="0" w:after="0" w:line="271" w:lineRule="auto"/>
        <w:jc w:val="left"/>
        <w:rPr>
          <w:rFonts w:ascii="Calibri" w:hAnsi="Calibri"/>
        </w:rPr>
      </w:pPr>
      <w:bookmarkStart w:id="5" w:name="_Toc407785517"/>
      <w:bookmarkStart w:id="6" w:name="_Toc84931750"/>
      <w:r w:rsidRPr="00AE02F1">
        <w:rPr>
          <w:rFonts w:ascii="Calibri" w:hAnsi="Calibri"/>
        </w:rPr>
        <w:t>Development Challenge</w:t>
      </w:r>
      <w:bookmarkEnd w:id="5"/>
      <w:bookmarkEnd w:id="6"/>
      <w:r w:rsidRPr="00AE02F1">
        <w:rPr>
          <w:rFonts w:ascii="Calibri" w:hAnsi="Calibri"/>
        </w:rPr>
        <w:t xml:space="preserve"> </w:t>
      </w:r>
    </w:p>
    <w:p w14:paraId="724888FB" w14:textId="0B39491B" w:rsidR="003E4330" w:rsidRPr="00AE02F1" w:rsidRDefault="00F57B89" w:rsidP="003E4330">
      <w:pPr>
        <w:spacing w:after="0"/>
        <w:rPr>
          <w:iCs/>
          <w:szCs w:val="20"/>
        </w:rPr>
      </w:pPr>
      <w:r w:rsidRPr="00AE02F1">
        <w:rPr>
          <w:iCs/>
          <w:szCs w:val="20"/>
        </w:rPr>
        <w:t>Similar to</w:t>
      </w:r>
      <w:r w:rsidR="00FD47C4" w:rsidRPr="00AE02F1">
        <w:rPr>
          <w:iCs/>
          <w:szCs w:val="20"/>
        </w:rPr>
        <w:t xml:space="preserve"> the majority of cities in the Kingdom of Morocco, Marrakech is experiencing demographic change and significant urban expansion </w:t>
      </w:r>
      <w:r w:rsidR="00DA79AE" w:rsidRPr="00AE02F1">
        <w:rPr>
          <w:iCs/>
          <w:szCs w:val="20"/>
        </w:rPr>
        <w:t>along with</w:t>
      </w:r>
      <w:r w:rsidR="00FD47C4" w:rsidRPr="00AE02F1">
        <w:rPr>
          <w:iCs/>
          <w:szCs w:val="20"/>
        </w:rPr>
        <w:t xml:space="preserve"> several socioeconomic changes. The city also faces several environmental pressures which, in addition to the effects generated by the </w:t>
      </w:r>
      <w:r w:rsidR="004D10EB" w:rsidRPr="00AE02F1">
        <w:rPr>
          <w:iCs/>
          <w:szCs w:val="20"/>
        </w:rPr>
        <w:t xml:space="preserve">socioeconomic </w:t>
      </w:r>
      <w:r w:rsidR="00FD47C4" w:rsidRPr="00AE02F1">
        <w:rPr>
          <w:iCs/>
          <w:szCs w:val="20"/>
        </w:rPr>
        <w:t xml:space="preserve">activities </w:t>
      </w:r>
      <w:r w:rsidR="00F16BF5" w:rsidRPr="00AE02F1">
        <w:rPr>
          <w:iCs/>
          <w:szCs w:val="20"/>
        </w:rPr>
        <w:t xml:space="preserve">at </w:t>
      </w:r>
      <w:r w:rsidR="00FD47C4" w:rsidRPr="00AE02F1">
        <w:rPr>
          <w:iCs/>
          <w:szCs w:val="20"/>
        </w:rPr>
        <w:t xml:space="preserve">the city, </w:t>
      </w:r>
      <w:r w:rsidR="00805467" w:rsidRPr="00AE02F1">
        <w:rPr>
          <w:iCs/>
          <w:szCs w:val="20"/>
        </w:rPr>
        <w:t>are</w:t>
      </w:r>
      <w:r w:rsidR="00FD47C4" w:rsidRPr="00AE02F1">
        <w:rPr>
          <w:iCs/>
          <w:szCs w:val="20"/>
        </w:rPr>
        <w:t xml:space="preserve"> strongly impacted by climate change.</w:t>
      </w:r>
      <w:r w:rsidR="009B6A04" w:rsidRPr="00AE02F1">
        <w:rPr>
          <w:iCs/>
          <w:szCs w:val="20"/>
        </w:rPr>
        <w:t xml:space="preserve"> </w:t>
      </w:r>
    </w:p>
    <w:p w14:paraId="03AC582C" w14:textId="6912533A" w:rsidR="003E4330" w:rsidRPr="00AE02F1" w:rsidRDefault="003E4330" w:rsidP="00E33436">
      <w:pPr>
        <w:spacing w:before="240" w:after="0"/>
        <w:rPr>
          <w:iCs/>
          <w:szCs w:val="20"/>
        </w:rPr>
      </w:pPr>
      <w:r w:rsidRPr="00AE02F1">
        <w:rPr>
          <w:iCs/>
          <w:szCs w:val="20"/>
        </w:rPr>
        <w:t xml:space="preserve">The territory is </w:t>
      </w:r>
      <w:r w:rsidR="006E74CC" w:rsidRPr="00AE02F1">
        <w:rPr>
          <w:iCs/>
          <w:szCs w:val="20"/>
        </w:rPr>
        <w:t>under</w:t>
      </w:r>
      <w:r w:rsidRPr="00AE02F1">
        <w:rPr>
          <w:iCs/>
          <w:szCs w:val="20"/>
        </w:rPr>
        <w:t xml:space="preserve"> many pressures related to climate change, especially in terms of rising temperatures and </w:t>
      </w:r>
      <w:r w:rsidR="002F5FF3" w:rsidRPr="00AE02F1">
        <w:rPr>
          <w:iCs/>
          <w:szCs w:val="20"/>
        </w:rPr>
        <w:t>droughts</w:t>
      </w:r>
      <w:r w:rsidRPr="00AE02F1">
        <w:rPr>
          <w:iCs/>
          <w:szCs w:val="20"/>
        </w:rPr>
        <w:t xml:space="preserve">. </w:t>
      </w:r>
      <w:r w:rsidR="006E74CC" w:rsidRPr="00AE02F1">
        <w:rPr>
          <w:iCs/>
          <w:szCs w:val="20"/>
        </w:rPr>
        <w:t>In o</w:t>
      </w:r>
      <w:r w:rsidRPr="00AE02F1">
        <w:rPr>
          <w:iCs/>
          <w:szCs w:val="20"/>
        </w:rPr>
        <w:t>verall, the climate in the Marrakech area has shifted from a semi-arid climate between 1961-1970 to an arid climate between 1998-2007. The aridity of the Marrakech region, increasingly exacerbated by the impact of climate change, makes the issue of the scarcity of water resources a major development issue. The analysis of the evolution of the balance of supply and demand for water resources shows that the city of Marrakech has been in deficit since 2015.</w:t>
      </w:r>
      <w:r w:rsidR="000A04CA" w:rsidRPr="00AE02F1">
        <w:rPr>
          <w:iCs/>
          <w:szCs w:val="20"/>
        </w:rPr>
        <w:t xml:space="preserve"> </w:t>
      </w:r>
      <w:r w:rsidR="00B60B07" w:rsidRPr="00AE02F1">
        <w:rPr>
          <w:iCs/>
          <w:szCs w:val="20"/>
        </w:rPr>
        <w:t>Currently, watering green spaces leads to excessive consumption of groundwater, mainly due to water-intensive irrigation methods and plant selection. It is estimated that 12 million m</w:t>
      </w:r>
      <w:r w:rsidR="00B60B07" w:rsidRPr="00AE02F1">
        <w:rPr>
          <w:iCs/>
          <w:szCs w:val="20"/>
          <w:vertAlign w:val="superscript"/>
        </w:rPr>
        <w:t>3</w:t>
      </w:r>
      <w:r w:rsidR="00B60B07" w:rsidRPr="00AE02F1">
        <w:rPr>
          <w:iCs/>
          <w:szCs w:val="20"/>
        </w:rPr>
        <w:t xml:space="preserve"> of water are used each year to irrigate 1,500 ha of public green spaces in the Marrakech region.</w:t>
      </w:r>
      <w:r w:rsidR="00E33436" w:rsidRPr="00AE02F1">
        <w:rPr>
          <w:iCs/>
          <w:szCs w:val="20"/>
        </w:rPr>
        <w:t xml:space="preserve"> On another hand, t</w:t>
      </w:r>
      <w:r w:rsidR="000A04CA" w:rsidRPr="00AE02F1">
        <w:rPr>
          <w:iCs/>
          <w:szCs w:val="20"/>
        </w:rPr>
        <w:t>reated wastewater provides an important potential source of water, for closing the gap between water demands and supplies. In Marrakech, the present reuse capacity of 7 Mm</w:t>
      </w:r>
      <w:r w:rsidR="000A04CA" w:rsidRPr="00AE02F1">
        <w:rPr>
          <w:iCs/>
          <w:szCs w:val="20"/>
          <w:vertAlign w:val="superscript"/>
        </w:rPr>
        <w:t>3</w:t>
      </w:r>
      <w:r w:rsidR="000A04CA" w:rsidRPr="00AE02F1">
        <w:rPr>
          <w:iCs/>
          <w:szCs w:val="20"/>
        </w:rPr>
        <w:t>/year</w:t>
      </w:r>
      <w:r w:rsidR="00C0521A" w:rsidRPr="00AE02F1">
        <w:rPr>
          <w:rStyle w:val="FootnoteReference"/>
          <w:iCs/>
          <w:szCs w:val="20"/>
        </w:rPr>
        <w:footnoteReference w:id="5"/>
      </w:r>
      <w:r w:rsidR="000A04CA" w:rsidRPr="00AE02F1">
        <w:rPr>
          <w:iCs/>
          <w:szCs w:val="20"/>
        </w:rPr>
        <w:t>, for irrigation, is far from covering the needs. While wastewater reuse is recognized in the new Water Law 36-15 as a viable resource and necessity to meet the country’s water requirements, efforts towards the creation of supporting policies and regulations would be critical</w:t>
      </w:r>
      <w:r w:rsidR="009A0965" w:rsidRPr="00AE02F1">
        <w:rPr>
          <w:iCs/>
          <w:szCs w:val="20"/>
        </w:rPr>
        <w:t xml:space="preserve"> for its</w:t>
      </w:r>
      <w:r w:rsidR="000A04CA" w:rsidRPr="00AE02F1">
        <w:rPr>
          <w:iCs/>
          <w:szCs w:val="20"/>
        </w:rPr>
        <w:t xml:space="preserve"> scal</w:t>
      </w:r>
      <w:r w:rsidR="009A0965" w:rsidRPr="00AE02F1">
        <w:rPr>
          <w:iCs/>
          <w:szCs w:val="20"/>
        </w:rPr>
        <w:t>ing-</w:t>
      </w:r>
      <w:r w:rsidR="000A04CA" w:rsidRPr="00AE02F1">
        <w:rPr>
          <w:iCs/>
          <w:szCs w:val="20"/>
        </w:rPr>
        <w:t>up.</w:t>
      </w:r>
      <w:r w:rsidR="00791ABF" w:rsidRPr="00AE02F1">
        <w:rPr>
          <w:iCs/>
          <w:szCs w:val="20"/>
        </w:rPr>
        <w:t xml:space="preserve"> </w:t>
      </w:r>
    </w:p>
    <w:p w14:paraId="17B17B81" w14:textId="3596B457" w:rsidR="009A0965" w:rsidRPr="00AE02F1" w:rsidRDefault="009A0965" w:rsidP="00E33436">
      <w:pPr>
        <w:spacing w:before="240" w:after="0"/>
        <w:rPr>
          <w:iCs/>
          <w:szCs w:val="20"/>
        </w:rPr>
      </w:pPr>
      <w:r w:rsidRPr="00AE02F1">
        <w:rPr>
          <w:iCs/>
          <w:szCs w:val="20"/>
        </w:rPr>
        <w:t xml:space="preserve">The city of Marrakech faces also </w:t>
      </w:r>
      <w:r w:rsidR="00CE790C" w:rsidRPr="00AE02F1">
        <w:rPr>
          <w:iCs/>
          <w:szCs w:val="20"/>
        </w:rPr>
        <w:t xml:space="preserve">rising risks of flooding as more frequent and increased precipitation are leading to significant urban flood hazards. Flash floods, in addition to damaging critical infrastructure and directly impacting the lives of urban dwellers, also are harmful to urban water supplies and drainage systems and can have lasting negative impacts on ecosystems. This is due to several factors: the increasing waterproofing of soils linked to urbanization, the filling of the </w:t>
      </w:r>
      <w:r w:rsidR="00673742" w:rsidRPr="00AE02F1">
        <w:rPr>
          <w:iCs/>
          <w:szCs w:val="20"/>
        </w:rPr>
        <w:t>riverbeds</w:t>
      </w:r>
      <w:r w:rsidR="00CE790C" w:rsidRPr="00AE02F1">
        <w:rPr>
          <w:iCs/>
          <w:szCs w:val="20"/>
        </w:rPr>
        <w:t xml:space="preserve"> with </w:t>
      </w:r>
      <w:r w:rsidR="00500D0F" w:rsidRPr="00AE02F1">
        <w:rPr>
          <w:iCs/>
          <w:szCs w:val="20"/>
        </w:rPr>
        <w:t xml:space="preserve">construction and demolition wastes </w:t>
      </w:r>
      <w:r w:rsidR="00CE790C" w:rsidRPr="00AE02F1">
        <w:rPr>
          <w:iCs/>
          <w:szCs w:val="20"/>
        </w:rPr>
        <w:t>(e</w:t>
      </w:r>
      <w:r w:rsidR="00500D0F" w:rsidRPr="00AE02F1">
        <w:rPr>
          <w:iCs/>
          <w:szCs w:val="20"/>
        </w:rPr>
        <w:t>.</w:t>
      </w:r>
      <w:r w:rsidR="00CE790C" w:rsidRPr="00AE02F1">
        <w:rPr>
          <w:iCs/>
          <w:szCs w:val="20"/>
        </w:rPr>
        <w:t>g</w:t>
      </w:r>
      <w:r w:rsidR="00500D0F" w:rsidRPr="00AE02F1">
        <w:rPr>
          <w:iCs/>
          <w:szCs w:val="20"/>
        </w:rPr>
        <w:t>.,</w:t>
      </w:r>
      <w:r w:rsidR="00CE790C" w:rsidRPr="00AE02F1">
        <w:rPr>
          <w:iCs/>
          <w:szCs w:val="20"/>
        </w:rPr>
        <w:t xml:space="preserve"> </w:t>
      </w:r>
      <w:proofErr w:type="spellStart"/>
      <w:r w:rsidR="00CE790C" w:rsidRPr="00AE02F1">
        <w:rPr>
          <w:iCs/>
          <w:szCs w:val="20"/>
        </w:rPr>
        <w:t>Issil</w:t>
      </w:r>
      <w:proofErr w:type="spellEnd"/>
      <w:r w:rsidR="00500D0F" w:rsidRPr="00AE02F1">
        <w:rPr>
          <w:iCs/>
          <w:szCs w:val="20"/>
        </w:rPr>
        <w:t xml:space="preserve"> wadi</w:t>
      </w:r>
      <w:r w:rsidR="00CE790C" w:rsidRPr="00AE02F1">
        <w:rPr>
          <w:iCs/>
          <w:szCs w:val="20"/>
        </w:rPr>
        <w:t>), and indirectly the poor connections, in places, of the networks which lead to overflows in case of heavy rains</w:t>
      </w:r>
      <w:r w:rsidR="00500D0F" w:rsidRPr="00AE02F1">
        <w:rPr>
          <w:iCs/>
          <w:szCs w:val="20"/>
        </w:rPr>
        <w:t>.</w:t>
      </w:r>
    </w:p>
    <w:p w14:paraId="5CACD264" w14:textId="3683959B" w:rsidR="00D128B1" w:rsidRPr="00AE02F1" w:rsidRDefault="00D128B1" w:rsidP="00E33436">
      <w:pPr>
        <w:spacing w:before="240" w:after="0"/>
        <w:rPr>
          <w:iCs/>
          <w:szCs w:val="20"/>
        </w:rPr>
      </w:pPr>
      <w:r w:rsidRPr="00AE02F1">
        <w:rPr>
          <w:iCs/>
          <w:szCs w:val="20"/>
        </w:rPr>
        <w:t xml:space="preserve">A recent study on </w:t>
      </w:r>
      <w:r w:rsidR="00673742" w:rsidRPr="00AE02F1">
        <w:rPr>
          <w:iCs/>
          <w:szCs w:val="20"/>
        </w:rPr>
        <w:t xml:space="preserve">the </w:t>
      </w:r>
      <w:r w:rsidRPr="00AE02F1">
        <w:rPr>
          <w:iCs/>
          <w:szCs w:val="20"/>
        </w:rPr>
        <w:t>assessment of the UN SDG 11.3.1</w:t>
      </w:r>
      <w:r w:rsidR="00F00D9C" w:rsidRPr="00AE02F1">
        <w:rPr>
          <w:rStyle w:val="FootnoteReference"/>
          <w:iCs/>
          <w:szCs w:val="20"/>
        </w:rPr>
        <w:footnoteReference w:id="6"/>
      </w:r>
      <w:r w:rsidRPr="00AE02F1">
        <w:rPr>
          <w:iCs/>
          <w:szCs w:val="20"/>
        </w:rPr>
        <w:t xml:space="preserve">, an indicator of sustainability in urban areas, assigned the city of Marrakech a value of 1.13 for this indicator, just over the neutral value, </w:t>
      </w:r>
      <w:r w:rsidR="00673742" w:rsidRPr="00AE02F1">
        <w:rPr>
          <w:iCs/>
          <w:szCs w:val="20"/>
        </w:rPr>
        <w:t xml:space="preserve">indicating </w:t>
      </w:r>
      <w:r w:rsidR="00956AB9" w:rsidRPr="00AE02F1">
        <w:rPr>
          <w:iCs/>
          <w:szCs w:val="20"/>
        </w:rPr>
        <w:t xml:space="preserve">that </w:t>
      </w:r>
      <w:r w:rsidRPr="00AE02F1">
        <w:rPr>
          <w:iCs/>
          <w:szCs w:val="20"/>
        </w:rPr>
        <w:t xml:space="preserve">Marrakech appears to be slightly drifting away from a sustainable development pathway. The agglomeration of Marrakech stretches far from the center in a concentric pattern where construction in the suburbs consumes urban land at a faster rate than population growth. Urbanization and climate change weaken the soil through the modification of the natural land surface by: </w:t>
      </w:r>
      <w:proofErr w:type="spellStart"/>
      <w:r w:rsidRPr="00AE02F1">
        <w:rPr>
          <w:iCs/>
          <w:szCs w:val="20"/>
        </w:rPr>
        <w:t>i</w:t>
      </w:r>
      <w:proofErr w:type="spellEnd"/>
      <w:r w:rsidRPr="00AE02F1">
        <w:rPr>
          <w:iCs/>
          <w:szCs w:val="20"/>
        </w:rPr>
        <w:t>) reducing the fraction of vegetation which limits photosynthetic capacity and transpiration and promotes drought and erosion phenomena; ii) the increase in albedo and the modification of the energy balance and the modification of the permeability of the soil and consequently of the water balance. This impact of urbanization on the surface climate of Marrakech results in an urban microclimate mainly characterized by the phenomenon of the Urban Heat Island (UHI). The average maximum temperature difference during spring between urban and other types of ground cover varies between 1.6 ° C and 6 ° C.</w:t>
      </w:r>
      <w:r w:rsidR="001C5847" w:rsidRPr="00AE02F1">
        <w:rPr>
          <w:iCs/>
          <w:szCs w:val="20"/>
        </w:rPr>
        <w:t xml:space="preserve"> </w:t>
      </w:r>
    </w:p>
    <w:p w14:paraId="1773CC04" w14:textId="01893118" w:rsidR="00FD47C4" w:rsidRPr="00AE02F1" w:rsidRDefault="00F16BF5" w:rsidP="00FD47C4">
      <w:pPr>
        <w:spacing w:before="240" w:after="0"/>
        <w:rPr>
          <w:iCs/>
          <w:szCs w:val="20"/>
        </w:rPr>
      </w:pPr>
      <w:r w:rsidRPr="00AE02F1">
        <w:rPr>
          <w:iCs/>
          <w:szCs w:val="20"/>
        </w:rPr>
        <w:t>D</w:t>
      </w:r>
      <w:r w:rsidR="00FD47C4" w:rsidRPr="00AE02F1">
        <w:rPr>
          <w:iCs/>
          <w:szCs w:val="20"/>
        </w:rPr>
        <w:t>uring the last two decades</w:t>
      </w:r>
      <w:r w:rsidRPr="00AE02F1">
        <w:rPr>
          <w:iCs/>
          <w:szCs w:val="20"/>
        </w:rPr>
        <w:t>,</w:t>
      </w:r>
      <w:r w:rsidR="00FD47C4" w:rsidRPr="00AE02F1">
        <w:rPr>
          <w:iCs/>
          <w:szCs w:val="20"/>
        </w:rPr>
        <w:t xml:space="preserve"> Marrakech has suffered a significant delay in the development and adoption of </w:t>
      </w:r>
      <w:r w:rsidR="00C135AC" w:rsidRPr="00AE02F1">
        <w:rPr>
          <w:iCs/>
          <w:szCs w:val="20"/>
        </w:rPr>
        <w:t xml:space="preserve">urban </w:t>
      </w:r>
      <w:r w:rsidR="00FD47C4" w:rsidRPr="00AE02F1">
        <w:rPr>
          <w:iCs/>
          <w:szCs w:val="20"/>
        </w:rPr>
        <w:t xml:space="preserve">planning documents. In this context, the agglomeration operated for several years without reference documents, opting for exemptions and while continuing to rely on obsolete documents pending the preparation of new strategic documents, which recorded </w:t>
      </w:r>
      <w:r w:rsidR="00073FF0" w:rsidRPr="00AE02F1">
        <w:rPr>
          <w:iCs/>
          <w:szCs w:val="20"/>
        </w:rPr>
        <w:t xml:space="preserve">successive </w:t>
      </w:r>
      <w:r w:rsidR="00FD47C4" w:rsidRPr="00AE02F1">
        <w:rPr>
          <w:iCs/>
          <w:szCs w:val="20"/>
        </w:rPr>
        <w:t>delays</w:t>
      </w:r>
      <w:r w:rsidR="00557AA7" w:rsidRPr="00AE02F1">
        <w:rPr>
          <w:iCs/>
          <w:szCs w:val="20"/>
        </w:rPr>
        <w:t>,</w:t>
      </w:r>
      <w:r w:rsidR="00FD47C4" w:rsidRPr="00AE02F1">
        <w:rPr>
          <w:iCs/>
          <w:szCs w:val="20"/>
        </w:rPr>
        <w:t xml:space="preserve"> notably the Marrakech Development Plan (PA) and the Urban Development Master Plan (SDAU).</w:t>
      </w:r>
    </w:p>
    <w:p w14:paraId="506669AD" w14:textId="68808EF8" w:rsidR="00FD47C4" w:rsidRPr="00AE02F1" w:rsidRDefault="007C1B51" w:rsidP="00FD47C4">
      <w:pPr>
        <w:spacing w:before="240" w:after="0"/>
        <w:rPr>
          <w:iCs/>
          <w:szCs w:val="20"/>
        </w:rPr>
      </w:pPr>
      <w:r w:rsidRPr="00AE02F1">
        <w:rPr>
          <w:iCs/>
          <w:szCs w:val="20"/>
        </w:rPr>
        <w:t>T</w:t>
      </w:r>
      <w:r w:rsidR="00FD47C4" w:rsidRPr="00AE02F1">
        <w:rPr>
          <w:iCs/>
          <w:szCs w:val="20"/>
        </w:rPr>
        <w:t>o simplify procedures and stimulat</w:t>
      </w:r>
      <w:r w:rsidR="00602D1C" w:rsidRPr="00AE02F1">
        <w:rPr>
          <w:iCs/>
          <w:szCs w:val="20"/>
        </w:rPr>
        <w:t xml:space="preserve">e </w:t>
      </w:r>
      <w:r w:rsidR="00FD47C4" w:rsidRPr="00AE02F1">
        <w:rPr>
          <w:iCs/>
          <w:szCs w:val="20"/>
        </w:rPr>
        <w:t xml:space="preserve">investments, Marrakech represented a city-laboratory for the practice of derogation, with around 2440 requests for derogations over the period 1999-2011; the peak being recorded </w:t>
      </w:r>
      <w:r w:rsidR="00FD47C4" w:rsidRPr="00AE02F1">
        <w:rPr>
          <w:iCs/>
          <w:szCs w:val="20"/>
        </w:rPr>
        <w:lastRenderedPageBreak/>
        <w:t>between 2005 and 2008</w:t>
      </w:r>
      <w:r w:rsidR="00103B4F" w:rsidRPr="00AE02F1">
        <w:rPr>
          <w:rStyle w:val="FootnoteReference"/>
          <w:iCs/>
          <w:szCs w:val="20"/>
        </w:rPr>
        <w:footnoteReference w:id="7"/>
      </w:r>
      <w:r w:rsidR="00FD47C4" w:rsidRPr="00AE02F1">
        <w:rPr>
          <w:iCs/>
          <w:szCs w:val="20"/>
        </w:rPr>
        <w:t xml:space="preserve">. In this context, the development of urbanization has often taken place outside the forecasts and limits provided for by the SDAU of 1995, also with the absence of approved </w:t>
      </w:r>
      <w:r w:rsidR="00472DE2" w:rsidRPr="00AE02F1">
        <w:rPr>
          <w:iCs/>
          <w:szCs w:val="20"/>
        </w:rPr>
        <w:t xml:space="preserve">city </w:t>
      </w:r>
      <w:r w:rsidR="00FD47C4" w:rsidRPr="00AE02F1">
        <w:rPr>
          <w:iCs/>
          <w:szCs w:val="20"/>
        </w:rPr>
        <w:t>planning documents allowing coherent and integrated planning.</w:t>
      </w:r>
    </w:p>
    <w:p w14:paraId="03F102D8" w14:textId="0DBB59EB" w:rsidR="00FD47C4" w:rsidRPr="00AE02F1" w:rsidRDefault="00472DE2" w:rsidP="00FD47C4">
      <w:pPr>
        <w:spacing w:before="240" w:after="0"/>
        <w:rPr>
          <w:iCs/>
          <w:szCs w:val="20"/>
        </w:rPr>
      </w:pPr>
      <w:r w:rsidRPr="00AE02F1">
        <w:rPr>
          <w:iCs/>
          <w:szCs w:val="20"/>
        </w:rPr>
        <w:t xml:space="preserve">During </w:t>
      </w:r>
      <w:r w:rsidR="00FD47C4" w:rsidRPr="00AE02F1">
        <w:rPr>
          <w:iCs/>
          <w:szCs w:val="20"/>
        </w:rPr>
        <w:t xml:space="preserve">this period of anarchic functioning, the territory </w:t>
      </w:r>
      <w:r w:rsidR="00B36B46" w:rsidRPr="00AE02F1">
        <w:rPr>
          <w:iCs/>
          <w:szCs w:val="20"/>
        </w:rPr>
        <w:t xml:space="preserve">faced </w:t>
      </w:r>
      <w:r w:rsidR="00FD47C4" w:rsidRPr="00AE02F1">
        <w:rPr>
          <w:iCs/>
          <w:szCs w:val="20"/>
        </w:rPr>
        <w:t xml:space="preserve">strong urban planning inconsistency: industrial districts transformed into residential, industries set up in sites which are not dedicated to </w:t>
      </w:r>
      <w:r w:rsidR="00B36B46" w:rsidRPr="00AE02F1">
        <w:rPr>
          <w:iCs/>
          <w:szCs w:val="20"/>
        </w:rPr>
        <w:t>such activities</w:t>
      </w:r>
      <w:r w:rsidR="00FD47C4" w:rsidRPr="00AE02F1">
        <w:rPr>
          <w:iCs/>
          <w:szCs w:val="20"/>
        </w:rPr>
        <w:t xml:space="preserve">, more and more </w:t>
      </w:r>
      <w:r w:rsidR="00C87B2A" w:rsidRPr="00AE02F1">
        <w:rPr>
          <w:iCs/>
          <w:szCs w:val="20"/>
        </w:rPr>
        <w:t xml:space="preserve">expensive </w:t>
      </w:r>
      <w:r w:rsidR="00FD47C4" w:rsidRPr="00AE02F1">
        <w:rPr>
          <w:iCs/>
          <w:szCs w:val="20"/>
        </w:rPr>
        <w:t xml:space="preserve">land with the consequence of a middle class excluded from any housing program, an increasingly absent social mix, a housing deficit, problems associated with traffic, etc. The impacts of these dysfunctions were felt on several levels, in particular on the spatial level, on the land, environmental level, on the urban and architectural landscape, as well as on urban </w:t>
      </w:r>
      <w:r w:rsidR="00111B01" w:rsidRPr="00AE02F1">
        <w:rPr>
          <w:iCs/>
          <w:szCs w:val="20"/>
        </w:rPr>
        <w:t>mobility</w:t>
      </w:r>
      <w:r w:rsidR="008F2B79" w:rsidRPr="00AE02F1">
        <w:rPr>
          <w:rStyle w:val="FootnoteReference"/>
          <w:iCs/>
          <w:szCs w:val="20"/>
        </w:rPr>
        <w:footnoteReference w:id="8"/>
      </w:r>
      <w:r w:rsidR="00FD47C4" w:rsidRPr="00AE02F1">
        <w:rPr>
          <w:iCs/>
          <w:szCs w:val="20"/>
        </w:rPr>
        <w:t>.</w:t>
      </w:r>
    </w:p>
    <w:p w14:paraId="5006C8A6" w14:textId="59D2318E" w:rsidR="00FD47C4" w:rsidRPr="00AE02F1" w:rsidRDefault="00FD47C4" w:rsidP="00FD47C4">
      <w:pPr>
        <w:spacing w:before="240" w:after="0"/>
        <w:rPr>
          <w:iCs/>
          <w:szCs w:val="20"/>
        </w:rPr>
      </w:pPr>
      <w:r w:rsidRPr="00AE02F1">
        <w:rPr>
          <w:iCs/>
          <w:szCs w:val="20"/>
        </w:rPr>
        <w:t>Faced with this situation, and with a</w:t>
      </w:r>
      <w:r w:rsidR="00E246D6" w:rsidRPr="00AE02F1">
        <w:rPr>
          <w:iCs/>
          <w:szCs w:val="20"/>
        </w:rPr>
        <w:t xml:space="preserve"> perspective of</w:t>
      </w:r>
      <w:r w:rsidRPr="00AE02F1">
        <w:rPr>
          <w:iCs/>
          <w:szCs w:val="20"/>
        </w:rPr>
        <w:t xml:space="preserve"> shifting towards a sustainable urban development model, low in carbon and resilient to climate change, several initiatives have been launched to upgrade the city's flagship sectors: urban transport, collection and treatment of waste, public lighting, management of water resources, natural heritage (e</w:t>
      </w:r>
      <w:r w:rsidR="00557AA7" w:rsidRPr="00AE02F1">
        <w:rPr>
          <w:iCs/>
          <w:szCs w:val="20"/>
        </w:rPr>
        <w:t>.</w:t>
      </w:r>
      <w:r w:rsidRPr="00AE02F1">
        <w:rPr>
          <w:iCs/>
          <w:szCs w:val="20"/>
        </w:rPr>
        <w:t>g</w:t>
      </w:r>
      <w:r w:rsidR="00557AA7" w:rsidRPr="00AE02F1">
        <w:rPr>
          <w:iCs/>
          <w:szCs w:val="20"/>
        </w:rPr>
        <w:t>.</w:t>
      </w:r>
      <w:r w:rsidRPr="00AE02F1">
        <w:rPr>
          <w:iCs/>
          <w:szCs w:val="20"/>
        </w:rPr>
        <w:t xml:space="preserve">, green spaces, palm groves, biodiversity). However, most of these initiatives are carried out in isolated approaches and are generally not subject to </w:t>
      </w:r>
      <w:r w:rsidR="00055EB2" w:rsidRPr="00AE02F1">
        <w:rPr>
          <w:iCs/>
          <w:szCs w:val="20"/>
        </w:rPr>
        <w:t xml:space="preserve">an </w:t>
      </w:r>
      <w:r w:rsidRPr="00AE02F1">
        <w:rPr>
          <w:iCs/>
          <w:szCs w:val="20"/>
        </w:rPr>
        <w:t xml:space="preserve">overall planning and coordination, aimed at generating synergies and ensuring progress on more than one level. They are also characterized by low durability; successful projects not being scaled up or </w:t>
      </w:r>
      <w:r w:rsidR="005202AC" w:rsidRPr="00AE02F1">
        <w:rPr>
          <w:iCs/>
          <w:szCs w:val="20"/>
        </w:rPr>
        <w:t>replicated and</w:t>
      </w:r>
      <w:r w:rsidRPr="00AE02F1">
        <w:rPr>
          <w:iCs/>
          <w:szCs w:val="20"/>
        </w:rPr>
        <w:t xml:space="preserve"> may also face obstacles that reduce the benefits sought in the longer term.</w:t>
      </w:r>
    </w:p>
    <w:p w14:paraId="2F4C5A47" w14:textId="26EC5AA5" w:rsidR="00FD47C4" w:rsidRPr="00AE02F1" w:rsidRDefault="00FD47C4" w:rsidP="00FD47C4">
      <w:pPr>
        <w:spacing w:before="240" w:after="0"/>
        <w:rPr>
          <w:iCs/>
          <w:szCs w:val="20"/>
        </w:rPr>
      </w:pPr>
      <w:r w:rsidRPr="00AE02F1">
        <w:rPr>
          <w:iCs/>
          <w:szCs w:val="20"/>
        </w:rPr>
        <w:t>There is no need to recall that urban planning results from several components, which generates (or not) coherence and harmony at the level of the</w:t>
      </w:r>
      <w:r w:rsidR="00073BB6" w:rsidRPr="00AE02F1">
        <w:rPr>
          <w:iCs/>
          <w:szCs w:val="20"/>
        </w:rPr>
        <w:t xml:space="preserve"> subject </w:t>
      </w:r>
      <w:r w:rsidRPr="00AE02F1">
        <w:rPr>
          <w:iCs/>
          <w:szCs w:val="20"/>
        </w:rPr>
        <w:t xml:space="preserve">territory. In addition, the challenge of sustainable urban planning is even greater as all sectors move more towards the integration of aspects favorable to the preservation of the environment, social equity in addition to economic development. In this context, urban planning in Marrakech must not only catch up with the delay recorded in urban planning but also ensure the integration of sustainability in future strategic urban planning documents and in their implementation. It is therefore a matter of broadening the need for consistency to all the components concerned: </w:t>
      </w:r>
      <w:r w:rsidR="00065337" w:rsidRPr="00AE02F1">
        <w:rPr>
          <w:iCs/>
          <w:szCs w:val="20"/>
        </w:rPr>
        <w:t xml:space="preserve">building, </w:t>
      </w:r>
      <w:r w:rsidR="00154702" w:rsidRPr="00AE02F1">
        <w:rPr>
          <w:iCs/>
          <w:szCs w:val="20"/>
        </w:rPr>
        <w:t>mobility</w:t>
      </w:r>
      <w:r w:rsidRPr="00AE02F1">
        <w:rPr>
          <w:iCs/>
          <w:szCs w:val="20"/>
        </w:rPr>
        <w:t>, housing, social policy, waste management, public lighting, green spaces, etc. It is also a matter of meeting several challenges, overwhelmed during years of anarchic operation, in order to succeed in overcoming the urban inconsistency as well as the various resulting impacts. The main challenges encountered are summarized below:</w:t>
      </w:r>
    </w:p>
    <w:p w14:paraId="1F3024B2" w14:textId="3B700688"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Demography:</w:t>
      </w:r>
      <w:r w:rsidRPr="00AE02F1">
        <w:rPr>
          <w:rFonts w:asciiTheme="majorHAnsi" w:hAnsiTheme="majorHAnsi" w:cstheme="majorHAnsi"/>
          <w:iCs/>
          <w:sz w:val="20"/>
          <w:szCs w:val="16"/>
        </w:rPr>
        <w:t xml:space="preserve"> The city of Marrakech has experienced sustained demographic growth in recent decades and has combined with the extension of its urbanization perimeter. Barely occupying an area of 21 km² in 1945, the urban area of the city of Marrakech</w:t>
      </w:r>
      <w:r w:rsidR="00E2301E" w:rsidRPr="00AE02F1">
        <w:rPr>
          <w:rFonts w:asciiTheme="majorHAnsi" w:hAnsiTheme="majorHAnsi" w:cstheme="majorHAnsi"/>
          <w:iCs/>
          <w:sz w:val="20"/>
          <w:szCs w:val="16"/>
        </w:rPr>
        <w:t xml:space="preserve"> grew by 10 folds</w:t>
      </w:r>
      <w:r w:rsidRPr="00AE02F1">
        <w:rPr>
          <w:rFonts w:asciiTheme="majorHAnsi" w:hAnsiTheme="majorHAnsi" w:cstheme="majorHAnsi"/>
          <w:iCs/>
          <w:sz w:val="20"/>
          <w:szCs w:val="16"/>
        </w:rPr>
        <w:t xml:space="preserve">, from 37 in 1989 to 230 </w:t>
      </w:r>
      <w:r w:rsidR="00E2301E" w:rsidRPr="00AE02F1">
        <w:rPr>
          <w:rFonts w:asciiTheme="majorHAnsi" w:hAnsiTheme="majorHAnsi" w:cstheme="majorHAnsi"/>
          <w:iCs/>
          <w:sz w:val="20"/>
          <w:szCs w:val="16"/>
        </w:rPr>
        <w:t xml:space="preserve">km² </w:t>
      </w:r>
      <w:r w:rsidRPr="00AE02F1">
        <w:rPr>
          <w:rFonts w:asciiTheme="majorHAnsi" w:hAnsiTheme="majorHAnsi" w:cstheme="majorHAnsi"/>
          <w:iCs/>
          <w:sz w:val="20"/>
          <w:szCs w:val="16"/>
        </w:rPr>
        <w:t>in 2014, with the development of new peri-urban areas generating an</w:t>
      </w:r>
      <w:r w:rsidR="00EA4652" w:rsidRPr="00AE02F1">
        <w:rPr>
          <w:rFonts w:asciiTheme="majorHAnsi" w:hAnsiTheme="majorHAnsi" w:cstheme="majorHAnsi"/>
          <w:iCs/>
          <w:sz w:val="20"/>
          <w:szCs w:val="16"/>
        </w:rPr>
        <w:t xml:space="preserve"> increasing </w:t>
      </w:r>
      <w:r w:rsidRPr="00AE02F1">
        <w:rPr>
          <w:rFonts w:asciiTheme="majorHAnsi" w:hAnsiTheme="majorHAnsi" w:cstheme="majorHAnsi"/>
          <w:iCs/>
          <w:sz w:val="20"/>
          <w:szCs w:val="16"/>
        </w:rPr>
        <w:t>influx of populations from these areas to the city of Marrakech for employment, access to public services, education, health care, etc.</w:t>
      </w:r>
      <w:r w:rsidR="007E7C36" w:rsidRPr="00AE02F1">
        <w:rPr>
          <w:rFonts w:asciiTheme="majorHAnsi" w:hAnsiTheme="majorHAnsi" w:cstheme="majorHAnsi"/>
          <w:iCs/>
          <w:sz w:val="20"/>
          <w:szCs w:val="16"/>
        </w:rPr>
        <w:t>;</w:t>
      </w:r>
      <w:r w:rsidR="00FE7207" w:rsidRPr="00AE02F1">
        <w:rPr>
          <w:rFonts w:asciiTheme="majorHAnsi" w:hAnsiTheme="majorHAnsi" w:cstheme="majorHAnsi"/>
          <w:iCs/>
          <w:sz w:val="20"/>
          <w:szCs w:val="16"/>
        </w:rPr>
        <w:t xml:space="preserve"> </w:t>
      </w:r>
    </w:p>
    <w:p w14:paraId="14FC7E68" w14:textId="53B75337"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Social cohesion:</w:t>
      </w:r>
      <w:r w:rsidRPr="00AE02F1">
        <w:rPr>
          <w:rFonts w:asciiTheme="majorHAnsi" w:hAnsiTheme="majorHAnsi" w:cstheme="majorHAnsi"/>
          <w:iCs/>
          <w:sz w:val="20"/>
          <w:szCs w:val="16"/>
        </w:rPr>
        <w:t xml:space="preserve"> The organization of Marrakech is centrifugal, with an urban sprawl that develops according to land opportunities. This is not without impact on the cost of urbanization, the right of access to services and facilities in the city, and on the surrounding rural environment. The lack of harmonization between the different zones widens the fragmentation of the city and the social gap. Such an organization needs to be rethought and adjusted, in particular to ensure harmonization within the city, reduce inequalities and ensure access to various equipment and basic infrastructure</w:t>
      </w:r>
      <w:r w:rsidR="007E7C36" w:rsidRPr="00AE02F1">
        <w:rPr>
          <w:rFonts w:asciiTheme="majorHAnsi" w:hAnsiTheme="majorHAnsi" w:cstheme="majorHAnsi"/>
          <w:iCs/>
          <w:sz w:val="20"/>
          <w:szCs w:val="16"/>
        </w:rPr>
        <w:t>;</w:t>
      </w:r>
    </w:p>
    <w:p w14:paraId="358A2909" w14:textId="6625D1FC"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Economic competitiveness:</w:t>
      </w:r>
      <w:r w:rsidRPr="00AE02F1">
        <w:rPr>
          <w:rFonts w:asciiTheme="majorHAnsi" w:hAnsiTheme="majorHAnsi" w:cstheme="majorHAnsi"/>
          <w:iCs/>
          <w:sz w:val="20"/>
          <w:szCs w:val="16"/>
        </w:rPr>
        <w:t xml:space="preserve"> The socio-economic development of Marrakech is driven by the tourism sector. This factor, while it appears to be beneficial for the city, has its downside. Indeed, some sectors are experiencing a decline in their activity, as is the case of the industrial sector, faced both with the decline of its traditional agricultural base, on the outskirts of Marrakech, and the difficulty of maintaining industrial activity in a tourist</w:t>
      </w:r>
      <w:r w:rsidR="0052039F" w:rsidRPr="00AE02F1">
        <w:rPr>
          <w:rFonts w:asciiTheme="majorHAnsi" w:hAnsiTheme="majorHAnsi" w:cstheme="majorHAnsi"/>
          <w:iCs/>
          <w:sz w:val="20"/>
          <w:szCs w:val="16"/>
        </w:rPr>
        <w:t>ic</w:t>
      </w:r>
      <w:r w:rsidRPr="00AE02F1">
        <w:rPr>
          <w:rFonts w:asciiTheme="majorHAnsi" w:hAnsiTheme="majorHAnsi" w:cstheme="majorHAnsi"/>
          <w:iCs/>
          <w:sz w:val="20"/>
          <w:szCs w:val="16"/>
        </w:rPr>
        <w:t xml:space="preserve"> environment marked by strong competition, particularly in terms of land. Nowadays, </w:t>
      </w:r>
      <w:r w:rsidRPr="00AE02F1">
        <w:rPr>
          <w:rFonts w:asciiTheme="majorHAnsi" w:hAnsiTheme="majorHAnsi" w:cstheme="majorHAnsi"/>
          <w:iCs/>
          <w:sz w:val="20"/>
          <w:szCs w:val="16"/>
        </w:rPr>
        <w:lastRenderedPageBreak/>
        <w:t xml:space="preserve">and in particular with the COVID-19 crisis, the impacts are already being felt for a city which </w:t>
      </w:r>
      <w:r w:rsidR="006B0D93" w:rsidRPr="00AE02F1">
        <w:rPr>
          <w:rFonts w:asciiTheme="majorHAnsi" w:hAnsiTheme="majorHAnsi" w:cstheme="majorHAnsi"/>
          <w:iCs/>
          <w:sz w:val="20"/>
          <w:szCs w:val="16"/>
        </w:rPr>
        <w:t xml:space="preserve">economy </w:t>
      </w:r>
      <w:r w:rsidRPr="00AE02F1">
        <w:rPr>
          <w:rFonts w:asciiTheme="majorHAnsi" w:hAnsiTheme="majorHAnsi" w:cstheme="majorHAnsi"/>
          <w:iCs/>
          <w:sz w:val="20"/>
          <w:szCs w:val="16"/>
        </w:rPr>
        <w:t>is based mainly on tourist</w:t>
      </w:r>
      <w:r w:rsidR="004D1B6D" w:rsidRPr="00AE02F1">
        <w:rPr>
          <w:rFonts w:asciiTheme="majorHAnsi" w:hAnsiTheme="majorHAnsi" w:cstheme="majorHAnsi"/>
          <w:iCs/>
          <w:sz w:val="20"/>
          <w:szCs w:val="16"/>
        </w:rPr>
        <w:t>ic</w:t>
      </w:r>
      <w:r w:rsidRPr="00AE02F1">
        <w:rPr>
          <w:rFonts w:asciiTheme="majorHAnsi" w:hAnsiTheme="majorHAnsi" w:cstheme="majorHAnsi"/>
          <w:iCs/>
          <w:sz w:val="20"/>
          <w:szCs w:val="16"/>
        </w:rPr>
        <w:t xml:space="preserve"> activit</w:t>
      </w:r>
      <w:r w:rsidR="004D1B6D" w:rsidRPr="00AE02F1">
        <w:rPr>
          <w:rFonts w:asciiTheme="majorHAnsi" w:hAnsiTheme="majorHAnsi" w:cstheme="majorHAnsi"/>
          <w:iCs/>
          <w:sz w:val="20"/>
          <w:szCs w:val="16"/>
        </w:rPr>
        <w:t>ies</w:t>
      </w:r>
      <w:r w:rsidRPr="00AE02F1">
        <w:rPr>
          <w:rFonts w:asciiTheme="majorHAnsi" w:hAnsiTheme="majorHAnsi" w:cstheme="majorHAnsi"/>
          <w:iCs/>
          <w:sz w:val="20"/>
          <w:szCs w:val="16"/>
        </w:rPr>
        <w:t xml:space="preserve">. Therefore, it is essential to rethink the current model and to reconcile between the different economic sectors; a crucial element </w:t>
      </w:r>
      <w:r w:rsidR="004D1B6D" w:rsidRPr="00AE02F1">
        <w:rPr>
          <w:rFonts w:asciiTheme="majorHAnsi" w:hAnsiTheme="majorHAnsi" w:cstheme="majorHAnsi"/>
          <w:iCs/>
          <w:sz w:val="20"/>
          <w:szCs w:val="16"/>
        </w:rPr>
        <w:t xml:space="preserve">to </w:t>
      </w:r>
      <w:r w:rsidRPr="00AE02F1">
        <w:rPr>
          <w:rFonts w:asciiTheme="majorHAnsi" w:hAnsiTheme="majorHAnsi" w:cstheme="majorHAnsi"/>
          <w:iCs/>
          <w:sz w:val="20"/>
          <w:szCs w:val="16"/>
        </w:rPr>
        <w:t>be taken into consideration during urban planning</w:t>
      </w:r>
      <w:r w:rsidR="002F7A10" w:rsidRPr="00AE02F1">
        <w:rPr>
          <w:rFonts w:asciiTheme="majorHAnsi" w:hAnsiTheme="majorHAnsi" w:cstheme="majorHAnsi"/>
          <w:iCs/>
          <w:sz w:val="20"/>
          <w:szCs w:val="16"/>
        </w:rPr>
        <w:t>;</w:t>
      </w:r>
    </w:p>
    <w:p w14:paraId="1054FC2A" w14:textId="09D69ECC"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Governance:</w:t>
      </w:r>
      <w:r w:rsidRPr="00AE02F1">
        <w:rPr>
          <w:rFonts w:asciiTheme="majorHAnsi" w:hAnsiTheme="majorHAnsi" w:cstheme="majorHAnsi"/>
          <w:iCs/>
          <w:sz w:val="20"/>
          <w:szCs w:val="16"/>
        </w:rPr>
        <w:t xml:space="preserve"> The latest </w:t>
      </w:r>
      <w:r w:rsidR="00557AA7" w:rsidRPr="00AE02F1">
        <w:rPr>
          <w:rFonts w:asciiTheme="majorHAnsi" w:hAnsiTheme="majorHAnsi" w:cstheme="majorHAnsi"/>
          <w:iCs/>
          <w:sz w:val="20"/>
          <w:szCs w:val="16"/>
        </w:rPr>
        <w:t xml:space="preserve">and planned </w:t>
      </w:r>
      <w:r w:rsidR="002F7A10" w:rsidRPr="00AE02F1">
        <w:rPr>
          <w:rFonts w:asciiTheme="majorHAnsi" w:hAnsiTheme="majorHAnsi" w:cstheme="majorHAnsi"/>
          <w:iCs/>
          <w:sz w:val="20"/>
          <w:szCs w:val="16"/>
        </w:rPr>
        <w:t xml:space="preserve">urban </w:t>
      </w:r>
      <w:r w:rsidRPr="00AE02F1">
        <w:rPr>
          <w:rFonts w:asciiTheme="majorHAnsi" w:hAnsiTheme="majorHAnsi" w:cstheme="majorHAnsi"/>
          <w:iCs/>
          <w:sz w:val="20"/>
          <w:szCs w:val="16"/>
        </w:rPr>
        <w:t xml:space="preserve">documents attempt to systematically adopt a participatory approach to ensure rational and transparent planning </w:t>
      </w:r>
      <w:r w:rsidR="00BA642F" w:rsidRPr="00AE02F1">
        <w:rPr>
          <w:rFonts w:asciiTheme="majorHAnsi" w:hAnsiTheme="majorHAnsi" w:cstheme="majorHAnsi"/>
          <w:iCs/>
          <w:sz w:val="20"/>
          <w:szCs w:val="16"/>
        </w:rPr>
        <w:t xml:space="preserve">with respect to </w:t>
      </w:r>
      <w:r w:rsidRPr="00AE02F1">
        <w:rPr>
          <w:rFonts w:asciiTheme="majorHAnsi" w:hAnsiTheme="majorHAnsi" w:cstheme="majorHAnsi"/>
          <w:iCs/>
          <w:sz w:val="20"/>
          <w:szCs w:val="16"/>
        </w:rPr>
        <w:t xml:space="preserve">various </w:t>
      </w:r>
      <w:r w:rsidR="00BA642F" w:rsidRPr="00AE02F1">
        <w:rPr>
          <w:rFonts w:asciiTheme="majorHAnsi" w:hAnsiTheme="majorHAnsi" w:cstheme="majorHAnsi"/>
          <w:iCs/>
          <w:sz w:val="20"/>
          <w:szCs w:val="16"/>
        </w:rPr>
        <w:t>stakeholders</w:t>
      </w:r>
      <w:r w:rsidRPr="00AE02F1">
        <w:rPr>
          <w:rFonts w:asciiTheme="majorHAnsi" w:hAnsiTheme="majorHAnsi" w:cstheme="majorHAnsi"/>
          <w:iCs/>
          <w:sz w:val="20"/>
          <w:szCs w:val="16"/>
        </w:rPr>
        <w:t xml:space="preserve">. However, </w:t>
      </w:r>
      <w:r w:rsidR="00202E04" w:rsidRPr="00AE02F1">
        <w:rPr>
          <w:rFonts w:asciiTheme="majorHAnsi" w:hAnsiTheme="majorHAnsi" w:cstheme="majorHAnsi"/>
          <w:iCs/>
          <w:sz w:val="20"/>
          <w:szCs w:val="16"/>
        </w:rPr>
        <w:t xml:space="preserve">such </w:t>
      </w:r>
      <w:r w:rsidRPr="00AE02F1">
        <w:rPr>
          <w:rFonts w:asciiTheme="majorHAnsi" w:hAnsiTheme="majorHAnsi" w:cstheme="majorHAnsi"/>
          <w:iCs/>
          <w:sz w:val="20"/>
          <w:szCs w:val="16"/>
        </w:rPr>
        <w:t xml:space="preserve">consultation remains focused on a limited number of </w:t>
      </w:r>
      <w:r w:rsidR="00202E04" w:rsidRPr="00AE02F1">
        <w:rPr>
          <w:rFonts w:asciiTheme="majorHAnsi" w:hAnsiTheme="majorHAnsi" w:cstheme="majorHAnsi"/>
          <w:iCs/>
          <w:sz w:val="20"/>
          <w:szCs w:val="16"/>
        </w:rPr>
        <w:t>stakeholders</w:t>
      </w:r>
      <w:r w:rsidRPr="00AE02F1">
        <w:rPr>
          <w:rFonts w:asciiTheme="majorHAnsi" w:hAnsiTheme="majorHAnsi" w:cstheme="majorHAnsi"/>
          <w:iCs/>
          <w:sz w:val="20"/>
          <w:szCs w:val="16"/>
        </w:rPr>
        <w:t>, and must be broadened to also include citizens, civil society</w:t>
      </w:r>
      <w:r w:rsidR="00202E04" w:rsidRPr="00AE02F1">
        <w:rPr>
          <w:rFonts w:asciiTheme="majorHAnsi" w:hAnsiTheme="majorHAnsi" w:cstheme="majorHAnsi"/>
          <w:iCs/>
          <w:sz w:val="20"/>
          <w:szCs w:val="16"/>
        </w:rPr>
        <w:t xml:space="preserve">, academia and </w:t>
      </w:r>
      <w:r w:rsidRPr="00AE02F1">
        <w:rPr>
          <w:rFonts w:asciiTheme="majorHAnsi" w:hAnsiTheme="majorHAnsi" w:cstheme="majorHAnsi"/>
          <w:iCs/>
          <w:sz w:val="20"/>
          <w:szCs w:val="16"/>
        </w:rPr>
        <w:t>the private secto</w:t>
      </w:r>
      <w:r w:rsidR="00557AA7" w:rsidRPr="00AE02F1">
        <w:rPr>
          <w:rFonts w:asciiTheme="majorHAnsi" w:hAnsiTheme="majorHAnsi" w:cstheme="majorHAnsi"/>
          <w:iCs/>
          <w:sz w:val="20"/>
          <w:szCs w:val="16"/>
        </w:rPr>
        <w:t>r</w:t>
      </w:r>
      <w:r w:rsidR="00202E04" w:rsidRPr="00AE02F1">
        <w:rPr>
          <w:rFonts w:asciiTheme="majorHAnsi" w:hAnsiTheme="majorHAnsi" w:cstheme="majorHAnsi"/>
          <w:iCs/>
          <w:sz w:val="20"/>
          <w:szCs w:val="16"/>
        </w:rPr>
        <w:t>;</w:t>
      </w:r>
    </w:p>
    <w:p w14:paraId="275A8C16" w14:textId="455BC22C"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Ecology and climate:</w:t>
      </w:r>
      <w:r w:rsidRPr="00AE02F1">
        <w:rPr>
          <w:rFonts w:asciiTheme="majorHAnsi" w:hAnsiTheme="majorHAnsi" w:cstheme="majorHAnsi"/>
          <w:iCs/>
          <w:sz w:val="20"/>
          <w:szCs w:val="16"/>
        </w:rPr>
        <w:t xml:space="preserve"> </w:t>
      </w:r>
      <w:r w:rsidR="00F10DA6" w:rsidRPr="00AE02F1">
        <w:rPr>
          <w:rFonts w:asciiTheme="majorHAnsi" w:hAnsiTheme="majorHAnsi" w:cstheme="majorHAnsi"/>
          <w:iCs/>
          <w:sz w:val="20"/>
          <w:szCs w:val="16"/>
        </w:rPr>
        <w:t>Almost all of the impacts of climate change and land use change have direct or indirect consequences for urban ecosystems, biodiversity, and the critical ecosystem services they provide for human health and well-being in the city. Climate change and urbanization are likely to increase the vulnerability of biodiversity hotspots, urban species, and critical ecosystem services which are key strategy for mitigating and adapting to the effects of climate change.</w:t>
      </w:r>
      <w:r w:rsidR="000D3079" w:rsidRPr="00AE02F1">
        <w:rPr>
          <w:rFonts w:asciiTheme="majorHAnsi" w:hAnsiTheme="majorHAnsi" w:cstheme="majorHAnsi"/>
          <w:iCs/>
          <w:sz w:val="20"/>
          <w:szCs w:val="16"/>
        </w:rPr>
        <w:t xml:space="preserve"> </w:t>
      </w:r>
      <w:r w:rsidRPr="00AE02F1">
        <w:rPr>
          <w:rFonts w:asciiTheme="majorHAnsi" w:hAnsiTheme="majorHAnsi" w:cstheme="majorHAnsi"/>
          <w:iCs/>
          <w:sz w:val="20"/>
          <w:szCs w:val="16"/>
        </w:rPr>
        <w:t xml:space="preserve">Even if the strategic </w:t>
      </w:r>
      <w:r w:rsidR="00BE0A95" w:rsidRPr="00AE02F1">
        <w:rPr>
          <w:rFonts w:asciiTheme="majorHAnsi" w:hAnsiTheme="majorHAnsi" w:cstheme="majorHAnsi"/>
          <w:iCs/>
          <w:sz w:val="20"/>
          <w:szCs w:val="16"/>
        </w:rPr>
        <w:t xml:space="preserve">urban </w:t>
      </w:r>
      <w:r w:rsidRPr="00AE02F1">
        <w:rPr>
          <w:rFonts w:asciiTheme="majorHAnsi" w:hAnsiTheme="majorHAnsi" w:cstheme="majorHAnsi"/>
          <w:iCs/>
          <w:sz w:val="20"/>
          <w:szCs w:val="16"/>
        </w:rPr>
        <w:t>documents attempt to integrate sustainable development, the fact remains that effective consideration is weak, especially following this phase of continuous exemptions experienced by Marrakech. Climate change is even less considered. Urban sprawl comes at the expense of the city's biodiversity, ecosystems and resources, further increasing its vulnerability to climate change.</w:t>
      </w:r>
      <w:r w:rsidR="002842CC" w:rsidRPr="00AE02F1">
        <w:rPr>
          <w:rFonts w:asciiTheme="majorHAnsi" w:hAnsiTheme="majorHAnsi" w:cstheme="majorHAnsi"/>
          <w:iCs/>
          <w:sz w:val="20"/>
          <w:szCs w:val="16"/>
        </w:rPr>
        <w:t xml:space="preserve"> </w:t>
      </w:r>
      <w:r w:rsidR="000E31B5" w:rsidRPr="00AE02F1">
        <w:rPr>
          <w:rFonts w:asciiTheme="majorHAnsi" w:hAnsiTheme="majorHAnsi" w:cstheme="majorHAnsi"/>
          <w:iCs/>
          <w:sz w:val="20"/>
          <w:szCs w:val="16"/>
        </w:rPr>
        <w:t xml:space="preserve">An integrated approach involving scientists, territorial institutions, local communities and policy-makers will be necessary to develop successful response to climate change, make the city’s infrastructure and population more resilient and its infrastructure development sustainable. </w:t>
      </w:r>
      <w:r w:rsidR="00595A2E" w:rsidRPr="00AE02F1">
        <w:rPr>
          <w:rFonts w:asciiTheme="majorHAnsi" w:hAnsiTheme="majorHAnsi" w:cstheme="majorHAnsi"/>
          <w:iCs/>
          <w:sz w:val="20"/>
          <w:szCs w:val="16"/>
        </w:rPr>
        <w:t>Urban ecosystems and green infrastructure can provide cost-effective, nature-based solutions for adapting to climate change while also creating opportunities to increase social equity, green economies, and sustainable urban development.</w:t>
      </w:r>
    </w:p>
    <w:p w14:paraId="57BCDDA4" w14:textId="77777777"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Several constraints therefore persist at several levels, particularly at the level of urban planning. A lack of strategic vision is also to be noted, due to insufficient capacity and lack of knowledge regarding the integration of sustainable development into urban planning.</w:t>
      </w:r>
    </w:p>
    <w:p w14:paraId="038FB885" w14:textId="085140B7"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 xml:space="preserve">However, </w:t>
      </w:r>
      <w:r w:rsidR="00CF4022" w:rsidRPr="00AE02F1">
        <w:rPr>
          <w:rFonts w:asciiTheme="majorHAnsi" w:hAnsiTheme="majorHAnsi" w:cstheme="majorHAnsi"/>
          <w:iCs/>
          <w:szCs w:val="16"/>
        </w:rPr>
        <w:t>at the national level</w:t>
      </w:r>
      <w:r w:rsidRPr="00AE02F1">
        <w:rPr>
          <w:rFonts w:asciiTheme="majorHAnsi" w:hAnsiTheme="majorHAnsi" w:cstheme="majorHAnsi"/>
          <w:iCs/>
          <w:szCs w:val="16"/>
        </w:rPr>
        <w:t xml:space="preserve">, urban planning is beginning to take on a new dimension by incorporating new principles of sustainability previously ignored. The </w:t>
      </w:r>
      <w:r w:rsidR="00F73C98" w:rsidRPr="00AE02F1">
        <w:rPr>
          <w:rFonts w:asciiTheme="majorHAnsi" w:hAnsiTheme="majorHAnsi" w:cstheme="majorHAnsi"/>
          <w:iCs/>
          <w:szCs w:val="16"/>
        </w:rPr>
        <w:t xml:space="preserve">updated </w:t>
      </w:r>
      <w:r w:rsidRPr="00AE02F1">
        <w:rPr>
          <w:rFonts w:asciiTheme="majorHAnsi" w:hAnsiTheme="majorHAnsi" w:cstheme="majorHAnsi"/>
          <w:iCs/>
          <w:szCs w:val="16"/>
        </w:rPr>
        <w:t>Nationally Determined Contribution (</w:t>
      </w:r>
      <w:r w:rsidR="0096431D" w:rsidRPr="00AE02F1">
        <w:rPr>
          <w:rFonts w:asciiTheme="majorHAnsi" w:hAnsiTheme="majorHAnsi" w:cstheme="majorHAnsi"/>
          <w:iCs/>
          <w:szCs w:val="16"/>
        </w:rPr>
        <w:t>NDC</w:t>
      </w:r>
      <w:r w:rsidRPr="00AE02F1">
        <w:rPr>
          <w:rFonts w:asciiTheme="majorHAnsi" w:hAnsiTheme="majorHAnsi" w:cstheme="majorHAnsi"/>
          <w:iCs/>
          <w:szCs w:val="16"/>
        </w:rPr>
        <w:t>)</w:t>
      </w:r>
      <w:r w:rsidR="007362BD" w:rsidRPr="00AE02F1">
        <w:rPr>
          <w:rStyle w:val="FootnoteReference"/>
          <w:iCs/>
          <w:szCs w:val="16"/>
        </w:rPr>
        <w:footnoteReference w:id="9"/>
      </w:r>
      <w:r w:rsidRPr="00AE02F1">
        <w:rPr>
          <w:rFonts w:asciiTheme="majorHAnsi" w:hAnsiTheme="majorHAnsi" w:cstheme="majorHAnsi"/>
          <w:iCs/>
          <w:szCs w:val="16"/>
        </w:rPr>
        <w:t xml:space="preserve"> devotes a section to the definition of adaptation objectives and mitigation measures that will be targeted during the </w:t>
      </w:r>
      <w:r w:rsidR="003D73BC" w:rsidRPr="00AE02F1">
        <w:rPr>
          <w:rFonts w:asciiTheme="majorHAnsi" w:hAnsiTheme="majorHAnsi" w:cstheme="majorHAnsi"/>
          <w:iCs/>
          <w:szCs w:val="16"/>
        </w:rPr>
        <w:t xml:space="preserve">2020-2030 </w:t>
      </w:r>
      <w:r w:rsidRPr="00AE02F1">
        <w:rPr>
          <w:rFonts w:asciiTheme="majorHAnsi" w:hAnsiTheme="majorHAnsi" w:cstheme="majorHAnsi"/>
          <w:iCs/>
          <w:szCs w:val="16"/>
        </w:rPr>
        <w:t xml:space="preserve">decade. In this context, </w:t>
      </w:r>
      <w:r w:rsidR="005C7DDF" w:rsidRPr="00AE02F1">
        <w:rPr>
          <w:rFonts w:asciiTheme="majorHAnsi" w:hAnsiTheme="majorHAnsi" w:cstheme="majorHAnsi"/>
          <w:iCs/>
          <w:szCs w:val="16"/>
        </w:rPr>
        <w:t xml:space="preserve">the </w:t>
      </w:r>
      <w:r w:rsidR="00522B79" w:rsidRPr="00AE02F1">
        <w:rPr>
          <w:rFonts w:asciiTheme="majorHAnsi" w:hAnsiTheme="majorHAnsi" w:cstheme="majorHAnsi"/>
          <w:iCs/>
          <w:szCs w:val="16"/>
        </w:rPr>
        <w:t>updated</w:t>
      </w:r>
      <w:r w:rsidR="005C7DDF" w:rsidRPr="00AE02F1">
        <w:rPr>
          <w:rFonts w:asciiTheme="majorHAnsi" w:hAnsiTheme="majorHAnsi" w:cstheme="majorHAnsi"/>
          <w:iCs/>
          <w:szCs w:val="16"/>
        </w:rPr>
        <w:t xml:space="preserve"> NDC </w:t>
      </w:r>
      <w:r w:rsidR="00C35706" w:rsidRPr="00AE02F1">
        <w:rPr>
          <w:rFonts w:asciiTheme="majorHAnsi" w:hAnsiTheme="majorHAnsi" w:cstheme="majorHAnsi"/>
          <w:iCs/>
          <w:szCs w:val="16"/>
        </w:rPr>
        <w:t xml:space="preserve">considers </w:t>
      </w:r>
      <w:r w:rsidRPr="00AE02F1">
        <w:rPr>
          <w:rFonts w:asciiTheme="majorHAnsi" w:hAnsiTheme="majorHAnsi" w:cstheme="majorHAnsi"/>
          <w:iCs/>
          <w:szCs w:val="16"/>
        </w:rPr>
        <w:t xml:space="preserve">the generalization of City Climate Plans (PCV), the </w:t>
      </w:r>
      <w:r w:rsidR="00C35706" w:rsidRPr="00AE02F1">
        <w:rPr>
          <w:rFonts w:asciiTheme="majorHAnsi" w:hAnsiTheme="majorHAnsi" w:cstheme="majorHAnsi"/>
          <w:iCs/>
          <w:szCs w:val="16"/>
        </w:rPr>
        <w:t>up</w:t>
      </w:r>
      <w:r w:rsidR="00417D9D" w:rsidRPr="00AE02F1">
        <w:rPr>
          <w:rFonts w:asciiTheme="majorHAnsi" w:hAnsiTheme="majorHAnsi" w:cstheme="majorHAnsi"/>
          <w:iCs/>
          <w:szCs w:val="16"/>
        </w:rPr>
        <w:t xml:space="preserve">-scaling of </w:t>
      </w:r>
      <w:r w:rsidRPr="00AE02F1">
        <w:rPr>
          <w:rFonts w:asciiTheme="majorHAnsi" w:hAnsiTheme="majorHAnsi" w:cstheme="majorHAnsi"/>
          <w:iCs/>
          <w:szCs w:val="16"/>
        </w:rPr>
        <w:t xml:space="preserve">eco-neighborhoods </w:t>
      </w:r>
      <w:r w:rsidR="00417D9D" w:rsidRPr="00AE02F1">
        <w:rPr>
          <w:rFonts w:asciiTheme="majorHAnsi" w:hAnsiTheme="majorHAnsi" w:cstheme="majorHAnsi"/>
          <w:iCs/>
          <w:szCs w:val="16"/>
        </w:rPr>
        <w:t xml:space="preserve">already </w:t>
      </w:r>
      <w:r w:rsidRPr="00AE02F1">
        <w:rPr>
          <w:rFonts w:asciiTheme="majorHAnsi" w:hAnsiTheme="majorHAnsi" w:cstheme="majorHAnsi"/>
          <w:iCs/>
          <w:szCs w:val="16"/>
        </w:rPr>
        <w:t xml:space="preserve">set up in order to converge towards sustainable cities and the mitigation of heat </w:t>
      </w:r>
      <w:r w:rsidR="000D679C" w:rsidRPr="00AE02F1">
        <w:rPr>
          <w:rFonts w:asciiTheme="majorHAnsi" w:hAnsiTheme="majorHAnsi" w:cstheme="majorHAnsi"/>
          <w:iCs/>
          <w:szCs w:val="16"/>
        </w:rPr>
        <w:t xml:space="preserve">spots </w:t>
      </w:r>
      <w:r w:rsidRPr="00AE02F1">
        <w:rPr>
          <w:rFonts w:asciiTheme="majorHAnsi" w:hAnsiTheme="majorHAnsi" w:cstheme="majorHAnsi"/>
          <w:iCs/>
          <w:szCs w:val="16"/>
        </w:rPr>
        <w:t xml:space="preserve">by improving green spaces and rationalizing </w:t>
      </w:r>
      <w:r w:rsidR="00E53E04" w:rsidRPr="00AE02F1">
        <w:rPr>
          <w:rFonts w:asciiTheme="majorHAnsi" w:hAnsiTheme="majorHAnsi" w:cstheme="majorHAnsi"/>
          <w:iCs/>
          <w:szCs w:val="16"/>
        </w:rPr>
        <w:t xml:space="preserve">water </w:t>
      </w:r>
      <w:r w:rsidRPr="00AE02F1">
        <w:rPr>
          <w:rFonts w:asciiTheme="majorHAnsi" w:hAnsiTheme="majorHAnsi" w:cstheme="majorHAnsi"/>
          <w:iCs/>
          <w:szCs w:val="16"/>
        </w:rPr>
        <w:t xml:space="preserve">consumption. </w:t>
      </w:r>
      <w:r w:rsidR="00211633" w:rsidRPr="00AE02F1">
        <w:rPr>
          <w:rFonts w:asciiTheme="majorHAnsi" w:hAnsiTheme="majorHAnsi" w:cstheme="majorHAnsi"/>
          <w:iCs/>
          <w:szCs w:val="16"/>
        </w:rPr>
        <w:t xml:space="preserve">Accordingly, </w:t>
      </w:r>
      <w:r w:rsidRPr="00AE02F1">
        <w:rPr>
          <w:rFonts w:asciiTheme="majorHAnsi" w:hAnsiTheme="majorHAnsi" w:cstheme="majorHAnsi"/>
          <w:iCs/>
          <w:szCs w:val="16"/>
        </w:rPr>
        <w:t xml:space="preserve">the </w:t>
      </w:r>
      <w:r w:rsidR="0096431D" w:rsidRPr="00AE02F1">
        <w:rPr>
          <w:rFonts w:asciiTheme="majorHAnsi" w:hAnsiTheme="majorHAnsi" w:cstheme="majorHAnsi"/>
          <w:iCs/>
          <w:szCs w:val="16"/>
        </w:rPr>
        <w:t>NDC</w:t>
      </w:r>
      <w:r w:rsidRPr="00AE02F1">
        <w:rPr>
          <w:rFonts w:asciiTheme="majorHAnsi" w:hAnsiTheme="majorHAnsi" w:cstheme="majorHAnsi"/>
          <w:iCs/>
          <w:szCs w:val="16"/>
        </w:rPr>
        <w:t xml:space="preserve"> is moving towards a generalization of these sustainability practices </w:t>
      </w:r>
      <w:r w:rsidR="00243690" w:rsidRPr="00AE02F1">
        <w:rPr>
          <w:rFonts w:asciiTheme="majorHAnsi" w:hAnsiTheme="majorHAnsi" w:cstheme="majorHAnsi"/>
          <w:iCs/>
          <w:szCs w:val="16"/>
        </w:rPr>
        <w:t xml:space="preserve">at the national level to </w:t>
      </w:r>
      <w:r w:rsidRPr="00AE02F1">
        <w:rPr>
          <w:rFonts w:asciiTheme="majorHAnsi" w:hAnsiTheme="majorHAnsi" w:cstheme="majorHAnsi"/>
          <w:iCs/>
          <w:szCs w:val="16"/>
        </w:rPr>
        <w:t>tackle the challenges that Moroccan cities will have to face.</w:t>
      </w:r>
    </w:p>
    <w:p w14:paraId="3BA674EC" w14:textId="1F4DDDEA"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 xml:space="preserve">In order to support the country in achieving its objectives in terms of mitigation and adaptation, but also to support </w:t>
      </w:r>
      <w:r w:rsidR="00B269F7" w:rsidRPr="00AE02F1">
        <w:rPr>
          <w:rFonts w:asciiTheme="majorHAnsi" w:hAnsiTheme="majorHAnsi" w:cstheme="majorHAnsi"/>
          <w:iCs/>
          <w:szCs w:val="16"/>
        </w:rPr>
        <w:t>the</w:t>
      </w:r>
      <w:r w:rsidRPr="00AE02F1">
        <w:rPr>
          <w:rFonts w:asciiTheme="majorHAnsi" w:hAnsiTheme="majorHAnsi" w:cstheme="majorHAnsi"/>
          <w:iCs/>
          <w:szCs w:val="16"/>
        </w:rPr>
        <w:t xml:space="preserve"> integrati</w:t>
      </w:r>
      <w:r w:rsidR="00B269F7" w:rsidRPr="00AE02F1">
        <w:rPr>
          <w:rFonts w:asciiTheme="majorHAnsi" w:hAnsiTheme="majorHAnsi" w:cstheme="majorHAnsi"/>
          <w:iCs/>
          <w:szCs w:val="16"/>
        </w:rPr>
        <w:t>o</w:t>
      </w:r>
      <w:r w:rsidRPr="00AE02F1">
        <w:rPr>
          <w:rFonts w:asciiTheme="majorHAnsi" w:hAnsiTheme="majorHAnsi" w:cstheme="majorHAnsi"/>
          <w:iCs/>
          <w:szCs w:val="16"/>
        </w:rPr>
        <w:t xml:space="preserve">n </w:t>
      </w:r>
      <w:r w:rsidR="00B269F7" w:rsidRPr="00AE02F1">
        <w:rPr>
          <w:rFonts w:asciiTheme="majorHAnsi" w:hAnsiTheme="majorHAnsi" w:cstheme="majorHAnsi"/>
          <w:iCs/>
          <w:szCs w:val="16"/>
        </w:rPr>
        <w:t xml:space="preserve">of </w:t>
      </w:r>
      <w:r w:rsidRPr="00AE02F1">
        <w:rPr>
          <w:rFonts w:asciiTheme="majorHAnsi" w:hAnsiTheme="majorHAnsi" w:cstheme="majorHAnsi"/>
          <w:iCs/>
          <w:szCs w:val="16"/>
        </w:rPr>
        <w:t>sustainable developmen</w:t>
      </w:r>
      <w:r w:rsidR="00557AA7" w:rsidRPr="00AE02F1">
        <w:rPr>
          <w:rFonts w:asciiTheme="majorHAnsi" w:hAnsiTheme="majorHAnsi" w:cstheme="majorHAnsi"/>
          <w:iCs/>
          <w:szCs w:val="16"/>
        </w:rPr>
        <w:t>t</w:t>
      </w:r>
      <w:r w:rsidRPr="00AE02F1">
        <w:rPr>
          <w:rFonts w:asciiTheme="majorHAnsi" w:hAnsiTheme="majorHAnsi" w:cstheme="majorHAnsi"/>
          <w:iCs/>
          <w:szCs w:val="16"/>
        </w:rPr>
        <w:t xml:space="preserve">, in the context of advanced regionalization, Moroccan </w:t>
      </w:r>
      <w:r w:rsidR="000323CF" w:rsidRPr="00AE02F1">
        <w:rPr>
          <w:rFonts w:asciiTheme="majorHAnsi" w:hAnsiTheme="majorHAnsi" w:cstheme="majorHAnsi"/>
          <w:iCs/>
          <w:szCs w:val="16"/>
        </w:rPr>
        <w:t xml:space="preserve">cities and towns </w:t>
      </w:r>
      <w:r w:rsidRPr="00AE02F1">
        <w:rPr>
          <w:rFonts w:asciiTheme="majorHAnsi" w:hAnsiTheme="majorHAnsi" w:cstheme="majorHAnsi"/>
          <w:iCs/>
          <w:szCs w:val="16"/>
        </w:rPr>
        <w:t xml:space="preserve">have an interest in integrating multi-sectoral and </w:t>
      </w:r>
      <w:r w:rsidR="000323CF" w:rsidRPr="00AE02F1">
        <w:rPr>
          <w:rFonts w:asciiTheme="majorHAnsi" w:hAnsiTheme="majorHAnsi" w:cstheme="majorHAnsi"/>
          <w:iCs/>
          <w:szCs w:val="16"/>
        </w:rPr>
        <w:t xml:space="preserve">crosscutting </w:t>
      </w:r>
      <w:r w:rsidRPr="00AE02F1">
        <w:rPr>
          <w:rFonts w:asciiTheme="majorHAnsi" w:hAnsiTheme="majorHAnsi" w:cstheme="majorHAnsi"/>
          <w:iCs/>
          <w:szCs w:val="16"/>
        </w:rPr>
        <w:t xml:space="preserve">urban planning, </w:t>
      </w:r>
      <w:r w:rsidR="000323CF" w:rsidRPr="00AE02F1">
        <w:rPr>
          <w:rFonts w:asciiTheme="majorHAnsi" w:hAnsiTheme="majorHAnsi" w:cstheme="majorHAnsi"/>
          <w:iCs/>
          <w:szCs w:val="16"/>
        </w:rPr>
        <w:t xml:space="preserve">to </w:t>
      </w:r>
      <w:r w:rsidRPr="00AE02F1">
        <w:rPr>
          <w:rFonts w:asciiTheme="majorHAnsi" w:hAnsiTheme="majorHAnsi" w:cstheme="majorHAnsi"/>
          <w:iCs/>
          <w:szCs w:val="16"/>
        </w:rPr>
        <w:t>respond</w:t>
      </w:r>
      <w:r w:rsidR="000323CF" w:rsidRPr="00AE02F1">
        <w:rPr>
          <w:rFonts w:asciiTheme="majorHAnsi" w:hAnsiTheme="majorHAnsi" w:cstheme="majorHAnsi"/>
          <w:iCs/>
          <w:szCs w:val="16"/>
        </w:rPr>
        <w:t xml:space="preserve"> efficiently </w:t>
      </w:r>
      <w:r w:rsidRPr="00AE02F1">
        <w:rPr>
          <w:rFonts w:asciiTheme="majorHAnsi" w:hAnsiTheme="majorHAnsi" w:cstheme="majorHAnsi"/>
          <w:iCs/>
          <w:szCs w:val="16"/>
        </w:rPr>
        <w:t xml:space="preserve">to the multiple challenges of a </w:t>
      </w:r>
      <w:r w:rsidR="002A3613" w:rsidRPr="00AE02F1">
        <w:rPr>
          <w:rFonts w:asciiTheme="majorHAnsi" w:hAnsiTheme="majorHAnsi" w:cstheme="majorHAnsi"/>
          <w:iCs/>
          <w:szCs w:val="16"/>
        </w:rPr>
        <w:t xml:space="preserve">country </w:t>
      </w:r>
      <w:r w:rsidRPr="00AE02F1">
        <w:rPr>
          <w:rFonts w:asciiTheme="majorHAnsi" w:hAnsiTheme="majorHAnsi" w:cstheme="majorHAnsi"/>
          <w:iCs/>
          <w:szCs w:val="16"/>
        </w:rPr>
        <w:t xml:space="preserve">in full socio-economic transition. The sustainable development </w:t>
      </w:r>
      <w:r w:rsidR="002A3613" w:rsidRPr="00AE02F1">
        <w:rPr>
          <w:rFonts w:asciiTheme="majorHAnsi" w:hAnsiTheme="majorHAnsi" w:cstheme="majorHAnsi"/>
          <w:iCs/>
          <w:szCs w:val="16"/>
        </w:rPr>
        <w:t xml:space="preserve">way </w:t>
      </w:r>
      <w:r w:rsidRPr="00AE02F1">
        <w:rPr>
          <w:rFonts w:asciiTheme="majorHAnsi" w:hAnsiTheme="majorHAnsi" w:cstheme="majorHAnsi"/>
          <w:iCs/>
          <w:szCs w:val="16"/>
        </w:rPr>
        <w:t xml:space="preserve">elected by the country </w:t>
      </w:r>
      <w:r w:rsidR="008721BD" w:rsidRPr="00AE02F1">
        <w:rPr>
          <w:rFonts w:asciiTheme="majorHAnsi" w:hAnsiTheme="majorHAnsi" w:cstheme="majorHAnsi"/>
          <w:iCs/>
          <w:szCs w:val="16"/>
        </w:rPr>
        <w:t xml:space="preserve">at the highest level </w:t>
      </w:r>
      <w:r w:rsidRPr="00AE02F1">
        <w:rPr>
          <w:rFonts w:asciiTheme="majorHAnsi" w:hAnsiTheme="majorHAnsi" w:cstheme="majorHAnsi"/>
          <w:iCs/>
          <w:szCs w:val="16"/>
        </w:rPr>
        <w:t>through its National Sustainable Development Strategy (SNDD) should be reflected at the local level.</w:t>
      </w:r>
    </w:p>
    <w:p w14:paraId="7BE05AD2" w14:textId="11CB375E"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 xml:space="preserve">This project is part of this framework and supports the city of Marrakech in improving the framework conditions relating to sustainable urban planning and strengthening sustainable development actions at the city level through </w:t>
      </w:r>
      <w:r w:rsidRPr="00AE02F1">
        <w:rPr>
          <w:rFonts w:asciiTheme="majorHAnsi" w:hAnsiTheme="majorHAnsi" w:cstheme="majorHAnsi"/>
          <w:iCs/>
          <w:szCs w:val="16"/>
        </w:rPr>
        <w:lastRenderedPageBreak/>
        <w:t xml:space="preserve">the implementation of </w:t>
      </w:r>
      <w:r w:rsidR="005932D4" w:rsidRPr="00AE02F1">
        <w:rPr>
          <w:rFonts w:asciiTheme="majorHAnsi" w:hAnsiTheme="majorHAnsi" w:cstheme="majorHAnsi"/>
          <w:iCs/>
          <w:szCs w:val="16"/>
        </w:rPr>
        <w:t xml:space="preserve">targeted </w:t>
      </w:r>
      <w:r w:rsidRPr="00AE02F1">
        <w:rPr>
          <w:rFonts w:asciiTheme="majorHAnsi" w:hAnsiTheme="majorHAnsi" w:cstheme="majorHAnsi"/>
          <w:iCs/>
          <w:szCs w:val="16"/>
        </w:rPr>
        <w:t xml:space="preserve">actions. The project aims to address the various difficulties and barriers facing the city, </w:t>
      </w:r>
      <w:r w:rsidR="00513425" w:rsidRPr="00AE02F1">
        <w:rPr>
          <w:rFonts w:asciiTheme="majorHAnsi" w:hAnsiTheme="majorHAnsi" w:cstheme="majorHAnsi"/>
          <w:iCs/>
          <w:szCs w:val="16"/>
        </w:rPr>
        <w:t xml:space="preserve">by </w:t>
      </w:r>
      <w:r w:rsidRPr="00AE02F1">
        <w:rPr>
          <w:rFonts w:asciiTheme="majorHAnsi" w:hAnsiTheme="majorHAnsi" w:cstheme="majorHAnsi"/>
          <w:iCs/>
          <w:szCs w:val="16"/>
        </w:rPr>
        <w:t xml:space="preserve">creating </w:t>
      </w:r>
      <w:r w:rsidR="00513425" w:rsidRPr="00AE02F1">
        <w:rPr>
          <w:rFonts w:asciiTheme="majorHAnsi" w:hAnsiTheme="majorHAnsi" w:cstheme="majorHAnsi"/>
          <w:iCs/>
          <w:szCs w:val="16"/>
        </w:rPr>
        <w:t xml:space="preserve">a </w:t>
      </w:r>
      <w:r w:rsidRPr="00AE02F1">
        <w:rPr>
          <w:rFonts w:asciiTheme="majorHAnsi" w:hAnsiTheme="majorHAnsi" w:cstheme="majorHAnsi"/>
          <w:iCs/>
          <w:szCs w:val="16"/>
        </w:rPr>
        <w:t>favorable environment for a transversal and multi-sectoral integration of sustainability.</w:t>
      </w:r>
    </w:p>
    <w:p w14:paraId="283DD860" w14:textId="4CD75327" w:rsidR="00BE797F" w:rsidRPr="00AE02F1" w:rsidRDefault="00BE797F" w:rsidP="00327D3D">
      <w:pPr>
        <w:spacing w:after="0"/>
        <w:rPr>
          <w:i/>
          <w:szCs w:val="20"/>
        </w:rPr>
      </w:pPr>
      <w:r w:rsidRPr="00AE02F1">
        <w:rPr>
          <w:i/>
          <w:szCs w:val="20"/>
        </w:rPr>
        <w:br w:type="page"/>
      </w:r>
    </w:p>
    <w:p w14:paraId="7B9DCAFE" w14:textId="77777777" w:rsidR="00D43DD8" w:rsidRPr="00AE02F1" w:rsidRDefault="00D43DD8" w:rsidP="00327D3D">
      <w:pPr>
        <w:spacing w:after="0"/>
        <w:rPr>
          <w:i/>
          <w:szCs w:val="20"/>
        </w:rPr>
      </w:pPr>
    </w:p>
    <w:p w14:paraId="20E4EBF5" w14:textId="77777777" w:rsidR="00D218B7" w:rsidRPr="00AE02F1" w:rsidRDefault="004C3717" w:rsidP="00D218B7">
      <w:pPr>
        <w:pStyle w:val="Heading1"/>
        <w:spacing w:before="0" w:after="0"/>
        <w:jc w:val="left"/>
        <w:rPr>
          <w:rFonts w:ascii="Calibri" w:hAnsi="Calibri"/>
          <w:szCs w:val="28"/>
        </w:rPr>
      </w:pPr>
      <w:bookmarkStart w:id="7" w:name="_Toc84931751"/>
      <w:bookmarkStart w:id="8" w:name="_Toc207800911"/>
      <w:r w:rsidRPr="00AE02F1">
        <w:rPr>
          <w:rFonts w:ascii="Calibri" w:hAnsi="Calibri"/>
          <w:szCs w:val="28"/>
        </w:rPr>
        <w:t>Strategy</w:t>
      </w:r>
      <w:bookmarkEnd w:id="7"/>
      <w:r w:rsidR="00A25CCB" w:rsidRPr="00AE02F1">
        <w:rPr>
          <w:rFonts w:ascii="Calibri" w:hAnsi="Calibri"/>
          <w:szCs w:val="28"/>
        </w:rPr>
        <w:t xml:space="preserve"> </w:t>
      </w:r>
      <w:bookmarkEnd w:id="8"/>
    </w:p>
    <w:p w14:paraId="0D71491A" w14:textId="38E976B2" w:rsidR="00FD47C4" w:rsidRPr="00AE02F1" w:rsidRDefault="00FD47C4" w:rsidP="00FD47C4">
      <w:pPr>
        <w:spacing w:before="240" w:after="0"/>
        <w:rPr>
          <w:bCs/>
          <w:iCs/>
          <w:szCs w:val="20"/>
        </w:rPr>
      </w:pPr>
      <w:r w:rsidRPr="00AE02F1">
        <w:rPr>
          <w:bCs/>
          <w:iCs/>
          <w:szCs w:val="20"/>
        </w:rPr>
        <w:t xml:space="preserve">The project aims to promote </w:t>
      </w:r>
      <w:r w:rsidR="002D645E" w:rsidRPr="00AE02F1">
        <w:rPr>
          <w:bCs/>
          <w:iCs/>
          <w:szCs w:val="20"/>
        </w:rPr>
        <w:t xml:space="preserve">an </w:t>
      </w:r>
      <w:r w:rsidRPr="00AE02F1">
        <w:rPr>
          <w:bCs/>
          <w:iCs/>
          <w:szCs w:val="20"/>
        </w:rPr>
        <w:t>integrat</w:t>
      </w:r>
      <w:r w:rsidR="002D645E" w:rsidRPr="00AE02F1">
        <w:rPr>
          <w:bCs/>
          <w:iCs/>
          <w:szCs w:val="20"/>
        </w:rPr>
        <w:t xml:space="preserve">ed urban planning </w:t>
      </w:r>
      <w:r w:rsidRPr="00AE02F1">
        <w:rPr>
          <w:bCs/>
          <w:iCs/>
          <w:szCs w:val="20"/>
        </w:rPr>
        <w:t xml:space="preserve">and </w:t>
      </w:r>
      <w:r w:rsidR="004649BA" w:rsidRPr="00AE02F1">
        <w:rPr>
          <w:bCs/>
          <w:iCs/>
          <w:szCs w:val="20"/>
        </w:rPr>
        <w:t>development</w:t>
      </w:r>
      <w:r w:rsidR="002D645E" w:rsidRPr="00AE02F1">
        <w:rPr>
          <w:bCs/>
          <w:iCs/>
          <w:szCs w:val="20"/>
        </w:rPr>
        <w:t xml:space="preserve"> of innovative</w:t>
      </w:r>
      <w:r w:rsidRPr="00AE02F1">
        <w:rPr>
          <w:bCs/>
          <w:iCs/>
          <w:szCs w:val="20"/>
        </w:rPr>
        <w:t xml:space="preserve"> financing </w:t>
      </w:r>
      <w:r w:rsidR="002D645E" w:rsidRPr="00AE02F1">
        <w:rPr>
          <w:bCs/>
          <w:iCs/>
          <w:szCs w:val="20"/>
        </w:rPr>
        <w:t xml:space="preserve">instruments </w:t>
      </w:r>
      <w:r w:rsidR="004E4206" w:rsidRPr="00AE02F1">
        <w:rPr>
          <w:bCs/>
          <w:iCs/>
          <w:szCs w:val="20"/>
        </w:rPr>
        <w:t xml:space="preserve"> at</w:t>
      </w:r>
      <w:r w:rsidRPr="00AE02F1">
        <w:rPr>
          <w:bCs/>
          <w:iCs/>
          <w:szCs w:val="20"/>
        </w:rPr>
        <w:t xml:space="preserve"> the city of Marrakech through a multisectoral </w:t>
      </w:r>
      <w:r w:rsidR="004649BA" w:rsidRPr="00AE02F1">
        <w:rPr>
          <w:bCs/>
          <w:iCs/>
          <w:szCs w:val="20"/>
        </w:rPr>
        <w:t xml:space="preserve">and inclusive </w:t>
      </w:r>
      <w:r w:rsidRPr="00AE02F1">
        <w:rPr>
          <w:bCs/>
          <w:iCs/>
          <w:szCs w:val="20"/>
        </w:rPr>
        <w:t>approach guaranteeing effective management and</w:t>
      </w:r>
      <w:r w:rsidR="004E4206" w:rsidRPr="00AE02F1">
        <w:rPr>
          <w:bCs/>
          <w:iCs/>
          <w:szCs w:val="20"/>
        </w:rPr>
        <w:t xml:space="preserve"> spur of  a </w:t>
      </w:r>
      <w:r w:rsidRPr="00AE02F1">
        <w:rPr>
          <w:bCs/>
          <w:iCs/>
          <w:szCs w:val="20"/>
        </w:rPr>
        <w:t xml:space="preserve">paradigm </w:t>
      </w:r>
      <w:r w:rsidR="004E4206" w:rsidRPr="00AE02F1">
        <w:rPr>
          <w:bCs/>
          <w:iCs/>
          <w:szCs w:val="20"/>
        </w:rPr>
        <w:t xml:space="preserve">shift </w:t>
      </w:r>
      <w:r w:rsidRPr="00AE02F1">
        <w:rPr>
          <w:bCs/>
          <w:iCs/>
          <w:szCs w:val="20"/>
        </w:rPr>
        <w:t>towards an anchored sustainable development.</w:t>
      </w:r>
    </w:p>
    <w:p w14:paraId="4E0E2770" w14:textId="77777777" w:rsidR="00FD47C4" w:rsidRPr="00AE02F1" w:rsidRDefault="00FD47C4" w:rsidP="00FD47C4">
      <w:pPr>
        <w:spacing w:before="240" w:after="0"/>
        <w:rPr>
          <w:bCs/>
          <w:iCs/>
          <w:szCs w:val="20"/>
        </w:rPr>
      </w:pPr>
      <w:r w:rsidRPr="00AE02F1">
        <w:rPr>
          <w:bCs/>
          <w:iCs/>
          <w:szCs w:val="20"/>
        </w:rPr>
        <w:t>The project aims to be multidimensional by acting on several sectors and components of the city, as summarized in the following figure:</w:t>
      </w:r>
    </w:p>
    <w:p w14:paraId="100BC7FC" w14:textId="77777777" w:rsidR="00FD47C4" w:rsidRPr="00AE02F1" w:rsidRDefault="00FD47C4" w:rsidP="00FD47C4">
      <w:pPr>
        <w:keepNext/>
        <w:spacing w:before="240" w:after="0"/>
        <w:jc w:val="center"/>
      </w:pPr>
      <w:r w:rsidRPr="00AE02F1">
        <w:rPr>
          <w:rFonts w:ascii="Verdana" w:eastAsia="Times New Roman" w:hAnsi="Verdana" w:cs="Arial"/>
          <w:noProof/>
          <w:sz w:val="18"/>
          <w:szCs w:val="22"/>
          <w:lang w:val="fr-FR" w:eastAsia="fr-FR"/>
        </w:rPr>
        <w:drawing>
          <wp:inline distT="0" distB="0" distL="0" distR="0" wp14:anchorId="46C441AB" wp14:editId="04752776">
            <wp:extent cx="4932742" cy="2867025"/>
            <wp:effectExtent l="0" t="0" r="127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4415" t="11013" r="10527" b="11555"/>
                    <a:stretch/>
                  </pic:blipFill>
                  <pic:spPr bwMode="auto">
                    <a:xfrm>
                      <a:off x="0" y="0"/>
                      <a:ext cx="4943941" cy="2873534"/>
                    </a:xfrm>
                    <a:prstGeom prst="rect">
                      <a:avLst/>
                    </a:prstGeom>
                    <a:noFill/>
                    <a:ln>
                      <a:noFill/>
                    </a:ln>
                    <a:extLst>
                      <a:ext uri="{53640926-AAD7-44D8-BBD7-CCE9431645EC}">
                        <a14:shadowObscured xmlns:a14="http://schemas.microsoft.com/office/drawing/2010/main"/>
                      </a:ext>
                    </a:extLst>
                  </pic:spPr>
                </pic:pic>
              </a:graphicData>
            </a:graphic>
          </wp:inline>
        </w:drawing>
      </w:r>
    </w:p>
    <w:p w14:paraId="2F03CF49" w14:textId="25A2D68A" w:rsidR="00FD47C4" w:rsidRPr="00AE02F1" w:rsidRDefault="00FD47C4" w:rsidP="00FD47C4">
      <w:pPr>
        <w:pStyle w:val="Caption"/>
        <w:jc w:val="center"/>
        <w:rPr>
          <w:rFonts w:cstheme="majorHAnsi"/>
          <w:bCs w:val="0"/>
          <w:iCs/>
          <w:sz w:val="24"/>
          <w:szCs w:val="18"/>
        </w:rPr>
      </w:pPr>
      <w:r w:rsidRPr="00AE02F1">
        <w:rPr>
          <w:rFonts w:cstheme="majorHAnsi"/>
          <w:szCs w:val="18"/>
        </w:rPr>
        <w:t xml:space="preserve">Figure </w:t>
      </w:r>
      <w:r w:rsidRPr="00AE02F1">
        <w:rPr>
          <w:rFonts w:cstheme="majorHAnsi"/>
          <w:szCs w:val="18"/>
        </w:rPr>
        <w:fldChar w:fldCharType="begin"/>
      </w:r>
      <w:r w:rsidRPr="00AE02F1">
        <w:rPr>
          <w:rFonts w:cstheme="majorHAnsi"/>
          <w:szCs w:val="18"/>
        </w:rPr>
        <w:instrText xml:space="preserve"> SEQ Figure \* ARABIC </w:instrText>
      </w:r>
      <w:r w:rsidRPr="00AE02F1">
        <w:rPr>
          <w:rFonts w:cstheme="majorHAnsi"/>
          <w:szCs w:val="18"/>
        </w:rPr>
        <w:fldChar w:fldCharType="separate"/>
      </w:r>
      <w:r w:rsidR="000C472E" w:rsidRPr="00AE02F1">
        <w:rPr>
          <w:rFonts w:cstheme="majorHAnsi"/>
          <w:noProof/>
          <w:szCs w:val="18"/>
        </w:rPr>
        <w:t>1</w:t>
      </w:r>
      <w:r w:rsidRPr="00AE02F1">
        <w:rPr>
          <w:rFonts w:cstheme="majorHAnsi"/>
          <w:szCs w:val="18"/>
        </w:rPr>
        <w:fldChar w:fldCharType="end"/>
      </w:r>
      <w:r w:rsidRPr="00AE02F1">
        <w:rPr>
          <w:rFonts w:cstheme="majorHAnsi"/>
          <w:szCs w:val="18"/>
        </w:rPr>
        <w:t xml:space="preserve"> : The various objectives targeted by the project</w:t>
      </w:r>
    </w:p>
    <w:p w14:paraId="4033FAF6" w14:textId="4C219BEC" w:rsidR="00FD47C4" w:rsidRPr="00AE02F1" w:rsidRDefault="00FD47C4" w:rsidP="00FD47C4">
      <w:pPr>
        <w:spacing w:before="240" w:after="0"/>
        <w:rPr>
          <w:bCs/>
          <w:iCs/>
          <w:szCs w:val="20"/>
        </w:rPr>
      </w:pPr>
      <w:r w:rsidRPr="00AE02F1">
        <w:rPr>
          <w:bCs/>
          <w:iCs/>
          <w:szCs w:val="20"/>
        </w:rPr>
        <w:t xml:space="preserve">The long-term impact of the project is to make the city of Marrakech a benchmark in Morocco in terms of sustainability through an improvement </w:t>
      </w:r>
      <w:r w:rsidR="0068169A" w:rsidRPr="00AE02F1">
        <w:rPr>
          <w:bCs/>
          <w:iCs/>
          <w:szCs w:val="20"/>
        </w:rPr>
        <w:t xml:space="preserve">of </w:t>
      </w:r>
      <w:r w:rsidRPr="00AE02F1">
        <w:rPr>
          <w:bCs/>
          <w:iCs/>
          <w:szCs w:val="20"/>
        </w:rPr>
        <w:t xml:space="preserve">governance, urban planning and financing </w:t>
      </w:r>
      <w:r w:rsidR="00843DE9" w:rsidRPr="00AE02F1">
        <w:rPr>
          <w:bCs/>
          <w:iCs/>
          <w:szCs w:val="20"/>
        </w:rPr>
        <w:t>schemes</w:t>
      </w:r>
      <w:r w:rsidRPr="00AE02F1">
        <w:rPr>
          <w:bCs/>
          <w:iCs/>
          <w:szCs w:val="20"/>
        </w:rPr>
        <w:t xml:space="preserve">, as well as </w:t>
      </w:r>
      <w:r w:rsidR="0068169A" w:rsidRPr="00AE02F1">
        <w:rPr>
          <w:bCs/>
          <w:iCs/>
          <w:szCs w:val="20"/>
        </w:rPr>
        <w:t xml:space="preserve">tap on best </w:t>
      </w:r>
      <w:r w:rsidRPr="00AE02F1">
        <w:rPr>
          <w:bCs/>
          <w:iCs/>
          <w:szCs w:val="20"/>
        </w:rPr>
        <w:t>experiences</w:t>
      </w:r>
      <w:r w:rsidR="00020C63" w:rsidRPr="00AE02F1">
        <w:rPr>
          <w:bCs/>
          <w:iCs/>
          <w:szCs w:val="20"/>
        </w:rPr>
        <w:t xml:space="preserve"> and actions </w:t>
      </w:r>
      <w:r w:rsidRPr="00AE02F1">
        <w:rPr>
          <w:bCs/>
          <w:iCs/>
          <w:szCs w:val="20"/>
        </w:rPr>
        <w:t xml:space="preserve"> carried out in the city.</w:t>
      </w:r>
    </w:p>
    <w:p w14:paraId="252F883C" w14:textId="110537D4" w:rsidR="00FD47C4" w:rsidRPr="00AE02F1" w:rsidRDefault="00FD47C4" w:rsidP="00FD47C4">
      <w:pPr>
        <w:spacing w:before="240" w:after="0"/>
        <w:rPr>
          <w:bCs/>
          <w:iCs/>
          <w:szCs w:val="20"/>
        </w:rPr>
      </w:pPr>
      <w:r w:rsidRPr="00AE02F1">
        <w:rPr>
          <w:bCs/>
          <w:iCs/>
          <w:szCs w:val="20"/>
        </w:rPr>
        <w:t xml:space="preserve">The implementation of project components will ensure significant change at several levels. The achievement of the objectives is based on the implementation of the </w:t>
      </w:r>
      <w:r w:rsidR="00020C63" w:rsidRPr="00AE02F1">
        <w:rPr>
          <w:bCs/>
          <w:iCs/>
          <w:szCs w:val="20"/>
        </w:rPr>
        <w:t xml:space="preserve">proposed </w:t>
      </w:r>
      <w:r w:rsidRPr="00AE02F1">
        <w:rPr>
          <w:bCs/>
          <w:iCs/>
          <w:szCs w:val="20"/>
        </w:rPr>
        <w:t>activities, which remain dependent on several assumptions conditioning the success of the project (see Theory of Change).</w:t>
      </w:r>
    </w:p>
    <w:p w14:paraId="2B8A299C" w14:textId="0ADCE710" w:rsidR="00FD47C4" w:rsidRPr="00AE02F1" w:rsidRDefault="00FD47C4" w:rsidP="00FD47C4">
      <w:pPr>
        <w:spacing w:before="240" w:after="0" w:line="276" w:lineRule="auto"/>
        <w:rPr>
          <w:bCs/>
          <w:iCs/>
          <w:szCs w:val="20"/>
        </w:rPr>
      </w:pPr>
      <w:r w:rsidRPr="00AE02F1">
        <w:rPr>
          <w:bCs/>
          <w:iCs/>
          <w:szCs w:val="20"/>
        </w:rPr>
        <w:t xml:space="preserve">To </w:t>
      </w:r>
      <w:r w:rsidR="00FB6124" w:rsidRPr="00AE02F1">
        <w:rPr>
          <w:bCs/>
          <w:iCs/>
          <w:szCs w:val="20"/>
        </w:rPr>
        <w:t xml:space="preserve">ensure achievement of the sought </w:t>
      </w:r>
      <w:r w:rsidRPr="00AE02F1">
        <w:rPr>
          <w:bCs/>
          <w:iCs/>
          <w:szCs w:val="20"/>
        </w:rPr>
        <w:t>changes</w:t>
      </w:r>
      <w:r w:rsidR="00FB6124" w:rsidRPr="00AE02F1">
        <w:rPr>
          <w:bCs/>
          <w:iCs/>
          <w:szCs w:val="20"/>
        </w:rPr>
        <w:t xml:space="preserve"> and impacts</w:t>
      </w:r>
      <w:r w:rsidRPr="00AE02F1">
        <w:rPr>
          <w:bCs/>
          <w:iCs/>
          <w:szCs w:val="20"/>
        </w:rPr>
        <w:t xml:space="preserve">, the project </w:t>
      </w:r>
      <w:r w:rsidR="00E10B53" w:rsidRPr="00AE02F1">
        <w:rPr>
          <w:bCs/>
          <w:iCs/>
          <w:szCs w:val="20"/>
        </w:rPr>
        <w:t xml:space="preserve">is structured according to </w:t>
      </w:r>
      <w:r w:rsidRPr="00AE02F1">
        <w:rPr>
          <w:bCs/>
          <w:iCs/>
          <w:szCs w:val="20"/>
        </w:rPr>
        <w:t>the following components:</w:t>
      </w:r>
    </w:p>
    <w:p w14:paraId="6E6B07E8" w14:textId="55B72E14" w:rsidR="00FD47C4" w:rsidRPr="00AE02F1" w:rsidRDefault="00FD47C4" w:rsidP="00DA0A19">
      <w:pPr>
        <w:pStyle w:val="ListParagraph"/>
        <w:numPr>
          <w:ilvl w:val="0"/>
          <w:numId w:val="33"/>
        </w:numPr>
        <w:spacing w:line="276" w:lineRule="auto"/>
        <w:jc w:val="both"/>
        <w:rPr>
          <w:rFonts w:asciiTheme="majorHAnsi" w:hAnsiTheme="majorHAnsi" w:cstheme="majorHAnsi"/>
          <w:bCs/>
          <w:iCs/>
          <w:sz w:val="20"/>
          <w:szCs w:val="16"/>
        </w:rPr>
      </w:pPr>
      <w:r w:rsidRPr="00AE02F1">
        <w:rPr>
          <w:rFonts w:asciiTheme="majorHAnsi" w:hAnsiTheme="majorHAnsi" w:cstheme="majorHAnsi"/>
          <w:b/>
          <w:iCs/>
          <w:sz w:val="20"/>
          <w:szCs w:val="12"/>
        </w:rPr>
        <w:t>Component 1:</w:t>
      </w:r>
      <w:r w:rsidRPr="00AE02F1">
        <w:rPr>
          <w:rFonts w:asciiTheme="majorHAnsi" w:hAnsiTheme="majorHAnsi" w:cstheme="majorHAnsi"/>
          <w:bCs/>
          <w:iCs/>
          <w:sz w:val="20"/>
          <w:szCs w:val="12"/>
        </w:rPr>
        <w:t xml:space="preserve"> </w:t>
      </w:r>
      <w:bookmarkStart w:id="9" w:name="_Hlk67583448"/>
      <w:r w:rsidR="0081533E" w:rsidRPr="00AE02F1">
        <w:rPr>
          <w:rFonts w:asciiTheme="majorHAnsi" w:hAnsiTheme="majorHAnsi" w:cstheme="majorHAnsi"/>
          <w:bCs/>
          <w:iCs/>
          <w:sz w:val="20"/>
          <w:szCs w:val="12"/>
        </w:rPr>
        <w:t>Evidence-based sustainable and integrated urban planning &amp; policy reform</w:t>
      </w:r>
      <w:r w:rsidR="00DA0A19" w:rsidRPr="00AE02F1">
        <w:rPr>
          <w:rFonts w:asciiTheme="majorHAnsi" w:hAnsiTheme="majorHAnsi" w:cstheme="majorHAnsi"/>
          <w:bCs/>
          <w:iCs/>
          <w:sz w:val="20"/>
          <w:szCs w:val="12"/>
        </w:rPr>
        <w:t>;</w:t>
      </w:r>
      <w:bookmarkEnd w:id="9"/>
    </w:p>
    <w:p w14:paraId="1B1B3F00" w14:textId="77777777" w:rsidR="00FD47C4" w:rsidRPr="00AE02F1" w:rsidRDefault="00FD47C4" w:rsidP="000331CB">
      <w:pPr>
        <w:pStyle w:val="ListParagraph"/>
        <w:numPr>
          <w:ilvl w:val="0"/>
          <w:numId w:val="33"/>
        </w:numPr>
        <w:spacing w:line="276" w:lineRule="auto"/>
        <w:jc w:val="both"/>
        <w:rPr>
          <w:rFonts w:asciiTheme="majorHAnsi" w:hAnsiTheme="majorHAnsi" w:cstheme="majorHAnsi"/>
          <w:bCs/>
          <w:iCs/>
          <w:sz w:val="20"/>
          <w:szCs w:val="16"/>
        </w:rPr>
      </w:pPr>
      <w:r w:rsidRPr="00AE02F1">
        <w:rPr>
          <w:rFonts w:asciiTheme="majorHAnsi" w:hAnsiTheme="majorHAnsi" w:cstheme="majorHAnsi"/>
          <w:b/>
          <w:iCs/>
          <w:sz w:val="20"/>
          <w:szCs w:val="16"/>
        </w:rPr>
        <w:t>C</w:t>
      </w:r>
      <w:r w:rsidRPr="00AE02F1">
        <w:rPr>
          <w:rFonts w:asciiTheme="majorHAnsi" w:hAnsiTheme="majorHAnsi" w:cstheme="majorHAnsi"/>
          <w:b/>
          <w:iCs/>
          <w:sz w:val="20"/>
          <w:szCs w:val="12"/>
        </w:rPr>
        <w:t>omponent 2:</w:t>
      </w:r>
      <w:r w:rsidRPr="00AE02F1">
        <w:rPr>
          <w:rFonts w:asciiTheme="majorHAnsi" w:hAnsiTheme="majorHAnsi" w:cstheme="majorHAnsi"/>
          <w:bCs/>
          <w:iCs/>
          <w:sz w:val="20"/>
          <w:szCs w:val="12"/>
        </w:rPr>
        <w:t xml:space="preserve"> Sustainable, low-carbon, resilient, integrated investments related to land conservation and restoration;</w:t>
      </w:r>
    </w:p>
    <w:p w14:paraId="7F4CB63E" w14:textId="77777777" w:rsidR="00FD47C4" w:rsidRPr="00AE02F1" w:rsidRDefault="00FD47C4" w:rsidP="000331CB">
      <w:pPr>
        <w:pStyle w:val="ListParagraph"/>
        <w:numPr>
          <w:ilvl w:val="0"/>
          <w:numId w:val="33"/>
        </w:numPr>
        <w:spacing w:line="276" w:lineRule="auto"/>
        <w:jc w:val="both"/>
        <w:rPr>
          <w:rFonts w:asciiTheme="majorHAnsi" w:hAnsiTheme="majorHAnsi" w:cstheme="majorHAnsi"/>
          <w:bCs/>
          <w:iCs/>
          <w:sz w:val="20"/>
          <w:szCs w:val="16"/>
        </w:rPr>
      </w:pPr>
      <w:r w:rsidRPr="00AE02F1">
        <w:rPr>
          <w:rFonts w:asciiTheme="majorHAnsi" w:hAnsiTheme="majorHAnsi" w:cstheme="majorHAnsi"/>
          <w:b/>
          <w:iCs/>
          <w:sz w:val="20"/>
          <w:szCs w:val="12"/>
        </w:rPr>
        <w:t>Component 3:</w:t>
      </w:r>
      <w:r w:rsidRPr="00AE02F1">
        <w:rPr>
          <w:rFonts w:asciiTheme="majorHAnsi" w:hAnsiTheme="majorHAnsi" w:cstheme="majorHAnsi"/>
          <w:bCs/>
          <w:iCs/>
          <w:sz w:val="20"/>
          <w:szCs w:val="12"/>
        </w:rPr>
        <w:t xml:space="preserve"> </w:t>
      </w:r>
      <w:bookmarkStart w:id="10" w:name="_Hlk83111204"/>
      <w:r w:rsidRPr="00AE02F1">
        <w:rPr>
          <w:rFonts w:asciiTheme="majorHAnsi" w:hAnsiTheme="majorHAnsi" w:cstheme="majorHAnsi"/>
          <w:bCs/>
          <w:iCs/>
          <w:sz w:val="20"/>
          <w:szCs w:val="12"/>
        </w:rPr>
        <w:t xml:space="preserve">Innovative financing </w:t>
      </w:r>
      <w:bookmarkEnd w:id="10"/>
      <w:r w:rsidRPr="00AE02F1">
        <w:rPr>
          <w:rFonts w:asciiTheme="majorHAnsi" w:hAnsiTheme="majorHAnsi" w:cstheme="majorHAnsi"/>
          <w:bCs/>
          <w:iCs/>
          <w:sz w:val="20"/>
          <w:szCs w:val="12"/>
        </w:rPr>
        <w:t>and scaling-up programs generalized through sustainable urban investments;</w:t>
      </w:r>
    </w:p>
    <w:p w14:paraId="3CF86129" w14:textId="77777777" w:rsidR="00FD47C4" w:rsidRPr="00AE02F1" w:rsidRDefault="00FD47C4" w:rsidP="000331CB">
      <w:pPr>
        <w:pStyle w:val="ListParagraph"/>
        <w:numPr>
          <w:ilvl w:val="0"/>
          <w:numId w:val="33"/>
        </w:numPr>
        <w:spacing w:line="276" w:lineRule="auto"/>
        <w:jc w:val="both"/>
        <w:rPr>
          <w:rFonts w:asciiTheme="majorHAnsi" w:hAnsiTheme="majorHAnsi" w:cstheme="majorHAnsi"/>
          <w:bCs/>
          <w:iCs/>
          <w:sz w:val="20"/>
          <w:szCs w:val="12"/>
        </w:rPr>
      </w:pPr>
      <w:r w:rsidRPr="00AE02F1">
        <w:rPr>
          <w:rFonts w:asciiTheme="majorHAnsi" w:hAnsiTheme="majorHAnsi" w:cstheme="majorHAnsi"/>
          <w:b/>
          <w:iCs/>
          <w:sz w:val="20"/>
          <w:szCs w:val="12"/>
        </w:rPr>
        <w:t>Component 4:</w:t>
      </w:r>
      <w:r w:rsidRPr="00AE02F1">
        <w:rPr>
          <w:rFonts w:asciiTheme="majorHAnsi" w:hAnsiTheme="majorHAnsi" w:cstheme="majorHAnsi"/>
          <w:bCs/>
          <w:iCs/>
          <w:sz w:val="20"/>
          <w:szCs w:val="12"/>
        </w:rPr>
        <w:t xml:space="preserve"> Advocacy, knowledge exchange, capacity building and partnerships.</w:t>
      </w:r>
    </w:p>
    <w:p w14:paraId="1FB42675" w14:textId="6216B723" w:rsidR="00FD47C4" w:rsidRPr="00AE02F1" w:rsidRDefault="00FD47C4" w:rsidP="00FD47C4">
      <w:pPr>
        <w:spacing w:before="240" w:after="0"/>
        <w:rPr>
          <w:bCs/>
          <w:iCs/>
          <w:szCs w:val="20"/>
        </w:rPr>
      </w:pPr>
      <w:r w:rsidRPr="00AE02F1">
        <w:rPr>
          <w:bCs/>
          <w:iCs/>
          <w:szCs w:val="20"/>
        </w:rPr>
        <w:t xml:space="preserve">The project strategy is based mainly on an inclusive process of stakeholder participation. This multi-stakeholder engagement which contributed to the </w:t>
      </w:r>
      <w:r w:rsidR="00952E74" w:rsidRPr="00AE02F1">
        <w:rPr>
          <w:bCs/>
          <w:iCs/>
          <w:szCs w:val="20"/>
        </w:rPr>
        <w:t xml:space="preserve">development </w:t>
      </w:r>
      <w:r w:rsidRPr="00AE02F1">
        <w:rPr>
          <w:bCs/>
          <w:iCs/>
          <w:szCs w:val="20"/>
        </w:rPr>
        <w:t>of the project should continue during its implementation</w:t>
      </w:r>
      <w:r w:rsidR="00480575" w:rsidRPr="00AE02F1">
        <w:rPr>
          <w:bCs/>
          <w:iCs/>
          <w:szCs w:val="20"/>
        </w:rPr>
        <w:t>,</w:t>
      </w:r>
      <w:r w:rsidRPr="00AE02F1">
        <w:rPr>
          <w:bCs/>
          <w:iCs/>
          <w:szCs w:val="20"/>
        </w:rPr>
        <w:t xml:space="preserve"> monitoring and evaluation (M&amp;E). With a wide range of stakeholders, the project activities will take advantage of </w:t>
      </w:r>
      <w:r w:rsidRPr="00AE02F1">
        <w:rPr>
          <w:bCs/>
          <w:iCs/>
          <w:szCs w:val="20"/>
        </w:rPr>
        <w:lastRenderedPageBreak/>
        <w:t>sustainability initiatives already carried out at the city level, the engagement of stakeholders, their complementarity and synergies, ensured by the adoption of a coordination process favoring planning, exchange, communication, implementation, monitoring</w:t>
      </w:r>
      <w:r w:rsidR="007630A7" w:rsidRPr="00AE02F1">
        <w:rPr>
          <w:bCs/>
          <w:iCs/>
          <w:szCs w:val="20"/>
        </w:rPr>
        <w:t xml:space="preserve"> and evaluation</w:t>
      </w:r>
      <w:r w:rsidRPr="00AE02F1">
        <w:rPr>
          <w:bCs/>
          <w:iCs/>
          <w:szCs w:val="20"/>
        </w:rPr>
        <w:t>.</w:t>
      </w:r>
    </w:p>
    <w:p w14:paraId="5D3411B2" w14:textId="3CDCA872" w:rsidR="00FD47C4" w:rsidRPr="00AE02F1" w:rsidRDefault="00FD47C4" w:rsidP="00FD47C4">
      <w:pPr>
        <w:spacing w:before="240" w:after="0"/>
      </w:pPr>
      <w:r w:rsidRPr="00AE02F1">
        <w:t xml:space="preserve">Given its multiple interventions and objectives, the project </w:t>
      </w:r>
      <w:r w:rsidR="00E56244" w:rsidRPr="00AE02F1">
        <w:t xml:space="preserve">tackles </w:t>
      </w:r>
      <w:r w:rsidRPr="00AE02F1">
        <w:t xml:space="preserve">various </w:t>
      </w:r>
      <w:r w:rsidR="00E56244" w:rsidRPr="00AE02F1">
        <w:t xml:space="preserve">GEF </w:t>
      </w:r>
      <w:r w:rsidRPr="00AE02F1">
        <w:t>focal areas, including biodiversity</w:t>
      </w:r>
      <w:r w:rsidR="00E56244" w:rsidRPr="00AE02F1">
        <w:t>,</w:t>
      </w:r>
      <w:r w:rsidRPr="00AE02F1">
        <w:t xml:space="preserve"> climate change</w:t>
      </w:r>
      <w:r w:rsidR="00E56244" w:rsidRPr="00AE02F1">
        <w:t xml:space="preserve"> and land degradation</w:t>
      </w:r>
      <w:r w:rsidRPr="00AE02F1">
        <w:t xml:space="preserve">. In addition, the project is part of </w:t>
      </w:r>
      <w:r w:rsidR="00B109F3" w:rsidRPr="00AE02F1">
        <w:t xml:space="preserve">the overarching </w:t>
      </w:r>
      <w:r w:rsidRPr="00AE02F1">
        <w:t>GEF</w:t>
      </w:r>
      <w:r w:rsidR="628966F1" w:rsidRPr="00AE02F1">
        <w:t>-financed</w:t>
      </w:r>
      <w:r w:rsidRPr="00AE02F1">
        <w:t xml:space="preserve"> program, </w:t>
      </w:r>
      <w:r w:rsidR="00B109F3" w:rsidRPr="00AE02F1">
        <w:t>namely “</w:t>
      </w:r>
      <w:r w:rsidRPr="00AE02F1">
        <w:t>Sustainable Cities Impact Program (SCIP)</w:t>
      </w:r>
      <w:r w:rsidR="00B109F3" w:rsidRPr="00AE02F1">
        <w:t>”</w:t>
      </w:r>
      <w:r w:rsidRPr="00AE02F1">
        <w:t xml:space="preserve">, which aims to support cities to pursue integrated urban planning and implementation with global environmental benefits. In this sense, the project is designed to </w:t>
      </w:r>
      <w:r w:rsidR="641A23D1" w:rsidRPr="00AE02F1">
        <w:t xml:space="preserve">support the city of Marrakech in </w:t>
      </w:r>
      <w:r w:rsidR="187418B4" w:rsidRPr="00AE02F1">
        <w:t>address</w:t>
      </w:r>
      <w:r w:rsidR="117B70D4" w:rsidRPr="00AE02F1">
        <w:t>ing</w:t>
      </w:r>
      <w:r w:rsidRPr="00AE02F1">
        <w:t xml:space="preserve"> several </w:t>
      </w:r>
      <w:r w:rsidR="15887B01" w:rsidRPr="00AE02F1">
        <w:t>urban planning challenges</w:t>
      </w:r>
      <w:r w:rsidRPr="00AE02F1">
        <w:t xml:space="preserve">    </w:t>
      </w:r>
      <w:r w:rsidR="3842B547" w:rsidRPr="00AE02F1">
        <w:t>in</w:t>
      </w:r>
      <w:r w:rsidRPr="00AE02F1">
        <w:t xml:space="preserve"> several sectors and </w:t>
      </w:r>
      <w:r w:rsidR="1D25122E" w:rsidRPr="00AE02F1">
        <w:t xml:space="preserve">various </w:t>
      </w:r>
      <w:r w:rsidRPr="00AE02F1">
        <w:t>scales. The</w:t>
      </w:r>
      <w:r w:rsidR="187418B4" w:rsidRPr="00AE02F1">
        <w:t xml:space="preserve"> </w:t>
      </w:r>
      <w:r w:rsidRPr="00AE02F1">
        <w:t xml:space="preserve">project </w:t>
      </w:r>
      <w:r w:rsidR="5A136A1A" w:rsidRPr="00AE02F1">
        <w:t>covers</w:t>
      </w:r>
      <w:r w:rsidRPr="00AE02F1">
        <w:t xml:space="preserve"> several sectors, including urban planning, </w:t>
      </w:r>
      <w:r w:rsidR="00111EDC" w:rsidRPr="00AE02F1">
        <w:t xml:space="preserve">mobility, </w:t>
      </w:r>
      <w:r w:rsidRPr="00AE02F1">
        <w:t xml:space="preserve">biodiversity, waste, </w:t>
      </w:r>
      <w:r w:rsidR="00111EDC" w:rsidRPr="00AE02F1">
        <w:t xml:space="preserve">water, </w:t>
      </w:r>
      <w:r w:rsidRPr="00AE02F1">
        <w:t>energy</w:t>
      </w:r>
      <w:r w:rsidR="00111EDC" w:rsidRPr="00AE02F1">
        <w:t>, land degradation</w:t>
      </w:r>
      <w:r w:rsidR="00557AA7" w:rsidRPr="00AE02F1">
        <w:t xml:space="preserve"> </w:t>
      </w:r>
      <w:r w:rsidRPr="00AE02F1">
        <w:t xml:space="preserve">and aims to provide innovative solutions </w:t>
      </w:r>
      <w:r w:rsidR="00111EDC" w:rsidRPr="00AE02F1">
        <w:t xml:space="preserve">to </w:t>
      </w:r>
      <w:r w:rsidRPr="00AE02F1">
        <w:t>urban planning and financing, and to support local investments to stimulate and strengthen the sustainable development of the city of Marrakech.</w:t>
      </w:r>
      <w:r w:rsidR="235DD1F3" w:rsidRPr="00AE02F1">
        <w:t xml:space="preserve"> This proposed project in Marrakech will </w:t>
      </w:r>
      <w:r w:rsidR="51D28BFF" w:rsidRPr="00AE02F1">
        <w:t>be part of a cohort of cities across the globe facing similar urban planning and climate change challenges</w:t>
      </w:r>
      <w:r w:rsidR="18FF442B" w:rsidRPr="00AE02F1">
        <w:t xml:space="preserve">. </w:t>
      </w:r>
      <w:r w:rsidR="3C50C2BA" w:rsidRPr="00AE02F1">
        <w:t xml:space="preserve">Marrakech </w:t>
      </w:r>
      <w:r w:rsidR="6495BE73" w:rsidRPr="00AE02F1">
        <w:t xml:space="preserve">will be well positioned to share its learnings with the </w:t>
      </w:r>
      <w:r w:rsidR="3C50C2BA" w:rsidRPr="00AE02F1">
        <w:t xml:space="preserve">other </w:t>
      </w:r>
      <w:r w:rsidR="6736ECDF" w:rsidRPr="00AE02F1">
        <w:t xml:space="preserve">cohort </w:t>
      </w:r>
      <w:r w:rsidR="3C50C2BA" w:rsidRPr="00AE02F1">
        <w:t>cities a</w:t>
      </w:r>
      <w:r w:rsidR="46636654" w:rsidRPr="00AE02F1">
        <w:t xml:space="preserve">s well as learn from them. </w:t>
      </w:r>
    </w:p>
    <w:p w14:paraId="3197C689" w14:textId="16169780" w:rsidR="00FD47C4" w:rsidRPr="00AE02F1" w:rsidRDefault="00FD47C4" w:rsidP="00FD47C4">
      <w:pPr>
        <w:spacing w:before="240" w:after="0"/>
        <w:rPr>
          <w:bCs/>
          <w:iCs/>
          <w:szCs w:val="20"/>
        </w:rPr>
      </w:pPr>
      <w:r w:rsidRPr="00AE02F1">
        <w:rPr>
          <w:bCs/>
          <w:iCs/>
          <w:szCs w:val="20"/>
        </w:rPr>
        <w:t xml:space="preserve">Based on the current dysfunctions, barriers, assumptions and expected impacts, a figure summarizing the project's </w:t>
      </w:r>
      <w:r w:rsidR="00FA13BF" w:rsidRPr="00AE02F1">
        <w:rPr>
          <w:bCs/>
          <w:iCs/>
          <w:szCs w:val="20"/>
        </w:rPr>
        <w:t>T</w:t>
      </w:r>
      <w:r w:rsidRPr="00AE02F1">
        <w:rPr>
          <w:bCs/>
          <w:iCs/>
          <w:szCs w:val="20"/>
        </w:rPr>
        <w:t xml:space="preserve">heory of </w:t>
      </w:r>
      <w:r w:rsidR="00FA13BF" w:rsidRPr="00AE02F1">
        <w:rPr>
          <w:bCs/>
          <w:iCs/>
          <w:szCs w:val="20"/>
        </w:rPr>
        <w:t>C</w:t>
      </w:r>
      <w:r w:rsidRPr="00AE02F1">
        <w:rPr>
          <w:bCs/>
          <w:iCs/>
          <w:szCs w:val="20"/>
        </w:rPr>
        <w:t xml:space="preserve">hange is presented below. The detailed </w:t>
      </w:r>
      <w:r w:rsidR="00FA13BF" w:rsidRPr="00AE02F1">
        <w:rPr>
          <w:bCs/>
          <w:iCs/>
          <w:szCs w:val="20"/>
        </w:rPr>
        <w:t>T</w:t>
      </w:r>
      <w:r w:rsidRPr="00AE02F1">
        <w:rPr>
          <w:bCs/>
          <w:iCs/>
          <w:szCs w:val="20"/>
        </w:rPr>
        <w:t xml:space="preserve">heory of </w:t>
      </w:r>
      <w:r w:rsidR="00FA13BF" w:rsidRPr="00AE02F1">
        <w:rPr>
          <w:bCs/>
          <w:iCs/>
          <w:szCs w:val="20"/>
        </w:rPr>
        <w:t>C</w:t>
      </w:r>
      <w:r w:rsidRPr="00AE02F1">
        <w:rPr>
          <w:bCs/>
          <w:iCs/>
          <w:szCs w:val="20"/>
        </w:rPr>
        <w:t xml:space="preserve">hange is presented in Annex 17, presenting the products and activities planned under the project, as well as the various barriers and assumptions required for </w:t>
      </w:r>
      <w:r w:rsidR="0048671B" w:rsidRPr="00AE02F1">
        <w:rPr>
          <w:bCs/>
          <w:iCs/>
          <w:szCs w:val="20"/>
        </w:rPr>
        <w:t xml:space="preserve">a successful </w:t>
      </w:r>
      <w:r w:rsidRPr="00AE02F1">
        <w:rPr>
          <w:bCs/>
          <w:iCs/>
          <w:szCs w:val="20"/>
        </w:rPr>
        <w:t>implementation of the project.</w:t>
      </w:r>
    </w:p>
    <w:p w14:paraId="2B309C9B" w14:textId="77777777" w:rsidR="00FD47C4" w:rsidRPr="00AE02F1" w:rsidRDefault="00FD47C4" w:rsidP="00FD47C4">
      <w:pPr>
        <w:spacing w:after="0"/>
        <w:jc w:val="left"/>
        <w:rPr>
          <w:bCs/>
          <w:iCs/>
          <w:szCs w:val="20"/>
        </w:rPr>
        <w:sectPr w:rsidR="00FD47C4" w:rsidRPr="00AE02F1" w:rsidSect="000B3D4F">
          <w:footerReference w:type="default" r:id="rId16"/>
          <w:footerReference w:type="first" r:id="rId17"/>
          <w:pgSz w:w="12240" w:h="15840" w:code="1"/>
          <w:pgMar w:top="1440" w:right="1440" w:bottom="1440" w:left="1440" w:header="720" w:footer="432" w:gutter="0"/>
          <w:cols w:space="708"/>
          <w:titlePg/>
          <w:docGrid w:linePitch="360"/>
        </w:sectPr>
      </w:pPr>
    </w:p>
    <w:p w14:paraId="176B18A0" w14:textId="7BBEC943" w:rsidR="00FD47C4" w:rsidRPr="00AE02F1" w:rsidRDefault="00FD47C4" w:rsidP="00FD47C4">
      <w:pPr>
        <w:keepNext/>
        <w:spacing w:after="0"/>
        <w:ind w:hanging="993"/>
        <w:jc w:val="left"/>
      </w:pPr>
    </w:p>
    <w:p w14:paraId="3C84E270" w14:textId="07CCFCC6" w:rsidR="0018097A" w:rsidRPr="00AE02F1" w:rsidRDefault="00991628" w:rsidP="00513377">
      <w:pPr>
        <w:pStyle w:val="Caption"/>
        <w:ind w:hanging="1134"/>
        <w:jc w:val="center"/>
        <w:rPr>
          <w:rFonts w:cstheme="majorHAnsi"/>
          <w:szCs w:val="18"/>
        </w:rPr>
      </w:pPr>
      <w:r w:rsidRPr="00AE02F1">
        <w:rPr>
          <w:noProof/>
          <w:lang w:val="fr-FR" w:eastAsia="fr-FR"/>
        </w:rPr>
        <w:drawing>
          <wp:inline distT="0" distB="0" distL="0" distR="0" wp14:anchorId="1F116A87" wp14:editId="6F0B764A">
            <wp:extent cx="9774556" cy="5675370"/>
            <wp:effectExtent l="0" t="0" r="0" b="190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7"/>
                    <pic:cNvPicPr/>
                  </pic:nvPicPr>
                  <pic:blipFill>
                    <a:blip r:embed="rId18">
                      <a:extLst>
                        <a:ext uri="{28A0092B-C50C-407E-A947-70E740481C1C}">
                          <a14:useLocalDpi xmlns:a14="http://schemas.microsoft.com/office/drawing/2010/main" val="0"/>
                        </a:ext>
                      </a:extLst>
                    </a:blip>
                    <a:stretch>
                      <a:fillRect/>
                    </a:stretch>
                  </pic:blipFill>
                  <pic:spPr>
                    <a:xfrm>
                      <a:off x="0" y="0"/>
                      <a:ext cx="9774556" cy="5675370"/>
                    </a:xfrm>
                    <a:prstGeom prst="rect">
                      <a:avLst/>
                    </a:prstGeom>
                  </pic:spPr>
                </pic:pic>
              </a:graphicData>
            </a:graphic>
          </wp:inline>
        </w:drawing>
      </w:r>
    </w:p>
    <w:p w14:paraId="05FE5C4D" w14:textId="20F39AC3" w:rsidR="00D43DD8" w:rsidRPr="00AE02F1" w:rsidRDefault="00FD47C4" w:rsidP="00FD47C4">
      <w:pPr>
        <w:pStyle w:val="Caption"/>
        <w:jc w:val="center"/>
        <w:rPr>
          <w:rFonts w:cstheme="majorHAnsi"/>
          <w:szCs w:val="18"/>
        </w:rPr>
      </w:pPr>
      <w:r w:rsidRPr="00AE02F1">
        <w:rPr>
          <w:rFonts w:cstheme="majorHAnsi"/>
          <w:szCs w:val="18"/>
        </w:rPr>
        <w:t xml:space="preserve">Figure </w:t>
      </w:r>
      <w:r w:rsidRPr="00AE02F1">
        <w:rPr>
          <w:rFonts w:cstheme="majorHAnsi"/>
          <w:szCs w:val="18"/>
        </w:rPr>
        <w:fldChar w:fldCharType="begin"/>
      </w:r>
      <w:r w:rsidRPr="00AE02F1">
        <w:rPr>
          <w:rFonts w:cstheme="majorHAnsi"/>
          <w:szCs w:val="18"/>
        </w:rPr>
        <w:instrText xml:space="preserve"> SEQ Figure \* ARABIC </w:instrText>
      </w:r>
      <w:r w:rsidRPr="00AE02F1">
        <w:rPr>
          <w:rFonts w:cstheme="majorHAnsi"/>
          <w:szCs w:val="18"/>
        </w:rPr>
        <w:fldChar w:fldCharType="separate"/>
      </w:r>
      <w:r w:rsidR="000C472E" w:rsidRPr="00AE02F1">
        <w:rPr>
          <w:rFonts w:cstheme="majorHAnsi"/>
          <w:noProof/>
          <w:szCs w:val="18"/>
        </w:rPr>
        <w:t>2</w:t>
      </w:r>
      <w:r w:rsidRPr="00AE02F1">
        <w:rPr>
          <w:rFonts w:cstheme="majorHAnsi"/>
          <w:szCs w:val="18"/>
        </w:rPr>
        <w:fldChar w:fldCharType="end"/>
      </w:r>
      <w:r w:rsidRPr="00AE02F1">
        <w:rPr>
          <w:rFonts w:cstheme="majorHAnsi"/>
          <w:szCs w:val="18"/>
        </w:rPr>
        <w:t xml:space="preserve"> : Simplified theory of change</w:t>
      </w:r>
    </w:p>
    <w:p w14:paraId="29EF6D38" w14:textId="77777777" w:rsidR="00FD47C4" w:rsidRPr="00AE02F1" w:rsidRDefault="00FD47C4" w:rsidP="001354E3">
      <w:pPr>
        <w:spacing w:after="0"/>
        <w:jc w:val="left"/>
        <w:rPr>
          <w:i/>
          <w:szCs w:val="20"/>
        </w:rPr>
        <w:sectPr w:rsidR="00FD47C4" w:rsidRPr="00AE02F1" w:rsidSect="00196885">
          <w:footerReference w:type="default" r:id="rId19"/>
          <w:footerReference w:type="first" r:id="rId20"/>
          <w:pgSz w:w="15840" w:h="12240" w:orient="landscape" w:code="1"/>
          <w:pgMar w:top="1135" w:right="1440" w:bottom="1440" w:left="1440" w:header="720" w:footer="432" w:gutter="0"/>
          <w:cols w:space="708"/>
          <w:titlePg/>
          <w:docGrid w:linePitch="360"/>
        </w:sectPr>
      </w:pPr>
    </w:p>
    <w:p w14:paraId="554FF63D" w14:textId="1353B4B2" w:rsidR="00F00E11" w:rsidRPr="00AE02F1" w:rsidRDefault="0032007D" w:rsidP="00841551">
      <w:pPr>
        <w:pStyle w:val="Heading1"/>
        <w:spacing w:before="0" w:after="0"/>
        <w:rPr>
          <w:rFonts w:ascii="Calibri" w:hAnsi="Calibri"/>
          <w:szCs w:val="28"/>
        </w:rPr>
      </w:pPr>
      <w:bookmarkStart w:id="11" w:name="_Toc84931752"/>
      <w:r w:rsidRPr="00AE02F1">
        <w:rPr>
          <w:rFonts w:ascii="Calibri" w:hAnsi="Calibri"/>
          <w:szCs w:val="28"/>
        </w:rPr>
        <w:lastRenderedPageBreak/>
        <w:t>Results and P</w:t>
      </w:r>
      <w:r w:rsidR="00DA3833" w:rsidRPr="00AE02F1">
        <w:rPr>
          <w:rFonts w:ascii="Calibri" w:hAnsi="Calibri"/>
          <w:szCs w:val="28"/>
        </w:rPr>
        <w:t>artnerships</w:t>
      </w:r>
      <w:bookmarkEnd w:id="11"/>
      <w:r w:rsidR="0094042F" w:rsidRPr="00AE02F1">
        <w:rPr>
          <w:rFonts w:ascii="Calibri" w:hAnsi="Calibri"/>
          <w:szCs w:val="28"/>
        </w:rPr>
        <w:t xml:space="preserve"> </w:t>
      </w:r>
    </w:p>
    <w:p w14:paraId="2F4A9641" w14:textId="54A29749" w:rsidR="00CD7CAC" w:rsidRPr="00AE02F1" w:rsidRDefault="00880A34" w:rsidP="00196885">
      <w:pPr>
        <w:spacing w:before="120" w:after="120" w:line="276" w:lineRule="auto"/>
        <w:jc w:val="left"/>
        <w:rPr>
          <w:b/>
          <w:bCs/>
          <w:szCs w:val="20"/>
          <w:u w:val="single"/>
        </w:rPr>
      </w:pPr>
      <w:r w:rsidRPr="00AE02F1">
        <w:rPr>
          <w:b/>
          <w:bCs/>
          <w:szCs w:val="20"/>
          <w:u w:val="single"/>
        </w:rPr>
        <w:t xml:space="preserve">Expected Results: </w:t>
      </w:r>
    </w:p>
    <w:p w14:paraId="7C92A8A7" w14:textId="2DD09E00" w:rsidR="00680408" w:rsidRPr="00AE02F1" w:rsidRDefault="003445B8" w:rsidP="00196885">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The purpose of the project is to promote </w:t>
      </w:r>
      <w:r w:rsidR="00245135" w:rsidRPr="00AE02F1">
        <w:rPr>
          <w:rFonts w:asciiTheme="majorHAnsi" w:eastAsia="MS Mincho" w:hAnsiTheme="majorHAnsi" w:cstheme="majorHAnsi"/>
          <w:color w:val="000000"/>
          <w:szCs w:val="20"/>
        </w:rPr>
        <w:t xml:space="preserve">an </w:t>
      </w:r>
      <w:r w:rsidRPr="00AE02F1">
        <w:rPr>
          <w:rFonts w:asciiTheme="majorHAnsi" w:eastAsia="MS Mincho" w:hAnsiTheme="majorHAnsi" w:cstheme="majorHAnsi"/>
          <w:color w:val="000000"/>
          <w:szCs w:val="20"/>
        </w:rPr>
        <w:t>integrat</w:t>
      </w:r>
      <w:r w:rsidR="00245135" w:rsidRPr="00AE02F1">
        <w:rPr>
          <w:rFonts w:asciiTheme="majorHAnsi" w:eastAsia="MS Mincho" w:hAnsiTheme="majorHAnsi" w:cstheme="majorHAnsi"/>
          <w:color w:val="000000"/>
          <w:szCs w:val="20"/>
        </w:rPr>
        <w:t xml:space="preserve">ed </w:t>
      </w:r>
      <w:r w:rsidRPr="00AE02F1">
        <w:rPr>
          <w:rFonts w:asciiTheme="majorHAnsi" w:eastAsia="MS Mincho" w:hAnsiTheme="majorHAnsi" w:cstheme="majorHAnsi"/>
          <w:color w:val="000000"/>
          <w:szCs w:val="20"/>
        </w:rPr>
        <w:t xml:space="preserve">urban planning and </w:t>
      </w:r>
      <w:r w:rsidR="00245135" w:rsidRPr="00AE02F1">
        <w:rPr>
          <w:rFonts w:asciiTheme="majorHAnsi" w:eastAsia="MS Mincho" w:hAnsiTheme="majorHAnsi" w:cstheme="majorHAnsi"/>
          <w:color w:val="000000"/>
          <w:szCs w:val="20"/>
        </w:rPr>
        <w:t xml:space="preserve">innovative </w:t>
      </w:r>
      <w:r w:rsidRPr="00AE02F1">
        <w:rPr>
          <w:rFonts w:asciiTheme="majorHAnsi" w:eastAsia="MS Mincho" w:hAnsiTheme="majorHAnsi" w:cstheme="majorHAnsi"/>
          <w:color w:val="000000"/>
          <w:szCs w:val="20"/>
        </w:rPr>
        <w:t xml:space="preserve">financing for sustainable development. The project aims to strengthen the sustainable development of the city of </w:t>
      </w:r>
      <w:r w:rsidR="00884877" w:rsidRPr="00AE02F1">
        <w:rPr>
          <w:rFonts w:asciiTheme="majorHAnsi" w:eastAsia="MS Mincho" w:hAnsiTheme="majorHAnsi" w:cstheme="majorHAnsi"/>
          <w:color w:val="000000"/>
          <w:szCs w:val="20"/>
        </w:rPr>
        <w:t xml:space="preserve">Marrakech through </w:t>
      </w:r>
      <w:r w:rsidRPr="00AE02F1">
        <w:rPr>
          <w:rFonts w:asciiTheme="majorHAnsi" w:eastAsia="MS Mincho" w:hAnsiTheme="majorHAnsi" w:cstheme="majorHAnsi"/>
          <w:color w:val="000000"/>
          <w:szCs w:val="20"/>
        </w:rPr>
        <w:t>the following components:</w:t>
      </w:r>
      <w:r w:rsidR="00676AAE" w:rsidRPr="00AE02F1">
        <w:rPr>
          <w:rFonts w:asciiTheme="majorHAnsi" w:eastAsia="MS Mincho" w:hAnsiTheme="majorHAnsi" w:cstheme="majorHAnsi"/>
          <w:color w:val="000000"/>
          <w:szCs w:val="20"/>
        </w:rPr>
        <w:t xml:space="preserve"> </w:t>
      </w:r>
    </w:p>
    <w:p w14:paraId="525F8E36" w14:textId="4267A4B5" w:rsidR="00E61C52" w:rsidRPr="00AE02F1" w:rsidRDefault="00E61C52" w:rsidP="00E61C52">
      <w:pPr>
        <w:spacing w:after="160" w:line="276" w:lineRule="auto"/>
        <w:jc w:val="left"/>
        <w:rPr>
          <w:rFonts w:asciiTheme="majorHAnsi" w:eastAsia="Times New Roman" w:hAnsiTheme="majorHAnsi" w:cstheme="majorHAnsi"/>
          <w:color w:val="000000"/>
          <w:szCs w:val="20"/>
          <w:lang w:eastAsia="fr-FR"/>
        </w:rPr>
      </w:pPr>
      <w:bookmarkStart w:id="12" w:name="_Toc53761297"/>
      <w:r w:rsidRPr="00AE02F1">
        <w:rPr>
          <w:rFonts w:asciiTheme="majorHAnsi" w:eastAsia="MS Mincho" w:hAnsiTheme="majorHAnsi" w:cstheme="majorHAnsi"/>
          <w:b/>
          <w:bCs/>
          <w:szCs w:val="20"/>
        </w:rPr>
        <w:t xml:space="preserve">Component 1: </w:t>
      </w:r>
      <w:r w:rsidR="005A07B2" w:rsidRPr="00AE02F1">
        <w:rPr>
          <w:rFonts w:asciiTheme="majorHAnsi" w:eastAsia="MS Mincho" w:hAnsiTheme="majorHAnsi" w:cstheme="majorHAnsi"/>
          <w:b/>
          <w:bCs/>
          <w:szCs w:val="20"/>
        </w:rPr>
        <w:t>Evidence-based sustainable and integrated urban planning &amp; policy reform</w:t>
      </w:r>
      <w:r w:rsidR="005A07B2" w:rsidRPr="00AE02F1" w:rsidDel="005A07B2">
        <w:rPr>
          <w:rFonts w:asciiTheme="majorHAnsi" w:eastAsia="MS Mincho" w:hAnsiTheme="majorHAnsi" w:cstheme="majorHAnsi"/>
          <w:b/>
          <w:bCs/>
          <w:szCs w:val="20"/>
        </w:rPr>
        <w:t xml:space="preserve"> </w:t>
      </w:r>
      <w:bookmarkEnd w:id="12"/>
    </w:p>
    <w:p w14:paraId="36DF7D44" w14:textId="2409252C"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The urban municipality of Marrakech operated for a long time with derogations and without long-term strategic documents. The lack of urban planning documents coupled with rapid and uncontrolled urbanization has fostered land speculation, devalued urban landscapes as well as natural environments, and </w:t>
      </w:r>
      <w:r w:rsidR="00AE1171" w:rsidRPr="00AE02F1">
        <w:rPr>
          <w:rFonts w:asciiTheme="majorHAnsi" w:eastAsia="MS Mincho" w:hAnsiTheme="majorHAnsi" w:cstheme="majorHAnsi"/>
          <w:color w:val="000000"/>
          <w:szCs w:val="20"/>
        </w:rPr>
        <w:t xml:space="preserve">deepened </w:t>
      </w:r>
      <w:r w:rsidRPr="00AE02F1">
        <w:rPr>
          <w:rFonts w:asciiTheme="majorHAnsi" w:eastAsia="MS Mincho" w:hAnsiTheme="majorHAnsi" w:cstheme="majorHAnsi"/>
          <w:color w:val="000000"/>
          <w:szCs w:val="20"/>
        </w:rPr>
        <w:t>further social inequalities.</w:t>
      </w:r>
    </w:p>
    <w:p w14:paraId="36D576C4" w14:textId="0FCD04BA"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Faced with this situation, Marrakech </w:t>
      </w:r>
      <w:r w:rsidR="006D7227" w:rsidRPr="00AE02F1">
        <w:rPr>
          <w:rFonts w:asciiTheme="majorHAnsi" w:eastAsia="MS Mincho" w:hAnsiTheme="majorHAnsi" w:cstheme="majorHAnsi"/>
          <w:color w:val="000000"/>
          <w:szCs w:val="20"/>
        </w:rPr>
        <w:t>U</w:t>
      </w:r>
      <w:r w:rsidRPr="00AE02F1">
        <w:rPr>
          <w:rFonts w:asciiTheme="majorHAnsi" w:eastAsia="MS Mincho" w:hAnsiTheme="majorHAnsi" w:cstheme="majorHAnsi"/>
          <w:color w:val="000000"/>
          <w:szCs w:val="20"/>
        </w:rPr>
        <w:t xml:space="preserve">rban </w:t>
      </w:r>
      <w:r w:rsidR="006D7227" w:rsidRPr="00AE02F1">
        <w:rPr>
          <w:rFonts w:asciiTheme="majorHAnsi" w:eastAsia="MS Mincho" w:hAnsiTheme="majorHAnsi" w:cstheme="majorHAnsi"/>
          <w:color w:val="000000"/>
          <w:szCs w:val="20"/>
        </w:rPr>
        <w:t>A</w:t>
      </w:r>
      <w:r w:rsidRPr="00AE02F1">
        <w:rPr>
          <w:rFonts w:asciiTheme="majorHAnsi" w:eastAsia="MS Mincho" w:hAnsiTheme="majorHAnsi" w:cstheme="majorHAnsi"/>
          <w:color w:val="000000"/>
          <w:szCs w:val="20"/>
        </w:rPr>
        <w:t xml:space="preserve">gency committed itself in 2018 to cover most of the municipalities within its scope of intervention with urban planning documents. As a result, the territory has seen the development of various </w:t>
      </w:r>
      <w:r w:rsidR="00E16754" w:rsidRPr="00AE02F1">
        <w:rPr>
          <w:rFonts w:asciiTheme="majorHAnsi" w:eastAsia="MS Mincho" w:hAnsiTheme="majorHAnsi" w:cstheme="majorHAnsi"/>
          <w:color w:val="000000"/>
          <w:szCs w:val="20"/>
        </w:rPr>
        <w:t xml:space="preserve">urban planning </w:t>
      </w:r>
      <w:r w:rsidRPr="00AE02F1">
        <w:rPr>
          <w:rFonts w:asciiTheme="majorHAnsi" w:eastAsia="MS Mincho" w:hAnsiTheme="majorHAnsi" w:cstheme="majorHAnsi"/>
          <w:color w:val="000000"/>
          <w:szCs w:val="20"/>
        </w:rPr>
        <w:t xml:space="preserve">documents including PAs and PDARs. </w:t>
      </w:r>
      <w:r w:rsidR="00E16754" w:rsidRPr="00AE02F1">
        <w:rPr>
          <w:rFonts w:asciiTheme="majorHAnsi" w:eastAsia="MS Mincho" w:hAnsiTheme="majorHAnsi" w:cstheme="majorHAnsi"/>
          <w:color w:val="000000"/>
          <w:szCs w:val="20"/>
        </w:rPr>
        <w:t xml:space="preserve">The year of </w:t>
      </w:r>
      <w:r w:rsidRPr="00AE02F1">
        <w:rPr>
          <w:rFonts w:asciiTheme="majorHAnsi" w:eastAsia="MS Mincho" w:hAnsiTheme="majorHAnsi" w:cstheme="majorHAnsi"/>
          <w:color w:val="000000"/>
          <w:szCs w:val="20"/>
        </w:rPr>
        <w:t>2016 also saw the launch of the SDAU, which is the main urban planning and development document.</w:t>
      </w:r>
    </w:p>
    <w:p w14:paraId="363A079C" w14:textId="5E09E7A8"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Th</w:t>
      </w:r>
      <w:r w:rsidR="00B81704" w:rsidRPr="00AE02F1">
        <w:rPr>
          <w:rFonts w:asciiTheme="majorHAnsi" w:eastAsia="MS Mincho" w:hAnsiTheme="majorHAnsi" w:cstheme="majorHAnsi"/>
          <w:color w:val="000000"/>
          <w:szCs w:val="20"/>
        </w:rPr>
        <w:t xml:space="preserve">is </w:t>
      </w:r>
      <w:r w:rsidRPr="00AE02F1">
        <w:rPr>
          <w:rFonts w:asciiTheme="majorHAnsi" w:eastAsia="MS Mincho" w:hAnsiTheme="majorHAnsi" w:cstheme="majorHAnsi"/>
          <w:color w:val="000000"/>
          <w:szCs w:val="20"/>
        </w:rPr>
        <w:t xml:space="preserve">project </w:t>
      </w:r>
      <w:r w:rsidR="00095213" w:rsidRPr="00AE02F1">
        <w:rPr>
          <w:rFonts w:asciiTheme="majorHAnsi" w:eastAsia="MS Mincho" w:hAnsiTheme="majorHAnsi" w:cstheme="majorHAnsi"/>
          <w:color w:val="000000"/>
          <w:szCs w:val="20"/>
        </w:rPr>
        <w:t xml:space="preserve">will be </w:t>
      </w:r>
      <w:r w:rsidRPr="00AE02F1">
        <w:rPr>
          <w:rFonts w:asciiTheme="majorHAnsi" w:eastAsia="MS Mincho" w:hAnsiTheme="majorHAnsi" w:cstheme="majorHAnsi"/>
          <w:color w:val="000000"/>
          <w:szCs w:val="20"/>
        </w:rPr>
        <w:t xml:space="preserve">part of this dynamic and aims to support the urban municipality of Marrakech to fully integrate sustainable development into its urban operating model. Through </w:t>
      </w:r>
      <w:r w:rsidR="00095213" w:rsidRPr="00AE02F1">
        <w:rPr>
          <w:rFonts w:asciiTheme="majorHAnsi" w:eastAsia="MS Mincho" w:hAnsiTheme="majorHAnsi" w:cstheme="majorHAnsi"/>
          <w:color w:val="000000"/>
          <w:szCs w:val="20"/>
        </w:rPr>
        <w:t xml:space="preserve">this </w:t>
      </w:r>
      <w:r w:rsidRPr="00AE02F1">
        <w:rPr>
          <w:rFonts w:asciiTheme="majorHAnsi" w:eastAsia="MS Mincho" w:hAnsiTheme="majorHAnsi" w:cstheme="majorHAnsi"/>
          <w:color w:val="000000"/>
          <w:szCs w:val="20"/>
        </w:rPr>
        <w:t>component, the project aims to ensure a change in the procedures in place and to mobilize the various</w:t>
      </w:r>
      <w:r w:rsidR="00095213" w:rsidRPr="00AE02F1">
        <w:rPr>
          <w:rFonts w:asciiTheme="majorHAnsi" w:eastAsia="MS Mincho" w:hAnsiTheme="majorHAnsi" w:cstheme="majorHAnsi"/>
          <w:color w:val="000000"/>
          <w:szCs w:val="20"/>
        </w:rPr>
        <w:t xml:space="preserve"> stakeholders </w:t>
      </w:r>
      <w:r w:rsidRPr="00AE02F1">
        <w:rPr>
          <w:rFonts w:asciiTheme="majorHAnsi" w:eastAsia="MS Mincho" w:hAnsiTheme="majorHAnsi" w:cstheme="majorHAnsi"/>
          <w:color w:val="000000"/>
          <w:szCs w:val="20"/>
        </w:rPr>
        <w:t xml:space="preserve">to ensure vertical and transversal integration of sustainability. Indeed, sustainable urban planning covers multiple dimensions: technical, economic, ecological, social, and cultural. It is therefore a question of mobilizing </w:t>
      </w:r>
      <w:r w:rsidR="00514868" w:rsidRPr="00AE02F1">
        <w:rPr>
          <w:rFonts w:asciiTheme="majorHAnsi" w:eastAsia="MS Mincho" w:hAnsiTheme="majorHAnsi" w:cstheme="majorHAnsi"/>
          <w:color w:val="000000"/>
          <w:szCs w:val="20"/>
        </w:rPr>
        <w:t xml:space="preserve">key </w:t>
      </w:r>
      <w:r w:rsidRPr="00AE02F1">
        <w:rPr>
          <w:rFonts w:asciiTheme="majorHAnsi" w:eastAsia="MS Mincho" w:hAnsiTheme="majorHAnsi" w:cstheme="majorHAnsi"/>
          <w:color w:val="000000"/>
          <w:szCs w:val="20"/>
        </w:rPr>
        <w:t xml:space="preserve">stakeholders </w:t>
      </w:r>
      <w:r w:rsidR="00865444" w:rsidRPr="00AE02F1">
        <w:rPr>
          <w:rFonts w:asciiTheme="majorHAnsi" w:eastAsia="MS Mincho" w:hAnsiTheme="majorHAnsi" w:cstheme="majorHAnsi"/>
          <w:color w:val="000000"/>
          <w:szCs w:val="20"/>
        </w:rPr>
        <w:t xml:space="preserve">capable </w:t>
      </w:r>
      <w:r w:rsidRPr="00AE02F1">
        <w:rPr>
          <w:rFonts w:asciiTheme="majorHAnsi" w:eastAsia="MS Mincho" w:hAnsiTheme="majorHAnsi" w:cstheme="majorHAnsi"/>
          <w:color w:val="000000"/>
          <w:szCs w:val="20"/>
        </w:rPr>
        <w:t>to think and make the city differently, create another model of urban planning and development, but also, invent other ways of life, ways of living, of moving</w:t>
      </w:r>
      <w:r w:rsidR="00865444" w:rsidRPr="00AE02F1">
        <w:rPr>
          <w:rFonts w:asciiTheme="majorHAnsi" w:eastAsia="MS Mincho" w:hAnsiTheme="majorHAnsi" w:cstheme="majorHAnsi"/>
          <w:color w:val="000000"/>
          <w:szCs w:val="20"/>
        </w:rPr>
        <w:t xml:space="preserve"> and </w:t>
      </w:r>
      <w:r w:rsidRPr="00AE02F1">
        <w:rPr>
          <w:rFonts w:asciiTheme="majorHAnsi" w:eastAsia="MS Mincho" w:hAnsiTheme="majorHAnsi" w:cstheme="majorHAnsi"/>
          <w:color w:val="000000"/>
          <w:szCs w:val="20"/>
        </w:rPr>
        <w:t>consuming</w:t>
      </w:r>
      <w:r w:rsidR="00865444" w:rsidRPr="00AE02F1">
        <w:rPr>
          <w:rFonts w:asciiTheme="majorHAnsi" w:eastAsia="MS Mincho" w:hAnsiTheme="majorHAnsi" w:cstheme="majorHAnsi"/>
          <w:color w:val="000000"/>
          <w:szCs w:val="20"/>
        </w:rPr>
        <w:t>.</w:t>
      </w:r>
    </w:p>
    <w:p w14:paraId="6B42AD4F" w14:textId="7A259FE1"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Far from being a procedure, sustainable urban planning is a process, a project and progress</w:t>
      </w:r>
      <w:r w:rsidR="006B4EF9" w:rsidRPr="00AE02F1">
        <w:rPr>
          <w:rFonts w:asciiTheme="majorHAnsi" w:eastAsia="MS Mincho" w:hAnsiTheme="majorHAnsi" w:cstheme="majorHAnsi"/>
          <w:color w:val="000000"/>
          <w:szCs w:val="20"/>
        </w:rPr>
        <w:t>ive</w:t>
      </w:r>
      <w:r w:rsidRPr="00AE02F1">
        <w:rPr>
          <w:rFonts w:asciiTheme="majorHAnsi" w:eastAsia="MS Mincho" w:hAnsiTheme="majorHAnsi" w:cstheme="majorHAnsi"/>
          <w:color w:val="000000"/>
          <w:szCs w:val="20"/>
        </w:rPr>
        <w:t xml:space="preserve"> approach that challenges professional </w:t>
      </w:r>
      <w:r w:rsidR="00FC009E" w:rsidRPr="00AE02F1">
        <w:rPr>
          <w:rFonts w:asciiTheme="majorHAnsi" w:eastAsia="MS Mincho" w:hAnsiTheme="majorHAnsi" w:cstheme="majorHAnsi"/>
          <w:color w:val="000000"/>
          <w:szCs w:val="20"/>
        </w:rPr>
        <w:t>practitioners</w:t>
      </w:r>
      <w:r w:rsidRPr="00AE02F1">
        <w:rPr>
          <w:rFonts w:asciiTheme="majorHAnsi" w:eastAsia="MS Mincho" w:hAnsiTheme="majorHAnsi" w:cstheme="majorHAnsi"/>
          <w:color w:val="000000"/>
          <w:szCs w:val="20"/>
        </w:rPr>
        <w:t xml:space="preserve">, decision-makers, local elected officials and other key </w:t>
      </w:r>
      <w:r w:rsidR="00FC009E" w:rsidRPr="00AE02F1">
        <w:rPr>
          <w:rFonts w:asciiTheme="majorHAnsi" w:eastAsia="MS Mincho" w:hAnsiTheme="majorHAnsi" w:cstheme="majorHAnsi"/>
          <w:color w:val="000000"/>
          <w:szCs w:val="20"/>
        </w:rPr>
        <w:t>stakeholders</w:t>
      </w:r>
      <w:r w:rsidRPr="00AE02F1">
        <w:rPr>
          <w:rFonts w:asciiTheme="majorHAnsi" w:eastAsia="MS Mincho" w:hAnsiTheme="majorHAnsi" w:cstheme="majorHAnsi"/>
          <w:color w:val="000000"/>
          <w:szCs w:val="20"/>
        </w:rPr>
        <w:t>, including citizens. The transformation towards sustainable urban planning remains a key issue which requires the mastery of several aspects and the availability of conditions conducive to this framework of planning and living, that is integrated and sustainable.</w:t>
      </w:r>
    </w:p>
    <w:p w14:paraId="77FF8E08" w14:textId="0D71B4A3" w:rsidR="00E61C52" w:rsidRPr="00AE02F1" w:rsidRDefault="00E61C52" w:rsidP="00E61C52">
      <w:pPr>
        <w:spacing w:before="240"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In order to support the upgrading of urban planning in Morocco, a review of the framework conditions at the national level is required. Indeed, urban planning procedures and their validation depend on the central level, while the elaboration, development and implementation remain dependent on local </w:t>
      </w:r>
      <w:r w:rsidR="00A75964" w:rsidRPr="00AE02F1">
        <w:rPr>
          <w:rFonts w:asciiTheme="majorHAnsi" w:eastAsia="MS Mincho" w:hAnsiTheme="majorHAnsi" w:cstheme="majorHAnsi"/>
          <w:color w:val="000000"/>
          <w:szCs w:val="20"/>
        </w:rPr>
        <w:t>stakeholders</w:t>
      </w:r>
      <w:r w:rsidRPr="00AE02F1">
        <w:rPr>
          <w:rFonts w:asciiTheme="majorHAnsi" w:eastAsia="MS Mincho" w:hAnsiTheme="majorHAnsi" w:cstheme="majorHAnsi"/>
          <w:color w:val="000000"/>
          <w:szCs w:val="20"/>
        </w:rPr>
        <w:t>, in particular through urban agencies which work in consultation with the key governmental sectors of the concerned territory. Therefore, this component aims first to examine the current framework conditions that accompany urban planning. This involves examining the institutional and legal framework, the procedures in place, the various documents and tools used to translate the vision of the territories in this area</w:t>
      </w:r>
      <w:r w:rsidR="00D81183" w:rsidRPr="00AE02F1">
        <w:rPr>
          <w:rFonts w:asciiTheme="majorHAnsi" w:eastAsia="MS Mincho" w:hAnsiTheme="majorHAnsi" w:cstheme="majorHAnsi"/>
          <w:color w:val="000000"/>
          <w:szCs w:val="20"/>
        </w:rPr>
        <w:t>.</w:t>
      </w:r>
      <w:r w:rsidR="008B4A74" w:rsidRPr="00AE02F1">
        <w:rPr>
          <w:rFonts w:asciiTheme="majorHAnsi" w:eastAsia="MS Mincho" w:hAnsiTheme="majorHAnsi" w:cstheme="majorHAnsi"/>
          <w:color w:val="000000"/>
          <w:szCs w:val="20"/>
        </w:rPr>
        <w:t xml:space="preserve"> Such work will not only benefit to the City of Marrakech, but to other cities of the country.</w:t>
      </w:r>
    </w:p>
    <w:p w14:paraId="4185D216" w14:textId="1F417B00" w:rsidR="00814508" w:rsidRPr="00AE02F1" w:rsidRDefault="00814508" w:rsidP="00814508">
      <w:pPr>
        <w:spacing w:after="200" w:line="276" w:lineRule="auto"/>
        <w:contextualSpacing/>
        <w:rPr>
          <w:color w:val="000000" w:themeColor="text1"/>
        </w:rPr>
      </w:pPr>
      <w:r w:rsidRPr="00AE02F1">
        <w:rPr>
          <w:color w:val="000000" w:themeColor="text1"/>
        </w:rPr>
        <w:t xml:space="preserve">In this context, it is recommended to capitalize on the achievements of the Project “Integration of the global environment aspects into the local strategic planning process” which was carried out at the level of 3 pilot </w:t>
      </w:r>
      <w:r w:rsidR="00C06DB2" w:rsidRPr="00AE02F1">
        <w:rPr>
          <w:color w:val="000000" w:themeColor="text1"/>
        </w:rPr>
        <w:t xml:space="preserve">subnational </w:t>
      </w:r>
      <w:r w:rsidRPr="00AE02F1">
        <w:rPr>
          <w:color w:val="000000" w:themeColor="text1"/>
        </w:rPr>
        <w:t>regions with the support of GEF and UNDP, and develop</w:t>
      </w:r>
      <w:r w:rsidR="00C66A2C" w:rsidRPr="00AE02F1">
        <w:rPr>
          <w:color w:val="000000" w:themeColor="text1"/>
        </w:rPr>
        <w:t>ed</w:t>
      </w:r>
      <w:r w:rsidRPr="00AE02F1">
        <w:rPr>
          <w:color w:val="000000" w:themeColor="text1"/>
        </w:rPr>
        <w:t xml:space="preserve"> and test</w:t>
      </w:r>
      <w:r w:rsidR="00C66A2C" w:rsidRPr="00AE02F1">
        <w:rPr>
          <w:color w:val="000000" w:themeColor="text1"/>
        </w:rPr>
        <w:t>ed</w:t>
      </w:r>
      <w:r w:rsidRPr="00AE02F1">
        <w:rPr>
          <w:color w:val="000000" w:themeColor="text1"/>
        </w:rPr>
        <w:t xml:space="preserve"> a set of tools for integrating sustainable development into local strategic planning, through a participatory process involving all the </w:t>
      </w:r>
      <w:r w:rsidR="00C66A2C" w:rsidRPr="00AE02F1">
        <w:rPr>
          <w:color w:val="000000" w:themeColor="text1"/>
        </w:rPr>
        <w:t>sta</w:t>
      </w:r>
      <w:r w:rsidR="00C4718D" w:rsidRPr="00AE02F1">
        <w:rPr>
          <w:color w:val="000000" w:themeColor="text1"/>
        </w:rPr>
        <w:t>keholders</w:t>
      </w:r>
      <w:r w:rsidRPr="00AE02F1">
        <w:rPr>
          <w:color w:val="000000" w:themeColor="text1"/>
        </w:rPr>
        <w:t>. Among these tools that it is recommended to consult within the framework of this component: the Reference Framework and the guidelines for the integration of the environment and sustainable development in</w:t>
      </w:r>
      <w:r w:rsidR="00C4718D" w:rsidRPr="00AE02F1">
        <w:rPr>
          <w:color w:val="000000" w:themeColor="text1"/>
        </w:rPr>
        <w:t>to</w:t>
      </w:r>
      <w:r w:rsidRPr="00AE02F1">
        <w:rPr>
          <w:color w:val="000000" w:themeColor="text1"/>
        </w:rPr>
        <w:t xml:space="preserve"> local </w:t>
      </w:r>
      <w:r w:rsidRPr="00AE02F1">
        <w:rPr>
          <w:color w:val="000000" w:themeColor="text1"/>
        </w:rPr>
        <w:lastRenderedPageBreak/>
        <w:t xml:space="preserve">strategic planning, the Methodological Guide, and the </w:t>
      </w:r>
      <w:r w:rsidR="00163DF8" w:rsidRPr="00AE02F1">
        <w:rPr>
          <w:color w:val="000000" w:themeColor="text1"/>
        </w:rPr>
        <w:t xml:space="preserve">Assessment tool of </w:t>
      </w:r>
      <w:r w:rsidRPr="00AE02F1">
        <w:rPr>
          <w:color w:val="000000" w:themeColor="text1"/>
        </w:rPr>
        <w:t xml:space="preserve">the National Sustainable Development Strategy </w:t>
      </w:r>
      <w:r w:rsidR="009B6D3F" w:rsidRPr="00AE02F1">
        <w:rPr>
          <w:color w:val="000000" w:themeColor="text1"/>
        </w:rPr>
        <w:t>specific to</w:t>
      </w:r>
      <w:r w:rsidRPr="00AE02F1">
        <w:rPr>
          <w:color w:val="000000" w:themeColor="text1"/>
        </w:rPr>
        <w:t xml:space="preserve"> Territorial </w:t>
      </w:r>
      <w:r w:rsidR="009B6D3F" w:rsidRPr="00AE02F1">
        <w:rPr>
          <w:color w:val="000000" w:themeColor="text1"/>
        </w:rPr>
        <w:t>Communities</w:t>
      </w:r>
      <w:r w:rsidRPr="00AE02F1">
        <w:rPr>
          <w:color w:val="000000" w:themeColor="text1"/>
        </w:rPr>
        <w:t>.</w:t>
      </w:r>
    </w:p>
    <w:p w14:paraId="21F8BD1F" w14:textId="30819406" w:rsidR="00E61C52" w:rsidRPr="00AE02F1" w:rsidRDefault="009B6D3F" w:rsidP="0018097A">
      <w:pPr>
        <w:spacing w:before="240" w:after="160" w:line="276" w:lineRule="auto"/>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Moreover, </w:t>
      </w:r>
      <w:r w:rsidR="00E61C52" w:rsidRPr="00AE02F1">
        <w:rPr>
          <w:rFonts w:asciiTheme="majorHAnsi" w:eastAsia="MS Mincho" w:hAnsiTheme="majorHAnsi" w:cstheme="majorBidi"/>
          <w:color w:val="000000" w:themeColor="text1"/>
        </w:rPr>
        <w:t xml:space="preserve">this component aims to </w:t>
      </w:r>
      <w:r w:rsidR="005202AC" w:rsidRPr="00AE02F1">
        <w:rPr>
          <w:rFonts w:asciiTheme="majorHAnsi" w:eastAsia="MS Mincho" w:hAnsiTheme="majorHAnsi" w:cstheme="majorBidi"/>
          <w:color w:val="000000" w:themeColor="text1"/>
        </w:rPr>
        <w:t>analyze</w:t>
      </w:r>
      <w:r w:rsidR="00E61C52" w:rsidRPr="00AE02F1">
        <w:rPr>
          <w:rFonts w:asciiTheme="majorHAnsi" w:eastAsia="MS Mincho" w:hAnsiTheme="majorHAnsi" w:cstheme="majorBidi"/>
          <w:color w:val="000000" w:themeColor="text1"/>
        </w:rPr>
        <w:t xml:space="preserve"> in depth the approach recommended by the</w:t>
      </w:r>
      <w:r w:rsidR="0018097A" w:rsidRPr="00AE02F1">
        <w:rPr>
          <w:rFonts w:asciiTheme="majorHAnsi" w:eastAsia="MS Mincho" w:hAnsiTheme="majorHAnsi" w:cstheme="majorBidi"/>
          <w:color w:val="000000" w:themeColor="text1"/>
        </w:rPr>
        <w:t xml:space="preserve"> Sustainable cities impact program</w:t>
      </w:r>
      <w:r w:rsidR="00991628" w:rsidRPr="00AE02F1">
        <w:rPr>
          <w:rFonts w:asciiTheme="majorHAnsi" w:eastAsia="MS Mincho" w:hAnsiTheme="majorHAnsi" w:cstheme="majorBidi"/>
          <w:color w:val="000000" w:themeColor="text1"/>
        </w:rPr>
        <w:t xml:space="preserve"> Global Platform </w:t>
      </w:r>
      <w:r w:rsidR="0018097A" w:rsidRPr="00AE02F1">
        <w:rPr>
          <w:rFonts w:asciiTheme="majorHAnsi" w:eastAsia="MS Mincho" w:hAnsiTheme="majorHAnsi" w:cstheme="majorBidi"/>
          <w:color w:val="000000" w:themeColor="text1"/>
        </w:rPr>
        <w:t>(SCIP</w:t>
      </w:r>
      <w:r w:rsidR="00991628" w:rsidRPr="00AE02F1">
        <w:rPr>
          <w:rFonts w:asciiTheme="majorHAnsi" w:eastAsia="MS Mincho" w:hAnsiTheme="majorHAnsi" w:cstheme="majorBidi"/>
          <w:color w:val="000000" w:themeColor="text1"/>
        </w:rPr>
        <w:t xml:space="preserve"> GP</w:t>
      </w:r>
      <w:r w:rsidR="00E61C52" w:rsidRPr="00AE02F1">
        <w:rPr>
          <w:rFonts w:asciiTheme="majorHAnsi" w:eastAsia="MS Mincho" w:hAnsiTheme="majorHAnsi" w:cstheme="majorBidi"/>
          <w:color w:val="000000" w:themeColor="text1"/>
        </w:rPr>
        <w:t xml:space="preserve">) to identify the approaches to be developed, to be adopted but also those to be adapted to the urban municipality of Marrakech. </w:t>
      </w:r>
      <w:r w:rsidR="0081533E" w:rsidRPr="00AE02F1">
        <w:rPr>
          <w:rFonts w:asciiTheme="majorHAnsi" w:eastAsia="MS Mincho" w:hAnsiTheme="majorHAnsi" w:cstheme="majorBidi"/>
          <w:color w:val="000000" w:themeColor="text1"/>
        </w:rPr>
        <w:t>Considering</w:t>
      </w:r>
      <w:r w:rsidR="00917F35" w:rsidRPr="00AE02F1">
        <w:rPr>
          <w:rFonts w:asciiTheme="majorHAnsi" w:eastAsia="MS Mincho" w:hAnsiTheme="majorHAnsi" w:cstheme="majorBidi"/>
          <w:color w:val="000000" w:themeColor="text1"/>
        </w:rPr>
        <w:t xml:space="preserve"> that e</w:t>
      </w:r>
      <w:r w:rsidR="00E61C52" w:rsidRPr="00AE02F1">
        <w:rPr>
          <w:rFonts w:asciiTheme="majorHAnsi" w:eastAsia="MS Mincho" w:hAnsiTheme="majorHAnsi" w:cstheme="majorBidi"/>
          <w:color w:val="000000" w:themeColor="text1"/>
        </w:rPr>
        <w:t>ach territory ha</w:t>
      </w:r>
      <w:r w:rsidR="00917F35" w:rsidRPr="00AE02F1">
        <w:rPr>
          <w:rFonts w:asciiTheme="majorHAnsi" w:eastAsia="MS Mincho" w:hAnsiTheme="majorHAnsi" w:cstheme="majorBidi"/>
          <w:color w:val="000000" w:themeColor="text1"/>
        </w:rPr>
        <w:t xml:space="preserve">s </w:t>
      </w:r>
      <w:r w:rsidR="00E61C52" w:rsidRPr="00AE02F1">
        <w:rPr>
          <w:rFonts w:asciiTheme="majorHAnsi" w:eastAsia="MS Mincho" w:hAnsiTheme="majorHAnsi" w:cstheme="majorBidi"/>
          <w:color w:val="000000" w:themeColor="text1"/>
        </w:rPr>
        <w:t xml:space="preserve">its </w:t>
      </w:r>
      <w:r w:rsidR="00917F35" w:rsidRPr="00AE02F1">
        <w:rPr>
          <w:rFonts w:asciiTheme="majorHAnsi" w:eastAsia="MS Mincho" w:hAnsiTheme="majorHAnsi" w:cstheme="majorBidi"/>
          <w:color w:val="000000" w:themeColor="text1"/>
        </w:rPr>
        <w:t xml:space="preserve">own </w:t>
      </w:r>
      <w:r w:rsidR="00E61C52" w:rsidRPr="00AE02F1">
        <w:rPr>
          <w:rFonts w:asciiTheme="majorHAnsi" w:eastAsia="MS Mincho" w:hAnsiTheme="majorHAnsi" w:cstheme="majorBidi"/>
          <w:color w:val="000000" w:themeColor="text1"/>
        </w:rPr>
        <w:t xml:space="preserve">specificities, any sustainable development </w:t>
      </w:r>
      <w:r w:rsidR="0085698E" w:rsidRPr="00AE02F1">
        <w:rPr>
          <w:rFonts w:asciiTheme="majorHAnsi" w:eastAsia="MS Mincho" w:hAnsiTheme="majorHAnsi" w:cstheme="majorBidi"/>
          <w:color w:val="000000" w:themeColor="text1"/>
        </w:rPr>
        <w:t xml:space="preserve">approach </w:t>
      </w:r>
      <w:r w:rsidR="00E61C52" w:rsidRPr="00AE02F1">
        <w:rPr>
          <w:rFonts w:asciiTheme="majorHAnsi" w:eastAsia="MS Mincho" w:hAnsiTheme="majorHAnsi" w:cstheme="majorBidi"/>
          <w:color w:val="000000" w:themeColor="text1"/>
        </w:rPr>
        <w:t xml:space="preserve">must be flexible, coherent, and adapted to </w:t>
      </w:r>
      <w:r w:rsidR="0085698E" w:rsidRPr="00AE02F1">
        <w:rPr>
          <w:rFonts w:asciiTheme="majorHAnsi" w:eastAsia="MS Mincho" w:hAnsiTheme="majorHAnsi" w:cstheme="majorBidi"/>
          <w:color w:val="000000" w:themeColor="text1"/>
        </w:rPr>
        <w:t xml:space="preserve">the local </w:t>
      </w:r>
      <w:r w:rsidR="00E61C52" w:rsidRPr="00AE02F1">
        <w:rPr>
          <w:rFonts w:asciiTheme="majorHAnsi" w:eastAsia="MS Mincho" w:hAnsiTheme="majorHAnsi" w:cstheme="majorBidi"/>
          <w:color w:val="000000" w:themeColor="text1"/>
        </w:rPr>
        <w:t>socio-economic context.</w:t>
      </w:r>
    </w:p>
    <w:p w14:paraId="5E7C1D9C" w14:textId="0142765D" w:rsidR="00E61C52" w:rsidRPr="00AE02F1" w:rsidRDefault="00E61C52" w:rsidP="00E61C52">
      <w:pPr>
        <w:spacing w:before="240"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This component also aims to upgrade urban planning processes in Marrakech and update its urban planning. It advocates consultation between the various key </w:t>
      </w:r>
      <w:r w:rsidR="00534BDC" w:rsidRPr="00AE02F1">
        <w:rPr>
          <w:rFonts w:asciiTheme="majorHAnsi" w:eastAsia="MS Mincho" w:hAnsiTheme="majorHAnsi" w:cstheme="majorHAnsi"/>
          <w:color w:val="000000"/>
          <w:szCs w:val="20"/>
        </w:rPr>
        <w:t xml:space="preserve">stakeholders </w:t>
      </w:r>
      <w:r w:rsidRPr="00AE02F1">
        <w:rPr>
          <w:rFonts w:asciiTheme="majorHAnsi" w:eastAsia="MS Mincho" w:hAnsiTheme="majorHAnsi" w:cstheme="majorHAnsi"/>
          <w:color w:val="000000"/>
          <w:szCs w:val="20"/>
        </w:rPr>
        <w:t>involved in urban planning, through dialogue, to define the long-term vision of the</w:t>
      </w:r>
      <w:r w:rsidR="00534BDC" w:rsidRPr="00AE02F1">
        <w:rPr>
          <w:rFonts w:asciiTheme="majorHAnsi" w:eastAsia="MS Mincho" w:hAnsiTheme="majorHAnsi" w:cstheme="majorHAnsi"/>
          <w:color w:val="000000"/>
          <w:szCs w:val="20"/>
        </w:rPr>
        <w:t xml:space="preserve"> City</w:t>
      </w:r>
      <w:r w:rsidRPr="00AE02F1">
        <w:rPr>
          <w:rFonts w:asciiTheme="majorHAnsi" w:eastAsia="MS Mincho" w:hAnsiTheme="majorHAnsi" w:cstheme="majorHAnsi"/>
          <w:color w:val="000000"/>
          <w:szCs w:val="20"/>
        </w:rPr>
        <w:t xml:space="preserve"> </w:t>
      </w:r>
      <w:r w:rsidR="00534BDC" w:rsidRPr="00AE02F1">
        <w:rPr>
          <w:rFonts w:asciiTheme="majorHAnsi" w:eastAsia="MS Mincho" w:hAnsiTheme="majorHAnsi" w:cstheme="majorHAnsi"/>
          <w:color w:val="000000"/>
          <w:szCs w:val="20"/>
        </w:rPr>
        <w:t xml:space="preserve">of </w:t>
      </w:r>
      <w:r w:rsidRPr="00AE02F1">
        <w:rPr>
          <w:rFonts w:asciiTheme="majorHAnsi" w:eastAsia="MS Mincho" w:hAnsiTheme="majorHAnsi" w:cstheme="majorHAnsi"/>
          <w:color w:val="000000"/>
          <w:szCs w:val="20"/>
        </w:rPr>
        <w:t>Marrakech and strategic planning orientations, while taking into consideration the priorities, objectives, and constraints of the</w:t>
      </w:r>
      <w:r w:rsidR="006F5FB7" w:rsidRPr="00AE02F1">
        <w:rPr>
          <w:rFonts w:asciiTheme="majorHAnsi" w:eastAsia="MS Mincho" w:hAnsiTheme="majorHAnsi" w:cstheme="majorHAnsi"/>
          <w:color w:val="000000"/>
          <w:szCs w:val="20"/>
        </w:rPr>
        <w:t>se stakeholders</w:t>
      </w:r>
      <w:r w:rsidRPr="00AE02F1">
        <w:rPr>
          <w:rFonts w:asciiTheme="majorHAnsi" w:eastAsia="MS Mincho" w:hAnsiTheme="majorHAnsi" w:cstheme="majorHAnsi"/>
          <w:color w:val="000000"/>
          <w:szCs w:val="20"/>
        </w:rPr>
        <w:t>. This participatory approach will bring several benefits to the process, in particular the foundation of a common vision for all stakeholders</w:t>
      </w:r>
      <w:r w:rsidR="006F5FB7" w:rsidRPr="00AE02F1">
        <w:rPr>
          <w:rFonts w:asciiTheme="majorHAnsi" w:eastAsia="MS Mincho" w:hAnsiTheme="majorHAnsi" w:cstheme="majorHAnsi"/>
          <w:color w:val="000000"/>
          <w:szCs w:val="20"/>
        </w:rPr>
        <w:t xml:space="preserve"> and </w:t>
      </w:r>
      <w:r w:rsidRPr="00AE02F1">
        <w:rPr>
          <w:rFonts w:asciiTheme="majorHAnsi" w:eastAsia="MS Mincho" w:hAnsiTheme="majorHAnsi" w:cstheme="majorHAnsi"/>
          <w:color w:val="000000"/>
          <w:szCs w:val="20"/>
        </w:rPr>
        <w:t xml:space="preserve">their adherence to the resulting urban planning documents. The dialogue will also be an opportunity to put an end to the issue relating to the management of territorial data, through the </w:t>
      </w:r>
      <w:r w:rsidR="00A46C2E" w:rsidRPr="00AE02F1">
        <w:rPr>
          <w:rFonts w:asciiTheme="majorHAnsi" w:eastAsia="MS Mincho" w:hAnsiTheme="majorHAnsi" w:cstheme="majorHAnsi"/>
          <w:color w:val="000000"/>
          <w:szCs w:val="20"/>
        </w:rPr>
        <w:t xml:space="preserve">support of </w:t>
      </w:r>
      <w:r w:rsidRPr="00AE02F1">
        <w:rPr>
          <w:rFonts w:asciiTheme="majorHAnsi" w:eastAsia="MS Mincho" w:hAnsiTheme="majorHAnsi" w:cstheme="majorHAnsi"/>
          <w:color w:val="000000"/>
          <w:szCs w:val="20"/>
        </w:rPr>
        <w:t xml:space="preserve">a unit </w:t>
      </w:r>
      <w:r w:rsidR="00A46C2E" w:rsidRPr="00AE02F1">
        <w:rPr>
          <w:rFonts w:asciiTheme="majorHAnsi" w:eastAsia="MS Mincho" w:hAnsiTheme="majorHAnsi" w:cstheme="majorHAnsi"/>
          <w:color w:val="000000"/>
          <w:szCs w:val="20"/>
        </w:rPr>
        <w:t xml:space="preserve">under development </w:t>
      </w:r>
      <w:r w:rsidR="00870925" w:rsidRPr="00AE02F1">
        <w:rPr>
          <w:rFonts w:asciiTheme="majorHAnsi" w:eastAsia="MS Mincho" w:hAnsiTheme="majorHAnsi" w:cstheme="majorHAnsi"/>
          <w:color w:val="000000"/>
          <w:szCs w:val="20"/>
        </w:rPr>
        <w:t xml:space="preserve">and </w:t>
      </w:r>
      <w:r w:rsidRPr="00AE02F1">
        <w:rPr>
          <w:rFonts w:asciiTheme="majorHAnsi" w:eastAsia="MS Mincho" w:hAnsiTheme="majorHAnsi" w:cstheme="majorHAnsi"/>
          <w:color w:val="000000"/>
          <w:szCs w:val="20"/>
        </w:rPr>
        <w:t>dedicated to the management, mon</w:t>
      </w:r>
      <w:r w:rsidR="00866C77" w:rsidRPr="00AE02F1">
        <w:rPr>
          <w:rFonts w:asciiTheme="majorHAnsi" w:eastAsia="MS Mincho" w:hAnsiTheme="majorHAnsi" w:cstheme="majorHAnsi"/>
          <w:color w:val="000000"/>
          <w:szCs w:val="20"/>
        </w:rPr>
        <w:t>i</w:t>
      </w:r>
      <w:r w:rsidRPr="00AE02F1">
        <w:rPr>
          <w:rFonts w:asciiTheme="majorHAnsi" w:eastAsia="MS Mincho" w:hAnsiTheme="majorHAnsi" w:cstheme="majorHAnsi"/>
          <w:color w:val="000000"/>
          <w:szCs w:val="20"/>
        </w:rPr>
        <w:t xml:space="preserve">toring and evaluation of data in Marrakech. </w:t>
      </w:r>
    </w:p>
    <w:p w14:paraId="5A88D139" w14:textId="01902A04" w:rsidR="00E61C52" w:rsidRPr="00AE02F1" w:rsidRDefault="00E61C52" w:rsidP="00E61C52">
      <w:pPr>
        <w:spacing w:before="240"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Th</w:t>
      </w:r>
      <w:r w:rsidR="00233EEE" w:rsidRPr="00AE02F1">
        <w:rPr>
          <w:rFonts w:asciiTheme="majorHAnsi" w:eastAsia="MS Mincho" w:hAnsiTheme="majorHAnsi" w:cstheme="majorHAnsi"/>
          <w:color w:val="000000"/>
          <w:szCs w:val="20"/>
        </w:rPr>
        <w:t xml:space="preserve">is </w:t>
      </w:r>
      <w:r w:rsidRPr="00AE02F1">
        <w:rPr>
          <w:rFonts w:asciiTheme="majorHAnsi" w:eastAsia="MS Mincho" w:hAnsiTheme="majorHAnsi" w:cstheme="majorHAnsi"/>
          <w:color w:val="000000"/>
          <w:szCs w:val="20"/>
        </w:rPr>
        <w:t xml:space="preserve">first component integrates </w:t>
      </w:r>
      <w:r w:rsidR="00D60680" w:rsidRPr="00AE02F1">
        <w:rPr>
          <w:rFonts w:asciiTheme="majorHAnsi" w:eastAsia="MS Mincho" w:hAnsiTheme="majorHAnsi" w:cstheme="majorHAnsi"/>
          <w:color w:val="000000"/>
          <w:szCs w:val="20"/>
        </w:rPr>
        <w:t xml:space="preserve">one Outcome and </w:t>
      </w:r>
      <w:r w:rsidRPr="00AE02F1">
        <w:rPr>
          <w:rFonts w:asciiTheme="majorHAnsi" w:eastAsia="MS Mincho" w:hAnsiTheme="majorHAnsi" w:cstheme="majorHAnsi"/>
          <w:color w:val="000000"/>
          <w:szCs w:val="20"/>
        </w:rPr>
        <w:t xml:space="preserve">two </w:t>
      </w:r>
      <w:r w:rsidR="00233EEE" w:rsidRPr="00AE02F1">
        <w:rPr>
          <w:rFonts w:asciiTheme="majorHAnsi" w:eastAsia="MS Mincho" w:hAnsiTheme="majorHAnsi" w:cstheme="majorHAnsi"/>
          <w:color w:val="000000"/>
          <w:szCs w:val="20"/>
        </w:rPr>
        <w:t>Outputs</w:t>
      </w:r>
      <w:r w:rsidRPr="00AE02F1">
        <w:rPr>
          <w:rFonts w:asciiTheme="majorHAnsi" w:eastAsia="MS Mincho" w:hAnsiTheme="majorHAnsi" w:cstheme="majorHAnsi"/>
          <w:color w:val="000000"/>
          <w:szCs w:val="20"/>
        </w:rPr>
        <w:t>:</w:t>
      </w:r>
    </w:p>
    <w:p w14:paraId="0E5AEB51" w14:textId="29EFCC60" w:rsidR="00D60680" w:rsidRPr="00AE02F1" w:rsidRDefault="00D60680" w:rsidP="00E61C52">
      <w:pPr>
        <w:spacing w:before="240" w:after="160" w:line="276" w:lineRule="auto"/>
        <w:rPr>
          <w:rFonts w:asciiTheme="majorHAnsi" w:eastAsia="MS Mincho" w:hAnsiTheme="majorHAnsi" w:cstheme="majorHAnsi"/>
          <w:b/>
          <w:bCs/>
          <w:color w:val="000000"/>
          <w:szCs w:val="20"/>
        </w:rPr>
      </w:pPr>
      <w:r w:rsidRPr="00AE02F1">
        <w:rPr>
          <w:rFonts w:asciiTheme="majorHAnsi" w:eastAsia="MS Mincho" w:hAnsiTheme="majorHAnsi" w:cstheme="majorHAnsi"/>
          <w:b/>
          <w:bCs/>
          <w:color w:val="000000"/>
          <w:szCs w:val="20"/>
        </w:rPr>
        <w:t xml:space="preserve">Outcome 1.1: </w:t>
      </w:r>
      <w:r w:rsidR="00CE34DC" w:rsidRPr="00AE02F1">
        <w:rPr>
          <w:rFonts w:asciiTheme="majorHAnsi" w:eastAsia="MS Mincho" w:hAnsiTheme="majorHAnsi" w:cstheme="majorHAnsi"/>
          <w:color w:val="000000"/>
          <w:szCs w:val="20"/>
        </w:rPr>
        <w:t>Local and national governments have strengthened institutions, processes, and capacities to undertake evidence-based sustainable integrated planning and policy reform</w:t>
      </w:r>
    </w:p>
    <w:p w14:paraId="4DCF5298" w14:textId="5954637F" w:rsidR="00E61C52" w:rsidRPr="00AE02F1" w:rsidRDefault="00E61C52" w:rsidP="00513377">
      <w:pPr>
        <w:numPr>
          <w:ilvl w:val="0"/>
          <w:numId w:val="34"/>
        </w:numPr>
        <w:spacing w:after="0" w:line="276" w:lineRule="auto"/>
        <w:rPr>
          <w:rFonts w:asciiTheme="majorHAnsi" w:eastAsia="MS Mincho" w:hAnsiTheme="majorHAnsi" w:cstheme="majorBidi"/>
          <w:color w:val="000000" w:themeColor="text1"/>
        </w:rPr>
      </w:pPr>
      <w:r w:rsidRPr="00AE02F1">
        <w:rPr>
          <w:rFonts w:asciiTheme="majorHAnsi" w:eastAsia="MS Mincho" w:hAnsiTheme="majorHAnsi" w:cstheme="majorBidi"/>
          <w:b/>
          <w:bCs/>
          <w:color w:val="000000" w:themeColor="text1"/>
        </w:rPr>
        <w:t>Output 1.1.1</w:t>
      </w:r>
      <w:r w:rsidRPr="00AE02F1">
        <w:rPr>
          <w:rFonts w:asciiTheme="majorHAnsi" w:eastAsia="MS Mincho" w:hAnsiTheme="majorHAnsi" w:cstheme="majorBidi"/>
          <w:color w:val="000000" w:themeColor="text1"/>
        </w:rPr>
        <w:t xml:space="preserve">: </w:t>
      </w:r>
      <w:r w:rsidR="009436E7" w:rsidRPr="00AE02F1">
        <w:t xml:space="preserve"> </w:t>
      </w:r>
      <w:r w:rsidR="009436E7" w:rsidRPr="00AE02F1">
        <w:rPr>
          <w:rFonts w:asciiTheme="majorHAnsi" w:eastAsia="MS Mincho" w:hAnsiTheme="majorHAnsi" w:cstheme="majorBidi"/>
          <w:color w:val="000000" w:themeColor="text1"/>
        </w:rPr>
        <w:t xml:space="preserve">Enabling framing conditions to support vertical integration are improved at the national level. This will be in line with the tools developed by the </w:t>
      </w:r>
      <w:r w:rsidR="736B2133" w:rsidRPr="00AE02F1">
        <w:rPr>
          <w:rFonts w:asciiTheme="majorHAnsi" w:eastAsia="MS Mincho" w:hAnsiTheme="majorHAnsi" w:cstheme="majorBidi"/>
          <w:b/>
          <w:bCs/>
          <w:color w:val="000000" w:themeColor="text1"/>
        </w:rPr>
        <w:t>Sustainable Cities Impact Program</w:t>
      </w:r>
    </w:p>
    <w:tbl>
      <w:tblPr>
        <w:tblStyle w:val="TableGrid"/>
        <w:tblpPr w:leftFromText="180" w:rightFromText="180" w:vertAnchor="text" w:horzAnchor="margin" w:tblpY="-13"/>
        <w:tblW w:w="0" w:type="auto"/>
        <w:tblLook w:val="04A0" w:firstRow="1" w:lastRow="0" w:firstColumn="1" w:lastColumn="0" w:noHBand="0" w:noVBand="1"/>
      </w:tblPr>
      <w:tblGrid>
        <w:gridCol w:w="9350"/>
      </w:tblGrid>
      <w:tr w:rsidR="00A25AFE" w:rsidRPr="00AE02F1" w14:paraId="7B9EB92B" w14:textId="77777777" w:rsidTr="00D70142">
        <w:tc>
          <w:tcPr>
            <w:tcW w:w="9350" w:type="dxa"/>
          </w:tcPr>
          <w:p w14:paraId="7FA2F91D" w14:textId="3FC7BEEB" w:rsidR="001D3A6C" w:rsidRPr="00AE02F1" w:rsidRDefault="00A25AFE" w:rsidP="00D70142">
            <w:pPr>
              <w:spacing w:before="120" w:after="120" w:line="276" w:lineRule="auto"/>
              <w:rPr>
                <w:rFonts w:asciiTheme="minorHAnsi" w:hAnsiTheme="minorHAnsi" w:cstheme="minorHAnsi"/>
                <w:b/>
                <w:bCs/>
                <w:color w:val="000000" w:themeColor="text1"/>
                <w:shd w:val="clear" w:color="auto" w:fill="FFFFFF"/>
              </w:rPr>
            </w:pPr>
            <w:r w:rsidRPr="00AE02F1">
              <w:rPr>
                <w:rFonts w:asciiTheme="minorHAnsi" w:hAnsiTheme="minorHAnsi" w:cstheme="minorHAnsi"/>
                <w:b/>
                <w:bCs/>
                <w:color w:val="000000" w:themeColor="text1"/>
                <w:shd w:val="clear" w:color="auto" w:fill="FFFFFF"/>
              </w:rPr>
              <w:t xml:space="preserve">BOX 1: </w:t>
            </w:r>
            <w:r w:rsidR="001D3A6C" w:rsidRPr="00AE02F1">
              <w:rPr>
                <w:rFonts w:asciiTheme="minorHAnsi" w:hAnsiTheme="minorHAnsi" w:cstheme="minorHAnsi"/>
                <w:b/>
                <w:bCs/>
                <w:color w:val="000000" w:themeColor="text1"/>
                <w:shd w:val="clear" w:color="auto" w:fill="FFFFFF"/>
              </w:rPr>
              <w:t>Role of the Urban Municipalities under Component 1.</w:t>
            </w:r>
          </w:p>
          <w:p w14:paraId="1FE17512" w14:textId="7E0D23DC" w:rsidR="00DB4C6D" w:rsidRPr="00AE02F1" w:rsidRDefault="00DB4C6D" w:rsidP="00D7014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w:t>
            </w:r>
            <w:r w:rsidR="00247A40" w:rsidRPr="00AE02F1">
              <w:rPr>
                <w:rFonts w:asciiTheme="minorHAnsi" w:hAnsiTheme="minorHAnsi" w:cstheme="minorHAnsi"/>
                <w:color w:val="000000" w:themeColor="text1"/>
                <w:shd w:val="clear" w:color="auto" w:fill="FFFFFF"/>
              </w:rPr>
              <w:t>he</w:t>
            </w:r>
            <w:r w:rsidR="00032BB8" w:rsidRPr="00AE02F1">
              <w:rPr>
                <w:rFonts w:asciiTheme="minorHAnsi" w:hAnsiTheme="minorHAnsi" w:cstheme="minorHAnsi"/>
                <w:color w:val="000000" w:themeColor="text1"/>
                <w:shd w:val="clear" w:color="auto" w:fill="FFFFFF"/>
              </w:rPr>
              <w:t xml:space="preserve"> effective implementation of the </w:t>
            </w:r>
            <w:r w:rsidR="00247A40" w:rsidRPr="00AE02F1">
              <w:rPr>
                <w:rFonts w:asciiTheme="minorHAnsi" w:hAnsiTheme="minorHAnsi" w:cstheme="minorHAnsi"/>
                <w:color w:val="000000" w:themeColor="text1"/>
                <w:shd w:val="clear" w:color="auto" w:fill="FFFFFF"/>
              </w:rPr>
              <w:t>advanced regionalization launched by Morocco in 2015</w:t>
            </w:r>
            <w:r w:rsidR="00136049" w:rsidRPr="00AE02F1">
              <w:rPr>
                <w:rFonts w:asciiTheme="minorHAnsi" w:hAnsiTheme="minorHAnsi" w:cstheme="minorHAnsi"/>
                <w:color w:val="000000" w:themeColor="text1"/>
                <w:shd w:val="clear" w:color="auto" w:fill="FFFFFF"/>
              </w:rPr>
              <w:t xml:space="preserve">, which </w:t>
            </w:r>
            <w:r w:rsidRPr="00AE02F1">
              <w:rPr>
                <w:rFonts w:asciiTheme="minorHAnsi" w:hAnsiTheme="minorHAnsi" w:cstheme="minorHAnsi"/>
                <w:color w:val="000000" w:themeColor="text1"/>
                <w:shd w:val="clear" w:color="auto" w:fill="FFFFFF"/>
              </w:rPr>
              <w:t xml:space="preserve">reflects a strong desire to revamp and modernize state structures in order to consolidate the integrated development of </w:t>
            </w:r>
            <w:r w:rsidR="00722A94" w:rsidRPr="00AE02F1">
              <w:rPr>
                <w:rFonts w:asciiTheme="minorHAnsi" w:hAnsiTheme="minorHAnsi" w:cstheme="minorHAnsi"/>
                <w:color w:val="000000" w:themeColor="text1"/>
                <w:shd w:val="clear" w:color="auto" w:fill="FFFFFF"/>
              </w:rPr>
              <w:t xml:space="preserve">all subnational </w:t>
            </w:r>
            <w:r w:rsidRPr="00AE02F1">
              <w:rPr>
                <w:rFonts w:asciiTheme="minorHAnsi" w:hAnsiTheme="minorHAnsi" w:cstheme="minorHAnsi"/>
                <w:color w:val="000000" w:themeColor="text1"/>
                <w:shd w:val="clear" w:color="auto" w:fill="FFFFFF"/>
              </w:rPr>
              <w:t>regions</w:t>
            </w:r>
            <w:r w:rsidR="00F17DD1" w:rsidRPr="00AE02F1">
              <w:rPr>
                <w:rFonts w:asciiTheme="minorHAnsi" w:hAnsiTheme="minorHAnsi" w:cstheme="minorHAnsi"/>
                <w:color w:val="000000" w:themeColor="text1"/>
                <w:shd w:val="clear" w:color="auto" w:fill="FFFFFF"/>
              </w:rPr>
              <w:t xml:space="preserve"> and cities</w:t>
            </w:r>
            <w:r w:rsidR="00722A94" w:rsidRPr="00AE02F1">
              <w:rPr>
                <w:rFonts w:asciiTheme="minorHAnsi" w:hAnsiTheme="minorHAnsi" w:cstheme="minorHAnsi"/>
                <w:color w:val="000000" w:themeColor="text1"/>
                <w:shd w:val="clear" w:color="auto" w:fill="FFFFFF"/>
              </w:rPr>
              <w:t xml:space="preserve">, </w:t>
            </w:r>
            <w:r w:rsidR="00AA60D2" w:rsidRPr="00AE02F1">
              <w:rPr>
                <w:rFonts w:asciiTheme="minorHAnsi" w:hAnsiTheme="minorHAnsi" w:cstheme="minorHAnsi"/>
                <w:color w:val="000000" w:themeColor="text1"/>
                <w:shd w:val="clear" w:color="auto" w:fill="FFFFFF"/>
              </w:rPr>
              <w:t xml:space="preserve">rely on </w:t>
            </w:r>
            <w:r w:rsidRPr="00AE02F1">
              <w:rPr>
                <w:rFonts w:asciiTheme="minorHAnsi" w:hAnsiTheme="minorHAnsi" w:cstheme="minorHAnsi"/>
                <w:color w:val="000000" w:themeColor="text1"/>
                <w:shd w:val="clear" w:color="auto" w:fill="FFFFFF"/>
              </w:rPr>
              <w:t>rally</w:t>
            </w:r>
            <w:r w:rsidR="00AA60D2" w:rsidRPr="00AE02F1">
              <w:rPr>
                <w:rFonts w:asciiTheme="minorHAnsi" w:hAnsiTheme="minorHAnsi" w:cstheme="minorHAnsi"/>
                <w:color w:val="000000" w:themeColor="text1"/>
                <w:shd w:val="clear" w:color="auto" w:fill="FFFFFF"/>
              </w:rPr>
              <w:t>ing</w:t>
            </w:r>
            <w:r w:rsidRPr="00AE02F1">
              <w:rPr>
                <w:rFonts w:asciiTheme="minorHAnsi" w:hAnsiTheme="minorHAnsi" w:cstheme="minorHAnsi"/>
                <w:color w:val="000000" w:themeColor="text1"/>
                <w:shd w:val="clear" w:color="auto" w:fill="FFFFFF"/>
              </w:rPr>
              <w:t xml:space="preserve"> all stakeholders around a common </w:t>
            </w:r>
            <w:r w:rsidR="00722A94" w:rsidRPr="00AE02F1">
              <w:rPr>
                <w:rFonts w:asciiTheme="minorHAnsi" w:hAnsiTheme="minorHAnsi" w:cstheme="minorHAnsi"/>
                <w:color w:val="000000" w:themeColor="text1"/>
                <w:shd w:val="clear" w:color="auto" w:fill="FFFFFF"/>
              </w:rPr>
              <w:t xml:space="preserve">development </w:t>
            </w:r>
            <w:r w:rsidRPr="00AE02F1">
              <w:rPr>
                <w:rFonts w:asciiTheme="minorHAnsi" w:hAnsiTheme="minorHAnsi" w:cstheme="minorHAnsi"/>
                <w:color w:val="000000" w:themeColor="text1"/>
                <w:shd w:val="clear" w:color="auto" w:fill="FFFFFF"/>
              </w:rPr>
              <w:t>project</w:t>
            </w:r>
            <w:r w:rsidR="009D0357" w:rsidRPr="00AE02F1">
              <w:rPr>
                <w:rFonts w:asciiTheme="minorHAnsi" w:hAnsiTheme="minorHAnsi" w:cstheme="minorHAnsi"/>
                <w:color w:val="000000" w:themeColor="text1"/>
                <w:shd w:val="clear" w:color="auto" w:fill="FFFFFF"/>
              </w:rPr>
              <w:t xml:space="preserve"> </w:t>
            </w:r>
            <w:r w:rsidR="00AA60D2" w:rsidRPr="00AE02F1">
              <w:rPr>
                <w:rFonts w:asciiTheme="minorHAnsi" w:hAnsiTheme="minorHAnsi" w:cstheme="minorHAnsi"/>
                <w:color w:val="000000" w:themeColor="text1"/>
                <w:shd w:val="clear" w:color="auto" w:fill="FFFFFF"/>
              </w:rPr>
              <w:t xml:space="preserve">through </w:t>
            </w:r>
            <w:r w:rsidR="007617BE" w:rsidRPr="00AE02F1">
              <w:rPr>
                <w:rFonts w:asciiTheme="minorHAnsi" w:hAnsiTheme="minorHAnsi" w:cstheme="minorHAnsi"/>
                <w:color w:val="000000" w:themeColor="text1"/>
                <w:shd w:val="clear" w:color="auto" w:fill="FFFFFF"/>
              </w:rPr>
              <w:t xml:space="preserve">policy dialogues </w:t>
            </w:r>
            <w:r w:rsidR="006E33C3" w:rsidRPr="00AE02F1">
              <w:rPr>
                <w:rFonts w:asciiTheme="minorHAnsi" w:hAnsiTheme="minorHAnsi" w:cstheme="minorHAnsi"/>
                <w:color w:val="000000" w:themeColor="text1"/>
                <w:shd w:val="clear" w:color="auto" w:fill="FFFFFF"/>
              </w:rPr>
              <w:t xml:space="preserve">to inform the </w:t>
            </w:r>
            <w:r w:rsidR="007617BE" w:rsidRPr="00AE02F1">
              <w:rPr>
                <w:rFonts w:asciiTheme="minorHAnsi" w:hAnsiTheme="minorHAnsi" w:cstheme="minorHAnsi"/>
                <w:color w:val="000000" w:themeColor="text1"/>
                <w:shd w:val="clear" w:color="auto" w:fill="FFFFFF"/>
              </w:rPr>
              <w:t>reform</w:t>
            </w:r>
            <w:r w:rsidR="006E33C3" w:rsidRPr="00AE02F1">
              <w:rPr>
                <w:rFonts w:asciiTheme="minorHAnsi" w:hAnsiTheme="minorHAnsi" w:cstheme="minorHAnsi"/>
                <w:color w:val="000000" w:themeColor="text1"/>
                <w:shd w:val="clear" w:color="auto" w:fill="FFFFFF"/>
              </w:rPr>
              <w:t xml:space="preserve"> process</w:t>
            </w:r>
            <w:r w:rsidR="007617BE" w:rsidRPr="00AE02F1">
              <w:rPr>
                <w:rFonts w:asciiTheme="minorHAnsi" w:hAnsiTheme="minorHAnsi" w:cstheme="minorHAnsi"/>
                <w:color w:val="000000" w:themeColor="text1"/>
                <w:shd w:val="clear" w:color="auto" w:fill="FFFFFF"/>
              </w:rPr>
              <w:t>.</w:t>
            </w:r>
            <w:r w:rsidR="009D0357" w:rsidRPr="00AE02F1">
              <w:rPr>
                <w:rFonts w:asciiTheme="minorHAnsi" w:hAnsiTheme="minorHAnsi" w:cstheme="minorHAnsi"/>
                <w:color w:val="000000" w:themeColor="text1"/>
                <w:shd w:val="clear" w:color="auto" w:fill="FFFFFF"/>
              </w:rPr>
              <w:t xml:space="preserve"> </w:t>
            </w:r>
          </w:p>
          <w:p w14:paraId="7F9D4FE4" w14:textId="48DAC6A5" w:rsidR="00A25AFE" w:rsidRPr="00AE02F1" w:rsidRDefault="007617BE" w:rsidP="00721988">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In line with the perspectives of the country’s advanced regionalization, t</w:t>
            </w:r>
            <w:r w:rsidR="00A25AFE" w:rsidRPr="00AE02F1">
              <w:rPr>
                <w:rFonts w:asciiTheme="minorHAnsi" w:hAnsiTheme="minorHAnsi" w:cstheme="minorHAnsi"/>
                <w:color w:val="000000" w:themeColor="text1"/>
                <w:shd w:val="clear" w:color="auto" w:fill="FFFFFF"/>
              </w:rPr>
              <w:t>he two Urban Municipalities of Marrakech</w:t>
            </w:r>
            <w:r w:rsidR="00EB01A8" w:rsidRPr="00AE02F1">
              <w:rPr>
                <w:rFonts w:asciiTheme="minorHAnsi" w:hAnsiTheme="minorHAnsi" w:cstheme="minorHAnsi"/>
                <w:color w:val="000000" w:themeColor="text1"/>
                <w:shd w:val="clear" w:color="auto" w:fill="FFFFFF"/>
              </w:rPr>
              <w:t xml:space="preserve"> as well as the Marrakech-Safi Subregion Council</w:t>
            </w:r>
            <w:r w:rsidR="004D416D" w:rsidRPr="00AE02F1">
              <w:rPr>
                <w:rFonts w:asciiTheme="minorHAnsi" w:hAnsiTheme="minorHAnsi" w:cstheme="minorHAnsi"/>
                <w:color w:val="000000" w:themeColor="text1"/>
                <w:shd w:val="clear" w:color="auto" w:fill="FFFFFF"/>
              </w:rPr>
              <w:t xml:space="preserve"> </w:t>
            </w:r>
            <w:r w:rsidR="00A25AFE" w:rsidRPr="00AE02F1">
              <w:rPr>
                <w:rFonts w:asciiTheme="minorHAnsi" w:hAnsiTheme="minorHAnsi" w:cstheme="minorHAnsi"/>
                <w:color w:val="000000" w:themeColor="text1"/>
                <w:shd w:val="clear" w:color="auto" w:fill="FFFFFF"/>
              </w:rPr>
              <w:t xml:space="preserve">will be strongly involved in </w:t>
            </w:r>
            <w:r w:rsidR="00142D58" w:rsidRPr="00AE02F1">
              <w:rPr>
                <w:rFonts w:asciiTheme="minorHAnsi" w:hAnsiTheme="minorHAnsi" w:cstheme="minorHAnsi"/>
                <w:color w:val="000000" w:themeColor="text1"/>
                <w:shd w:val="clear" w:color="auto" w:fill="FFFFFF"/>
              </w:rPr>
              <w:t xml:space="preserve">the policy dialogue </w:t>
            </w:r>
            <w:r w:rsidR="00A25AFE" w:rsidRPr="00AE02F1">
              <w:rPr>
                <w:rFonts w:asciiTheme="minorHAnsi" w:hAnsiTheme="minorHAnsi" w:cstheme="minorHAnsi"/>
                <w:color w:val="000000" w:themeColor="text1"/>
                <w:shd w:val="clear" w:color="auto" w:fill="FFFFFF"/>
              </w:rPr>
              <w:t xml:space="preserve">activities </w:t>
            </w:r>
            <w:r w:rsidR="00CD26DC" w:rsidRPr="00AE02F1">
              <w:rPr>
                <w:rFonts w:asciiTheme="minorHAnsi" w:hAnsiTheme="minorHAnsi" w:cstheme="minorHAnsi"/>
                <w:color w:val="000000" w:themeColor="text1"/>
                <w:shd w:val="clear" w:color="auto" w:fill="FFFFFF"/>
              </w:rPr>
              <w:t>of Ou</w:t>
            </w:r>
            <w:r w:rsidR="00EB01A8" w:rsidRPr="00AE02F1">
              <w:rPr>
                <w:rFonts w:asciiTheme="minorHAnsi" w:hAnsiTheme="minorHAnsi" w:cstheme="minorHAnsi"/>
                <w:color w:val="000000" w:themeColor="text1"/>
                <w:shd w:val="clear" w:color="auto" w:fill="FFFFFF"/>
              </w:rPr>
              <w:t>tc</w:t>
            </w:r>
            <w:r w:rsidR="00CD26DC" w:rsidRPr="00AE02F1">
              <w:rPr>
                <w:rFonts w:asciiTheme="minorHAnsi" w:hAnsiTheme="minorHAnsi" w:cstheme="minorHAnsi"/>
                <w:color w:val="000000" w:themeColor="text1"/>
                <w:shd w:val="clear" w:color="auto" w:fill="FFFFFF"/>
              </w:rPr>
              <w:t xml:space="preserve">ome 1.1 </w:t>
            </w:r>
            <w:r w:rsidR="00721988" w:rsidRPr="00AE02F1">
              <w:rPr>
                <w:rFonts w:asciiTheme="minorHAnsi" w:hAnsiTheme="minorHAnsi" w:cstheme="minorHAnsi"/>
                <w:color w:val="000000" w:themeColor="text1"/>
                <w:shd w:val="clear" w:color="auto" w:fill="FFFFFF"/>
              </w:rPr>
              <w:t xml:space="preserve">to provide them </w:t>
            </w:r>
            <w:r w:rsidR="006E33C3" w:rsidRPr="00AE02F1">
              <w:rPr>
                <w:rFonts w:asciiTheme="minorHAnsi" w:hAnsiTheme="minorHAnsi" w:cstheme="minorHAnsi"/>
                <w:color w:val="000000" w:themeColor="text1"/>
                <w:shd w:val="clear" w:color="auto" w:fill="FFFFFF"/>
              </w:rPr>
              <w:t xml:space="preserve">with </w:t>
            </w:r>
            <w:r w:rsidR="00721988" w:rsidRPr="00AE02F1">
              <w:rPr>
                <w:rFonts w:asciiTheme="minorHAnsi" w:hAnsiTheme="minorHAnsi" w:cstheme="minorHAnsi"/>
                <w:color w:val="000000" w:themeColor="text1"/>
                <w:shd w:val="clear" w:color="auto" w:fill="FFFFFF"/>
              </w:rPr>
              <w:t xml:space="preserve">the </w:t>
            </w:r>
            <w:r w:rsidR="006E33C3" w:rsidRPr="00AE02F1">
              <w:rPr>
                <w:rFonts w:asciiTheme="minorHAnsi" w:hAnsiTheme="minorHAnsi" w:cstheme="minorHAnsi"/>
                <w:color w:val="000000" w:themeColor="text1"/>
                <w:shd w:val="clear" w:color="auto" w:fill="FFFFFF"/>
              </w:rPr>
              <w:t xml:space="preserve">necessary </w:t>
            </w:r>
            <w:r w:rsidR="00721988" w:rsidRPr="00AE02F1">
              <w:rPr>
                <w:rFonts w:asciiTheme="minorHAnsi" w:hAnsiTheme="minorHAnsi" w:cstheme="minorHAnsi"/>
                <w:color w:val="000000" w:themeColor="text1"/>
                <w:shd w:val="clear" w:color="auto" w:fill="FFFFFF"/>
              </w:rPr>
              <w:t xml:space="preserve">means to </w:t>
            </w:r>
            <w:r w:rsidR="00C12BB6" w:rsidRPr="00AE02F1">
              <w:rPr>
                <w:rFonts w:asciiTheme="minorHAnsi" w:hAnsiTheme="minorHAnsi" w:cstheme="minorHAnsi"/>
                <w:color w:val="000000" w:themeColor="text1"/>
                <w:shd w:val="clear" w:color="auto" w:fill="FFFFFF"/>
              </w:rPr>
              <w:t>showcas</w:t>
            </w:r>
            <w:r w:rsidR="00721988" w:rsidRPr="00AE02F1">
              <w:rPr>
                <w:rFonts w:asciiTheme="minorHAnsi" w:hAnsiTheme="minorHAnsi" w:cstheme="minorHAnsi"/>
                <w:color w:val="000000" w:themeColor="text1"/>
                <w:shd w:val="clear" w:color="auto" w:fill="FFFFFF"/>
              </w:rPr>
              <w:t xml:space="preserve">e </w:t>
            </w:r>
            <w:r w:rsidR="00CD26DC" w:rsidRPr="00AE02F1">
              <w:rPr>
                <w:rFonts w:asciiTheme="minorHAnsi" w:hAnsiTheme="minorHAnsi" w:cstheme="minorHAnsi"/>
                <w:color w:val="000000" w:themeColor="text1"/>
                <w:shd w:val="clear" w:color="auto" w:fill="FFFFFF"/>
              </w:rPr>
              <w:t>their experience</w:t>
            </w:r>
            <w:r w:rsidR="00B8791C" w:rsidRPr="00AE02F1">
              <w:rPr>
                <w:rFonts w:asciiTheme="minorHAnsi" w:hAnsiTheme="minorHAnsi" w:cstheme="minorHAnsi"/>
                <w:color w:val="000000" w:themeColor="text1"/>
                <w:shd w:val="clear" w:color="auto" w:fill="FFFFFF"/>
              </w:rPr>
              <w:t xml:space="preserve">s, </w:t>
            </w:r>
            <w:r w:rsidR="00C12BB6" w:rsidRPr="00AE02F1">
              <w:rPr>
                <w:rFonts w:asciiTheme="minorHAnsi" w:hAnsiTheme="minorHAnsi" w:cstheme="minorHAnsi"/>
                <w:color w:val="000000" w:themeColor="text1"/>
                <w:shd w:val="clear" w:color="auto" w:fill="FFFFFF"/>
              </w:rPr>
              <w:t>shar</w:t>
            </w:r>
            <w:r w:rsidR="00721988" w:rsidRPr="00AE02F1">
              <w:rPr>
                <w:rFonts w:asciiTheme="minorHAnsi" w:hAnsiTheme="minorHAnsi" w:cstheme="minorHAnsi"/>
                <w:color w:val="000000" w:themeColor="text1"/>
                <w:shd w:val="clear" w:color="auto" w:fill="FFFFFF"/>
              </w:rPr>
              <w:t xml:space="preserve">e </w:t>
            </w:r>
            <w:r w:rsidR="00C12BB6" w:rsidRPr="00AE02F1">
              <w:rPr>
                <w:rFonts w:asciiTheme="minorHAnsi" w:hAnsiTheme="minorHAnsi" w:cstheme="minorHAnsi"/>
                <w:color w:val="000000" w:themeColor="text1"/>
                <w:shd w:val="clear" w:color="auto" w:fill="FFFFFF"/>
              </w:rPr>
              <w:t xml:space="preserve">their </w:t>
            </w:r>
            <w:r w:rsidR="00B8791C" w:rsidRPr="00AE02F1">
              <w:rPr>
                <w:rFonts w:asciiTheme="minorHAnsi" w:hAnsiTheme="minorHAnsi" w:cstheme="minorHAnsi"/>
                <w:color w:val="000000" w:themeColor="text1"/>
                <w:shd w:val="clear" w:color="auto" w:fill="FFFFFF"/>
              </w:rPr>
              <w:t>constrains and visions</w:t>
            </w:r>
            <w:r w:rsidR="00CD26DC" w:rsidRPr="00AE02F1">
              <w:rPr>
                <w:rFonts w:asciiTheme="minorHAnsi" w:hAnsiTheme="minorHAnsi" w:cstheme="minorHAnsi"/>
                <w:color w:val="000000" w:themeColor="text1"/>
                <w:shd w:val="clear" w:color="auto" w:fill="FFFFFF"/>
              </w:rPr>
              <w:t xml:space="preserve"> </w:t>
            </w:r>
            <w:r w:rsidR="005842A6" w:rsidRPr="00AE02F1">
              <w:rPr>
                <w:rFonts w:asciiTheme="minorHAnsi" w:hAnsiTheme="minorHAnsi" w:cstheme="minorHAnsi"/>
                <w:color w:val="000000" w:themeColor="text1"/>
                <w:shd w:val="clear" w:color="auto" w:fill="FFFFFF"/>
              </w:rPr>
              <w:t xml:space="preserve">in terms of urban sustainable development </w:t>
            </w:r>
            <w:r w:rsidR="00C9707B" w:rsidRPr="00AE02F1">
              <w:rPr>
                <w:rFonts w:asciiTheme="minorHAnsi" w:hAnsiTheme="minorHAnsi" w:cstheme="minorHAnsi"/>
                <w:color w:val="000000" w:themeColor="text1"/>
                <w:shd w:val="clear" w:color="auto" w:fill="FFFFFF"/>
              </w:rPr>
              <w:t xml:space="preserve">to </w:t>
            </w:r>
            <w:r w:rsidR="00CD26DC" w:rsidRPr="00AE02F1">
              <w:rPr>
                <w:rFonts w:asciiTheme="minorHAnsi" w:hAnsiTheme="minorHAnsi" w:cstheme="minorHAnsi"/>
                <w:color w:val="000000" w:themeColor="text1"/>
                <w:shd w:val="clear" w:color="auto" w:fill="FFFFFF"/>
              </w:rPr>
              <w:t xml:space="preserve">sustain </w:t>
            </w:r>
            <w:r w:rsidR="00142D58" w:rsidRPr="00AE02F1">
              <w:rPr>
                <w:rFonts w:asciiTheme="minorHAnsi" w:hAnsiTheme="minorHAnsi" w:cstheme="minorHAnsi"/>
                <w:color w:val="000000" w:themeColor="text1"/>
                <w:shd w:val="clear" w:color="auto" w:fill="FFFFFF"/>
              </w:rPr>
              <w:t xml:space="preserve">a bottom-up approach </w:t>
            </w:r>
            <w:r w:rsidR="00C9707B" w:rsidRPr="00AE02F1">
              <w:rPr>
                <w:rFonts w:asciiTheme="minorHAnsi" w:hAnsiTheme="minorHAnsi" w:cstheme="minorHAnsi"/>
                <w:color w:val="000000" w:themeColor="text1"/>
                <w:shd w:val="clear" w:color="auto" w:fill="FFFFFF"/>
              </w:rPr>
              <w:t>for urban policy reform</w:t>
            </w:r>
            <w:r w:rsidR="00EB01A8" w:rsidRPr="00AE02F1">
              <w:rPr>
                <w:rFonts w:asciiTheme="minorHAnsi" w:hAnsiTheme="minorHAnsi" w:cstheme="minorHAnsi"/>
                <w:color w:val="000000" w:themeColor="text1"/>
                <w:shd w:val="clear" w:color="auto" w:fill="FFFFFF"/>
              </w:rPr>
              <w:t>s</w:t>
            </w:r>
            <w:r w:rsidR="00BA2329" w:rsidRPr="00AE02F1">
              <w:rPr>
                <w:rFonts w:asciiTheme="minorHAnsi" w:hAnsiTheme="minorHAnsi" w:cstheme="minorHAnsi"/>
                <w:color w:val="000000" w:themeColor="text1"/>
                <w:shd w:val="clear" w:color="auto" w:fill="FFFFFF"/>
              </w:rPr>
              <w:t xml:space="preserve"> in the country</w:t>
            </w:r>
            <w:r w:rsidR="00C9707B" w:rsidRPr="00AE02F1">
              <w:rPr>
                <w:rFonts w:asciiTheme="minorHAnsi" w:hAnsiTheme="minorHAnsi" w:cstheme="minorHAnsi"/>
                <w:color w:val="000000" w:themeColor="text1"/>
                <w:shd w:val="clear" w:color="auto" w:fill="FFFFFF"/>
              </w:rPr>
              <w:t>.</w:t>
            </w:r>
            <w:r w:rsidR="008E3089" w:rsidRPr="00AE02F1">
              <w:rPr>
                <w:rFonts w:asciiTheme="minorHAnsi" w:hAnsiTheme="minorHAnsi" w:cstheme="minorHAnsi"/>
                <w:color w:val="000000" w:themeColor="text1"/>
                <w:shd w:val="clear" w:color="auto" w:fill="FFFFFF"/>
              </w:rPr>
              <w:t xml:space="preserve"> </w:t>
            </w:r>
          </w:p>
          <w:p w14:paraId="64D28755" w14:textId="3D30ED34" w:rsidR="006C04AE" w:rsidRPr="00AE02F1" w:rsidRDefault="006C04AE" w:rsidP="00721988">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Whereas </w:t>
            </w:r>
            <w:r w:rsidR="006C4855" w:rsidRPr="00AE02F1">
              <w:rPr>
                <w:rFonts w:asciiTheme="minorHAnsi" w:hAnsiTheme="minorHAnsi" w:cstheme="minorHAnsi"/>
                <w:color w:val="000000" w:themeColor="text1"/>
                <w:shd w:val="clear" w:color="auto" w:fill="FFFFFF"/>
              </w:rPr>
              <w:t xml:space="preserve">for </w:t>
            </w:r>
            <w:r w:rsidRPr="00AE02F1">
              <w:rPr>
                <w:rFonts w:asciiTheme="minorHAnsi" w:hAnsiTheme="minorHAnsi" w:cstheme="minorHAnsi"/>
                <w:color w:val="000000" w:themeColor="text1"/>
                <w:shd w:val="clear" w:color="auto" w:fill="FFFFFF"/>
              </w:rPr>
              <w:t>activities of Outcome 1.2</w:t>
            </w:r>
            <w:r w:rsidR="0010751F" w:rsidRPr="00AE02F1">
              <w:rPr>
                <w:rFonts w:asciiTheme="minorHAnsi" w:hAnsiTheme="minorHAnsi" w:cstheme="minorHAnsi"/>
                <w:color w:val="000000" w:themeColor="text1"/>
                <w:shd w:val="clear" w:color="auto" w:fill="FFFFFF"/>
              </w:rPr>
              <w:t xml:space="preserve"> geared to </w:t>
            </w:r>
            <w:r w:rsidR="000548A1" w:rsidRPr="00AE02F1">
              <w:rPr>
                <w:rFonts w:asciiTheme="minorHAnsi" w:hAnsiTheme="minorHAnsi" w:cstheme="minorHAnsi"/>
                <w:color w:val="000000" w:themeColor="text1"/>
                <w:shd w:val="clear" w:color="auto" w:fill="FFFFFF"/>
              </w:rPr>
              <w:t xml:space="preserve">improve and implement </w:t>
            </w:r>
            <w:r w:rsidR="0010751F" w:rsidRPr="00AE02F1">
              <w:rPr>
                <w:rFonts w:asciiTheme="minorHAnsi" w:hAnsiTheme="minorHAnsi" w:cstheme="minorHAnsi"/>
                <w:color w:val="000000" w:themeColor="text1"/>
                <w:shd w:val="clear" w:color="auto" w:fill="FFFFFF"/>
              </w:rPr>
              <w:t>sustainable integrated planning and processes at the City of Marrakech</w:t>
            </w:r>
            <w:r w:rsidR="000548A1" w:rsidRPr="00AE02F1">
              <w:rPr>
                <w:rFonts w:asciiTheme="minorHAnsi" w:hAnsiTheme="minorHAnsi" w:cstheme="minorHAnsi"/>
                <w:color w:val="000000" w:themeColor="text1"/>
                <w:shd w:val="clear" w:color="auto" w:fill="FFFFFF"/>
              </w:rPr>
              <w:t xml:space="preserve">, the two Urban Municipalities of Marrakech </w:t>
            </w:r>
            <w:r w:rsidR="00790CF1" w:rsidRPr="00AE02F1">
              <w:rPr>
                <w:rFonts w:asciiTheme="minorHAnsi" w:hAnsiTheme="minorHAnsi" w:cstheme="minorHAnsi"/>
                <w:color w:val="000000" w:themeColor="text1"/>
                <w:shd w:val="clear" w:color="auto" w:fill="FFFFFF"/>
              </w:rPr>
              <w:t xml:space="preserve">and the Marrakech-Safi Subregion Council </w:t>
            </w:r>
            <w:r w:rsidR="000548A1" w:rsidRPr="00AE02F1">
              <w:rPr>
                <w:rFonts w:asciiTheme="minorHAnsi" w:hAnsiTheme="minorHAnsi" w:cstheme="minorHAnsi"/>
                <w:color w:val="000000" w:themeColor="text1"/>
                <w:shd w:val="clear" w:color="auto" w:fill="FFFFFF"/>
              </w:rPr>
              <w:t xml:space="preserve">will </w:t>
            </w:r>
            <w:r w:rsidR="00BA2329" w:rsidRPr="00AE02F1">
              <w:rPr>
                <w:rFonts w:asciiTheme="minorHAnsi" w:hAnsiTheme="minorHAnsi" w:cstheme="minorHAnsi"/>
                <w:color w:val="000000" w:themeColor="text1"/>
                <w:shd w:val="clear" w:color="auto" w:fill="FFFFFF"/>
              </w:rPr>
              <w:t xml:space="preserve">have to </w:t>
            </w:r>
            <w:r w:rsidR="006C4855" w:rsidRPr="00AE02F1">
              <w:rPr>
                <w:rFonts w:asciiTheme="minorHAnsi" w:hAnsiTheme="minorHAnsi" w:cstheme="minorHAnsi"/>
                <w:color w:val="000000" w:themeColor="text1"/>
                <w:shd w:val="clear" w:color="auto" w:fill="FFFFFF"/>
              </w:rPr>
              <w:t xml:space="preserve">lead these activities </w:t>
            </w:r>
            <w:r w:rsidR="00790CF1" w:rsidRPr="00AE02F1">
              <w:rPr>
                <w:rFonts w:asciiTheme="minorHAnsi" w:hAnsiTheme="minorHAnsi" w:cstheme="minorHAnsi"/>
                <w:color w:val="000000" w:themeColor="text1"/>
                <w:shd w:val="clear" w:color="auto" w:fill="FFFFFF"/>
              </w:rPr>
              <w:t xml:space="preserve">at the onset of </w:t>
            </w:r>
            <w:r w:rsidR="00604CD8" w:rsidRPr="00AE02F1">
              <w:rPr>
                <w:rFonts w:asciiTheme="minorHAnsi" w:hAnsiTheme="minorHAnsi" w:cstheme="minorHAnsi"/>
                <w:color w:val="000000" w:themeColor="text1"/>
                <w:shd w:val="clear" w:color="auto" w:fill="FFFFFF"/>
              </w:rPr>
              <w:t>their design</w:t>
            </w:r>
            <w:r w:rsidR="00E96FCA" w:rsidRPr="00AE02F1">
              <w:rPr>
                <w:rFonts w:asciiTheme="minorHAnsi" w:hAnsiTheme="minorHAnsi" w:cstheme="minorHAnsi"/>
                <w:color w:val="000000" w:themeColor="text1"/>
                <w:shd w:val="clear" w:color="auto" w:fill="FFFFFF"/>
              </w:rPr>
              <w:t xml:space="preserve"> to ensure</w:t>
            </w:r>
            <w:r w:rsidR="00604CD8" w:rsidRPr="00AE02F1">
              <w:rPr>
                <w:rFonts w:asciiTheme="minorHAnsi" w:hAnsiTheme="minorHAnsi" w:cstheme="minorHAnsi"/>
                <w:color w:val="000000" w:themeColor="text1"/>
                <w:shd w:val="clear" w:color="auto" w:fill="FFFFFF"/>
              </w:rPr>
              <w:t xml:space="preserve"> </w:t>
            </w:r>
            <w:r w:rsidR="00BA2329" w:rsidRPr="00AE02F1">
              <w:rPr>
                <w:rFonts w:asciiTheme="minorHAnsi" w:hAnsiTheme="minorHAnsi" w:cstheme="minorHAnsi"/>
                <w:color w:val="000000" w:themeColor="text1"/>
                <w:shd w:val="clear" w:color="auto" w:fill="FFFFFF"/>
              </w:rPr>
              <w:t xml:space="preserve">that necessary </w:t>
            </w:r>
            <w:r w:rsidR="00604CD8" w:rsidRPr="00AE02F1">
              <w:rPr>
                <w:rFonts w:asciiTheme="minorHAnsi" w:hAnsiTheme="minorHAnsi" w:cstheme="minorHAnsi"/>
                <w:color w:val="000000" w:themeColor="text1"/>
                <w:shd w:val="clear" w:color="auto" w:fill="FFFFFF"/>
              </w:rPr>
              <w:t>synerg</w:t>
            </w:r>
            <w:r w:rsidR="00E96FCA" w:rsidRPr="00AE02F1">
              <w:rPr>
                <w:rFonts w:asciiTheme="minorHAnsi" w:hAnsiTheme="minorHAnsi" w:cstheme="minorHAnsi"/>
                <w:color w:val="000000" w:themeColor="text1"/>
                <w:shd w:val="clear" w:color="auto" w:fill="FFFFFF"/>
              </w:rPr>
              <w:t xml:space="preserve">ies with on-going initiatives </w:t>
            </w:r>
            <w:r w:rsidR="00BA2329" w:rsidRPr="00AE02F1">
              <w:rPr>
                <w:rFonts w:asciiTheme="minorHAnsi" w:hAnsiTheme="minorHAnsi" w:cstheme="minorHAnsi"/>
                <w:color w:val="000000" w:themeColor="text1"/>
                <w:shd w:val="clear" w:color="auto" w:fill="FFFFFF"/>
              </w:rPr>
              <w:t xml:space="preserve">are reached </w:t>
            </w:r>
            <w:r w:rsidR="00E96FCA" w:rsidRPr="00AE02F1">
              <w:rPr>
                <w:rFonts w:asciiTheme="minorHAnsi" w:hAnsiTheme="minorHAnsi" w:cstheme="minorHAnsi"/>
                <w:color w:val="000000" w:themeColor="text1"/>
                <w:shd w:val="clear" w:color="auto" w:fill="FFFFFF"/>
              </w:rPr>
              <w:t xml:space="preserve">and </w:t>
            </w:r>
            <w:r w:rsidR="00BA2329" w:rsidRPr="00AE02F1">
              <w:rPr>
                <w:rFonts w:asciiTheme="minorHAnsi" w:hAnsiTheme="minorHAnsi" w:cstheme="minorHAnsi"/>
                <w:color w:val="000000" w:themeColor="text1"/>
                <w:shd w:val="clear" w:color="auto" w:fill="FFFFFF"/>
              </w:rPr>
              <w:t xml:space="preserve">to </w:t>
            </w:r>
            <w:r w:rsidR="00E96FCA" w:rsidRPr="00AE02F1">
              <w:rPr>
                <w:rFonts w:asciiTheme="minorHAnsi" w:hAnsiTheme="minorHAnsi" w:cstheme="minorHAnsi"/>
                <w:color w:val="000000" w:themeColor="text1"/>
                <w:shd w:val="clear" w:color="auto" w:fill="FFFFFF"/>
              </w:rPr>
              <w:t>maximi</w:t>
            </w:r>
            <w:r w:rsidR="0033070B" w:rsidRPr="00AE02F1">
              <w:rPr>
                <w:rFonts w:asciiTheme="minorHAnsi" w:hAnsiTheme="minorHAnsi" w:cstheme="minorHAnsi"/>
                <w:color w:val="000000" w:themeColor="text1"/>
                <w:shd w:val="clear" w:color="auto" w:fill="FFFFFF"/>
              </w:rPr>
              <w:t>z</w:t>
            </w:r>
            <w:r w:rsidR="00E96FCA" w:rsidRPr="00AE02F1">
              <w:rPr>
                <w:rFonts w:asciiTheme="minorHAnsi" w:hAnsiTheme="minorHAnsi" w:cstheme="minorHAnsi"/>
                <w:color w:val="000000" w:themeColor="text1"/>
                <w:shd w:val="clear" w:color="auto" w:fill="FFFFFF"/>
              </w:rPr>
              <w:t xml:space="preserve">e </w:t>
            </w:r>
            <w:r w:rsidR="0033070B" w:rsidRPr="00AE02F1">
              <w:rPr>
                <w:rFonts w:asciiTheme="minorHAnsi" w:hAnsiTheme="minorHAnsi" w:cstheme="minorHAnsi"/>
                <w:color w:val="000000" w:themeColor="text1"/>
                <w:shd w:val="clear" w:color="auto" w:fill="FFFFFF"/>
              </w:rPr>
              <w:t xml:space="preserve">results and </w:t>
            </w:r>
            <w:r w:rsidR="00E96FCA" w:rsidRPr="00AE02F1">
              <w:rPr>
                <w:rFonts w:asciiTheme="minorHAnsi" w:hAnsiTheme="minorHAnsi" w:cstheme="minorHAnsi"/>
                <w:color w:val="000000" w:themeColor="text1"/>
                <w:shd w:val="clear" w:color="auto" w:fill="FFFFFF"/>
              </w:rPr>
              <w:t xml:space="preserve">impacts. </w:t>
            </w:r>
          </w:p>
        </w:tc>
      </w:tr>
    </w:tbl>
    <w:p w14:paraId="1579F24E" w14:textId="77777777" w:rsidR="00A25AFE" w:rsidRPr="00AE02F1" w:rsidRDefault="00A25AFE" w:rsidP="00C7644E">
      <w:pPr>
        <w:spacing w:after="0" w:line="276" w:lineRule="auto"/>
        <w:ind w:left="720"/>
        <w:rPr>
          <w:rFonts w:asciiTheme="majorHAnsi" w:eastAsia="MS Mincho" w:hAnsiTheme="majorHAnsi" w:cstheme="majorBidi"/>
          <w:color w:val="000000" w:themeColor="text1"/>
        </w:rPr>
      </w:pPr>
    </w:p>
    <w:p w14:paraId="25A077B9" w14:textId="77777777"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1.1.1.1.:</w:t>
      </w:r>
      <w:r w:rsidRPr="00AE02F1">
        <w:rPr>
          <w:rFonts w:asciiTheme="majorHAnsi" w:eastAsia="MS Mincho" w:hAnsiTheme="majorHAnsi" w:cstheme="majorHAnsi"/>
          <w:color w:val="000000"/>
          <w:szCs w:val="16"/>
        </w:rPr>
        <w:t xml:space="preserve"> Diagnosis of framework conditions relating to territorial urban planning (institutional framework, legal framework, procedures, documents, tools, etc.)</w:t>
      </w:r>
    </w:p>
    <w:p w14:paraId="181DBA45" w14:textId="77777777"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Territorial urban planning is a process of crucial importance when it comes to creating a sustainable balance for territories, providing a framework for the coordination of public (and private) action and for economic and social development.</w:t>
      </w:r>
    </w:p>
    <w:p w14:paraId="477F962C" w14:textId="0E615BA6"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lastRenderedPageBreak/>
        <w:t xml:space="preserve">In Marrakech, urban planning has gone through a phase of anarchic functioning generating impacts on several scales. This activity proposes to analyze the process of </w:t>
      </w:r>
      <w:r w:rsidR="00903C42" w:rsidRPr="00AE02F1">
        <w:rPr>
          <w:rFonts w:asciiTheme="majorHAnsi" w:eastAsia="MS Mincho" w:hAnsiTheme="majorHAnsi" w:cstheme="majorHAnsi"/>
          <w:color w:val="000000"/>
          <w:szCs w:val="16"/>
        </w:rPr>
        <w:t xml:space="preserve">upstream </w:t>
      </w:r>
      <w:r w:rsidRPr="00AE02F1">
        <w:rPr>
          <w:rFonts w:asciiTheme="majorHAnsi" w:eastAsia="MS Mincho" w:hAnsiTheme="majorHAnsi" w:cstheme="majorHAnsi"/>
          <w:color w:val="000000"/>
          <w:szCs w:val="16"/>
        </w:rPr>
        <w:t xml:space="preserve">territorial urban planning, in particular the framework conditions, in order to identify the weaknesses and shortcomings of the process in place. The diagnosis will be carried out on the basis of a critical analysis which will lead to the </w:t>
      </w:r>
      <w:r w:rsidR="00595870" w:rsidRPr="00AE02F1">
        <w:rPr>
          <w:rFonts w:asciiTheme="majorHAnsi" w:eastAsia="MS Mincho" w:hAnsiTheme="majorHAnsi" w:cstheme="majorHAnsi"/>
          <w:color w:val="000000"/>
          <w:szCs w:val="16"/>
        </w:rPr>
        <w:t xml:space="preserve">recommendation </w:t>
      </w:r>
      <w:r w:rsidRPr="00AE02F1">
        <w:rPr>
          <w:rFonts w:asciiTheme="majorHAnsi" w:eastAsia="MS Mincho" w:hAnsiTheme="majorHAnsi" w:cstheme="majorHAnsi"/>
          <w:color w:val="000000"/>
          <w:szCs w:val="16"/>
        </w:rPr>
        <w:t>of concrete measures to strengthen the provisions in place.</w:t>
      </w:r>
      <w:r w:rsidR="00155EB8" w:rsidRPr="00AE02F1">
        <w:rPr>
          <w:rFonts w:asciiTheme="majorHAnsi" w:eastAsia="MS Mincho" w:hAnsiTheme="majorHAnsi" w:cstheme="majorHAnsi"/>
          <w:color w:val="000000"/>
          <w:szCs w:val="16"/>
        </w:rPr>
        <w:t xml:space="preserve"> </w:t>
      </w:r>
    </w:p>
    <w:p w14:paraId="04B0FD2A" w14:textId="77777777" w:rsidR="00E61C52" w:rsidRPr="00AE02F1" w:rsidRDefault="00E61C52" w:rsidP="55DB8FA3">
      <w:pPr>
        <w:numPr>
          <w:ilvl w:val="1"/>
          <w:numId w:val="34"/>
        </w:num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b/>
          <w:bCs/>
          <w:color w:val="000000" w:themeColor="text1"/>
        </w:rPr>
        <w:t>Activity 1.1.1.2.:</w:t>
      </w:r>
      <w:r w:rsidRPr="00AE02F1">
        <w:t xml:space="preserve"> </w:t>
      </w:r>
      <w:r w:rsidRPr="00AE02F1">
        <w:rPr>
          <w:rFonts w:asciiTheme="majorHAnsi" w:eastAsia="MS Mincho" w:hAnsiTheme="majorHAnsi" w:cstheme="majorBidi"/>
          <w:color w:val="000000" w:themeColor="text1"/>
        </w:rPr>
        <w:t>Organization of a multisectoral policy dialogue on the integration of sustainability in urban planning and in sectoral strategic planning documents</w:t>
      </w:r>
    </w:p>
    <w:p w14:paraId="14ECEC4F" w14:textId="0A623464" w:rsidR="00E61C52" w:rsidRPr="00AE02F1" w:rsidRDefault="006C3833"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 xml:space="preserve">As </w:t>
      </w:r>
      <w:r w:rsidR="00E61C52" w:rsidRPr="00AE02F1">
        <w:rPr>
          <w:rFonts w:asciiTheme="majorHAnsi" w:eastAsia="MS Mincho" w:hAnsiTheme="majorHAnsi" w:cstheme="majorHAnsi"/>
          <w:color w:val="000000"/>
          <w:szCs w:val="16"/>
        </w:rPr>
        <w:t xml:space="preserve">their development involves crossing and reconciling many thematic issues, territorial planning documents involve several sectoral and </w:t>
      </w:r>
      <w:r w:rsidR="000339C0" w:rsidRPr="00AE02F1">
        <w:rPr>
          <w:rFonts w:asciiTheme="majorHAnsi" w:eastAsia="MS Mincho" w:hAnsiTheme="majorHAnsi" w:cstheme="majorHAnsi"/>
          <w:color w:val="000000"/>
          <w:szCs w:val="16"/>
        </w:rPr>
        <w:t>crosscutting stakeholders</w:t>
      </w:r>
      <w:r w:rsidR="00E61C52" w:rsidRPr="00AE02F1">
        <w:rPr>
          <w:rFonts w:asciiTheme="majorHAnsi" w:eastAsia="MS Mincho" w:hAnsiTheme="majorHAnsi" w:cstheme="majorHAnsi"/>
          <w:color w:val="000000"/>
          <w:szCs w:val="16"/>
        </w:rPr>
        <w:t>. In addition, sustainability consider</w:t>
      </w:r>
      <w:r w:rsidR="003D6634" w:rsidRPr="00AE02F1">
        <w:rPr>
          <w:rFonts w:asciiTheme="majorHAnsi" w:eastAsia="MS Mincho" w:hAnsiTheme="majorHAnsi" w:cstheme="majorHAnsi"/>
          <w:color w:val="000000"/>
          <w:szCs w:val="16"/>
        </w:rPr>
        <w:t xml:space="preserve">s </w:t>
      </w:r>
      <w:r w:rsidR="00E61C52" w:rsidRPr="00AE02F1">
        <w:rPr>
          <w:rFonts w:asciiTheme="majorHAnsi" w:eastAsia="MS Mincho" w:hAnsiTheme="majorHAnsi" w:cstheme="majorHAnsi"/>
          <w:color w:val="000000"/>
          <w:szCs w:val="16"/>
        </w:rPr>
        <w:t xml:space="preserve">different aspects, to seek harmony between the challenges of economic development and social and environmental needs. Therefore, coordination </w:t>
      </w:r>
      <w:r w:rsidR="00E652B1" w:rsidRPr="00AE02F1">
        <w:rPr>
          <w:rFonts w:asciiTheme="majorHAnsi" w:eastAsia="MS Mincho" w:hAnsiTheme="majorHAnsi" w:cstheme="majorHAnsi"/>
          <w:color w:val="000000"/>
          <w:szCs w:val="16"/>
        </w:rPr>
        <w:t xml:space="preserve">and a high-level dialogue are </w:t>
      </w:r>
      <w:r w:rsidR="00E61C52" w:rsidRPr="00AE02F1">
        <w:rPr>
          <w:rFonts w:asciiTheme="majorHAnsi" w:eastAsia="MS Mincho" w:hAnsiTheme="majorHAnsi" w:cstheme="majorHAnsi"/>
          <w:color w:val="000000"/>
          <w:szCs w:val="16"/>
        </w:rPr>
        <w:t xml:space="preserve">necessary </w:t>
      </w:r>
      <w:r w:rsidR="00655A8E" w:rsidRPr="00AE02F1">
        <w:rPr>
          <w:rFonts w:asciiTheme="majorHAnsi" w:eastAsia="MS Mincho" w:hAnsiTheme="majorHAnsi" w:cstheme="majorHAnsi"/>
          <w:color w:val="000000"/>
          <w:szCs w:val="16"/>
        </w:rPr>
        <w:t>by</w:t>
      </w:r>
      <w:r w:rsidR="00E61C52" w:rsidRPr="00AE02F1">
        <w:rPr>
          <w:rFonts w:asciiTheme="majorHAnsi" w:eastAsia="MS Mincho" w:hAnsiTheme="majorHAnsi" w:cstheme="majorHAnsi"/>
          <w:color w:val="000000"/>
          <w:szCs w:val="16"/>
        </w:rPr>
        <w:t xml:space="preserve"> involving </w:t>
      </w:r>
      <w:r w:rsidR="00655A8E" w:rsidRPr="00AE02F1">
        <w:rPr>
          <w:rFonts w:asciiTheme="majorHAnsi" w:eastAsia="MS Mincho" w:hAnsiTheme="majorHAnsi" w:cstheme="majorHAnsi"/>
          <w:color w:val="000000"/>
          <w:szCs w:val="16"/>
        </w:rPr>
        <w:t xml:space="preserve">key stakeholders </w:t>
      </w:r>
      <w:r w:rsidR="00E61C52" w:rsidRPr="00AE02F1">
        <w:rPr>
          <w:rFonts w:asciiTheme="majorHAnsi" w:eastAsia="MS Mincho" w:hAnsiTheme="majorHAnsi" w:cstheme="majorHAnsi"/>
          <w:color w:val="000000"/>
          <w:szCs w:val="16"/>
        </w:rPr>
        <w:t xml:space="preserve">concerned by the integration of sustainability. This dialogue will be an opportunity to expose the strengths and advantages of the integration of sustainability, to discuss the national and territorial framework conditions relating to urban planning, to discuss the needs of stakeholders and to structure coordination between </w:t>
      </w:r>
      <w:r w:rsidR="00431F19" w:rsidRPr="00AE02F1">
        <w:rPr>
          <w:rFonts w:asciiTheme="majorHAnsi" w:eastAsia="MS Mincho" w:hAnsiTheme="majorHAnsi" w:cstheme="majorHAnsi"/>
          <w:color w:val="000000"/>
          <w:szCs w:val="16"/>
        </w:rPr>
        <w:t xml:space="preserve">all levels (national, subnational and local) </w:t>
      </w:r>
      <w:r w:rsidR="00E61C52" w:rsidRPr="00AE02F1">
        <w:rPr>
          <w:rFonts w:asciiTheme="majorHAnsi" w:eastAsia="MS Mincho" w:hAnsiTheme="majorHAnsi" w:cstheme="majorHAnsi"/>
          <w:color w:val="000000"/>
          <w:szCs w:val="16"/>
        </w:rPr>
        <w:t>around a sustainable system.</w:t>
      </w:r>
    </w:p>
    <w:p w14:paraId="0E0F96FC" w14:textId="483CC6DC" w:rsidR="006F0289" w:rsidRPr="00AE02F1" w:rsidRDefault="006F0289"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 xml:space="preserve">Taking into account the current </w:t>
      </w:r>
      <w:r w:rsidR="008415C3" w:rsidRPr="00AE02F1">
        <w:rPr>
          <w:rFonts w:asciiTheme="majorHAnsi" w:eastAsia="MS Mincho" w:hAnsiTheme="majorHAnsi" w:cstheme="majorHAnsi"/>
          <w:color w:val="000000"/>
          <w:szCs w:val="16"/>
        </w:rPr>
        <w:t xml:space="preserve">sanitary </w:t>
      </w:r>
      <w:r w:rsidRPr="00AE02F1">
        <w:rPr>
          <w:rFonts w:asciiTheme="majorHAnsi" w:eastAsia="MS Mincho" w:hAnsiTheme="majorHAnsi" w:cstheme="majorHAnsi"/>
          <w:color w:val="000000"/>
          <w:szCs w:val="16"/>
        </w:rPr>
        <w:t xml:space="preserve">circumstances </w:t>
      </w:r>
      <w:r w:rsidR="008415C3" w:rsidRPr="00AE02F1">
        <w:rPr>
          <w:rFonts w:asciiTheme="majorHAnsi" w:eastAsia="MS Mincho" w:hAnsiTheme="majorHAnsi" w:cstheme="majorHAnsi"/>
          <w:color w:val="000000"/>
          <w:szCs w:val="16"/>
        </w:rPr>
        <w:t xml:space="preserve">of </w:t>
      </w:r>
      <w:r w:rsidRPr="00AE02F1">
        <w:rPr>
          <w:rFonts w:asciiTheme="majorHAnsi" w:eastAsia="MS Mincho" w:hAnsiTheme="majorHAnsi" w:cstheme="majorHAnsi"/>
          <w:color w:val="000000"/>
          <w:szCs w:val="16"/>
        </w:rPr>
        <w:t xml:space="preserve">Covid 19, organization of this dialogue will necessarily take into account the health requirements advocated by </w:t>
      </w:r>
      <w:r w:rsidR="00312CFA" w:rsidRPr="00AE02F1">
        <w:rPr>
          <w:rFonts w:asciiTheme="majorHAnsi" w:eastAsia="MS Mincho" w:hAnsiTheme="majorHAnsi" w:cstheme="majorHAnsi"/>
          <w:color w:val="000000"/>
          <w:szCs w:val="16"/>
        </w:rPr>
        <w:t xml:space="preserve">the Government of </w:t>
      </w:r>
      <w:r w:rsidRPr="00AE02F1">
        <w:rPr>
          <w:rFonts w:asciiTheme="majorHAnsi" w:eastAsia="MS Mincho" w:hAnsiTheme="majorHAnsi" w:cstheme="majorHAnsi"/>
          <w:color w:val="000000"/>
          <w:szCs w:val="16"/>
        </w:rPr>
        <w:t xml:space="preserve">Morocco. It is important to mention that the country has been able to adapt </w:t>
      </w:r>
      <w:r w:rsidR="00312CFA" w:rsidRPr="00AE02F1">
        <w:rPr>
          <w:rFonts w:asciiTheme="majorHAnsi" w:eastAsia="MS Mincho" w:hAnsiTheme="majorHAnsi" w:cstheme="majorHAnsi"/>
          <w:color w:val="000000"/>
          <w:szCs w:val="16"/>
        </w:rPr>
        <w:t xml:space="preserve">adequately </w:t>
      </w:r>
      <w:r w:rsidRPr="00AE02F1">
        <w:rPr>
          <w:rFonts w:asciiTheme="majorHAnsi" w:eastAsia="MS Mincho" w:hAnsiTheme="majorHAnsi" w:cstheme="majorHAnsi"/>
          <w:color w:val="000000"/>
          <w:szCs w:val="16"/>
        </w:rPr>
        <w:t>to the pandemic by adapting barrier gestures and by establishing teleworking, which is practiced on a large scale and by all the country's institutions. As a result, the dialogue can be organized virtually, if the conditions are not favorable for the organization of face-to-face event</w:t>
      </w:r>
      <w:r w:rsidR="00411508" w:rsidRPr="00AE02F1">
        <w:rPr>
          <w:rFonts w:asciiTheme="majorHAnsi" w:eastAsia="MS Mincho" w:hAnsiTheme="majorHAnsi" w:cstheme="majorHAnsi"/>
          <w:color w:val="000000"/>
          <w:szCs w:val="16"/>
        </w:rPr>
        <w:t>s</w:t>
      </w:r>
      <w:r w:rsidRPr="00AE02F1">
        <w:rPr>
          <w:rFonts w:asciiTheme="majorHAnsi" w:eastAsia="MS Mincho" w:hAnsiTheme="majorHAnsi" w:cstheme="majorHAnsi"/>
          <w:color w:val="000000"/>
          <w:szCs w:val="16"/>
        </w:rPr>
        <w:t>.</w:t>
      </w:r>
    </w:p>
    <w:p w14:paraId="356FFCCB" w14:textId="166FF260" w:rsidR="00032B3C" w:rsidRPr="00AE02F1" w:rsidRDefault="00032B3C" w:rsidP="00246D8B">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Global Platform will support this activity by bringing successful experiences of governance structures and models on urban development. Also, Support from</w:t>
      </w:r>
      <w:r w:rsidR="00246D8B" w:rsidRPr="00AE02F1">
        <w:rPr>
          <w:rFonts w:asciiTheme="majorHAnsi" w:eastAsia="MS Mincho" w:hAnsiTheme="majorHAnsi" w:cstheme="majorHAnsi"/>
          <w:color w:val="000000"/>
          <w:szCs w:val="16"/>
        </w:rPr>
        <w:t xml:space="preserve"> t</w:t>
      </w:r>
      <w:r w:rsidRPr="00AE02F1">
        <w:rPr>
          <w:rFonts w:asciiTheme="majorHAnsi" w:eastAsia="MS Mincho" w:hAnsiTheme="majorHAnsi" w:cstheme="majorHAnsi"/>
          <w:color w:val="000000"/>
          <w:szCs w:val="16"/>
        </w:rPr>
        <w:t xml:space="preserve">he SCIP's national dialogue </w:t>
      </w:r>
      <w:r w:rsidR="00246D8B" w:rsidRPr="00AE02F1">
        <w:rPr>
          <w:rFonts w:asciiTheme="majorHAnsi" w:eastAsia="MS Mincho" w:hAnsiTheme="majorHAnsi" w:cstheme="majorHAnsi"/>
          <w:color w:val="000000"/>
          <w:szCs w:val="16"/>
        </w:rPr>
        <w:t>is expected, that can bring</w:t>
      </w:r>
      <w:r w:rsidRPr="00AE02F1">
        <w:rPr>
          <w:rFonts w:asciiTheme="majorHAnsi" w:eastAsia="MS Mincho" w:hAnsiTheme="majorHAnsi" w:cstheme="majorHAnsi"/>
          <w:color w:val="000000"/>
          <w:szCs w:val="16"/>
        </w:rPr>
        <w:t xml:space="preserve"> together national and city-level stakeholders for closed door engagement. </w:t>
      </w:r>
    </w:p>
    <w:p w14:paraId="1391C1BB" w14:textId="77777777" w:rsidR="00032B3C" w:rsidRPr="00AE02F1" w:rsidRDefault="00032B3C" w:rsidP="00E61C52">
      <w:pPr>
        <w:spacing w:before="120" w:line="276" w:lineRule="auto"/>
        <w:contextualSpacing/>
        <w:rPr>
          <w:rFonts w:asciiTheme="majorHAnsi" w:eastAsia="MS Mincho" w:hAnsiTheme="majorHAnsi" w:cstheme="majorHAnsi"/>
          <w:color w:val="000000"/>
          <w:szCs w:val="16"/>
        </w:rPr>
      </w:pPr>
    </w:p>
    <w:p w14:paraId="60324114" w14:textId="0DB9D310" w:rsidR="00E61C52" w:rsidRPr="00AE02F1" w:rsidRDefault="00E61C52" w:rsidP="55DB8FA3">
      <w:pPr>
        <w:numPr>
          <w:ilvl w:val="1"/>
          <w:numId w:val="34"/>
        </w:num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b/>
          <w:bCs/>
          <w:color w:val="000000" w:themeColor="text1"/>
        </w:rPr>
        <w:t>Activity 1.1.1.3.:</w:t>
      </w:r>
      <w:r w:rsidRPr="00AE02F1">
        <w:rPr>
          <w:rFonts w:asciiTheme="majorHAnsi" w:eastAsia="MS Mincho" w:hAnsiTheme="majorHAnsi" w:cstheme="majorBidi"/>
          <w:color w:val="000000" w:themeColor="text1"/>
        </w:rPr>
        <w:t xml:space="preserve"> Development of a national roadmap for the establishment of the framework conditions relat</w:t>
      </w:r>
      <w:r w:rsidR="00F45074" w:rsidRPr="00AE02F1">
        <w:rPr>
          <w:rFonts w:asciiTheme="majorHAnsi" w:eastAsia="MS Mincho" w:hAnsiTheme="majorHAnsi" w:cstheme="majorBidi"/>
          <w:color w:val="000000" w:themeColor="text1"/>
        </w:rPr>
        <w:t xml:space="preserve">ed </w:t>
      </w:r>
      <w:r w:rsidRPr="00AE02F1">
        <w:rPr>
          <w:rFonts w:asciiTheme="majorHAnsi" w:eastAsia="MS Mincho" w:hAnsiTheme="majorHAnsi" w:cstheme="majorBidi"/>
          <w:color w:val="000000" w:themeColor="text1"/>
        </w:rPr>
        <w:t xml:space="preserve">to the integration of sustainability into urban planning, to be operationalized </w:t>
      </w:r>
      <w:r w:rsidR="00DC732E" w:rsidRPr="00AE02F1">
        <w:rPr>
          <w:rFonts w:asciiTheme="majorHAnsi" w:eastAsia="MS Mincho" w:hAnsiTheme="majorHAnsi" w:cstheme="majorBidi"/>
          <w:color w:val="000000" w:themeColor="text1"/>
        </w:rPr>
        <w:t xml:space="preserve">through </w:t>
      </w:r>
      <w:r w:rsidRPr="00AE02F1">
        <w:rPr>
          <w:rFonts w:asciiTheme="majorHAnsi" w:eastAsia="MS Mincho" w:hAnsiTheme="majorHAnsi" w:cstheme="majorBidi"/>
          <w:color w:val="000000" w:themeColor="text1"/>
        </w:rPr>
        <w:t>a poli</w:t>
      </w:r>
      <w:r w:rsidR="00DC732E" w:rsidRPr="00AE02F1">
        <w:rPr>
          <w:rFonts w:asciiTheme="majorHAnsi" w:eastAsia="MS Mincho" w:hAnsiTheme="majorHAnsi" w:cstheme="majorBidi"/>
          <w:color w:val="000000" w:themeColor="text1"/>
        </w:rPr>
        <w:t xml:space="preserve">cy </w:t>
      </w:r>
      <w:r w:rsidRPr="00AE02F1">
        <w:rPr>
          <w:rFonts w:asciiTheme="majorHAnsi" w:eastAsia="MS Mincho" w:hAnsiTheme="majorHAnsi" w:cstheme="majorBidi"/>
          <w:color w:val="000000" w:themeColor="text1"/>
        </w:rPr>
        <w:t>instrument.</w:t>
      </w:r>
    </w:p>
    <w:p w14:paraId="02F786D1" w14:textId="685B5E9E" w:rsidR="00E61C52" w:rsidRPr="00AE02F1" w:rsidRDefault="00E61C52" w:rsidP="00E61C52">
      <w:p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The two activities carried out previously will enable to identify proposals for the integration of sustainability in urban and sectoral planning. The results of these activities will be used at this level to develop a national roadmap that will lead to the implementation of the recommend</w:t>
      </w:r>
      <w:r w:rsidR="00543D1C" w:rsidRPr="00AE02F1">
        <w:rPr>
          <w:rFonts w:asciiTheme="majorHAnsi" w:eastAsia="MS Mincho" w:hAnsiTheme="majorHAnsi" w:cstheme="majorBidi"/>
          <w:color w:val="000000" w:themeColor="text1"/>
        </w:rPr>
        <w:t>ed measures</w:t>
      </w:r>
      <w:r w:rsidRPr="00AE02F1">
        <w:rPr>
          <w:rFonts w:asciiTheme="majorHAnsi" w:eastAsia="MS Mincho" w:hAnsiTheme="majorHAnsi" w:cstheme="majorBidi"/>
          <w:color w:val="000000" w:themeColor="text1"/>
        </w:rPr>
        <w:t xml:space="preserve">. Given the multitude of </w:t>
      </w:r>
      <w:r w:rsidR="00676A4C" w:rsidRPr="00AE02F1">
        <w:rPr>
          <w:rFonts w:asciiTheme="majorHAnsi" w:eastAsia="MS Mincho" w:hAnsiTheme="majorHAnsi" w:cstheme="majorBidi"/>
          <w:color w:val="000000" w:themeColor="text1"/>
        </w:rPr>
        <w:t>stakeholders</w:t>
      </w:r>
      <w:r w:rsidRPr="00AE02F1">
        <w:rPr>
          <w:rFonts w:asciiTheme="majorHAnsi" w:eastAsia="MS Mincho" w:hAnsiTheme="majorHAnsi" w:cstheme="majorBidi"/>
          <w:color w:val="000000" w:themeColor="text1"/>
        </w:rPr>
        <w:t xml:space="preserve">, having a national roadmap will enable to bring together the various </w:t>
      </w:r>
      <w:r w:rsidR="00123152" w:rsidRPr="00AE02F1">
        <w:rPr>
          <w:rFonts w:asciiTheme="majorHAnsi" w:eastAsia="MS Mincho" w:hAnsiTheme="majorHAnsi" w:cstheme="majorBidi"/>
          <w:color w:val="000000" w:themeColor="text1"/>
        </w:rPr>
        <w:t xml:space="preserve">foreseen </w:t>
      </w:r>
      <w:r w:rsidR="00543D1C" w:rsidRPr="00AE02F1">
        <w:rPr>
          <w:rFonts w:asciiTheme="majorHAnsi" w:eastAsia="MS Mincho" w:hAnsiTheme="majorHAnsi" w:cstheme="majorBidi"/>
          <w:color w:val="000000" w:themeColor="text1"/>
        </w:rPr>
        <w:t>measures</w:t>
      </w:r>
      <w:r w:rsidRPr="00AE02F1">
        <w:rPr>
          <w:rFonts w:asciiTheme="majorHAnsi" w:eastAsia="MS Mincho" w:hAnsiTheme="majorHAnsi" w:cstheme="majorBidi"/>
          <w:color w:val="000000" w:themeColor="text1"/>
        </w:rPr>
        <w:t xml:space="preserve">, and to have a common vision translated into a </w:t>
      </w:r>
      <w:r w:rsidR="001D46FC" w:rsidRPr="00AE02F1">
        <w:rPr>
          <w:rFonts w:asciiTheme="majorHAnsi" w:eastAsia="MS Mincho" w:hAnsiTheme="majorHAnsi" w:cstheme="majorBidi"/>
          <w:color w:val="000000" w:themeColor="text1"/>
        </w:rPr>
        <w:t xml:space="preserve">policy </w:t>
      </w:r>
      <w:r w:rsidRPr="00AE02F1">
        <w:rPr>
          <w:rFonts w:asciiTheme="majorHAnsi" w:eastAsia="MS Mincho" w:hAnsiTheme="majorHAnsi" w:cstheme="majorBidi"/>
          <w:color w:val="000000" w:themeColor="text1"/>
        </w:rPr>
        <w:t xml:space="preserve">instrument </w:t>
      </w:r>
      <w:r w:rsidR="001D46FC" w:rsidRPr="00AE02F1">
        <w:rPr>
          <w:rFonts w:asciiTheme="majorHAnsi" w:eastAsia="MS Mincho" w:hAnsiTheme="majorHAnsi" w:cstheme="majorBidi"/>
          <w:color w:val="000000" w:themeColor="text1"/>
        </w:rPr>
        <w:t>to ensure implementation</w:t>
      </w:r>
      <w:r w:rsidR="001D46FC" w:rsidRPr="00AE02F1" w:rsidDel="001D46FC">
        <w:rPr>
          <w:rFonts w:asciiTheme="majorHAnsi" w:eastAsia="MS Mincho" w:hAnsiTheme="majorHAnsi" w:cstheme="majorBidi"/>
          <w:color w:val="000000" w:themeColor="text1"/>
        </w:rPr>
        <w:t xml:space="preserve"> </w:t>
      </w:r>
      <w:r w:rsidR="001D46FC" w:rsidRPr="00AE02F1">
        <w:rPr>
          <w:rFonts w:asciiTheme="majorHAnsi" w:eastAsia="MS Mincho" w:hAnsiTheme="majorHAnsi" w:cstheme="majorBidi"/>
          <w:color w:val="000000" w:themeColor="text1"/>
        </w:rPr>
        <w:t xml:space="preserve">and </w:t>
      </w:r>
      <w:r w:rsidRPr="00AE02F1">
        <w:rPr>
          <w:rFonts w:asciiTheme="majorHAnsi" w:eastAsia="MS Mincho" w:hAnsiTheme="majorHAnsi" w:cstheme="majorBidi"/>
          <w:color w:val="000000" w:themeColor="text1"/>
        </w:rPr>
        <w:t xml:space="preserve">monitoring. This roadmap will summarize the concrete </w:t>
      </w:r>
      <w:r w:rsidR="008D2FDC" w:rsidRPr="00AE02F1">
        <w:rPr>
          <w:rFonts w:asciiTheme="majorHAnsi" w:eastAsia="MS Mincho" w:hAnsiTheme="majorHAnsi" w:cstheme="majorBidi"/>
          <w:color w:val="000000" w:themeColor="text1"/>
        </w:rPr>
        <w:t>measures</w:t>
      </w:r>
      <w:r w:rsidRPr="00AE02F1">
        <w:rPr>
          <w:rFonts w:asciiTheme="majorHAnsi" w:eastAsia="MS Mincho" w:hAnsiTheme="majorHAnsi" w:cstheme="majorBidi"/>
          <w:color w:val="000000" w:themeColor="text1"/>
        </w:rPr>
        <w:t xml:space="preserve">, the means of implementation, the </w:t>
      </w:r>
      <w:r w:rsidR="008D2FDC" w:rsidRPr="00AE02F1">
        <w:rPr>
          <w:rFonts w:asciiTheme="majorHAnsi" w:eastAsia="MS Mincho" w:hAnsiTheme="majorHAnsi" w:cstheme="majorBidi"/>
          <w:color w:val="000000" w:themeColor="text1"/>
        </w:rPr>
        <w:t xml:space="preserve">guiding </w:t>
      </w:r>
      <w:r w:rsidRPr="00AE02F1">
        <w:rPr>
          <w:rFonts w:asciiTheme="majorHAnsi" w:eastAsia="MS Mincho" w:hAnsiTheme="majorHAnsi" w:cstheme="majorBidi"/>
          <w:color w:val="000000" w:themeColor="text1"/>
        </w:rPr>
        <w:t xml:space="preserve">principles, the </w:t>
      </w:r>
      <w:r w:rsidR="00B21078" w:rsidRPr="00AE02F1">
        <w:rPr>
          <w:rFonts w:asciiTheme="majorHAnsi" w:eastAsia="MS Mincho" w:hAnsiTheme="majorHAnsi" w:cstheme="majorBidi"/>
          <w:color w:val="000000" w:themeColor="text1"/>
        </w:rPr>
        <w:t xml:space="preserve">key </w:t>
      </w:r>
      <w:r w:rsidRPr="00AE02F1">
        <w:rPr>
          <w:rFonts w:asciiTheme="majorHAnsi" w:eastAsia="MS Mincho" w:hAnsiTheme="majorHAnsi" w:cstheme="majorBidi"/>
          <w:color w:val="000000" w:themeColor="text1"/>
        </w:rPr>
        <w:t>activities</w:t>
      </w:r>
      <w:r w:rsidR="00B21078" w:rsidRPr="00AE02F1">
        <w:rPr>
          <w:rFonts w:asciiTheme="majorHAnsi" w:eastAsia="MS Mincho" w:hAnsiTheme="majorHAnsi" w:cstheme="majorBidi"/>
          <w:color w:val="000000" w:themeColor="text1"/>
        </w:rPr>
        <w:t xml:space="preserve"> and </w:t>
      </w:r>
      <w:r w:rsidRPr="00AE02F1">
        <w:rPr>
          <w:rFonts w:asciiTheme="majorHAnsi" w:eastAsia="MS Mincho" w:hAnsiTheme="majorHAnsi" w:cstheme="majorBidi"/>
          <w:color w:val="000000" w:themeColor="text1"/>
        </w:rPr>
        <w:t>timetable.</w:t>
      </w:r>
    </w:p>
    <w:p w14:paraId="6CFBBEA3" w14:textId="396AFDA5"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To support the implementation of this roadmap, it will be operationalized through a poli</w:t>
      </w:r>
      <w:r w:rsidR="003F71C2" w:rsidRPr="00AE02F1">
        <w:rPr>
          <w:rFonts w:asciiTheme="majorHAnsi" w:eastAsia="MS Mincho" w:hAnsiTheme="majorHAnsi" w:cstheme="majorHAnsi"/>
          <w:color w:val="000000"/>
          <w:szCs w:val="16"/>
        </w:rPr>
        <w:t xml:space="preserve">cy </w:t>
      </w:r>
      <w:r w:rsidRPr="00AE02F1">
        <w:rPr>
          <w:rFonts w:asciiTheme="majorHAnsi" w:eastAsia="MS Mincho" w:hAnsiTheme="majorHAnsi" w:cstheme="majorHAnsi"/>
          <w:color w:val="000000"/>
          <w:szCs w:val="16"/>
        </w:rPr>
        <w:t xml:space="preserve">instrument </w:t>
      </w:r>
      <w:r w:rsidR="003F71C2" w:rsidRPr="00AE02F1">
        <w:rPr>
          <w:rFonts w:asciiTheme="majorHAnsi" w:eastAsia="MS Mincho" w:hAnsiTheme="majorHAnsi" w:cstheme="majorHAnsi"/>
          <w:color w:val="000000"/>
          <w:szCs w:val="16"/>
        </w:rPr>
        <w:t xml:space="preserve">to </w:t>
      </w:r>
      <w:r w:rsidRPr="00AE02F1">
        <w:rPr>
          <w:rFonts w:asciiTheme="majorHAnsi" w:eastAsia="MS Mincho" w:hAnsiTheme="majorHAnsi" w:cstheme="majorHAnsi"/>
          <w:color w:val="000000"/>
          <w:szCs w:val="16"/>
        </w:rPr>
        <w:t xml:space="preserve">engage </w:t>
      </w:r>
      <w:r w:rsidR="003F71C2" w:rsidRPr="00AE02F1">
        <w:rPr>
          <w:rFonts w:asciiTheme="majorHAnsi" w:eastAsia="MS Mincho" w:hAnsiTheme="majorHAnsi" w:cstheme="majorHAnsi"/>
          <w:color w:val="000000"/>
          <w:szCs w:val="16"/>
        </w:rPr>
        <w:t xml:space="preserve">all key </w:t>
      </w:r>
      <w:r w:rsidRPr="00AE02F1">
        <w:rPr>
          <w:rFonts w:asciiTheme="majorHAnsi" w:eastAsia="MS Mincho" w:hAnsiTheme="majorHAnsi" w:cstheme="majorHAnsi"/>
          <w:color w:val="000000"/>
          <w:szCs w:val="16"/>
        </w:rPr>
        <w:t>stakeholders involved in the implementation.</w:t>
      </w:r>
    </w:p>
    <w:p w14:paraId="58917091" w14:textId="77777777" w:rsidR="00032B3C" w:rsidRPr="00AE02F1" w:rsidRDefault="00032B3C" w:rsidP="00E61C52">
      <w:pPr>
        <w:spacing w:before="120" w:line="276" w:lineRule="auto"/>
        <w:contextualSpacing/>
        <w:rPr>
          <w:rFonts w:asciiTheme="majorHAnsi" w:eastAsia="MS Mincho" w:hAnsiTheme="majorHAnsi" w:cstheme="majorHAnsi"/>
          <w:color w:val="000000"/>
          <w:szCs w:val="16"/>
        </w:rPr>
      </w:pPr>
    </w:p>
    <w:p w14:paraId="10CD74B2" w14:textId="0C2F199C" w:rsidR="00E61C52" w:rsidRPr="00AE02F1" w:rsidRDefault="00E61C52" w:rsidP="289279C6">
      <w:pPr>
        <w:numPr>
          <w:ilvl w:val="0"/>
          <w:numId w:val="34"/>
        </w:numPr>
        <w:spacing w:before="120" w:line="276" w:lineRule="auto"/>
        <w:contextualSpacing/>
        <w:rPr>
          <w:rFonts w:asciiTheme="majorHAnsi" w:eastAsia="MS Mincho" w:hAnsiTheme="majorHAnsi" w:cstheme="majorHAnsi"/>
          <w:color w:val="000000"/>
          <w:szCs w:val="20"/>
        </w:rPr>
      </w:pPr>
      <w:r w:rsidRPr="00AE02F1">
        <w:rPr>
          <w:rFonts w:asciiTheme="majorHAnsi" w:eastAsia="MS Mincho" w:hAnsiTheme="majorHAnsi" w:cstheme="majorBidi"/>
          <w:b/>
          <w:bCs/>
          <w:color w:val="000000" w:themeColor="text1"/>
        </w:rPr>
        <w:t>Output 1.1.2</w:t>
      </w:r>
      <w:r w:rsidRPr="00AE02F1">
        <w:rPr>
          <w:rFonts w:asciiTheme="majorHAnsi" w:eastAsia="MS Mincho" w:hAnsiTheme="majorHAnsi" w:cstheme="majorBidi"/>
          <w:color w:val="000000" w:themeColor="text1"/>
        </w:rPr>
        <w:t>:</w:t>
      </w:r>
      <w:r w:rsidR="009436E7" w:rsidRPr="00AE02F1">
        <w:t xml:space="preserve"> </w:t>
      </w:r>
      <w:r w:rsidR="009436E7" w:rsidRPr="00AE02F1">
        <w:rPr>
          <w:rFonts w:asciiTheme="majorHAnsi" w:eastAsia="MS Mincho" w:hAnsiTheme="majorHAnsi" w:cstheme="majorBidi"/>
          <w:color w:val="000000" w:themeColor="text1"/>
        </w:rPr>
        <w:t>Evidence-based sustainable integrated planning and processes are improved and implemented at the City of Marrakech</w:t>
      </w:r>
      <w:r w:rsidRPr="00AE02F1">
        <w:rPr>
          <w:rFonts w:asciiTheme="majorHAnsi" w:eastAsia="MS Mincho" w:hAnsiTheme="majorHAnsi" w:cstheme="majorBidi"/>
          <w:color w:val="000000" w:themeColor="text1"/>
        </w:rPr>
        <w:t xml:space="preserve"> </w:t>
      </w:r>
    </w:p>
    <w:p w14:paraId="3502966C" w14:textId="05F627F4"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1.1.2.1.:</w:t>
      </w:r>
      <w:r w:rsidRPr="00AE02F1">
        <w:rPr>
          <w:rFonts w:asciiTheme="majorHAnsi" w:eastAsia="MS Mincho" w:hAnsiTheme="majorHAnsi" w:cstheme="majorHAnsi"/>
          <w:color w:val="000000"/>
          <w:szCs w:val="16"/>
        </w:rPr>
        <w:t xml:space="preserve"> Development of an action plan to reflect the commitment of the Marrakech-Safi </w:t>
      </w:r>
      <w:r w:rsidR="0012159E" w:rsidRPr="00AE02F1">
        <w:rPr>
          <w:rFonts w:asciiTheme="majorHAnsi" w:eastAsia="MS Mincho" w:hAnsiTheme="majorHAnsi" w:cstheme="majorHAnsi"/>
          <w:color w:val="000000"/>
          <w:szCs w:val="16"/>
        </w:rPr>
        <w:t>sub-r</w:t>
      </w:r>
      <w:r w:rsidRPr="00AE02F1">
        <w:rPr>
          <w:rFonts w:asciiTheme="majorHAnsi" w:eastAsia="MS Mincho" w:hAnsiTheme="majorHAnsi" w:cstheme="majorHAnsi"/>
          <w:color w:val="000000"/>
          <w:szCs w:val="16"/>
        </w:rPr>
        <w:t xml:space="preserve">egion within the framework of the implementation of the SNDD. </w:t>
      </w:r>
    </w:p>
    <w:p w14:paraId="3F518B32" w14:textId="15F67D6C"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 xml:space="preserve">The National Sustainable Development Strategy </w:t>
      </w:r>
      <w:r w:rsidR="00997E19" w:rsidRPr="00AE02F1">
        <w:rPr>
          <w:rFonts w:asciiTheme="majorHAnsi" w:eastAsia="MS Mincho" w:hAnsiTheme="majorHAnsi" w:cstheme="majorHAnsi"/>
          <w:color w:val="000000"/>
          <w:szCs w:val="16"/>
        </w:rPr>
        <w:t>represents</w:t>
      </w:r>
      <w:r w:rsidRPr="00AE02F1">
        <w:rPr>
          <w:rFonts w:asciiTheme="majorHAnsi" w:eastAsia="MS Mincho" w:hAnsiTheme="majorHAnsi" w:cstheme="majorHAnsi"/>
          <w:color w:val="000000"/>
          <w:szCs w:val="16"/>
        </w:rPr>
        <w:t xml:space="preserve"> the strategic reference document in Morocco aimed at consolidating all public policies in terms of sustainable development and guides the implementation of a green and inclusive economy by 2030. Emphasizing </w:t>
      </w:r>
      <w:r w:rsidR="00722391" w:rsidRPr="00AE02F1">
        <w:rPr>
          <w:rFonts w:asciiTheme="majorHAnsi" w:eastAsia="MS Mincho" w:hAnsiTheme="majorHAnsi" w:cstheme="majorHAnsi"/>
          <w:color w:val="000000"/>
          <w:szCs w:val="16"/>
        </w:rPr>
        <w:t xml:space="preserve">on the </w:t>
      </w:r>
      <w:r w:rsidRPr="00AE02F1">
        <w:rPr>
          <w:rFonts w:asciiTheme="majorHAnsi" w:eastAsia="MS Mincho" w:hAnsiTheme="majorHAnsi" w:cstheme="majorHAnsi"/>
          <w:color w:val="000000"/>
          <w:szCs w:val="16"/>
        </w:rPr>
        <w:t xml:space="preserve">consistency of all sectoral interventions, the implementation of the SNDD also requires the involvement of territories to promote </w:t>
      </w:r>
      <w:r w:rsidR="00091C61" w:rsidRPr="00AE02F1">
        <w:rPr>
          <w:rFonts w:asciiTheme="majorHAnsi" w:eastAsia="MS Mincho" w:hAnsiTheme="majorHAnsi" w:cstheme="majorHAnsi"/>
          <w:color w:val="000000"/>
          <w:szCs w:val="16"/>
        </w:rPr>
        <w:t xml:space="preserve">the shift </w:t>
      </w:r>
      <w:r w:rsidRPr="00AE02F1">
        <w:rPr>
          <w:rFonts w:asciiTheme="majorHAnsi" w:eastAsia="MS Mincho" w:hAnsiTheme="majorHAnsi" w:cstheme="majorHAnsi"/>
          <w:color w:val="000000"/>
          <w:szCs w:val="16"/>
        </w:rPr>
        <w:t xml:space="preserve">towards sustainable development at all scales and encourage local action. Therefore, this activity proposes to develop an action plan reflecting the implementation of the SNDD at the level of Marrakech-Safi </w:t>
      </w:r>
      <w:r w:rsidR="005A1152" w:rsidRPr="00AE02F1">
        <w:rPr>
          <w:rFonts w:asciiTheme="majorHAnsi" w:eastAsia="MS Mincho" w:hAnsiTheme="majorHAnsi" w:cstheme="majorHAnsi"/>
          <w:color w:val="000000"/>
          <w:szCs w:val="16"/>
        </w:rPr>
        <w:t>sub</w:t>
      </w:r>
      <w:r w:rsidRPr="00AE02F1">
        <w:rPr>
          <w:rFonts w:asciiTheme="majorHAnsi" w:eastAsia="MS Mincho" w:hAnsiTheme="majorHAnsi" w:cstheme="majorHAnsi"/>
          <w:color w:val="000000"/>
          <w:szCs w:val="16"/>
        </w:rPr>
        <w:t xml:space="preserve">region, as the first </w:t>
      </w:r>
      <w:r w:rsidR="005A1152" w:rsidRPr="00AE02F1">
        <w:rPr>
          <w:rFonts w:asciiTheme="majorHAnsi" w:eastAsia="MS Mincho" w:hAnsiTheme="majorHAnsi" w:cstheme="majorHAnsi"/>
          <w:color w:val="000000"/>
          <w:szCs w:val="16"/>
        </w:rPr>
        <w:t>sub</w:t>
      </w:r>
      <w:r w:rsidRPr="00AE02F1">
        <w:rPr>
          <w:rFonts w:asciiTheme="majorHAnsi" w:eastAsia="MS Mincho" w:hAnsiTheme="majorHAnsi" w:cstheme="majorHAnsi"/>
          <w:color w:val="000000"/>
          <w:szCs w:val="16"/>
        </w:rPr>
        <w:t xml:space="preserve">region in the Kingdom to have signed an </w:t>
      </w:r>
      <w:r w:rsidRPr="00AE02F1">
        <w:rPr>
          <w:rFonts w:asciiTheme="majorHAnsi" w:eastAsia="MS Mincho" w:hAnsiTheme="majorHAnsi" w:cstheme="majorHAnsi"/>
          <w:color w:val="000000"/>
          <w:szCs w:val="16"/>
        </w:rPr>
        <w:lastRenderedPageBreak/>
        <w:t xml:space="preserve">agreement with the Department of Environment for the SNDD implementation. This will in fact involve an in-depth analysis of the SNDD and examining the modalities of its operationalization at the </w:t>
      </w:r>
      <w:r w:rsidR="005A1152" w:rsidRPr="00AE02F1">
        <w:rPr>
          <w:rFonts w:asciiTheme="majorHAnsi" w:eastAsia="MS Mincho" w:hAnsiTheme="majorHAnsi" w:cstheme="majorHAnsi"/>
          <w:color w:val="000000"/>
          <w:szCs w:val="16"/>
        </w:rPr>
        <w:t>sub</w:t>
      </w:r>
      <w:r w:rsidRPr="00AE02F1">
        <w:rPr>
          <w:rFonts w:asciiTheme="majorHAnsi" w:eastAsia="MS Mincho" w:hAnsiTheme="majorHAnsi" w:cstheme="majorHAnsi"/>
          <w:color w:val="000000"/>
          <w:szCs w:val="16"/>
        </w:rPr>
        <w:t>regional level.</w:t>
      </w:r>
    </w:p>
    <w:p w14:paraId="2C3647BE" w14:textId="77777777" w:rsidR="00032B3C" w:rsidRPr="00AE02F1" w:rsidRDefault="00032B3C" w:rsidP="00E61C52">
      <w:pPr>
        <w:spacing w:before="120" w:line="276" w:lineRule="auto"/>
        <w:contextualSpacing/>
        <w:rPr>
          <w:rFonts w:asciiTheme="majorHAnsi" w:eastAsia="MS Mincho" w:hAnsiTheme="majorHAnsi" w:cstheme="majorHAnsi"/>
          <w:color w:val="000000"/>
          <w:szCs w:val="16"/>
        </w:rPr>
      </w:pPr>
    </w:p>
    <w:p w14:paraId="3655CE76" w14:textId="39BDEA7C"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1.1.2.2.:</w:t>
      </w:r>
      <w:r w:rsidRPr="00AE02F1">
        <w:rPr>
          <w:rFonts w:asciiTheme="majorHAnsi" w:eastAsia="MS Mincho" w:hAnsiTheme="majorHAnsi" w:cstheme="majorHAnsi"/>
          <w:color w:val="000000"/>
          <w:szCs w:val="16"/>
        </w:rPr>
        <w:t xml:space="preserve"> Territorial dialogue to ensure alignment of objectives and priorities of strategic documents and identification of integrated and sustainable orientations for the city</w:t>
      </w:r>
      <w:r w:rsidR="009D7310" w:rsidRPr="00AE02F1">
        <w:rPr>
          <w:rFonts w:asciiTheme="majorHAnsi" w:eastAsia="MS Mincho" w:hAnsiTheme="majorHAnsi" w:cstheme="majorHAnsi"/>
          <w:color w:val="000000"/>
          <w:szCs w:val="16"/>
        </w:rPr>
        <w:t>.</w:t>
      </w:r>
      <w:r w:rsidRPr="00AE02F1">
        <w:rPr>
          <w:rFonts w:asciiTheme="majorHAnsi" w:eastAsia="MS Mincho" w:hAnsiTheme="majorHAnsi" w:cstheme="majorHAnsi"/>
          <w:color w:val="000000"/>
          <w:szCs w:val="16"/>
        </w:rPr>
        <w:t xml:space="preserve"> </w:t>
      </w:r>
    </w:p>
    <w:p w14:paraId="70D19B7A" w14:textId="22A7E6DB" w:rsidR="006F0289" w:rsidRPr="00AE02F1" w:rsidRDefault="00E61C52" w:rsidP="0F97A5A0">
      <w:p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Local authorities in Morocco are experiencing the launch of several strategic documents and initiatives which meet the growing needs of the population and the territories, which </w:t>
      </w:r>
      <w:r w:rsidR="00B455FD" w:rsidRPr="00AE02F1">
        <w:rPr>
          <w:rFonts w:asciiTheme="majorHAnsi" w:eastAsia="MS Mincho" w:hAnsiTheme="majorHAnsi" w:cstheme="majorBidi"/>
          <w:color w:val="000000" w:themeColor="text1"/>
        </w:rPr>
        <w:t xml:space="preserve">are </w:t>
      </w:r>
      <w:r w:rsidRPr="00AE02F1">
        <w:rPr>
          <w:rFonts w:asciiTheme="majorHAnsi" w:eastAsia="MS Mincho" w:hAnsiTheme="majorHAnsi" w:cstheme="majorBidi"/>
          <w:color w:val="000000" w:themeColor="text1"/>
        </w:rPr>
        <w:t>also align</w:t>
      </w:r>
      <w:r w:rsidR="00B455FD" w:rsidRPr="00AE02F1">
        <w:rPr>
          <w:rFonts w:asciiTheme="majorHAnsi" w:eastAsia="MS Mincho" w:hAnsiTheme="majorHAnsi" w:cstheme="majorBidi"/>
          <w:color w:val="000000" w:themeColor="text1"/>
        </w:rPr>
        <w:t>ed</w:t>
      </w:r>
      <w:r w:rsidRPr="00AE02F1">
        <w:rPr>
          <w:rFonts w:asciiTheme="majorHAnsi" w:eastAsia="MS Mincho" w:hAnsiTheme="majorHAnsi" w:cstheme="majorBidi"/>
          <w:color w:val="000000" w:themeColor="text1"/>
        </w:rPr>
        <w:t xml:space="preserve"> with the country's efforts in sustainable development. As there are many stakes, the </w:t>
      </w:r>
      <w:r w:rsidR="00B455FD" w:rsidRPr="00AE02F1">
        <w:rPr>
          <w:rFonts w:asciiTheme="majorHAnsi" w:eastAsia="MS Mincho" w:hAnsiTheme="majorHAnsi" w:cstheme="majorBidi"/>
          <w:color w:val="000000" w:themeColor="text1"/>
        </w:rPr>
        <w:t xml:space="preserve">stakeholders </w:t>
      </w:r>
      <w:r w:rsidRPr="00AE02F1">
        <w:rPr>
          <w:rFonts w:asciiTheme="majorHAnsi" w:eastAsia="MS Mincho" w:hAnsiTheme="majorHAnsi" w:cstheme="majorBidi"/>
          <w:color w:val="000000" w:themeColor="text1"/>
        </w:rPr>
        <w:t xml:space="preserve">define their interventions and their strategic documents according to sectoral </w:t>
      </w:r>
      <w:r w:rsidR="00B455FD" w:rsidRPr="00AE02F1">
        <w:rPr>
          <w:rFonts w:asciiTheme="majorHAnsi" w:eastAsia="MS Mincho" w:hAnsiTheme="majorHAnsi" w:cstheme="majorBidi"/>
          <w:color w:val="000000" w:themeColor="text1"/>
        </w:rPr>
        <w:t xml:space="preserve">and local </w:t>
      </w:r>
      <w:r w:rsidRPr="00AE02F1">
        <w:rPr>
          <w:rFonts w:asciiTheme="majorHAnsi" w:eastAsia="MS Mincho" w:hAnsiTheme="majorHAnsi" w:cstheme="majorBidi"/>
          <w:color w:val="000000" w:themeColor="text1"/>
        </w:rPr>
        <w:t xml:space="preserve">priorities. For Marrakech, the efforts carried out </w:t>
      </w:r>
      <w:r w:rsidR="00B536CA" w:rsidRPr="00AE02F1">
        <w:rPr>
          <w:rFonts w:asciiTheme="majorHAnsi" w:eastAsia="MS Mincho" w:hAnsiTheme="majorHAnsi" w:cstheme="majorBidi"/>
          <w:color w:val="000000" w:themeColor="text1"/>
        </w:rPr>
        <w:t xml:space="preserve">so far </w:t>
      </w:r>
      <w:r w:rsidRPr="00AE02F1">
        <w:rPr>
          <w:rFonts w:asciiTheme="majorHAnsi" w:eastAsia="MS Mincho" w:hAnsiTheme="majorHAnsi" w:cstheme="majorBidi"/>
          <w:color w:val="000000" w:themeColor="text1"/>
        </w:rPr>
        <w:t xml:space="preserve">require the establishment of a multisectoral framework, which involves the various </w:t>
      </w:r>
      <w:r w:rsidR="00064448" w:rsidRPr="00AE02F1">
        <w:rPr>
          <w:rFonts w:asciiTheme="majorHAnsi" w:eastAsia="MS Mincho" w:hAnsiTheme="majorHAnsi" w:cstheme="majorBidi"/>
          <w:color w:val="000000" w:themeColor="text1"/>
        </w:rPr>
        <w:t xml:space="preserve">stakeholders </w:t>
      </w:r>
      <w:r w:rsidRPr="00AE02F1">
        <w:rPr>
          <w:rFonts w:asciiTheme="majorHAnsi" w:eastAsia="MS Mincho" w:hAnsiTheme="majorHAnsi" w:cstheme="majorBidi"/>
          <w:color w:val="000000" w:themeColor="text1"/>
        </w:rPr>
        <w:t xml:space="preserve">of the city and allows them to structure a common vision for the territory. Thus, a territorial dialogue </w:t>
      </w:r>
      <w:r w:rsidR="006F0289" w:rsidRPr="00AE02F1">
        <w:rPr>
          <w:rFonts w:asciiTheme="majorHAnsi" w:eastAsia="MS Mincho" w:hAnsiTheme="majorHAnsi" w:cstheme="majorBidi"/>
          <w:color w:val="000000" w:themeColor="text1"/>
        </w:rPr>
        <w:t>will be conducted</w:t>
      </w:r>
      <w:r w:rsidRPr="00AE02F1">
        <w:rPr>
          <w:rFonts w:asciiTheme="majorHAnsi" w:eastAsia="MS Mincho" w:hAnsiTheme="majorHAnsi" w:cstheme="majorBidi"/>
          <w:color w:val="000000" w:themeColor="text1"/>
        </w:rPr>
        <w:t xml:space="preserve"> to facilitate consultation between elected officials, citizens, and professionals for a richer, better shared, and more sustainable public action.</w:t>
      </w:r>
      <w:r w:rsidR="006F0289"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 xml:space="preserve"> </w:t>
      </w:r>
      <w:r w:rsidR="006F0289" w:rsidRPr="00AE02F1">
        <w:rPr>
          <w:rFonts w:asciiTheme="majorHAnsi" w:eastAsia="MS Mincho" w:hAnsiTheme="majorHAnsi" w:cstheme="majorBidi"/>
          <w:color w:val="000000" w:themeColor="text1"/>
        </w:rPr>
        <w:t xml:space="preserve">The dialogue will in fact involve representatives of the various </w:t>
      </w:r>
      <w:r w:rsidR="009F37D6" w:rsidRPr="00AE02F1">
        <w:rPr>
          <w:rFonts w:asciiTheme="majorHAnsi" w:eastAsia="MS Mincho" w:hAnsiTheme="majorHAnsi" w:cstheme="majorBidi"/>
          <w:color w:val="000000" w:themeColor="text1"/>
        </w:rPr>
        <w:t xml:space="preserve">stakeholders </w:t>
      </w:r>
      <w:r w:rsidR="006F0289" w:rsidRPr="00AE02F1">
        <w:rPr>
          <w:rFonts w:asciiTheme="majorHAnsi" w:eastAsia="MS Mincho" w:hAnsiTheme="majorHAnsi" w:cstheme="majorBidi"/>
          <w:color w:val="000000" w:themeColor="text1"/>
        </w:rPr>
        <w:t>as part of a participatory process and will be organized under appropriate</w:t>
      </w:r>
      <w:r w:rsidR="007A28DD" w:rsidRPr="00AE02F1">
        <w:rPr>
          <w:rFonts w:asciiTheme="majorHAnsi" w:eastAsia="MS Mincho" w:hAnsiTheme="majorHAnsi" w:cstheme="majorBidi"/>
          <w:color w:val="000000" w:themeColor="text1"/>
        </w:rPr>
        <w:t xml:space="preserve"> conditions</w:t>
      </w:r>
      <w:r w:rsidR="006F0289" w:rsidRPr="00AE02F1">
        <w:rPr>
          <w:rFonts w:asciiTheme="majorHAnsi" w:eastAsia="MS Mincho" w:hAnsiTheme="majorHAnsi" w:cstheme="majorBidi"/>
          <w:color w:val="000000" w:themeColor="text1"/>
        </w:rPr>
        <w:t xml:space="preserve"> </w:t>
      </w:r>
      <w:r w:rsidR="007A28DD" w:rsidRPr="00AE02F1">
        <w:rPr>
          <w:rFonts w:asciiTheme="majorHAnsi" w:eastAsia="MS Mincho" w:hAnsiTheme="majorHAnsi" w:cstheme="majorBidi"/>
          <w:color w:val="000000" w:themeColor="text1"/>
        </w:rPr>
        <w:t xml:space="preserve">in line with </w:t>
      </w:r>
      <w:r w:rsidR="006F0289" w:rsidRPr="00AE02F1">
        <w:rPr>
          <w:rFonts w:asciiTheme="majorHAnsi" w:eastAsia="MS Mincho" w:hAnsiTheme="majorHAnsi" w:cstheme="majorBidi"/>
          <w:color w:val="000000" w:themeColor="text1"/>
        </w:rPr>
        <w:t xml:space="preserve">the current </w:t>
      </w:r>
      <w:r w:rsidR="007A28DD" w:rsidRPr="00AE02F1">
        <w:rPr>
          <w:rFonts w:asciiTheme="majorHAnsi" w:eastAsia="MS Mincho" w:hAnsiTheme="majorHAnsi" w:cstheme="majorBidi"/>
          <w:color w:val="000000" w:themeColor="text1"/>
        </w:rPr>
        <w:t xml:space="preserve">Covid-19 sanitary </w:t>
      </w:r>
      <w:r w:rsidR="006F0289" w:rsidRPr="00AE02F1">
        <w:rPr>
          <w:rFonts w:asciiTheme="majorHAnsi" w:eastAsia="MS Mincho" w:hAnsiTheme="majorHAnsi" w:cstheme="majorBidi"/>
          <w:color w:val="000000" w:themeColor="text1"/>
        </w:rPr>
        <w:t>circumstances. Thus, the precautionary measures will be applied taking into account the health requirements. Two options can be considered: 1) organizing the dialogue</w:t>
      </w:r>
      <w:r w:rsidR="004F35AA" w:rsidRPr="00AE02F1">
        <w:rPr>
          <w:rFonts w:asciiTheme="majorHAnsi" w:eastAsia="MS Mincho" w:hAnsiTheme="majorHAnsi" w:cstheme="majorBidi"/>
          <w:color w:val="000000" w:themeColor="text1"/>
        </w:rPr>
        <w:t xml:space="preserve"> through</w:t>
      </w:r>
      <w:r w:rsidR="006F0289" w:rsidRPr="00AE02F1">
        <w:rPr>
          <w:rFonts w:asciiTheme="majorHAnsi" w:eastAsia="MS Mincho" w:hAnsiTheme="majorHAnsi" w:cstheme="majorBidi"/>
          <w:color w:val="000000" w:themeColor="text1"/>
        </w:rPr>
        <w:t xml:space="preserve"> virtual platform</w:t>
      </w:r>
      <w:r w:rsidR="004F35AA" w:rsidRPr="00AE02F1">
        <w:rPr>
          <w:rFonts w:asciiTheme="majorHAnsi" w:eastAsia="MS Mincho" w:hAnsiTheme="majorHAnsi" w:cstheme="majorBidi"/>
          <w:color w:val="000000" w:themeColor="text1"/>
        </w:rPr>
        <w:t xml:space="preserve">s </w:t>
      </w:r>
      <w:r w:rsidR="00B87DDB" w:rsidRPr="00AE02F1">
        <w:rPr>
          <w:rFonts w:asciiTheme="majorHAnsi" w:eastAsia="MS Mincho" w:hAnsiTheme="majorHAnsi" w:cstheme="majorBidi"/>
          <w:color w:val="000000" w:themeColor="text1"/>
        </w:rPr>
        <w:t>and</w:t>
      </w:r>
      <w:r w:rsidR="006F0289" w:rsidRPr="00AE02F1">
        <w:rPr>
          <w:rFonts w:asciiTheme="majorHAnsi" w:eastAsia="MS Mincho" w:hAnsiTheme="majorHAnsi" w:cstheme="majorBidi"/>
          <w:color w:val="000000" w:themeColor="text1"/>
        </w:rPr>
        <w:t xml:space="preserve"> 2) organizing </w:t>
      </w:r>
      <w:r w:rsidR="00726153" w:rsidRPr="00AE02F1">
        <w:rPr>
          <w:rFonts w:asciiTheme="majorHAnsi" w:eastAsia="MS Mincho" w:hAnsiTheme="majorHAnsi" w:cstheme="majorBidi"/>
          <w:color w:val="000000" w:themeColor="text1"/>
        </w:rPr>
        <w:t xml:space="preserve">face to face </w:t>
      </w:r>
      <w:r w:rsidR="006F0289" w:rsidRPr="00AE02F1">
        <w:rPr>
          <w:rFonts w:asciiTheme="majorHAnsi" w:eastAsia="MS Mincho" w:hAnsiTheme="majorHAnsi" w:cstheme="majorBidi"/>
          <w:color w:val="000000" w:themeColor="text1"/>
        </w:rPr>
        <w:t>event</w:t>
      </w:r>
      <w:r w:rsidR="005D6348" w:rsidRPr="00AE02F1">
        <w:rPr>
          <w:rFonts w:asciiTheme="majorHAnsi" w:eastAsia="MS Mincho" w:hAnsiTheme="majorHAnsi" w:cstheme="majorBidi"/>
          <w:color w:val="000000" w:themeColor="text1"/>
        </w:rPr>
        <w:t>s</w:t>
      </w:r>
      <w:r w:rsidR="006F0289" w:rsidRPr="00AE02F1">
        <w:rPr>
          <w:rFonts w:asciiTheme="majorHAnsi" w:eastAsia="MS Mincho" w:hAnsiTheme="majorHAnsi" w:cstheme="majorBidi"/>
          <w:color w:val="000000" w:themeColor="text1"/>
        </w:rPr>
        <w:t xml:space="preserve"> </w:t>
      </w:r>
      <w:r w:rsidR="00726153" w:rsidRPr="00AE02F1">
        <w:rPr>
          <w:rFonts w:asciiTheme="majorHAnsi" w:eastAsia="MS Mincho" w:hAnsiTheme="majorHAnsi" w:cstheme="majorBidi"/>
          <w:color w:val="000000" w:themeColor="text1"/>
        </w:rPr>
        <w:t xml:space="preserve">in </w:t>
      </w:r>
      <w:r w:rsidR="00D31AB0" w:rsidRPr="00AE02F1">
        <w:rPr>
          <w:rFonts w:asciiTheme="majorHAnsi" w:eastAsia="MS Mincho" w:hAnsiTheme="majorHAnsi" w:cstheme="majorBidi"/>
          <w:color w:val="000000" w:themeColor="text1"/>
        </w:rPr>
        <w:t xml:space="preserve">compliance </w:t>
      </w:r>
      <w:r w:rsidR="006F0289" w:rsidRPr="00AE02F1">
        <w:rPr>
          <w:rFonts w:asciiTheme="majorHAnsi" w:eastAsia="MS Mincho" w:hAnsiTheme="majorHAnsi" w:cstheme="majorBidi"/>
          <w:color w:val="000000" w:themeColor="text1"/>
        </w:rPr>
        <w:t xml:space="preserve">with </w:t>
      </w:r>
      <w:r w:rsidR="00D31AB0" w:rsidRPr="00AE02F1">
        <w:rPr>
          <w:rFonts w:asciiTheme="majorHAnsi" w:eastAsia="MS Mincho" w:hAnsiTheme="majorHAnsi" w:cstheme="majorBidi"/>
          <w:color w:val="000000" w:themeColor="text1"/>
        </w:rPr>
        <w:t xml:space="preserve">the country’s </w:t>
      </w:r>
      <w:r w:rsidR="006F0289" w:rsidRPr="00AE02F1">
        <w:rPr>
          <w:rFonts w:asciiTheme="majorHAnsi" w:eastAsia="MS Mincho" w:hAnsiTheme="majorHAnsi" w:cstheme="majorBidi"/>
          <w:color w:val="000000" w:themeColor="text1"/>
        </w:rPr>
        <w:t>health requirements (distancing, wearing masks</w:t>
      </w:r>
      <w:r w:rsidR="00D31AB0" w:rsidRPr="00AE02F1">
        <w:rPr>
          <w:rFonts w:asciiTheme="majorHAnsi" w:eastAsia="MS Mincho" w:hAnsiTheme="majorHAnsi" w:cstheme="majorBidi"/>
          <w:color w:val="000000" w:themeColor="text1"/>
        </w:rPr>
        <w:t xml:space="preserve"> and</w:t>
      </w:r>
      <w:r w:rsidR="006F0289" w:rsidRPr="00AE02F1">
        <w:rPr>
          <w:rFonts w:asciiTheme="majorHAnsi" w:eastAsia="MS Mincho" w:hAnsiTheme="majorHAnsi" w:cstheme="majorBidi"/>
          <w:color w:val="000000" w:themeColor="text1"/>
        </w:rPr>
        <w:t xml:space="preserve"> disinfection of venue</w:t>
      </w:r>
      <w:r w:rsidR="00D31AB0" w:rsidRPr="00AE02F1">
        <w:rPr>
          <w:rFonts w:asciiTheme="majorHAnsi" w:eastAsia="MS Mincho" w:hAnsiTheme="majorHAnsi" w:cstheme="majorBidi"/>
          <w:color w:val="000000" w:themeColor="text1"/>
        </w:rPr>
        <w:t>s</w:t>
      </w:r>
      <w:r w:rsidR="006F0289" w:rsidRPr="00AE02F1">
        <w:rPr>
          <w:rFonts w:asciiTheme="majorHAnsi" w:eastAsia="MS Mincho" w:hAnsiTheme="majorHAnsi" w:cstheme="majorBidi"/>
          <w:color w:val="000000" w:themeColor="text1"/>
        </w:rPr>
        <w:t>).</w:t>
      </w:r>
    </w:p>
    <w:p w14:paraId="3259F220" w14:textId="3C9C8CCA"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1.1.2.3.:</w:t>
      </w:r>
      <w:r w:rsidRPr="00AE02F1">
        <w:rPr>
          <w:rFonts w:asciiTheme="majorHAnsi" w:eastAsia="MS Mincho" w:hAnsiTheme="majorHAnsi" w:cstheme="majorHAnsi"/>
          <w:color w:val="000000"/>
          <w:szCs w:val="16"/>
        </w:rPr>
        <w:t xml:space="preserve"> Upgrade of the Communal Action Plan (PAC) and other strategic documents of </w:t>
      </w:r>
      <w:r w:rsidR="00E45C24" w:rsidRPr="00AE02F1">
        <w:rPr>
          <w:rFonts w:asciiTheme="majorHAnsi" w:eastAsia="MS Mincho" w:hAnsiTheme="majorHAnsi" w:cstheme="majorHAnsi"/>
          <w:color w:val="000000"/>
          <w:szCs w:val="16"/>
        </w:rPr>
        <w:t xml:space="preserve">the City of </w:t>
      </w:r>
      <w:r w:rsidRPr="00AE02F1">
        <w:rPr>
          <w:rFonts w:asciiTheme="majorHAnsi" w:eastAsia="MS Mincho" w:hAnsiTheme="majorHAnsi" w:cstheme="majorHAnsi"/>
          <w:color w:val="000000"/>
          <w:szCs w:val="16"/>
        </w:rPr>
        <w:t xml:space="preserve">Marrakech </w:t>
      </w:r>
      <w:r w:rsidR="00E45C24" w:rsidRPr="00AE02F1">
        <w:rPr>
          <w:rFonts w:asciiTheme="majorHAnsi" w:eastAsia="MS Mincho" w:hAnsiTheme="majorHAnsi" w:cstheme="majorHAnsi"/>
          <w:color w:val="000000"/>
          <w:szCs w:val="16"/>
        </w:rPr>
        <w:t>to ensure</w:t>
      </w:r>
      <w:r w:rsidRPr="00AE02F1">
        <w:rPr>
          <w:rFonts w:asciiTheme="majorHAnsi" w:eastAsia="MS Mincho" w:hAnsiTheme="majorHAnsi" w:cstheme="majorHAnsi"/>
          <w:color w:val="000000"/>
          <w:szCs w:val="16"/>
        </w:rPr>
        <w:t xml:space="preserve"> integration of sustainability</w:t>
      </w:r>
    </w:p>
    <w:p w14:paraId="3FAA7F81" w14:textId="77777777"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The institutionalization of territorial planning is part of the decentralization process in which Morocco is engaged. This is an approach intended to open the municipalities to new opportunities in terms of development and local management.</w:t>
      </w:r>
    </w:p>
    <w:p w14:paraId="0AEA5574" w14:textId="11E60109" w:rsidR="00E61C52" w:rsidRPr="00AE02F1" w:rsidRDefault="00E61C52" w:rsidP="0F97A5A0">
      <w:p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At the level of a municipality, the Communal Action Plan </w:t>
      </w:r>
      <w:r w:rsidR="007A4CC1" w:rsidRPr="00AE02F1">
        <w:rPr>
          <w:rFonts w:asciiTheme="majorHAnsi" w:eastAsia="MS Mincho" w:hAnsiTheme="majorHAnsi" w:cstheme="majorBidi"/>
          <w:color w:val="000000" w:themeColor="text1"/>
        </w:rPr>
        <w:t xml:space="preserve">(PAC) </w:t>
      </w:r>
      <w:r w:rsidRPr="00AE02F1">
        <w:rPr>
          <w:rFonts w:asciiTheme="majorHAnsi" w:eastAsia="MS Mincho" w:hAnsiTheme="majorHAnsi" w:cstheme="majorBidi"/>
          <w:color w:val="000000" w:themeColor="text1"/>
        </w:rPr>
        <w:t>constitutes the reference document outlining the economic and social development strategy of the municipality</w:t>
      </w:r>
      <w:r w:rsidR="00750E0D" w:rsidRPr="00AE02F1">
        <w:rPr>
          <w:rFonts w:asciiTheme="majorHAnsi" w:eastAsia="MS Mincho" w:hAnsiTheme="majorHAnsi" w:cstheme="majorBidi"/>
          <w:color w:val="000000" w:themeColor="text1"/>
        </w:rPr>
        <w:t xml:space="preserve"> over</w:t>
      </w:r>
      <w:r w:rsidR="1472710C"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 xml:space="preserve">a period of six years. This activity will aim to analyze the Marrakech PAC with </w:t>
      </w:r>
      <w:r w:rsidR="00750E0D" w:rsidRPr="00AE02F1">
        <w:rPr>
          <w:rFonts w:asciiTheme="majorHAnsi" w:eastAsia="MS Mincho" w:hAnsiTheme="majorHAnsi" w:cstheme="majorBidi"/>
          <w:color w:val="000000" w:themeColor="text1"/>
        </w:rPr>
        <w:t xml:space="preserve">the perspective </w:t>
      </w:r>
      <w:r w:rsidR="00FF2988" w:rsidRPr="00AE02F1">
        <w:rPr>
          <w:rFonts w:asciiTheme="majorHAnsi" w:eastAsia="MS Mincho" w:hAnsiTheme="majorHAnsi" w:cstheme="majorBidi"/>
          <w:color w:val="000000" w:themeColor="text1"/>
        </w:rPr>
        <w:t xml:space="preserve">of </w:t>
      </w:r>
      <w:r w:rsidRPr="00AE02F1">
        <w:rPr>
          <w:rFonts w:asciiTheme="majorHAnsi" w:eastAsia="MS Mincho" w:hAnsiTheme="majorHAnsi" w:cstheme="majorBidi"/>
          <w:color w:val="000000" w:themeColor="text1"/>
        </w:rPr>
        <w:t>its upgrading, in particular the consideration of sustainability and its multi-sector integration. Beside</w:t>
      </w:r>
      <w:r w:rsidR="4E396EA2" w:rsidRPr="00AE02F1">
        <w:rPr>
          <w:rFonts w:asciiTheme="majorHAnsi" w:eastAsia="MS Mincho" w:hAnsiTheme="majorHAnsi" w:cstheme="majorBidi"/>
          <w:color w:val="000000" w:themeColor="text1"/>
        </w:rPr>
        <w:t>s</w:t>
      </w:r>
      <w:r w:rsidRPr="00AE02F1">
        <w:rPr>
          <w:rFonts w:asciiTheme="majorHAnsi" w:eastAsia="MS Mincho" w:hAnsiTheme="majorHAnsi" w:cstheme="majorBidi"/>
          <w:color w:val="000000" w:themeColor="text1"/>
        </w:rPr>
        <w:t xml:space="preserve"> the PAC, this activity will also identify other strategic documents </w:t>
      </w:r>
      <w:r w:rsidR="00B813E3" w:rsidRPr="00AE02F1">
        <w:rPr>
          <w:rFonts w:asciiTheme="majorHAnsi" w:eastAsia="MS Mincho" w:hAnsiTheme="majorHAnsi" w:cstheme="majorBidi"/>
          <w:color w:val="000000" w:themeColor="text1"/>
        </w:rPr>
        <w:t>of Marrakech</w:t>
      </w:r>
      <w:r w:rsidR="00716B8F"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which will be subject to diagnosis and upgrading as well. The overall objective is to provide the city with a panoply of planning instruments, coherent and complementary, integrating sustainability and in line with national strategic orientations, in particular the SNDD.</w:t>
      </w:r>
    </w:p>
    <w:p w14:paraId="5ADCF198" w14:textId="68E80BF1" w:rsidR="00E61C52" w:rsidRPr="00AE02F1" w:rsidRDefault="00E61C52" w:rsidP="37F8A29C">
      <w:pPr>
        <w:numPr>
          <w:ilvl w:val="1"/>
          <w:numId w:val="34"/>
        </w:numPr>
        <w:spacing w:before="120" w:after="24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b/>
          <w:bCs/>
          <w:color w:val="000000" w:themeColor="text1"/>
        </w:rPr>
        <w:t>Activity 1.1.2.4.:</w:t>
      </w:r>
      <w:r w:rsidRPr="00AE02F1">
        <w:rPr>
          <w:rFonts w:asciiTheme="majorHAnsi" w:eastAsia="MS Mincho" w:hAnsiTheme="majorHAnsi" w:cstheme="majorBidi"/>
          <w:color w:val="000000" w:themeColor="text1"/>
        </w:rPr>
        <w:t xml:space="preserve"> </w:t>
      </w:r>
      <w:r w:rsidR="006F0289" w:rsidRPr="00AE02F1">
        <w:rPr>
          <w:rFonts w:asciiTheme="majorHAnsi" w:eastAsia="MS Mincho" w:hAnsiTheme="majorHAnsi" w:cstheme="majorBidi"/>
          <w:color w:val="000000" w:themeColor="text1"/>
        </w:rPr>
        <w:t xml:space="preserve">Support to </w:t>
      </w:r>
      <w:r w:rsidR="00C73E1F" w:rsidRPr="00AE02F1">
        <w:rPr>
          <w:rFonts w:asciiTheme="majorHAnsi" w:eastAsia="MS Mincho" w:hAnsiTheme="majorHAnsi" w:cstheme="majorBidi"/>
          <w:color w:val="000000" w:themeColor="text1"/>
        </w:rPr>
        <w:t xml:space="preserve">the </w:t>
      </w:r>
      <w:r w:rsidR="006F0289" w:rsidRPr="00AE02F1">
        <w:rPr>
          <w:rFonts w:asciiTheme="majorHAnsi" w:eastAsia="MS Mincho" w:hAnsiTheme="majorHAnsi" w:cstheme="majorBidi"/>
          <w:color w:val="000000" w:themeColor="text1"/>
        </w:rPr>
        <w:t>e</w:t>
      </w:r>
      <w:r w:rsidRPr="00AE02F1">
        <w:rPr>
          <w:rFonts w:asciiTheme="majorHAnsi" w:eastAsia="MS Mincho" w:hAnsiTheme="majorHAnsi" w:cstheme="majorBidi"/>
          <w:color w:val="000000" w:themeColor="text1"/>
        </w:rPr>
        <w:t>stablishment of a multisectoral data management</w:t>
      </w:r>
      <w:r w:rsidR="00C73E1F" w:rsidRPr="00AE02F1">
        <w:rPr>
          <w:rFonts w:asciiTheme="majorHAnsi" w:eastAsia="MS Mincho" w:hAnsiTheme="majorHAnsi" w:cstheme="majorBidi"/>
          <w:color w:val="000000" w:themeColor="text1"/>
        </w:rPr>
        <w:t xml:space="preserve"> </w:t>
      </w:r>
      <w:r w:rsidR="00DD5C3F" w:rsidRPr="00AE02F1">
        <w:rPr>
          <w:rFonts w:asciiTheme="majorHAnsi" w:eastAsia="MS Mincho" w:hAnsiTheme="majorHAnsi" w:cstheme="majorBidi"/>
          <w:color w:val="000000" w:themeColor="text1"/>
        </w:rPr>
        <w:t xml:space="preserve">unit (waste, energy, transport, green spaces, etc.) </w:t>
      </w:r>
      <w:r w:rsidR="00C73E1F" w:rsidRPr="00AE02F1">
        <w:rPr>
          <w:rFonts w:asciiTheme="majorHAnsi" w:eastAsia="MS Mincho" w:hAnsiTheme="majorHAnsi" w:cstheme="majorBidi"/>
          <w:color w:val="000000" w:themeColor="text1"/>
        </w:rPr>
        <w:t>at the City of Marrakech</w:t>
      </w:r>
      <w:r w:rsidRPr="00AE02F1">
        <w:rPr>
          <w:rFonts w:asciiTheme="majorHAnsi" w:eastAsia="MS Mincho" w:hAnsiTheme="majorHAnsi" w:cstheme="majorBidi"/>
          <w:color w:val="000000" w:themeColor="text1"/>
        </w:rPr>
        <w:t>, to scientifically inform the process of integrating sustainability into urban planning.</w:t>
      </w:r>
    </w:p>
    <w:p w14:paraId="6A66EA53" w14:textId="11470EC1" w:rsidR="006F0289" w:rsidRPr="00AE02F1" w:rsidRDefault="00913DD5" w:rsidP="001B26BB">
      <w:pPr>
        <w:spacing w:before="120" w:after="24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M</w:t>
      </w:r>
      <w:r w:rsidR="00E61C52" w:rsidRPr="00AE02F1">
        <w:rPr>
          <w:rFonts w:asciiTheme="majorHAnsi" w:eastAsia="MS Mincho" w:hAnsiTheme="majorHAnsi" w:cstheme="majorBidi"/>
          <w:color w:val="000000" w:themeColor="text1"/>
        </w:rPr>
        <w:t>onitoring sustainability integration into urban planning is very broad and can integrate several components related to the three dimensions of sustainable development. This is indeed a balance sought by urban planning documents, which aims not only to meet equipment needs</w:t>
      </w:r>
      <w:r w:rsidR="007C13D1" w:rsidRPr="00AE02F1">
        <w:rPr>
          <w:rStyle w:val="FootnoteReference"/>
          <w:rFonts w:eastAsia="MS Mincho"/>
          <w:color w:val="000000" w:themeColor="text1"/>
        </w:rPr>
        <w:footnoteReference w:id="10"/>
      </w:r>
      <w:r w:rsidR="00E61C52" w:rsidRPr="00AE02F1">
        <w:rPr>
          <w:rFonts w:asciiTheme="majorHAnsi" w:eastAsia="MS Mincho" w:hAnsiTheme="majorHAnsi" w:cstheme="majorBidi"/>
          <w:color w:val="000000" w:themeColor="text1"/>
        </w:rPr>
        <w:t xml:space="preserve">, but also to regulate the urban sphere to reduce socio-spatial inequalities. However, monitoring the integration of sustainability into urban planning is not </w:t>
      </w:r>
      <w:r w:rsidR="00AF497F" w:rsidRPr="00AE02F1">
        <w:rPr>
          <w:rFonts w:asciiTheme="majorHAnsi" w:eastAsia="MS Mincho" w:hAnsiTheme="majorHAnsi" w:cstheme="majorBidi"/>
          <w:color w:val="000000" w:themeColor="text1"/>
        </w:rPr>
        <w:t xml:space="preserve">an </w:t>
      </w:r>
      <w:r w:rsidR="00E61C52" w:rsidRPr="00AE02F1">
        <w:rPr>
          <w:rFonts w:asciiTheme="majorHAnsi" w:eastAsia="MS Mincho" w:hAnsiTheme="majorHAnsi" w:cstheme="majorBidi"/>
          <w:color w:val="000000" w:themeColor="text1"/>
        </w:rPr>
        <w:t>easy</w:t>
      </w:r>
      <w:r w:rsidR="00AF497F" w:rsidRPr="00AE02F1">
        <w:rPr>
          <w:rFonts w:asciiTheme="majorHAnsi" w:eastAsia="MS Mincho" w:hAnsiTheme="majorHAnsi" w:cstheme="majorBidi"/>
          <w:color w:val="000000" w:themeColor="text1"/>
        </w:rPr>
        <w:t xml:space="preserve"> task</w:t>
      </w:r>
      <w:r w:rsidR="00E61C52" w:rsidRPr="00AE02F1">
        <w:rPr>
          <w:rFonts w:asciiTheme="majorHAnsi" w:eastAsia="MS Mincho" w:hAnsiTheme="majorHAnsi" w:cstheme="majorBidi"/>
          <w:color w:val="000000" w:themeColor="text1"/>
        </w:rPr>
        <w:t xml:space="preserve"> without a strong and coherent approach. </w:t>
      </w:r>
    </w:p>
    <w:p w14:paraId="692D45BC" w14:textId="6B0CFD04" w:rsidR="00E61C52" w:rsidRPr="00AE02F1" w:rsidRDefault="00E61C52" w:rsidP="00E61C52">
      <w:pPr>
        <w:spacing w:before="120" w:after="24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In this context, this activity meets this need by strengthening a multisectoral data management unit that the City of Marrakech </w:t>
      </w:r>
      <w:r w:rsidR="006F0289" w:rsidRPr="00AE02F1">
        <w:rPr>
          <w:rFonts w:asciiTheme="majorHAnsi" w:eastAsia="MS Mincho" w:hAnsiTheme="majorHAnsi" w:cstheme="majorBidi"/>
          <w:color w:val="000000" w:themeColor="text1"/>
        </w:rPr>
        <w:t>has set up</w:t>
      </w:r>
      <w:r w:rsidRPr="00AE02F1">
        <w:rPr>
          <w:rFonts w:asciiTheme="majorHAnsi" w:eastAsia="MS Mincho" w:hAnsiTheme="majorHAnsi" w:cstheme="majorBidi"/>
          <w:color w:val="000000" w:themeColor="text1"/>
        </w:rPr>
        <w:t xml:space="preserve">. Indeed, the latter </w:t>
      </w:r>
      <w:r w:rsidR="006F0289" w:rsidRPr="00AE02F1">
        <w:rPr>
          <w:rFonts w:asciiTheme="majorHAnsi" w:eastAsia="MS Mincho" w:hAnsiTheme="majorHAnsi" w:cstheme="majorBidi"/>
          <w:color w:val="000000" w:themeColor="text1"/>
        </w:rPr>
        <w:t>has</w:t>
      </w:r>
      <w:r w:rsidRPr="00AE02F1">
        <w:rPr>
          <w:rFonts w:asciiTheme="majorHAnsi" w:eastAsia="MS Mincho" w:hAnsiTheme="majorHAnsi" w:cstheme="majorBidi"/>
          <w:color w:val="000000" w:themeColor="text1"/>
        </w:rPr>
        <w:t xml:space="preserve"> set up a control center for public lighting, waste management and </w:t>
      </w:r>
      <w:r w:rsidR="0094434B" w:rsidRPr="00AE02F1">
        <w:rPr>
          <w:rFonts w:asciiTheme="majorHAnsi" w:eastAsia="MS Mincho" w:hAnsiTheme="majorHAnsi" w:cstheme="majorBidi"/>
          <w:color w:val="000000" w:themeColor="text1"/>
        </w:rPr>
        <w:t xml:space="preserve">public </w:t>
      </w:r>
      <w:r w:rsidRPr="00AE02F1">
        <w:rPr>
          <w:rFonts w:asciiTheme="majorHAnsi" w:eastAsia="MS Mincho" w:hAnsiTheme="majorHAnsi" w:cstheme="majorBidi"/>
          <w:color w:val="000000" w:themeColor="text1"/>
        </w:rPr>
        <w:t xml:space="preserve">transport by BRT. Through this activity, this center will be further strengthened to cover other sustainability </w:t>
      </w:r>
      <w:proofErr w:type="spellStart"/>
      <w:r w:rsidR="00615BC6" w:rsidRPr="00AE02F1">
        <w:rPr>
          <w:rFonts w:asciiTheme="majorHAnsi" w:eastAsia="MS Mincho" w:hAnsiTheme="majorHAnsi" w:cstheme="majorBidi"/>
          <w:color w:val="000000" w:themeColor="text1"/>
        </w:rPr>
        <w:t>thematics</w:t>
      </w:r>
      <w:proofErr w:type="spellEnd"/>
      <w:r w:rsidR="00615BC6"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 xml:space="preserve">such as the management of green spaces, other modes of transport, the rationalization of various forms of energy, management </w:t>
      </w:r>
      <w:r w:rsidR="00615BC6" w:rsidRPr="00AE02F1">
        <w:rPr>
          <w:rFonts w:asciiTheme="majorHAnsi" w:eastAsia="MS Mincho" w:hAnsiTheme="majorHAnsi" w:cstheme="majorBidi"/>
          <w:color w:val="000000" w:themeColor="text1"/>
        </w:rPr>
        <w:t>of different waste streams, among others</w:t>
      </w:r>
      <w:r w:rsidRPr="00AE02F1">
        <w:rPr>
          <w:rFonts w:asciiTheme="majorHAnsi" w:eastAsia="MS Mincho" w:hAnsiTheme="majorHAnsi" w:cstheme="majorBidi"/>
          <w:color w:val="000000" w:themeColor="text1"/>
        </w:rPr>
        <w:t xml:space="preserve">. This center will need to have a structured framework and strong partnerships allowing it to have multisectoral data to scientifically inform the process of </w:t>
      </w:r>
      <w:r w:rsidRPr="00AE02F1">
        <w:rPr>
          <w:rFonts w:asciiTheme="majorHAnsi" w:eastAsia="MS Mincho" w:hAnsiTheme="majorHAnsi" w:cstheme="majorBidi"/>
          <w:color w:val="000000" w:themeColor="text1"/>
        </w:rPr>
        <w:lastRenderedPageBreak/>
        <w:t>integrating sustainability into urban planning.</w:t>
      </w:r>
      <w:r w:rsidR="006F0289" w:rsidRPr="00AE02F1">
        <w:rPr>
          <w:rFonts w:asciiTheme="majorHAnsi" w:eastAsia="MS Mincho" w:hAnsiTheme="majorHAnsi" w:cstheme="majorBidi"/>
          <w:color w:val="000000" w:themeColor="text1"/>
        </w:rPr>
        <w:t xml:space="preserve"> This strengthening will</w:t>
      </w:r>
      <w:r w:rsidR="007F484D" w:rsidRPr="00AE02F1">
        <w:rPr>
          <w:rFonts w:asciiTheme="majorHAnsi" w:eastAsia="MS Mincho" w:hAnsiTheme="majorHAnsi" w:cstheme="majorBidi"/>
          <w:color w:val="000000" w:themeColor="text1"/>
        </w:rPr>
        <w:t xml:space="preserve"> </w:t>
      </w:r>
      <w:r w:rsidR="00BC39A7" w:rsidRPr="00AE02F1">
        <w:rPr>
          <w:rFonts w:asciiTheme="majorHAnsi" w:eastAsia="MS Mincho" w:hAnsiTheme="majorHAnsi" w:cstheme="majorBidi"/>
          <w:color w:val="000000" w:themeColor="text1"/>
        </w:rPr>
        <w:t xml:space="preserve">encompass </w:t>
      </w:r>
      <w:r w:rsidR="006F0289" w:rsidRPr="00AE02F1">
        <w:rPr>
          <w:rFonts w:asciiTheme="majorHAnsi" w:eastAsia="MS Mincho" w:hAnsiTheme="majorHAnsi" w:cstheme="majorBidi"/>
          <w:color w:val="000000" w:themeColor="text1"/>
        </w:rPr>
        <w:t xml:space="preserve">also </w:t>
      </w:r>
      <w:r w:rsidR="00985956" w:rsidRPr="00AE02F1">
        <w:rPr>
          <w:rFonts w:asciiTheme="majorHAnsi" w:eastAsia="MS Mincho" w:hAnsiTheme="majorHAnsi" w:cstheme="majorBidi"/>
          <w:color w:val="000000" w:themeColor="text1"/>
        </w:rPr>
        <w:t xml:space="preserve">data </w:t>
      </w:r>
      <w:r w:rsidR="006F0289" w:rsidRPr="00AE02F1">
        <w:rPr>
          <w:rFonts w:asciiTheme="majorHAnsi" w:eastAsia="MS Mincho" w:hAnsiTheme="majorHAnsi" w:cstheme="majorBidi"/>
          <w:color w:val="000000" w:themeColor="text1"/>
        </w:rPr>
        <w:t xml:space="preserve">digitalization to streamline traditional processes through digital technologies </w:t>
      </w:r>
      <w:r w:rsidR="00BC39A7" w:rsidRPr="00AE02F1">
        <w:rPr>
          <w:rFonts w:asciiTheme="majorHAnsi" w:eastAsia="MS Mincho" w:hAnsiTheme="majorHAnsi" w:cstheme="majorBidi"/>
          <w:color w:val="000000" w:themeColor="text1"/>
        </w:rPr>
        <w:t>to ensure more efficiency</w:t>
      </w:r>
      <w:r w:rsidR="006F0289" w:rsidRPr="00AE02F1">
        <w:rPr>
          <w:rFonts w:asciiTheme="majorHAnsi" w:eastAsia="MS Mincho" w:hAnsiTheme="majorHAnsi" w:cstheme="majorBidi"/>
          <w:color w:val="000000" w:themeColor="text1"/>
        </w:rPr>
        <w:t>.</w:t>
      </w:r>
    </w:p>
    <w:p w14:paraId="0F4A8022" w14:textId="77777777" w:rsidR="00E61C52" w:rsidRPr="00AE02F1" w:rsidRDefault="00E61C52" w:rsidP="00E61C52">
      <w:pPr>
        <w:spacing w:before="120" w:after="240" w:line="276" w:lineRule="auto"/>
        <w:contextualSpacing/>
        <w:rPr>
          <w:rFonts w:asciiTheme="majorHAnsi" w:eastAsia="MS Mincho" w:hAnsiTheme="majorHAnsi" w:cstheme="majorHAnsi"/>
          <w:color w:val="000000"/>
          <w:sz w:val="10"/>
          <w:szCs w:val="6"/>
        </w:rPr>
      </w:pPr>
    </w:p>
    <w:p w14:paraId="462B118D" w14:textId="793B2355" w:rsidR="00E61C52" w:rsidRPr="00AE02F1" w:rsidRDefault="00E61C52" w:rsidP="00E61C52">
      <w:pPr>
        <w:spacing w:before="240"/>
        <w:rPr>
          <w:b/>
          <w:bCs/>
        </w:rPr>
      </w:pPr>
      <w:r w:rsidRPr="00AE02F1">
        <w:rPr>
          <w:b/>
          <w:bCs/>
        </w:rPr>
        <w:t xml:space="preserve">Component 2: Sustainable integrated low-Carbon, resilient, </w:t>
      </w:r>
      <w:r w:rsidR="00BD4B04" w:rsidRPr="00AE02F1">
        <w:rPr>
          <w:b/>
          <w:bCs/>
        </w:rPr>
        <w:t xml:space="preserve">conservation </w:t>
      </w:r>
      <w:r w:rsidRPr="00AE02F1">
        <w:rPr>
          <w:b/>
          <w:bCs/>
        </w:rPr>
        <w:t>and land restoration investments</w:t>
      </w:r>
    </w:p>
    <w:p w14:paraId="15A4ACDD" w14:textId="7749B104" w:rsidR="00E61C52" w:rsidRPr="00AE02F1" w:rsidRDefault="00E61C52" w:rsidP="00E61C52">
      <w:pPr>
        <w:spacing w:before="24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This component will have a major leverage effect for the achievement of sustainable investments in</w:t>
      </w:r>
      <w:r w:rsidR="002A008A" w:rsidRPr="00AE02F1">
        <w:rPr>
          <w:rFonts w:asciiTheme="minorHAnsi" w:hAnsiTheme="minorHAnsi" w:cstheme="minorHAnsi"/>
          <w:color w:val="000000"/>
          <w:shd w:val="clear" w:color="auto" w:fill="FFFFFF"/>
        </w:rPr>
        <w:t xml:space="preserve"> the City of Marrakech, </w:t>
      </w:r>
      <w:r w:rsidR="007A777C" w:rsidRPr="00AE02F1">
        <w:rPr>
          <w:rFonts w:asciiTheme="minorHAnsi" w:hAnsiTheme="minorHAnsi" w:cstheme="minorHAnsi"/>
          <w:color w:val="000000"/>
          <w:shd w:val="clear" w:color="auto" w:fill="FFFFFF"/>
        </w:rPr>
        <w:t>which experienced</w:t>
      </w:r>
      <w:r w:rsidRPr="00AE02F1">
        <w:rPr>
          <w:rFonts w:asciiTheme="minorHAnsi" w:hAnsiTheme="minorHAnsi" w:cstheme="minorHAnsi"/>
          <w:color w:val="000000"/>
          <w:shd w:val="clear" w:color="auto" w:fill="FFFFFF"/>
        </w:rPr>
        <w:t xml:space="preserve"> in the past few years the </w:t>
      </w:r>
      <w:r w:rsidR="007A777C" w:rsidRPr="00AE02F1">
        <w:rPr>
          <w:rFonts w:asciiTheme="minorHAnsi" w:hAnsiTheme="minorHAnsi" w:cstheme="minorHAnsi"/>
          <w:color w:val="000000"/>
          <w:shd w:val="clear" w:color="auto" w:fill="FFFFFF"/>
        </w:rPr>
        <w:t xml:space="preserve">implementation </w:t>
      </w:r>
      <w:r w:rsidRPr="00AE02F1">
        <w:rPr>
          <w:rFonts w:asciiTheme="minorHAnsi" w:hAnsiTheme="minorHAnsi" w:cstheme="minorHAnsi"/>
          <w:color w:val="000000"/>
          <w:shd w:val="clear" w:color="auto" w:fill="FFFFFF"/>
        </w:rPr>
        <w:t xml:space="preserve">of several sustainable development and climate change </w:t>
      </w:r>
      <w:r w:rsidR="002A008A" w:rsidRPr="00AE02F1">
        <w:rPr>
          <w:rFonts w:asciiTheme="minorHAnsi" w:hAnsiTheme="minorHAnsi" w:cstheme="minorHAnsi"/>
          <w:color w:val="000000"/>
          <w:shd w:val="clear" w:color="auto" w:fill="FFFFFF"/>
        </w:rPr>
        <w:t xml:space="preserve">initiatives </w:t>
      </w:r>
      <w:r w:rsidR="00887CE1" w:rsidRPr="00AE02F1">
        <w:rPr>
          <w:rFonts w:asciiTheme="minorHAnsi" w:hAnsiTheme="minorHAnsi" w:cstheme="minorHAnsi"/>
          <w:color w:val="000000"/>
          <w:shd w:val="clear" w:color="auto" w:fill="FFFFFF"/>
        </w:rPr>
        <w:t xml:space="preserve">through different </w:t>
      </w:r>
      <w:r w:rsidRPr="00AE02F1">
        <w:rPr>
          <w:rFonts w:asciiTheme="minorHAnsi" w:hAnsiTheme="minorHAnsi" w:cstheme="minorHAnsi"/>
          <w:color w:val="000000"/>
          <w:shd w:val="clear" w:color="auto" w:fill="FFFFFF"/>
        </w:rPr>
        <w:t>sectors</w:t>
      </w:r>
      <w:r w:rsidR="007A777C" w:rsidRPr="00AE02F1">
        <w:rPr>
          <w:rFonts w:asciiTheme="minorHAnsi" w:hAnsiTheme="minorHAnsi" w:cstheme="minorHAnsi"/>
          <w:color w:val="000000"/>
          <w:shd w:val="clear" w:color="auto" w:fill="FFFFFF"/>
        </w:rPr>
        <w:t>,</w:t>
      </w:r>
      <w:r w:rsidRPr="00AE02F1">
        <w:rPr>
          <w:rFonts w:asciiTheme="minorHAnsi" w:hAnsiTheme="minorHAnsi" w:cstheme="minorHAnsi"/>
          <w:color w:val="000000"/>
          <w:shd w:val="clear" w:color="auto" w:fill="FFFFFF"/>
        </w:rPr>
        <w:t xml:space="preserve"> including urban transport, public lighting</w:t>
      </w:r>
      <w:r w:rsidR="007A777C" w:rsidRPr="00AE02F1">
        <w:rPr>
          <w:rFonts w:asciiTheme="minorHAnsi" w:hAnsiTheme="minorHAnsi" w:cstheme="minorHAnsi"/>
          <w:color w:val="000000"/>
          <w:shd w:val="clear" w:color="auto" w:fill="FFFFFF"/>
        </w:rPr>
        <w:t xml:space="preserve"> and </w:t>
      </w:r>
      <w:r w:rsidRPr="00AE02F1">
        <w:rPr>
          <w:rFonts w:asciiTheme="minorHAnsi" w:hAnsiTheme="minorHAnsi" w:cstheme="minorHAnsi"/>
          <w:color w:val="000000"/>
          <w:shd w:val="clear" w:color="auto" w:fill="FFFFFF"/>
        </w:rPr>
        <w:t xml:space="preserve">waste management. </w:t>
      </w:r>
    </w:p>
    <w:p w14:paraId="698861D7" w14:textId="57DC55D2" w:rsidR="00E61C52" w:rsidRPr="00AE02F1" w:rsidRDefault="00E61C52" w:rsidP="00E61C52">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rPr>
        <w:t>However, these initiatives have been carried out on a unique sectoral basis</w:t>
      </w:r>
      <w:r w:rsidR="006B3321" w:rsidRPr="00AE02F1">
        <w:rPr>
          <w:rFonts w:asciiTheme="minorHAnsi" w:hAnsiTheme="minorHAnsi" w:cstheme="minorHAnsi"/>
          <w:color w:val="000000"/>
        </w:rPr>
        <w:t xml:space="preserve">, </w:t>
      </w:r>
      <w:r w:rsidR="00E871E1" w:rsidRPr="00AE02F1">
        <w:rPr>
          <w:rFonts w:asciiTheme="minorHAnsi" w:hAnsiTheme="minorHAnsi" w:cstheme="minorHAnsi"/>
          <w:color w:val="000000"/>
        </w:rPr>
        <w:t xml:space="preserve">and less on </w:t>
      </w:r>
      <w:r w:rsidRPr="00AE02F1">
        <w:rPr>
          <w:rFonts w:asciiTheme="minorHAnsi" w:hAnsiTheme="minorHAnsi" w:cstheme="minorHAnsi"/>
          <w:color w:val="000000"/>
        </w:rPr>
        <w:t>an integrated and comprehensive approach that can coordinate and harmonize all sectoral interventions. </w:t>
      </w:r>
      <w:r w:rsidRPr="00AE02F1">
        <w:rPr>
          <w:rFonts w:asciiTheme="minorHAnsi" w:hAnsiTheme="minorHAnsi" w:cstheme="minorHAnsi"/>
          <w:color w:val="000000"/>
          <w:shd w:val="clear" w:color="auto" w:fill="FFFFFF"/>
        </w:rPr>
        <w:t xml:space="preserve">In this context, the results of the first component of the project will be of great value </w:t>
      </w:r>
      <w:r w:rsidR="004274DC" w:rsidRPr="00AE02F1">
        <w:rPr>
          <w:rFonts w:asciiTheme="minorHAnsi" w:hAnsiTheme="minorHAnsi" w:cstheme="minorHAnsi"/>
          <w:color w:val="000000"/>
          <w:shd w:val="clear" w:color="auto" w:fill="FFFFFF"/>
        </w:rPr>
        <w:t xml:space="preserve">to ensure set-up of </w:t>
      </w:r>
      <w:r w:rsidRPr="00AE02F1">
        <w:rPr>
          <w:rFonts w:asciiTheme="minorHAnsi" w:hAnsiTheme="minorHAnsi" w:cstheme="minorHAnsi"/>
          <w:color w:val="000000"/>
          <w:shd w:val="clear" w:color="auto" w:fill="FFFFFF"/>
        </w:rPr>
        <w:t>a common, sustainable, integrated</w:t>
      </w:r>
      <w:r w:rsidR="004274DC" w:rsidRPr="00AE02F1">
        <w:rPr>
          <w:rFonts w:asciiTheme="minorHAnsi" w:hAnsiTheme="minorHAnsi" w:cstheme="minorHAnsi"/>
          <w:color w:val="000000"/>
          <w:shd w:val="clear" w:color="auto" w:fill="FFFFFF"/>
        </w:rPr>
        <w:t xml:space="preserve"> </w:t>
      </w:r>
      <w:r w:rsidRPr="00AE02F1">
        <w:rPr>
          <w:rFonts w:asciiTheme="minorHAnsi" w:hAnsiTheme="minorHAnsi" w:cstheme="minorHAnsi"/>
          <w:color w:val="000000"/>
          <w:shd w:val="clear" w:color="auto" w:fill="FFFFFF"/>
        </w:rPr>
        <w:t xml:space="preserve">and </w:t>
      </w:r>
      <w:r w:rsidR="004274DC" w:rsidRPr="00AE02F1">
        <w:rPr>
          <w:rFonts w:asciiTheme="minorHAnsi" w:hAnsiTheme="minorHAnsi" w:cstheme="minorHAnsi"/>
          <w:color w:val="000000"/>
          <w:shd w:val="clear" w:color="auto" w:fill="FFFFFF"/>
        </w:rPr>
        <w:t xml:space="preserve">crosscutting </w:t>
      </w:r>
      <w:r w:rsidRPr="00AE02F1">
        <w:rPr>
          <w:rFonts w:asciiTheme="minorHAnsi" w:hAnsiTheme="minorHAnsi" w:cstheme="minorHAnsi"/>
          <w:color w:val="000000"/>
          <w:shd w:val="clear" w:color="auto" w:fill="FFFFFF"/>
        </w:rPr>
        <w:t>vision.</w:t>
      </w:r>
    </w:p>
    <w:p w14:paraId="301E60DB" w14:textId="2281D60D" w:rsidR="00E61C52" w:rsidRPr="00AE02F1" w:rsidRDefault="00E61C52" w:rsidP="00E61C52">
      <w:pPr>
        <w:spacing w:line="276" w:lineRule="auto"/>
        <w:rPr>
          <w:rFonts w:asciiTheme="minorHAnsi" w:hAnsiTheme="minorHAnsi" w:cstheme="minorHAnsi"/>
          <w:color w:val="000000"/>
        </w:rPr>
      </w:pPr>
      <w:r w:rsidRPr="00AE02F1">
        <w:rPr>
          <w:rFonts w:asciiTheme="minorHAnsi" w:hAnsiTheme="minorHAnsi" w:cstheme="minorHAnsi"/>
          <w:color w:val="000000"/>
        </w:rPr>
        <w:t xml:space="preserve">This second component builds on the initiatives already carried out, ensures the scaling up and propose new interventions, with the aim of promoting the integration of sustainability in the different sectors of the </w:t>
      </w:r>
      <w:r w:rsidR="004D6D17" w:rsidRPr="00AE02F1">
        <w:rPr>
          <w:rFonts w:asciiTheme="minorHAnsi" w:hAnsiTheme="minorHAnsi" w:cstheme="minorHAnsi"/>
          <w:color w:val="000000"/>
        </w:rPr>
        <w:t>city</w:t>
      </w:r>
      <w:r w:rsidRPr="00AE02F1">
        <w:rPr>
          <w:rFonts w:asciiTheme="minorHAnsi" w:hAnsiTheme="minorHAnsi" w:cstheme="minorHAnsi"/>
          <w:color w:val="000000"/>
        </w:rPr>
        <w:t xml:space="preserve">. The component also proposes </w:t>
      </w:r>
      <w:r w:rsidR="00E948DC" w:rsidRPr="00AE02F1">
        <w:rPr>
          <w:rFonts w:asciiTheme="minorHAnsi" w:hAnsiTheme="minorHAnsi" w:cstheme="minorHAnsi"/>
          <w:color w:val="000000"/>
        </w:rPr>
        <w:t xml:space="preserve">an </w:t>
      </w:r>
      <w:r w:rsidRPr="00AE02F1">
        <w:rPr>
          <w:rFonts w:asciiTheme="minorHAnsi" w:hAnsiTheme="minorHAnsi" w:cstheme="minorHAnsi"/>
          <w:color w:val="000000"/>
        </w:rPr>
        <w:t xml:space="preserve">in-depth analysis of low-carbon initiatives, mainly by </w:t>
      </w:r>
      <w:r w:rsidR="0003244F" w:rsidRPr="00AE02F1">
        <w:rPr>
          <w:rFonts w:asciiTheme="minorHAnsi" w:hAnsiTheme="minorHAnsi" w:cstheme="minorHAnsi"/>
          <w:color w:val="000000"/>
        </w:rPr>
        <w:t xml:space="preserve">building </w:t>
      </w:r>
      <w:r w:rsidRPr="00AE02F1">
        <w:rPr>
          <w:rFonts w:asciiTheme="minorHAnsi" w:hAnsiTheme="minorHAnsi" w:cstheme="minorHAnsi"/>
          <w:color w:val="000000"/>
        </w:rPr>
        <w:t xml:space="preserve">on international experiences that can be adapted to the characteristics and specificities of the </w:t>
      </w:r>
      <w:r w:rsidR="0003244F" w:rsidRPr="00AE02F1">
        <w:rPr>
          <w:rFonts w:asciiTheme="minorHAnsi" w:hAnsiTheme="minorHAnsi" w:cstheme="minorHAnsi"/>
          <w:color w:val="000000"/>
        </w:rPr>
        <w:t>city</w:t>
      </w:r>
      <w:r w:rsidRPr="00AE02F1">
        <w:rPr>
          <w:rFonts w:asciiTheme="minorHAnsi" w:hAnsiTheme="minorHAnsi" w:cstheme="minorHAnsi"/>
          <w:color w:val="000000"/>
        </w:rPr>
        <w:t xml:space="preserve">. The main sectors considered under this component are those </w:t>
      </w:r>
      <w:r w:rsidR="00FE1A8F" w:rsidRPr="00AE02F1">
        <w:rPr>
          <w:rFonts w:asciiTheme="minorHAnsi" w:hAnsiTheme="minorHAnsi" w:cstheme="minorHAnsi"/>
          <w:color w:val="000000"/>
        </w:rPr>
        <w:t xml:space="preserve">that </w:t>
      </w:r>
      <w:r w:rsidRPr="00AE02F1">
        <w:rPr>
          <w:rFonts w:asciiTheme="minorHAnsi" w:hAnsiTheme="minorHAnsi" w:cstheme="minorHAnsi"/>
          <w:color w:val="000000"/>
        </w:rPr>
        <w:t xml:space="preserve">are the most energy-intensive, most </w:t>
      </w:r>
      <w:r w:rsidR="00FE1A8F" w:rsidRPr="00AE02F1">
        <w:rPr>
          <w:rFonts w:asciiTheme="minorHAnsi" w:hAnsiTheme="minorHAnsi" w:cstheme="minorHAnsi"/>
          <w:color w:val="000000"/>
        </w:rPr>
        <w:t xml:space="preserve">GHG </w:t>
      </w:r>
      <w:r w:rsidRPr="00AE02F1">
        <w:rPr>
          <w:rFonts w:asciiTheme="minorHAnsi" w:hAnsiTheme="minorHAnsi" w:cstheme="minorHAnsi"/>
          <w:color w:val="000000"/>
        </w:rPr>
        <w:t xml:space="preserve">emitting, or most vulnerable to </w:t>
      </w:r>
      <w:r w:rsidR="000C1636" w:rsidRPr="00AE02F1">
        <w:rPr>
          <w:rFonts w:asciiTheme="minorHAnsi" w:hAnsiTheme="minorHAnsi" w:cstheme="minorHAnsi"/>
          <w:noProof/>
          <w:color w:val="000000"/>
        </w:rPr>
        <mc:AlternateContent>
          <mc:Choice Requires="wps">
            <w:drawing>
              <wp:anchor distT="45720" distB="45720" distL="114300" distR="114300" simplePos="0" relativeHeight="251658249" behindDoc="0" locked="0" layoutInCell="1" allowOverlap="1" wp14:anchorId="2B987668" wp14:editId="69FD8829">
                <wp:simplePos x="0" y="0"/>
                <wp:positionH relativeFrom="margin">
                  <wp:align>left</wp:align>
                </wp:positionH>
                <wp:positionV relativeFrom="paragraph">
                  <wp:posOffset>481965</wp:posOffset>
                </wp:positionV>
                <wp:extent cx="6149340" cy="29565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9340" cy="2956560"/>
                        </a:xfrm>
                        <a:prstGeom prst="rect">
                          <a:avLst/>
                        </a:prstGeom>
                        <a:solidFill>
                          <a:srgbClr val="FFFFFF"/>
                        </a:solidFill>
                        <a:ln w="9525">
                          <a:solidFill>
                            <a:srgbClr val="000000"/>
                          </a:solidFill>
                          <a:miter lim="800000"/>
                          <a:headEnd/>
                          <a:tailEnd/>
                        </a:ln>
                      </wps:spPr>
                      <wps:txbx>
                        <w:txbxContent>
                          <w:p w14:paraId="52D55CFC" w14:textId="2C971192" w:rsidR="006379D2" w:rsidRPr="000C1636" w:rsidRDefault="006379D2" w:rsidP="00126257">
                            <w:pPr>
                              <w:jc w:val="left"/>
                              <w:rPr>
                                <w:b/>
                                <w:bCs/>
                              </w:rPr>
                            </w:pPr>
                            <w:r w:rsidRPr="000C1636">
                              <w:rPr>
                                <w:b/>
                                <w:bCs/>
                              </w:rPr>
                              <w:t xml:space="preserve">Box </w:t>
                            </w:r>
                            <w:r>
                              <w:rPr>
                                <w:b/>
                                <w:bCs/>
                              </w:rPr>
                              <w:t>2</w:t>
                            </w:r>
                            <w:r w:rsidRPr="000C1636">
                              <w:rPr>
                                <w:b/>
                                <w:bCs/>
                              </w:rPr>
                              <w:t>: Project’s Approach to GEF INV Support</w:t>
                            </w:r>
                          </w:p>
                          <w:p w14:paraId="5E5D0DCE" w14:textId="77777777" w:rsidR="006379D2" w:rsidRPr="000C1636" w:rsidRDefault="006379D2" w:rsidP="00126257">
                            <w:r w:rsidRPr="000C1636">
                              <w:t xml:space="preserve">Under this outcome 2, many outputs involve sustainable investment for which the project will provide direct financial support (‘GEF INV support’). For each output, the project’s final approach to supporting the specific sustainable investment, and the related level of GEF INV support, will be determined in a preparatory step during implementation. This final approach will take into account the following principles: </w:t>
                            </w:r>
                          </w:p>
                          <w:p w14:paraId="32E78502"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 Ensure that the IP (GEF executing entities’) selected modality to make the GEF INV is in line with UNDP’s policies and financial rules and regulations. If there is a departure between the IP’s policies and UNDP’s polices, UNDP’s policies must prevail. </w:t>
                            </w:r>
                          </w:p>
                          <w:p w14:paraId="76E66A27"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 Ensure that the level of GEF INV support for private sector beneficiaries is determined on the principle of minimal concessionality. Or in other words, that the GEF INV is used as efficiently as possible. In practice, during implementation, this will nearly always involve a step in the GEF INV financial mechanism where a financial analysis of the investment opportunity will be performed. </w:t>
                            </w:r>
                          </w:p>
                          <w:p w14:paraId="00833E80"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(iii) Ensure that the design of the mechanism to provide GEF INV support in the particular sector safeguards financial resources against potential wrongdoing, for example involving checks-and-balances, committees, and/or multiple individuals, on key decisions. Quoted cost of investments should be checked against market prices. </w:t>
                            </w:r>
                          </w:p>
                          <w:p w14:paraId="4601705E" w14:textId="77777777" w:rsidR="006379D2" w:rsidRPr="00FE3CD3" w:rsidRDefault="006379D2" w:rsidP="00126257">
                            <w:pPr>
                              <w:rPr>
                                <w:rFonts w:asciiTheme="minorHAnsi" w:hAnsiTheme="minorHAnsi"/>
                                <w:szCs w:val="20"/>
                              </w:rPr>
                            </w:pPr>
                            <w:r w:rsidRPr="000C1636">
                              <w:rPr>
                                <w:rFonts w:asciiTheme="minorHAnsi" w:hAnsiTheme="minorHAnsi"/>
                                <w:szCs w:val="20"/>
                              </w:rPr>
                              <w:t>(iv) Ensure that any GEF INV to the private sector recipients is done on a competitive process to identify the recipients.</w:t>
                            </w:r>
                          </w:p>
                          <w:p w14:paraId="4040A502" w14:textId="77777777" w:rsidR="006379D2" w:rsidRPr="00FE3CD3" w:rsidRDefault="006379D2" w:rsidP="00126257">
                            <w:pPr>
                              <w:rPr>
                                <w:rFonts w:asciiTheme="minorHAnsi" w:hAnsiTheme="minorHAnsi"/>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987668" id="_x0000_t202" coordsize="21600,21600" o:spt="202" path="m,l,21600r21600,l21600,xe">
                <v:stroke joinstyle="miter"/>
                <v:path gradientshapeok="t" o:connecttype="rect"/>
              </v:shapetype>
              <v:shape id="Text Box 2" o:spid="_x0000_s1026" type="#_x0000_t202" style="position:absolute;left:0;text-align:left;margin-left:0;margin-top:37.95pt;width:484.2pt;height:232.8pt;z-index:251658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">
                <v:textbox>
                  <w:txbxContent>
                    <w:p w14:paraId="52D55CFC" w14:textId="2C971192" w:rsidR="006379D2" w:rsidRPr="000C1636" w:rsidRDefault="006379D2" w:rsidP="00126257">
                      <w:pPr>
                        <w:jc w:val="left"/>
                        <w:rPr>
                          <w:b/>
                          <w:bCs/>
                        </w:rPr>
                      </w:pPr>
                      <w:r w:rsidRPr="000C1636">
                        <w:rPr>
                          <w:b/>
                          <w:bCs/>
                        </w:rPr>
                        <w:t xml:space="preserve">Box </w:t>
                      </w:r>
                      <w:r>
                        <w:rPr>
                          <w:b/>
                          <w:bCs/>
                        </w:rPr>
                        <w:t>2</w:t>
                      </w:r>
                      <w:r w:rsidRPr="000C1636">
                        <w:rPr>
                          <w:b/>
                          <w:bCs/>
                        </w:rPr>
                        <w:t>: Project’s Approach to GEF INV Support</w:t>
                      </w:r>
                    </w:p>
                    <w:p w14:paraId="5E5D0DCE" w14:textId="77777777" w:rsidR="006379D2" w:rsidRPr="000C1636" w:rsidRDefault="006379D2" w:rsidP="00126257">
                      <w:r w:rsidRPr="000C1636">
                        <w:t xml:space="preserve">Under this outcome 2, many outputs involve sustainable investment for which the project will provide direct financial support (‘GEF INV support’). For each output, the project’s final approach to supporting the specific sustainable investment, and the related level of GEF INV support, will be determined in a preparatory step during implementation. This final approach will take into account the following principles: </w:t>
                      </w:r>
                    </w:p>
                    <w:p w14:paraId="32E78502"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 Ensure that the IP (GEF executing entities’) selected modality to make the GEF INV is in line with UNDP’s policies and financial rules and regulations. If there is a departure between the IP’s policies and UNDP’s polices, UNDP’s policies must prevail. </w:t>
                      </w:r>
                    </w:p>
                    <w:p w14:paraId="76E66A27"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 Ensure that the level of GEF INV support for private sector beneficiaries is determined on the principle of minimal concessionality. Or in other words, that the GEF INV is used as efficiently as possible. In practice, during implementation, this will nearly always involve a step in the GEF INV financial mechanism where a financial analysis of the investment opportunity will be performed. </w:t>
                      </w:r>
                    </w:p>
                    <w:p w14:paraId="00833E80"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(iii) Ensure that the design of the mechanism to provide GEF INV support in the particular sector safeguards financial resources against potential wrongdoing, for example involving checks-and-balances, committees, and/or multiple individuals, on key decisions. Quoted cost of investments should be checked against market prices. </w:t>
                      </w:r>
                    </w:p>
                    <w:p w14:paraId="4601705E" w14:textId="77777777" w:rsidR="006379D2" w:rsidRPr="00FE3CD3" w:rsidRDefault="006379D2" w:rsidP="00126257">
                      <w:pPr>
                        <w:rPr>
                          <w:rFonts w:asciiTheme="minorHAnsi" w:hAnsiTheme="minorHAnsi"/>
                          <w:szCs w:val="20"/>
                        </w:rPr>
                      </w:pPr>
                      <w:r w:rsidRPr="000C1636">
                        <w:rPr>
                          <w:rFonts w:asciiTheme="minorHAnsi" w:hAnsiTheme="minorHAnsi"/>
                          <w:szCs w:val="20"/>
                        </w:rPr>
                        <w:t>(iv) Ensure that any GEF INV to the private sector recipients is done on a competitive process to identify the recipients.</w:t>
                      </w:r>
                    </w:p>
                    <w:p w14:paraId="4040A502" w14:textId="77777777" w:rsidR="006379D2" w:rsidRPr="00FE3CD3" w:rsidRDefault="006379D2" w:rsidP="00126257">
                      <w:pPr>
                        <w:rPr>
                          <w:rFonts w:asciiTheme="minorHAnsi" w:hAnsiTheme="minorHAnsi"/>
                          <w:szCs w:val="20"/>
                        </w:rPr>
                      </w:pPr>
                    </w:p>
                  </w:txbxContent>
                </v:textbox>
                <w10:wrap type="square" anchorx="margin"/>
              </v:shape>
            </w:pict>
          </mc:Fallback>
        </mc:AlternateContent>
      </w:r>
      <w:r w:rsidRPr="00AE02F1">
        <w:rPr>
          <w:rFonts w:asciiTheme="minorHAnsi" w:hAnsiTheme="minorHAnsi" w:cstheme="minorHAnsi"/>
          <w:color w:val="000000"/>
        </w:rPr>
        <w:t>climate change.</w:t>
      </w:r>
    </w:p>
    <w:p w14:paraId="077871B5" w14:textId="61C3758F" w:rsidR="00126257" w:rsidRPr="00AE02F1" w:rsidRDefault="00126257" w:rsidP="000C1636">
      <w:pPr>
        <w:spacing w:line="276" w:lineRule="auto"/>
        <w:rPr>
          <w:rFonts w:asciiTheme="minorHAnsi" w:hAnsiTheme="minorHAnsi" w:cstheme="minorHAnsi"/>
          <w:color w:val="000000"/>
        </w:rPr>
      </w:pPr>
    </w:p>
    <w:p w14:paraId="18766CAE" w14:textId="3B4F51CE" w:rsidR="00E61C52" w:rsidRPr="00AE02F1" w:rsidRDefault="00E61C52" w:rsidP="00E61C52">
      <w:pPr>
        <w:spacing w:line="276" w:lineRule="auto"/>
        <w:rPr>
          <w:rFonts w:asciiTheme="minorHAnsi" w:hAnsiTheme="minorHAnsi" w:cstheme="minorHAnsi"/>
          <w:color w:val="000000"/>
        </w:rPr>
      </w:pPr>
      <w:r w:rsidRPr="00AE02F1">
        <w:rPr>
          <w:rFonts w:asciiTheme="minorHAnsi" w:hAnsiTheme="minorHAnsi" w:cstheme="minorHAnsi"/>
          <w:color w:val="000000"/>
        </w:rPr>
        <w:t xml:space="preserve">The </w:t>
      </w:r>
      <w:r w:rsidR="00CE34DC" w:rsidRPr="00AE02F1">
        <w:rPr>
          <w:rFonts w:asciiTheme="minorHAnsi" w:hAnsiTheme="minorHAnsi" w:cstheme="minorHAnsi"/>
          <w:color w:val="000000"/>
        </w:rPr>
        <w:t xml:space="preserve">outcome and </w:t>
      </w:r>
      <w:r w:rsidRPr="00AE02F1">
        <w:rPr>
          <w:rFonts w:asciiTheme="minorHAnsi" w:hAnsiTheme="minorHAnsi" w:cstheme="minorHAnsi"/>
          <w:color w:val="000000"/>
        </w:rPr>
        <w:t xml:space="preserve">outputs expected under Component 2 are as follows: </w:t>
      </w:r>
    </w:p>
    <w:p w14:paraId="6C05D616" w14:textId="4112CA18" w:rsidR="00CE34DC" w:rsidRPr="00AE02F1" w:rsidRDefault="00260C4A" w:rsidP="00E61C52">
      <w:pPr>
        <w:spacing w:line="276" w:lineRule="auto"/>
        <w:rPr>
          <w:rFonts w:asciiTheme="minorHAnsi" w:hAnsiTheme="minorHAnsi" w:cstheme="minorHAnsi"/>
          <w:b/>
          <w:bCs/>
          <w:color w:val="000000"/>
        </w:rPr>
      </w:pPr>
      <w:r w:rsidRPr="00AE02F1">
        <w:rPr>
          <w:rFonts w:asciiTheme="minorHAnsi" w:hAnsiTheme="minorHAnsi" w:cstheme="minorHAnsi"/>
          <w:b/>
          <w:bCs/>
          <w:color w:val="000000"/>
        </w:rPr>
        <w:t xml:space="preserve">Outcome 2.1: </w:t>
      </w:r>
      <w:r w:rsidRPr="00AE02F1">
        <w:rPr>
          <w:rFonts w:asciiTheme="minorHAnsi" w:hAnsiTheme="minorHAnsi" w:cstheme="minorHAnsi"/>
          <w:color w:val="000000"/>
        </w:rPr>
        <w:t>Local and national governments have undertaken sustainable integrated low carbon, resilient, conservation and land restoration investments</w:t>
      </w:r>
    </w:p>
    <w:p w14:paraId="12340EC1" w14:textId="77777777" w:rsidR="00E61C52" w:rsidRPr="00AE02F1" w:rsidRDefault="00E61C52" w:rsidP="000331CB">
      <w:pPr>
        <w:numPr>
          <w:ilvl w:val="0"/>
          <w:numId w:val="43"/>
        </w:numPr>
        <w:spacing w:before="120" w:after="120" w:line="276" w:lineRule="auto"/>
        <w:rPr>
          <w:rFonts w:asciiTheme="minorHAnsi" w:hAnsiTheme="minorHAnsi" w:cstheme="minorHAnsi"/>
          <w:color w:val="000000"/>
          <w:szCs w:val="20"/>
        </w:rPr>
      </w:pPr>
      <w:r w:rsidRPr="00AE02F1">
        <w:rPr>
          <w:rFonts w:asciiTheme="minorHAnsi" w:hAnsiTheme="minorHAnsi" w:cstheme="minorHAnsi"/>
          <w:b/>
          <w:bCs/>
          <w:color w:val="000000"/>
          <w:szCs w:val="20"/>
        </w:rPr>
        <w:t>Output 2.1.1:</w:t>
      </w:r>
      <w:r w:rsidRPr="00AE02F1">
        <w:rPr>
          <w:rFonts w:asciiTheme="minorHAnsi" w:hAnsiTheme="minorHAnsi" w:cstheme="minorHAnsi"/>
          <w:color w:val="000000"/>
          <w:szCs w:val="20"/>
        </w:rPr>
        <w:t xml:space="preserve"> Business plans of low-carbon, resilient and integrated investments are available for the city of Marrakech</w:t>
      </w:r>
    </w:p>
    <w:p w14:paraId="7226B6C9" w14:textId="5CB8C887" w:rsidR="00E61C52" w:rsidRPr="00AE02F1" w:rsidRDefault="00E61C52" w:rsidP="000331CB">
      <w:pPr>
        <w:numPr>
          <w:ilvl w:val="0"/>
          <w:numId w:val="44"/>
        </w:numPr>
        <w:spacing w:before="120" w:after="120" w:line="276" w:lineRule="auto"/>
        <w:ind w:left="1443"/>
        <w:jc w:val="left"/>
        <w:rPr>
          <w:rFonts w:asciiTheme="minorHAnsi" w:hAnsiTheme="minorHAnsi" w:cstheme="minorHAnsi"/>
          <w:color w:val="000000"/>
          <w:szCs w:val="16"/>
        </w:rPr>
      </w:pPr>
      <w:r w:rsidRPr="00AE02F1">
        <w:rPr>
          <w:rFonts w:asciiTheme="minorHAnsi" w:hAnsiTheme="minorHAnsi" w:cstheme="minorHAnsi"/>
          <w:b/>
          <w:bCs/>
          <w:color w:val="000000"/>
          <w:szCs w:val="16"/>
        </w:rPr>
        <w:t>Activity 2.1.1.1:</w:t>
      </w:r>
      <w:r w:rsidRPr="00AE02F1">
        <w:rPr>
          <w:rFonts w:asciiTheme="minorHAnsi" w:hAnsiTheme="minorHAnsi" w:cstheme="minorHAnsi"/>
          <w:color w:val="000000"/>
          <w:szCs w:val="16"/>
        </w:rPr>
        <w:t xml:space="preserve"> Development of the Sustainable Urban Mobility Plan </w:t>
      </w:r>
    </w:p>
    <w:p w14:paraId="523F3175" w14:textId="1E502E03" w:rsidR="00E61C52" w:rsidRPr="00AE02F1" w:rsidRDefault="00E61C52" w:rsidP="5C0AC1FA">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lastRenderedPageBreak/>
        <w:t xml:space="preserve">In 2008, Marrakech adopted </w:t>
      </w:r>
      <w:r w:rsidR="001C15E9" w:rsidRPr="00AE02F1">
        <w:rPr>
          <w:rFonts w:asciiTheme="minorHAnsi" w:hAnsiTheme="minorHAnsi" w:cstheme="minorBidi"/>
          <w:color w:val="000000" w:themeColor="text1"/>
          <w:shd w:val="clear" w:color="auto" w:fill="FFFFFF"/>
        </w:rPr>
        <w:t>an</w:t>
      </w:r>
      <w:r w:rsidRPr="00AE02F1">
        <w:rPr>
          <w:rFonts w:asciiTheme="minorHAnsi" w:hAnsiTheme="minorHAnsi" w:cstheme="minorBidi"/>
          <w:color w:val="000000" w:themeColor="text1"/>
          <w:shd w:val="clear" w:color="auto" w:fill="FFFFFF"/>
        </w:rPr>
        <w:t xml:space="preserve"> Urban Travel Plan (</w:t>
      </w:r>
      <w:r w:rsidR="00552A3B" w:rsidRPr="00AE02F1">
        <w:rPr>
          <w:rFonts w:asciiTheme="minorHAnsi" w:hAnsiTheme="minorHAnsi" w:cstheme="minorBidi"/>
          <w:color w:val="000000" w:themeColor="text1"/>
          <w:shd w:val="clear" w:color="auto" w:fill="FFFFFF"/>
        </w:rPr>
        <w:t>P</w:t>
      </w:r>
      <w:r w:rsidR="00443020" w:rsidRPr="00AE02F1">
        <w:rPr>
          <w:rFonts w:asciiTheme="minorHAnsi" w:hAnsiTheme="minorHAnsi" w:cstheme="minorBidi"/>
          <w:color w:val="000000" w:themeColor="text1"/>
          <w:shd w:val="clear" w:color="auto" w:fill="FFFFFF"/>
        </w:rPr>
        <w:t>D</w:t>
      </w:r>
      <w:r w:rsidR="00552A3B" w:rsidRPr="00AE02F1">
        <w:rPr>
          <w:rFonts w:asciiTheme="minorHAnsi" w:hAnsiTheme="minorHAnsi" w:cstheme="minorBidi"/>
          <w:color w:val="000000" w:themeColor="text1"/>
          <w:shd w:val="clear" w:color="auto" w:fill="FFFFFF"/>
        </w:rPr>
        <w:t>U</w:t>
      </w:r>
      <w:r w:rsidRPr="00AE02F1">
        <w:rPr>
          <w:rFonts w:asciiTheme="minorHAnsi" w:hAnsiTheme="minorHAnsi" w:cstheme="minorBidi"/>
          <w:color w:val="000000" w:themeColor="text1"/>
          <w:shd w:val="clear" w:color="auto" w:fill="FFFFFF"/>
        </w:rPr>
        <w:t xml:space="preserve">), a tool that made a diagnosis of the mobility in the city and provided guidance for upgrading the sector by the year of 2030. Currently, the results and orientations of this </w:t>
      </w:r>
      <w:r w:rsidR="64C2D6FF" w:rsidRPr="00AE02F1">
        <w:rPr>
          <w:rFonts w:asciiTheme="minorHAnsi" w:hAnsiTheme="minorHAnsi" w:cstheme="minorBidi"/>
          <w:color w:val="000000" w:themeColor="text1"/>
          <w:shd w:val="clear" w:color="auto" w:fill="FFFFFF"/>
        </w:rPr>
        <w:t>PDU</w:t>
      </w:r>
      <w:r w:rsidRPr="00AE02F1">
        <w:rPr>
          <w:rFonts w:asciiTheme="minorHAnsi" w:hAnsiTheme="minorHAnsi" w:cstheme="minorBidi"/>
          <w:color w:val="000000" w:themeColor="text1"/>
          <w:shd w:val="clear" w:color="auto" w:fill="FFFFFF"/>
        </w:rPr>
        <w:t xml:space="preserve"> are considered out</w:t>
      </w:r>
      <w:r w:rsidR="00C35328" w:rsidRPr="00AE02F1">
        <w:rPr>
          <w:rFonts w:asciiTheme="minorHAnsi" w:hAnsiTheme="minorHAnsi" w:cstheme="minorBidi"/>
          <w:color w:val="000000" w:themeColor="text1"/>
          <w:shd w:val="clear" w:color="auto" w:fill="FFFFFF"/>
        </w:rPr>
        <w:t>dated</w:t>
      </w:r>
      <w:r w:rsidRPr="00AE02F1">
        <w:rPr>
          <w:rFonts w:asciiTheme="minorHAnsi" w:hAnsiTheme="minorHAnsi" w:cstheme="minorBidi"/>
          <w:color w:val="000000" w:themeColor="text1"/>
          <w:shd w:val="clear" w:color="auto" w:fill="FFFFFF"/>
        </w:rPr>
        <w:t>, given the strong socio-economic evolution that the city has experienced during the last decade.</w:t>
      </w:r>
      <w:r w:rsidRPr="00AE02F1">
        <w:rPr>
          <w:rFonts w:asciiTheme="minorHAnsi" w:hAnsiTheme="minorHAnsi" w:cstheme="minorBidi"/>
          <w:color w:val="000000" w:themeColor="text1"/>
          <w:shd w:val="clear" w:color="auto" w:fill="F7F7F7"/>
        </w:rPr>
        <w:t> </w:t>
      </w:r>
      <w:r w:rsidRPr="00AE02F1">
        <w:rPr>
          <w:rFonts w:asciiTheme="minorHAnsi" w:hAnsiTheme="minorHAnsi" w:cstheme="minorBidi"/>
          <w:color w:val="000000" w:themeColor="text1"/>
          <w:shd w:val="clear" w:color="auto" w:fill="FFFFFF"/>
        </w:rPr>
        <w:t>It is therefore necessary to update this document.</w:t>
      </w:r>
    </w:p>
    <w:p w14:paraId="5D5939D5" w14:textId="769DC070" w:rsidR="00E61C52" w:rsidRPr="00AE02F1" w:rsidRDefault="00E61C52" w:rsidP="3243711B">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t xml:space="preserve">From 2017, a new generation of the </w:t>
      </w:r>
      <w:r w:rsidR="00443020" w:rsidRPr="00AE02F1">
        <w:rPr>
          <w:rFonts w:asciiTheme="minorHAnsi" w:hAnsiTheme="minorHAnsi" w:cstheme="minorBidi"/>
          <w:color w:val="000000" w:themeColor="text1"/>
          <w:shd w:val="clear" w:color="auto" w:fill="FFFFFF"/>
        </w:rPr>
        <w:t xml:space="preserve">PDU </w:t>
      </w:r>
      <w:r w:rsidRPr="00AE02F1">
        <w:rPr>
          <w:rFonts w:asciiTheme="minorHAnsi" w:hAnsiTheme="minorHAnsi" w:cstheme="minorBidi"/>
          <w:color w:val="000000" w:themeColor="text1"/>
          <w:shd w:val="clear" w:color="auto" w:fill="FFFFFF"/>
        </w:rPr>
        <w:t>was born</w:t>
      </w:r>
      <w:r w:rsidR="00B519CC" w:rsidRPr="00AE02F1">
        <w:rPr>
          <w:rFonts w:asciiTheme="minorHAnsi" w:hAnsiTheme="minorHAnsi" w:cstheme="minorBidi"/>
          <w:color w:val="000000" w:themeColor="text1"/>
          <w:shd w:val="clear" w:color="auto" w:fill="FFFFFF"/>
        </w:rPr>
        <w:t xml:space="preserve">, namely </w:t>
      </w:r>
      <w:r w:rsidRPr="00AE02F1">
        <w:rPr>
          <w:rFonts w:asciiTheme="minorHAnsi" w:hAnsiTheme="minorHAnsi" w:cstheme="minorBidi"/>
          <w:color w:val="000000" w:themeColor="text1"/>
          <w:shd w:val="clear" w:color="auto" w:fill="FFFFFF"/>
        </w:rPr>
        <w:t>the Sustainable Urban Mobility Plan (</w:t>
      </w:r>
      <w:r w:rsidR="00443020" w:rsidRPr="00AE02F1">
        <w:rPr>
          <w:rFonts w:asciiTheme="minorHAnsi" w:hAnsiTheme="minorHAnsi" w:cstheme="minorBidi"/>
          <w:color w:val="000000" w:themeColor="text1"/>
          <w:shd w:val="clear" w:color="auto" w:fill="FFFFFF"/>
        </w:rPr>
        <w:t>PMUD</w:t>
      </w:r>
      <w:r w:rsidRPr="00AE02F1">
        <w:rPr>
          <w:rFonts w:asciiTheme="minorHAnsi" w:hAnsiTheme="minorHAnsi" w:cstheme="minorBidi"/>
          <w:color w:val="000000" w:themeColor="text1"/>
          <w:shd w:val="clear" w:color="auto" w:fill="FFFFFF"/>
        </w:rPr>
        <w:t xml:space="preserve">). This plan represents a 15-year road map defining the main guidelines of transports, traffic, and parking organization within the perimeter of </w:t>
      </w:r>
      <w:r w:rsidR="00AB6310" w:rsidRPr="00AE02F1">
        <w:rPr>
          <w:rFonts w:asciiTheme="minorHAnsi" w:hAnsiTheme="minorHAnsi" w:cstheme="minorBidi"/>
          <w:color w:val="000000" w:themeColor="text1"/>
          <w:shd w:val="clear" w:color="auto" w:fill="FFFFFF"/>
        </w:rPr>
        <w:t>the city of Marrakech and the neighboring municipalities.</w:t>
      </w:r>
    </w:p>
    <w:p w14:paraId="1CEC7137" w14:textId="1DFB005E" w:rsidR="00C0652F" w:rsidRPr="00AE02F1" w:rsidRDefault="00C0652F" w:rsidP="3243711B">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HAnsi"/>
          <w:color w:val="000000" w:themeColor="text1"/>
          <w:shd w:val="clear" w:color="auto" w:fill="FFFFFF"/>
        </w:rPr>
        <w:t>The PMUD is a powerful tool that will ensure the coherence and the alignment of the different means of transport of people and goods and improve the complementarity between the different ways that seek to rationalize the global system of transport, without neglecting the strengthening of the links between urban planning, transport and road safety.</w:t>
      </w:r>
    </w:p>
    <w:p w14:paraId="14FA75A3" w14:textId="12BADF47" w:rsidR="00F17377"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Therefore, the activity 2.1.1.1 aims to support the city of Marrakech in the development of its own </w:t>
      </w:r>
      <w:r w:rsidR="00443020" w:rsidRPr="00AE02F1">
        <w:rPr>
          <w:rFonts w:asciiTheme="minorHAnsi" w:hAnsiTheme="minorHAnsi" w:cstheme="minorHAnsi"/>
          <w:color w:val="000000" w:themeColor="text1"/>
          <w:shd w:val="clear" w:color="auto" w:fill="FFFFFF"/>
        </w:rPr>
        <w:t>PMUD</w:t>
      </w:r>
      <w:r w:rsidRPr="00AE02F1">
        <w:rPr>
          <w:rFonts w:asciiTheme="minorHAnsi" w:hAnsiTheme="minorHAnsi" w:cstheme="minorHAnsi"/>
          <w:color w:val="000000" w:themeColor="text1"/>
          <w:shd w:val="clear" w:color="auto" w:fill="FFFFFF"/>
        </w:rPr>
        <w:t xml:space="preserve">, based on the achievements and failures identified during the implementation of the city’s </w:t>
      </w:r>
      <w:r w:rsidR="00443020" w:rsidRPr="00AE02F1">
        <w:rPr>
          <w:rFonts w:asciiTheme="minorHAnsi" w:hAnsiTheme="minorHAnsi" w:cstheme="minorHAnsi"/>
          <w:color w:val="000000" w:themeColor="text1"/>
          <w:shd w:val="clear" w:color="auto" w:fill="FFFFFF"/>
        </w:rPr>
        <w:t>PDU</w:t>
      </w:r>
      <w:r w:rsidRPr="00AE02F1">
        <w:rPr>
          <w:rFonts w:asciiTheme="minorHAnsi" w:hAnsiTheme="minorHAnsi" w:cstheme="minorHAnsi"/>
          <w:color w:val="000000" w:themeColor="text1"/>
          <w:shd w:val="clear" w:color="auto" w:fill="FFFFFF"/>
        </w:rPr>
        <w:t xml:space="preserve">. </w:t>
      </w:r>
      <w:r w:rsidR="00B55976" w:rsidRPr="00AE02F1">
        <w:rPr>
          <w:rFonts w:asciiTheme="minorHAnsi" w:hAnsiTheme="minorHAnsi" w:cstheme="minorHAnsi"/>
          <w:color w:val="000000" w:themeColor="text1"/>
          <w:shd w:val="clear" w:color="auto" w:fill="FFFFFF"/>
        </w:rPr>
        <w:t xml:space="preserve">The project </w:t>
      </w:r>
      <w:r w:rsidR="003F60A4" w:rsidRPr="00AE02F1">
        <w:rPr>
          <w:rFonts w:asciiTheme="minorHAnsi" w:hAnsiTheme="minorHAnsi" w:cstheme="minorHAnsi"/>
          <w:color w:val="000000" w:themeColor="text1"/>
          <w:shd w:val="clear" w:color="auto" w:fill="FFFFFF"/>
        </w:rPr>
        <w:t xml:space="preserve">contribution will cover 50% of the PMUD cost. </w:t>
      </w:r>
      <w:r w:rsidR="00A85EF4" w:rsidRPr="00AE02F1">
        <w:rPr>
          <w:rFonts w:asciiTheme="minorHAnsi" w:hAnsiTheme="minorHAnsi" w:cstheme="minorHAnsi"/>
          <w:color w:val="000000" w:themeColor="text1"/>
          <w:shd w:val="clear" w:color="auto" w:fill="FFFFFF"/>
        </w:rPr>
        <w:t xml:space="preserve">Without </w:t>
      </w:r>
      <w:r w:rsidR="00D90FD0" w:rsidRPr="00AE02F1">
        <w:rPr>
          <w:rFonts w:asciiTheme="minorHAnsi" w:hAnsiTheme="minorHAnsi" w:cstheme="minorHAnsi"/>
          <w:color w:val="000000" w:themeColor="text1"/>
          <w:shd w:val="clear" w:color="auto" w:fill="FFFFFF"/>
        </w:rPr>
        <w:t xml:space="preserve">such </w:t>
      </w:r>
      <w:r w:rsidR="00A85EF4" w:rsidRPr="00AE02F1">
        <w:rPr>
          <w:rFonts w:asciiTheme="minorHAnsi" w:hAnsiTheme="minorHAnsi" w:cstheme="minorHAnsi"/>
          <w:color w:val="000000" w:themeColor="text1"/>
          <w:shd w:val="clear" w:color="auto" w:fill="FFFFFF"/>
        </w:rPr>
        <w:t>project contribution</w:t>
      </w:r>
      <w:r w:rsidR="00D90FD0" w:rsidRPr="00AE02F1">
        <w:rPr>
          <w:rFonts w:asciiTheme="minorHAnsi" w:hAnsiTheme="minorHAnsi" w:cstheme="minorHAnsi"/>
          <w:color w:val="000000" w:themeColor="text1"/>
          <w:shd w:val="clear" w:color="auto" w:fill="FFFFFF"/>
        </w:rPr>
        <w:t xml:space="preserve">, </w:t>
      </w:r>
      <w:r w:rsidR="00A85EF4" w:rsidRPr="00AE02F1">
        <w:rPr>
          <w:rFonts w:asciiTheme="minorHAnsi" w:hAnsiTheme="minorHAnsi" w:cstheme="minorHAnsi"/>
          <w:color w:val="000000" w:themeColor="text1"/>
          <w:shd w:val="clear" w:color="auto" w:fill="FFFFFF"/>
        </w:rPr>
        <w:t xml:space="preserve">the PMUD </w:t>
      </w:r>
      <w:r w:rsidR="00D90FD0" w:rsidRPr="00AE02F1">
        <w:rPr>
          <w:rFonts w:asciiTheme="minorHAnsi" w:hAnsiTheme="minorHAnsi" w:cstheme="minorHAnsi"/>
          <w:color w:val="000000" w:themeColor="text1"/>
          <w:shd w:val="clear" w:color="auto" w:fill="FFFFFF"/>
        </w:rPr>
        <w:t xml:space="preserve">can be </w:t>
      </w:r>
      <w:r w:rsidR="00464400" w:rsidRPr="00AE02F1">
        <w:rPr>
          <w:rFonts w:asciiTheme="minorHAnsi" w:hAnsiTheme="minorHAnsi" w:cstheme="minorHAnsi"/>
          <w:color w:val="000000" w:themeColor="text1"/>
          <w:shd w:val="clear" w:color="auto" w:fill="FFFFFF"/>
        </w:rPr>
        <w:t>delayed,</w:t>
      </w:r>
      <w:r w:rsidR="00280884" w:rsidRPr="00AE02F1">
        <w:rPr>
          <w:rFonts w:asciiTheme="minorHAnsi" w:hAnsiTheme="minorHAnsi" w:cstheme="minorHAnsi"/>
          <w:color w:val="000000" w:themeColor="text1"/>
          <w:shd w:val="clear" w:color="auto" w:fill="FFFFFF"/>
        </w:rPr>
        <w:t xml:space="preserve"> and </w:t>
      </w:r>
      <w:r w:rsidR="00626E56" w:rsidRPr="00AE02F1">
        <w:rPr>
          <w:rFonts w:asciiTheme="minorHAnsi" w:hAnsiTheme="minorHAnsi" w:cstheme="minorHAnsi"/>
          <w:color w:val="000000" w:themeColor="text1"/>
          <w:shd w:val="clear" w:color="auto" w:fill="FFFFFF"/>
        </w:rPr>
        <w:t xml:space="preserve">its scope of work will be limited to the generic </w:t>
      </w:r>
      <w:proofErr w:type="spellStart"/>
      <w:r w:rsidR="00626E56" w:rsidRPr="00AE02F1">
        <w:rPr>
          <w:rFonts w:asciiTheme="minorHAnsi" w:hAnsiTheme="minorHAnsi" w:cstheme="minorHAnsi"/>
          <w:color w:val="000000" w:themeColor="text1"/>
          <w:shd w:val="clear" w:color="auto" w:fill="FFFFFF"/>
        </w:rPr>
        <w:t>ToRs</w:t>
      </w:r>
      <w:proofErr w:type="spellEnd"/>
      <w:r w:rsidR="00626E56" w:rsidRPr="00AE02F1">
        <w:rPr>
          <w:rFonts w:asciiTheme="minorHAnsi" w:hAnsiTheme="minorHAnsi" w:cstheme="minorHAnsi"/>
          <w:color w:val="000000" w:themeColor="text1"/>
          <w:shd w:val="clear" w:color="auto" w:fill="FFFFFF"/>
        </w:rPr>
        <w:t xml:space="preserve"> set by the </w:t>
      </w:r>
      <w:r w:rsidR="00C0652F" w:rsidRPr="00AE02F1">
        <w:rPr>
          <w:rFonts w:asciiTheme="minorHAnsi" w:hAnsiTheme="minorHAnsi" w:cstheme="minorHAnsi"/>
          <w:color w:val="000000" w:themeColor="text1"/>
          <w:shd w:val="clear" w:color="auto" w:fill="FFFFFF"/>
        </w:rPr>
        <w:t>Ministry</w:t>
      </w:r>
      <w:r w:rsidR="00626E56" w:rsidRPr="00AE02F1">
        <w:rPr>
          <w:rFonts w:asciiTheme="minorHAnsi" w:hAnsiTheme="minorHAnsi" w:cstheme="minorHAnsi"/>
          <w:color w:val="000000" w:themeColor="text1"/>
          <w:shd w:val="clear" w:color="auto" w:fill="FFFFFF"/>
        </w:rPr>
        <w:t xml:space="preserve"> of Interior</w:t>
      </w:r>
      <w:r w:rsidR="00464400" w:rsidRPr="00AE02F1">
        <w:rPr>
          <w:rFonts w:asciiTheme="minorHAnsi" w:hAnsiTheme="minorHAnsi" w:cstheme="minorHAnsi"/>
          <w:color w:val="000000" w:themeColor="text1"/>
          <w:shd w:val="clear" w:color="auto" w:fill="FFFFFF"/>
        </w:rPr>
        <w:t xml:space="preserve"> with support </w:t>
      </w:r>
      <w:r w:rsidR="00AC2707" w:rsidRPr="00AE02F1">
        <w:rPr>
          <w:rFonts w:asciiTheme="minorHAnsi" w:hAnsiTheme="minorHAnsi" w:cstheme="minorHAnsi"/>
          <w:color w:val="000000" w:themeColor="text1"/>
          <w:shd w:val="clear" w:color="auto" w:fill="FFFFFF"/>
        </w:rPr>
        <w:t xml:space="preserve">by </w:t>
      </w:r>
      <w:proofErr w:type="spellStart"/>
      <w:r w:rsidR="00BE3CC7" w:rsidRPr="00AE02F1">
        <w:rPr>
          <w:rFonts w:asciiTheme="majorHAnsi" w:hAnsiTheme="majorHAnsi" w:cstheme="majorHAnsi"/>
          <w:color w:val="0D0D0D" w:themeColor="text1" w:themeTint="F2"/>
          <w:szCs w:val="20"/>
        </w:rPr>
        <w:t>MobiliseYourCity</w:t>
      </w:r>
      <w:proofErr w:type="spellEnd"/>
      <w:r w:rsidR="00BE3CC7" w:rsidRPr="00AE02F1">
        <w:rPr>
          <w:rFonts w:asciiTheme="minorHAnsi" w:hAnsiTheme="minorHAnsi" w:cstheme="minorHAnsi"/>
          <w:color w:val="000000" w:themeColor="text1"/>
          <w:shd w:val="clear" w:color="auto" w:fill="FFFFFF"/>
        </w:rPr>
        <w:t xml:space="preserve"> </w:t>
      </w:r>
      <w:r w:rsidR="00AC2707" w:rsidRPr="00AE02F1">
        <w:rPr>
          <w:rFonts w:asciiTheme="minorHAnsi" w:hAnsiTheme="minorHAnsi" w:cstheme="minorHAnsi"/>
          <w:color w:val="000000" w:themeColor="text1"/>
          <w:shd w:val="clear" w:color="auto" w:fill="FFFFFF"/>
        </w:rPr>
        <w:t>initiative</w:t>
      </w:r>
      <w:r w:rsidR="00AC2707" w:rsidRPr="00AE02F1">
        <w:rPr>
          <w:rStyle w:val="FootnoteReference"/>
          <w:color w:val="000000" w:themeColor="text1"/>
          <w:shd w:val="clear" w:color="auto" w:fill="FFFFFF"/>
        </w:rPr>
        <w:footnoteReference w:id="11"/>
      </w:r>
      <w:r w:rsidR="00AC2707" w:rsidRPr="00AE02F1">
        <w:rPr>
          <w:rFonts w:asciiTheme="minorHAnsi" w:hAnsiTheme="minorHAnsi" w:cstheme="minorHAnsi"/>
          <w:color w:val="000000" w:themeColor="text1"/>
          <w:shd w:val="clear" w:color="auto" w:fill="FFFFFF"/>
        </w:rPr>
        <w:t xml:space="preserve"> (see also Table 5)</w:t>
      </w:r>
      <w:r w:rsidR="00626E56" w:rsidRPr="00AE02F1">
        <w:rPr>
          <w:rFonts w:asciiTheme="minorHAnsi" w:hAnsiTheme="minorHAnsi" w:cstheme="minorHAnsi"/>
          <w:color w:val="000000" w:themeColor="text1"/>
          <w:shd w:val="clear" w:color="auto" w:fill="FFFFFF"/>
        </w:rPr>
        <w:t xml:space="preserve">. </w:t>
      </w:r>
      <w:r w:rsidR="00DD1900" w:rsidRPr="00AE02F1">
        <w:rPr>
          <w:rFonts w:asciiTheme="minorHAnsi" w:hAnsiTheme="minorHAnsi" w:cstheme="minorHAnsi"/>
          <w:color w:val="000000" w:themeColor="text1"/>
          <w:shd w:val="clear" w:color="auto" w:fill="FFFFFF"/>
        </w:rPr>
        <w:t xml:space="preserve">GEF investments </w:t>
      </w:r>
      <w:r w:rsidR="00C0652F" w:rsidRPr="00AE02F1">
        <w:rPr>
          <w:rFonts w:asciiTheme="minorHAnsi" w:hAnsiTheme="minorHAnsi" w:cstheme="minorHAnsi"/>
          <w:color w:val="000000" w:themeColor="text1"/>
          <w:shd w:val="clear" w:color="auto" w:fill="FFFFFF"/>
        </w:rPr>
        <w:t xml:space="preserve">will be key in </w:t>
      </w:r>
      <w:r w:rsidR="00BE3CC7" w:rsidRPr="00AE02F1">
        <w:rPr>
          <w:rFonts w:asciiTheme="minorHAnsi" w:hAnsiTheme="minorHAnsi" w:cstheme="minorHAnsi"/>
          <w:color w:val="000000" w:themeColor="text1"/>
          <w:shd w:val="clear" w:color="auto" w:fill="FFFFFF"/>
        </w:rPr>
        <w:t>extending</w:t>
      </w:r>
      <w:r w:rsidR="00C0652F" w:rsidRPr="00AE02F1">
        <w:rPr>
          <w:rFonts w:asciiTheme="minorHAnsi" w:hAnsiTheme="minorHAnsi" w:cstheme="minorHAnsi"/>
          <w:color w:val="000000" w:themeColor="text1"/>
          <w:shd w:val="clear" w:color="auto" w:fill="FFFFFF"/>
        </w:rPr>
        <w:t xml:space="preserve"> the scope </w:t>
      </w:r>
      <w:r w:rsidR="00BE3CC7" w:rsidRPr="00AE02F1">
        <w:rPr>
          <w:rFonts w:asciiTheme="minorHAnsi" w:hAnsiTheme="minorHAnsi" w:cstheme="minorHAnsi"/>
          <w:color w:val="000000" w:themeColor="text1"/>
          <w:shd w:val="clear" w:color="auto" w:fill="FFFFFF"/>
        </w:rPr>
        <w:t xml:space="preserve">of the PMUD </w:t>
      </w:r>
      <w:r w:rsidR="00705113" w:rsidRPr="00AE02F1">
        <w:rPr>
          <w:rFonts w:asciiTheme="minorHAnsi" w:hAnsiTheme="minorHAnsi" w:cstheme="minorHAnsi"/>
          <w:color w:val="000000" w:themeColor="text1"/>
          <w:shd w:val="clear" w:color="auto" w:fill="FFFFFF"/>
        </w:rPr>
        <w:t xml:space="preserve">to include </w:t>
      </w:r>
      <w:r w:rsidR="00C0652F" w:rsidRPr="00AE02F1">
        <w:rPr>
          <w:rFonts w:asciiTheme="minorHAnsi" w:hAnsiTheme="minorHAnsi" w:cstheme="minorHAnsi"/>
          <w:color w:val="000000" w:themeColor="text1"/>
          <w:shd w:val="clear" w:color="auto" w:fill="FFFFFF"/>
        </w:rPr>
        <w:t xml:space="preserve">other issues such as </w:t>
      </w:r>
      <w:r w:rsidR="00F20BD8" w:rsidRPr="00AE02F1">
        <w:rPr>
          <w:rFonts w:asciiTheme="minorHAnsi" w:hAnsiTheme="minorHAnsi" w:cstheme="minorHAnsi"/>
          <w:color w:val="000000" w:themeColor="text1"/>
          <w:shd w:val="clear" w:color="auto" w:fill="FFFFFF"/>
        </w:rPr>
        <w:t>carbon neutrality targets.</w:t>
      </w:r>
    </w:p>
    <w:p w14:paraId="430C8289" w14:textId="6B0B1239" w:rsidR="00E61C52" w:rsidRPr="00AE02F1" w:rsidRDefault="00E61C52" w:rsidP="00E61C52">
      <w:pPr>
        <w:spacing w:before="120" w:after="120" w:line="276" w:lineRule="auto"/>
        <w:rPr>
          <w:rFonts w:ascii="Tahoma" w:hAnsi="Tahoma" w:cs="Tahoma"/>
          <w:color w:val="000000"/>
          <w:shd w:val="clear" w:color="auto" w:fill="F7F7F7"/>
        </w:rPr>
      </w:pPr>
    </w:p>
    <w:p w14:paraId="5407E3E6" w14:textId="22C6FF8F" w:rsidR="00EE086B" w:rsidRPr="00AE02F1" w:rsidRDefault="00C0652F" w:rsidP="00EE086B">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Accordingly, </w:t>
      </w:r>
      <w:r w:rsidR="00EE086B" w:rsidRPr="00AE02F1">
        <w:rPr>
          <w:rFonts w:asciiTheme="minorHAnsi" w:hAnsiTheme="minorHAnsi" w:cstheme="minorHAnsi"/>
          <w:color w:val="000000" w:themeColor="text1"/>
          <w:shd w:val="clear" w:color="auto" w:fill="FFFFFF"/>
        </w:rPr>
        <w:t>the project will explore supporting and developing climate and sustainability long term plan at the beginning of the project. This plan is expected to bring the evidence/data of what needs to be done (e</w:t>
      </w:r>
      <w:r w:rsidR="00C13E83" w:rsidRPr="00AE02F1">
        <w:rPr>
          <w:rFonts w:asciiTheme="minorHAnsi" w:hAnsiTheme="minorHAnsi" w:cstheme="minorHAnsi"/>
          <w:color w:val="000000" w:themeColor="text1"/>
          <w:shd w:val="clear" w:color="auto" w:fill="FFFFFF"/>
        </w:rPr>
        <w:t>.</w:t>
      </w:r>
      <w:r w:rsidR="00EE086B" w:rsidRPr="00AE02F1">
        <w:rPr>
          <w:rFonts w:asciiTheme="minorHAnsi" w:hAnsiTheme="minorHAnsi" w:cstheme="minorHAnsi"/>
          <w:color w:val="000000" w:themeColor="text1"/>
          <w:shd w:val="clear" w:color="auto" w:fill="FFFFFF"/>
        </w:rPr>
        <w:t xml:space="preserve">g. reducing Marrakech pollution and GHGs emission and resilience building) and the activities to achieve that in the medium term (5 years) and in the long term. For example, </w:t>
      </w:r>
      <w:r w:rsidR="00B4053D" w:rsidRPr="00AE02F1">
        <w:rPr>
          <w:rFonts w:asciiTheme="minorHAnsi" w:hAnsiTheme="minorHAnsi" w:cstheme="minorHAnsi"/>
          <w:color w:val="000000" w:themeColor="text1"/>
          <w:shd w:val="clear" w:color="auto" w:fill="FFFFFF"/>
        </w:rPr>
        <w:t xml:space="preserve">the project will </w:t>
      </w:r>
      <w:r w:rsidR="00F5449A" w:rsidRPr="00AE02F1">
        <w:rPr>
          <w:rFonts w:asciiTheme="minorHAnsi" w:hAnsiTheme="minorHAnsi" w:cstheme="minorHAnsi"/>
          <w:color w:val="000000" w:themeColor="text1"/>
          <w:shd w:val="clear" w:color="auto" w:fill="FFFFFF"/>
        </w:rPr>
        <w:t>examine</w:t>
      </w:r>
      <w:r w:rsidR="00B4053D" w:rsidRPr="00AE02F1">
        <w:rPr>
          <w:rFonts w:asciiTheme="minorHAnsi" w:hAnsiTheme="minorHAnsi" w:cstheme="minorHAnsi"/>
          <w:color w:val="000000" w:themeColor="text1"/>
          <w:shd w:val="clear" w:color="auto" w:fill="FFFFFF"/>
        </w:rPr>
        <w:t xml:space="preserve"> if </w:t>
      </w:r>
      <w:r w:rsidR="00EE086B" w:rsidRPr="00AE02F1">
        <w:rPr>
          <w:rFonts w:asciiTheme="minorHAnsi" w:hAnsiTheme="minorHAnsi" w:cstheme="minorHAnsi"/>
          <w:color w:val="000000" w:themeColor="text1"/>
          <w:shd w:val="clear" w:color="auto" w:fill="FFFFFF"/>
        </w:rPr>
        <w:t xml:space="preserve">it would be useful if Marrakech considers making a carbon neutrality target. For instance, the UNFCCC and multiple global partners are promoting the Race to Zero framework for cities which proposes a carbon neutrality target for cities by 2050 in alignment with the Paris Agreement. </w:t>
      </w:r>
    </w:p>
    <w:p w14:paraId="600C663C" w14:textId="4DBEE038" w:rsidR="00EE086B" w:rsidRPr="00AE02F1" w:rsidRDefault="00EE086B" w:rsidP="00EE086B">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A common inter-institutional plan will also help to harmonize priorities across the city, coordinate work between relevant local and national agencies which will need to be represented in the development, executing and monitoring aspects of the plan.</w:t>
      </w:r>
    </w:p>
    <w:p w14:paraId="41A50521" w14:textId="77777777" w:rsidR="0027415C" w:rsidRPr="00AE02F1" w:rsidRDefault="0027415C" w:rsidP="00E61C52">
      <w:pPr>
        <w:spacing w:before="120" w:after="120" w:line="276" w:lineRule="auto"/>
        <w:rPr>
          <w:rFonts w:ascii="Tahoma" w:hAnsi="Tahoma" w:cs="Tahoma"/>
          <w:color w:val="000000"/>
          <w:shd w:val="clear" w:color="auto" w:fill="F7F7F7"/>
        </w:rPr>
      </w:pPr>
    </w:p>
    <w:p w14:paraId="51F899A9" w14:textId="3E1C793E" w:rsidR="00E61C52" w:rsidRPr="00AE02F1" w:rsidRDefault="00E61C52" w:rsidP="000331CB">
      <w:pPr>
        <w:numPr>
          <w:ilvl w:val="0"/>
          <w:numId w:val="44"/>
        </w:numPr>
        <w:spacing w:before="120" w:after="120" w:line="276" w:lineRule="auto"/>
        <w:ind w:left="1443"/>
        <w:rPr>
          <w:rFonts w:asciiTheme="minorHAnsi" w:hAnsiTheme="minorHAnsi" w:cstheme="minorHAnsi"/>
          <w:color w:val="000000"/>
          <w:szCs w:val="20"/>
        </w:rPr>
      </w:pPr>
      <w:r w:rsidRPr="00AE02F1">
        <w:rPr>
          <w:rFonts w:asciiTheme="minorHAnsi" w:hAnsiTheme="minorHAnsi" w:cstheme="minorHAnsi"/>
          <w:b/>
          <w:bCs/>
          <w:color w:val="000000"/>
          <w:szCs w:val="20"/>
        </w:rPr>
        <w:t>Activity 2.1.1.2:</w:t>
      </w:r>
      <w:r w:rsidRPr="00AE02F1">
        <w:rPr>
          <w:rFonts w:asciiTheme="minorHAnsi" w:hAnsiTheme="minorHAnsi" w:cstheme="minorHAnsi"/>
          <w:color w:val="000000"/>
          <w:szCs w:val="20"/>
        </w:rPr>
        <w:t xml:space="preserve"> Environmental and social impact studies </w:t>
      </w:r>
      <w:r w:rsidR="00DE2952" w:rsidRPr="00AE02F1">
        <w:rPr>
          <w:rFonts w:asciiTheme="minorHAnsi" w:hAnsiTheme="minorHAnsi" w:cstheme="minorHAnsi"/>
          <w:color w:val="000000"/>
          <w:szCs w:val="20"/>
        </w:rPr>
        <w:t xml:space="preserve">of </w:t>
      </w:r>
      <w:r w:rsidRPr="00AE02F1">
        <w:rPr>
          <w:rFonts w:asciiTheme="minorHAnsi" w:hAnsiTheme="minorHAnsi" w:cstheme="minorHAnsi"/>
          <w:color w:val="000000"/>
          <w:szCs w:val="20"/>
        </w:rPr>
        <w:t>the scaling</w:t>
      </w:r>
      <w:r w:rsidR="00DE2952" w:rsidRPr="00AE02F1">
        <w:rPr>
          <w:rFonts w:asciiTheme="minorHAnsi" w:hAnsiTheme="minorHAnsi" w:cstheme="minorHAnsi"/>
          <w:color w:val="000000"/>
          <w:szCs w:val="20"/>
        </w:rPr>
        <w:t>-up</w:t>
      </w:r>
      <w:r w:rsidRPr="00AE02F1">
        <w:rPr>
          <w:rFonts w:asciiTheme="minorHAnsi" w:hAnsiTheme="minorHAnsi" w:cstheme="minorHAnsi"/>
          <w:color w:val="000000"/>
          <w:szCs w:val="20"/>
        </w:rPr>
        <w:t xml:space="preserve"> of the BRT system</w:t>
      </w:r>
    </w:p>
    <w:p w14:paraId="492BC4B5" w14:textId="2C84F789"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urban public transport sector has experienced ambitious sustainability and low-carbon initiatives, in the last recent years, in order to adapt it to the growing needs of the population and the increasing demands of the tourism sector as well as to contribute to the fight against climate change by reducing the sector’s GHG emissions. Among these initiatives is the introduction of the Bus Rapid Transit (BRT) in 2017 by the commissioning of 10 electric buses at the </w:t>
      </w:r>
      <w:proofErr w:type="spellStart"/>
      <w:r w:rsidRPr="00AE02F1">
        <w:rPr>
          <w:rFonts w:asciiTheme="minorHAnsi" w:hAnsiTheme="minorHAnsi" w:cstheme="minorHAnsi"/>
          <w:color w:val="000000" w:themeColor="text1"/>
          <w:shd w:val="clear" w:color="auto" w:fill="FFFFFF"/>
        </w:rPr>
        <w:t>Massira</w:t>
      </w:r>
      <w:proofErr w:type="spellEnd"/>
      <w:r w:rsidRPr="00AE02F1">
        <w:rPr>
          <w:rFonts w:asciiTheme="minorHAnsi" w:hAnsiTheme="minorHAnsi" w:cstheme="minorHAnsi"/>
          <w:color w:val="000000" w:themeColor="text1"/>
          <w:shd w:val="clear" w:color="auto" w:fill="FFFFFF"/>
        </w:rPr>
        <w:t xml:space="preserve"> line</w:t>
      </w:r>
      <w:r w:rsidR="0072328B" w:rsidRPr="00AE02F1">
        <w:rPr>
          <w:rStyle w:val="FootnoteReference"/>
          <w:color w:val="000000" w:themeColor="text1"/>
          <w:shd w:val="clear" w:color="auto" w:fill="FFFFFF"/>
        </w:rPr>
        <w:footnoteReference w:id="12"/>
      </w:r>
      <w:r w:rsidRPr="00AE02F1">
        <w:rPr>
          <w:rFonts w:asciiTheme="minorHAnsi" w:hAnsiTheme="minorHAnsi" w:cstheme="minorHAnsi"/>
          <w:color w:val="000000" w:themeColor="text1"/>
          <w:shd w:val="clear" w:color="auto" w:fill="FFFFFF"/>
        </w:rPr>
        <w:t>. Many sites, equipped with intelligent light-signaling, have been created for electric BRT traffic regardless of road traffic constraints.</w:t>
      </w:r>
      <w:r w:rsidR="0097367A" w:rsidRPr="00AE02F1">
        <w:rPr>
          <w:rFonts w:ascii="Tahoma" w:hAnsi="Tahoma" w:cs="Tahoma"/>
          <w:color w:val="000000"/>
          <w:sz w:val="21"/>
          <w:szCs w:val="21"/>
          <w:shd w:val="clear" w:color="auto" w:fill="F7F7F7"/>
        </w:rPr>
        <w:t xml:space="preserve"> </w:t>
      </w:r>
      <w:r w:rsidR="0097367A" w:rsidRPr="00AE02F1">
        <w:rPr>
          <w:rFonts w:asciiTheme="minorHAnsi" w:hAnsiTheme="minorHAnsi" w:cstheme="minorHAnsi"/>
          <w:color w:val="000000" w:themeColor="text1"/>
          <w:shd w:val="clear" w:color="auto" w:fill="FFFFFF"/>
        </w:rPr>
        <w:t>Compared to diesel buses, the 1</w:t>
      </w:r>
      <w:r w:rsidR="00202E95" w:rsidRPr="00AE02F1">
        <w:rPr>
          <w:rFonts w:asciiTheme="minorHAnsi" w:hAnsiTheme="minorHAnsi" w:cstheme="minorHAnsi"/>
          <w:color w:val="000000" w:themeColor="text1"/>
          <w:shd w:val="clear" w:color="auto" w:fill="FFFFFF"/>
        </w:rPr>
        <w:t>0</w:t>
      </w:r>
      <w:r w:rsidR="0097367A" w:rsidRPr="00AE02F1">
        <w:rPr>
          <w:rFonts w:asciiTheme="minorHAnsi" w:hAnsiTheme="minorHAnsi" w:cstheme="minorHAnsi"/>
          <w:color w:val="000000" w:themeColor="text1"/>
          <w:shd w:val="clear" w:color="auto" w:fill="FFFFFF"/>
        </w:rPr>
        <w:t xml:space="preserve"> electric</w:t>
      </w:r>
      <w:r w:rsidR="004F409E" w:rsidRPr="00AE02F1">
        <w:rPr>
          <w:rFonts w:asciiTheme="minorHAnsi" w:hAnsiTheme="minorHAnsi" w:cstheme="minorHAnsi"/>
          <w:color w:val="000000" w:themeColor="text1"/>
          <w:shd w:val="clear" w:color="auto" w:fill="FFFFFF"/>
        </w:rPr>
        <w:t xml:space="preserve"> buses</w:t>
      </w:r>
      <w:r w:rsidR="0097367A"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save 374,427 liters of diesel per year and therefore reduces annual GHG emissions by 1,003 teCO2.</w:t>
      </w:r>
    </w:p>
    <w:p w14:paraId="2F262534" w14:textId="79B38F15"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activity 2.1.1.2 </w:t>
      </w:r>
      <w:r w:rsidR="006D1450" w:rsidRPr="00AE02F1">
        <w:rPr>
          <w:rFonts w:asciiTheme="minorHAnsi" w:hAnsiTheme="minorHAnsi" w:cstheme="minorHAnsi"/>
          <w:color w:val="000000" w:themeColor="text1"/>
          <w:shd w:val="clear" w:color="auto" w:fill="FFFFFF"/>
        </w:rPr>
        <w:t xml:space="preserve">is </w:t>
      </w:r>
      <w:r w:rsidRPr="00AE02F1">
        <w:rPr>
          <w:rFonts w:asciiTheme="minorHAnsi" w:hAnsiTheme="minorHAnsi" w:cstheme="minorHAnsi"/>
          <w:color w:val="000000" w:themeColor="text1"/>
          <w:shd w:val="clear" w:color="auto" w:fill="FFFFFF"/>
        </w:rPr>
        <w:t>dedicated to the development of environmental and social impact studies of the scaling</w:t>
      </w:r>
      <w:r w:rsidR="004F409E" w:rsidRPr="00AE02F1">
        <w:rPr>
          <w:rFonts w:asciiTheme="minorHAnsi" w:hAnsiTheme="minorHAnsi" w:cstheme="minorHAnsi"/>
          <w:color w:val="000000" w:themeColor="text1"/>
          <w:shd w:val="clear" w:color="auto" w:fill="FFFFFF"/>
        </w:rPr>
        <w:t>-up</w:t>
      </w:r>
      <w:r w:rsidRPr="00AE02F1">
        <w:rPr>
          <w:rFonts w:asciiTheme="minorHAnsi" w:hAnsiTheme="minorHAnsi" w:cstheme="minorHAnsi"/>
          <w:color w:val="000000" w:themeColor="text1"/>
          <w:shd w:val="clear" w:color="auto" w:fill="FFFFFF"/>
        </w:rPr>
        <w:t xml:space="preserve"> </w:t>
      </w:r>
      <w:r w:rsidR="007D368C" w:rsidRPr="00AE02F1">
        <w:rPr>
          <w:rFonts w:asciiTheme="minorHAnsi" w:hAnsiTheme="minorHAnsi" w:cstheme="minorHAnsi"/>
          <w:color w:val="000000" w:themeColor="text1"/>
          <w:shd w:val="clear" w:color="auto" w:fill="FFFFFF"/>
        </w:rPr>
        <w:t xml:space="preserve">into </w:t>
      </w:r>
      <w:r w:rsidR="006D1450" w:rsidRPr="00AE02F1">
        <w:rPr>
          <w:rFonts w:asciiTheme="minorHAnsi" w:hAnsiTheme="minorHAnsi" w:cstheme="minorHAnsi"/>
          <w:color w:val="000000" w:themeColor="text1"/>
          <w:shd w:val="clear" w:color="auto" w:fill="FFFFFF"/>
        </w:rPr>
        <w:t xml:space="preserve">diesel BRT </w:t>
      </w:r>
      <w:r w:rsidR="007D368C" w:rsidRPr="00AE02F1">
        <w:rPr>
          <w:rFonts w:asciiTheme="minorHAnsi" w:hAnsiTheme="minorHAnsi" w:cstheme="minorHAnsi"/>
          <w:color w:val="000000" w:themeColor="text1"/>
          <w:shd w:val="clear" w:color="auto" w:fill="FFFFFF"/>
        </w:rPr>
        <w:t>E</w:t>
      </w:r>
      <w:r w:rsidR="006D1450" w:rsidRPr="00AE02F1">
        <w:rPr>
          <w:rFonts w:asciiTheme="minorHAnsi" w:hAnsiTheme="minorHAnsi" w:cstheme="minorHAnsi"/>
          <w:color w:val="000000" w:themeColor="text1"/>
          <w:shd w:val="clear" w:color="auto" w:fill="FFFFFF"/>
        </w:rPr>
        <w:t xml:space="preserve">uro 6 (371 </w:t>
      </w:r>
      <w:r w:rsidR="007D368C" w:rsidRPr="00AE02F1">
        <w:rPr>
          <w:rFonts w:asciiTheme="minorHAnsi" w:hAnsiTheme="minorHAnsi" w:cstheme="minorHAnsi"/>
          <w:color w:val="000000" w:themeColor="text1"/>
          <w:shd w:val="clear" w:color="auto" w:fill="FFFFFF"/>
        </w:rPr>
        <w:t xml:space="preserve">buses </w:t>
      </w:r>
      <w:r w:rsidR="006D1450" w:rsidRPr="00AE02F1">
        <w:rPr>
          <w:rFonts w:asciiTheme="minorHAnsi" w:hAnsiTheme="minorHAnsi" w:cstheme="minorHAnsi"/>
          <w:color w:val="000000" w:themeColor="text1"/>
          <w:shd w:val="clear" w:color="auto" w:fill="FFFFFF"/>
        </w:rPr>
        <w:t xml:space="preserve">in 2022 and 395 </w:t>
      </w:r>
      <w:r w:rsidR="007D368C" w:rsidRPr="00AE02F1">
        <w:rPr>
          <w:rFonts w:asciiTheme="minorHAnsi" w:hAnsiTheme="minorHAnsi" w:cstheme="minorHAnsi"/>
          <w:color w:val="000000" w:themeColor="text1"/>
          <w:shd w:val="clear" w:color="auto" w:fill="FFFFFF"/>
        </w:rPr>
        <w:t xml:space="preserve">buses </w:t>
      </w:r>
      <w:r w:rsidR="006D1450" w:rsidRPr="00AE02F1">
        <w:rPr>
          <w:rFonts w:asciiTheme="minorHAnsi" w:hAnsiTheme="minorHAnsi" w:cstheme="minorHAnsi"/>
          <w:color w:val="000000" w:themeColor="text1"/>
          <w:shd w:val="clear" w:color="auto" w:fill="FFFFFF"/>
        </w:rPr>
        <w:t xml:space="preserve">in 2024) and </w:t>
      </w:r>
      <w:r w:rsidRPr="00AE02F1">
        <w:rPr>
          <w:rFonts w:asciiTheme="minorHAnsi" w:hAnsiTheme="minorHAnsi" w:cstheme="minorHAnsi"/>
          <w:color w:val="000000" w:themeColor="text1"/>
          <w:shd w:val="clear" w:color="auto" w:fill="FFFFFF"/>
        </w:rPr>
        <w:t xml:space="preserve">electric BRT system, which will be carried out </w:t>
      </w:r>
      <w:r w:rsidRPr="00AE02F1">
        <w:rPr>
          <w:rFonts w:asciiTheme="minorHAnsi" w:hAnsiTheme="minorHAnsi" w:cstheme="minorHAnsi"/>
          <w:color w:val="000000" w:themeColor="text1"/>
          <w:shd w:val="clear" w:color="auto" w:fill="FFFFFF"/>
        </w:rPr>
        <w:lastRenderedPageBreak/>
        <w:t>in two phases: (</w:t>
      </w:r>
      <w:proofErr w:type="spellStart"/>
      <w:r w:rsidRPr="00AE02F1">
        <w:rPr>
          <w:rFonts w:asciiTheme="minorHAnsi" w:hAnsiTheme="minorHAnsi" w:cstheme="minorHAnsi"/>
          <w:color w:val="000000" w:themeColor="text1"/>
          <w:shd w:val="clear" w:color="auto" w:fill="FFFFFF"/>
        </w:rPr>
        <w:t>i</w:t>
      </w:r>
      <w:proofErr w:type="spellEnd"/>
      <w:r w:rsidRPr="00AE02F1">
        <w:rPr>
          <w:rFonts w:asciiTheme="minorHAnsi" w:hAnsiTheme="minorHAnsi" w:cstheme="minorHAnsi"/>
          <w:color w:val="000000" w:themeColor="text1"/>
          <w:shd w:val="clear" w:color="auto" w:fill="FFFFFF"/>
        </w:rPr>
        <w:t xml:space="preserve">) the addition of two new slow-charging electric lines serving the Medina and the airport with 11 additional </w:t>
      </w:r>
      <w:r w:rsidR="007109DB" w:rsidRPr="00AE02F1">
        <w:rPr>
          <w:rFonts w:asciiTheme="minorHAnsi" w:hAnsiTheme="minorHAnsi" w:cstheme="minorHAnsi"/>
          <w:color w:val="000000" w:themeColor="text1"/>
          <w:shd w:val="clear" w:color="auto" w:fill="FFFFFF"/>
        </w:rPr>
        <w:t xml:space="preserve">electric buses </w:t>
      </w:r>
      <w:r w:rsidRPr="00AE02F1">
        <w:rPr>
          <w:rFonts w:asciiTheme="minorHAnsi" w:hAnsiTheme="minorHAnsi" w:cstheme="minorHAnsi"/>
          <w:color w:val="000000" w:themeColor="text1"/>
          <w:shd w:val="clear" w:color="auto" w:fill="FFFFFF"/>
        </w:rPr>
        <w:t xml:space="preserve">in 2022 and (ii) addition of two high-capacity and opportunity charging basic lines, serving respectively: the new bus station -the Medina-Sidi Youssef Ben Ali line and the </w:t>
      </w:r>
      <w:proofErr w:type="spellStart"/>
      <w:r w:rsidRPr="00AE02F1">
        <w:rPr>
          <w:rFonts w:asciiTheme="minorHAnsi" w:hAnsiTheme="minorHAnsi" w:cstheme="minorHAnsi"/>
          <w:color w:val="000000" w:themeColor="text1"/>
          <w:shd w:val="clear" w:color="auto" w:fill="FFFFFF"/>
        </w:rPr>
        <w:t>Massira-Guéliz</w:t>
      </w:r>
      <w:proofErr w:type="spellEnd"/>
      <w:r w:rsidRPr="00AE02F1">
        <w:rPr>
          <w:rFonts w:asciiTheme="minorHAnsi" w:hAnsiTheme="minorHAnsi" w:cstheme="minorHAnsi"/>
          <w:color w:val="000000" w:themeColor="text1"/>
          <w:shd w:val="clear" w:color="auto" w:fill="FFFFFF"/>
        </w:rPr>
        <w:t xml:space="preserve"> line with 29 additional </w:t>
      </w:r>
      <w:r w:rsidR="007109DB" w:rsidRPr="00AE02F1">
        <w:rPr>
          <w:rFonts w:asciiTheme="minorHAnsi" w:hAnsiTheme="minorHAnsi" w:cstheme="minorHAnsi"/>
          <w:color w:val="000000" w:themeColor="text1"/>
          <w:shd w:val="clear" w:color="auto" w:fill="FFFFFF"/>
        </w:rPr>
        <w:t xml:space="preserve">electric </w:t>
      </w:r>
      <w:r w:rsidRPr="00AE02F1">
        <w:rPr>
          <w:rFonts w:asciiTheme="minorHAnsi" w:hAnsiTheme="minorHAnsi" w:cstheme="minorHAnsi"/>
          <w:color w:val="000000" w:themeColor="text1"/>
          <w:shd w:val="clear" w:color="auto" w:fill="FFFFFF"/>
        </w:rPr>
        <w:t>buses. The BRT system eases the access to certain vital social services located in the city center, such as educational institutions (universities, technical training centers</w:t>
      </w:r>
      <w:r w:rsidR="009F1495" w:rsidRPr="00AE02F1">
        <w:rPr>
          <w:rFonts w:asciiTheme="minorHAnsi" w:hAnsiTheme="minorHAnsi" w:cstheme="minorHAnsi"/>
          <w:color w:val="000000" w:themeColor="text1"/>
          <w:shd w:val="clear" w:color="auto" w:fill="FFFFFF"/>
        </w:rPr>
        <w:t xml:space="preserve"> and</w:t>
      </w:r>
      <w:r w:rsidRPr="00AE02F1">
        <w:rPr>
          <w:rFonts w:asciiTheme="minorHAnsi" w:hAnsiTheme="minorHAnsi" w:cstheme="minorHAnsi"/>
          <w:color w:val="000000" w:themeColor="text1"/>
          <w:shd w:val="clear" w:color="auto" w:fill="FFFFFF"/>
        </w:rPr>
        <w:t xml:space="preserve"> private schools) and health care centers.</w:t>
      </w:r>
      <w:r w:rsidR="009F1495"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These new buses also offer greater comfort to meet the needs of certain vulnerable categories of beneficiaries such as the elderly, pregnant women, and people with disabilities. Furthermore, the scaling up of the BRT system can reduce GHG emissions of the transport sector, create employment opportunities, improve the quality of public transport service, and promote the image of the city of Marrakech.</w:t>
      </w:r>
    </w:p>
    <w:p w14:paraId="656E0060" w14:textId="063A7C4E"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studies will mainly concern the analysis </w:t>
      </w:r>
      <w:r w:rsidR="00577C19" w:rsidRPr="00AE02F1">
        <w:rPr>
          <w:rFonts w:asciiTheme="minorHAnsi" w:hAnsiTheme="minorHAnsi" w:cstheme="minorHAnsi"/>
          <w:color w:val="000000" w:themeColor="text1"/>
          <w:shd w:val="clear" w:color="auto" w:fill="FFFFFF"/>
        </w:rPr>
        <w:t>of environmental</w:t>
      </w:r>
      <w:r w:rsidRPr="00AE02F1">
        <w:rPr>
          <w:rFonts w:asciiTheme="minorHAnsi" w:hAnsiTheme="minorHAnsi" w:cstheme="minorHAnsi"/>
          <w:color w:val="000000" w:themeColor="text1"/>
          <w:shd w:val="clear" w:color="auto" w:fill="FFFFFF"/>
        </w:rPr>
        <w:t xml:space="preserve"> and social impacts of the BRT system and thus identify its positive and negative effects, whether direct or indirect, on the natural and human environment of the target area while identifying possible corrective or improvement actions to ensure its successful scaling</w:t>
      </w:r>
      <w:r w:rsidR="00E66722" w:rsidRPr="00AE02F1">
        <w:rPr>
          <w:rFonts w:asciiTheme="minorHAnsi" w:hAnsiTheme="minorHAnsi" w:cstheme="minorHAnsi"/>
          <w:color w:val="000000" w:themeColor="text1"/>
          <w:shd w:val="clear" w:color="auto" w:fill="FFFFFF"/>
        </w:rPr>
        <w:t>-up</w:t>
      </w:r>
      <w:r w:rsidRPr="00AE02F1">
        <w:rPr>
          <w:rFonts w:asciiTheme="minorHAnsi" w:hAnsiTheme="minorHAnsi" w:cstheme="minorHAnsi"/>
          <w:color w:val="000000" w:themeColor="text1"/>
          <w:shd w:val="clear" w:color="auto" w:fill="FFFFFF"/>
        </w:rPr>
        <w:t>.</w:t>
      </w:r>
    </w:p>
    <w:p w14:paraId="48113D77" w14:textId="77777777" w:rsidR="00E61C52" w:rsidRPr="00AE02F1" w:rsidRDefault="00E61C52" w:rsidP="000331CB">
      <w:pPr>
        <w:numPr>
          <w:ilvl w:val="0"/>
          <w:numId w:val="44"/>
        </w:numPr>
        <w:spacing w:before="120" w:after="120" w:line="276" w:lineRule="auto"/>
        <w:ind w:left="1443"/>
        <w:rPr>
          <w:rFonts w:asciiTheme="minorHAnsi" w:hAnsiTheme="minorHAnsi" w:cstheme="minorHAnsi"/>
          <w:color w:val="000000" w:themeColor="text1"/>
          <w:sz w:val="16"/>
          <w:szCs w:val="20"/>
          <w:shd w:val="clear" w:color="auto" w:fill="FFFFFF"/>
        </w:rPr>
      </w:pPr>
      <w:r w:rsidRPr="00AE02F1">
        <w:rPr>
          <w:rFonts w:asciiTheme="minorHAnsi" w:hAnsiTheme="minorHAnsi" w:cstheme="minorHAnsi"/>
          <w:b/>
          <w:bCs/>
          <w:color w:val="000000" w:themeColor="text1"/>
          <w:szCs w:val="20"/>
          <w:shd w:val="clear" w:color="auto" w:fill="FFFFFF"/>
        </w:rPr>
        <w:t>Activity 2.1.1.3:</w:t>
      </w:r>
      <w:r w:rsidRPr="00AE02F1">
        <w:rPr>
          <w:rFonts w:asciiTheme="minorHAnsi" w:hAnsiTheme="minorHAnsi" w:cstheme="minorHAnsi"/>
          <w:color w:val="000000" w:themeColor="text1"/>
          <w:szCs w:val="20"/>
          <w:shd w:val="clear" w:color="auto" w:fill="FFFFFF"/>
        </w:rPr>
        <w:t xml:space="preserve"> Development of new business plans to promote sustainable solutions related to waste management (dangerous and non-dangerous waste), biodiversity and water resources</w:t>
      </w:r>
    </w:p>
    <w:p w14:paraId="586FC8DC" w14:textId="77777777"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To ensure a sustainable urban planning that is based on integrated, low-carbon and resilient investments, it is essential to develop a well-structured and detailed business plans to guide the implementation of planned projects and initiatives. These business plans will also represent a guideline for the development of innovative financing instruments under Component 3.</w:t>
      </w:r>
    </w:p>
    <w:p w14:paraId="53797677" w14:textId="7F2285E3" w:rsidR="00E61C52" w:rsidRPr="00AE02F1" w:rsidRDefault="00E61C52" w:rsidP="3243711B">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t xml:space="preserve">By analyzing low-carbon initiatives already carried out and new actions inspired by international experiences, a package of investment opportunities can be identified and adapted to the context and specificities of the </w:t>
      </w:r>
      <w:r w:rsidR="009E023A" w:rsidRPr="00AE02F1">
        <w:rPr>
          <w:rFonts w:asciiTheme="minorHAnsi" w:hAnsiTheme="minorHAnsi" w:cstheme="minorBidi"/>
          <w:color w:val="000000" w:themeColor="text1"/>
          <w:shd w:val="clear" w:color="auto" w:fill="FFFFFF"/>
        </w:rPr>
        <w:t>City of Marrakech</w:t>
      </w:r>
      <w:r w:rsidRPr="00AE02F1">
        <w:rPr>
          <w:rFonts w:asciiTheme="minorHAnsi" w:hAnsiTheme="minorHAnsi" w:cstheme="minorBidi"/>
          <w:color w:val="000000" w:themeColor="text1"/>
          <w:shd w:val="clear" w:color="auto" w:fill="FFFFFF"/>
        </w:rPr>
        <w:t>.</w:t>
      </w:r>
      <w:r w:rsidR="009E023A" w:rsidRPr="00AE02F1">
        <w:rPr>
          <w:rFonts w:asciiTheme="minorHAnsi" w:hAnsiTheme="minorHAnsi" w:cstheme="minorBidi"/>
          <w:color w:val="000000" w:themeColor="text1"/>
          <w:shd w:val="clear" w:color="auto" w:fill="FFFFFF"/>
        </w:rPr>
        <w:t xml:space="preserve"> </w:t>
      </w:r>
      <w:r w:rsidRPr="00AE02F1">
        <w:rPr>
          <w:rFonts w:asciiTheme="minorHAnsi" w:hAnsiTheme="minorHAnsi" w:cstheme="minorBidi"/>
          <w:color w:val="000000" w:themeColor="text1"/>
          <w:shd w:val="clear" w:color="auto" w:fill="FFFFFF"/>
        </w:rPr>
        <w:t>Each new investment proposal or scale-up of existing initiatives must be supported by a concrete and coherent business plan</w:t>
      </w:r>
      <w:r w:rsidR="00BE455F" w:rsidRPr="00AE02F1">
        <w:rPr>
          <w:rFonts w:asciiTheme="minorHAnsi" w:hAnsiTheme="minorHAnsi" w:cstheme="minorBidi"/>
          <w:color w:val="000000" w:themeColor="text1"/>
          <w:shd w:val="clear" w:color="auto" w:fill="FFFFFF"/>
        </w:rPr>
        <w:t xml:space="preserve"> outlining </w:t>
      </w:r>
      <w:r w:rsidRPr="00AE02F1">
        <w:rPr>
          <w:rFonts w:asciiTheme="minorHAnsi" w:hAnsiTheme="minorHAnsi" w:cstheme="minorBidi"/>
          <w:color w:val="000000" w:themeColor="text1"/>
          <w:shd w:val="clear" w:color="auto" w:fill="FFFFFF"/>
        </w:rPr>
        <w:t xml:space="preserve">all </w:t>
      </w:r>
      <w:r w:rsidR="00BE455F" w:rsidRPr="00AE02F1">
        <w:rPr>
          <w:rFonts w:asciiTheme="minorHAnsi" w:hAnsiTheme="minorHAnsi" w:cstheme="minorBidi"/>
          <w:color w:val="000000" w:themeColor="text1"/>
          <w:shd w:val="clear" w:color="auto" w:fill="FFFFFF"/>
        </w:rPr>
        <w:t xml:space="preserve">necessary </w:t>
      </w:r>
      <w:r w:rsidRPr="00AE02F1">
        <w:rPr>
          <w:rFonts w:asciiTheme="minorHAnsi" w:hAnsiTheme="minorHAnsi" w:cstheme="minorBidi"/>
          <w:color w:val="000000" w:themeColor="text1"/>
          <w:shd w:val="clear" w:color="auto" w:fill="FFFFFF"/>
        </w:rPr>
        <w:t xml:space="preserve">actions, means </w:t>
      </w:r>
      <w:r w:rsidR="00CA4193" w:rsidRPr="00AE02F1">
        <w:rPr>
          <w:rFonts w:asciiTheme="minorHAnsi" w:hAnsiTheme="minorHAnsi" w:cstheme="minorBidi"/>
          <w:color w:val="000000" w:themeColor="text1"/>
          <w:shd w:val="clear" w:color="auto" w:fill="FFFFFF"/>
        </w:rPr>
        <w:t>of implementation</w:t>
      </w:r>
      <w:r w:rsidR="00AF7216" w:rsidRPr="00AE02F1">
        <w:rPr>
          <w:rFonts w:asciiTheme="minorHAnsi" w:hAnsiTheme="minorHAnsi" w:cstheme="minorBidi"/>
          <w:color w:val="000000" w:themeColor="text1"/>
          <w:shd w:val="clear" w:color="auto" w:fill="FFFFFF"/>
        </w:rPr>
        <w:t xml:space="preserve">, planning </w:t>
      </w:r>
      <w:r w:rsidRPr="00AE02F1">
        <w:rPr>
          <w:rFonts w:asciiTheme="minorHAnsi" w:hAnsiTheme="minorHAnsi" w:cstheme="minorBidi"/>
          <w:color w:val="000000" w:themeColor="text1"/>
          <w:shd w:val="clear" w:color="auto" w:fill="FFFFFF"/>
        </w:rPr>
        <w:t xml:space="preserve">and financial planning and budgeting. </w:t>
      </w:r>
    </w:p>
    <w:p w14:paraId="75C28533" w14:textId="79A7489D"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The three sectors concerned are waste management, biodiversity and water resources given their importance in terms of sustainability</w:t>
      </w:r>
      <w:r w:rsidR="00C33595" w:rsidRPr="00AE02F1">
        <w:rPr>
          <w:rFonts w:asciiTheme="minorHAnsi" w:hAnsiTheme="minorHAnsi" w:cstheme="minorHAnsi"/>
          <w:color w:val="000000" w:themeColor="text1"/>
          <w:shd w:val="clear" w:color="auto" w:fill="FFFFFF"/>
        </w:rPr>
        <w:t>,</w:t>
      </w:r>
      <w:r w:rsidRPr="00AE02F1">
        <w:rPr>
          <w:rFonts w:asciiTheme="minorHAnsi" w:hAnsiTheme="minorHAnsi" w:cstheme="minorHAnsi"/>
          <w:color w:val="000000" w:themeColor="text1"/>
          <w:shd w:val="clear" w:color="auto" w:fill="FFFFFF"/>
        </w:rPr>
        <w:t xml:space="preserve"> environmental conservation and climate change.</w:t>
      </w:r>
      <w:r w:rsidR="00C33595" w:rsidRPr="00AE02F1">
        <w:rPr>
          <w:rFonts w:ascii="Tahoma" w:hAnsi="Tahoma" w:cs="Tahoma"/>
          <w:color w:val="000000"/>
          <w:shd w:val="clear" w:color="auto" w:fill="F7F7F7"/>
        </w:rPr>
        <w:t xml:space="preserve"> </w:t>
      </w:r>
      <w:r w:rsidRPr="00AE02F1">
        <w:rPr>
          <w:rFonts w:asciiTheme="minorHAnsi" w:hAnsiTheme="minorHAnsi" w:cstheme="minorHAnsi"/>
          <w:color w:val="000000" w:themeColor="text1"/>
          <w:shd w:val="clear" w:color="auto" w:fill="FFFFFF"/>
        </w:rPr>
        <w:t>The</w:t>
      </w:r>
      <w:r w:rsidR="005C7D9F" w:rsidRPr="00AE02F1">
        <w:rPr>
          <w:rFonts w:asciiTheme="minorHAnsi" w:hAnsiTheme="minorHAnsi" w:cstheme="minorHAnsi"/>
          <w:color w:val="000000" w:themeColor="text1"/>
          <w:shd w:val="clear" w:color="auto" w:fill="FFFFFF"/>
        </w:rPr>
        <w:t xml:space="preserve"> developed</w:t>
      </w:r>
      <w:r w:rsidRPr="00AE02F1">
        <w:rPr>
          <w:rFonts w:asciiTheme="minorHAnsi" w:hAnsiTheme="minorHAnsi" w:cstheme="minorHAnsi"/>
          <w:color w:val="000000" w:themeColor="text1"/>
          <w:shd w:val="clear" w:color="auto" w:fill="FFFFFF"/>
        </w:rPr>
        <w:t xml:space="preserve"> business plans will serve as a guide and a reference when implementing the </w:t>
      </w:r>
      <w:r w:rsidR="005C7D9F" w:rsidRPr="00AE02F1">
        <w:rPr>
          <w:rFonts w:asciiTheme="minorHAnsi" w:hAnsiTheme="minorHAnsi" w:cstheme="minorHAnsi"/>
          <w:color w:val="000000" w:themeColor="text1"/>
          <w:shd w:val="clear" w:color="auto" w:fill="FFFFFF"/>
        </w:rPr>
        <w:t xml:space="preserve">identified </w:t>
      </w:r>
      <w:r w:rsidRPr="00AE02F1">
        <w:rPr>
          <w:rFonts w:asciiTheme="minorHAnsi" w:hAnsiTheme="minorHAnsi" w:cstheme="minorHAnsi"/>
          <w:color w:val="000000" w:themeColor="text1"/>
          <w:shd w:val="clear" w:color="auto" w:fill="FFFFFF"/>
        </w:rPr>
        <w:t>solutions for each of the</w:t>
      </w:r>
      <w:r w:rsidR="00527C52" w:rsidRPr="00AE02F1">
        <w:rPr>
          <w:rFonts w:asciiTheme="minorHAnsi" w:hAnsiTheme="minorHAnsi" w:cstheme="minorHAnsi"/>
          <w:color w:val="000000" w:themeColor="text1"/>
          <w:shd w:val="clear" w:color="auto" w:fill="FFFFFF"/>
        </w:rPr>
        <w:t>se key</w:t>
      </w:r>
      <w:r w:rsidR="0081533E"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sectors.</w:t>
      </w:r>
      <w:r w:rsidR="009D4979" w:rsidRPr="00AE02F1">
        <w:rPr>
          <w:rFonts w:asciiTheme="minorHAnsi" w:hAnsiTheme="minorHAnsi" w:cstheme="minorHAnsi"/>
          <w:color w:val="000000" w:themeColor="text1"/>
          <w:shd w:val="clear" w:color="auto" w:fill="FFFFFF"/>
        </w:rPr>
        <w:t xml:space="preserve"> Both private and public investments will be considered. </w:t>
      </w:r>
    </w:p>
    <w:p w14:paraId="427CEACA" w14:textId="45043871" w:rsidR="00E61C52" w:rsidRPr="00AE02F1" w:rsidRDefault="00E61C52" w:rsidP="000331CB">
      <w:pPr>
        <w:numPr>
          <w:ilvl w:val="0"/>
          <w:numId w:val="43"/>
        </w:numPr>
        <w:spacing w:before="120" w:after="120" w:line="276" w:lineRule="auto"/>
        <w:rPr>
          <w:rFonts w:asciiTheme="minorHAnsi" w:hAnsiTheme="minorHAnsi" w:cstheme="minorHAnsi"/>
          <w:b/>
          <w:bCs/>
          <w:color w:val="000000"/>
          <w:szCs w:val="20"/>
        </w:rPr>
      </w:pPr>
      <w:r w:rsidRPr="00AE02F1">
        <w:rPr>
          <w:rFonts w:asciiTheme="minorHAnsi" w:hAnsiTheme="minorHAnsi" w:cstheme="minorHAnsi"/>
          <w:b/>
          <w:bCs/>
          <w:color w:val="000000"/>
          <w:szCs w:val="20"/>
        </w:rPr>
        <w:t xml:space="preserve">Output 2.1.2: </w:t>
      </w:r>
      <w:r w:rsidRPr="00AE02F1">
        <w:rPr>
          <w:rFonts w:asciiTheme="minorHAnsi" w:hAnsiTheme="minorHAnsi" w:cstheme="minorHAnsi"/>
          <w:color w:val="000000"/>
          <w:szCs w:val="20"/>
        </w:rPr>
        <w:t>Low carbon investments are pre</w:t>
      </w:r>
      <w:r w:rsidR="001C15E9" w:rsidRPr="00AE02F1">
        <w:rPr>
          <w:rFonts w:asciiTheme="minorHAnsi" w:hAnsiTheme="minorHAnsi" w:cstheme="minorHAnsi"/>
          <w:color w:val="000000"/>
          <w:szCs w:val="20"/>
        </w:rPr>
        <w:t>-</w:t>
      </w:r>
      <w:r w:rsidRPr="00AE02F1">
        <w:rPr>
          <w:rFonts w:asciiTheme="minorHAnsi" w:hAnsiTheme="minorHAnsi" w:cstheme="minorHAnsi"/>
          <w:color w:val="000000"/>
          <w:szCs w:val="20"/>
        </w:rPr>
        <w:t>formed in urban mobility</w:t>
      </w:r>
      <w:r w:rsidR="00F66B55" w:rsidRPr="00AE02F1">
        <w:rPr>
          <w:rFonts w:asciiTheme="minorHAnsi" w:hAnsiTheme="minorHAnsi" w:cstheme="minorHAnsi"/>
          <w:color w:val="000000"/>
          <w:szCs w:val="20"/>
        </w:rPr>
        <w:t>.</w:t>
      </w:r>
      <w:r w:rsidRPr="00AE02F1">
        <w:rPr>
          <w:rFonts w:asciiTheme="minorHAnsi" w:hAnsiTheme="minorHAnsi" w:cstheme="minorHAnsi"/>
          <w:color w:val="000000"/>
          <w:szCs w:val="20"/>
        </w:rPr>
        <w:t xml:space="preserve"> </w:t>
      </w:r>
      <w:r w:rsidR="00F66B55" w:rsidRPr="00AE02F1">
        <w:rPr>
          <w:rFonts w:asciiTheme="minorHAnsi" w:hAnsiTheme="minorHAnsi" w:cstheme="minorHAnsi"/>
          <w:color w:val="000000"/>
          <w:szCs w:val="20"/>
        </w:rPr>
        <w:t>T</w:t>
      </w:r>
      <w:r w:rsidRPr="00AE02F1">
        <w:rPr>
          <w:rFonts w:asciiTheme="minorHAnsi" w:hAnsiTheme="minorHAnsi" w:cstheme="minorHAnsi"/>
          <w:color w:val="000000"/>
          <w:szCs w:val="20"/>
        </w:rPr>
        <w:t xml:space="preserve">his includes BRT system, electric motorcycles and bicycles </w:t>
      </w:r>
    </w:p>
    <w:tbl>
      <w:tblPr>
        <w:tblStyle w:val="TableGrid"/>
        <w:tblpPr w:leftFromText="180" w:rightFromText="180" w:vertAnchor="text" w:horzAnchor="margin" w:tblpY="-65"/>
        <w:tblW w:w="0" w:type="auto"/>
        <w:tblLook w:val="04A0" w:firstRow="1" w:lastRow="0" w:firstColumn="1" w:lastColumn="0" w:noHBand="0" w:noVBand="1"/>
      </w:tblPr>
      <w:tblGrid>
        <w:gridCol w:w="9350"/>
      </w:tblGrid>
      <w:tr w:rsidR="00126257" w:rsidRPr="00AE02F1" w14:paraId="7E269181" w14:textId="77777777" w:rsidTr="00126257">
        <w:tc>
          <w:tcPr>
            <w:tcW w:w="9350" w:type="dxa"/>
          </w:tcPr>
          <w:p w14:paraId="29B39792" w14:textId="4746D38F" w:rsidR="00126257" w:rsidRPr="00AE02F1" w:rsidRDefault="00126257" w:rsidP="00126257">
            <w:pPr>
              <w:spacing w:before="120" w:after="120" w:line="276" w:lineRule="auto"/>
              <w:rPr>
                <w:rFonts w:asciiTheme="minorHAnsi" w:hAnsiTheme="minorHAnsi" w:cstheme="minorHAnsi"/>
                <w:b/>
                <w:bCs/>
                <w:color w:val="000000" w:themeColor="text1"/>
                <w:shd w:val="clear" w:color="auto" w:fill="FFFFFF"/>
              </w:rPr>
            </w:pPr>
            <w:r w:rsidRPr="00AE02F1">
              <w:rPr>
                <w:rFonts w:asciiTheme="minorHAnsi" w:hAnsiTheme="minorHAnsi" w:cstheme="minorHAnsi"/>
                <w:b/>
                <w:bCs/>
                <w:color w:val="000000" w:themeColor="text1"/>
                <w:shd w:val="clear" w:color="auto" w:fill="FFFFFF"/>
              </w:rPr>
              <w:t xml:space="preserve">Box </w:t>
            </w:r>
            <w:r w:rsidR="00A25AFE" w:rsidRPr="00AE02F1">
              <w:rPr>
                <w:rFonts w:asciiTheme="minorHAnsi" w:hAnsiTheme="minorHAnsi" w:cstheme="minorHAnsi"/>
                <w:b/>
                <w:bCs/>
                <w:color w:val="000000" w:themeColor="text1"/>
                <w:shd w:val="clear" w:color="auto" w:fill="FFFFFF"/>
              </w:rPr>
              <w:t>3</w:t>
            </w:r>
            <w:r w:rsidRPr="00AE02F1">
              <w:rPr>
                <w:rFonts w:asciiTheme="minorHAnsi" w:hAnsiTheme="minorHAnsi" w:cstheme="minorHAnsi"/>
                <w:b/>
                <w:bCs/>
                <w:color w:val="000000" w:themeColor="text1"/>
                <w:shd w:val="clear" w:color="auto" w:fill="FFFFFF"/>
              </w:rPr>
              <w:t>: GEF INV under Output 2.1.2</w:t>
            </w:r>
          </w:p>
          <w:p w14:paraId="51B093E5" w14:textId="56D0EA41" w:rsidR="00126257" w:rsidRPr="00AE02F1" w:rsidRDefault="00126257" w:rsidP="00126257">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During implementation, all project activities providing direct financial support to investments (GEF INV) under this Output will begin with an initial step where with PMU, in consultation with key stakeholders, will prepare individual ‘Project Investment Plans’ for each activity. These plans will finalize - via detailed financial, technical, legal and procurement/operational assessments - the project’s approach to providing GEF INV support for each activity. The plans will address the key principles included in Box 1. For each activity, this plan will be submitted for clearance to UNDP (CO and BPPS NCE), and then shared with Project Board.</w:t>
            </w:r>
          </w:p>
        </w:tc>
      </w:tr>
    </w:tbl>
    <w:p w14:paraId="4DF630ED" w14:textId="77777777" w:rsidR="00126257" w:rsidRPr="00AE02F1" w:rsidRDefault="00126257" w:rsidP="00126257">
      <w:pPr>
        <w:spacing w:before="120" w:after="120" w:line="276" w:lineRule="auto"/>
        <w:ind w:left="360"/>
        <w:rPr>
          <w:rFonts w:asciiTheme="minorHAnsi" w:hAnsiTheme="minorHAnsi" w:cstheme="minorHAnsi"/>
          <w:b/>
          <w:bCs/>
          <w:color w:val="000000"/>
          <w:szCs w:val="20"/>
        </w:rPr>
      </w:pPr>
    </w:p>
    <w:p w14:paraId="4D482B90" w14:textId="43077136" w:rsidR="00E61C52" w:rsidRPr="00AE02F1" w:rsidRDefault="00E61C52" w:rsidP="3243711B">
      <w:pPr>
        <w:numPr>
          <w:ilvl w:val="0"/>
          <w:numId w:val="44"/>
        </w:numPr>
        <w:spacing w:before="120" w:after="120" w:line="276" w:lineRule="auto"/>
        <w:ind w:left="1443"/>
        <w:jc w:val="left"/>
        <w:rPr>
          <w:rFonts w:asciiTheme="minorHAnsi" w:hAnsiTheme="minorHAnsi" w:cstheme="minorBidi"/>
          <w:b/>
          <w:bCs/>
          <w:color w:val="000000"/>
        </w:rPr>
      </w:pPr>
      <w:r w:rsidRPr="00AE02F1">
        <w:rPr>
          <w:rFonts w:asciiTheme="minorHAnsi" w:hAnsiTheme="minorHAnsi" w:cstheme="minorBidi"/>
          <w:b/>
          <w:bCs/>
          <w:color w:val="000000" w:themeColor="text1"/>
        </w:rPr>
        <w:t xml:space="preserve">Activity 2.1.2.1: </w:t>
      </w:r>
      <w:r w:rsidRPr="00AE02F1">
        <w:rPr>
          <w:rFonts w:asciiTheme="minorHAnsi" w:hAnsiTheme="minorHAnsi" w:cstheme="minorBidi"/>
          <w:color w:val="000000" w:themeColor="text1"/>
        </w:rPr>
        <w:t>Contribution to the investment related to the deployment of the first phase of EMOB’s sharing system of electric scooters</w:t>
      </w:r>
    </w:p>
    <w:p w14:paraId="64BC0788" w14:textId="3DB08763" w:rsidR="00E61C52" w:rsidRPr="00AE02F1" w:rsidRDefault="00E61C52" w:rsidP="00E61C52">
      <w:pPr>
        <w:spacing w:before="120" w:after="120" w:line="276" w:lineRule="auto"/>
        <w:rPr>
          <w:rFonts w:asciiTheme="minorHAnsi" w:hAnsiTheme="minorHAnsi" w:cstheme="minorHAnsi"/>
          <w:color w:val="000000" w:themeColor="text1"/>
          <w:szCs w:val="20"/>
          <w:shd w:val="clear" w:color="auto" w:fill="FFFFFF"/>
        </w:rPr>
      </w:pPr>
      <w:r w:rsidRPr="00AE02F1">
        <w:rPr>
          <w:rFonts w:asciiTheme="minorHAnsi" w:hAnsiTheme="minorHAnsi" w:cstheme="minorHAnsi"/>
          <w:color w:val="000000" w:themeColor="text1"/>
          <w:shd w:val="clear" w:color="auto" w:fill="FFFFFF"/>
        </w:rPr>
        <w:lastRenderedPageBreak/>
        <w:t>The city of Marrakesh is characterized by a strong use of motorcycles with internal combustion engine (ICE), as one of the leading means of urban transport, given its almost flat topography, with nearly 180,000</w:t>
      </w:r>
      <w:r w:rsidRPr="00AE02F1">
        <w:rPr>
          <w:shd w:val="clear" w:color="auto" w:fill="FFFFFF"/>
          <w:vertAlign w:val="superscript"/>
        </w:rPr>
        <w:footnoteReference w:id="13"/>
      </w:r>
      <w:r w:rsidRPr="00AE02F1">
        <w:rPr>
          <w:rFonts w:asciiTheme="minorHAnsi" w:hAnsiTheme="minorHAnsi" w:cstheme="minorHAnsi"/>
          <w:color w:val="000000" w:themeColor="text1"/>
          <w:shd w:val="clear" w:color="auto" w:fill="FFFFFF"/>
        </w:rPr>
        <w:t xml:space="preserve"> units in circulation generating 91,218 teCO2/year. </w:t>
      </w:r>
      <w:r w:rsidR="00FF5037" w:rsidRPr="00AE02F1">
        <w:rPr>
          <w:rFonts w:asciiTheme="minorHAnsi" w:hAnsiTheme="minorHAnsi" w:cstheme="minorHAnsi"/>
          <w:color w:val="000000" w:themeColor="text1"/>
          <w:szCs w:val="20"/>
          <w:shd w:val="clear" w:color="auto" w:fill="FFFFFF"/>
        </w:rPr>
        <w:t>As such</w:t>
      </w:r>
      <w:r w:rsidRPr="00AE02F1">
        <w:rPr>
          <w:rFonts w:asciiTheme="minorHAnsi" w:hAnsiTheme="minorHAnsi" w:cstheme="minorHAnsi"/>
          <w:color w:val="000000" w:themeColor="text1"/>
          <w:szCs w:val="20"/>
          <w:shd w:val="clear" w:color="auto" w:fill="FFFFFF"/>
        </w:rPr>
        <w:t xml:space="preserve">, a project that aims to promote electric motorcycles in the city is planned thanks to a partnership between the </w:t>
      </w:r>
      <w:r w:rsidR="00990116" w:rsidRPr="00AE02F1">
        <w:rPr>
          <w:rFonts w:asciiTheme="minorHAnsi" w:hAnsiTheme="minorHAnsi" w:cstheme="minorHAnsi"/>
          <w:color w:val="000000" w:themeColor="text1"/>
          <w:szCs w:val="20"/>
          <w:shd w:val="clear" w:color="auto" w:fill="FFFFFF"/>
        </w:rPr>
        <w:t xml:space="preserve">city of </w:t>
      </w:r>
      <w:r w:rsidRPr="00AE02F1">
        <w:rPr>
          <w:rFonts w:asciiTheme="minorHAnsi" w:hAnsiTheme="minorHAnsi" w:cstheme="minorHAnsi"/>
          <w:color w:val="000000" w:themeColor="text1"/>
          <w:szCs w:val="20"/>
          <w:shd w:val="clear" w:color="auto" w:fill="FFFFFF"/>
        </w:rPr>
        <w:t xml:space="preserve">Marrakech, the Regional Council of the Marrakech-Safi </w:t>
      </w:r>
      <w:r w:rsidR="00990116" w:rsidRPr="00AE02F1">
        <w:rPr>
          <w:rFonts w:asciiTheme="minorHAnsi" w:hAnsiTheme="minorHAnsi" w:cstheme="minorHAnsi"/>
          <w:color w:val="000000" w:themeColor="text1"/>
          <w:szCs w:val="20"/>
          <w:shd w:val="clear" w:color="auto" w:fill="FFFFFF"/>
        </w:rPr>
        <w:t>sub</w:t>
      </w:r>
      <w:r w:rsidRPr="00AE02F1">
        <w:rPr>
          <w:rFonts w:asciiTheme="minorHAnsi" w:hAnsiTheme="minorHAnsi" w:cstheme="minorHAnsi"/>
          <w:color w:val="000000" w:themeColor="text1"/>
          <w:szCs w:val="20"/>
          <w:shd w:val="clear" w:color="auto" w:fill="FFFFFF"/>
        </w:rPr>
        <w:t>region and the sustainable transport company EMOB</w:t>
      </w:r>
      <w:r w:rsidRPr="00AE02F1">
        <w:rPr>
          <w:rFonts w:asciiTheme="minorHAnsi" w:hAnsiTheme="minorHAnsi" w:cstheme="minorHAnsi"/>
          <w:szCs w:val="20"/>
          <w:vertAlign w:val="superscript"/>
        </w:rPr>
        <w:footnoteReference w:id="14"/>
      </w:r>
      <w:r w:rsidRPr="00AE02F1">
        <w:rPr>
          <w:rFonts w:asciiTheme="minorHAnsi" w:hAnsiTheme="minorHAnsi" w:cstheme="minorHAnsi"/>
          <w:color w:val="000000" w:themeColor="text1"/>
          <w:szCs w:val="20"/>
          <w:shd w:val="clear" w:color="auto" w:fill="FFFFFF"/>
        </w:rPr>
        <w:t>.</w:t>
      </w:r>
      <w:r w:rsidR="004477DA" w:rsidRPr="00AE02F1">
        <w:rPr>
          <w:rFonts w:asciiTheme="minorHAnsi" w:hAnsiTheme="minorHAnsi" w:cstheme="minorHAnsi"/>
          <w:color w:val="000000" w:themeColor="text1"/>
          <w:szCs w:val="20"/>
          <w:shd w:val="clear" w:color="auto" w:fill="FFFFFF"/>
        </w:rPr>
        <w:t xml:space="preserve"> EMOB was selected after a competitive process conducted by the Regional Council of the Marrakech-Safi subregion.</w:t>
      </w:r>
    </w:p>
    <w:p w14:paraId="1C79CC8B" w14:textId="25A855FD"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main purpose of the project is to make </w:t>
      </w:r>
      <w:r w:rsidR="003E52EC" w:rsidRPr="00AE02F1">
        <w:rPr>
          <w:rFonts w:asciiTheme="minorHAnsi" w:hAnsiTheme="minorHAnsi" w:cstheme="minorHAnsi"/>
          <w:color w:val="000000" w:themeColor="text1"/>
          <w:shd w:val="clear" w:color="auto" w:fill="FFFFFF"/>
        </w:rPr>
        <w:t xml:space="preserve">of </w:t>
      </w:r>
      <w:r w:rsidRPr="00AE02F1">
        <w:rPr>
          <w:rFonts w:asciiTheme="minorHAnsi" w:hAnsiTheme="minorHAnsi" w:cstheme="minorHAnsi"/>
          <w:color w:val="000000" w:themeColor="text1"/>
          <w:shd w:val="clear" w:color="auto" w:fill="FFFFFF"/>
        </w:rPr>
        <w:t xml:space="preserve">Marrakech the most important African platform dedicated to the sustainable mobility industry and to set up in the Marrakech-Safi </w:t>
      </w:r>
      <w:r w:rsidR="008C3A2C" w:rsidRPr="00AE02F1">
        <w:rPr>
          <w:rFonts w:asciiTheme="minorHAnsi" w:hAnsiTheme="minorHAnsi" w:cstheme="minorHAnsi"/>
          <w:color w:val="000000" w:themeColor="text1"/>
          <w:shd w:val="clear" w:color="auto" w:fill="FFFFFF"/>
        </w:rPr>
        <w:t>sub</w:t>
      </w:r>
      <w:r w:rsidRPr="00AE02F1">
        <w:rPr>
          <w:rFonts w:asciiTheme="minorHAnsi" w:hAnsiTheme="minorHAnsi" w:cstheme="minorHAnsi"/>
          <w:color w:val="000000" w:themeColor="text1"/>
          <w:shd w:val="clear" w:color="auto" w:fill="FFFFFF"/>
        </w:rPr>
        <w:t xml:space="preserve">region an industrial ecosystem devoted to the construction and marketing of sustainable vehicles. The city will thereby become a showcase and an international model for ecological mobility. By 2040, the Marrakech-Safi </w:t>
      </w:r>
      <w:r w:rsidR="008C3A2C" w:rsidRPr="00AE02F1">
        <w:rPr>
          <w:rFonts w:asciiTheme="minorHAnsi" w:hAnsiTheme="minorHAnsi" w:cstheme="minorHAnsi"/>
          <w:color w:val="000000" w:themeColor="text1"/>
          <w:shd w:val="clear" w:color="auto" w:fill="FFFFFF"/>
        </w:rPr>
        <w:t>subr</w:t>
      </w:r>
      <w:r w:rsidRPr="00AE02F1">
        <w:rPr>
          <w:rFonts w:asciiTheme="minorHAnsi" w:hAnsiTheme="minorHAnsi" w:cstheme="minorHAnsi"/>
          <w:color w:val="000000" w:themeColor="text1"/>
          <w:shd w:val="clear" w:color="auto" w:fill="FFFFFF"/>
        </w:rPr>
        <w:t xml:space="preserve">egion aims to have a 100% sustainable two-wheeled vehicles fleet. Thus, this project is articulated around three axes: </w:t>
      </w:r>
      <w:proofErr w:type="spellStart"/>
      <w:r w:rsidRPr="00AE02F1">
        <w:rPr>
          <w:rFonts w:asciiTheme="minorHAnsi" w:hAnsiTheme="minorHAnsi" w:cstheme="minorHAnsi"/>
          <w:color w:val="000000" w:themeColor="text1"/>
          <w:shd w:val="clear" w:color="auto" w:fill="FFFFFF"/>
        </w:rPr>
        <w:t>i</w:t>
      </w:r>
      <w:proofErr w:type="spellEnd"/>
      <w:r w:rsidRPr="00AE02F1">
        <w:rPr>
          <w:rFonts w:asciiTheme="minorHAnsi" w:hAnsiTheme="minorHAnsi" w:cstheme="minorHAnsi"/>
          <w:color w:val="000000" w:themeColor="text1"/>
          <w:shd w:val="clear" w:color="auto" w:fill="FFFFFF"/>
        </w:rPr>
        <w:t>) the promotion of electric motorcycles via a sharing system, ii) the establishment of a showroom for the marketing of electric motorcycles, (iii) ultimately establish a local electric motorcycle manufacturing unit.</w:t>
      </w:r>
    </w:p>
    <w:p w14:paraId="07A8A5B3" w14:textId="0CBF8339"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activity 2.1.2.1 will support the sharing </w:t>
      </w:r>
      <w:r w:rsidR="00DC2E7A" w:rsidRPr="00AE02F1">
        <w:rPr>
          <w:rFonts w:asciiTheme="minorHAnsi" w:hAnsiTheme="minorHAnsi" w:cstheme="minorHAnsi"/>
          <w:color w:val="000000" w:themeColor="text1"/>
          <w:shd w:val="clear" w:color="auto" w:fill="FFFFFF"/>
        </w:rPr>
        <w:t xml:space="preserve">system </w:t>
      </w:r>
      <w:r w:rsidRPr="00AE02F1">
        <w:rPr>
          <w:rFonts w:asciiTheme="minorHAnsi" w:hAnsiTheme="minorHAnsi" w:cstheme="minorHAnsi"/>
          <w:color w:val="000000" w:themeColor="text1"/>
          <w:shd w:val="clear" w:color="auto" w:fill="FFFFFF"/>
        </w:rPr>
        <w:t xml:space="preserve">of electric motorcycles through </w:t>
      </w:r>
      <w:r w:rsidR="00381F99" w:rsidRPr="00AE02F1">
        <w:rPr>
          <w:rFonts w:asciiTheme="minorHAnsi" w:hAnsiTheme="minorHAnsi" w:cstheme="minorHAnsi"/>
          <w:color w:val="000000" w:themeColor="text1"/>
          <w:shd w:val="clear" w:color="auto" w:fill="FFFFFF"/>
        </w:rPr>
        <w:t xml:space="preserve">a financial </w:t>
      </w:r>
      <w:r w:rsidRPr="00AE02F1">
        <w:rPr>
          <w:rFonts w:asciiTheme="minorHAnsi" w:hAnsiTheme="minorHAnsi" w:cstheme="minorHAnsi"/>
          <w:color w:val="000000" w:themeColor="text1"/>
          <w:shd w:val="clear" w:color="auto" w:fill="FFFFFF"/>
        </w:rPr>
        <w:t>contribution to the investment related to the first phase of its deployment (</w:t>
      </w:r>
      <w:r w:rsidR="00381F99" w:rsidRPr="00AE02F1">
        <w:rPr>
          <w:rFonts w:asciiTheme="minorHAnsi" w:hAnsiTheme="minorHAnsi" w:cstheme="minorHAnsi"/>
          <w:color w:val="000000" w:themeColor="text1"/>
          <w:shd w:val="clear" w:color="auto" w:fill="FFFFFF"/>
        </w:rPr>
        <w:t xml:space="preserve">i.e., </w:t>
      </w:r>
      <w:r w:rsidR="007324A9" w:rsidRPr="00AE02F1">
        <w:rPr>
          <w:rFonts w:asciiTheme="minorHAnsi" w:hAnsiTheme="minorHAnsi" w:cstheme="minorHAnsi"/>
          <w:color w:val="000000" w:themeColor="text1"/>
          <w:shd w:val="clear" w:color="auto" w:fill="FFFFFF"/>
        </w:rPr>
        <w:t xml:space="preserve">procurement of </w:t>
      </w:r>
      <w:r w:rsidRPr="00AE02F1">
        <w:rPr>
          <w:rFonts w:asciiTheme="minorHAnsi" w:hAnsiTheme="minorHAnsi" w:cstheme="minorHAnsi"/>
          <w:color w:val="000000" w:themeColor="text1"/>
          <w:shd w:val="clear" w:color="auto" w:fill="FFFFFF"/>
        </w:rPr>
        <w:t>320 electric motorcycles</w:t>
      </w:r>
      <w:r w:rsidR="00772D60" w:rsidRPr="00AE02F1">
        <w:rPr>
          <w:rStyle w:val="FootnoteReference"/>
          <w:color w:val="000000" w:themeColor="text1"/>
          <w:shd w:val="clear" w:color="auto" w:fill="FFFFFF"/>
        </w:rPr>
        <w:footnoteReference w:id="15"/>
      </w:r>
      <w:r w:rsidRPr="00AE02F1">
        <w:rPr>
          <w:rFonts w:asciiTheme="minorHAnsi" w:hAnsiTheme="minorHAnsi" w:cstheme="minorHAnsi"/>
          <w:color w:val="000000" w:themeColor="text1"/>
          <w:shd w:val="clear" w:color="auto" w:fill="FFFFFF"/>
        </w:rPr>
        <w:t>).</w:t>
      </w:r>
      <w:r w:rsidR="007324A9"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 basic concept is to make a fleet of self-service electric scooters available to citizens in several points of the city.</w:t>
      </w:r>
      <w:r w:rsidR="007324A9"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 xml:space="preserve">This fleet will be accompanied by a mobile application </w:t>
      </w:r>
      <w:r w:rsidR="007324A9" w:rsidRPr="00AE02F1">
        <w:rPr>
          <w:rFonts w:asciiTheme="minorHAnsi" w:hAnsiTheme="minorHAnsi" w:cstheme="minorHAnsi"/>
          <w:color w:val="000000" w:themeColor="text1"/>
          <w:shd w:val="clear" w:color="auto" w:fill="FFFFFF"/>
        </w:rPr>
        <w:t xml:space="preserve">(app) </w:t>
      </w:r>
      <w:r w:rsidRPr="00AE02F1">
        <w:rPr>
          <w:rFonts w:asciiTheme="minorHAnsi" w:hAnsiTheme="minorHAnsi" w:cstheme="minorHAnsi"/>
          <w:color w:val="000000" w:themeColor="text1"/>
          <w:shd w:val="clear" w:color="auto" w:fill="FFFFFF"/>
        </w:rPr>
        <w:t>that can be downloaded on specialized download platforms.</w:t>
      </w:r>
      <w:r w:rsidR="007324A9"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 app will enable users locate, book and use the scooter, then pay for the ride.</w:t>
      </w:r>
      <w:r w:rsidR="00482CF3" w:rsidRPr="00AE02F1">
        <w:rPr>
          <w:rFonts w:asciiTheme="minorHAnsi" w:hAnsiTheme="minorHAnsi" w:cstheme="minorHAnsi"/>
          <w:color w:val="000000" w:themeColor="text1"/>
          <w:shd w:val="clear" w:color="auto" w:fill="FFFFFF"/>
        </w:rPr>
        <w:t xml:space="preserve"> </w:t>
      </w:r>
      <w:r w:rsidR="008C6A31" w:rsidRPr="00AE02F1">
        <w:rPr>
          <w:rFonts w:asciiTheme="minorHAnsi" w:hAnsiTheme="minorHAnsi" w:cstheme="minorHAnsi"/>
          <w:color w:val="000000" w:themeColor="text1"/>
          <w:shd w:val="clear" w:color="auto" w:fill="FFFFFF"/>
        </w:rPr>
        <w:t>Based on EMOB</w:t>
      </w:r>
      <w:r w:rsidR="00A01FCE" w:rsidRPr="00AE02F1">
        <w:rPr>
          <w:rFonts w:asciiTheme="minorHAnsi" w:hAnsiTheme="minorHAnsi" w:cstheme="minorHAnsi"/>
          <w:color w:val="000000" w:themeColor="text1"/>
          <w:shd w:val="clear" w:color="auto" w:fill="FFFFFF"/>
        </w:rPr>
        <w:t>’s</w:t>
      </w:r>
      <w:r w:rsidR="008C6A31" w:rsidRPr="00AE02F1">
        <w:rPr>
          <w:rFonts w:asciiTheme="minorHAnsi" w:hAnsiTheme="minorHAnsi" w:cstheme="minorHAnsi"/>
          <w:color w:val="000000" w:themeColor="text1"/>
          <w:shd w:val="clear" w:color="auto" w:fill="FFFFFF"/>
        </w:rPr>
        <w:t xml:space="preserve"> busine</w:t>
      </w:r>
      <w:r w:rsidR="00522937" w:rsidRPr="00AE02F1">
        <w:rPr>
          <w:rFonts w:asciiTheme="minorHAnsi" w:hAnsiTheme="minorHAnsi" w:cstheme="minorHAnsi"/>
          <w:color w:val="000000" w:themeColor="text1"/>
          <w:shd w:val="clear" w:color="auto" w:fill="FFFFFF"/>
        </w:rPr>
        <w:t>ss plan, t</w:t>
      </w:r>
      <w:r w:rsidRPr="00AE02F1">
        <w:rPr>
          <w:rFonts w:asciiTheme="minorHAnsi" w:hAnsiTheme="minorHAnsi" w:cstheme="minorHAnsi"/>
          <w:color w:val="000000" w:themeColor="text1"/>
          <w:shd w:val="clear" w:color="auto" w:fill="FFFFFF"/>
        </w:rPr>
        <w:t>he first phase of this sharing system is planned to be launched in 2021/2022 in several locations of the city according to the following functioning:</w:t>
      </w:r>
    </w:p>
    <w:p w14:paraId="061653C8" w14:textId="3D132537" w:rsidR="00BD5003" w:rsidRPr="00AE02F1" w:rsidRDefault="00DC20DD" w:rsidP="00E61C52">
      <w:pPr>
        <w:spacing w:after="0" w:line="276" w:lineRule="auto"/>
        <w:jc w:val="center"/>
        <w:rPr>
          <w:rFonts w:asciiTheme="minorHAnsi" w:hAnsiTheme="minorHAnsi" w:cstheme="minorHAnsi"/>
          <w:b/>
          <w:bCs/>
          <w:szCs w:val="18"/>
        </w:rPr>
      </w:pPr>
      <w:r w:rsidRPr="00AE02F1">
        <w:rPr>
          <w:noProof/>
          <w:lang w:val="fr-FR" w:eastAsia="fr-FR"/>
        </w:rPr>
        <w:drawing>
          <wp:inline distT="0" distB="0" distL="0" distR="0" wp14:anchorId="2E71C02A" wp14:editId="5DF78B69">
            <wp:extent cx="6222670" cy="1722120"/>
            <wp:effectExtent l="0" t="0" r="698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21">
                      <a:extLst>
                        <a:ext uri="{28A0092B-C50C-407E-A947-70E740481C1C}">
                          <a14:useLocalDpi xmlns:a14="http://schemas.microsoft.com/office/drawing/2010/main" val="0"/>
                        </a:ext>
                      </a:extLst>
                    </a:blip>
                    <a:stretch>
                      <a:fillRect/>
                    </a:stretch>
                  </pic:blipFill>
                  <pic:spPr>
                    <a:xfrm>
                      <a:off x="0" y="0"/>
                      <a:ext cx="6222670" cy="1722120"/>
                    </a:xfrm>
                    <a:prstGeom prst="rect">
                      <a:avLst/>
                    </a:prstGeom>
                  </pic:spPr>
                </pic:pic>
              </a:graphicData>
            </a:graphic>
          </wp:inline>
        </w:drawing>
      </w:r>
    </w:p>
    <w:p w14:paraId="6BE97627" w14:textId="74CE01A8" w:rsidR="00E61C52" w:rsidRPr="00AE02F1" w:rsidRDefault="00E61C52" w:rsidP="00E61C52">
      <w:pPr>
        <w:spacing w:after="0" w:line="276" w:lineRule="auto"/>
        <w:jc w:val="center"/>
        <w:rPr>
          <w:rFonts w:asciiTheme="minorHAnsi" w:hAnsiTheme="minorHAnsi" w:cstheme="minorHAnsi"/>
          <w:b/>
          <w:bCs/>
          <w:sz w:val="28"/>
          <w:szCs w:val="18"/>
        </w:rPr>
      </w:pPr>
      <w:r w:rsidRPr="00AE02F1">
        <w:rPr>
          <w:rFonts w:asciiTheme="minorHAnsi" w:hAnsiTheme="minorHAnsi" w:cstheme="minorHAnsi"/>
          <w:b/>
          <w:bCs/>
          <w:szCs w:val="18"/>
        </w:rPr>
        <w:t xml:space="preserve">Figure </w:t>
      </w:r>
      <w:r w:rsidRPr="00AE02F1">
        <w:rPr>
          <w:rFonts w:asciiTheme="minorHAnsi" w:hAnsiTheme="minorHAnsi" w:cstheme="minorHAnsi"/>
          <w:b/>
          <w:bCs/>
          <w:szCs w:val="18"/>
        </w:rPr>
        <w:fldChar w:fldCharType="begin"/>
      </w:r>
      <w:r w:rsidRPr="00AE02F1">
        <w:rPr>
          <w:rFonts w:asciiTheme="minorHAnsi" w:hAnsiTheme="minorHAnsi" w:cstheme="minorHAnsi"/>
          <w:b/>
          <w:bCs/>
          <w:szCs w:val="18"/>
        </w:rPr>
        <w:instrText xml:space="preserve"> SEQ Figure \* ARABIC </w:instrText>
      </w:r>
      <w:r w:rsidRPr="00AE02F1">
        <w:rPr>
          <w:rFonts w:asciiTheme="minorHAnsi" w:hAnsiTheme="minorHAnsi" w:cstheme="minorHAnsi"/>
          <w:b/>
          <w:bCs/>
          <w:szCs w:val="18"/>
        </w:rPr>
        <w:fldChar w:fldCharType="separate"/>
      </w:r>
      <w:r w:rsidR="000C472E" w:rsidRPr="00AE02F1">
        <w:rPr>
          <w:rFonts w:asciiTheme="minorHAnsi" w:hAnsiTheme="minorHAnsi" w:cstheme="minorHAnsi"/>
          <w:b/>
          <w:bCs/>
          <w:noProof/>
          <w:szCs w:val="18"/>
        </w:rPr>
        <w:t>3</w:t>
      </w:r>
      <w:r w:rsidRPr="00AE02F1">
        <w:rPr>
          <w:rFonts w:asciiTheme="minorHAnsi" w:hAnsiTheme="minorHAnsi" w:cstheme="minorHAnsi"/>
          <w:b/>
          <w:bCs/>
          <w:szCs w:val="18"/>
        </w:rPr>
        <w:fldChar w:fldCharType="end"/>
      </w:r>
      <w:r w:rsidRPr="00AE02F1">
        <w:rPr>
          <w:rFonts w:asciiTheme="minorHAnsi" w:hAnsiTheme="minorHAnsi" w:cstheme="minorHAnsi"/>
          <w:b/>
          <w:bCs/>
          <w:szCs w:val="18"/>
        </w:rPr>
        <w:t>: E-mob sharing system</w:t>
      </w:r>
    </w:p>
    <w:p w14:paraId="7666A3DC" w14:textId="1B336B3E" w:rsidR="00E61C52" w:rsidRPr="00AE02F1" w:rsidRDefault="00E61C52" w:rsidP="3243711B">
      <w:pPr>
        <w:numPr>
          <w:ilvl w:val="0"/>
          <w:numId w:val="45"/>
        </w:numPr>
        <w:spacing w:before="120" w:after="120"/>
        <w:ind w:left="1443"/>
        <w:jc w:val="left"/>
        <w:rPr>
          <w:rFonts w:asciiTheme="minorHAnsi" w:hAnsiTheme="minorHAnsi" w:cstheme="minorBidi"/>
        </w:rPr>
      </w:pPr>
      <w:r w:rsidRPr="00AE02F1">
        <w:rPr>
          <w:rFonts w:asciiTheme="minorHAnsi" w:hAnsiTheme="minorHAnsi" w:cstheme="minorBidi"/>
          <w:b/>
          <w:bCs/>
        </w:rPr>
        <w:t>Activity 2.1.2.2:</w:t>
      </w:r>
      <w:r w:rsidRPr="00AE02F1">
        <w:rPr>
          <w:rFonts w:asciiTheme="minorHAnsi" w:hAnsiTheme="minorHAnsi" w:cstheme="minorBidi"/>
        </w:rPr>
        <w:t xml:space="preserve"> Implementation of a Low Emission Pilot Zone (LEZ) near the </w:t>
      </w:r>
      <w:r w:rsidR="00C05FB7" w:rsidRPr="00AE02F1">
        <w:rPr>
          <w:rFonts w:asciiTheme="minorHAnsi" w:hAnsiTheme="minorHAnsi" w:cstheme="minorBidi"/>
        </w:rPr>
        <w:t xml:space="preserve">tourist area </w:t>
      </w:r>
      <w:proofErr w:type="spellStart"/>
      <w:r w:rsidRPr="00AE02F1">
        <w:rPr>
          <w:rFonts w:asciiTheme="minorHAnsi" w:hAnsiTheme="minorHAnsi" w:cstheme="minorBidi"/>
        </w:rPr>
        <w:t>Jamaa</w:t>
      </w:r>
      <w:proofErr w:type="spellEnd"/>
      <w:r w:rsidRPr="00AE02F1">
        <w:rPr>
          <w:rFonts w:asciiTheme="minorHAnsi" w:hAnsiTheme="minorHAnsi" w:cstheme="minorBidi"/>
        </w:rPr>
        <w:t xml:space="preserve"> </w:t>
      </w:r>
      <w:proofErr w:type="spellStart"/>
      <w:r w:rsidRPr="00AE02F1">
        <w:rPr>
          <w:rFonts w:asciiTheme="minorHAnsi" w:hAnsiTheme="minorHAnsi" w:cstheme="minorBidi"/>
        </w:rPr>
        <w:t>Lafna</w:t>
      </w:r>
      <w:proofErr w:type="spellEnd"/>
      <w:r w:rsidRPr="00AE02F1">
        <w:rPr>
          <w:rFonts w:asciiTheme="minorHAnsi" w:hAnsiTheme="minorHAnsi" w:cstheme="minorBidi"/>
        </w:rPr>
        <w:t xml:space="preserve"> Square </w:t>
      </w:r>
    </w:p>
    <w:p w14:paraId="5AA92C20" w14:textId="0419083B"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Already adopted by 231 cities or metropoli</w:t>
      </w:r>
      <w:r w:rsidR="00A81CAF" w:rsidRPr="00AE02F1">
        <w:rPr>
          <w:rFonts w:asciiTheme="minorHAnsi" w:hAnsiTheme="minorHAnsi" w:cstheme="minorHAnsi"/>
          <w:color w:val="000000" w:themeColor="text1"/>
          <w:shd w:val="clear" w:color="auto" w:fill="FFFFFF"/>
        </w:rPr>
        <w:t xml:space="preserve">tan areas </w:t>
      </w:r>
      <w:r w:rsidRPr="00AE02F1">
        <w:rPr>
          <w:rFonts w:asciiTheme="minorHAnsi" w:hAnsiTheme="minorHAnsi" w:cstheme="minorHAnsi"/>
          <w:color w:val="000000" w:themeColor="text1"/>
          <w:shd w:val="clear" w:color="auto" w:fill="FFFFFF"/>
        </w:rPr>
        <w:t xml:space="preserve">in Europe, the implementation of Low Emission Zone (LEZ) is known as a very effective measure to reduce the emissions generated by road traffic, one of the main sources of </w:t>
      </w:r>
      <w:r w:rsidR="00A81CAF" w:rsidRPr="00AE02F1">
        <w:rPr>
          <w:rFonts w:asciiTheme="minorHAnsi" w:hAnsiTheme="minorHAnsi" w:cstheme="minorHAnsi"/>
          <w:color w:val="000000" w:themeColor="text1"/>
          <w:shd w:val="clear" w:color="auto" w:fill="FFFFFF"/>
        </w:rPr>
        <w:t xml:space="preserve">air </w:t>
      </w:r>
      <w:r w:rsidRPr="00AE02F1">
        <w:rPr>
          <w:rFonts w:asciiTheme="minorHAnsi" w:hAnsiTheme="minorHAnsi" w:cstheme="minorHAnsi"/>
          <w:color w:val="000000" w:themeColor="text1"/>
          <w:shd w:val="clear" w:color="auto" w:fill="FFFFFF"/>
        </w:rPr>
        <w:t xml:space="preserve">pollution in cities. </w:t>
      </w:r>
    </w:p>
    <w:p w14:paraId="1BC14B74" w14:textId="77777777" w:rsidR="00D87E73"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lastRenderedPageBreak/>
        <w:t>The purpose behind the implementation of these kind of zones is to promote the circulation of clean vehicles, limit the circulation of polluting vehicles and allow only clean vehicles to drive in certain strategic areas, such as city centers.</w:t>
      </w:r>
      <w:r w:rsidR="00430AAB" w:rsidRPr="00AE02F1">
        <w:rPr>
          <w:rFonts w:asciiTheme="minorHAnsi" w:hAnsiTheme="minorHAnsi" w:cstheme="minorHAnsi"/>
          <w:color w:val="000000" w:themeColor="text1"/>
          <w:shd w:val="clear" w:color="auto" w:fill="FFFFFF"/>
        </w:rPr>
        <w:t xml:space="preserve"> </w:t>
      </w:r>
    </w:p>
    <w:p w14:paraId="270EB58C" w14:textId="0C492B1A"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Concretely, a sticker can be created and placed on the windshield to distinguish vehicles according to their level of emissions of air pollutants and to recognize those who can drive in the LEZ.</w:t>
      </w:r>
      <w:r w:rsidR="00430AAB"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 most polluting ones will not be able to drive in the zone on certain time slots, which improves air quality in areas with high population density (city centers) and encourages the population to adopt clean vehicles.</w:t>
      </w:r>
      <w:r w:rsidR="00DC16D0" w:rsidRPr="00AE02F1">
        <w:rPr>
          <w:rFonts w:asciiTheme="minorHAnsi" w:hAnsiTheme="minorHAnsi" w:cstheme="minorHAnsi"/>
          <w:color w:val="000000" w:themeColor="text1"/>
          <w:shd w:val="clear" w:color="auto" w:fill="FFFFFF"/>
        </w:rPr>
        <w:t xml:space="preserve"> </w:t>
      </w:r>
      <w:r w:rsidR="00AF1D4F" w:rsidRPr="00AE02F1">
        <w:rPr>
          <w:rFonts w:asciiTheme="minorHAnsi" w:hAnsiTheme="minorHAnsi" w:cstheme="minorHAnsi"/>
          <w:color w:val="000000" w:themeColor="text1"/>
          <w:shd w:val="clear" w:color="auto" w:fill="FFFFFF"/>
        </w:rPr>
        <w:t xml:space="preserve">Moreover, specific </w:t>
      </w:r>
      <w:r w:rsidR="009E7376" w:rsidRPr="00AE02F1">
        <w:rPr>
          <w:rFonts w:asciiTheme="minorHAnsi" w:hAnsiTheme="minorHAnsi" w:cstheme="minorHAnsi"/>
          <w:color w:val="000000" w:themeColor="text1"/>
          <w:shd w:val="clear" w:color="auto" w:fill="FFFFFF"/>
        </w:rPr>
        <w:t xml:space="preserve">traffic signs and road markings </w:t>
      </w:r>
      <w:r w:rsidR="00AF1D4F" w:rsidRPr="00AE02F1">
        <w:rPr>
          <w:rFonts w:asciiTheme="minorHAnsi" w:hAnsiTheme="minorHAnsi" w:cstheme="minorHAnsi"/>
          <w:color w:val="000000" w:themeColor="text1"/>
          <w:shd w:val="clear" w:color="auto" w:fill="FFFFFF"/>
        </w:rPr>
        <w:t xml:space="preserve">will be placed by the city of Marrakech </w:t>
      </w:r>
      <w:r w:rsidR="00801795" w:rsidRPr="00AE02F1">
        <w:rPr>
          <w:rFonts w:asciiTheme="minorHAnsi" w:hAnsiTheme="minorHAnsi" w:cstheme="minorHAnsi"/>
          <w:color w:val="000000" w:themeColor="text1"/>
          <w:shd w:val="clear" w:color="auto" w:fill="FFFFFF"/>
        </w:rPr>
        <w:t xml:space="preserve">at every entry point along the boundary and along key arterial approaches </w:t>
      </w:r>
      <w:r w:rsidR="009E7376" w:rsidRPr="00AE02F1">
        <w:rPr>
          <w:rFonts w:asciiTheme="minorHAnsi" w:hAnsiTheme="minorHAnsi" w:cstheme="minorHAnsi"/>
          <w:color w:val="000000" w:themeColor="text1"/>
          <w:shd w:val="clear" w:color="auto" w:fill="FFFFFF"/>
        </w:rPr>
        <w:t xml:space="preserve">of </w:t>
      </w:r>
      <w:r w:rsidR="00C21E0E" w:rsidRPr="00AE02F1">
        <w:rPr>
          <w:rFonts w:asciiTheme="minorHAnsi" w:hAnsiTheme="minorHAnsi" w:cstheme="minorHAnsi"/>
          <w:color w:val="000000" w:themeColor="text1"/>
          <w:shd w:val="clear" w:color="auto" w:fill="FFFFFF"/>
        </w:rPr>
        <w:t>the LEZ</w:t>
      </w:r>
      <w:r w:rsidR="009E7376" w:rsidRPr="00AE02F1">
        <w:rPr>
          <w:rFonts w:asciiTheme="minorHAnsi" w:hAnsiTheme="minorHAnsi" w:cstheme="minorHAnsi"/>
          <w:color w:val="000000" w:themeColor="text1"/>
          <w:shd w:val="clear" w:color="auto" w:fill="FFFFFF"/>
        </w:rPr>
        <w:t>.</w:t>
      </w:r>
    </w:p>
    <w:p w14:paraId="7A57813D" w14:textId="2CEE9434" w:rsidR="00E61C52" w:rsidRPr="00AE02F1" w:rsidRDefault="00E61C52" w:rsidP="000331CB">
      <w:pPr>
        <w:numPr>
          <w:ilvl w:val="0"/>
          <w:numId w:val="45"/>
        </w:numPr>
        <w:spacing w:before="120" w:after="120" w:line="276" w:lineRule="auto"/>
        <w:ind w:left="1443"/>
        <w:jc w:val="left"/>
        <w:rPr>
          <w:rFonts w:asciiTheme="minorHAnsi" w:hAnsiTheme="minorHAnsi" w:cstheme="minorHAnsi"/>
          <w:b/>
          <w:bCs/>
          <w:szCs w:val="20"/>
        </w:rPr>
      </w:pPr>
      <w:r w:rsidRPr="00AE02F1">
        <w:rPr>
          <w:rFonts w:asciiTheme="minorHAnsi" w:hAnsiTheme="minorHAnsi" w:cstheme="minorHAnsi"/>
          <w:b/>
          <w:bCs/>
          <w:szCs w:val="20"/>
        </w:rPr>
        <w:t xml:space="preserve">Activity 2.1.2.3: </w:t>
      </w:r>
      <w:r w:rsidRPr="00AE02F1">
        <w:rPr>
          <w:rFonts w:asciiTheme="minorHAnsi" w:hAnsiTheme="minorHAnsi" w:cstheme="minorHAnsi"/>
          <w:szCs w:val="20"/>
        </w:rPr>
        <w:t xml:space="preserve">Financing of two-wheeled vehicles </w:t>
      </w:r>
      <w:r w:rsidR="006F7AEA" w:rsidRPr="00AE02F1">
        <w:rPr>
          <w:rFonts w:asciiTheme="minorHAnsi" w:hAnsiTheme="minorHAnsi" w:cstheme="minorHAnsi"/>
          <w:szCs w:val="20"/>
        </w:rPr>
        <w:t xml:space="preserve">lanes </w:t>
      </w:r>
      <w:r w:rsidR="008210F4" w:rsidRPr="00AE02F1">
        <w:rPr>
          <w:rFonts w:asciiTheme="minorHAnsi" w:hAnsiTheme="minorHAnsi" w:cstheme="minorHAnsi"/>
          <w:szCs w:val="20"/>
        </w:rPr>
        <w:t xml:space="preserve">in </w:t>
      </w:r>
      <w:r w:rsidRPr="00AE02F1">
        <w:rPr>
          <w:rFonts w:asciiTheme="minorHAnsi" w:hAnsiTheme="minorHAnsi" w:cstheme="minorHAnsi"/>
          <w:szCs w:val="20"/>
        </w:rPr>
        <w:t xml:space="preserve">some </w:t>
      </w:r>
      <w:r w:rsidR="008210F4" w:rsidRPr="00AE02F1">
        <w:rPr>
          <w:rFonts w:asciiTheme="minorHAnsi" w:hAnsiTheme="minorHAnsi" w:cstheme="minorHAnsi"/>
          <w:szCs w:val="20"/>
        </w:rPr>
        <w:t xml:space="preserve">key </w:t>
      </w:r>
      <w:r w:rsidR="00C71321" w:rsidRPr="00AE02F1">
        <w:rPr>
          <w:rFonts w:asciiTheme="minorHAnsi" w:hAnsiTheme="minorHAnsi" w:cstheme="minorHAnsi"/>
          <w:szCs w:val="20"/>
        </w:rPr>
        <w:t xml:space="preserve">roads </w:t>
      </w:r>
      <w:r w:rsidR="006F7AEA" w:rsidRPr="00AE02F1">
        <w:rPr>
          <w:rFonts w:asciiTheme="minorHAnsi" w:hAnsiTheme="minorHAnsi" w:cstheme="minorHAnsi"/>
          <w:szCs w:val="20"/>
        </w:rPr>
        <w:t xml:space="preserve">of </w:t>
      </w:r>
      <w:r w:rsidRPr="00AE02F1">
        <w:rPr>
          <w:rFonts w:asciiTheme="minorHAnsi" w:hAnsiTheme="minorHAnsi" w:cstheme="minorHAnsi"/>
          <w:szCs w:val="20"/>
        </w:rPr>
        <w:t xml:space="preserve">the city </w:t>
      </w:r>
    </w:p>
    <w:p w14:paraId="0A060902" w14:textId="0C74B7F2" w:rsidR="00E61C52" w:rsidRPr="00AE02F1" w:rsidRDefault="00E61C52" w:rsidP="001D65C5">
      <w:pPr>
        <w:spacing w:before="105"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t xml:space="preserve">The implementation of </w:t>
      </w:r>
      <w:r w:rsidR="00157238" w:rsidRPr="00AE02F1">
        <w:rPr>
          <w:rFonts w:asciiTheme="minorHAnsi" w:hAnsiTheme="minorHAnsi" w:cstheme="minorBidi"/>
          <w:color w:val="000000" w:themeColor="text1"/>
          <w:shd w:val="clear" w:color="auto" w:fill="FFFFFF"/>
        </w:rPr>
        <w:t xml:space="preserve">lanes </w:t>
      </w:r>
      <w:r w:rsidRPr="00AE02F1">
        <w:rPr>
          <w:rFonts w:asciiTheme="minorHAnsi" w:hAnsiTheme="minorHAnsi" w:cstheme="minorBidi"/>
          <w:color w:val="000000" w:themeColor="text1"/>
          <w:shd w:val="clear" w:color="auto" w:fill="FFFFFF"/>
        </w:rPr>
        <w:t>dedicated to two wheeled vehicles is a road system intended to organize the circulation of bicycles and motorcycles that are widely used in Marrakech. These facilities are barely deployed and respected by the users in Moroccan cities and may take the form of dedicated pavements or strips on the side of the road by using a simple tracing of paint</w:t>
      </w:r>
      <w:r w:rsidR="00157238" w:rsidRPr="00AE02F1">
        <w:rPr>
          <w:rFonts w:asciiTheme="minorHAnsi" w:hAnsiTheme="minorHAnsi" w:cstheme="minorBidi"/>
          <w:color w:val="000000" w:themeColor="text1"/>
          <w:shd w:val="clear" w:color="auto" w:fill="FFFFFF"/>
        </w:rPr>
        <w:t xml:space="preserve"> and pictograms</w:t>
      </w:r>
      <w:r w:rsidRPr="00AE02F1">
        <w:rPr>
          <w:rFonts w:asciiTheme="minorHAnsi" w:hAnsiTheme="minorHAnsi" w:cstheme="minorBidi"/>
          <w:color w:val="000000" w:themeColor="text1"/>
          <w:shd w:val="clear" w:color="auto" w:fill="FFFFFF"/>
        </w:rPr>
        <w:t>. These roads are usually equipped with signs indicating their specific features.</w:t>
      </w:r>
      <w:r w:rsidR="001D65C5" w:rsidRPr="00AE02F1">
        <w:rPr>
          <w:rFonts w:asciiTheme="minorHAnsi" w:hAnsiTheme="minorHAnsi" w:cstheme="minorBidi"/>
          <w:color w:val="000000" w:themeColor="text1"/>
          <w:shd w:val="clear" w:color="auto" w:fill="FFFFFF"/>
        </w:rPr>
        <w:t xml:space="preserve"> The UN Habitat guide “Streets for walking &amp; cycling. Designing for safety, accessibility, and comfort in African cities, 2018” can </w:t>
      </w:r>
      <w:r w:rsidR="00F8789A" w:rsidRPr="00AE02F1">
        <w:rPr>
          <w:rFonts w:asciiTheme="minorHAnsi" w:hAnsiTheme="minorHAnsi" w:cstheme="minorBidi"/>
          <w:color w:val="000000" w:themeColor="text1"/>
          <w:shd w:val="clear" w:color="auto" w:fill="FFFFFF"/>
        </w:rPr>
        <w:t xml:space="preserve">be used as a reference for </w:t>
      </w:r>
      <w:r w:rsidR="00A9332E" w:rsidRPr="00AE02F1">
        <w:rPr>
          <w:rFonts w:asciiTheme="minorHAnsi" w:hAnsiTheme="minorHAnsi" w:cstheme="minorBidi"/>
          <w:color w:val="000000" w:themeColor="text1"/>
          <w:shd w:val="clear" w:color="auto" w:fill="FFFFFF"/>
        </w:rPr>
        <w:t xml:space="preserve">the implementation of </w:t>
      </w:r>
      <w:r w:rsidR="00F8789A" w:rsidRPr="00AE02F1">
        <w:rPr>
          <w:rFonts w:asciiTheme="minorHAnsi" w:hAnsiTheme="minorHAnsi" w:cstheme="minorBidi"/>
          <w:color w:val="000000" w:themeColor="text1"/>
          <w:shd w:val="clear" w:color="auto" w:fill="FFFFFF"/>
        </w:rPr>
        <w:t>this activity</w:t>
      </w:r>
      <w:r w:rsidR="00F8789A" w:rsidRPr="00AE02F1">
        <w:rPr>
          <w:rStyle w:val="FootnoteReference"/>
          <w:color w:val="000000" w:themeColor="text1"/>
          <w:shd w:val="clear" w:color="auto" w:fill="FFFFFF"/>
        </w:rPr>
        <w:footnoteReference w:id="16"/>
      </w:r>
      <w:r w:rsidR="00F8789A" w:rsidRPr="00AE02F1">
        <w:rPr>
          <w:rFonts w:asciiTheme="minorHAnsi" w:hAnsiTheme="minorHAnsi" w:cstheme="minorBidi"/>
          <w:color w:val="000000" w:themeColor="text1"/>
          <w:shd w:val="clear" w:color="auto" w:fill="FFFFFF"/>
        </w:rPr>
        <w:t xml:space="preserve">.  </w:t>
      </w:r>
    </w:p>
    <w:p w14:paraId="6901589C" w14:textId="63EA0F2D"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This type of </w:t>
      </w:r>
      <w:r w:rsidR="007530F5" w:rsidRPr="00AE02F1">
        <w:rPr>
          <w:rFonts w:asciiTheme="minorHAnsi" w:hAnsiTheme="minorHAnsi" w:cstheme="minorHAnsi"/>
          <w:color w:val="000000" w:themeColor="text1"/>
          <w:shd w:val="clear" w:color="auto" w:fill="FFFFFF"/>
        </w:rPr>
        <w:t xml:space="preserve">settings </w:t>
      </w:r>
      <w:r w:rsidRPr="00AE02F1">
        <w:rPr>
          <w:rFonts w:asciiTheme="minorHAnsi" w:hAnsiTheme="minorHAnsi" w:cstheme="minorHAnsi"/>
          <w:color w:val="000000" w:themeColor="text1"/>
          <w:shd w:val="clear" w:color="auto" w:fill="FFFFFF"/>
        </w:rPr>
        <w:t>will remove several safety barriers to the use of bicycles or electric motorcycles</w:t>
      </w:r>
      <w:r w:rsidR="007530F5" w:rsidRPr="00AE02F1">
        <w:rPr>
          <w:rFonts w:asciiTheme="minorHAnsi" w:hAnsiTheme="minorHAnsi" w:cstheme="minorHAnsi"/>
          <w:color w:val="000000" w:themeColor="text1"/>
          <w:shd w:val="clear" w:color="auto" w:fill="FFFFFF"/>
        </w:rPr>
        <w:t xml:space="preserve">, and </w:t>
      </w:r>
      <w:r w:rsidRPr="00AE02F1">
        <w:rPr>
          <w:rFonts w:asciiTheme="minorHAnsi" w:hAnsiTheme="minorHAnsi" w:cstheme="minorHAnsi"/>
          <w:color w:val="000000" w:themeColor="text1"/>
          <w:shd w:val="clear" w:color="auto" w:fill="FFFFFF"/>
        </w:rPr>
        <w:t xml:space="preserve">provide a suitable infrastructure for the two wheeled vehicles and thus encourage and promote their use. The awareness of urban road users in the city of Marrakesh will be increased through the awareness raising activities in component 4. </w:t>
      </w:r>
    </w:p>
    <w:p w14:paraId="73B148FD" w14:textId="64EFD38B" w:rsidR="00E61C52" w:rsidRPr="00AE02F1" w:rsidRDefault="00BD5003" w:rsidP="00E61C52">
      <w:pPr>
        <w:spacing w:before="120" w:after="120" w:line="276" w:lineRule="auto"/>
        <w:rPr>
          <w:rFonts w:asciiTheme="minorHAnsi" w:hAnsiTheme="minorHAnsi" w:cstheme="minorHAnsi"/>
          <w:color w:val="000000" w:themeColor="text1"/>
          <w:shd w:val="clear" w:color="auto" w:fill="FFFFFF"/>
        </w:rPr>
      </w:pPr>
      <w:r w:rsidRPr="00AE02F1">
        <w:rPr>
          <w:noProof/>
          <w:lang w:val="fr-FR" w:eastAsia="fr-FR"/>
        </w:rPr>
        <w:drawing>
          <wp:inline distT="0" distB="0" distL="0" distR="0" wp14:anchorId="396A5530" wp14:editId="2E33F9D7">
            <wp:extent cx="5944236" cy="223774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22">
                      <a:extLst>
                        <a:ext uri="{28A0092B-C50C-407E-A947-70E740481C1C}">
                          <a14:useLocalDpi xmlns:a14="http://schemas.microsoft.com/office/drawing/2010/main" val="0"/>
                        </a:ext>
                      </a:extLst>
                    </a:blip>
                    <a:stretch>
                      <a:fillRect/>
                    </a:stretch>
                  </pic:blipFill>
                  <pic:spPr>
                    <a:xfrm>
                      <a:off x="0" y="0"/>
                      <a:ext cx="5944236" cy="2237740"/>
                    </a:xfrm>
                    <a:prstGeom prst="rect">
                      <a:avLst/>
                    </a:prstGeom>
                  </pic:spPr>
                </pic:pic>
              </a:graphicData>
            </a:graphic>
          </wp:inline>
        </w:drawing>
      </w:r>
    </w:p>
    <w:p w14:paraId="7349F676" w14:textId="77777777" w:rsidR="00E61C52" w:rsidRPr="00AE02F1" w:rsidRDefault="00E61C52" w:rsidP="000331CB">
      <w:pPr>
        <w:numPr>
          <w:ilvl w:val="0"/>
          <w:numId w:val="45"/>
        </w:numPr>
        <w:spacing w:before="120" w:after="120" w:line="276" w:lineRule="auto"/>
        <w:ind w:left="1443"/>
        <w:rPr>
          <w:rFonts w:asciiTheme="minorHAnsi" w:hAnsiTheme="minorHAnsi" w:cstheme="minorHAnsi"/>
          <w:color w:val="000000" w:themeColor="text1"/>
          <w:sz w:val="16"/>
          <w:szCs w:val="20"/>
          <w:shd w:val="clear" w:color="auto" w:fill="FFFFFF"/>
        </w:rPr>
      </w:pPr>
      <w:r w:rsidRPr="00AE02F1">
        <w:rPr>
          <w:rFonts w:asciiTheme="minorHAnsi" w:hAnsiTheme="minorHAnsi" w:cstheme="minorHAnsi"/>
          <w:b/>
          <w:bCs/>
          <w:color w:val="000000" w:themeColor="text1"/>
          <w:szCs w:val="20"/>
          <w:shd w:val="clear" w:color="auto" w:fill="FFFFFF"/>
        </w:rPr>
        <w:t>Activity 2.1.2.4:</w:t>
      </w:r>
      <w:r w:rsidRPr="00AE02F1">
        <w:rPr>
          <w:rFonts w:asciiTheme="minorHAnsi" w:hAnsiTheme="minorHAnsi" w:cstheme="minorHAnsi"/>
          <w:color w:val="000000" w:themeColor="text1"/>
          <w:szCs w:val="20"/>
          <w:shd w:val="clear" w:color="auto" w:fill="FFFFFF"/>
        </w:rPr>
        <w:t xml:space="preserve"> Development of a smartphone application dedicated to the different public transport means available in the City of Marrakech</w:t>
      </w:r>
    </w:p>
    <w:p w14:paraId="77810413" w14:textId="1834DEE9"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Already adopted in several cities around the world, the mobile application will help users access itineraries and schedules as well as correspondence settings of different public transport means available in the city. </w:t>
      </w:r>
      <w:r w:rsidR="000A173D" w:rsidRPr="00AE02F1">
        <w:rPr>
          <w:rFonts w:asciiTheme="minorHAnsi" w:hAnsiTheme="minorHAnsi" w:cstheme="minorHAnsi"/>
          <w:color w:val="000000"/>
          <w:shd w:val="clear" w:color="auto" w:fill="FFFFFF"/>
        </w:rPr>
        <w:t xml:space="preserve">Such an </w:t>
      </w:r>
      <w:r w:rsidRPr="00AE02F1">
        <w:rPr>
          <w:rFonts w:asciiTheme="minorHAnsi" w:hAnsiTheme="minorHAnsi" w:cstheme="minorHAnsi"/>
          <w:color w:val="000000"/>
          <w:shd w:val="clear" w:color="auto" w:fill="FFFFFF"/>
        </w:rPr>
        <w:t xml:space="preserve">app will be completely </w:t>
      </w:r>
      <w:r w:rsidR="000A173D" w:rsidRPr="00AE02F1">
        <w:rPr>
          <w:rFonts w:asciiTheme="minorHAnsi" w:hAnsiTheme="minorHAnsi" w:cstheme="minorHAnsi"/>
          <w:color w:val="000000"/>
          <w:shd w:val="clear" w:color="auto" w:fill="FFFFFF"/>
        </w:rPr>
        <w:t xml:space="preserve">a </w:t>
      </w:r>
      <w:r w:rsidRPr="00AE02F1">
        <w:rPr>
          <w:rFonts w:asciiTheme="minorHAnsi" w:hAnsiTheme="minorHAnsi" w:cstheme="minorHAnsi"/>
          <w:color w:val="000000"/>
          <w:shd w:val="clear" w:color="auto" w:fill="FFFFFF"/>
        </w:rPr>
        <w:t xml:space="preserve">new tool for Morocco, but it is at the same time quite appropriate given the widespread use of mobile devices and availability of mobile location. </w:t>
      </w:r>
    </w:p>
    <w:p w14:paraId="2B864CCE" w14:textId="17E6AAE4" w:rsidR="00E61C52" w:rsidRPr="00AE02F1" w:rsidRDefault="00BD07FD"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Such app </w:t>
      </w:r>
      <w:r w:rsidR="00E61C52" w:rsidRPr="00AE02F1">
        <w:rPr>
          <w:rFonts w:asciiTheme="minorHAnsi" w:hAnsiTheme="minorHAnsi" w:cstheme="minorHAnsi"/>
          <w:color w:val="000000"/>
          <w:shd w:val="clear" w:color="auto" w:fill="FFFFFF"/>
        </w:rPr>
        <w:t xml:space="preserve">will allow users identify the fastest path to take as well as the best transport combinations to use to move from point A to point B. By integrating </w:t>
      </w:r>
      <w:r w:rsidR="0069028C" w:rsidRPr="00AE02F1">
        <w:rPr>
          <w:rFonts w:asciiTheme="minorHAnsi" w:hAnsiTheme="minorHAnsi" w:cstheme="minorHAnsi"/>
          <w:color w:val="000000"/>
          <w:shd w:val="clear" w:color="auto" w:fill="FFFFFF"/>
        </w:rPr>
        <w:t xml:space="preserve">the sharing system of </w:t>
      </w:r>
      <w:r w:rsidR="00E61C52" w:rsidRPr="00AE02F1">
        <w:rPr>
          <w:rFonts w:asciiTheme="minorHAnsi" w:hAnsiTheme="minorHAnsi" w:cstheme="minorHAnsi"/>
          <w:color w:val="000000"/>
          <w:shd w:val="clear" w:color="auto" w:fill="FFFFFF"/>
        </w:rPr>
        <w:t xml:space="preserve">bikes, electric motorcycles sharing system, buses, </w:t>
      </w:r>
      <w:r w:rsidR="00E61C52" w:rsidRPr="00AE02F1">
        <w:rPr>
          <w:rFonts w:asciiTheme="minorHAnsi" w:hAnsiTheme="minorHAnsi" w:cstheme="minorHAnsi"/>
          <w:color w:val="000000"/>
          <w:shd w:val="clear" w:color="auto" w:fill="FFFFFF"/>
        </w:rPr>
        <w:lastRenderedPageBreak/>
        <w:t>electric BRT or taxis, this application should remove several accessibility barriers and should encourage other drivers to adopt less polluting means of transport, including electric BRT, electric motorcycles and self-service bicycles.</w:t>
      </w:r>
    </w:p>
    <w:p w14:paraId="4C8F8143" w14:textId="5D16F916" w:rsidR="00BD5003" w:rsidRPr="00AE02F1" w:rsidRDefault="00BD5003"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The development of the mobile application will be based on a call for projects</w:t>
      </w:r>
      <w:r w:rsidR="00310DBC" w:rsidRPr="00AE02F1">
        <w:rPr>
          <w:rFonts w:asciiTheme="minorHAnsi" w:hAnsiTheme="minorHAnsi" w:cstheme="minorHAnsi"/>
          <w:color w:val="000000"/>
          <w:shd w:val="clear" w:color="auto" w:fill="FFFFFF"/>
        </w:rPr>
        <w:t xml:space="preserve"> through startup networks</w:t>
      </w:r>
      <w:r w:rsidRPr="00AE02F1">
        <w:rPr>
          <w:rFonts w:asciiTheme="minorHAnsi" w:hAnsiTheme="minorHAnsi" w:cstheme="minorHAnsi"/>
          <w:color w:val="000000"/>
          <w:shd w:val="clear" w:color="auto" w:fill="FFFFFF"/>
        </w:rPr>
        <w:t xml:space="preserve">, since the project </w:t>
      </w:r>
      <w:r w:rsidR="00833E21" w:rsidRPr="00AE02F1">
        <w:rPr>
          <w:rFonts w:asciiTheme="minorHAnsi" w:hAnsiTheme="minorHAnsi" w:cstheme="minorHAnsi"/>
          <w:color w:val="000000"/>
          <w:shd w:val="clear" w:color="auto" w:fill="FFFFFF"/>
        </w:rPr>
        <w:t xml:space="preserve">proponent </w:t>
      </w:r>
      <w:r w:rsidRPr="00AE02F1">
        <w:rPr>
          <w:rFonts w:asciiTheme="minorHAnsi" w:hAnsiTheme="minorHAnsi" w:cstheme="minorHAnsi"/>
          <w:color w:val="000000"/>
          <w:shd w:val="clear" w:color="auto" w:fill="FFFFFF"/>
        </w:rPr>
        <w:t xml:space="preserve">who will be selected will benefit from financial assistance but also from the support of the city, particularly in terms of data </w:t>
      </w:r>
      <w:r w:rsidR="00833E21" w:rsidRPr="00AE02F1">
        <w:rPr>
          <w:rFonts w:asciiTheme="minorHAnsi" w:hAnsiTheme="minorHAnsi" w:cstheme="minorHAnsi"/>
          <w:color w:val="000000"/>
          <w:shd w:val="clear" w:color="auto" w:fill="FFFFFF"/>
        </w:rPr>
        <w:t xml:space="preserve">access </w:t>
      </w:r>
      <w:r w:rsidRPr="00AE02F1">
        <w:rPr>
          <w:rFonts w:asciiTheme="minorHAnsi" w:hAnsiTheme="minorHAnsi" w:cstheme="minorHAnsi"/>
          <w:color w:val="000000"/>
          <w:shd w:val="clear" w:color="auto" w:fill="FFFFFF"/>
        </w:rPr>
        <w:t xml:space="preserve">and cooperation </w:t>
      </w:r>
      <w:r w:rsidR="00C470B1" w:rsidRPr="00AE02F1">
        <w:rPr>
          <w:rFonts w:asciiTheme="minorHAnsi" w:hAnsiTheme="minorHAnsi" w:cstheme="minorHAnsi"/>
          <w:color w:val="000000"/>
          <w:shd w:val="clear" w:color="auto" w:fill="FFFFFF"/>
        </w:rPr>
        <w:t xml:space="preserve">with </w:t>
      </w:r>
      <w:r w:rsidRPr="00AE02F1">
        <w:rPr>
          <w:rFonts w:asciiTheme="minorHAnsi" w:hAnsiTheme="minorHAnsi" w:cstheme="minorHAnsi"/>
          <w:color w:val="000000"/>
          <w:shd w:val="clear" w:color="auto" w:fill="FFFFFF"/>
        </w:rPr>
        <w:t xml:space="preserve">the various operators of public transport modes in Marrakech. This cooperation is crucial to ensure the subsequent launching of the sustainability of this service. A partnership can be planned between the project </w:t>
      </w:r>
      <w:r w:rsidR="00C470B1" w:rsidRPr="00AE02F1">
        <w:rPr>
          <w:rFonts w:asciiTheme="minorHAnsi" w:hAnsiTheme="minorHAnsi" w:cstheme="minorHAnsi"/>
          <w:color w:val="000000"/>
          <w:shd w:val="clear" w:color="auto" w:fill="FFFFFF"/>
        </w:rPr>
        <w:t xml:space="preserve">proponent </w:t>
      </w:r>
      <w:r w:rsidRPr="00AE02F1">
        <w:rPr>
          <w:rFonts w:asciiTheme="minorHAnsi" w:hAnsiTheme="minorHAnsi" w:cstheme="minorHAnsi"/>
          <w:color w:val="000000"/>
          <w:shd w:val="clear" w:color="auto" w:fill="FFFFFF"/>
        </w:rPr>
        <w:t xml:space="preserve">and the public transport operators in Marrakech to ensure the sustainability of the application. Regarding economic viability, a business model based on advertising revenue is profitable and sufficient when the application reaches </w:t>
      </w:r>
      <w:r w:rsidR="009002E1" w:rsidRPr="00AE02F1">
        <w:rPr>
          <w:rFonts w:asciiTheme="minorHAnsi" w:hAnsiTheme="minorHAnsi" w:cstheme="minorHAnsi"/>
          <w:color w:val="000000"/>
          <w:shd w:val="clear" w:color="auto" w:fill="FFFFFF"/>
        </w:rPr>
        <w:t xml:space="preserve">a critical volume of </w:t>
      </w:r>
      <w:r w:rsidRPr="00AE02F1">
        <w:rPr>
          <w:rFonts w:asciiTheme="minorHAnsi" w:hAnsiTheme="minorHAnsi" w:cstheme="minorHAnsi"/>
          <w:color w:val="000000"/>
          <w:shd w:val="clear" w:color="auto" w:fill="FFFFFF"/>
        </w:rPr>
        <w:t>users.</w:t>
      </w:r>
    </w:p>
    <w:p w14:paraId="5A3D5712" w14:textId="555EB056" w:rsidR="00E61C52" w:rsidRPr="00AE02F1" w:rsidRDefault="00E61C52" w:rsidP="000331CB">
      <w:pPr>
        <w:numPr>
          <w:ilvl w:val="0"/>
          <w:numId w:val="45"/>
        </w:numPr>
        <w:spacing w:before="120" w:after="120" w:line="276" w:lineRule="auto"/>
        <w:ind w:left="1443"/>
        <w:rPr>
          <w:rFonts w:asciiTheme="minorHAnsi" w:hAnsiTheme="minorHAnsi" w:cstheme="minorHAnsi"/>
          <w:b/>
          <w:bCs/>
          <w:color w:val="000000" w:themeColor="text1"/>
          <w:szCs w:val="20"/>
          <w:shd w:val="clear" w:color="auto" w:fill="FFFFFF"/>
        </w:rPr>
      </w:pPr>
      <w:r w:rsidRPr="00AE02F1">
        <w:rPr>
          <w:rFonts w:asciiTheme="minorHAnsi" w:hAnsiTheme="minorHAnsi" w:cstheme="minorHAnsi"/>
          <w:b/>
          <w:bCs/>
          <w:color w:val="000000" w:themeColor="text1"/>
          <w:szCs w:val="20"/>
          <w:shd w:val="clear" w:color="auto" w:fill="FFFFFF"/>
        </w:rPr>
        <w:t xml:space="preserve">Activity 2.1.2.5: </w:t>
      </w:r>
      <w:r w:rsidRPr="00AE02F1">
        <w:rPr>
          <w:rFonts w:asciiTheme="minorHAnsi" w:hAnsiTheme="minorHAnsi" w:cstheme="minorHAnsi"/>
          <w:color w:val="000000" w:themeColor="text1"/>
          <w:szCs w:val="20"/>
          <w:shd w:val="clear" w:color="auto" w:fill="FFFFFF"/>
        </w:rPr>
        <w:t xml:space="preserve">Development of a network of solar charging stations for </w:t>
      </w:r>
      <w:r w:rsidR="002428AD" w:rsidRPr="00AE02F1">
        <w:rPr>
          <w:rFonts w:asciiTheme="minorHAnsi" w:hAnsiTheme="minorHAnsi" w:cstheme="minorHAnsi"/>
          <w:color w:val="000000" w:themeColor="text1"/>
          <w:szCs w:val="20"/>
          <w:shd w:val="clear" w:color="auto" w:fill="FFFFFF"/>
        </w:rPr>
        <w:t xml:space="preserve">electric </w:t>
      </w:r>
      <w:r w:rsidRPr="00AE02F1">
        <w:rPr>
          <w:rFonts w:asciiTheme="minorHAnsi" w:hAnsiTheme="minorHAnsi" w:cstheme="minorHAnsi"/>
          <w:color w:val="000000" w:themeColor="text1"/>
          <w:szCs w:val="20"/>
          <w:shd w:val="clear" w:color="auto" w:fill="FFFFFF"/>
        </w:rPr>
        <w:t>motorcycles and vehicles</w:t>
      </w:r>
    </w:p>
    <w:p w14:paraId="7E423E61" w14:textId="77777777"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To promote the transition to electric mobility for individuals, several measures must be put in place such as incentives measures, however, an infrastructure that can ensure the charging of this kind of vehicles must also be developed. </w:t>
      </w:r>
    </w:p>
    <w:p w14:paraId="4E5FFE35" w14:textId="1D51838C" w:rsidR="00E61C52" w:rsidRPr="00AE02F1" w:rsidRDefault="00E61C52" w:rsidP="3243711B">
      <w:pPr>
        <w:spacing w:before="120" w:after="120" w:line="276" w:lineRule="auto"/>
        <w:rPr>
          <w:rFonts w:asciiTheme="minorHAnsi" w:hAnsiTheme="minorHAnsi" w:cstheme="minorBidi"/>
          <w:color w:val="000000"/>
          <w:shd w:val="clear" w:color="auto" w:fill="FFFFFF"/>
        </w:rPr>
      </w:pPr>
      <w:r w:rsidRPr="00AE02F1">
        <w:rPr>
          <w:rFonts w:asciiTheme="minorHAnsi" w:hAnsiTheme="minorHAnsi" w:cstheme="minorBidi"/>
          <w:color w:val="000000"/>
          <w:shd w:val="clear" w:color="auto" w:fill="FFFFFF"/>
        </w:rPr>
        <w:t>The goal is to develop a network of</w:t>
      </w:r>
      <w:r w:rsidR="00105DE1" w:rsidRPr="00AE02F1">
        <w:rPr>
          <w:rFonts w:asciiTheme="minorHAnsi" w:hAnsiTheme="minorHAnsi" w:cstheme="minorBidi"/>
          <w:color w:val="000000"/>
          <w:shd w:val="clear" w:color="auto" w:fill="FFFFFF"/>
        </w:rPr>
        <w:t xml:space="preserve"> public</w:t>
      </w:r>
      <w:r w:rsidRPr="00AE02F1">
        <w:rPr>
          <w:rFonts w:asciiTheme="minorHAnsi" w:hAnsiTheme="minorHAnsi" w:cstheme="minorBidi"/>
          <w:color w:val="000000"/>
          <w:shd w:val="clear" w:color="auto" w:fill="FFFFFF"/>
        </w:rPr>
        <w:t xml:space="preserve"> </w:t>
      </w:r>
      <w:r w:rsidR="00C12A03" w:rsidRPr="00AE02F1">
        <w:rPr>
          <w:rFonts w:asciiTheme="minorHAnsi" w:hAnsiTheme="minorHAnsi" w:cstheme="minorBidi"/>
          <w:color w:val="000000"/>
          <w:shd w:val="clear" w:color="auto" w:fill="FFFFFF"/>
        </w:rPr>
        <w:t xml:space="preserve">low carbon </w:t>
      </w:r>
      <w:r w:rsidRPr="00AE02F1">
        <w:rPr>
          <w:rFonts w:asciiTheme="minorHAnsi" w:hAnsiTheme="minorHAnsi" w:cstheme="minorBidi"/>
          <w:color w:val="000000"/>
          <w:shd w:val="clear" w:color="auto" w:fill="FFFFFF"/>
        </w:rPr>
        <w:t>solar charging stations dedicated to electric vehicles dispatched in car parks, service stations, etc., since the city of Marrakech has a very low density of electric charging stations. In fact, the stations available are usually located in the entrances and exits of the city or in private hotels.</w:t>
      </w:r>
    </w:p>
    <w:p w14:paraId="53A8118B" w14:textId="044715BD"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The project therefore plans to implement 15 solar charging stations, to encourage the conversion of </w:t>
      </w:r>
      <w:r w:rsidR="00105FD6" w:rsidRPr="00AE02F1">
        <w:rPr>
          <w:rFonts w:asciiTheme="minorHAnsi" w:hAnsiTheme="minorHAnsi" w:cstheme="minorHAnsi"/>
          <w:color w:val="000000"/>
          <w:shd w:val="clear" w:color="auto" w:fill="FFFFFF"/>
        </w:rPr>
        <w:t xml:space="preserve">conventional car users </w:t>
      </w:r>
      <w:r w:rsidRPr="00AE02F1">
        <w:rPr>
          <w:rFonts w:asciiTheme="minorHAnsi" w:hAnsiTheme="minorHAnsi" w:cstheme="minorHAnsi"/>
          <w:color w:val="000000"/>
          <w:shd w:val="clear" w:color="auto" w:fill="FFFFFF"/>
        </w:rPr>
        <w:t>to electric vehicles.</w:t>
      </w:r>
      <w:r w:rsidR="00F87C08" w:rsidRPr="00AE02F1">
        <w:rPr>
          <w:rFonts w:asciiTheme="minorHAnsi" w:hAnsiTheme="minorHAnsi" w:cstheme="minorHAnsi"/>
          <w:color w:val="000000"/>
          <w:shd w:val="clear" w:color="auto" w:fill="FFFFFF"/>
        </w:rPr>
        <w:t xml:space="preserve"> </w:t>
      </w:r>
      <w:r w:rsidRPr="00AE02F1">
        <w:rPr>
          <w:rFonts w:asciiTheme="minorHAnsi" w:hAnsiTheme="minorHAnsi" w:cstheme="minorHAnsi"/>
          <w:color w:val="000000"/>
          <w:shd w:val="clear" w:color="auto" w:fill="FFFFFF"/>
        </w:rPr>
        <w:t>This should allow the democratization of these technologies and therefore the generalization of private charging stations among individuals, companies, or public institutions.</w:t>
      </w:r>
    </w:p>
    <w:p w14:paraId="71B5D69D" w14:textId="2DE6DD44" w:rsidR="00E61C52" w:rsidRPr="00AE02F1" w:rsidRDefault="48503539" w:rsidP="00785CD3">
      <w:pPr>
        <w:spacing w:before="120" w:after="0" w:line="276" w:lineRule="auto"/>
        <w:jc w:val="center"/>
        <w:rPr>
          <w:rFonts w:asciiTheme="minorHAnsi" w:hAnsiTheme="minorHAnsi" w:cstheme="minorHAnsi"/>
          <w:color w:val="000000"/>
          <w:shd w:val="clear" w:color="auto" w:fill="F7F7F7"/>
        </w:rPr>
      </w:pPr>
      <w:r w:rsidRPr="00AE02F1">
        <w:rPr>
          <w:noProof/>
          <w:lang w:val="fr-FR" w:eastAsia="fr-FR"/>
        </w:rPr>
        <w:drawing>
          <wp:inline distT="0" distB="0" distL="0" distR="0" wp14:anchorId="633E831C" wp14:editId="2724D59B">
            <wp:extent cx="5301257" cy="2405389"/>
            <wp:effectExtent l="0" t="0" r="0" b="0"/>
            <wp:docPr id="14" name="Image 7"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23">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014F350F-F023-4918-8CC4-1A0F8D58AF31}"/>
                        </a:ext>
                      </a:extLst>
                    </a:blip>
                    <a:stretch>
                      <a:fillRect/>
                    </a:stretch>
                  </pic:blipFill>
                  <pic:spPr>
                    <a:xfrm>
                      <a:off x="0" y="0"/>
                      <a:ext cx="5301257" cy="2405389"/>
                    </a:xfrm>
                    <a:prstGeom prst="rect">
                      <a:avLst/>
                    </a:prstGeom>
                  </pic:spPr>
                </pic:pic>
              </a:graphicData>
            </a:graphic>
          </wp:inline>
        </w:drawing>
      </w:r>
    </w:p>
    <w:p w14:paraId="67F72C0F" w14:textId="48D75C46" w:rsidR="00E61C52" w:rsidRPr="00AE02F1" w:rsidRDefault="00E61C52" w:rsidP="00E61C52">
      <w:pPr>
        <w:spacing w:after="0" w:line="276" w:lineRule="auto"/>
        <w:jc w:val="center"/>
        <w:rPr>
          <w:rFonts w:asciiTheme="minorHAnsi" w:hAnsiTheme="minorHAnsi" w:cstheme="minorHAnsi"/>
          <w:b/>
          <w:bCs/>
          <w:szCs w:val="18"/>
        </w:rPr>
      </w:pPr>
      <w:r w:rsidRPr="00AE02F1">
        <w:rPr>
          <w:rFonts w:asciiTheme="minorHAnsi" w:hAnsiTheme="minorHAnsi" w:cstheme="minorHAnsi"/>
          <w:b/>
          <w:bCs/>
          <w:szCs w:val="18"/>
        </w:rPr>
        <w:t xml:space="preserve">Figure </w:t>
      </w:r>
      <w:r w:rsidRPr="00AE02F1">
        <w:rPr>
          <w:rFonts w:asciiTheme="minorHAnsi" w:hAnsiTheme="minorHAnsi" w:cstheme="minorHAnsi"/>
          <w:b/>
          <w:bCs/>
          <w:szCs w:val="18"/>
        </w:rPr>
        <w:fldChar w:fldCharType="begin"/>
      </w:r>
      <w:r w:rsidRPr="00AE02F1">
        <w:rPr>
          <w:rFonts w:asciiTheme="minorHAnsi" w:hAnsiTheme="minorHAnsi" w:cstheme="minorHAnsi"/>
          <w:b/>
          <w:bCs/>
          <w:szCs w:val="18"/>
        </w:rPr>
        <w:instrText xml:space="preserve"> SEQ Figure \* ARABIC </w:instrText>
      </w:r>
      <w:r w:rsidRPr="00AE02F1">
        <w:rPr>
          <w:rFonts w:asciiTheme="minorHAnsi" w:hAnsiTheme="minorHAnsi" w:cstheme="minorHAnsi"/>
          <w:b/>
          <w:bCs/>
          <w:szCs w:val="18"/>
        </w:rPr>
        <w:fldChar w:fldCharType="separate"/>
      </w:r>
      <w:r w:rsidR="000C472E" w:rsidRPr="00AE02F1">
        <w:rPr>
          <w:rFonts w:asciiTheme="minorHAnsi" w:hAnsiTheme="minorHAnsi" w:cstheme="minorHAnsi"/>
          <w:b/>
          <w:bCs/>
          <w:noProof/>
          <w:szCs w:val="18"/>
        </w:rPr>
        <w:t>4</w:t>
      </w:r>
      <w:r w:rsidRPr="00AE02F1">
        <w:rPr>
          <w:rFonts w:asciiTheme="minorHAnsi" w:hAnsiTheme="minorHAnsi" w:cstheme="minorHAnsi"/>
          <w:b/>
          <w:bCs/>
          <w:szCs w:val="18"/>
        </w:rPr>
        <w:fldChar w:fldCharType="end"/>
      </w:r>
      <w:r w:rsidRPr="00AE02F1">
        <w:rPr>
          <w:rFonts w:asciiTheme="minorHAnsi" w:hAnsiTheme="minorHAnsi" w:cstheme="minorHAnsi"/>
          <w:b/>
          <w:bCs/>
          <w:szCs w:val="18"/>
        </w:rPr>
        <w:t>: Map of charging stations available in Marrakech</w:t>
      </w:r>
    </w:p>
    <w:p w14:paraId="2232D761" w14:textId="370FE3BC" w:rsidR="00E61C52" w:rsidRPr="00AE02F1" w:rsidRDefault="00E61C52" w:rsidP="00196885">
      <w:pPr>
        <w:numPr>
          <w:ilvl w:val="0"/>
          <w:numId w:val="43"/>
        </w:numPr>
        <w:spacing w:after="120" w:line="276" w:lineRule="auto"/>
        <w:rPr>
          <w:rFonts w:asciiTheme="minorHAnsi" w:hAnsiTheme="minorHAnsi" w:cstheme="minorHAnsi"/>
          <w:color w:val="000000"/>
          <w:szCs w:val="20"/>
        </w:rPr>
      </w:pPr>
      <w:r w:rsidRPr="00AE02F1">
        <w:rPr>
          <w:rFonts w:asciiTheme="minorHAnsi" w:hAnsiTheme="minorHAnsi" w:cstheme="minorHAnsi"/>
          <w:b/>
          <w:bCs/>
          <w:color w:val="000000"/>
          <w:szCs w:val="20"/>
        </w:rPr>
        <w:t xml:space="preserve">Output 2.1.3: </w:t>
      </w:r>
      <w:r w:rsidRPr="00AE02F1">
        <w:rPr>
          <w:rFonts w:asciiTheme="minorHAnsi" w:hAnsiTheme="minorHAnsi" w:cstheme="minorHAnsi"/>
          <w:color w:val="000000"/>
          <w:szCs w:val="20"/>
        </w:rPr>
        <w:t xml:space="preserve">Energy efficiency and renewable energy investments are performed in public and residential buildings. This includes street lighting, buildings and hotels. </w:t>
      </w:r>
    </w:p>
    <w:tbl>
      <w:tblPr>
        <w:tblStyle w:val="TableGrid"/>
        <w:tblpPr w:leftFromText="180" w:rightFromText="180" w:vertAnchor="text" w:horzAnchor="margin" w:tblpY="-13"/>
        <w:tblW w:w="0" w:type="auto"/>
        <w:tblLook w:val="04A0" w:firstRow="1" w:lastRow="0" w:firstColumn="1" w:lastColumn="0" w:noHBand="0" w:noVBand="1"/>
      </w:tblPr>
      <w:tblGrid>
        <w:gridCol w:w="9350"/>
      </w:tblGrid>
      <w:tr w:rsidR="004477DA" w:rsidRPr="00AE02F1" w14:paraId="19DBBA5D" w14:textId="77777777" w:rsidTr="004477DA">
        <w:tc>
          <w:tcPr>
            <w:tcW w:w="9350" w:type="dxa"/>
          </w:tcPr>
          <w:p w14:paraId="07F9EBE7" w14:textId="3632DFEF" w:rsidR="004477DA" w:rsidRPr="00AE02F1" w:rsidRDefault="00A25AFE" w:rsidP="004477DA">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lastRenderedPageBreak/>
              <w:t xml:space="preserve">BOX 4: </w:t>
            </w:r>
            <w:r w:rsidR="004477DA" w:rsidRPr="00AE02F1">
              <w:rPr>
                <w:rFonts w:asciiTheme="minorHAnsi" w:hAnsiTheme="minorHAnsi" w:cstheme="minorHAnsi"/>
                <w:color w:val="000000" w:themeColor="text1"/>
                <w:shd w:val="clear" w:color="auto" w:fill="FFFFFF"/>
              </w:rPr>
              <w:t xml:space="preserve">Beneficiaries of this activity will be identified through a transparent selection process and based on a set of criteria. Project financial contribution will be reassessed at the onset of implementation through a financial, legal and technical assessment to define the level of </w:t>
            </w:r>
            <w:proofErr w:type="spellStart"/>
            <w:r w:rsidR="004477DA" w:rsidRPr="00AE02F1">
              <w:rPr>
                <w:rFonts w:asciiTheme="minorHAnsi" w:hAnsiTheme="minorHAnsi" w:cstheme="minorHAnsi"/>
                <w:color w:val="000000" w:themeColor="text1"/>
                <w:shd w:val="clear" w:color="auto" w:fill="FFFFFF"/>
              </w:rPr>
              <w:t>concessionality</w:t>
            </w:r>
            <w:proofErr w:type="spellEnd"/>
            <w:r w:rsidR="004477DA" w:rsidRPr="00AE02F1">
              <w:rPr>
                <w:rFonts w:asciiTheme="minorHAnsi" w:hAnsiTheme="minorHAnsi" w:cstheme="minorHAnsi"/>
                <w:color w:val="000000" w:themeColor="text1"/>
                <w:shd w:val="clear" w:color="auto" w:fill="FFFFFF"/>
              </w:rPr>
              <w:t>. The outcome of this assessment will be discussed and concerted among key stakeholders and endorsed by the PMU and the Steering Committee. Implementation of this activity will be formalized through a legal contract between selected hotels and the Implementing Partner (Department of Environment). The selection of hotels will be through a competitive process.</w:t>
            </w:r>
          </w:p>
        </w:tc>
      </w:tr>
    </w:tbl>
    <w:p w14:paraId="62383E0C" w14:textId="77777777" w:rsidR="004477DA" w:rsidRPr="00AE02F1" w:rsidRDefault="004477DA" w:rsidP="004477DA">
      <w:pPr>
        <w:spacing w:after="120" w:line="276" w:lineRule="auto"/>
        <w:rPr>
          <w:rFonts w:asciiTheme="minorHAnsi" w:hAnsiTheme="minorHAnsi" w:cstheme="minorHAnsi"/>
          <w:color w:val="000000"/>
          <w:szCs w:val="20"/>
        </w:rPr>
      </w:pPr>
    </w:p>
    <w:p w14:paraId="137D638E" w14:textId="53B7BED8" w:rsidR="00E61C52" w:rsidRPr="00AE02F1" w:rsidRDefault="00E61C52" w:rsidP="000331CB">
      <w:pPr>
        <w:numPr>
          <w:ilvl w:val="0"/>
          <w:numId w:val="45"/>
        </w:numPr>
        <w:autoSpaceDE w:val="0"/>
        <w:autoSpaceDN w:val="0"/>
        <w:adjustRightInd w:val="0"/>
        <w:spacing w:before="120" w:after="120" w:line="276" w:lineRule="auto"/>
        <w:ind w:left="1443"/>
        <w:rPr>
          <w:rFonts w:asciiTheme="minorHAnsi" w:hAnsiTheme="minorHAnsi" w:cstheme="minorHAnsi"/>
          <w:b/>
          <w:bCs/>
          <w:color w:val="000000"/>
          <w:szCs w:val="20"/>
        </w:rPr>
      </w:pPr>
      <w:r w:rsidRPr="00AE02F1">
        <w:rPr>
          <w:rFonts w:asciiTheme="minorHAnsi" w:hAnsiTheme="minorHAnsi" w:cstheme="minorHAnsi"/>
          <w:b/>
          <w:bCs/>
          <w:color w:val="000000"/>
          <w:szCs w:val="20"/>
        </w:rPr>
        <w:t xml:space="preserve">Activity 2.1.3.1 : </w:t>
      </w:r>
      <w:r w:rsidRPr="00AE02F1">
        <w:rPr>
          <w:rFonts w:asciiTheme="minorHAnsi" w:hAnsiTheme="minorHAnsi" w:cstheme="minorHAnsi"/>
          <w:color w:val="000000"/>
          <w:szCs w:val="20"/>
        </w:rPr>
        <w:t xml:space="preserve">Financing energy audits of public buildings with an annual electricity / water bill greater than 0.25 million </w:t>
      </w:r>
      <w:r w:rsidR="00521D32" w:rsidRPr="00AE02F1">
        <w:rPr>
          <w:rFonts w:asciiTheme="minorHAnsi" w:hAnsiTheme="minorHAnsi" w:cstheme="minorHAnsi"/>
          <w:color w:val="000000"/>
          <w:szCs w:val="20"/>
        </w:rPr>
        <w:t xml:space="preserve">MAD </w:t>
      </w:r>
      <w:r w:rsidRPr="00AE02F1">
        <w:rPr>
          <w:rFonts w:asciiTheme="minorHAnsi" w:hAnsiTheme="minorHAnsi" w:cstheme="minorHAnsi"/>
          <w:color w:val="000000"/>
          <w:szCs w:val="20"/>
        </w:rPr>
        <w:t xml:space="preserve">and EE and RE investments in 10 of the audited buildings </w:t>
      </w:r>
    </w:p>
    <w:p w14:paraId="4C6104B8" w14:textId="1F372CF5" w:rsidR="00E61C52" w:rsidRPr="00AE02F1" w:rsidRDefault="00E61C52" w:rsidP="00E61C52">
      <w:pPr>
        <w:autoSpaceDE w:val="0"/>
        <w:autoSpaceDN w:val="0"/>
        <w:adjustRightInd w:val="0"/>
        <w:spacing w:before="120" w:after="120" w:line="276" w:lineRule="auto"/>
        <w:rPr>
          <w:shd w:val="clear" w:color="auto" w:fill="FFFFFF"/>
        </w:rPr>
      </w:pPr>
      <w:r w:rsidRPr="00AE02F1">
        <w:rPr>
          <w:color w:val="000000"/>
          <w:shd w:val="clear" w:color="auto" w:fill="FFFFFF"/>
        </w:rPr>
        <w:t>Within the framework</w:t>
      </w:r>
      <w:r w:rsidRPr="00AE02F1">
        <w:rPr>
          <w:rFonts w:asciiTheme="minorHAnsi" w:hAnsiTheme="minorHAnsi" w:cstheme="minorHAnsi"/>
          <w:color w:val="000000"/>
          <w:shd w:val="clear" w:color="auto" w:fill="FFFFFF"/>
        </w:rPr>
        <w:t xml:space="preserve"> of</w:t>
      </w:r>
      <w:r w:rsidRPr="00AE02F1">
        <w:rPr>
          <w:shd w:val="clear" w:color="auto" w:fill="FFFFFF"/>
        </w:rPr>
        <w:t xml:space="preserve"> the </w:t>
      </w:r>
      <w:r w:rsidR="00E905D5" w:rsidRPr="00AE02F1">
        <w:rPr>
          <w:shd w:val="clear" w:color="auto" w:fill="FFFFFF"/>
        </w:rPr>
        <w:t xml:space="preserve">2009 </w:t>
      </w:r>
      <w:r w:rsidRPr="00AE02F1">
        <w:rPr>
          <w:shd w:val="clear" w:color="auto" w:fill="FFFFFF"/>
        </w:rPr>
        <w:t xml:space="preserve">National Energy Strategy, Morocco has placed EE among the national priorities. Recently, in 2018, Morocco undertook a feasibility study for the establishment of a National Energy Efficiency Program in Public Buildings. Today, Morocco is proclaimed as an example in EE. In this context, it is recommended to implement an action to reduce the energy consumption in public buildings and its environmental impact in Marrakech. </w:t>
      </w:r>
    </w:p>
    <w:p w14:paraId="7C593DD2" w14:textId="4673D717" w:rsidR="00DC20DD" w:rsidRPr="00AE02F1" w:rsidRDefault="004477DA" w:rsidP="00E61C52">
      <w:pPr>
        <w:autoSpaceDE w:val="0"/>
        <w:autoSpaceDN w:val="0"/>
        <w:adjustRightInd w:val="0"/>
        <w:spacing w:before="120" w:after="120" w:line="276" w:lineRule="auto"/>
        <w:rPr>
          <w:shd w:val="clear" w:color="auto" w:fill="FFFFFF"/>
        </w:rPr>
      </w:pPr>
      <w:r w:rsidRPr="00AE02F1">
        <w:rPr>
          <w:shd w:val="clear" w:color="auto" w:fill="FFFFFF"/>
        </w:rPr>
        <w:t>This activity is subdivided into two financing sub-activities: First, a high degree of financing, up to 100%,  of the performance of complete energy audits (including water resources) in about twenty public buildings in Marrakech selected according to their annual bill (greater than 250,000 MAD / year). This high degree of subsidized funding of energy audits of buildings is mainly justified by the exemplarity that the state must set in terms of saving all resources and it is in this sense that the project can provide support; Second, a share of the financing of investments, with initial estimates of up to 25% of the costs, in EE-RE and water resulting from the recommendations of the audits, for 10 of the 20 buildings audited. The remaining 75% in investment needs will be financed by the State and showcased results will allow other State entities to follow the successfully completed projects</w:t>
      </w:r>
      <w:r w:rsidR="00DC20DD" w:rsidRPr="00AE02F1">
        <w:rPr>
          <w:shd w:val="clear" w:color="auto" w:fill="FFFFFF"/>
        </w:rPr>
        <w:t>.</w:t>
      </w:r>
    </w:p>
    <w:p w14:paraId="0D156A37" w14:textId="111F69E2" w:rsidR="00E61C52" w:rsidRPr="00AE02F1" w:rsidRDefault="00E61C52" w:rsidP="00E61C52">
      <w:pPr>
        <w:autoSpaceDE w:val="0"/>
        <w:autoSpaceDN w:val="0"/>
        <w:adjustRightInd w:val="0"/>
        <w:spacing w:before="120" w:after="120" w:line="276" w:lineRule="auto"/>
        <w:rPr>
          <w:shd w:val="clear" w:color="auto" w:fill="FFFFFF"/>
        </w:rPr>
      </w:pPr>
      <w:r w:rsidRPr="00AE02F1">
        <w:rPr>
          <w:shd w:val="clear" w:color="auto" w:fill="FFFFFF"/>
        </w:rPr>
        <w:t>The assistance of the city and its Autonomous Water and Electricity Distribution Authority (RADEEMA</w:t>
      </w:r>
      <w:r w:rsidR="00AE7DB8" w:rsidRPr="00AE02F1">
        <w:rPr>
          <w:rStyle w:val="FootnoteReference"/>
          <w:shd w:val="clear" w:color="auto" w:fill="FFFFFF"/>
        </w:rPr>
        <w:footnoteReference w:id="17"/>
      </w:r>
      <w:r w:rsidRPr="00AE02F1">
        <w:rPr>
          <w:shd w:val="clear" w:color="auto" w:fill="FFFFFF"/>
        </w:rPr>
        <w:t xml:space="preserve">) will be essential to identify the buildings to select. The audits will ideally be carried out by national consulting firm duly authorized under the Law 47-09 and its decree 2-17-746, to promote national capacity building in EE and RE. </w:t>
      </w:r>
    </w:p>
    <w:p w14:paraId="3C6F19FB" w14:textId="775F39DF" w:rsidR="00DC20DD" w:rsidRPr="00AE02F1" w:rsidRDefault="00DC20DD" w:rsidP="00E61C52">
      <w:pPr>
        <w:autoSpaceDE w:val="0"/>
        <w:autoSpaceDN w:val="0"/>
        <w:adjustRightInd w:val="0"/>
        <w:spacing w:before="120" w:after="120" w:line="276" w:lineRule="auto"/>
        <w:rPr>
          <w:shd w:val="clear" w:color="auto" w:fill="FFFFFF"/>
        </w:rPr>
      </w:pPr>
      <w:r w:rsidRPr="00AE02F1">
        <w:rPr>
          <w:shd w:val="clear" w:color="auto" w:fill="FFFFFF"/>
        </w:rPr>
        <w:t xml:space="preserve">The control of subsidy budgets will be done in such a way as to limit the total amount to the maximum of the budget estimated, knowing that after the audits and the recommended </w:t>
      </w:r>
      <w:r w:rsidR="008C7E1C" w:rsidRPr="00AE02F1">
        <w:rPr>
          <w:shd w:val="clear" w:color="auto" w:fill="FFFFFF"/>
        </w:rPr>
        <w:t xml:space="preserve">energy </w:t>
      </w:r>
      <w:r w:rsidRPr="00AE02F1">
        <w:rPr>
          <w:shd w:val="clear" w:color="auto" w:fill="FFFFFF"/>
        </w:rPr>
        <w:t>reduction measures the amounts may be different but without exceeding the funding budgets initially planned</w:t>
      </w:r>
      <w:r w:rsidR="00D04E7E" w:rsidRPr="00AE02F1">
        <w:rPr>
          <w:shd w:val="clear" w:color="auto" w:fill="FFFFFF"/>
        </w:rPr>
        <w:t>.</w:t>
      </w:r>
    </w:p>
    <w:p w14:paraId="09987868" w14:textId="4F5D8185" w:rsidR="00E61C52" w:rsidRPr="00AE02F1" w:rsidRDefault="00E61C52" w:rsidP="000331CB">
      <w:pPr>
        <w:numPr>
          <w:ilvl w:val="0"/>
          <w:numId w:val="45"/>
        </w:numPr>
        <w:autoSpaceDE w:val="0"/>
        <w:autoSpaceDN w:val="0"/>
        <w:adjustRightInd w:val="0"/>
        <w:spacing w:before="120" w:after="120" w:line="276" w:lineRule="auto"/>
        <w:ind w:left="1443"/>
        <w:rPr>
          <w:rFonts w:asciiTheme="minorHAnsi" w:hAnsiTheme="minorHAnsi" w:cstheme="minorBidi"/>
          <w:b/>
          <w:color w:val="000000"/>
        </w:rPr>
      </w:pPr>
      <w:r w:rsidRPr="00AE02F1">
        <w:rPr>
          <w:rFonts w:asciiTheme="minorHAnsi" w:hAnsiTheme="minorHAnsi" w:cstheme="minorBidi"/>
          <w:b/>
          <w:color w:val="000000"/>
        </w:rPr>
        <w:t xml:space="preserve">Activity 2.1.3.2 : </w:t>
      </w:r>
      <w:r w:rsidRPr="00AE02F1">
        <w:rPr>
          <w:rFonts w:asciiTheme="minorHAnsi" w:hAnsiTheme="minorHAnsi" w:cstheme="minorBidi"/>
          <w:color w:val="000000"/>
        </w:rPr>
        <w:t xml:space="preserve"> Fin</w:t>
      </w:r>
      <w:r w:rsidRPr="00AE02F1">
        <w:rPr>
          <w:shd w:val="clear" w:color="auto" w:fill="FFFFFF"/>
        </w:rPr>
        <w:t>ancing of 20% of energy audits in tourist establishments with a capacity of less than 30 rooms, grant assistance that covers 10% of EE and RE investments in 50 tourist establishments and conducting a study to select 50 future recipients of the sustainable tourism label</w:t>
      </w:r>
      <w:r w:rsidR="0081533E" w:rsidRPr="00AE02F1">
        <w:rPr>
          <w:shd w:val="clear" w:color="auto" w:fill="FFFFFF"/>
        </w:rPr>
        <w:t xml:space="preserve"> </w:t>
      </w:r>
      <w:r w:rsidRPr="00AE02F1">
        <w:rPr>
          <w:shd w:val="clear" w:color="auto" w:fill="FFFFFF"/>
        </w:rPr>
        <w:t>“Green Key”</w:t>
      </w:r>
    </w:p>
    <w:p w14:paraId="394FD8A4" w14:textId="4AD4E775" w:rsidR="00E61C52" w:rsidRPr="00AE02F1" w:rsidRDefault="00E61C52" w:rsidP="00E61C52">
      <w:pPr>
        <w:autoSpaceDE w:val="0"/>
        <w:autoSpaceDN w:val="0"/>
        <w:adjustRightInd w:val="0"/>
        <w:spacing w:before="120" w:after="120" w:line="276" w:lineRule="auto"/>
        <w:rPr>
          <w:shd w:val="clear" w:color="auto" w:fill="FFFFFF"/>
        </w:rPr>
      </w:pPr>
      <w:r w:rsidRPr="00AE02F1">
        <w:rPr>
          <w:shd w:val="clear" w:color="auto" w:fill="FFFFFF"/>
        </w:rPr>
        <w:t>The City of Marrakech is known worldwide as an important tourist destination. It has more than 1,500 tourist establishments of different types and sizes, from small lodges with 2-3 rooms to luxury hotels with more than 300 rooms. Over the years, the Green Ke</w:t>
      </w:r>
      <w:r w:rsidR="0037304E" w:rsidRPr="00AE02F1">
        <w:rPr>
          <w:shd w:val="clear" w:color="auto" w:fill="FFFFFF"/>
        </w:rPr>
        <w:t>y</w:t>
      </w:r>
      <w:r w:rsidRPr="00AE02F1">
        <w:rPr>
          <w:shd w:val="clear" w:color="auto" w:fill="FFFFFF"/>
        </w:rPr>
        <w:t xml:space="preserve"> sustainable tourism label</w:t>
      </w:r>
      <w:r w:rsidR="0037304E" w:rsidRPr="00AE02F1">
        <w:rPr>
          <w:rStyle w:val="FootnoteReference"/>
          <w:shd w:val="clear" w:color="auto" w:fill="FFFFFF"/>
        </w:rPr>
        <w:footnoteReference w:id="18"/>
      </w:r>
      <w:r w:rsidRPr="00AE02F1">
        <w:rPr>
          <w:shd w:val="clear" w:color="auto" w:fill="FFFFFF"/>
        </w:rPr>
        <w:t>, recognized worldwide</w:t>
      </w:r>
      <w:r w:rsidR="00E10217" w:rsidRPr="00AE02F1">
        <w:rPr>
          <w:shd w:val="clear" w:color="auto" w:fill="FFFFFF"/>
        </w:rPr>
        <w:t xml:space="preserve"> and </w:t>
      </w:r>
      <w:r w:rsidR="00461F24" w:rsidRPr="00AE02F1">
        <w:rPr>
          <w:shd w:val="clear" w:color="auto" w:fill="FFFFFF"/>
        </w:rPr>
        <w:t>promoted</w:t>
      </w:r>
      <w:r w:rsidR="00E10217" w:rsidRPr="00AE02F1">
        <w:rPr>
          <w:shd w:val="clear" w:color="auto" w:fill="FFFFFF"/>
        </w:rPr>
        <w:t xml:space="preserve"> in Morocco</w:t>
      </w:r>
      <w:r w:rsidR="00461F24" w:rsidRPr="00AE02F1">
        <w:rPr>
          <w:shd w:val="clear" w:color="auto" w:fill="FFFFFF"/>
        </w:rPr>
        <w:t xml:space="preserve"> </w:t>
      </w:r>
      <w:r w:rsidRPr="00AE02F1">
        <w:rPr>
          <w:shd w:val="clear" w:color="auto" w:fill="FFFFFF"/>
        </w:rPr>
        <w:t>by the Mohamed VI Foundation for the Environment</w:t>
      </w:r>
      <w:r w:rsidR="00377A8D" w:rsidRPr="00AE02F1">
        <w:rPr>
          <w:shd w:val="clear" w:color="auto" w:fill="FFFFFF"/>
        </w:rPr>
        <w:t xml:space="preserve">, </w:t>
      </w:r>
      <w:r w:rsidR="00990F45" w:rsidRPr="00AE02F1">
        <w:rPr>
          <w:shd w:val="clear" w:color="auto" w:fill="FFFFFF"/>
        </w:rPr>
        <w:t xml:space="preserve">witness </w:t>
      </w:r>
      <w:r w:rsidRPr="00AE02F1">
        <w:rPr>
          <w:shd w:val="clear" w:color="auto" w:fill="FFFFFF"/>
        </w:rPr>
        <w:t xml:space="preserve">57 </w:t>
      </w:r>
      <w:r w:rsidR="00990F45" w:rsidRPr="00AE02F1">
        <w:rPr>
          <w:shd w:val="clear" w:color="auto" w:fill="FFFFFF"/>
        </w:rPr>
        <w:t xml:space="preserve">labeled </w:t>
      </w:r>
      <w:r w:rsidRPr="00AE02F1">
        <w:rPr>
          <w:shd w:val="clear" w:color="auto" w:fill="FFFFFF"/>
        </w:rPr>
        <w:t xml:space="preserve">establishments in the country including 27 in </w:t>
      </w:r>
      <w:r w:rsidR="00990F45" w:rsidRPr="00AE02F1">
        <w:rPr>
          <w:shd w:val="clear" w:color="auto" w:fill="FFFFFF"/>
        </w:rPr>
        <w:t xml:space="preserve">the City of </w:t>
      </w:r>
      <w:r w:rsidRPr="00AE02F1">
        <w:rPr>
          <w:shd w:val="clear" w:color="auto" w:fill="FFFFFF"/>
        </w:rPr>
        <w:t>Marrakech only</w:t>
      </w:r>
      <w:r w:rsidR="000A2750" w:rsidRPr="00AE02F1">
        <w:rPr>
          <w:rStyle w:val="FootnoteReference"/>
          <w:shd w:val="clear" w:color="auto" w:fill="FFFFFF"/>
        </w:rPr>
        <w:footnoteReference w:id="19"/>
      </w:r>
      <w:r w:rsidRPr="00AE02F1">
        <w:rPr>
          <w:shd w:val="clear" w:color="auto" w:fill="FFFFFF"/>
        </w:rPr>
        <w:t>.</w:t>
      </w:r>
    </w:p>
    <w:p w14:paraId="4736E185" w14:textId="77777777" w:rsidR="00E61C52" w:rsidRPr="00AE02F1" w:rsidRDefault="00E61C52" w:rsidP="000331CB">
      <w:pPr>
        <w:numPr>
          <w:ilvl w:val="0"/>
          <w:numId w:val="46"/>
        </w:numPr>
        <w:spacing w:before="120" w:after="120" w:line="276" w:lineRule="auto"/>
        <w:rPr>
          <w:shd w:val="clear" w:color="auto" w:fill="FFFFFF"/>
        </w:rPr>
      </w:pPr>
      <w:r w:rsidRPr="00AE02F1">
        <w:rPr>
          <w:shd w:val="clear" w:color="auto" w:fill="FFFFFF"/>
        </w:rPr>
        <w:lastRenderedPageBreak/>
        <w:t>As a first step, it is necessary to carry out a study to select 50 small and medium-sized tourist establishments (with a capacity of 20 to 50 rooms on average), not belonging to major international hotel chains and having the will and commitment to make the necessary efforts to obtain the « Green Key » label.</w:t>
      </w:r>
    </w:p>
    <w:p w14:paraId="64DB6A44" w14:textId="201282B1" w:rsidR="00DC20DD" w:rsidRPr="00AE02F1" w:rsidRDefault="004477DA" w:rsidP="000331CB">
      <w:pPr>
        <w:numPr>
          <w:ilvl w:val="0"/>
          <w:numId w:val="46"/>
        </w:numPr>
        <w:spacing w:before="120" w:after="120" w:line="276" w:lineRule="auto"/>
        <w:rPr>
          <w:shd w:val="clear" w:color="auto" w:fill="FFFFFF"/>
        </w:rPr>
      </w:pPr>
      <w:r w:rsidRPr="00AE02F1">
        <w:rPr>
          <w:shd w:val="clear" w:color="auto" w:fill="FFFFFF"/>
        </w:rPr>
        <w:t>Based on initial assessments, t</w:t>
      </w:r>
      <w:r w:rsidR="00DC20DD" w:rsidRPr="00AE02F1">
        <w:rPr>
          <w:shd w:val="clear" w:color="auto" w:fill="FFFFFF"/>
        </w:rPr>
        <w:t>he project</w:t>
      </w:r>
      <w:r w:rsidR="00DB5C46" w:rsidRPr="00AE02F1">
        <w:rPr>
          <w:shd w:val="clear" w:color="auto" w:fill="FFFFFF"/>
        </w:rPr>
        <w:t>’</w:t>
      </w:r>
      <w:r w:rsidR="00DC20DD" w:rsidRPr="00AE02F1">
        <w:rPr>
          <w:shd w:val="clear" w:color="auto" w:fill="FFFFFF"/>
        </w:rPr>
        <w:t xml:space="preserve">s contribution would consist of financing 20% of the cost of the audits allowing the rigorous specifications of the </w:t>
      </w:r>
      <w:r w:rsidR="00DB5C46" w:rsidRPr="00AE02F1">
        <w:rPr>
          <w:shd w:val="clear" w:color="auto" w:fill="FFFFFF"/>
        </w:rPr>
        <w:t>“</w:t>
      </w:r>
      <w:r w:rsidR="00DC20DD" w:rsidRPr="00AE02F1">
        <w:rPr>
          <w:shd w:val="clear" w:color="auto" w:fill="FFFFFF"/>
        </w:rPr>
        <w:t>Green Key</w:t>
      </w:r>
      <w:r w:rsidR="00DB5C46" w:rsidRPr="00AE02F1">
        <w:rPr>
          <w:shd w:val="clear" w:color="auto" w:fill="FFFFFF"/>
        </w:rPr>
        <w:t>”</w:t>
      </w:r>
      <w:r w:rsidR="00DC20DD" w:rsidRPr="00AE02F1">
        <w:rPr>
          <w:shd w:val="clear" w:color="auto" w:fill="FFFFFF"/>
        </w:rPr>
        <w:t xml:space="preserve"> Label to be achieved. </w:t>
      </w:r>
      <w:r w:rsidR="00E63023" w:rsidRPr="00AE02F1">
        <w:rPr>
          <w:shd w:val="clear" w:color="auto" w:fill="FFFFFF"/>
        </w:rPr>
        <w:t xml:space="preserve">It is estimated </w:t>
      </w:r>
      <w:r w:rsidR="00DC20DD" w:rsidRPr="00AE02F1">
        <w:rPr>
          <w:shd w:val="clear" w:color="auto" w:fill="FFFFFF"/>
        </w:rPr>
        <w:t xml:space="preserve">that these audit recipients will also be able to benefit from grants at the national level to cover a large part of the remaining costs. This value of 20% was established due to the fact that there are in Morocco various support programs to carry out this kind of studies covering up to 70-80% of the budget of </w:t>
      </w:r>
      <w:r w:rsidR="00543C15" w:rsidRPr="00AE02F1">
        <w:rPr>
          <w:shd w:val="clear" w:color="auto" w:fill="FFFFFF"/>
        </w:rPr>
        <w:t xml:space="preserve">such </w:t>
      </w:r>
      <w:r w:rsidR="00DC20DD" w:rsidRPr="00AE02F1">
        <w:rPr>
          <w:shd w:val="clear" w:color="auto" w:fill="FFFFFF"/>
        </w:rPr>
        <w:t>service.</w:t>
      </w:r>
    </w:p>
    <w:p w14:paraId="22D62A93" w14:textId="25591D51" w:rsidR="00E61C52" w:rsidRPr="00AE02F1" w:rsidRDefault="00E61C52" w:rsidP="000331CB">
      <w:pPr>
        <w:numPr>
          <w:ilvl w:val="0"/>
          <w:numId w:val="46"/>
        </w:numPr>
        <w:spacing w:before="120" w:after="120" w:line="276" w:lineRule="auto"/>
        <w:rPr>
          <w:shd w:val="clear" w:color="auto" w:fill="FFFFFF"/>
        </w:rPr>
      </w:pPr>
      <w:r w:rsidRPr="00AE02F1">
        <w:rPr>
          <w:shd w:val="clear" w:color="auto" w:fill="FFFFFF"/>
        </w:rPr>
        <w:t>In addition,</w:t>
      </w:r>
      <w:r w:rsidR="004477DA" w:rsidRPr="00AE02F1">
        <w:rPr>
          <w:shd w:val="clear" w:color="auto" w:fill="FFFFFF"/>
        </w:rPr>
        <w:t xml:space="preserve"> based on initial assessments and to be finalized during implementation,</w:t>
      </w:r>
      <w:r w:rsidRPr="00AE02F1">
        <w:rPr>
          <w:shd w:val="clear" w:color="auto" w:fill="FFFFFF"/>
        </w:rPr>
        <w:t xml:space="preserve"> the project will provide a </w:t>
      </w:r>
      <w:r w:rsidR="004E6CA7" w:rsidRPr="00AE02F1">
        <w:rPr>
          <w:shd w:val="clear" w:color="auto" w:fill="FFFFFF"/>
        </w:rPr>
        <w:t xml:space="preserve">financial contribution </w:t>
      </w:r>
      <w:r w:rsidRPr="00AE02F1">
        <w:rPr>
          <w:shd w:val="clear" w:color="auto" w:fill="FFFFFF"/>
        </w:rPr>
        <w:t xml:space="preserve">covering 10% of the investments required for the implementation of the </w:t>
      </w:r>
      <w:r w:rsidR="00543C15" w:rsidRPr="00AE02F1">
        <w:rPr>
          <w:shd w:val="clear" w:color="auto" w:fill="FFFFFF"/>
        </w:rPr>
        <w:t xml:space="preserve">EE/ER </w:t>
      </w:r>
      <w:r w:rsidRPr="00AE02F1">
        <w:rPr>
          <w:shd w:val="clear" w:color="auto" w:fill="FFFFFF"/>
        </w:rPr>
        <w:t xml:space="preserve">measures recommended to achieve the criteria of the labelling system corresponding to the category </w:t>
      </w:r>
      <w:r w:rsidR="00DB5C46" w:rsidRPr="00AE02F1">
        <w:rPr>
          <w:shd w:val="clear" w:color="auto" w:fill="FFFFFF"/>
        </w:rPr>
        <w:t>“</w:t>
      </w:r>
      <w:r w:rsidRPr="00AE02F1">
        <w:rPr>
          <w:shd w:val="clear" w:color="auto" w:fill="FFFFFF"/>
        </w:rPr>
        <w:t>Small structures</w:t>
      </w:r>
      <w:r w:rsidR="00DB5C46" w:rsidRPr="00AE02F1">
        <w:rPr>
          <w:shd w:val="clear" w:color="auto" w:fill="FFFFFF"/>
        </w:rPr>
        <w:t>”</w:t>
      </w:r>
      <w:r w:rsidRPr="00AE02F1">
        <w:rPr>
          <w:shd w:val="clear" w:color="auto" w:fill="FFFFFF"/>
        </w:rPr>
        <w:t xml:space="preserve"> or “Hotels and similar” for the tourist establishments selected.</w:t>
      </w:r>
      <w:r w:rsidR="00DC20DD" w:rsidRPr="00AE02F1">
        <w:rPr>
          <w:shd w:val="clear" w:color="auto" w:fill="FFFFFF"/>
        </w:rPr>
        <w:t xml:space="preserve"> This 10% rate is recognized at national level as the minimum value to be given to the private sector for investments of this nature, thus not making any particular discrimination, compared to other programs.</w:t>
      </w:r>
    </w:p>
    <w:p w14:paraId="6BF58204" w14:textId="061BC957" w:rsidR="000C1636" w:rsidRPr="00AE02F1" w:rsidRDefault="000C1636" w:rsidP="000C1636">
      <w:pPr>
        <w:spacing w:before="120" w:after="120" w:line="276" w:lineRule="auto"/>
        <w:ind w:left="723"/>
        <w:rPr>
          <w:shd w:val="clear" w:color="auto" w:fill="FFFFFF"/>
        </w:rPr>
      </w:pPr>
    </w:p>
    <w:p w14:paraId="0D2C0426" w14:textId="2D26E451" w:rsidR="00E61C52" w:rsidRPr="00AE02F1" w:rsidRDefault="00A25AA8" w:rsidP="0D88CCD9">
      <w:pPr>
        <w:numPr>
          <w:ilvl w:val="0"/>
          <w:numId w:val="45"/>
        </w:numPr>
        <w:autoSpaceDE w:val="0"/>
        <w:autoSpaceDN w:val="0"/>
        <w:adjustRightInd w:val="0"/>
        <w:spacing w:before="120" w:after="120" w:line="276" w:lineRule="auto"/>
        <w:ind w:left="1443"/>
        <w:rPr>
          <w:rFonts w:asciiTheme="minorHAnsi" w:hAnsiTheme="minorHAnsi" w:cstheme="minorBidi"/>
          <w:b/>
          <w:bCs/>
          <w:color w:val="000000"/>
        </w:rPr>
      </w:pPr>
      <w:r w:rsidRPr="00AE02F1">
        <w:rPr>
          <w:rFonts w:asciiTheme="majorHAnsi" w:hAnsiTheme="majorHAnsi" w:cstheme="majorHAnsi"/>
          <w:noProof/>
          <w:szCs w:val="16"/>
          <w:lang w:val="fr-FR" w:eastAsia="fr-FR"/>
        </w:rPr>
        <w:drawing>
          <wp:anchor distT="0" distB="0" distL="114300" distR="114300" simplePos="0" relativeHeight="251658250" behindDoc="0" locked="0" layoutInCell="1" allowOverlap="1" wp14:anchorId="4D1FE6C8" wp14:editId="68DD3FF9">
            <wp:simplePos x="0" y="0"/>
            <wp:positionH relativeFrom="margin">
              <wp:posOffset>99060</wp:posOffset>
            </wp:positionH>
            <wp:positionV relativeFrom="margin">
              <wp:posOffset>3688438</wp:posOffset>
            </wp:positionV>
            <wp:extent cx="4905375" cy="2210435"/>
            <wp:effectExtent l="0" t="0" r="952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905375" cy="2210435"/>
                    </a:xfrm>
                    <a:prstGeom prst="rect">
                      <a:avLst/>
                    </a:prstGeom>
                    <a:noFill/>
                  </pic:spPr>
                </pic:pic>
              </a:graphicData>
            </a:graphic>
            <wp14:sizeRelH relativeFrom="page">
              <wp14:pctWidth>0</wp14:pctWidth>
            </wp14:sizeRelH>
            <wp14:sizeRelV relativeFrom="page">
              <wp14:pctHeight>0</wp14:pctHeight>
            </wp14:sizeRelV>
          </wp:anchor>
        </w:drawing>
      </w:r>
      <w:r w:rsidR="00E61C52" w:rsidRPr="00AE02F1">
        <w:rPr>
          <w:rFonts w:asciiTheme="minorHAnsi" w:hAnsiTheme="minorHAnsi" w:cstheme="minorBidi"/>
          <w:b/>
          <w:bCs/>
          <w:color w:val="000000"/>
        </w:rPr>
        <w:t xml:space="preserve">Activity 2.1.3.3 : </w:t>
      </w:r>
      <w:r w:rsidR="00E61C52" w:rsidRPr="00AE02F1">
        <w:rPr>
          <w:rFonts w:asciiTheme="minorHAnsi" w:hAnsiTheme="minorHAnsi" w:cstheme="minorBidi"/>
          <w:shd w:val="clear" w:color="auto" w:fill="FFFFFF"/>
        </w:rPr>
        <w:t xml:space="preserve">Transformation of the Sidi Ghanem industrial zone into an industrial ECO-PARK including : 1/ New intelligent public lighting network with 1 100 light </w:t>
      </w:r>
      <w:r w:rsidR="005C4824" w:rsidRPr="00AE02F1">
        <w:rPr>
          <w:rFonts w:asciiTheme="minorHAnsi" w:hAnsiTheme="minorHAnsi" w:cstheme="minorBidi"/>
          <w:shd w:val="clear" w:color="auto" w:fill="FFFFFF"/>
        </w:rPr>
        <w:t>point</w:t>
      </w:r>
      <w:r w:rsidR="000F2717" w:rsidRPr="00AE02F1">
        <w:rPr>
          <w:rFonts w:asciiTheme="minorHAnsi" w:hAnsiTheme="minorHAnsi" w:cstheme="minorBidi"/>
          <w:shd w:val="clear" w:color="auto" w:fill="FFFFFF"/>
        </w:rPr>
        <w:t>s</w:t>
      </w:r>
      <w:r w:rsidR="005C4824" w:rsidRPr="00AE02F1">
        <w:rPr>
          <w:rFonts w:asciiTheme="minorHAnsi" w:hAnsiTheme="minorHAnsi" w:cstheme="minorBidi"/>
          <w:shd w:val="clear" w:color="auto" w:fill="FFFFFF"/>
        </w:rPr>
        <w:t xml:space="preserve"> </w:t>
      </w:r>
      <w:r w:rsidR="00E61C52" w:rsidRPr="00AE02F1">
        <w:rPr>
          <w:rFonts w:asciiTheme="minorHAnsi" w:hAnsiTheme="minorHAnsi" w:cstheme="minorBidi"/>
          <w:shd w:val="clear" w:color="auto" w:fill="FFFFFF"/>
        </w:rPr>
        <w:t xml:space="preserve"> ; 2/ Installation of roof</w:t>
      </w:r>
      <w:r w:rsidR="007C31B6" w:rsidRPr="00AE02F1">
        <w:rPr>
          <w:rFonts w:asciiTheme="minorHAnsi" w:hAnsiTheme="minorHAnsi" w:cstheme="minorBidi"/>
          <w:shd w:val="clear" w:color="auto" w:fill="FFFFFF"/>
        </w:rPr>
        <w:t>top</w:t>
      </w:r>
      <w:r w:rsidR="00E61C52" w:rsidRPr="00AE02F1">
        <w:rPr>
          <w:rFonts w:asciiTheme="minorHAnsi" w:hAnsiTheme="minorHAnsi" w:cstheme="minorBidi"/>
          <w:shd w:val="clear" w:color="auto" w:fill="FFFFFF"/>
        </w:rPr>
        <w:t xml:space="preserve"> solar PV panels of a capacity of 2,650 </w:t>
      </w:r>
      <w:proofErr w:type="spellStart"/>
      <w:r w:rsidR="00E61C52" w:rsidRPr="00AE02F1">
        <w:rPr>
          <w:rFonts w:asciiTheme="minorHAnsi" w:hAnsiTheme="minorHAnsi" w:cstheme="minorBidi"/>
          <w:shd w:val="clear" w:color="auto" w:fill="FFFFFF"/>
        </w:rPr>
        <w:t>kWp</w:t>
      </w:r>
      <w:proofErr w:type="spellEnd"/>
      <w:r w:rsidR="00E61C52" w:rsidRPr="00AE02F1">
        <w:rPr>
          <w:rFonts w:asciiTheme="minorHAnsi" w:hAnsiTheme="minorHAnsi" w:cstheme="minorBidi"/>
          <w:shd w:val="clear" w:color="auto" w:fill="FFFFFF"/>
        </w:rPr>
        <w:t xml:space="preserve"> and ; 3/ Smart Grid for the industrial zone power network</w:t>
      </w:r>
    </w:p>
    <w:p w14:paraId="6B3F90CB" w14:textId="01D395CF" w:rsidR="008458F1" w:rsidRPr="00AE02F1" w:rsidRDefault="008458F1" w:rsidP="00E61C52">
      <w:pPr>
        <w:autoSpaceDE w:val="0"/>
        <w:autoSpaceDN w:val="0"/>
        <w:adjustRightInd w:val="0"/>
        <w:spacing w:before="120" w:after="120" w:line="276" w:lineRule="auto"/>
        <w:rPr>
          <w:rFonts w:asciiTheme="minorHAnsi" w:hAnsiTheme="minorHAnsi" w:cstheme="minorHAnsi"/>
          <w:shd w:val="clear" w:color="auto" w:fill="FFFFFF"/>
        </w:rPr>
      </w:pPr>
    </w:p>
    <w:p w14:paraId="2D4045AD" w14:textId="799D7962" w:rsidR="00785CD3" w:rsidRPr="00AE02F1" w:rsidRDefault="00785CD3" w:rsidP="00785CD3">
      <w:pPr>
        <w:pStyle w:val="Caption"/>
        <w:jc w:val="center"/>
        <w:rPr>
          <w:rFonts w:cstheme="majorHAnsi"/>
          <w:b w:val="0"/>
          <w:bCs w:val="0"/>
          <w:szCs w:val="20"/>
          <w:lang w:bidi="en-US"/>
        </w:rPr>
      </w:pPr>
      <w:r w:rsidRPr="00AE02F1">
        <w:rPr>
          <w:rFonts w:asciiTheme="minorHAnsi" w:hAnsiTheme="minorHAnsi" w:cstheme="minorHAnsi"/>
          <w:szCs w:val="18"/>
        </w:rPr>
        <w:t xml:space="preserve">Figure </w:t>
      </w:r>
      <w:r w:rsidRPr="00AE02F1">
        <w:rPr>
          <w:rFonts w:asciiTheme="minorHAnsi" w:hAnsiTheme="minorHAnsi" w:cstheme="minorHAnsi"/>
          <w:szCs w:val="18"/>
        </w:rPr>
        <w:fldChar w:fldCharType="begin"/>
      </w:r>
      <w:r w:rsidRPr="00AE02F1">
        <w:rPr>
          <w:rFonts w:asciiTheme="minorHAnsi" w:hAnsiTheme="minorHAnsi" w:cstheme="minorHAnsi"/>
          <w:szCs w:val="18"/>
        </w:rPr>
        <w:instrText xml:space="preserve"> SEQ Figure \* ARABIC </w:instrText>
      </w:r>
      <w:r w:rsidRPr="00AE02F1">
        <w:rPr>
          <w:rFonts w:asciiTheme="minorHAnsi" w:hAnsiTheme="minorHAnsi" w:cstheme="minorHAnsi"/>
          <w:szCs w:val="18"/>
        </w:rPr>
        <w:fldChar w:fldCharType="separate"/>
      </w:r>
      <w:r w:rsidR="000C472E" w:rsidRPr="00AE02F1">
        <w:rPr>
          <w:rFonts w:asciiTheme="minorHAnsi" w:hAnsiTheme="minorHAnsi" w:cstheme="minorHAnsi"/>
          <w:noProof/>
          <w:szCs w:val="18"/>
        </w:rPr>
        <w:t>5</w:t>
      </w:r>
      <w:r w:rsidRPr="00AE02F1">
        <w:rPr>
          <w:rFonts w:asciiTheme="minorHAnsi" w:hAnsiTheme="minorHAnsi" w:cstheme="minorHAnsi"/>
          <w:szCs w:val="18"/>
        </w:rPr>
        <w:fldChar w:fldCharType="end"/>
      </w:r>
      <w:r w:rsidRPr="00AE02F1">
        <w:rPr>
          <w:rFonts w:asciiTheme="minorHAnsi" w:hAnsiTheme="minorHAnsi" w:cstheme="minorHAnsi"/>
          <w:szCs w:val="18"/>
        </w:rPr>
        <w:t>: Industrial District Sidi Ghanem</w:t>
      </w:r>
    </w:p>
    <w:p w14:paraId="06DED660" w14:textId="38341DF0"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6D39F466" w14:textId="65D94256"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3B654209" w14:textId="2F0D02B6"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386B9108" w14:textId="26500FB6"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5957C5B8" w14:textId="4A1F8F55"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6CA7E8DD" w14:textId="1D04EDA6" w:rsidR="00E61C52" w:rsidRPr="00AE02F1" w:rsidRDefault="00E61C52" w:rsidP="00E61C52">
      <w:pPr>
        <w:autoSpaceDE w:val="0"/>
        <w:autoSpaceDN w:val="0"/>
        <w:adjustRightInd w:val="0"/>
        <w:spacing w:before="120" w:after="120" w:line="276" w:lineRule="auto"/>
        <w:rPr>
          <w:rFonts w:asciiTheme="minorHAnsi" w:hAnsiTheme="minorHAnsi" w:cstheme="minorHAnsi"/>
          <w:b/>
          <w:bCs/>
          <w:shd w:val="clear" w:color="auto" w:fill="FFFFFF"/>
        </w:rPr>
      </w:pPr>
      <w:r w:rsidRPr="00AE02F1">
        <w:rPr>
          <w:rFonts w:asciiTheme="minorHAnsi" w:hAnsiTheme="minorHAnsi" w:cstheme="minorHAnsi"/>
          <w:shd w:val="clear" w:color="auto" w:fill="FFFFFF"/>
        </w:rPr>
        <w:t xml:space="preserve">Over the years, Sidi Ghanem </w:t>
      </w:r>
      <w:r w:rsidR="007C31B6" w:rsidRPr="00AE02F1">
        <w:rPr>
          <w:rFonts w:asciiTheme="minorHAnsi" w:hAnsiTheme="minorHAnsi" w:cstheme="minorHAnsi"/>
          <w:szCs w:val="20"/>
          <w:shd w:val="clear" w:color="auto" w:fill="FFFFFF"/>
        </w:rPr>
        <w:t xml:space="preserve">district </w:t>
      </w:r>
      <w:r w:rsidRPr="00AE02F1">
        <w:rPr>
          <w:rFonts w:asciiTheme="minorHAnsi" w:hAnsiTheme="minorHAnsi" w:cstheme="minorHAnsi"/>
          <w:shd w:val="clear" w:color="auto" w:fill="FFFFFF"/>
        </w:rPr>
        <w:t>has become the most important industrial zone in Marrakech</w:t>
      </w:r>
      <w:r w:rsidR="000131F3" w:rsidRPr="00AE02F1">
        <w:rPr>
          <w:rFonts w:asciiTheme="minorHAnsi" w:hAnsiTheme="minorHAnsi" w:cstheme="minorHAnsi"/>
          <w:shd w:val="clear" w:color="auto" w:fill="FFFFFF"/>
        </w:rPr>
        <w:t xml:space="preserve">. This district is the only </w:t>
      </w:r>
      <w:r w:rsidR="000131F3" w:rsidRPr="00AE02F1">
        <w:t>formal and organized industrial district in Marrakech. That’s why it has been decided to select it after consultations with all stakeholders.</w:t>
      </w:r>
      <w:r w:rsidRPr="00AE02F1">
        <w:rPr>
          <w:rFonts w:asciiTheme="minorHAnsi" w:hAnsiTheme="minorHAnsi" w:cstheme="minorHAnsi"/>
          <w:shd w:val="clear" w:color="auto" w:fill="FFFFFF"/>
        </w:rPr>
        <w:t xml:space="preserve"> Located in the north of the city in the Menara district, along the Safi road, the zone aims to become a leading industrial ECO-PARK.</w:t>
      </w:r>
    </w:p>
    <w:p w14:paraId="009D55EF" w14:textId="4E6D5797" w:rsidR="00E61C52" w:rsidRPr="00AE02F1" w:rsidRDefault="004477DA" w:rsidP="005C4824">
      <w:pPr>
        <w:numPr>
          <w:ilvl w:val="0"/>
          <w:numId w:val="47"/>
        </w:numPr>
        <w:spacing w:after="0"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The industrial zone’s public lighting network will be completely renovated to accommodate LED lighting technologies and its intelligent network management. The new network will have 1,100 light points (LP) and an intelligent network management system</w:t>
      </w:r>
      <w:r w:rsidRPr="00AE02F1" w:rsidDel="005C4824">
        <w:rPr>
          <w:rFonts w:asciiTheme="minorHAnsi" w:hAnsiTheme="minorHAnsi" w:cstheme="minorHAnsi"/>
          <w:shd w:val="clear" w:color="auto" w:fill="FFFFFF"/>
        </w:rPr>
        <w:t>.</w:t>
      </w:r>
      <w:r w:rsidRPr="00AE02F1">
        <w:rPr>
          <w:rFonts w:asciiTheme="minorHAnsi" w:hAnsiTheme="minorHAnsi" w:cstheme="minorHAnsi"/>
          <w:shd w:val="clear" w:color="auto" w:fill="FFFFFF"/>
        </w:rPr>
        <w:t xml:space="preserve"> </w:t>
      </w:r>
      <w:bookmarkStart w:id="13" w:name="_Hlk74822612"/>
      <w:r w:rsidRPr="00AE02F1">
        <w:rPr>
          <w:rFonts w:asciiTheme="minorHAnsi" w:hAnsiTheme="minorHAnsi" w:cstheme="minorHAnsi"/>
          <w:shd w:val="clear" w:color="auto" w:fill="FFFFFF"/>
        </w:rPr>
        <w:t xml:space="preserve">Based on initial discussions, to be finalized during project implementation, </w:t>
      </w:r>
      <w:bookmarkEnd w:id="13"/>
      <w:r w:rsidRPr="00AE02F1">
        <w:rPr>
          <w:rFonts w:asciiTheme="minorHAnsi" w:hAnsiTheme="minorHAnsi" w:cstheme="minorHAnsi"/>
          <w:shd w:val="clear" w:color="auto" w:fill="FFFFFF"/>
        </w:rPr>
        <w:t xml:space="preserve">the operator of the Marrakech Public Lighting Network (the local development corporation: </w:t>
      </w:r>
      <w:proofErr w:type="spellStart"/>
      <w:r w:rsidRPr="00AE02F1">
        <w:rPr>
          <w:rFonts w:asciiTheme="minorHAnsi" w:hAnsiTheme="minorHAnsi" w:cstheme="minorHAnsi"/>
          <w:shd w:val="clear" w:color="auto" w:fill="FFFFFF"/>
        </w:rPr>
        <w:t>Hadirat</w:t>
      </w:r>
      <w:proofErr w:type="spellEnd"/>
      <w:r w:rsidRPr="00AE02F1">
        <w:rPr>
          <w:rFonts w:asciiTheme="minorHAnsi" w:hAnsiTheme="minorHAnsi" w:cstheme="minorHAnsi"/>
          <w:shd w:val="clear" w:color="auto" w:fill="FFFFFF"/>
        </w:rPr>
        <w:t xml:space="preserve"> Al Anwar</w:t>
      </w:r>
      <w:r w:rsidRPr="00AE02F1">
        <w:rPr>
          <w:rStyle w:val="FootnoteReference"/>
          <w:shd w:val="clear" w:color="auto" w:fill="FFFFFF"/>
        </w:rPr>
        <w:footnoteReference w:id="20"/>
      </w:r>
      <w:r w:rsidRPr="00AE02F1">
        <w:rPr>
          <w:rFonts w:asciiTheme="minorHAnsi" w:hAnsiTheme="minorHAnsi" w:cstheme="minorHAnsi"/>
          <w:shd w:val="clear" w:color="auto" w:fill="FFFFFF"/>
        </w:rPr>
        <w:t xml:space="preserve">) will not only manage the new network of the zone but will also make a </w:t>
      </w:r>
      <w:r w:rsidRPr="00AE02F1">
        <w:rPr>
          <w:rFonts w:asciiTheme="minorHAnsi" w:hAnsiTheme="minorHAnsi" w:cstheme="minorHAnsi"/>
          <w:shd w:val="clear" w:color="auto" w:fill="FFFFFF"/>
        </w:rPr>
        <w:lastRenderedPageBreak/>
        <w:t>financial contribution of 70%. Hence, on this initial basis, the GEF project, for its part, would finance 30% of the cost of these investments</w:t>
      </w:r>
      <w:r w:rsidR="005C4824" w:rsidRPr="00AE02F1">
        <w:rPr>
          <w:rFonts w:asciiTheme="minorHAnsi" w:hAnsiTheme="minorHAnsi" w:cstheme="minorHAnsi"/>
          <w:shd w:val="clear" w:color="auto" w:fill="FFFFFF"/>
        </w:rPr>
        <w:t>.</w:t>
      </w:r>
      <w:r w:rsidR="005C4824" w:rsidRPr="00AE02F1" w:rsidDel="005C4824">
        <w:rPr>
          <w:rFonts w:asciiTheme="minorHAnsi" w:hAnsiTheme="minorHAnsi" w:cstheme="minorHAnsi"/>
          <w:shd w:val="clear" w:color="auto" w:fill="FFFFFF"/>
        </w:rPr>
        <w:t xml:space="preserve"> </w:t>
      </w:r>
    </w:p>
    <w:p w14:paraId="2EF657D0" w14:textId="6110AFCC" w:rsidR="00E61C52" w:rsidRPr="00AE02F1" w:rsidRDefault="004477DA" w:rsidP="000331CB">
      <w:pPr>
        <w:numPr>
          <w:ilvl w:val="0"/>
          <w:numId w:val="47"/>
        </w:numPr>
        <w:spacing w:after="0"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The industrial operators of the</w:t>
      </w:r>
      <w:r w:rsidRPr="00AE02F1">
        <w:rPr>
          <w:rFonts w:asciiTheme="minorHAnsi" w:hAnsiTheme="minorHAnsi" w:cstheme="minorHAnsi"/>
          <w:szCs w:val="20"/>
          <w:shd w:val="clear" w:color="auto" w:fill="FFFFFF"/>
        </w:rPr>
        <w:t xml:space="preserve"> Sidi Ghanem district</w:t>
      </w:r>
      <w:r w:rsidRPr="00AE02F1">
        <w:rPr>
          <w:rFonts w:asciiTheme="minorHAnsi" w:hAnsiTheme="minorHAnsi" w:cstheme="minorHAnsi"/>
          <w:shd w:val="clear" w:color="auto" w:fill="FFFFFF"/>
        </w:rPr>
        <w:t xml:space="preserve"> will invest in the installation of photovoltaic system for electricity production on the roofs of their buildings (~10.000 m²) with a capacity of around 2,650 </w:t>
      </w:r>
      <w:proofErr w:type="spellStart"/>
      <w:r w:rsidRPr="00AE02F1">
        <w:rPr>
          <w:rFonts w:asciiTheme="minorHAnsi" w:hAnsiTheme="minorHAnsi" w:cstheme="minorHAnsi"/>
          <w:shd w:val="clear" w:color="auto" w:fill="FFFFFF"/>
        </w:rPr>
        <w:t>kWp</w:t>
      </w:r>
      <w:proofErr w:type="spellEnd"/>
      <w:r w:rsidRPr="00AE02F1">
        <w:rPr>
          <w:rFonts w:asciiTheme="minorHAnsi" w:hAnsiTheme="minorHAnsi" w:cstheme="minorHAnsi"/>
          <w:shd w:val="clear" w:color="auto" w:fill="FFFFFF"/>
        </w:rPr>
        <w:t>, since these types of projects have now become financially very attractive to them. Based on initial discussions, to be finalized during project implementation, the project’s contribution to this investment is about 5%. It is also planned that a SMART GRID system will be provided for the management of the industrial zone electricity network, capable of managing all the electricity supply sources of the zone either through the national electricity grid or through renewable sources that the zone can provide for all its members. Based on initial discussions, to be finalized during project implementation, the project’s contribution to this system is 50% and will also include a transfer of expertise from the Autonomous Water and Electricity Distribution Authority (RADEEMA)</w:t>
      </w:r>
      <w:r w:rsidR="00E61C52" w:rsidRPr="00AE02F1">
        <w:rPr>
          <w:rFonts w:asciiTheme="minorHAnsi" w:hAnsiTheme="minorHAnsi" w:cstheme="minorHAnsi"/>
          <w:shd w:val="clear" w:color="auto" w:fill="FFFFFF"/>
        </w:rPr>
        <w:t>.</w:t>
      </w:r>
    </w:p>
    <w:p w14:paraId="3B93A3ED" w14:textId="77777777" w:rsidR="00E61C52" w:rsidRPr="00AE02F1" w:rsidRDefault="00E61C52" w:rsidP="000331CB">
      <w:pPr>
        <w:numPr>
          <w:ilvl w:val="0"/>
          <w:numId w:val="43"/>
        </w:numPr>
        <w:autoSpaceDE w:val="0"/>
        <w:autoSpaceDN w:val="0"/>
        <w:adjustRightInd w:val="0"/>
        <w:spacing w:before="120" w:after="120" w:line="276" w:lineRule="auto"/>
        <w:rPr>
          <w:rFonts w:asciiTheme="minorHAnsi" w:eastAsia="MS Mincho" w:hAnsiTheme="minorHAnsi" w:cstheme="minorHAnsi"/>
          <w:color w:val="000000"/>
          <w:sz w:val="24"/>
          <w:szCs w:val="20"/>
          <w:lang w:eastAsia="ja-JP"/>
        </w:rPr>
      </w:pPr>
      <w:r w:rsidRPr="00AE02F1">
        <w:rPr>
          <w:rFonts w:asciiTheme="minorHAnsi" w:hAnsiTheme="minorHAnsi" w:cstheme="minorHAnsi"/>
          <w:b/>
          <w:bCs/>
          <w:color w:val="000000"/>
          <w:szCs w:val="20"/>
          <w:lang w:eastAsia="ja-JP"/>
        </w:rPr>
        <w:t xml:space="preserve">Output 2.1.4: </w:t>
      </w:r>
      <w:r w:rsidRPr="00AE02F1">
        <w:rPr>
          <w:rFonts w:asciiTheme="minorHAnsi" w:hAnsiTheme="minorHAnsi" w:cstheme="minorHAnsi"/>
          <w:color w:val="000000"/>
          <w:szCs w:val="20"/>
          <w:lang w:eastAsia="ja-JP"/>
        </w:rPr>
        <w:t xml:space="preserve">New investments are leveraged to improve resource efficiency in urban and peri-urban areas. This includes energy efficiency and water efficiency </w:t>
      </w:r>
    </w:p>
    <w:p w14:paraId="2A048684" w14:textId="58350AA3"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Activity 2.1.4.1:</w:t>
      </w:r>
      <w:r w:rsidRPr="00AE02F1">
        <w:rPr>
          <w:rFonts w:asciiTheme="minorHAnsi" w:hAnsiTheme="minorHAnsi" w:cstheme="minorHAnsi"/>
          <w:szCs w:val="20"/>
          <w:lang w:eastAsia="ja-JP"/>
        </w:rPr>
        <w:t xml:space="preserve"> Support for the development of at least one non-domestic waste </w:t>
      </w:r>
      <w:r w:rsidR="00724DE4" w:rsidRPr="00AE02F1">
        <w:rPr>
          <w:rFonts w:asciiTheme="minorHAnsi" w:hAnsiTheme="minorHAnsi" w:cstheme="minorHAnsi"/>
          <w:szCs w:val="20"/>
          <w:lang w:eastAsia="ja-JP"/>
        </w:rPr>
        <w:t xml:space="preserve">stream </w:t>
      </w:r>
      <w:r w:rsidRPr="00AE02F1">
        <w:rPr>
          <w:rFonts w:asciiTheme="minorHAnsi" w:hAnsiTheme="minorHAnsi" w:cstheme="minorHAnsi"/>
          <w:szCs w:val="20"/>
          <w:lang w:eastAsia="ja-JP"/>
        </w:rPr>
        <w:t>(</w:t>
      </w:r>
      <w:r w:rsidRPr="00AE02F1">
        <w:rPr>
          <w:rFonts w:asciiTheme="minorHAnsi" w:eastAsia="MS Mincho" w:hAnsiTheme="minorHAnsi" w:cstheme="minorHAnsi"/>
          <w:szCs w:val="20"/>
          <w:shd w:val="clear" w:color="auto" w:fill="FFFFFF"/>
          <w:lang w:eastAsia="ja-JP"/>
        </w:rPr>
        <w:t xml:space="preserve">dangerous and non-dangerous waste) </w:t>
      </w:r>
      <w:r w:rsidRPr="00AE02F1">
        <w:rPr>
          <w:rFonts w:asciiTheme="minorHAnsi" w:hAnsiTheme="minorHAnsi" w:cstheme="minorHAnsi"/>
          <w:szCs w:val="20"/>
          <w:lang w:eastAsia="ja-JP"/>
        </w:rPr>
        <w:t xml:space="preserve">with </w:t>
      </w:r>
      <w:r w:rsidR="00225405" w:rsidRPr="00AE02F1">
        <w:rPr>
          <w:rFonts w:asciiTheme="minorHAnsi" w:hAnsiTheme="minorHAnsi" w:cstheme="minorHAnsi"/>
          <w:szCs w:val="20"/>
          <w:lang w:eastAsia="ja-JP"/>
        </w:rPr>
        <w:t>a</w:t>
      </w:r>
      <w:r w:rsidRPr="00AE02F1">
        <w:rPr>
          <w:rFonts w:asciiTheme="minorHAnsi" w:hAnsiTheme="minorHAnsi" w:cstheme="minorHAnsi"/>
          <w:szCs w:val="20"/>
          <w:lang w:eastAsia="ja-JP"/>
        </w:rPr>
        <w:t xml:space="preserve"> treatment and recovery </w:t>
      </w:r>
      <w:r w:rsidR="008458F1" w:rsidRPr="00AE02F1">
        <w:rPr>
          <w:rFonts w:asciiTheme="minorHAnsi" w:hAnsiTheme="minorHAnsi" w:cstheme="minorHAnsi"/>
          <w:szCs w:val="20"/>
          <w:lang w:eastAsia="ja-JP"/>
        </w:rPr>
        <w:t>unit</w:t>
      </w:r>
      <w:r w:rsidRPr="00AE02F1">
        <w:rPr>
          <w:rFonts w:asciiTheme="minorHAnsi" w:hAnsiTheme="minorHAnsi" w:cstheme="minorHAnsi"/>
          <w:szCs w:val="20"/>
          <w:lang w:eastAsia="ja-JP"/>
        </w:rPr>
        <w:t xml:space="preserve"> at the Sidi Ghanem Industrial District</w:t>
      </w:r>
      <w:r w:rsidR="00DC20DD" w:rsidRPr="00AE02F1">
        <w:rPr>
          <w:rFonts w:asciiTheme="minorHAnsi" w:hAnsiTheme="minorHAnsi" w:cstheme="minorHAnsi"/>
          <w:szCs w:val="20"/>
          <w:lang w:eastAsia="ja-JP"/>
        </w:rPr>
        <w:t xml:space="preserve">, </w:t>
      </w:r>
      <w:r w:rsidR="0095544E" w:rsidRPr="00AE02F1">
        <w:rPr>
          <w:rFonts w:asciiTheme="minorHAnsi" w:hAnsiTheme="minorHAnsi" w:cstheme="minorHAnsi"/>
          <w:szCs w:val="20"/>
          <w:lang w:eastAsia="ja-JP"/>
        </w:rPr>
        <w:t xml:space="preserve">such as </w:t>
      </w:r>
      <w:r w:rsidR="00347F6E" w:rsidRPr="00AE02F1">
        <w:rPr>
          <w:rFonts w:asciiTheme="minorHAnsi" w:hAnsiTheme="minorHAnsi" w:cstheme="minorHAnsi"/>
          <w:szCs w:val="20"/>
          <w:lang w:eastAsia="ja-JP"/>
        </w:rPr>
        <w:t xml:space="preserve">used </w:t>
      </w:r>
      <w:r w:rsidR="00DC20DD" w:rsidRPr="00AE02F1">
        <w:rPr>
          <w:rFonts w:asciiTheme="minorHAnsi" w:hAnsiTheme="minorHAnsi" w:cstheme="minorHAnsi"/>
          <w:szCs w:val="20"/>
          <w:lang w:eastAsia="ja-JP"/>
        </w:rPr>
        <w:t xml:space="preserve">oils </w:t>
      </w:r>
      <w:r w:rsidR="00B83F71" w:rsidRPr="00AE02F1">
        <w:rPr>
          <w:rFonts w:asciiTheme="minorHAnsi" w:hAnsiTheme="minorHAnsi" w:cstheme="minorHAnsi"/>
          <w:szCs w:val="20"/>
          <w:lang w:eastAsia="ja-JP"/>
        </w:rPr>
        <w:t xml:space="preserve">or </w:t>
      </w:r>
      <w:r w:rsidR="00DC20DD" w:rsidRPr="00AE02F1">
        <w:rPr>
          <w:rFonts w:asciiTheme="minorHAnsi" w:hAnsiTheme="minorHAnsi" w:cstheme="minorHAnsi"/>
          <w:szCs w:val="20"/>
          <w:lang w:eastAsia="ja-JP"/>
        </w:rPr>
        <w:t xml:space="preserve">electrical and electronic </w:t>
      </w:r>
      <w:r w:rsidR="00347F6E" w:rsidRPr="00AE02F1">
        <w:rPr>
          <w:rFonts w:asciiTheme="minorHAnsi" w:hAnsiTheme="minorHAnsi" w:cstheme="minorHAnsi"/>
          <w:szCs w:val="20"/>
          <w:lang w:eastAsia="ja-JP"/>
        </w:rPr>
        <w:t xml:space="preserve">equipment </w:t>
      </w:r>
      <w:r w:rsidR="00DC20DD" w:rsidRPr="00AE02F1">
        <w:rPr>
          <w:rFonts w:asciiTheme="minorHAnsi" w:hAnsiTheme="minorHAnsi" w:cstheme="minorHAnsi"/>
          <w:szCs w:val="20"/>
          <w:lang w:eastAsia="ja-JP"/>
        </w:rPr>
        <w:t>waste</w:t>
      </w:r>
      <w:r w:rsidR="00347F6E" w:rsidRPr="00AE02F1">
        <w:rPr>
          <w:rFonts w:asciiTheme="minorHAnsi" w:hAnsiTheme="minorHAnsi" w:cstheme="minorHAnsi"/>
          <w:szCs w:val="20"/>
          <w:lang w:eastAsia="ja-JP"/>
        </w:rPr>
        <w:t xml:space="preserve"> </w:t>
      </w:r>
    </w:p>
    <w:p w14:paraId="0AA935CC" w14:textId="5D2C599F" w:rsidR="00E61C52" w:rsidRPr="00AE02F1" w:rsidRDefault="00E61C52" w:rsidP="00E61C52">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Marrakesh is considered as the first tourist destination in the country given the richness and diversity of its heritage as well as its biological diversity, its geographical position and its climate. Therefore, the city has a large number of tourist establishments, restaurants and catering companies that have a negative impact on the environment due to the large amount of waste or discharges generated. The unmanaged waste, especially edible oils, are so far destroyed, discharged into the soil, or directly thrown into the sewers which can cause the clogging of the pipes and reducing the performance of </w:t>
      </w:r>
      <w:r w:rsidR="00F7536B" w:rsidRPr="00AE02F1">
        <w:rPr>
          <w:rFonts w:asciiTheme="minorHAnsi" w:hAnsiTheme="minorHAnsi" w:cstheme="minorHAnsi"/>
          <w:szCs w:val="20"/>
          <w:shd w:val="clear" w:color="auto" w:fill="FFFFFF"/>
        </w:rPr>
        <w:t xml:space="preserve">the city’s </w:t>
      </w:r>
      <w:r w:rsidRPr="00AE02F1">
        <w:rPr>
          <w:rFonts w:asciiTheme="minorHAnsi" w:hAnsiTheme="minorHAnsi" w:cstheme="minorHAnsi"/>
          <w:szCs w:val="20"/>
          <w:shd w:val="clear" w:color="auto" w:fill="FFFFFF"/>
        </w:rPr>
        <w:t>wastewater treatment plant. However, these used edible oils are an important source for biodiesel production.</w:t>
      </w:r>
    </w:p>
    <w:p w14:paraId="0E9E847A" w14:textId="59F46C34" w:rsidR="009963A3" w:rsidRPr="00AE02F1" w:rsidRDefault="00E61C52" w:rsidP="00D85EA0">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This activity aims to develop this source through </w:t>
      </w:r>
      <w:r w:rsidR="008726B9" w:rsidRPr="00AE02F1">
        <w:rPr>
          <w:rFonts w:asciiTheme="minorHAnsi" w:hAnsiTheme="minorHAnsi" w:cstheme="minorHAnsi"/>
          <w:szCs w:val="20"/>
          <w:shd w:val="clear" w:color="auto" w:fill="FFFFFF"/>
        </w:rPr>
        <w:t xml:space="preserve">a circular economy approach </w:t>
      </w:r>
      <w:r w:rsidR="00A01DD1" w:rsidRPr="00AE02F1">
        <w:rPr>
          <w:rFonts w:asciiTheme="minorHAnsi" w:hAnsiTheme="minorHAnsi" w:cstheme="minorHAnsi"/>
          <w:szCs w:val="20"/>
          <w:shd w:val="clear" w:color="auto" w:fill="FFFFFF"/>
        </w:rPr>
        <w:t xml:space="preserve">to </w:t>
      </w:r>
      <w:r w:rsidRPr="00AE02F1">
        <w:rPr>
          <w:rFonts w:asciiTheme="minorHAnsi" w:hAnsiTheme="minorHAnsi" w:cstheme="minorHAnsi"/>
          <w:szCs w:val="20"/>
          <w:shd w:val="clear" w:color="auto" w:fill="FFFFFF"/>
        </w:rPr>
        <w:t>implement</w:t>
      </w:r>
      <w:r w:rsidR="008726B9" w:rsidRPr="00AE02F1">
        <w:rPr>
          <w:rFonts w:asciiTheme="minorHAnsi" w:hAnsiTheme="minorHAnsi" w:cstheme="minorHAnsi"/>
          <w:szCs w:val="20"/>
          <w:shd w:val="clear" w:color="auto" w:fill="FFFFFF"/>
        </w:rPr>
        <w:t xml:space="preserve"> </w:t>
      </w:r>
      <w:r w:rsidRPr="00AE02F1">
        <w:rPr>
          <w:rFonts w:asciiTheme="minorHAnsi" w:hAnsiTheme="minorHAnsi" w:cstheme="minorHAnsi"/>
          <w:szCs w:val="20"/>
          <w:shd w:val="clear" w:color="auto" w:fill="FFFFFF"/>
        </w:rPr>
        <w:t xml:space="preserve">a management system for used edible oils by collecting them from tourist establishments, restaurants and catering companies and others, ensuring their </w:t>
      </w:r>
      <w:r w:rsidR="00CC722D" w:rsidRPr="00AE02F1">
        <w:rPr>
          <w:rFonts w:asciiTheme="minorHAnsi" w:hAnsiTheme="minorHAnsi" w:cstheme="minorHAnsi"/>
          <w:szCs w:val="20"/>
          <w:shd w:val="clear" w:color="auto" w:fill="FFFFFF"/>
        </w:rPr>
        <w:t xml:space="preserve">efficient </w:t>
      </w:r>
      <w:r w:rsidRPr="00AE02F1">
        <w:rPr>
          <w:rFonts w:asciiTheme="minorHAnsi" w:hAnsiTheme="minorHAnsi" w:cstheme="minorHAnsi"/>
          <w:szCs w:val="20"/>
          <w:shd w:val="clear" w:color="auto" w:fill="FFFFFF"/>
        </w:rPr>
        <w:t>treatment in order to remove all the impurities and water and finally transforming them into biodiesel that can be used as a substitute for the diesel consumed by buses or industries in the city.</w:t>
      </w:r>
      <w:r w:rsidR="00CC722D" w:rsidRPr="00AE02F1">
        <w:rPr>
          <w:rFonts w:asciiTheme="minorHAnsi" w:hAnsiTheme="minorHAnsi" w:cstheme="minorHAnsi"/>
          <w:szCs w:val="20"/>
          <w:shd w:val="clear" w:color="auto" w:fill="FFFFFF"/>
        </w:rPr>
        <w:t xml:space="preserve"> </w:t>
      </w:r>
      <w:r w:rsidRPr="00AE02F1">
        <w:rPr>
          <w:rFonts w:asciiTheme="minorHAnsi" w:hAnsiTheme="minorHAnsi" w:cstheme="minorHAnsi"/>
          <w:szCs w:val="20"/>
          <w:shd w:val="clear" w:color="auto" w:fill="FFFFFF"/>
        </w:rPr>
        <w:t xml:space="preserve">In synergy with activity 2.1.1.3, the business plan of the used oil </w:t>
      </w:r>
      <w:r w:rsidR="009963A3" w:rsidRPr="00AE02F1">
        <w:rPr>
          <w:rFonts w:asciiTheme="minorHAnsi" w:hAnsiTheme="minorHAnsi" w:cstheme="minorHAnsi"/>
          <w:szCs w:val="20"/>
          <w:shd w:val="clear" w:color="auto" w:fill="FFFFFF"/>
        </w:rPr>
        <w:t xml:space="preserve">waste stream </w:t>
      </w:r>
      <w:r w:rsidRPr="00AE02F1">
        <w:rPr>
          <w:rFonts w:asciiTheme="minorHAnsi" w:hAnsiTheme="minorHAnsi" w:cstheme="minorHAnsi"/>
          <w:szCs w:val="20"/>
          <w:shd w:val="clear" w:color="auto" w:fill="FFFFFF"/>
        </w:rPr>
        <w:t>will be developed upstream</w:t>
      </w:r>
      <w:r w:rsidR="009963A3" w:rsidRPr="00AE02F1">
        <w:rPr>
          <w:rFonts w:asciiTheme="minorHAnsi" w:hAnsiTheme="minorHAnsi" w:cstheme="minorHAnsi"/>
          <w:szCs w:val="20"/>
          <w:shd w:val="clear" w:color="auto" w:fill="FFFFFF"/>
        </w:rPr>
        <w:t xml:space="preserve">, and with activity 2.1.3.3 </w:t>
      </w:r>
      <w:r w:rsidR="00AA3930" w:rsidRPr="00AE02F1">
        <w:rPr>
          <w:rFonts w:asciiTheme="minorHAnsi" w:hAnsiTheme="minorHAnsi" w:cstheme="minorHAnsi"/>
          <w:szCs w:val="20"/>
          <w:shd w:val="clear" w:color="auto" w:fill="FFFFFF"/>
        </w:rPr>
        <w:t>to develop such waste stream in</w:t>
      </w:r>
      <w:r w:rsidR="0081533E" w:rsidRPr="00AE02F1">
        <w:rPr>
          <w:rFonts w:asciiTheme="minorHAnsi" w:hAnsiTheme="minorHAnsi" w:cstheme="minorHAnsi"/>
          <w:szCs w:val="20"/>
          <w:shd w:val="clear" w:color="auto" w:fill="FFFFFF"/>
        </w:rPr>
        <w:t xml:space="preserve"> </w:t>
      </w:r>
      <w:r w:rsidR="00AA3930" w:rsidRPr="00AE02F1">
        <w:rPr>
          <w:rFonts w:asciiTheme="minorHAnsi" w:hAnsiTheme="minorHAnsi" w:cstheme="minorHAnsi"/>
          <w:szCs w:val="20"/>
          <w:shd w:val="clear" w:color="auto" w:fill="FFFFFF"/>
        </w:rPr>
        <w:t xml:space="preserve">line with the </w:t>
      </w:r>
      <w:r w:rsidR="009963A3" w:rsidRPr="00AE02F1">
        <w:rPr>
          <w:rFonts w:asciiTheme="minorHAnsi" w:hAnsiTheme="minorHAnsi" w:cstheme="minorHAnsi"/>
          <w:szCs w:val="20"/>
          <w:shd w:val="clear" w:color="auto" w:fill="FFFFFF"/>
        </w:rPr>
        <w:t>E</w:t>
      </w:r>
      <w:r w:rsidR="00AA3930" w:rsidRPr="00AE02F1">
        <w:rPr>
          <w:rFonts w:asciiTheme="minorHAnsi" w:hAnsiTheme="minorHAnsi" w:cstheme="minorHAnsi"/>
          <w:szCs w:val="20"/>
          <w:shd w:val="clear" w:color="auto" w:fill="FFFFFF"/>
        </w:rPr>
        <w:t>CO</w:t>
      </w:r>
      <w:r w:rsidR="00776FF1" w:rsidRPr="00AE02F1">
        <w:rPr>
          <w:rFonts w:asciiTheme="minorHAnsi" w:hAnsiTheme="minorHAnsi" w:cstheme="minorHAnsi"/>
          <w:szCs w:val="20"/>
          <w:shd w:val="clear" w:color="auto" w:fill="FFFFFF"/>
        </w:rPr>
        <w:t>-</w:t>
      </w:r>
      <w:r w:rsidR="00AA3930" w:rsidRPr="00AE02F1">
        <w:rPr>
          <w:rFonts w:asciiTheme="minorHAnsi" w:hAnsiTheme="minorHAnsi" w:cstheme="minorHAnsi"/>
          <w:szCs w:val="20"/>
          <w:shd w:val="clear" w:color="auto" w:fill="FFFFFF"/>
        </w:rPr>
        <w:t xml:space="preserve">PARK concept of the </w:t>
      </w:r>
      <w:r w:rsidR="009963A3" w:rsidRPr="00AE02F1">
        <w:rPr>
          <w:rFonts w:asciiTheme="minorHAnsi" w:hAnsiTheme="minorHAnsi" w:cstheme="minorHAnsi"/>
          <w:szCs w:val="20"/>
          <w:shd w:val="clear" w:color="auto" w:fill="FFFFFF"/>
        </w:rPr>
        <w:t>industri</w:t>
      </w:r>
      <w:r w:rsidR="00AA3930" w:rsidRPr="00AE02F1">
        <w:rPr>
          <w:rFonts w:asciiTheme="minorHAnsi" w:hAnsiTheme="minorHAnsi" w:cstheme="minorHAnsi"/>
          <w:szCs w:val="20"/>
          <w:shd w:val="clear" w:color="auto" w:fill="FFFFFF"/>
        </w:rPr>
        <w:t>a</w:t>
      </w:r>
      <w:r w:rsidR="009963A3" w:rsidRPr="00AE02F1">
        <w:rPr>
          <w:rFonts w:asciiTheme="minorHAnsi" w:hAnsiTheme="minorHAnsi" w:cstheme="minorHAnsi"/>
          <w:szCs w:val="20"/>
          <w:shd w:val="clear" w:color="auto" w:fill="FFFFFF"/>
        </w:rPr>
        <w:t xml:space="preserve">l </w:t>
      </w:r>
      <w:r w:rsidR="00AA3930" w:rsidRPr="00AE02F1">
        <w:rPr>
          <w:rFonts w:asciiTheme="minorHAnsi" w:hAnsiTheme="minorHAnsi" w:cstheme="minorHAnsi"/>
          <w:szCs w:val="20"/>
          <w:shd w:val="clear" w:color="auto" w:fill="FFFFFF"/>
        </w:rPr>
        <w:t xml:space="preserve">district of </w:t>
      </w:r>
      <w:r w:rsidR="009963A3" w:rsidRPr="00AE02F1">
        <w:rPr>
          <w:rFonts w:asciiTheme="minorHAnsi" w:hAnsiTheme="minorHAnsi" w:cstheme="minorHAnsi"/>
          <w:szCs w:val="20"/>
          <w:shd w:val="clear" w:color="auto" w:fill="FFFFFF"/>
        </w:rPr>
        <w:t>Sidi Ghanem.</w:t>
      </w:r>
    </w:p>
    <w:p w14:paraId="790E4970" w14:textId="6661E123" w:rsidR="00CB2F4C" w:rsidRPr="00AE02F1" w:rsidRDefault="00F96613" w:rsidP="00D85EA0">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This </w:t>
      </w:r>
      <w:r w:rsidR="004B4EBD" w:rsidRPr="00AE02F1">
        <w:rPr>
          <w:rFonts w:asciiTheme="minorHAnsi" w:hAnsiTheme="minorHAnsi" w:cstheme="minorHAnsi"/>
          <w:szCs w:val="20"/>
          <w:shd w:val="clear" w:color="auto" w:fill="FFFFFF"/>
        </w:rPr>
        <w:t xml:space="preserve">purpose of this </w:t>
      </w:r>
      <w:r w:rsidR="005C041F" w:rsidRPr="00AE02F1">
        <w:rPr>
          <w:rFonts w:asciiTheme="minorHAnsi" w:hAnsiTheme="minorHAnsi" w:cstheme="minorHAnsi"/>
          <w:szCs w:val="20"/>
          <w:shd w:val="clear" w:color="auto" w:fill="FFFFFF"/>
        </w:rPr>
        <w:t xml:space="preserve">activity </w:t>
      </w:r>
      <w:r w:rsidR="00735B2E" w:rsidRPr="00AE02F1">
        <w:rPr>
          <w:rFonts w:asciiTheme="minorHAnsi" w:hAnsiTheme="minorHAnsi" w:cstheme="minorHAnsi"/>
          <w:szCs w:val="20"/>
          <w:shd w:val="clear" w:color="auto" w:fill="FFFFFF"/>
        </w:rPr>
        <w:t xml:space="preserve">is to develop a circular system </w:t>
      </w:r>
      <w:r w:rsidR="005C041F" w:rsidRPr="00AE02F1">
        <w:rPr>
          <w:rFonts w:asciiTheme="minorHAnsi" w:hAnsiTheme="minorHAnsi" w:cstheme="minorHAnsi"/>
          <w:szCs w:val="20"/>
          <w:shd w:val="clear" w:color="auto" w:fill="FFFFFF"/>
        </w:rPr>
        <w:t xml:space="preserve">locally </w:t>
      </w:r>
      <w:r w:rsidR="00B71ECA" w:rsidRPr="00AE02F1">
        <w:rPr>
          <w:rFonts w:asciiTheme="minorHAnsi" w:hAnsiTheme="minorHAnsi" w:cstheme="minorHAnsi"/>
          <w:szCs w:val="20"/>
          <w:shd w:val="clear" w:color="auto" w:fill="FFFFFF"/>
        </w:rPr>
        <w:t>at</w:t>
      </w:r>
      <w:r w:rsidRPr="00AE02F1">
        <w:rPr>
          <w:rFonts w:asciiTheme="minorHAnsi" w:hAnsiTheme="minorHAnsi" w:cstheme="minorHAnsi"/>
          <w:szCs w:val="20"/>
          <w:shd w:val="clear" w:color="auto" w:fill="FFFFFF"/>
        </w:rPr>
        <w:t xml:space="preserve"> </w:t>
      </w:r>
      <w:r w:rsidR="005C041F" w:rsidRPr="00AE02F1">
        <w:rPr>
          <w:rFonts w:asciiTheme="minorHAnsi" w:hAnsiTheme="minorHAnsi" w:cstheme="minorHAnsi"/>
          <w:szCs w:val="20"/>
          <w:shd w:val="clear" w:color="auto" w:fill="FFFFFF"/>
        </w:rPr>
        <w:t xml:space="preserve">the City of Marrakech in </w:t>
      </w:r>
      <w:r w:rsidRPr="00AE02F1">
        <w:rPr>
          <w:rFonts w:asciiTheme="minorHAnsi" w:hAnsiTheme="minorHAnsi" w:cstheme="minorHAnsi"/>
          <w:szCs w:val="20"/>
          <w:shd w:val="clear" w:color="auto" w:fill="FFFFFF"/>
        </w:rPr>
        <w:t>part</w:t>
      </w:r>
      <w:r w:rsidR="005C041F" w:rsidRPr="00AE02F1">
        <w:rPr>
          <w:rFonts w:asciiTheme="minorHAnsi" w:hAnsiTheme="minorHAnsi" w:cstheme="minorHAnsi"/>
          <w:szCs w:val="20"/>
          <w:shd w:val="clear" w:color="auto" w:fill="FFFFFF"/>
        </w:rPr>
        <w:t>nership with one of the country’s leading companie</w:t>
      </w:r>
      <w:r w:rsidR="00346446" w:rsidRPr="00AE02F1">
        <w:rPr>
          <w:rFonts w:asciiTheme="minorHAnsi" w:hAnsiTheme="minorHAnsi" w:cstheme="minorHAnsi"/>
          <w:szCs w:val="20"/>
          <w:shd w:val="clear" w:color="auto" w:fill="FFFFFF"/>
        </w:rPr>
        <w:t>s in used oil collect</w:t>
      </w:r>
      <w:r w:rsidR="00A76896" w:rsidRPr="00AE02F1">
        <w:rPr>
          <w:rFonts w:asciiTheme="minorHAnsi" w:hAnsiTheme="minorHAnsi" w:cstheme="minorHAnsi"/>
          <w:szCs w:val="20"/>
          <w:shd w:val="clear" w:color="auto" w:fill="FFFFFF"/>
        </w:rPr>
        <w:t>ion</w:t>
      </w:r>
      <w:r w:rsidR="00346446" w:rsidRPr="00AE02F1">
        <w:rPr>
          <w:rFonts w:asciiTheme="minorHAnsi" w:hAnsiTheme="minorHAnsi" w:cstheme="minorHAnsi"/>
          <w:szCs w:val="20"/>
          <w:shd w:val="clear" w:color="auto" w:fill="FFFFFF"/>
        </w:rPr>
        <w:t xml:space="preserve"> and treatment (e.g., </w:t>
      </w:r>
      <w:proofErr w:type="spellStart"/>
      <w:r w:rsidR="00346446" w:rsidRPr="00AE02F1">
        <w:rPr>
          <w:rFonts w:asciiTheme="minorHAnsi" w:hAnsiTheme="minorHAnsi" w:cstheme="minorHAnsi"/>
          <w:szCs w:val="20"/>
          <w:shd w:val="clear" w:color="auto" w:fill="FFFFFF"/>
        </w:rPr>
        <w:t>Ekogeste</w:t>
      </w:r>
      <w:proofErr w:type="spellEnd"/>
      <w:r w:rsidR="00346446" w:rsidRPr="00AE02F1">
        <w:rPr>
          <w:rStyle w:val="FootnoteReference"/>
          <w:szCs w:val="20"/>
          <w:shd w:val="clear" w:color="auto" w:fill="FFFFFF"/>
        </w:rPr>
        <w:footnoteReference w:id="21"/>
      </w:r>
      <w:r w:rsidR="00EE0893" w:rsidRPr="00AE02F1">
        <w:rPr>
          <w:rStyle w:val="FootnoteReference"/>
          <w:szCs w:val="20"/>
          <w:shd w:val="clear" w:color="auto" w:fill="FFFFFF"/>
        </w:rPr>
        <w:footnoteReference w:id="22"/>
      </w:r>
      <w:r w:rsidR="00346446" w:rsidRPr="00AE02F1">
        <w:rPr>
          <w:rFonts w:asciiTheme="minorHAnsi" w:hAnsiTheme="minorHAnsi" w:cstheme="minorHAnsi"/>
          <w:szCs w:val="20"/>
          <w:shd w:val="clear" w:color="auto" w:fill="FFFFFF"/>
        </w:rPr>
        <w:t xml:space="preserve">). </w:t>
      </w:r>
      <w:r w:rsidR="00EE0893" w:rsidRPr="00AE02F1">
        <w:rPr>
          <w:rFonts w:asciiTheme="minorHAnsi" w:hAnsiTheme="minorHAnsi" w:cstheme="minorHAnsi"/>
          <w:szCs w:val="20"/>
          <w:shd w:val="clear" w:color="auto" w:fill="FFFFFF"/>
        </w:rPr>
        <w:t xml:space="preserve">Such companies </w:t>
      </w:r>
      <w:r w:rsidR="0054646F" w:rsidRPr="00AE02F1">
        <w:rPr>
          <w:rFonts w:asciiTheme="minorHAnsi" w:hAnsiTheme="minorHAnsi" w:cstheme="minorHAnsi"/>
          <w:szCs w:val="20"/>
          <w:shd w:val="clear" w:color="auto" w:fill="FFFFFF"/>
        </w:rPr>
        <w:t xml:space="preserve">are actively looking for local partners to expand </w:t>
      </w:r>
      <w:r w:rsidR="005F5C12" w:rsidRPr="00AE02F1">
        <w:rPr>
          <w:rFonts w:asciiTheme="minorHAnsi" w:hAnsiTheme="minorHAnsi" w:cstheme="minorHAnsi"/>
          <w:szCs w:val="20"/>
          <w:shd w:val="clear" w:color="auto" w:fill="FFFFFF"/>
        </w:rPr>
        <w:t>their used oil collection network</w:t>
      </w:r>
      <w:r w:rsidR="0094047E" w:rsidRPr="00AE02F1">
        <w:rPr>
          <w:rFonts w:asciiTheme="minorHAnsi" w:hAnsiTheme="minorHAnsi" w:cstheme="minorHAnsi"/>
          <w:szCs w:val="20"/>
          <w:shd w:val="clear" w:color="auto" w:fill="FFFFFF"/>
        </w:rPr>
        <w:t>s</w:t>
      </w:r>
      <w:r w:rsidR="00CC60FE" w:rsidRPr="00AE02F1">
        <w:rPr>
          <w:rFonts w:asciiTheme="minorHAnsi" w:hAnsiTheme="minorHAnsi" w:cstheme="minorHAnsi"/>
          <w:szCs w:val="20"/>
          <w:shd w:val="clear" w:color="auto" w:fill="FFFFFF"/>
        </w:rPr>
        <w:t xml:space="preserve"> </w:t>
      </w:r>
      <w:r w:rsidR="0094047E" w:rsidRPr="00AE02F1">
        <w:rPr>
          <w:rFonts w:asciiTheme="minorHAnsi" w:hAnsiTheme="minorHAnsi" w:cstheme="minorHAnsi"/>
          <w:szCs w:val="20"/>
          <w:shd w:val="clear" w:color="auto" w:fill="FFFFFF"/>
        </w:rPr>
        <w:t xml:space="preserve">by </w:t>
      </w:r>
      <w:r w:rsidR="0067586A" w:rsidRPr="00AE02F1">
        <w:rPr>
          <w:rFonts w:asciiTheme="minorHAnsi" w:hAnsiTheme="minorHAnsi" w:cstheme="minorHAnsi"/>
          <w:szCs w:val="20"/>
          <w:shd w:val="clear" w:color="auto" w:fill="FFFFFF"/>
        </w:rPr>
        <w:t>offer</w:t>
      </w:r>
      <w:r w:rsidR="0094047E" w:rsidRPr="00AE02F1">
        <w:rPr>
          <w:rFonts w:asciiTheme="minorHAnsi" w:hAnsiTheme="minorHAnsi" w:cstheme="minorHAnsi"/>
          <w:szCs w:val="20"/>
          <w:shd w:val="clear" w:color="auto" w:fill="FFFFFF"/>
        </w:rPr>
        <w:t>ing</w:t>
      </w:r>
      <w:r w:rsidR="0067586A" w:rsidRPr="00AE02F1">
        <w:rPr>
          <w:rFonts w:asciiTheme="minorHAnsi" w:hAnsiTheme="minorHAnsi" w:cstheme="minorHAnsi"/>
          <w:szCs w:val="20"/>
          <w:shd w:val="clear" w:color="auto" w:fill="FFFFFF"/>
        </w:rPr>
        <w:t xml:space="preserve"> all </w:t>
      </w:r>
      <w:r w:rsidR="00A57151" w:rsidRPr="00AE02F1">
        <w:rPr>
          <w:rFonts w:asciiTheme="minorHAnsi" w:hAnsiTheme="minorHAnsi" w:cstheme="minorHAnsi"/>
          <w:szCs w:val="20"/>
          <w:shd w:val="clear" w:color="auto" w:fill="FFFFFF"/>
        </w:rPr>
        <w:t xml:space="preserve">necessary </w:t>
      </w:r>
      <w:r w:rsidR="0067586A" w:rsidRPr="00AE02F1">
        <w:rPr>
          <w:rFonts w:asciiTheme="minorHAnsi" w:hAnsiTheme="minorHAnsi" w:cstheme="minorHAnsi"/>
          <w:szCs w:val="20"/>
          <w:shd w:val="clear" w:color="auto" w:fill="FFFFFF"/>
        </w:rPr>
        <w:t xml:space="preserve">collection </w:t>
      </w:r>
      <w:r w:rsidR="00A57151" w:rsidRPr="00AE02F1">
        <w:rPr>
          <w:rFonts w:asciiTheme="minorHAnsi" w:hAnsiTheme="minorHAnsi" w:cstheme="minorHAnsi"/>
          <w:szCs w:val="20"/>
          <w:shd w:val="clear" w:color="auto" w:fill="FFFFFF"/>
        </w:rPr>
        <w:t xml:space="preserve">equipment and </w:t>
      </w:r>
      <w:r w:rsidR="0067586A" w:rsidRPr="00AE02F1">
        <w:rPr>
          <w:rFonts w:asciiTheme="minorHAnsi" w:hAnsiTheme="minorHAnsi" w:cstheme="minorHAnsi"/>
          <w:szCs w:val="20"/>
          <w:shd w:val="clear" w:color="auto" w:fill="FFFFFF"/>
        </w:rPr>
        <w:t>facilitat</w:t>
      </w:r>
      <w:r w:rsidR="0094047E" w:rsidRPr="00AE02F1">
        <w:rPr>
          <w:rFonts w:asciiTheme="minorHAnsi" w:hAnsiTheme="minorHAnsi" w:cstheme="minorHAnsi"/>
          <w:szCs w:val="20"/>
          <w:shd w:val="clear" w:color="auto" w:fill="FFFFFF"/>
        </w:rPr>
        <w:t>ing</w:t>
      </w:r>
      <w:r w:rsidR="0067586A" w:rsidRPr="00AE02F1">
        <w:rPr>
          <w:rFonts w:asciiTheme="minorHAnsi" w:hAnsiTheme="minorHAnsi" w:cstheme="minorHAnsi"/>
          <w:szCs w:val="20"/>
          <w:shd w:val="clear" w:color="auto" w:fill="FFFFFF"/>
        </w:rPr>
        <w:t xml:space="preserve"> collection logistics through mobile applications. </w:t>
      </w:r>
      <w:r w:rsidR="00542339" w:rsidRPr="00AE02F1">
        <w:rPr>
          <w:rFonts w:asciiTheme="minorHAnsi" w:hAnsiTheme="minorHAnsi" w:cstheme="minorHAnsi"/>
          <w:szCs w:val="20"/>
          <w:shd w:val="clear" w:color="auto" w:fill="FFFFFF"/>
        </w:rPr>
        <w:t>However, treatment</w:t>
      </w:r>
      <w:r w:rsidR="00767DC0" w:rsidRPr="00AE02F1">
        <w:rPr>
          <w:rFonts w:asciiTheme="minorHAnsi" w:hAnsiTheme="minorHAnsi" w:cstheme="minorHAnsi"/>
          <w:szCs w:val="20"/>
          <w:shd w:val="clear" w:color="auto" w:fill="FFFFFF"/>
        </w:rPr>
        <w:t xml:space="preserve"> </w:t>
      </w:r>
      <w:r w:rsidR="001919B1" w:rsidRPr="00AE02F1">
        <w:rPr>
          <w:rFonts w:asciiTheme="minorHAnsi" w:hAnsiTheme="minorHAnsi" w:cstheme="minorHAnsi"/>
          <w:szCs w:val="20"/>
          <w:shd w:val="clear" w:color="auto" w:fill="FFFFFF"/>
        </w:rPr>
        <w:t>is</w:t>
      </w:r>
      <w:r w:rsidR="009052AE" w:rsidRPr="00AE02F1">
        <w:rPr>
          <w:rFonts w:asciiTheme="minorHAnsi" w:hAnsiTheme="minorHAnsi" w:cstheme="minorHAnsi"/>
          <w:szCs w:val="20"/>
          <w:shd w:val="clear" w:color="auto" w:fill="FFFFFF"/>
        </w:rPr>
        <w:t xml:space="preserve"> usually</w:t>
      </w:r>
      <w:r w:rsidR="00767DC0" w:rsidRPr="00AE02F1">
        <w:rPr>
          <w:rFonts w:asciiTheme="minorHAnsi" w:hAnsiTheme="minorHAnsi" w:cstheme="minorHAnsi"/>
          <w:szCs w:val="20"/>
          <w:shd w:val="clear" w:color="auto" w:fill="FFFFFF"/>
        </w:rPr>
        <w:t xml:space="preserve"> </w:t>
      </w:r>
      <w:r w:rsidR="001919B1" w:rsidRPr="00AE02F1">
        <w:rPr>
          <w:rFonts w:asciiTheme="minorHAnsi" w:hAnsiTheme="minorHAnsi" w:cstheme="minorHAnsi"/>
          <w:szCs w:val="20"/>
          <w:shd w:val="clear" w:color="auto" w:fill="FFFFFF"/>
        </w:rPr>
        <w:t xml:space="preserve">operated </w:t>
      </w:r>
      <w:r w:rsidR="009052AE" w:rsidRPr="00AE02F1">
        <w:rPr>
          <w:rFonts w:asciiTheme="minorHAnsi" w:hAnsiTheme="minorHAnsi" w:cstheme="minorHAnsi"/>
          <w:szCs w:val="20"/>
          <w:shd w:val="clear" w:color="auto" w:fill="FFFFFF"/>
        </w:rPr>
        <w:t xml:space="preserve">through </w:t>
      </w:r>
      <w:r w:rsidR="00375F19" w:rsidRPr="00AE02F1">
        <w:rPr>
          <w:rFonts w:asciiTheme="minorHAnsi" w:hAnsiTheme="minorHAnsi" w:cstheme="minorHAnsi"/>
          <w:szCs w:val="20"/>
          <w:shd w:val="clear" w:color="auto" w:fill="FFFFFF"/>
        </w:rPr>
        <w:t xml:space="preserve">a </w:t>
      </w:r>
      <w:r w:rsidR="0018565B" w:rsidRPr="00AE02F1">
        <w:rPr>
          <w:rFonts w:asciiTheme="minorHAnsi" w:hAnsiTheme="minorHAnsi" w:cstheme="minorHAnsi"/>
          <w:szCs w:val="20"/>
          <w:shd w:val="clear" w:color="auto" w:fill="FFFFFF"/>
        </w:rPr>
        <w:t xml:space="preserve">unique </w:t>
      </w:r>
      <w:r w:rsidR="00767DC0" w:rsidRPr="00AE02F1">
        <w:rPr>
          <w:rFonts w:asciiTheme="minorHAnsi" w:hAnsiTheme="minorHAnsi" w:cstheme="minorHAnsi"/>
          <w:szCs w:val="20"/>
          <w:shd w:val="clear" w:color="auto" w:fill="FFFFFF"/>
        </w:rPr>
        <w:t xml:space="preserve">unit </w:t>
      </w:r>
      <w:r w:rsidR="00375F19" w:rsidRPr="00AE02F1">
        <w:rPr>
          <w:rFonts w:asciiTheme="minorHAnsi" w:hAnsiTheme="minorHAnsi" w:cstheme="minorHAnsi"/>
          <w:szCs w:val="20"/>
          <w:shd w:val="clear" w:color="auto" w:fill="FFFFFF"/>
        </w:rPr>
        <w:t xml:space="preserve">at the country level </w:t>
      </w:r>
      <w:r w:rsidR="00767DC0" w:rsidRPr="00AE02F1">
        <w:rPr>
          <w:rFonts w:asciiTheme="minorHAnsi" w:hAnsiTheme="minorHAnsi" w:cstheme="minorHAnsi"/>
          <w:szCs w:val="20"/>
          <w:shd w:val="clear" w:color="auto" w:fill="FFFFFF"/>
        </w:rPr>
        <w:t xml:space="preserve">which </w:t>
      </w:r>
      <w:r w:rsidR="00365FA0" w:rsidRPr="00AE02F1">
        <w:rPr>
          <w:rFonts w:asciiTheme="minorHAnsi" w:hAnsiTheme="minorHAnsi" w:cstheme="minorHAnsi"/>
          <w:szCs w:val="20"/>
          <w:shd w:val="clear" w:color="auto" w:fill="FFFFFF"/>
        </w:rPr>
        <w:t xml:space="preserve">tend to be </w:t>
      </w:r>
      <w:r w:rsidR="009052AE" w:rsidRPr="00AE02F1">
        <w:rPr>
          <w:rFonts w:asciiTheme="minorHAnsi" w:hAnsiTheme="minorHAnsi" w:cstheme="minorHAnsi"/>
          <w:szCs w:val="20"/>
          <w:shd w:val="clear" w:color="auto" w:fill="FFFFFF"/>
        </w:rPr>
        <w:t xml:space="preserve">not cost effective </w:t>
      </w:r>
      <w:r w:rsidR="00365FA0" w:rsidRPr="00AE02F1">
        <w:rPr>
          <w:rFonts w:asciiTheme="minorHAnsi" w:hAnsiTheme="minorHAnsi" w:cstheme="minorHAnsi"/>
          <w:szCs w:val="20"/>
          <w:shd w:val="clear" w:color="auto" w:fill="FFFFFF"/>
        </w:rPr>
        <w:t xml:space="preserve">when </w:t>
      </w:r>
      <w:r w:rsidR="00D62114" w:rsidRPr="00AE02F1">
        <w:rPr>
          <w:rFonts w:asciiTheme="minorHAnsi" w:hAnsiTheme="minorHAnsi" w:cstheme="minorHAnsi"/>
          <w:szCs w:val="20"/>
          <w:shd w:val="clear" w:color="auto" w:fill="FFFFFF"/>
        </w:rPr>
        <w:t xml:space="preserve">considering </w:t>
      </w:r>
      <w:r w:rsidR="00365FA0" w:rsidRPr="00AE02F1">
        <w:rPr>
          <w:rFonts w:asciiTheme="minorHAnsi" w:hAnsiTheme="minorHAnsi" w:cstheme="minorHAnsi"/>
          <w:szCs w:val="20"/>
          <w:shd w:val="clear" w:color="auto" w:fill="FFFFFF"/>
        </w:rPr>
        <w:t xml:space="preserve">high </w:t>
      </w:r>
      <w:r w:rsidR="00D62114" w:rsidRPr="00AE02F1">
        <w:rPr>
          <w:rFonts w:asciiTheme="minorHAnsi" w:hAnsiTheme="minorHAnsi" w:cstheme="minorHAnsi"/>
          <w:szCs w:val="20"/>
          <w:shd w:val="clear" w:color="auto" w:fill="FFFFFF"/>
        </w:rPr>
        <w:t>logistic costs</w:t>
      </w:r>
      <w:r w:rsidR="00CB2F4C" w:rsidRPr="00AE02F1">
        <w:rPr>
          <w:rFonts w:asciiTheme="minorHAnsi" w:hAnsiTheme="minorHAnsi" w:cstheme="minorHAnsi"/>
          <w:szCs w:val="20"/>
          <w:shd w:val="clear" w:color="auto" w:fill="FFFFFF"/>
        </w:rPr>
        <w:t>.</w:t>
      </w:r>
    </w:p>
    <w:p w14:paraId="75DD2D89" w14:textId="250E6DF8" w:rsidR="000C1636" w:rsidRPr="00AE02F1" w:rsidRDefault="00184A96" w:rsidP="00356611">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The City of Marrakech</w:t>
      </w:r>
      <w:r w:rsidR="00D62114" w:rsidRPr="00AE02F1">
        <w:rPr>
          <w:rFonts w:asciiTheme="minorHAnsi" w:hAnsiTheme="minorHAnsi" w:cstheme="minorHAnsi"/>
          <w:szCs w:val="20"/>
          <w:shd w:val="clear" w:color="auto" w:fill="FFFFFF"/>
        </w:rPr>
        <w:t xml:space="preserve"> </w:t>
      </w:r>
      <w:r w:rsidRPr="00AE02F1">
        <w:rPr>
          <w:rFonts w:asciiTheme="minorHAnsi" w:hAnsiTheme="minorHAnsi" w:cstheme="minorHAnsi"/>
          <w:szCs w:val="20"/>
          <w:shd w:val="clear" w:color="auto" w:fill="FFFFFF"/>
        </w:rPr>
        <w:t>offer</w:t>
      </w:r>
      <w:r w:rsidR="00585429" w:rsidRPr="00AE02F1">
        <w:rPr>
          <w:rFonts w:asciiTheme="minorHAnsi" w:hAnsiTheme="minorHAnsi" w:cstheme="minorHAnsi"/>
          <w:szCs w:val="20"/>
          <w:shd w:val="clear" w:color="auto" w:fill="FFFFFF"/>
        </w:rPr>
        <w:t>s</w:t>
      </w:r>
      <w:r w:rsidRPr="00AE02F1">
        <w:rPr>
          <w:rFonts w:asciiTheme="minorHAnsi" w:hAnsiTheme="minorHAnsi" w:cstheme="minorHAnsi"/>
          <w:szCs w:val="20"/>
          <w:shd w:val="clear" w:color="auto" w:fill="FFFFFF"/>
        </w:rPr>
        <w:t xml:space="preserve"> a</w:t>
      </w:r>
      <w:r w:rsidR="00585429" w:rsidRPr="00AE02F1">
        <w:rPr>
          <w:rFonts w:asciiTheme="minorHAnsi" w:hAnsiTheme="minorHAnsi" w:cstheme="minorHAnsi"/>
          <w:szCs w:val="20"/>
          <w:shd w:val="clear" w:color="auto" w:fill="FFFFFF"/>
        </w:rPr>
        <w:t xml:space="preserve"> unique </w:t>
      </w:r>
      <w:r w:rsidRPr="00AE02F1">
        <w:rPr>
          <w:rFonts w:asciiTheme="minorHAnsi" w:hAnsiTheme="minorHAnsi" w:cstheme="minorHAnsi"/>
          <w:szCs w:val="20"/>
          <w:shd w:val="clear" w:color="auto" w:fill="FFFFFF"/>
        </w:rPr>
        <w:t xml:space="preserve">opportunity </w:t>
      </w:r>
      <w:r w:rsidR="00585429" w:rsidRPr="00AE02F1">
        <w:rPr>
          <w:rFonts w:asciiTheme="minorHAnsi" w:hAnsiTheme="minorHAnsi" w:cstheme="minorHAnsi"/>
          <w:szCs w:val="20"/>
          <w:shd w:val="clear" w:color="auto" w:fill="FFFFFF"/>
        </w:rPr>
        <w:t xml:space="preserve">under this project </w:t>
      </w:r>
      <w:r w:rsidR="006B28D7" w:rsidRPr="00AE02F1">
        <w:rPr>
          <w:rFonts w:asciiTheme="minorHAnsi" w:hAnsiTheme="minorHAnsi" w:cstheme="minorHAnsi"/>
          <w:szCs w:val="20"/>
          <w:shd w:val="clear" w:color="auto" w:fill="FFFFFF"/>
        </w:rPr>
        <w:t xml:space="preserve">for </w:t>
      </w:r>
      <w:r w:rsidR="00CB2F4C" w:rsidRPr="00AE02F1">
        <w:rPr>
          <w:rFonts w:asciiTheme="minorHAnsi" w:hAnsiTheme="minorHAnsi" w:cstheme="minorHAnsi"/>
          <w:szCs w:val="20"/>
          <w:shd w:val="clear" w:color="auto" w:fill="FFFFFF"/>
        </w:rPr>
        <w:t xml:space="preserve">setting a circular </w:t>
      </w:r>
      <w:r w:rsidR="007118D4" w:rsidRPr="00AE02F1">
        <w:rPr>
          <w:rFonts w:asciiTheme="minorHAnsi" w:hAnsiTheme="minorHAnsi" w:cstheme="minorHAnsi"/>
          <w:szCs w:val="20"/>
          <w:shd w:val="clear" w:color="auto" w:fill="FFFFFF"/>
        </w:rPr>
        <w:t xml:space="preserve">used oil management </w:t>
      </w:r>
      <w:r w:rsidR="00D62114" w:rsidRPr="00AE02F1">
        <w:rPr>
          <w:rFonts w:asciiTheme="minorHAnsi" w:hAnsiTheme="minorHAnsi" w:cstheme="minorHAnsi"/>
          <w:szCs w:val="20"/>
          <w:shd w:val="clear" w:color="auto" w:fill="FFFFFF"/>
        </w:rPr>
        <w:t>system</w:t>
      </w:r>
      <w:r w:rsidR="003152A8" w:rsidRPr="00AE02F1">
        <w:rPr>
          <w:rFonts w:asciiTheme="minorHAnsi" w:hAnsiTheme="minorHAnsi" w:cstheme="minorHAnsi"/>
          <w:szCs w:val="20"/>
          <w:shd w:val="clear" w:color="auto" w:fill="FFFFFF"/>
        </w:rPr>
        <w:t xml:space="preserve"> in the region</w:t>
      </w:r>
      <w:r w:rsidR="007118D4" w:rsidRPr="00AE02F1">
        <w:rPr>
          <w:rFonts w:asciiTheme="minorHAnsi" w:hAnsiTheme="minorHAnsi" w:cstheme="minorHAnsi"/>
          <w:szCs w:val="20"/>
          <w:shd w:val="clear" w:color="auto" w:fill="FFFFFF"/>
        </w:rPr>
        <w:t xml:space="preserve">. The project offers an opportunity to </w:t>
      </w:r>
      <w:r w:rsidR="00A239EF" w:rsidRPr="00AE02F1">
        <w:rPr>
          <w:rFonts w:asciiTheme="minorHAnsi" w:hAnsiTheme="minorHAnsi" w:cstheme="minorHAnsi"/>
          <w:szCs w:val="20"/>
          <w:shd w:val="clear" w:color="auto" w:fill="FFFFFF"/>
        </w:rPr>
        <w:t>engag</w:t>
      </w:r>
      <w:r w:rsidR="007118D4" w:rsidRPr="00AE02F1">
        <w:rPr>
          <w:rFonts w:asciiTheme="minorHAnsi" w:hAnsiTheme="minorHAnsi" w:cstheme="minorHAnsi"/>
          <w:szCs w:val="20"/>
          <w:shd w:val="clear" w:color="auto" w:fill="FFFFFF"/>
        </w:rPr>
        <w:t>e al</w:t>
      </w:r>
      <w:r w:rsidR="003152A8" w:rsidRPr="00AE02F1">
        <w:rPr>
          <w:rFonts w:asciiTheme="minorHAnsi" w:hAnsiTheme="minorHAnsi" w:cstheme="minorHAnsi"/>
          <w:szCs w:val="20"/>
          <w:shd w:val="clear" w:color="auto" w:fill="FFFFFF"/>
        </w:rPr>
        <w:t xml:space="preserve">l potential used oil producers </w:t>
      </w:r>
      <w:r w:rsidR="007118D4" w:rsidRPr="00AE02F1">
        <w:rPr>
          <w:rFonts w:asciiTheme="minorHAnsi" w:hAnsiTheme="minorHAnsi" w:cstheme="minorHAnsi"/>
          <w:szCs w:val="20"/>
          <w:shd w:val="clear" w:color="auto" w:fill="FFFFFF"/>
        </w:rPr>
        <w:t>through awareness raising</w:t>
      </w:r>
      <w:r w:rsidR="00930789" w:rsidRPr="00AE02F1">
        <w:rPr>
          <w:rFonts w:asciiTheme="minorHAnsi" w:hAnsiTheme="minorHAnsi" w:cstheme="minorHAnsi"/>
          <w:szCs w:val="20"/>
          <w:shd w:val="clear" w:color="auto" w:fill="FFFFFF"/>
        </w:rPr>
        <w:t xml:space="preserve"> and partnerships</w:t>
      </w:r>
      <w:r w:rsidR="003B4376" w:rsidRPr="00AE02F1">
        <w:rPr>
          <w:rFonts w:asciiTheme="minorHAnsi" w:hAnsiTheme="minorHAnsi" w:cstheme="minorHAnsi"/>
          <w:szCs w:val="20"/>
          <w:shd w:val="clear" w:color="auto" w:fill="FFFFFF"/>
        </w:rPr>
        <w:t xml:space="preserve"> to expand locally used oil collection networks</w:t>
      </w:r>
      <w:r w:rsidR="00CD42B6" w:rsidRPr="00AE02F1">
        <w:rPr>
          <w:rFonts w:asciiTheme="minorHAnsi" w:hAnsiTheme="minorHAnsi" w:cstheme="minorHAnsi"/>
          <w:szCs w:val="20"/>
          <w:shd w:val="clear" w:color="auto" w:fill="FFFFFF"/>
        </w:rPr>
        <w:t xml:space="preserve">. On another hand, the engagement of the </w:t>
      </w:r>
      <w:r w:rsidR="00503B3A" w:rsidRPr="00AE02F1">
        <w:rPr>
          <w:rFonts w:asciiTheme="minorHAnsi" w:hAnsiTheme="minorHAnsi" w:cstheme="minorHAnsi"/>
          <w:szCs w:val="20"/>
          <w:shd w:val="clear" w:color="auto" w:fill="FFFFFF"/>
        </w:rPr>
        <w:t xml:space="preserve">Professional Association of the </w:t>
      </w:r>
      <w:r w:rsidR="00CD42B6" w:rsidRPr="00AE02F1">
        <w:rPr>
          <w:rFonts w:asciiTheme="minorHAnsi" w:hAnsiTheme="minorHAnsi" w:cstheme="minorHAnsi"/>
          <w:szCs w:val="20"/>
          <w:shd w:val="clear" w:color="auto" w:fill="FFFFFF"/>
        </w:rPr>
        <w:t xml:space="preserve">Sidi Ghanem </w:t>
      </w:r>
      <w:r w:rsidR="00503B3A" w:rsidRPr="00AE02F1">
        <w:rPr>
          <w:rFonts w:asciiTheme="minorHAnsi" w:hAnsiTheme="minorHAnsi" w:cstheme="minorHAnsi"/>
          <w:szCs w:val="20"/>
          <w:shd w:val="clear" w:color="auto" w:fill="FFFFFF"/>
        </w:rPr>
        <w:t xml:space="preserve">Industrial district </w:t>
      </w:r>
      <w:r w:rsidR="00C762A9" w:rsidRPr="00AE02F1">
        <w:rPr>
          <w:rFonts w:asciiTheme="minorHAnsi" w:hAnsiTheme="minorHAnsi" w:cstheme="minorHAnsi"/>
          <w:szCs w:val="20"/>
          <w:shd w:val="clear" w:color="auto" w:fill="FFFFFF"/>
        </w:rPr>
        <w:t>will be</w:t>
      </w:r>
      <w:r w:rsidR="00503B3A" w:rsidRPr="00AE02F1">
        <w:rPr>
          <w:rFonts w:asciiTheme="minorHAnsi" w:hAnsiTheme="minorHAnsi" w:cstheme="minorHAnsi"/>
          <w:szCs w:val="20"/>
          <w:shd w:val="clear" w:color="auto" w:fill="FFFFFF"/>
        </w:rPr>
        <w:t xml:space="preserve"> key for </w:t>
      </w:r>
      <w:r w:rsidR="00A37859" w:rsidRPr="00AE02F1">
        <w:rPr>
          <w:rFonts w:asciiTheme="minorHAnsi" w:hAnsiTheme="minorHAnsi" w:cstheme="minorHAnsi"/>
          <w:szCs w:val="20"/>
          <w:shd w:val="clear" w:color="auto" w:fill="FFFFFF"/>
        </w:rPr>
        <w:t>developing</w:t>
      </w:r>
      <w:r w:rsidR="00503B3A" w:rsidRPr="00AE02F1">
        <w:rPr>
          <w:rFonts w:asciiTheme="minorHAnsi" w:hAnsiTheme="minorHAnsi" w:cstheme="minorHAnsi"/>
          <w:szCs w:val="20"/>
          <w:shd w:val="clear" w:color="auto" w:fill="FFFFFF"/>
        </w:rPr>
        <w:t xml:space="preserve"> a </w:t>
      </w:r>
      <w:r w:rsidR="00A37859" w:rsidRPr="00AE02F1">
        <w:rPr>
          <w:rFonts w:asciiTheme="minorHAnsi" w:hAnsiTheme="minorHAnsi" w:cstheme="minorHAnsi"/>
          <w:szCs w:val="20"/>
          <w:shd w:val="clear" w:color="auto" w:fill="FFFFFF"/>
        </w:rPr>
        <w:t xml:space="preserve">local </w:t>
      </w:r>
      <w:r w:rsidR="00503B3A" w:rsidRPr="00AE02F1">
        <w:rPr>
          <w:rFonts w:asciiTheme="minorHAnsi" w:hAnsiTheme="minorHAnsi" w:cstheme="minorHAnsi"/>
          <w:szCs w:val="20"/>
          <w:shd w:val="clear" w:color="auto" w:fill="FFFFFF"/>
        </w:rPr>
        <w:t>treatment unit</w:t>
      </w:r>
      <w:r w:rsidR="00A37859" w:rsidRPr="00AE02F1">
        <w:rPr>
          <w:rFonts w:asciiTheme="minorHAnsi" w:hAnsiTheme="minorHAnsi" w:cstheme="minorHAnsi"/>
          <w:szCs w:val="20"/>
          <w:shd w:val="clear" w:color="auto" w:fill="FFFFFF"/>
        </w:rPr>
        <w:t>.</w:t>
      </w:r>
      <w:r w:rsidR="00503B3A" w:rsidRPr="00AE02F1">
        <w:rPr>
          <w:rFonts w:asciiTheme="minorHAnsi" w:hAnsiTheme="minorHAnsi" w:cstheme="minorHAnsi"/>
          <w:szCs w:val="20"/>
          <w:shd w:val="clear" w:color="auto" w:fill="FFFFFF"/>
        </w:rPr>
        <w:t xml:space="preserve"> </w:t>
      </w:r>
      <w:r w:rsidR="00E72E79" w:rsidRPr="00AE02F1">
        <w:rPr>
          <w:rFonts w:asciiTheme="minorHAnsi" w:hAnsiTheme="minorHAnsi" w:cstheme="minorHAnsi"/>
          <w:szCs w:val="20"/>
          <w:shd w:val="clear" w:color="auto" w:fill="FFFFFF"/>
        </w:rPr>
        <w:t xml:space="preserve">Based </w:t>
      </w:r>
      <w:r w:rsidR="00E72E79" w:rsidRPr="00AE02F1">
        <w:rPr>
          <w:rFonts w:asciiTheme="minorHAnsi" w:hAnsiTheme="minorHAnsi" w:cstheme="minorHAnsi"/>
          <w:szCs w:val="20"/>
          <w:shd w:val="clear" w:color="auto" w:fill="FFFFFF"/>
        </w:rPr>
        <w:lastRenderedPageBreak/>
        <w:t xml:space="preserve">on initial discussions, to be finalized during project implementation, the project will </w:t>
      </w:r>
      <w:r w:rsidR="00D43636" w:rsidRPr="00AE02F1">
        <w:rPr>
          <w:rFonts w:asciiTheme="minorHAnsi" w:hAnsiTheme="minorHAnsi" w:cstheme="minorHAnsi"/>
          <w:szCs w:val="20"/>
          <w:shd w:val="clear" w:color="auto" w:fill="FFFFFF"/>
        </w:rPr>
        <w:t xml:space="preserve">provide a financial contribution to the set-up of the treatment unit. </w:t>
      </w:r>
    </w:p>
    <w:p w14:paraId="3AB08A33" w14:textId="5A10BC63"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 xml:space="preserve">Activity 2.1.4.2: </w:t>
      </w:r>
      <w:r w:rsidRPr="00AE02F1">
        <w:rPr>
          <w:rFonts w:asciiTheme="minorHAnsi" w:hAnsiTheme="minorHAnsi" w:cstheme="minorHAnsi"/>
          <w:szCs w:val="20"/>
          <w:lang w:eastAsia="ja-JP"/>
        </w:rPr>
        <w:t>Contribution to the financing of the municipal platform for sorting and recovering construction and demolition waste</w:t>
      </w:r>
    </w:p>
    <w:p w14:paraId="21B2AC35" w14:textId="387B2807" w:rsidR="00E61C52" w:rsidRPr="00AE02F1" w:rsidRDefault="00E61C52" w:rsidP="00E61C52">
      <w:pPr>
        <w:spacing w:line="276" w:lineRule="auto"/>
        <w:rPr>
          <w:rFonts w:asciiTheme="minorHAnsi" w:hAnsiTheme="minorHAnsi" w:cstheme="minorBidi"/>
          <w:shd w:val="clear" w:color="auto" w:fill="FFFFFF"/>
        </w:rPr>
      </w:pPr>
      <w:r w:rsidRPr="00AE02F1">
        <w:rPr>
          <w:rFonts w:asciiTheme="minorHAnsi" w:hAnsiTheme="minorHAnsi" w:cstheme="minorBidi"/>
          <w:shd w:val="clear" w:color="auto" w:fill="FFFFFF"/>
        </w:rPr>
        <w:t xml:space="preserve">With the development of </w:t>
      </w:r>
      <w:r w:rsidR="00776FF1" w:rsidRPr="00AE02F1">
        <w:rPr>
          <w:rFonts w:asciiTheme="minorHAnsi" w:hAnsiTheme="minorHAnsi" w:cstheme="minorBidi"/>
          <w:shd w:val="clear" w:color="auto" w:fill="FFFFFF"/>
        </w:rPr>
        <w:t xml:space="preserve">large </w:t>
      </w:r>
      <w:r w:rsidRPr="00AE02F1">
        <w:rPr>
          <w:rFonts w:asciiTheme="minorHAnsi" w:hAnsiTheme="minorHAnsi" w:cstheme="minorBidi"/>
          <w:shd w:val="clear" w:color="auto" w:fill="FFFFFF"/>
        </w:rPr>
        <w:t xml:space="preserve">infrastructure </w:t>
      </w:r>
      <w:r w:rsidR="00686BCE" w:rsidRPr="00AE02F1">
        <w:rPr>
          <w:rFonts w:asciiTheme="minorHAnsi" w:hAnsiTheme="minorHAnsi" w:cstheme="minorBidi"/>
          <w:shd w:val="clear" w:color="auto" w:fill="FFFFFF"/>
        </w:rPr>
        <w:t>and real estat</w:t>
      </w:r>
      <w:r w:rsidR="0081533E" w:rsidRPr="00AE02F1">
        <w:rPr>
          <w:rFonts w:asciiTheme="minorHAnsi" w:hAnsiTheme="minorHAnsi" w:cstheme="minorBidi"/>
          <w:shd w:val="clear" w:color="auto" w:fill="FFFFFF"/>
        </w:rPr>
        <w:t>e</w:t>
      </w:r>
      <w:r w:rsidR="00686BCE" w:rsidRPr="00AE02F1">
        <w:rPr>
          <w:rFonts w:asciiTheme="minorHAnsi" w:hAnsiTheme="minorHAnsi" w:cstheme="minorBidi"/>
          <w:shd w:val="clear" w:color="auto" w:fill="FFFFFF"/>
        </w:rPr>
        <w:t xml:space="preserve"> </w:t>
      </w:r>
      <w:r w:rsidRPr="00AE02F1">
        <w:rPr>
          <w:rFonts w:asciiTheme="minorHAnsi" w:hAnsiTheme="minorHAnsi" w:cstheme="minorBidi"/>
          <w:shd w:val="clear" w:color="auto" w:fill="FFFFFF"/>
        </w:rPr>
        <w:t xml:space="preserve">projects in response to the continuous urban evolution, </w:t>
      </w:r>
      <w:r w:rsidR="00686BCE" w:rsidRPr="00AE02F1">
        <w:rPr>
          <w:rFonts w:asciiTheme="minorHAnsi" w:hAnsiTheme="minorHAnsi" w:cstheme="minorBidi"/>
          <w:shd w:val="clear" w:color="auto" w:fill="FFFFFF"/>
        </w:rPr>
        <w:t xml:space="preserve">uncontrolled management of </w:t>
      </w:r>
      <w:r w:rsidRPr="00AE02F1">
        <w:rPr>
          <w:rFonts w:asciiTheme="minorHAnsi" w:hAnsiTheme="minorHAnsi" w:cstheme="minorBidi"/>
          <w:shd w:val="clear" w:color="auto" w:fill="FFFFFF"/>
        </w:rPr>
        <w:t>construction and demolition waste (CDW) is causing more and more damage to the environment.</w:t>
      </w:r>
      <w:r w:rsidR="00686BCE" w:rsidRPr="00AE02F1">
        <w:rPr>
          <w:rFonts w:asciiTheme="minorHAnsi" w:hAnsiTheme="minorHAnsi" w:cstheme="minorBidi"/>
          <w:shd w:val="clear" w:color="auto" w:fill="F7F7F7"/>
        </w:rPr>
        <w:t xml:space="preserve"> </w:t>
      </w:r>
      <w:r w:rsidRPr="00AE02F1">
        <w:rPr>
          <w:rFonts w:asciiTheme="minorHAnsi" w:hAnsiTheme="minorHAnsi" w:cstheme="minorBidi"/>
          <w:shd w:val="clear" w:color="auto" w:fill="FFFFFF"/>
        </w:rPr>
        <w:t xml:space="preserve">In fact, </w:t>
      </w:r>
      <w:r w:rsidR="31E1B148" w:rsidRPr="00AE02F1">
        <w:rPr>
          <w:rFonts w:asciiTheme="minorHAnsi" w:hAnsiTheme="minorHAnsi" w:cstheme="minorBidi"/>
          <w:shd w:val="clear" w:color="auto" w:fill="FFFFFF"/>
        </w:rPr>
        <w:t>informal</w:t>
      </w:r>
      <w:r w:rsidRPr="00AE02F1">
        <w:rPr>
          <w:rFonts w:asciiTheme="minorHAnsi" w:hAnsiTheme="minorHAnsi" w:cstheme="minorBidi"/>
          <w:shd w:val="clear" w:color="auto" w:fill="FFFFFF"/>
        </w:rPr>
        <w:t xml:space="preserve"> landfills are being created everywhere in large cities, weakening ecosystems, and contributing to the degradation of natural resources.   </w:t>
      </w:r>
    </w:p>
    <w:p w14:paraId="5E853363" w14:textId="526C5B90" w:rsidR="00E61C52" w:rsidRPr="00AE02F1" w:rsidRDefault="00E61C52"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 xml:space="preserve">In order to face the issues of uncontrolled dumping of residues and waste from construction sites, Marrakech has already initiated several programs for sustainable development and environmental preservation related to the problems posed by these residues and waste. In fact, </w:t>
      </w:r>
      <w:r w:rsidR="00675497" w:rsidRPr="00AE02F1">
        <w:rPr>
          <w:rFonts w:asciiTheme="minorHAnsi" w:hAnsiTheme="minorHAnsi" w:cstheme="minorHAnsi"/>
          <w:shd w:val="clear" w:color="auto" w:fill="FFFFFF"/>
        </w:rPr>
        <w:t xml:space="preserve">a </w:t>
      </w:r>
      <w:r w:rsidRPr="00AE02F1">
        <w:rPr>
          <w:rFonts w:asciiTheme="minorHAnsi" w:hAnsiTheme="minorHAnsi" w:cstheme="minorHAnsi"/>
          <w:shd w:val="clear" w:color="auto" w:fill="FFFFFF"/>
        </w:rPr>
        <w:t xml:space="preserve">feasibility </w:t>
      </w:r>
      <w:r w:rsidR="00F41774" w:rsidRPr="00AE02F1">
        <w:rPr>
          <w:rFonts w:asciiTheme="minorHAnsi" w:hAnsiTheme="minorHAnsi" w:cstheme="minorHAnsi"/>
          <w:shd w:val="clear" w:color="auto" w:fill="FFFFFF"/>
        </w:rPr>
        <w:t xml:space="preserve">study </w:t>
      </w:r>
      <w:r w:rsidRPr="00AE02F1">
        <w:rPr>
          <w:rFonts w:asciiTheme="minorHAnsi" w:hAnsiTheme="minorHAnsi" w:cstheme="minorHAnsi"/>
          <w:shd w:val="clear" w:color="auto" w:fill="FFFFFF"/>
        </w:rPr>
        <w:t xml:space="preserve">and the environmental impact assessment </w:t>
      </w:r>
      <w:r w:rsidR="00F41774" w:rsidRPr="00AE02F1">
        <w:rPr>
          <w:rFonts w:asciiTheme="minorHAnsi" w:hAnsiTheme="minorHAnsi" w:cstheme="minorHAnsi"/>
          <w:shd w:val="clear" w:color="auto" w:fill="FFFFFF"/>
        </w:rPr>
        <w:t xml:space="preserve">(EIA) </w:t>
      </w:r>
      <w:r w:rsidRPr="00AE02F1">
        <w:rPr>
          <w:rFonts w:asciiTheme="minorHAnsi" w:hAnsiTheme="minorHAnsi" w:cstheme="minorHAnsi"/>
          <w:shd w:val="clear" w:color="auto" w:fill="FFFFFF"/>
        </w:rPr>
        <w:t>of the implementation of a construction and demolition waste treatment center</w:t>
      </w:r>
      <w:r w:rsidR="00F41774" w:rsidRPr="00AE02F1">
        <w:rPr>
          <w:rFonts w:asciiTheme="minorHAnsi" w:hAnsiTheme="minorHAnsi" w:cstheme="minorHAnsi"/>
          <w:shd w:val="clear" w:color="auto" w:fill="FFFFFF"/>
        </w:rPr>
        <w:t xml:space="preserve"> were already conducted</w:t>
      </w:r>
      <w:r w:rsidRPr="00AE02F1">
        <w:rPr>
          <w:rFonts w:asciiTheme="minorHAnsi" w:hAnsiTheme="minorHAnsi" w:cstheme="minorHAnsi"/>
          <w:shd w:val="clear" w:color="auto" w:fill="FFFFFF"/>
        </w:rPr>
        <w:t xml:space="preserve">. The city has also secured the land dedicated to this platform. </w:t>
      </w:r>
    </w:p>
    <w:p w14:paraId="37113767" w14:textId="1D3B35A2" w:rsidR="00E61C52" w:rsidRPr="00AE02F1" w:rsidRDefault="00E61C52" w:rsidP="00E61C52">
      <w:pPr>
        <w:spacing w:line="276" w:lineRule="auto"/>
        <w:rPr>
          <w:rFonts w:asciiTheme="minorHAnsi" w:hAnsiTheme="minorHAnsi" w:cstheme="minorBidi"/>
          <w:shd w:val="clear" w:color="auto" w:fill="FFFFFF"/>
        </w:rPr>
      </w:pPr>
      <w:r w:rsidRPr="00AE02F1">
        <w:rPr>
          <w:rFonts w:asciiTheme="minorHAnsi" w:hAnsiTheme="minorHAnsi" w:cstheme="minorBidi"/>
          <w:shd w:val="clear" w:color="auto" w:fill="FFFFFF"/>
        </w:rPr>
        <w:t xml:space="preserve">This center will ensure the treatment of the entire construction and demolition waste </w:t>
      </w:r>
      <w:r w:rsidR="0053513E" w:rsidRPr="00AE02F1">
        <w:rPr>
          <w:rFonts w:asciiTheme="minorHAnsi" w:hAnsiTheme="minorHAnsi" w:cstheme="minorBidi"/>
          <w:shd w:val="clear" w:color="auto" w:fill="FFFFFF"/>
        </w:rPr>
        <w:t>stream generated in</w:t>
      </w:r>
      <w:r w:rsidRPr="00AE02F1">
        <w:rPr>
          <w:rFonts w:asciiTheme="minorHAnsi" w:hAnsiTheme="minorHAnsi" w:cstheme="minorBidi"/>
          <w:shd w:val="clear" w:color="auto" w:fill="FFFFFF"/>
        </w:rPr>
        <w:t xml:space="preserve"> the city (about 230,000 tons</w:t>
      </w:r>
      <w:r w:rsidR="00670D2E" w:rsidRPr="00AE02F1">
        <w:rPr>
          <w:rFonts w:asciiTheme="minorHAnsi" w:hAnsiTheme="minorHAnsi" w:cstheme="minorBidi"/>
          <w:shd w:val="clear" w:color="auto" w:fill="FFFFFF"/>
        </w:rPr>
        <w:t xml:space="preserve"> per year</w:t>
      </w:r>
      <w:r w:rsidRPr="00AE02F1">
        <w:rPr>
          <w:rFonts w:asciiTheme="minorHAnsi" w:hAnsiTheme="minorHAnsi" w:cstheme="minorBidi"/>
          <w:shd w:val="clear" w:color="auto" w:fill="FFFFFF"/>
        </w:rPr>
        <w:t xml:space="preserve">) and </w:t>
      </w:r>
      <w:r w:rsidR="00A33E60" w:rsidRPr="00AE02F1">
        <w:rPr>
          <w:rFonts w:asciiTheme="minorHAnsi" w:hAnsiTheme="minorHAnsi" w:cstheme="minorBidi"/>
          <w:shd w:val="clear" w:color="auto" w:fill="FFFFFF"/>
        </w:rPr>
        <w:t>production of a</w:t>
      </w:r>
      <w:r w:rsidRPr="00AE02F1">
        <w:rPr>
          <w:rFonts w:asciiTheme="minorHAnsi" w:hAnsiTheme="minorHAnsi" w:cstheme="minorBidi"/>
          <w:shd w:val="clear" w:color="auto" w:fill="FFFFFF"/>
        </w:rPr>
        <w:t xml:space="preserve"> list </w:t>
      </w:r>
      <w:r w:rsidR="00A33E60" w:rsidRPr="00AE02F1">
        <w:rPr>
          <w:rFonts w:asciiTheme="minorHAnsi" w:hAnsiTheme="minorHAnsi" w:cstheme="minorBidi"/>
          <w:shd w:val="clear" w:color="auto" w:fill="FFFFFF"/>
        </w:rPr>
        <w:t xml:space="preserve">of </w:t>
      </w:r>
      <w:r w:rsidRPr="00AE02F1">
        <w:rPr>
          <w:rFonts w:asciiTheme="minorHAnsi" w:hAnsiTheme="minorHAnsi" w:cstheme="minorBidi"/>
          <w:shd w:val="clear" w:color="auto" w:fill="FFFFFF"/>
        </w:rPr>
        <w:t xml:space="preserve">possible finished </w:t>
      </w:r>
      <w:r w:rsidR="00B14D94" w:rsidRPr="00AE02F1">
        <w:rPr>
          <w:rFonts w:asciiTheme="minorHAnsi" w:hAnsiTheme="minorHAnsi" w:cstheme="minorBidi"/>
          <w:shd w:val="clear" w:color="auto" w:fill="FFFFFF"/>
        </w:rPr>
        <w:t>by</w:t>
      </w:r>
      <w:r w:rsidRPr="00AE02F1">
        <w:rPr>
          <w:rFonts w:asciiTheme="minorHAnsi" w:hAnsiTheme="minorHAnsi" w:cstheme="minorBidi"/>
          <w:shd w:val="clear" w:color="auto" w:fill="FFFFFF"/>
        </w:rPr>
        <w:t xml:space="preserve">products that can </w:t>
      </w:r>
      <w:r w:rsidR="00B14D94" w:rsidRPr="00AE02F1">
        <w:rPr>
          <w:rFonts w:asciiTheme="minorHAnsi" w:hAnsiTheme="minorHAnsi" w:cstheme="minorBidi"/>
          <w:shd w:val="clear" w:color="auto" w:fill="FFFFFF"/>
        </w:rPr>
        <w:t>be used in building and roads</w:t>
      </w:r>
      <w:r w:rsidRPr="00AE02F1">
        <w:rPr>
          <w:rFonts w:asciiTheme="minorHAnsi" w:hAnsiTheme="minorHAnsi" w:cstheme="minorBidi"/>
          <w:shd w:val="clear" w:color="auto" w:fill="FFFFFF"/>
        </w:rPr>
        <w:t>.</w:t>
      </w:r>
    </w:p>
    <w:p w14:paraId="64A08CD5" w14:textId="47EE3E05" w:rsidR="00E0231A" w:rsidRPr="00AE02F1" w:rsidRDefault="00E0231A"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Through this activity,</w:t>
      </w:r>
      <w:r w:rsidR="004477DA" w:rsidRPr="00AE02F1">
        <w:rPr>
          <w:rFonts w:asciiTheme="minorHAnsi" w:hAnsiTheme="minorHAnsi" w:cstheme="minorHAnsi"/>
          <w:shd w:val="clear" w:color="auto" w:fill="FFFFFF"/>
        </w:rPr>
        <w:t xml:space="preserve"> based on an initial assessment to be finalized during implementation,</w:t>
      </w:r>
      <w:r w:rsidRPr="00AE02F1">
        <w:rPr>
          <w:rFonts w:asciiTheme="minorHAnsi" w:hAnsiTheme="minorHAnsi" w:cstheme="minorHAnsi"/>
          <w:shd w:val="clear" w:color="auto" w:fill="FFFFFF"/>
        </w:rPr>
        <w:t xml:space="preserve"> the project will provide a financial contribution of around 30% of the investment costs required for the establishment of the </w:t>
      </w:r>
      <w:r w:rsidR="00130DD1" w:rsidRPr="00AE02F1">
        <w:rPr>
          <w:rFonts w:asciiTheme="minorHAnsi" w:hAnsiTheme="minorHAnsi" w:cstheme="minorHAnsi"/>
          <w:shd w:val="clear" w:color="auto" w:fill="FFFFFF"/>
        </w:rPr>
        <w:t>C</w:t>
      </w:r>
      <w:r w:rsidRPr="00AE02F1">
        <w:rPr>
          <w:rFonts w:asciiTheme="minorHAnsi" w:hAnsiTheme="minorHAnsi" w:cstheme="minorHAnsi"/>
          <w:shd w:val="clear" w:color="auto" w:fill="FFFFFF"/>
        </w:rPr>
        <w:t>D</w:t>
      </w:r>
      <w:r w:rsidR="00130DD1" w:rsidRPr="00AE02F1">
        <w:rPr>
          <w:rFonts w:asciiTheme="minorHAnsi" w:hAnsiTheme="minorHAnsi" w:cstheme="minorHAnsi"/>
          <w:shd w:val="clear" w:color="auto" w:fill="FFFFFF"/>
        </w:rPr>
        <w:t>W</w:t>
      </w:r>
      <w:r w:rsidRPr="00AE02F1">
        <w:rPr>
          <w:rFonts w:asciiTheme="minorHAnsi" w:hAnsiTheme="minorHAnsi" w:cstheme="minorHAnsi"/>
          <w:shd w:val="clear" w:color="auto" w:fill="FFFFFF"/>
        </w:rPr>
        <w:t xml:space="preserve"> processing and recovery </w:t>
      </w:r>
      <w:r w:rsidR="00130DD1" w:rsidRPr="00AE02F1">
        <w:rPr>
          <w:rFonts w:asciiTheme="minorHAnsi" w:hAnsiTheme="minorHAnsi" w:cstheme="minorHAnsi"/>
          <w:shd w:val="clear" w:color="auto" w:fill="FFFFFF"/>
        </w:rPr>
        <w:t>platform</w:t>
      </w:r>
      <w:r w:rsidRPr="00AE02F1">
        <w:rPr>
          <w:rFonts w:asciiTheme="minorHAnsi" w:hAnsiTheme="minorHAnsi" w:cstheme="minorHAnsi"/>
          <w:shd w:val="clear" w:color="auto" w:fill="FFFFFF"/>
        </w:rPr>
        <w:t>.</w:t>
      </w:r>
    </w:p>
    <w:p w14:paraId="2A874D7A" w14:textId="240F0E31"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 xml:space="preserve">Activity 2.1.4.3: </w:t>
      </w:r>
      <w:r w:rsidRPr="00AE02F1">
        <w:rPr>
          <w:rFonts w:asciiTheme="minorHAnsi" w:hAnsiTheme="minorHAnsi" w:cstheme="minorHAnsi"/>
          <w:szCs w:val="20"/>
          <w:lang w:eastAsia="ja-JP"/>
        </w:rPr>
        <w:t xml:space="preserve">Support for the establishment of a standardization system for construction and demolition waste treatment and recovery </w:t>
      </w:r>
      <w:r w:rsidR="009E3134" w:rsidRPr="00AE02F1">
        <w:rPr>
          <w:rFonts w:asciiTheme="minorHAnsi" w:hAnsiTheme="minorHAnsi" w:cstheme="minorHAnsi"/>
          <w:szCs w:val="20"/>
          <w:lang w:eastAsia="ja-JP"/>
        </w:rPr>
        <w:t>by</w:t>
      </w:r>
      <w:r w:rsidRPr="00AE02F1">
        <w:rPr>
          <w:rFonts w:asciiTheme="minorHAnsi" w:hAnsiTheme="minorHAnsi" w:cstheme="minorHAnsi"/>
          <w:szCs w:val="20"/>
          <w:lang w:eastAsia="ja-JP"/>
        </w:rPr>
        <w:t>products</w:t>
      </w:r>
    </w:p>
    <w:p w14:paraId="24DD1B77" w14:textId="64B90D85" w:rsidR="00DC20DD" w:rsidRPr="00AE02F1" w:rsidRDefault="009E3134"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B</w:t>
      </w:r>
      <w:r w:rsidR="00E61C52" w:rsidRPr="00AE02F1">
        <w:rPr>
          <w:rFonts w:asciiTheme="minorHAnsi" w:hAnsiTheme="minorHAnsi" w:cstheme="minorHAnsi"/>
          <w:shd w:val="clear" w:color="auto" w:fill="FFFFFF"/>
        </w:rPr>
        <w:t xml:space="preserve">uilding materials produced by the construction and demolition waste processing </w:t>
      </w:r>
      <w:r w:rsidRPr="00AE02F1">
        <w:rPr>
          <w:rFonts w:asciiTheme="minorHAnsi" w:hAnsiTheme="minorHAnsi" w:cstheme="minorHAnsi"/>
          <w:shd w:val="clear" w:color="auto" w:fill="FFFFFF"/>
        </w:rPr>
        <w:t xml:space="preserve">platform </w:t>
      </w:r>
      <w:r w:rsidR="00E61C52" w:rsidRPr="00AE02F1">
        <w:rPr>
          <w:rFonts w:asciiTheme="minorHAnsi" w:hAnsiTheme="minorHAnsi" w:cstheme="minorHAnsi"/>
          <w:shd w:val="clear" w:color="auto" w:fill="FFFFFF"/>
        </w:rPr>
        <w:t xml:space="preserve">can be used in construction sites, buildings or roads, however they first have to be described and be subject to specialized normative requirements or standards to guarantee </w:t>
      </w:r>
      <w:r w:rsidR="00DC20DD" w:rsidRPr="00AE02F1">
        <w:rPr>
          <w:rFonts w:asciiTheme="minorHAnsi" w:hAnsiTheme="minorHAnsi" w:cstheme="minorHAnsi"/>
          <w:shd w:val="clear" w:color="auto" w:fill="FFFFFF"/>
        </w:rPr>
        <w:t>the expected performance and meet energy efficiency standards for building materials.</w:t>
      </w:r>
    </w:p>
    <w:p w14:paraId="23B3F9BE" w14:textId="7A22D1F2" w:rsidR="00E61C52" w:rsidRPr="00AE02F1" w:rsidRDefault="00E61C52"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 xml:space="preserve">These standards are available for the majority of construction products and generally identify the basic characteristics to which construction materials placed on the market must conform whether it is limits of diameters, density, water absorption, porosity, granularity, etc. </w:t>
      </w:r>
    </w:p>
    <w:p w14:paraId="4A80BF3F" w14:textId="4128D236" w:rsidR="00E61C52" w:rsidRPr="00AE02F1" w:rsidRDefault="00E61C52" w:rsidP="00E61C52">
      <w:pPr>
        <w:spacing w:line="276" w:lineRule="auto"/>
        <w:rPr>
          <w:rFonts w:asciiTheme="minorHAnsi" w:hAnsiTheme="minorHAnsi" w:cstheme="minorHAnsi"/>
        </w:rPr>
      </w:pPr>
      <w:r w:rsidRPr="00AE02F1">
        <w:rPr>
          <w:rFonts w:asciiTheme="minorHAnsi" w:hAnsiTheme="minorHAnsi" w:cstheme="minorHAnsi"/>
          <w:shd w:val="clear" w:color="auto" w:fill="FFFFFF"/>
        </w:rPr>
        <w:t xml:space="preserve">The adoption of these standards at the construction and demolition waste treatment center will enable the city to benefit from its </w:t>
      </w:r>
      <w:r w:rsidR="003C4269" w:rsidRPr="00AE02F1">
        <w:rPr>
          <w:rFonts w:asciiTheme="minorHAnsi" w:hAnsiTheme="minorHAnsi" w:cstheme="minorHAnsi"/>
          <w:shd w:val="clear" w:color="auto" w:fill="FFFFFF"/>
        </w:rPr>
        <w:t>by</w:t>
      </w:r>
      <w:r w:rsidRPr="00AE02F1">
        <w:rPr>
          <w:rFonts w:asciiTheme="minorHAnsi" w:hAnsiTheme="minorHAnsi" w:cstheme="minorHAnsi"/>
          <w:shd w:val="clear" w:color="auto" w:fill="FFFFFF"/>
        </w:rPr>
        <w:t xml:space="preserve">products, to use them in earthworks and pavements instead of extracting and transporting them </w:t>
      </w:r>
      <w:r w:rsidR="00F90E4F" w:rsidRPr="00AE02F1">
        <w:rPr>
          <w:rFonts w:asciiTheme="minorHAnsi" w:hAnsiTheme="minorHAnsi" w:cstheme="minorHAnsi"/>
          <w:shd w:val="clear" w:color="auto" w:fill="FFFFFF"/>
        </w:rPr>
        <w:t xml:space="preserve">to </w:t>
      </w:r>
      <w:r w:rsidRPr="00AE02F1">
        <w:rPr>
          <w:rFonts w:asciiTheme="minorHAnsi" w:hAnsiTheme="minorHAnsi" w:cstheme="minorHAnsi"/>
          <w:shd w:val="clear" w:color="auto" w:fill="FFFFFF"/>
        </w:rPr>
        <w:t>quarries.</w:t>
      </w:r>
      <w:r w:rsidR="00F90E4F" w:rsidRPr="00AE02F1">
        <w:rPr>
          <w:rFonts w:asciiTheme="minorHAnsi" w:hAnsiTheme="minorHAnsi" w:cstheme="minorHAnsi"/>
          <w:shd w:val="clear" w:color="auto" w:fill="F7F7F7"/>
        </w:rPr>
        <w:t xml:space="preserve"> </w:t>
      </w:r>
      <w:r w:rsidRPr="00AE02F1">
        <w:rPr>
          <w:rFonts w:asciiTheme="minorHAnsi" w:hAnsiTheme="minorHAnsi" w:cstheme="minorHAnsi"/>
        </w:rPr>
        <w:t xml:space="preserve">These standards </w:t>
      </w:r>
      <w:r w:rsidR="006F64A5" w:rsidRPr="00AE02F1">
        <w:rPr>
          <w:rFonts w:asciiTheme="minorHAnsi" w:hAnsiTheme="minorHAnsi" w:cstheme="minorHAnsi"/>
        </w:rPr>
        <w:t xml:space="preserve">will have national benefits as they can </w:t>
      </w:r>
      <w:r w:rsidRPr="00AE02F1">
        <w:rPr>
          <w:rFonts w:asciiTheme="minorHAnsi" w:hAnsiTheme="minorHAnsi" w:cstheme="minorHAnsi"/>
        </w:rPr>
        <w:t xml:space="preserve">be used </w:t>
      </w:r>
      <w:r w:rsidR="006F64A5" w:rsidRPr="00AE02F1">
        <w:rPr>
          <w:rFonts w:asciiTheme="minorHAnsi" w:hAnsiTheme="minorHAnsi" w:cstheme="minorHAnsi"/>
        </w:rPr>
        <w:t xml:space="preserve">by </w:t>
      </w:r>
      <w:r w:rsidRPr="00AE02F1">
        <w:rPr>
          <w:rFonts w:asciiTheme="minorHAnsi" w:hAnsiTheme="minorHAnsi" w:cstheme="minorHAnsi"/>
        </w:rPr>
        <w:t xml:space="preserve">other construction and demolition waste processing platforms in other cities and </w:t>
      </w:r>
      <w:r w:rsidR="00F90E4F" w:rsidRPr="00AE02F1">
        <w:rPr>
          <w:rFonts w:asciiTheme="minorHAnsi" w:hAnsiTheme="minorHAnsi" w:cstheme="minorHAnsi"/>
        </w:rPr>
        <w:t>sub</w:t>
      </w:r>
      <w:r w:rsidRPr="00AE02F1">
        <w:rPr>
          <w:rFonts w:asciiTheme="minorHAnsi" w:hAnsiTheme="minorHAnsi" w:cstheme="minorHAnsi"/>
        </w:rPr>
        <w:t>regions of the country</w:t>
      </w:r>
      <w:r w:rsidR="005D782E" w:rsidRPr="00AE02F1">
        <w:rPr>
          <w:rFonts w:asciiTheme="minorHAnsi" w:hAnsiTheme="minorHAnsi" w:cstheme="minorHAnsi"/>
        </w:rPr>
        <w:t xml:space="preserve">, especially given the foreseen investments in such waste treatment </w:t>
      </w:r>
      <w:r w:rsidR="008B018D" w:rsidRPr="00AE02F1">
        <w:rPr>
          <w:rFonts w:asciiTheme="minorHAnsi" w:hAnsiTheme="minorHAnsi" w:cstheme="minorHAnsi"/>
        </w:rPr>
        <w:t>platforms</w:t>
      </w:r>
      <w:r w:rsidR="005D782E" w:rsidRPr="00AE02F1">
        <w:rPr>
          <w:rFonts w:asciiTheme="minorHAnsi" w:hAnsiTheme="minorHAnsi" w:cstheme="minorHAnsi"/>
        </w:rPr>
        <w:t xml:space="preserve"> through a new </w:t>
      </w:r>
      <w:r w:rsidRPr="00AE02F1">
        <w:rPr>
          <w:rFonts w:asciiTheme="minorHAnsi" w:hAnsiTheme="minorHAnsi" w:cstheme="minorHAnsi"/>
        </w:rPr>
        <w:t>funding program</w:t>
      </w:r>
      <w:r w:rsidR="005D782E" w:rsidRPr="00AE02F1">
        <w:rPr>
          <w:rFonts w:asciiTheme="minorHAnsi" w:hAnsiTheme="minorHAnsi" w:cstheme="minorHAnsi"/>
        </w:rPr>
        <w:t>, namely the</w:t>
      </w:r>
      <w:r w:rsidRPr="00AE02F1">
        <w:rPr>
          <w:rFonts w:asciiTheme="minorHAnsi" w:hAnsiTheme="minorHAnsi" w:cstheme="minorHAnsi"/>
        </w:rPr>
        <w:t xml:space="preserve"> “Green Ecosystem” </w:t>
      </w:r>
      <w:r w:rsidR="005D782E" w:rsidRPr="00AE02F1">
        <w:rPr>
          <w:rFonts w:asciiTheme="minorHAnsi" w:hAnsiTheme="minorHAnsi" w:cstheme="minorHAnsi"/>
        </w:rPr>
        <w:t>led by the Ministry of Industry &amp; Green Econom</w:t>
      </w:r>
      <w:r w:rsidR="00961BC3" w:rsidRPr="00AE02F1">
        <w:rPr>
          <w:rFonts w:asciiTheme="minorHAnsi" w:hAnsiTheme="minorHAnsi" w:cstheme="minorHAnsi"/>
        </w:rPr>
        <w:t>y</w:t>
      </w:r>
      <w:r w:rsidR="005D782E" w:rsidRPr="00AE02F1">
        <w:rPr>
          <w:rFonts w:asciiTheme="minorHAnsi" w:hAnsiTheme="minorHAnsi" w:cstheme="minorHAnsi"/>
        </w:rPr>
        <w:t>, the Department of Environment, among other public and private stakeholders</w:t>
      </w:r>
      <w:r w:rsidR="00121D3C" w:rsidRPr="00AE02F1">
        <w:rPr>
          <w:rFonts w:asciiTheme="minorHAnsi" w:hAnsiTheme="minorHAnsi" w:cstheme="minorHAnsi"/>
        </w:rPr>
        <w:t xml:space="preserve">, to </w:t>
      </w:r>
      <w:r w:rsidR="00C252E5" w:rsidRPr="00AE02F1">
        <w:rPr>
          <w:rFonts w:asciiTheme="minorHAnsi" w:hAnsiTheme="minorHAnsi" w:cstheme="minorHAnsi"/>
        </w:rPr>
        <w:t>support the implementation of the National Strategy for Waste Reduction and Recovery</w:t>
      </w:r>
      <w:r w:rsidR="009D0EF1" w:rsidRPr="00AE02F1">
        <w:rPr>
          <w:rStyle w:val="FootnoteReference"/>
        </w:rPr>
        <w:footnoteReference w:id="23"/>
      </w:r>
    </w:p>
    <w:p w14:paraId="56153BC1" w14:textId="77777777" w:rsidR="000C1636" w:rsidRPr="00AE02F1" w:rsidRDefault="000C1636" w:rsidP="00E61C52">
      <w:pPr>
        <w:spacing w:line="276" w:lineRule="auto"/>
        <w:rPr>
          <w:rFonts w:asciiTheme="minorHAnsi" w:hAnsiTheme="minorHAnsi" w:cstheme="minorHAnsi"/>
        </w:rPr>
      </w:pPr>
    </w:p>
    <w:p w14:paraId="4835A9D4" w14:textId="1FDF6CF1" w:rsidR="00E61C52" w:rsidRPr="00AE02F1" w:rsidRDefault="00E61C52" w:rsidP="000331CB">
      <w:pPr>
        <w:numPr>
          <w:ilvl w:val="0"/>
          <w:numId w:val="43"/>
        </w:numPr>
        <w:autoSpaceDE w:val="0"/>
        <w:autoSpaceDN w:val="0"/>
        <w:adjustRightInd w:val="0"/>
        <w:spacing w:before="120" w:after="120" w:line="276" w:lineRule="auto"/>
        <w:rPr>
          <w:rFonts w:asciiTheme="minorHAnsi" w:hAnsiTheme="minorHAnsi" w:cstheme="minorHAnsi"/>
          <w:color w:val="000000"/>
          <w:szCs w:val="20"/>
          <w:lang w:eastAsia="ja-JP"/>
        </w:rPr>
      </w:pPr>
      <w:r w:rsidRPr="00AE02F1">
        <w:rPr>
          <w:rFonts w:asciiTheme="minorHAnsi" w:hAnsiTheme="minorHAnsi" w:cstheme="minorHAnsi"/>
          <w:b/>
          <w:bCs/>
          <w:color w:val="000000"/>
          <w:szCs w:val="20"/>
          <w:lang w:eastAsia="ja-JP"/>
        </w:rPr>
        <w:t xml:space="preserve">Output 2.1.5: </w:t>
      </w:r>
      <w:r w:rsidRPr="00AE02F1">
        <w:rPr>
          <w:rFonts w:asciiTheme="minorHAnsi" w:hAnsiTheme="minorHAnsi" w:cstheme="minorHAnsi"/>
          <w:color w:val="000000"/>
          <w:szCs w:val="20"/>
          <w:lang w:eastAsia="ja-JP"/>
        </w:rPr>
        <w:t xml:space="preserve">Resilient investments are performed at </w:t>
      </w:r>
      <w:r w:rsidR="00CB2664" w:rsidRPr="00AE02F1">
        <w:rPr>
          <w:rFonts w:asciiTheme="minorHAnsi" w:hAnsiTheme="minorHAnsi" w:cstheme="minorHAnsi"/>
          <w:color w:val="000000"/>
          <w:szCs w:val="20"/>
          <w:lang w:eastAsia="ja-JP"/>
        </w:rPr>
        <w:t xml:space="preserve">the Palm </w:t>
      </w:r>
      <w:r w:rsidR="00A0559B" w:rsidRPr="00AE02F1">
        <w:rPr>
          <w:rFonts w:asciiTheme="minorHAnsi" w:hAnsiTheme="minorHAnsi" w:cstheme="minorHAnsi"/>
          <w:color w:val="000000"/>
          <w:szCs w:val="20"/>
          <w:lang w:eastAsia="ja-JP"/>
        </w:rPr>
        <w:t xml:space="preserve">grove and </w:t>
      </w:r>
      <w:r w:rsidRPr="00AE02F1">
        <w:rPr>
          <w:rFonts w:asciiTheme="minorHAnsi" w:hAnsiTheme="minorHAnsi" w:cstheme="minorHAnsi"/>
          <w:color w:val="000000"/>
          <w:szCs w:val="20"/>
          <w:lang w:eastAsia="ja-JP"/>
        </w:rPr>
        <w:t xml:space="preserve">urban and peri-urban gardens to ensure biodiversity restoration, conservation and sustainable land management. This will include a vulnerability analysis and a restoration of critical areas. </w:t>
      </w:r>
    </w:p>
    <w:p w14:paraId="3401C0A7" w14:textId="77777777" w:rsidR="00711E1C" w:rsidRPr="00AE02F1" w:rsidRDefault="00711E1C" w:rsidP="00711E1C">
      <w:pPr>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lastRenderedPageBreak/>
        <w:t>The organization of sessions of the Conference of the Parties to the UNCCCF, in 2001 and then in 2016 in Marrakech, has considerably enriched the national and territorial visibility of climate risk. Aware of the importance of putting in place a local adaptation framework, Marrakech established its territorial climate plan in 2018. This plan enabled a study for the realization of the Greenhouse Gas Balance and the development of a Territorial Climate Plan, including a vulnerability profile, for the Prefecture of Marrakech.</w:t>
      </w:r>
    </w:p>
    <w:p w14:paraId="4248927F" w14:textId="77777777" w:rsidR="00711E1C" w:rsidRPr="00AE02F1" w:rsidRDefault="00711E1C" w:rsidP="00711E1C">
      <w:pPr>
        <w:tabs>
          <w:tab w:val="left" w:pos="1985"/>
        </w:tabs>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t>Climate change is in Marrakech predicted to result in increased variability in precipitation and the frequency of periods of low rainfall, high temperatures and intense periods of heat waves, which in urban landscapes may translate into high peaks in water flow and damage to construction, business and transport, alternated with drought episodes calling for high water demand.</w:t>
      </w:r>
    </w:p>
    <w:p w14:paraId="7528E514" w14:textId="161CCB16" w:rsidR="00711E1C" w:rsidRPr="00AE02F1" w:rsidRDefault="00711E1C" w:rsidP="007837AE">
      <w:pPr>
        <w:tabs>
          <w:tab w:val="left" w:pos="1985"/>
        </w:tabs>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t>The Palm Grove of Marrakech</w:t>
      </w:r>
      <w:r w:rsidR="003A2619" w:rsidRPr="00AE02F1">
        <w:rPr>
          <w:rFonts w:eastAsia="Calibri" w:cs="Calibri"/>
          <w:color w:val="000000" w:themeColor="text1"/>
          <w:szCs w:val="20"/>
        </w:rPr>
        <w:t xml:space="preserve"> located on the north side of the city</w:t>
      </w:r>
      <w:r w:rsidRPr="00AE02F1">
        <w:rPr>
          <w:rFonts w:eastAsia="Calibri" w:cs="Calibri"/>
          <w:color w:val="000000" w:themeColor="text1"/>
          <w:szCs w:val="20"/>
        </w:rPr>
        <w:t xml:space="preserve"> has a significant social, cultural and environmental importance (UNESCO World Heritage site). </w:t>
      </w:r>
      <w:r w:rsidR="007837AE" w:rsidRPr="00AE02F1">
        <w:rPr>
          <w:rFonts w:eastAsia="Calibri" w:cs="Calibri"/>
          <w:color w:val="000000" w:themeColor="text1"/>
          <w:szCs w:val="20"/>
        </w:rPr>
        <w:t xml:space="preserve">The western part of the palm grove, classified in 1995 as a Site of Biological and Ecological Interest, known especially for its flora and ecological physical characteristics is an original ecosystem and a unique heritage in the City of Marrakech. </w:t>
      </w:r>
      <w:r w:rsidR="0006437F" w:rsidRPr="00AE02F1">
        <w:rPr>
          <w:rFonts w:eastAsia="Calibri" w:cs="Calibri"/>
          <w:color w:val="000000" w:themeColor="text1"/>
          <w:szCs w:val="20"/>
        </w:rPr>
        <w:t>Considered as a Moroccan natural heritage, this ecosystem was spontaneously created around the 11</w:t>
      </w:r>
      <w:r w:rsidR="0006437F" w:rsidRPr="00AE02F1">
        <w:rPr>
          <w:rFonts w:eastAsia="Calibri" w:cs="Calibri"/>
          <w:color w:val="000000" w:themeColor="text1"/>
          <w:szCs w:val="20"/>
          <w:vertAlign w:val="superscript"/>
        </w:rPr>
        <w:t>th</w:t>
      </w:r>
      <w:r w:rsidR="0006437F" w:rsidRPr="00AE02F1">
        <w:rPr>
          <w:rFonts w:eastAsia="Calibri" w:cs="Calibri"/>
          <w:color w:val="000000" w:themeColor="text1"/>
          <w:szCs w:val="20"/>
        </w:rPr>
        <w:t xml:space="preserve"> century following the arrival of the Almoravids from the South. The 1</w:t>
      </w:r>
      <w:r w:rsidR="00063263" w:rsidRPr="00AE02F1">
        <w:rPr>
          <w:rFonts w:eastAsia="Calibri" w:cs="Calibri"/>
          <w:color w:val="000000" w:themeColor="text1"/>
          <w:szCs w:val="20"/>
        </w:rPr>
        <w:t>5</w:t>
      </w:r>
      <w:r w:rsidR="0006437F" w:rsidRPr="00AE02F1">
        <w:rPr>
          <w:rFonts w:eastAsia="Calibri" w:cs="Calibri"/>
          <w:color w:val="000000" w:themeColor="text1"/>
          <w:szCs w:val="20"/>
        </w:rPr>
        <w:t>,</w:t>
      </w:r>
      <w:r w:rsidR="00063263" w:rsidRPr="00AE02F1">
        <w:rPr>
          <w:rFonts w:eastAsia="Calibri" w:cs="Calibri"/>
          <w:color w:val="000000" w:themeColor="text1"/>
          <w:szCs w:val="20"/>
        </w:rPr>
        <w:t>5</w:t>
      </w:r>
      <w:r w:rsidR="0006437F" w:rsidRPr="00AE02F1">
        <w:rPr>
          <w:rFonts w:eastAsia="Calibri" w:cs="Calibri"/>
          <w:color w:val="000000" w:themeColor="text1"/>
          <w:szCs w:val="20"/>
        </w:rPr>
        <w:t xml:space="preserve">00 ha on which it was spread a few decades ago, </w:t>
      </w:r>
      <w:r w:rsidR="00D8767A" w:rsidRPr="00AE02F1">
        <w:rPr>
          <w:rFonts w:eastAsia="Calibri" w:cs="Calibri"/>
          <w:color w:val="000000" w:themeColor="text1"/>
          <w:szCs w:val="20"/>
        </w:rPr>
        <w:t>has been reduced significantly</w:t>
      </w:r>
      <w:r w:rsidR="0006437F" w:rsidRPr="00AE02F1">
        <w:rPr>
          <w:rFonts w:eastAsia="Calibri" w:cs="Calibri"/>
          <w:color w:val="000000" w:themeColor="text1"/>
          <w:szCs w:val="20"/>
        </w:rPr>
        <w:t>.</w:t>
      </w:r>
      <w:r w:rsidR="00D24297" w:rsidRPr="00AE02F1">
        <w:rPr>
          <w:rFonts w:eastAsia="Calibri" w:cs="Calibri"/>
          <w:color w:val="000000" w:themeColor="text1"/>
          <w:szCs w:val="20"/>
        </w:rPr>
        <w:t xml:space="preserve"> Presently the surface area of the Palm grove is estimated to 12,000 ha.</w:t>
      </w:r>
    </w:p>
    <w:p w14:paraId="62602742" w14:textId="3A6FFC05" w:rsidR="00711E1C" w:rsidRPr="00AE02F1" w:rsidRDefault="00711E1C">
      <w:pPr>
        <w:tabs>
          <w:tab w:val="left" w:pos="1985"/>
        </w:tabs>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t>Despite the protection efforts deployed</w:t>
      </w:r>
      <w:r w:rsidR="0021480A" w:rsidRPr="00AE02F1">
        <w:rPr>
          <w:rFonts w:eastAsia="Calibri" w:cs="Calibri"/>
          <w:color w:val="000000" w:themeColor="text1"/>
          <w:szCs w:val="20"/>
        </w:rPr>
        <w:t xml:space="preserve"> under the </w:t>
      </w:r>
      <w:r w:rsidR="00867EB0" w:rsidRPr="00AE02F1">
        <w:rPr>
          <w:rFonts w:eastAsia="Calibri" w:cs="Calibri"/>
          <w:color w:val="000000" w:themeColor="text1"/>
          <w:szCs w:val="20"/>
        </w:rPr>
        <w:t>leadership</w:t>
      </w:r>
      <w:r w:rsidR="0021480A" w:rsidRPr="00AE02F1">
        <w:rPr>
          <w:rFonts w:eastAsia="Calibri" w:cs="Calibri"/>
          <w:color w:val="000000" w:themeColor="text1"/>
          <w:szCs w:val="20"/>
        </w:rPr>
        <w:t xml:space="preserve"> of the </w:t>
      </w:r>
      <w:proofErr w:type="spellStart"/>
      <w:r w:rsidR="00BD210F" w:rsidRPr="00AE02F1">
        <w:rPr>
          <w:rFonts w:eastAsia="Calibri" w:cs="Calibri"/>
          <w:color w:val="000000" w:themeColor="text1"/>
          <w:szCs w:val="20"/>
        </w:rPr>
        <w:t>The</w:t>
      </w:r>
      <w:proofErr w:type="spellEnd"/>
      <w:r w:rsidR="00BD210F" w:rsidRPr="00AE02F1">
        <w:rPr>
          <w:rFonts w:eastAsia="Calibri" w:cs="Calibri"/>
          <w:color w:val="000000" w:themeColor="text1"/>
          <w:szCs w:val="20"/>
        </w:rPr>
        <w:t xml:space="preserve"> Mohammed VI Foundation for Environmental Protection </w:t>
      </w:r>
      <w:r w:rsidR="001406A7" w:rsidRPr="00AE02F1">
        <w:rPr>
          <w:rFonts w:eastAsia="Calibri" w:cs="Calibri"/>
          <w:color w:val="000000" w:themeColor="text1"/>
          <w:szCs w:val="20"/>
        </w:rPr>
        <w:t xml:space="preserve">(a public utility foundation) </w:t>
      </w:r>
      <w:r w:rsidR="0061604E" w:rsidRPr="00AE02F1">
        <w:rPr>
          <w:rFonts w:eastAsia="Calibri" w:cs="Calibri"/>
          <w:color w:val="000000" w:themeColor="text1"/>
          <w:szCs w:val="20"/>
        </w:rPr>
        <w:t xml:space="preserve">part of its flagship </w:t>
      </w:r>
      <w:proofErr w:type="spellStart"/>
      <w:r w:rsidR="0061604E" w:rsidRPr="00AE02F1">
        <w:rPr>
          <w:rFonts w:eastAsia="Calibri" w:cs="Calibri"/>
          <w:color w:val="000000" w:themeColor="text1"/>
          <w:szCs w:val="20"/>
        </w:rPr>
        <w:t>programme</w:t>
      </w:r>
      <w:proofErr w:type="spellEnd"/>
      <w:r w:rsidR="0061604E" w:rsidRPr="00AE02F1">
        <w:rPr>
          <w:rFonts w:eastAsia="Calibri" w:cs="Calibri"/>
          <w:color w:val="000000" w:themeColor="text1"/>
          <w:szCs w:val="20"/>
        </w:rPr>
        <w:t xml:space="preserve"> “</w:t>
      </w:r>
      <w:r w:rsidR="003417EF" w:rsidRPr="00AE02F1">
        <w:rPr>
          <w:rFonts w:eastAsia="Calibri" w:cs="Calibri"/>
          <w:color w:val="000000" w:themeColor="text1"/>
          <w:szCs w:val="20"/>
        </w:rPr>
        <w:t>Safeguard and Development of the Marrakech Palm Grove</w:t>
      </w:r>
      <w:r w:rsidR="008614CA" w:rsidRPr="00AE02F1">
        <w:rPr>
          <w:rStyle w:val="FootnoteReference"/>
          <w:rFonts w:eastAsia="Calibri"/>
          <w:color w:val="000000" w:themeColor="text1"/>
          <w:szCs w:val="20"/>
        </w:rPr>
        <w:footnoteReference w:id="24"/>
      </w:r>
      <w:r w:rsidR="009271A0" w:rsidRPr="00AE02F1">
        <w:rPr>
          <w:rFonts w:eastAsia="Calibri" w:cs="Calibri"/>
          <w:color w:val="000000" w:themeColor="text1"/>
          <w:szCs w:val="20"/>
        </w:rPr>
        <w:t>”</w:t>
      </w:r>
      <w:r w:rsidR="00AE6C5D" w:rsidRPr="00AE02F1">
        <w:rPr>
          <w:rFonts w:eastAsia="Calibri" w:cs="Calibri"/>
          <w:color w:val="000000" w:themeColor="text1"/>
          <w:szCs w:val="20"/>
        </w:rPr>
        <w:t xml:space="preserve"> launched in March 2007</w:t>
      </w:r>
      <w:r w:rsidRPr="00AE02F1">
        <w:rPr>
          <w:rFonts w:eastAsia="Calibri" w:cs="Calibri"/>
          <w:color w:val="000000" w:themeColor="text1"/>
          <w:szCs w:val="20"/>
        </w:rPr>
        <w:t xml:space="preserve"> the palm grove has been identified as highly vulnerable. This site is now subject to continuous degradation due to the combined effects of drought, pressure from human activities, lack of maintenance and the aging of palms. </w:t>
      </w:r>
      <w:r w:rsidR="001839FD" w:rsidRPr="00AE02F1">
        <w:rPr>
          <w:rFonts w:eastAsia="Calibri" w:cs="Calibri"/>
          <w:color w:val="000000" w:themeColor="text1"/>
          <w:szCs w:val="20"/>
        </w:rPr>
        <w:t xml:space="preserve">This ecosystem is also facing increasing land pressure. Changes in land use and land cover are among the main determinants of palm plantation changes. Climate change is an additional stressor exacerbating impacts on the global carbon cycle, climate, biodiversity and landscape ecology as well as socio-economic and demographic development that strongly determine the level of exposure of the palm </w:t>
      </w:r>
      <w:proofErr w:type="spellStart"/>
      <w:r w:rsidR="001839FD" w:rsidRPr="00AE02F1">
        <w:rPr>
          <w:rFonts w:eastAsia="Calibri" w:cs="Calibri"/>
          <w:color w:val="000000" w:themeColor="text1"/>
          <w:szCs w:val="20"/>
        </w:rPr>
        <w:t>grove.</w:t>
      </w:r>
      <w:r w:rsidRPr="00AE02F1">
        <w:rPr>
          <w:rFonts w:eastAsia="Calibri" w:cs="Calibri"/>
          <w:color w:val="000000" w:themeColor="text1"/>
          <w:szCs w:val="20"/>
        </w:rPr>
        <w:t>The</w:t>
      </w:r>
      <w:proofErr w:type="spellEnd"/>
      <w:r w:rsidRPr="00AE02F1">
        <w:rPr>
          <w:rFonts w:eastAsia="Calibri" w:cs="Calibri"/>
          <w:color w:val="000000" w:themeColor="text1"/>
          <w:szCs w:val="20"/>
        </w:rPr>
        <w:t xml:space="preserve"> city</w:t>
      </w:r>
      <w:r w:rsidR="00DB5C46" w:rsidRPr="00AE02F1">
        <w:rPr>
          <w:rFonts w:eastAsia="Calibri" w:cs="Calibri"/>
          <w:color w:val="000000" w:themeColor="text1"/>
          <w:szCs w:val="20"/>
        </w:rPr>
        <w:t>’</w:t>
      </w:r>
      <w:r w:rsidRPr="00AE02F1">
        <w:rPr>
          <w:rFonts w:eastAsia="Calibri" w:cs="Calibri"/>
          <w:color w:val="000000" w:themeColor="text1"/>
          <w:szCs w:val="20"/>
        </w:rPr>
        <w:t>s biodiversity database is still not available. Appropriate indicators, especially those related to ecosystem services, need to be designed as soon as possible.</w:t>
      </w:r>
    </w:p>
    <w:p w14:paraId="4DC110F7" w14:textId="60884956"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Activity 2.1.5.1:</w:t>
      </w:r>
      <w:r w:rsidRPr="00AE02F1">
        <w:rPr>
          <w:rFonts w:asciiTheme="minorHAnsi" w:hAnsiTheme="minorHAnsi" w:cstheme="minorHAnsi"/>
          <w:szCs w:val="20"/>
          <w:lang w:eastAsia="ja-JP"/>
        </w:rPr>
        <w:t xml:space="preserve"> </w:t>
      </w:r>
      <w:r w:rsidR="00D50977" w:rsidRPr="00AE02F1">
        <w:rPr>
          <w:rFonts w:asciiTheme="minorHAnsi" w:hAnsiTheme="minorHAnsi" w:cstheme="minorHAnsi"/>
          <w:szCs w:val="20"/>
          <w:lang w:eastAsia="ja-JP"/>
        </w:rPr>
        <w:t>V</w:t>
      </w:r>
      <w:r w:rsidRPr="00AE02F1">
        <w:rPr>
          <w:rFonts w:asciiTheme="minorHAnsi" w:hAnsiTheme="minorHAnsi" w:cstheme="minorHAnsi"/>
          <w:szCs w:val="20"/>
          <w:lang w:eastAsia="ja-JP"/>
        </w:rPr>
        <w:t xml:space="preserve">ulnerability </w:t>
      </w:r>
      <w:r w:rsidR="00D50977" w:rsidRPr="00AE02F1">
        <w:rPr>
          <w:rFonts w:asciiTheme="minorHAnsi" w:hAnsiTheme="minorHAnsi" w:cstheme="minorHAnsi"/>
          <w:szCs w:val="20"/>
          <w:lang w:eastAsia="ja-JP"/>
        </w:rPr>
        <w:t xml:space="preserve">assessment </w:t>
      </w:r>
      <w:r w:rsidRPr="00AE02F1">
        <w:rPr>
          <w:rFonts w:asciiTheme="minorHAnsi" w:hAnsiTheme="minorHAnsi" w:cstheme="minorHAnsi"/>
          <w:szCs w:val="20"/>
          <w:lang w:eastAsia="ja-JP"/>
        </w:rPr>
        <w:t>includ</w:t>
      </w:r>
      <w:r w:rsidR="00D50977" w:rsidRPr="00AE02F1">
        <w:rPr>
          <w:rFonts w:asciiTheme="minorHAnsi" w:hAnsiTheme="minorHAnsi" w:cstheme="minorHAnsi"/>
          <w:szCs w:val="20"/>
          <w:lang w:eastAsia="ja-JP"/>
        </w:rPr>
        <w:t xml:space="preserve">ing </w:t>
      </w:r>
      <w:r w:rsidR="00DE7994" w:rsidRPr="00AE02F1">
        <w:rPr>
          <w:rFonts w:asciiTheme="minorHAnsi" w:hAnsiTheme="minorHAnsi" w:cstheme="minorHAnsi"/>
          <w:szCs w:val="20"/>
          <w:lang w:eastAsia="ja-JP"/>
        </w:rPr>
        <w:t xml:space="preserve">evaluation of the City </w:t>
      </w:r>
      <w:r w:rsidRPr="00AE02F1">
        <w:rPr>
          <w:rFonts w:asciiTheme="minorHAnsi" w:hAnsiTheme="minorHAnsi" w:cstheme="minorHAnsi"/>
          <w:szCs w:val="20"/>
          <w:lang w:eastAsia="ja-JP"/>
        </w:rPr>
        <w:t>Biodiversity Index (CBI) of Marrakech and propos</w:t>
      </w:r>
      <w:r w:rsidR="00DE7994" w:rsidRPr="00AE02F1">
        <w:rPr>
          <w:rFonts w:asciiTheme="minorHAnsi" w:hAnsiTheme="minorHAnsi" w:cstheme="minorHAnsi"/>
          <w:szCs w:val="20"/>
          <w:lang w:eastAsia="ja-JP"/>
        </w:rPr>
        <w:t xml:space="preserve">al of </w:t>
      </w:r>
      <w:r w:rsidR="00784241" w:rsidRPr="00AE02F1">
        <w:rPr>
          <w:rFonts w:asciiTheme="minorHAnsi" w:hAnsiTheme="minorHAnsi" w:cstheme="minorHAnsi"/>
          <w:szCs w:val="20"/>
          <w:lang w:eastAsia="ja-JP"/>
        </w:rPr>
        <w:t xml:space="preserve">green </w:t>
      </w:r>
      <w:r w:rsidRPr="00AE02F1">
        <w:rPr>
          <w:rFonts w:asciiTheme="minorHAnsi" w:hAnsiTheme="minorHAnsi" w:cstheme="minorHAnsi"/>
          <w:szCs w:val="20"/>
          <w:lang w:eastAsia="ja-JP"/>
        </w:rPr>
        <w:t xml:space="preserve">charter to be adopted </w:t>
      </w:r>
      <w:r w:rsidR="00784241" w:rsidRPr="00AE02F1">
        <w:rPr>
          <w:rFonts w:asciiTheme="minorHAnsi" w:hAnsiTheme="minorHAnsi" w:cstheme="minorHAnsi"/>
          <w:szCs w:val="20"/>
          <w:lang w:eastAsia="ja-JP"/>
        </w:rPr>
        <w:t xml:space="preserve">by </w:t>
      </w:r>
      <w:r w:rsidRPr="00AE02F1">
        <w:rPr>
          <w:rFonts w:asciiTheme="minorHAnsi" w:hAnsiTheme="minorHAnsi" w:cstheme="minorHAnsi"/>
          <w:szCs w:val="20"/>
          <w:lang w:eastAsia="ja-JP"/>
        </w:rPr>
        <w:t>the city</w:t>
      </w:r>
    </w:p>
    <w:p w14:paraId="6BC0A5B0" w14:textId="77777777" w:rsidR="00E61C52" w:rsidRPr="00AE02F1" w:rsidRDefault="00E61C52"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The City Biodiversity Index (CBI)</w:t>
      </w:r>
      <w:r w:rsidRPr="00AE02F1">
        <w:rPr>
          <w:rFonts w:ascii="Arial" w:hAnsi="Arial"/>
          <w:sz w:val="18"/>
          <w:szCs w:val="16"/>
          <w:vertAlign w:val="superscript"/>
          <w:lang w:bidi="en-US"/>
        </w:rPr>
        <w:t xml:space="preserve"> </w:t>
      </w:r>
      <w:r w:rsidRPr="00AE02F1">
        <w:rPr>
          <w:rFonts w:ascii="Arial" w:hAnsi="Arial"/>
          <w:sz w:val="18"/>
          <w:szCs w:val="16"/>
          <w:vertAlign w:val="superscript"/>
          <w:lang w:bidi="en-US"/>
        </w:rPr>
        <w:footnoteReference w:id="25"/>
      </w:r>
      <w:r w:rsidRPr="00AE02F1">
        <w:rPr>
          <w:rFonts w:asciiTheme="minorHAnsi" w:hAnsiTheme="minorHAnsi" w:cstheme="minorHAnsi"/>
          <w:szCs w:val="20"/>
          <w:lang w:eastAsia="ja-JP"/>
        </w:rPr>
        <w:t xml:space="preserve"> is a strong strategic tool that can evaluate the current state of (1) native biodiversity, (2) ecosystem services, and (3) governance and management. These three aspects are necessary to understand biodiversity in urban areas and to ensure its adequate management and conservation. </w:t>
      </w:r>
    </w:p>
    <w:p w14:paraId="58A13A5D" w14:textId="77777777" w:rsidR="00E61C52" w:rsidRPr="00AE02F1" w:rsidRDefault="00E61C52"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 xml:space="preserve">First of all, the different types of biodiversity existing in urban areas must be identified (indigenous biodiversity) and their importance in terms of ecosystem services must be evaluated, then the methods of monitoring the current situation of biodiversity and the policies of its management must be developed (governance and management). </w:t>
      </w:r>
    </w:p>
    <w:p w14:paraId="2DA8CA5F" w14:textId="77777777" w:rsidR="00260003" w:rsidRPr="00AE02F1" w:rsidRDefault="00260003" w:rsidP="00260003">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The CBI will be used for a better integration of climate risk at the urban level, in particular through its two indicators, indicator 11; regulation of quantity of water and indicator 12: climate regulation: carbon storage and cooling effect of vegetation.</w:t>
      </w:r>
    </w:p>
    <w:p w14:paraId="5862566F" w14:textId="3FD72E64" w:rsidR="00260003" w:rsidRPr="00AE02F1" w:rsidRDefault="00260003" w:rsidP="00260003">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Moreover, the application of the CBI will facilitate the development of a Local Biodiversity Strategy and Action Plan.</w:t>
      </w:r>
    </w:p>
    <w:p w14:paraId="3C48E212" w14:textId="039BD10E" w:rsidR="00E61C52" w:rsidRPr="00AE02F1" w:rsidRDefault="00E61C52"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lastRenderedPageBreak/>
        <w:t xml:space="preserve">The CBI database </w:t>
      </w:r>
      <w:r w:rsidR="00D502FD" w:rsidRPr="00AE02F1">
        <w:rPr>
          <w:rFonts w:asciiTheme="minorHAnsi" w:hAnsiTheme="minorHAnsi" w:cstheme="minorHAnsi"/>
          <w:szCs w:val="20"/>
          <w:lang w:eastAsia="ja-JP"/>
        </w:rPr>
        <w:t xml:space="preserve">of Marrakech </w:t>
      </w:r>
      <w:r w:rsidRPr="00AE02F1">
        <w:rPr>
          <w:rFonts w:asciiTheme="minorHAnsi" w:hAnsiTheme="minorHAnsi" w:cstheme="minorHAnsi"/>
          <w:szCs w:val="20"/>
          <w:lang w:eastAsia="ja-JP"/>
        </w:rPr>
        <w:t xml:space="preserve">will be built as part of component 1 </w:t>
      </w:r>
      <w:r w:rsidR="00C43E4A" w:rsidRPr="00AE02F1">
        <w:rPr>
          <w:rFonts w:asciiTheme="minorHAnsi" w:hAnsiTheme="minorHAnsi" w:cstheme="minorHAnsi"/>
          <w:szCs w:val="20"/>
          <w:lang w:eastAsia="ja-JP"/>
        </w:rPr>
        <w:t xml:space="preserve">(Activity 1.1.2.4) </w:t>
      </w:r>
      <w:r w:rsidRPr="00AE02F1">
        <w:rPr>
          <w:rFonts w:asciiTheme="minorHAnsi" w:hAnsiTheme="minorHAnsi" w:cstheme="minorHAnsi"/>
          <w:szCs w:val="20"/>
          <w:lang w:eastAsia="ja-JP"/>
        </w:rPr>
        <w:t>as a territorial platform and will involve the municipal administrations and the University of Marrakech.</w:t>
      </w:r>
      <w:r w:rsidR="00D502FD" w:rsidRPr="00AE02F1">
        <w:rPr>
          <w:rFonts w:asciiTheme="minorHAnsi" w:hAnsiTheme="minorHAnsi" w:cstheme="minorHAnsi"/>
          <w:szCs w:val="20"/>
          <w:lang w:eastAsia="ja-JP"/>
        </w:rPr>
        <w:t xml:space="preserve"> </w:t>
      </w:r>
      <w:r w:rsidRPr="00AE02F1">
        <w:rPr>
          <w:rFonts w:asciiTheme="minorHAnsi" w:hAnsiTheme="minorHAnsi" w:cstheme="minorHAnsi"/>
          <w:szCs w:val="20"/>
          <w:lang w:eastAsia="ja-JP"/>
        </w:rPr>
        <w:t>The technical procedure will include (1) data collection for indicators, (2) the establishment of spatial territories and definitions of indicators, and (3) elucidation of the different ecological contexts of the city.</w:t>
      </w:r>
    </w:p>
    <w:p w14:paraId="53158FAD" w14:textId="4753BBFE" w:rsidR="00E61C52" w:rsidRPr="00AE02F1" w:rsidRDefault="00D769CC"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C</w:t>
      </w:r>
      <w:r w:rsidR="00E61C52" w:rsidRPr="00AE02F1">
        <w:rPr>
          <w:rFonts w:asciiTheme="minorHAnsi" w:hAnsiTheme="minorHAnsi" w:cstheme="minorHAnsi"/>
          <w:szCs w:val="20"/>
          <w:lang w:eastAsia="ja-JP"/>
        </w:rPr>
        <w:t xml:space="preserve">omponent 4 includes a capacity building activity for municipal administrations at the </w:t>
      </w:r>
      <w:r w:rsidRPr="00AE02F1">
        <w:rPr>
          <w:rFonts w:asciiTheme="minorHAnsi" w:hAnsiTheme="minorHAnsi" w:cstheme="minorHAnsi"/>
          <w:szCs w:val="20"/>
          <w:lang w:eastAsia="ja-JP"/>
        </w:rPr>
        <w:t xml:space="preserve">onset </w:t>
      </w:r>
      <w:r w:rsidR="00E61C52" w:rsidRPr="00AE02F1">
        <w:rPr>
          <w:rFonts w:asciiTheme="minorHAnsi" w:hAnsiTheme="minorHAnsi" w:cstheme="minorHAnsi"/>
          <w:szCs w:val="20"/>
          <w:lang w:eastAsia="ja-JP"/>
        </w:rPr>
        <w:t>of the project. The CBI</w:t>
      </w:r>
      <w:r w:rsidRPr="00AE02F1">
        <w:rPr>
          <w:rFonts w:asciiTheme="minorHAnsi" w:hAnsiTheme="minorHAnsi" w:cstheme="minorHAnsi"/>
          <w:szCs w:val="20"/>
          <w:lang w:eastAsia="ja-JP"/>
        </w:rPr>
        <w:t xml:space="preserve"> profile of</w:t>
      </w:r>
      <w:r w:rsidR="00E61C52" w:rsidRPr="00AE02F1">
        <w:rPr>
          <w:rFonts w:asciiTheme="minorHAnsi" w:hAnsiTheme="minorHAnsi" w:cstheme="minorHAnsi"/>
          <w:szCs w:val="20"/>
          <w:lang w:eastAsia="ja-JP"/>
        </w:rPr>
        <w:t xml:space="preserve"> Marrakech will serve as a baseline to optimize and guide the implementation of a green charter for the city.</w:t>
      </w:r>
      <w:r w:rsidR="00646EA0" w:rsidRPr="00AE02F1">
        <w:rPr>
          <w:rFonts w:asciiTheme="minorHAnsi" w:hAnsiTheme="minorHAnsi" w:cstheme="minorHAnsi"/>
          <w:szCs w:val="20"/>
          <w:lang w:eastAsia="ja-JP"/>
        </w:rPr>
        <w:t xml:space="preserve"> </w:t>
      </w:r>
      <w:r w:rsidR="00E61C52" w:rsidRPr="00AE02F1">
        <w:rPr>
          <w:rFonts w:asciiTheme="minorHAnsi" w:hAnsiTheme="minorHAnsi" w:cstheme="minorHAnsi"/>
          <w:szCs w:val="20"/>
          <w:lang w:eastAsia="ja-JP"/>
        </w:rPr>
        <w:t xml:space="preserve">This index, taken intermittently at regular intervals, can in fact be used to observe the improvement of the conservation of the charter relative to its own individual baseline and signify the progress of the city towards sustainable development.  </w:t>
      </w:r>
    </w:p>
    <w:p w14:paraId="7D35B018" w14:textId="5FBDD5AF" w:rsidR="00E61C52" w:rsidRPr="00AE02F1" w:rsidRDefault="00F77461" w:rsidP="00196885">
      <w:pPr>
        <w:numPr>
          <w:ilvl w:val="0"/>
          <w:numId w:val="48"/>
        </w:numPr>
        <w:autoSpaceDE w:val="0"/>
        <w:autoSpaceDN w:val="0"/>
        <w:adjustRightInd w:val="0"/>
        <w:spacing w:before="120" w:after="120" w:line="276" w:lineRule="auto"/>
        <w:ind w:left="993" w:hanging="284"/>
        <w:rPr>
          <w:rFonts w:asciiTheme="minorHAnsi" w:hAnsiTheme="minorHAnsi" w:cstheme="minorHAnsi"/>
          <w:b/>
          <w:bCs/>
          <w:szCs w:val="20"/>
          <w:lang w:eastAsia="ja-JP"/>
        </w:rPr>
      </w:pPr>
      <w:r w:rsidRPr="00AE02F1">
        <w:rPr>
          <w:rFonts w:asciiTheme="majorHAnsi" w:hAnsiTheme="majorHAnsi" w:cstheme="majorHAnsi"/>
          <w:noProof/>
          <w:szCs w:val="16"/>
          <w:lang w:val="fr-FR" w:eastAsia="fr-FR"/>
        </w:rPr>
        <w:drawing>
          <wp:anchor distT="0" distB="0" distL="114300" distR="114300" simplePos="0" relativeHeight="251658247" behindDoc="0" locked="0" layoutInCell="1" allowOverlap="1" wp14:anchorId="05BD82BE" wp14:editId="7AB569BF">
            <wp:simplePos x="0" y="0"/>
            <wp:positionH relativeFrom="margin">
              <wp:posOffset>3112742</wp:posOffset>
            </wp:positionH>
            <wp:positionV relativeFrom="margin">
              <wp:posOffset>2602064</wp:posOffset>
            </wp:positionV>
            <wp:extent cx="3153410" cy="4364990"/>
            <wp:effectExtent l="0" t="0" r="8890" b="0"/>
            <wp:wrapThrough wrapText="bothSides">
              <wp:wrapPolygon edited="0">
                <wp:start x="0" y="0"/>
                <wp:lineTo x="0" y="21493"/>
                <wp:lineTo x="21530" y="21493"/>
                <wp:lineTo x="21530" y="0"/>
                <wp:lineTo x="0" y="0"/>
              </wp:wrapPolygon>
            </wp:wrapThrough>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screen">
                      <a:extLst>
                        <a:ext uri="{28A0092B-C50C-407E-A947-70E740481C1C}">
                          <a14:useLocalDpi xmlns:a14="http://schemas.microsoft.com/office/drawing/2010/main"/>
                        </a:ext>
                      </a:extLst>
                    </a:blip>
                    <a:srcRect l="27601" r="31762"/>
                    <a:stretch/>
                  </pic:blipFill>
                  <pic:spPr bwMode="auto">
                    <a:xfrm>
                      <a:off x="0" y="0"/>
                      <a:ext cx="3153410" cy="4364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1C52" w:rsidRPr="00AE02F1">
        <w:rPr>
          <w:rFonts w:asciiTheme="minorHAnsi" w:hAnsiTheme="minorHAnsi" w:cstheme="minorHAnsi"/>
          <w:b/>
          <w:bCs/>
          <w:szCs w:val="20"/>
          <w:lang w:eastAsia="ja-JP"/>
        </w:rPr>
        <w:t>Activity 2.1.5.2:</w:t>
      </w:r>
      <w:r w:rsidR="00DC20DD" w:rsidRPr="00AE02F1">
        <w:rPr>
          <w:rFonts w:asciiTheme="minorHAnsi" w:hAnsiTheme="minorHAnsi" w:cstheme="minorHAnsi"/>
          <w:b/>
          <w:bCs/>
          <w:szCs w:val="20"/>
          <w:lang w:eastAsia="ja-JP"/>
        </w:rPr>
        <w:t xml:space="preserve"> </w:t>
      </w:r>
      <w:r w:rsidR="00DC20DD" w:rsidRPr="00AE02F1">
        <w:rPr>
          <w:rFonts w:asciiTheme="minorHAnsi" w:hAnsiTheme="minorHAnsi" w:cstheme="minorHAnsi"/>
          <w:szCs w:val="20"/>
          <w:lang w:eastAsia="ja-JP"/>
        </w:rPr>
        <w:t xml:space="preserve">Intelligent green </w:t>
      </w:r>
      <w:r w:rsidR="00F823A1" w:rsidRPr="00AE02F1">
        <w:rPr>
          <w:rFonts w:asciiTheme="minorHAnsi" w:hAnsiTheme="minorHAnsi" w:cstheme="minorHAnsi"/>
          <w:szCs w:val="20"/>
          <w:lang w:eastAsia="ja-JP"/>
        </w:rPr>
        <w:t xml:space="preserve">areas </w:t>
      </w:r>
      <w:r w:rsidR="00DC20DD" w:rsidRPr="00AE02F1">
        <w:rPr>
          <w:rFonts w:asciiTheme="minorHAnsi" w:hAnsiTheme="minorHAnsi" w:cstheme="minorHAnsi"/>
          <w:szCs w:val="20"/>
          <w:lang w:eastAsia="ja-JP"/>
        </w:rPr>
        <w:t xml:space="preserve">management </w:t>
      </w:r>
      <w:r w:rsidR="001C15E9" w:rsidRPr="00AE02F1">
        <w:rPr>
          <w:rFonts w:asciiTheme="minorHAnsi" w:hAnsiTheme="minorHAnsi" w:cstheme="minorHAnsi"/>
          <w:szCs w:val="20"/>
          <w:lang w:eastAsia="ja-JP"/>
        </w:rPr>
        <w:t>system</w:t>
      </w:r>
      <w:r w:rsidR="001C15E9" w:rsidRPr="00AE02F1" w:rsidDel="00DC20DD">
        <w:rPr>
          <w:rFonts w:asciiTheme="minorHAnsi" w:hAnsiTheme="minorHAnsi" w:cstheme="minorHAnsi"/>
          <w:szCs w:val="20"/>
          <w:lang w:eastAsia="ja-JP"/>
        </w:rPr>
        <w:t>:</w:t>
      </w:r>
      <w:r w:rsidR="00E61C52" w:rsidRPr="00AE02F1">
        <w:rPr>
          <w:rFonts w:asciiTheme="minorHAnsi" w:hAnsiTheme="minorHAnsi" w:cstheme="minorHAnsi"/>
          <w:szCs w:val="20"/>
          <w:lang w:eastAsia="ja-JP"/>
        </w:rPr>
        <w:t xml:space="preserve"> Developing an IoT (Internet of Things) solution through the installation of technological equipment in green </w:t>
      </w:r>
      <w:r w:rsidR="00F823A1" w:rsidRPr="00AE02F1">
        <w:rPr>
          <w:rFonts w:asciiTheme="minorHAnsi" w:hAnsiTheme="minorHAnsi" w:cstheme="minorHAnsi"/>
          <w:szCs w:val="20"/>
          <w:lang w:eastAsia="ja-JP"/>
        </w:rPr>
        <w:t xml:space="preserve">areas </w:t>
      </w:r>
      <w:r w:rsidR="00E61C52" w:rsidRPr="00AE02F1">
        <w:rPr>
          <w:rFonts w:asciiTheme="minorHAnsi" w:hAnsiTheme="minorHAnsi" w:cstheme="minorHAnsi"/>
          <w:szCs w:val="20"/>
          <w:lang w:eastAsia="ja-JP"/>
        </w:rPr>
        <w:t>of Marrakech to ensure their management from a central location, minimize the costs of maintenance and generate water and energy savings</w:t>
      </w:r>
    </w:p>
    <w:p w14:paraId="0FB1772B" w14:textId="752428B9" w:rsidR="00E61C52" w:rsidRPr="00AE02F1" w:rsidRDefault="00E61C52" w:rsidP="00E61C52">
      <w:pPr>
        <w:autoSpaceDE w:val="0"/>
        <w:autoSpaceDN w:val="0"/>
        <w:adjustRightInd w:val="0"/>
        <w:spacing w:before="120" w:after="120" w:line="276" w:lineRule="auto"/>
        <w:rPr>
          <w:rFonts w:ascii="Tahoma" w:eastAsia="MS Mincho" w:hAnsi="Tahoma" w:cs="Tahoma"/>
          <w:color w:val="000000"/>
          <w:sz w:val="24"/>
          <w:shd w:val="clear" w:color="auto" w:fill="FFFFFF"/>
          <w:lang w:eastAsia="ja-JP"/>
        </w:rPr>
      </w:pPr>
      <w:r w:rsidRPr="00AE02F1">
        <w:rPr>
          <w:rFonts w:asciiTheme="minorHAnsi" w:eastAsia="MS Mincho" w:hAnsiTheme="minorHAnsi" w:cstheme="minorHAnsi"/>
          <w:color w:val="000000" w:themeColor="text1"/>
          <w:szCs w:val="20"/>
          <w:shd w:val="clear" w:color="auto" w:fill="FFFFFF"/>
          <w:lang w:eastAsia="ja-JP"/>
        </w:rPr>
        <w:t xml:space="preserve">Currently, watering green </w:t>
      </w:r>
      <w:r w:rsidR="00F823A1" w:rsidRPr="00AE02F1">
        <w:rPr>
          <w:rFonts w:asciiTheme="minorHAnsi" w:eastAsia="MS Mincho" w:hAnsiTheme="minorHAnsi" w:cstheme="minorHAnsi"/>
          <w:color w:val="000000" w:themeColor="text1"/>
          <w:szCs w:val="20"/>
          <w:shd w:val="clear" w:color="auto" w:fill="FFFFFF"/>
          <w:lang w:eastAsia="ja-JP"/>
        </w:rPr>
        <w:t xml:space="preserve">areas </w:t>
      </w:r>
      <w:r w:rsidRPr="00AE02F1">
        <w:rPr>
          <w:rFonts w:asciiTheme="minorHAnsi" w:eastAsia="MS Mincho" w:hAnsiTheme="minorHAnsi" w:cstheme="minorHAnsi"/>
          <w:color w:val="000000" w:themeColor="text1"/>
          <w:szCs w:val="20"/>
          <w:shd w:val="clear" w:color="auto" w:fill="FFFFFF"/>
          <w:lang w:eastAsia="ja-JP"/>
        </w:rPr>
        <w:t xml:space="preserve"> triggers an excessive consumption of groundwater, an estimation of 12 million m</w:t>
      </w:r>
      <w:r w:rsidRPr="00AE02F1">
        <w:rPr>
          <w:rFonts w:asciiTheme="minorHAnsi" w:eastAsia="MS Mincho" w:hAnsiTheme="minorHAnsi" w:cstheme="minorHAnsi"/>
          <w:color w:val="000000" w:themeColor="text1"/>
          <w:szCs w:val="20"/>
          <w:shd w:val="clear" w:color="auto" w:fill="FFFFFF"/>
          <w:vertAlign w:val="superscript"/>
          <w:lang w:eastAsia="ja-JP"/>
        </w:rPr>
        <w:t xml:space="preserve">3 </w:t>
      </w:r>
      <w:r w:rsidRPr="00AE02F1">
        <w:rPr>
          <w:rFonts w:asciiTheme="minorHAnsi" w:eastAsia="MS Mincho" w:hAnsiTheme="minorHAnsi" w:cstheme="minorHAnsi"/>
          <w:color w:val="000000" w:themeColor="text1"/>
          <w:szCs w:val="20"/>
          <w:shd w:val="clear" w:color="auto" w:fill="FFFFFF"/>
          <w:lang w:eastAsia="ja-JP"/>
        </w:rPr>
        <w:t xml:space="preserve">of water is used each year to </w:t>
      </w:r>
      <w:r w:rsidR="00B818F1" w:rsidRPr="00AE02F1">
        <w:rPr>
          <w:rFonts w:asciiTheme="minorHAnsi" w:eastAsia="MS Mincho" w:hAnsiTheme="minorHAnsi" w:cstheme="minorHAnsi"/>
          <w:color w:val="000000" w:themeColor="text1"/>
          <w:szCs w:val="20"/>
          <w:shd w:val="clear" w:color="auto" w:fill="FFFFFF"/>
          <w:lang w:eastAsia="ja-JP"/>
        </w:rPr>
        <w:t xml:space="preserve">irrigate </w:t>
      </w:r>
      <w:r w:rsidRPr="00AE02F1">
        <w:rPr>
          <w:rFonts w:asciiTheme="minorHAnsi" w:eastAsia="MS Mincho" w:hAnsiTheme="minorHAnsi" w:cstheme="minorHAnsi"/>
          <w:color w:val="000000" w:themeColor="text1"/>
          <w:szCs w:val="20"/>
          <w:shd w:val="clear" w:color="auto" w:fill="FFFFFF"/>
          <w:lang w:eastAsia="ja-JP"/>
        </w:rPr>
        <w:t xml:space="preserve">1,500 </w:t>
      </w:r>
      <w:r w:rsidR="00B818F1" w:rsidRPr="00AE02F1">
        <w:rPr>
          <w:rFonts w:asciiTheme="minorHAnsi" w:eastAsia="MS Mincho" w:hAnsiTheme="minorHAnsi" w:cstheme="minorHAnsi"/>
          <w:color w:val="000000" w:themeColor="text1"/>
          <w:szCs w:val="20"/>
          <w:shd w:val="clear" w:color="auto" w:fill="FFFFFF"/>
          <w:lang w:eastAsia="ja-JP"/>
        </w:rPr>
        <w:t>hectares (</w:t>
      </w:r>
      <w:r w:rsidRPr="00AE02F1">
        <w:rPr>
          <w:rFonts w:asciiTheme="minorHAnsi" w:eastAsia="MS Mincho" w:hAnsiTheme="minorHAnsi" w:cstheme="minorHAnsi"/>
          <w:color w:val="000000" w:themeColor="text1"/>
          <w:szCs w:val="20"/>
          <w:shd w:val="clear" w:color="auto" w:fill="FFFFFF"/>
          <w:lang w:eastAsia="ja-JP"/>
        </w:rPr>
        <w:t>ha</w:t>
      </w:r>
      <w:r w:rsidR="00B818F1" w:rsidRPr="00AE02F1">
        <w:rPr>
          <w:rFonts w:asciiTheme="minorHAnsi" w:eastAsia="MS Mincho" w:hAnsiTheme="minorHAnsi" w:cstheme="minorHAnsi"/>
          <w:color w:val="000000" w:themeColor="text1"/>
          <w:szCs w:val="20"/>
          <w:shd w:val="clear" w:color="auto" w:fill="FFFFFF"/>
          <w:lang w:eastAsia="ja-JP"/>
        </w:rPr>
        <w:t>)</w:t>
      </w:r>
      <w:r w:rsidRPr="00AE02F1">
        <w:rPr>
          <w:rFonts w:asciiTheme="minorHAnsi" w:eastAsia="MS Mincho" w:hAnsiTheme="minorHAnsi" w:cstheme="minorHAnsi"/>
          <w:color w:val="000000" w:themeColor="text1"/>
          <w:szCs w:val="20"/>
          <w:shd w:val="clear" w:color="auto" w:fill="FFFFFF"/>
          <w:lang w:eastAsia="ja-JP"/>
        </w:rPr>
        <w:t xml:space="preserve"> of public green </w:t>
      </w:r>
      <w:r w:rsidR="00B818F1" w:rsidRPr="00AE02F1">
        <w:rPr>
          <w:rFonts w:asciiTheme="minorHAnsi" w:eastAsia="MS Mincho" w:hAnsiTheme="minorHAnsi" w:cstheme="minorHAnsi"/>
          <w:color w:val="000000" w:themeColor="text1"/>
          <w:szCs w:val="20"/>
          <w:shd w:val="clear" w:color="auto" w:fill="FFFFFF"/>
          <w:lang w:eastAsia="ja-JP"/>
        </w:rPr>
        <w:t xml:space="preserve">areas </w:t>
      </w:r>
      <w:r w:rsidRPr="00AE02F1">
        <w:rPr>
          <w:rFonts w:asciiTheme="minorHAnsi" w:eastAsia="MS Mincho" w:hAnsiTheme="minorHAnsi" w:cstheme="minorHAnsi"/>
          <w:color w:val="000000" w:themeColor="text1"/>
          <w:szCs w:val="20"/>
          <w:shd w:val="clear" w:color="auto" w:fill="FFFFFF"/>
          <w:lang w:eastAsia="ja-JP"/>
        </w:rPr>
        <w:t>in Marrakesh.</w:t>
      </w:r>
      <w:r w:rsidR="00833048" w:rsidRPr="00AE02F1">
        <w:rPr>
          <w:rFonts w:asciiTheme="minorHAnsi" w:eastAsia="MS Mincho" w:hAnsiTheme="minorHAnsi" w:cstheme="minorHAnsi"/>
          <w:color w:val="000000" w:themeColor="text1"/>
          <w:szCs w:val="20"/>
          <w:shd w:val="clear" w:color="auto" w:fill="F7F7F7"/>
          <w:lang w:eastAsia="ja-JP"/>
        </w:rPr>
        <w:t xml:space="preserve"> </w:t>
      </w:r>
      <w:r w:rsidRPr="00AE02F1">
        <w:rPr>
          <w:rFonts w:asciiTheme="minorHAnsi" w:eastAsia="MS Mincho" w:hAnsiTheme="minorHAnsi" w:cstheme="minorHAnsi"/>
          <w:color w:val="000000" w:themeColor="text1"/>
          <w:szCs w:val="20"/>
          <w:shd w:val="clear" w:color="auto" w:fill="FFFFFF"/>
          <w:lang w:eastAsia="ja-JP"/>
        </w:rPr>
        <w:t xml:space="preserve">By 2030, the demand for water </w:t>
      </w:r>
      <w:r w:rsidR="00833048" w:rsidRPr="00AE02F1">
        <w:rPr>
          <w:rFonts w:asciiTheme="minorHAnsi" w:eastAsia="MS Mincho" w:hAnsiTheme="minorHAnsi" w:cstheme="minorHAnsi"/>
          <w:color w:val="000000" w:themeColor="text1"/>
          <w:szCs w:val="20"/>
          <w:shd w:val="clear" w:color="auto" w:fill="FFFFFF"/>
          <w:lang w:eastAsia="ja-JP"/>
        </w:rPr>
        <w:t xml:space="preserve">irrigation </w:t>
      </w:r>
      <w:r w:rsidRPr="00AE02F1">
        <w:rPr>
          <w:rFonts w:asciiTheme="minorHAnsi" w:eastAsia="MS Mincho" w:hAnsiTheme="minorHAnsi" w:cstheme="minorHAnsi"/>
          <w:color w:val="000000" w:themeColor="text1"/>
          <w:szCs w:val="20"/>
          <w:shd w:val="clear" w:color="auto" w:fill="FFFFFF"/>
          <w:lang w:eastAsia="ja-JP"/>
        </w:rPr>
        <w:t>for Marrakesh is estimated at about 35 million m</w:t>
      </w:r>
      <w:r w:rsidRPr="00AE02F1">
        <w:rPr>
          <w:rFonts w:asciiTheme="minorHAnsi" w:eastAsia="MS Mincho" w:hAnsiTheme="minorHAnsi" w:cstheme="minorHAnsi"/>
          <w:color w:val="000000" w:themeColor="text1"/>
          <w:szCs w:val="20"/>
          <w:shd w:val="clear" w:color="auto" w:fill="FFFFFF"/>
          <w:vertAlign w:val="superscript"/>
          <w:lang w:eastAsia="ja-JP"/>
        </w:rPr>
        <w:t>3</w:t>
      </w:r>
      <w:r w:rsidRPr="00AE02F1">
        <w:rPr>
          <w:rFonts w:asciiTheme="minorHAnsi" w:eastAsia="MS Mincho" w:hAnsiTheme="minorHAnsi" w:cstheme="minorHAnsi"/>
          <w:color w:val="000000" w:themeColor="text1"/>
          <w:szCs w:val="20"/>
          <w:shd w:val="clear" w:color="auto" w:fill="FFFFFF"/>
          <w:lang w:eastAsia="ja-JP"/>
        </w:rPr>
        <w:t>/year</w:t>
      </w:r>
      <w:r w:rsidRPr="00AE02F1">
        <w:rPr>
          <w:rFonts w:ascii="Arial" w:eastAsia="MS Mincho" w:hAnsi="Arial"/>
          <w:color w:val="000000"/>
          <w:sz w:val="18"/>
          <w:szCs w:val="16"/>
          <w:vertAlign w:val="superscript"/>
          <w:lang w:eastAsia="ja-JP" w:bidi="en-US"/>
        </w:rPr>
        <w:footnoteReference w:id="26"/>
      </w:r>
      <w:r w:rsidRPr="00AE02F1">
        <w:rPr>
          <w:rFonts w:ascii="Tahoma" w:eastAsia="MS Mincho" w:hAnsi="Tahoma" w:cs="Tahoma"/>
          <w:color w:val="000000"/>
          <w:sz w:val="24"/>
          <w:shd w:val="clear" w:color="auto" w:fill="FFFFFF"/>
          <w:lang w:eastAsia="ja-JP"/>
        </w:rPr>
        <w:t>.</w:t>
      </w:r>
    </w:p>
    <w:p w14:paraId="26355635" w14:textId="3644D538"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Capitalizing on the experiences of international innovative irrigation solutions, this activity aims to connect the city’s green </w:t>
      </w:r>
      <w:r w:rsidR="00467486" w:rsidRPr="00AE02F1">
        <w:rPr>
          <w:rFonts w:asciiTheme="minorHAnsi" w:hAnsiTheme="minorHAnsi" w:cstheme="minorHAnsi"/>
          <w:color w:val="000000"/>
          <w:shd w:val="clear" w:color="auto" w:fill="FFFFFF"/>
        </w:rPr>
        <w:t xml:space="preserve">areas </w:t>
      </w:r>
      <w:r w:rsidRPr="00AE02F1">
        <w:rPr>
          <w:rFonts w:asciiTheme="minorHAnsi" w:hAnsiTheme="minorHAnsi" w:cstheme="minorHAnsi"/>
          <w:color w:val="000000"/>
          <w:shd w:val="clear" w:color="auto" w:fill="FFFFFF"/>
        </w:rPr>
        <w:t>with an</w:t>
      </w:r>
      <w:r w:rsidR="00DC20DD" w:rsidRPr="00AE02F1">
        <w:rPr>
          <w:rFonts w:asciiTheme="minorHAnsi" w:hAnsiTheme="minorHAnsi" w:cstheme="minorHAnsi"/>
          <w:szCs w:val="20"/>
          <w:lang w:eastAsia="ja-JP"/>
        </w:rPr>
        <w:t xml:space="preserve"> intelligent </w:t>
      </w:r>
      <w:r w:rsidR="00A27668" w:rsidRPr="00AE02F1">
        <w:rPr>
          <w:rFonts w:asciiTheme="minorHAnsi" w:hAnsiTheme="minorHAnsi" w:cstheme="minorHAnsi"/>
          <w:szCs w:val="20"/>
          <w:lang w:eastAsia="ja-JP"/>
        </w:rPr>
        <w:t xml:space="preserve">water </w:t>
      </w:r>
      <w:r w:rsidR="00DC20DD" w:rsidRPr="00AE02F1">
        <w:rPr>
          <w:rFonts w:asciiTheme="minorHAnsi" w:hAnsiTheme="minorHAnsi" w:cstheme="minorHAnsi"/>
          <w:szCs w:val="20"/>
          <w:lang w:eastAsia="ja-JP"/>
        </w:rPr>
        <w:t>management system</w:t>
      </w:r>
      <w:r w:rsidRPr="00AE02F1">
        <w:rPr>
          <w:rFonts w:asciiTheme="minorHAnsi" w:hAnsiTheme="minorHAnsi" w:cstheme="minorHAnsi"/>
          <w:color w:val="000000"/>
          <w:shd w:val="clear" w:color="auto" w:fill="FFFFFF"/>
        </w:rPr>
        <w:t>, that meets the major challenges of the</w:t>
      </w:r>
      <w:r w:rsidR="0081533E" w:rsidRPr="00AE02F1">
        <w:rPr>
          <w:rFonts w:asciiTheme="minorHAnsi" w:hAnsiTheme="minorHAnsi" w:cstheme="minorHAnsi"/>
          <w:color w:val="000000"/>
          <w:shd w:val="clear" w:color="auto" w:fill="FFFFFF"/>
        </w:rPr>
        <w:t xml:space="preserve"> </w:t>
      </w:r>
      <w:r w:rsidR="00A27668" w:rsidRPr="00AE02F1">
        <w:rPr>
          <w:rFonts w:asciiTheme="minorHAnsi" w:hAnsiTheme="minorHAnsi" w:cstheme="minorHAnsi"/>
          <w:color w:val="000000"/>
          <w:shd w:val="clear" w:color="auto" w:fill="FFFFFF"/>
        </w:rPr>
        <w:t>city</w:t>
      </w:r>
      <w:r w:rsidRPr="00AE02F1">
        <w:rPr>
          <w:rFonts w:asciiTheme="minorHAnsi" w:hAnsiTheme="minorHAnsi" w:cstheme="minorHAnsi"/>
          <w:color w:val="000000"/>
          <w:shd w:val="clear" w:color="auto" w:fill="FFFFFF"/>
        </w:rPr>
        <w:t xml:space="preserve">: </w:t>
      </w:r>
      <w:r w:rsidR="00DC20DD" w:rsidRPr="00AE02F1">
        <w:rPr>
          <w:rFonts w:asciiTheme="minorHAnsi" w:hAnsiTheme="minorHAnsi" w:cstheme="minorHAnsi"/>
          <w:color w:val="000000"/>
          <w:shd w:val="clear" w:color="auto" w:fill="FFFFFF"/>
        </w:rPr>
        <w:t>annual water savings of nearly 3.6 Mm</w:t>
      </w:r>
      <w:r w:rsidR="00DC20DD" w:rsidRPr="00AE02F1">
        <w:rPr>
          <w:rFonts w:asciiTheme="minorHAnsi" w:hAnsiTheme="minorHAnsi" w:cstheme="minorHAnsi"/>
          <w:color w:val="000000"/>
          <w:shd w:val="clear" w:color="auto" w:fill="FFFFFF"/>
          <w:vertAlign w:val="superscript"/>
        </w:rPr>
        <w:t>3</w:t>
      </w:r>
      <w:r w:rsidR="00DC20DD" w:rsidRPr="00AE02F1">
        <w:rPr>
          <w:rStyle w:val="FootnoteReference"/>
          <w:szCs w:val="16"/>
          <w:lang w:bidi="en-US"/>
        </w:rPr>
        <w:footnoteReference w:id="27"/>
      </w:r>
      <w:r w:rsidR="00DC20DD" w:rsidRPr="00AE02F1">
        <w:rPr>
          <w:rFonts w:cs="Calibri"/>
          <w:szCs w:val="16"/>
          <w:lang w:bidi="en-US"/>
        </w:rPr>
        <w:t xml:space="preserve">, </w:t>
      </w:r>
      <w:r w:rsidRPr="00AE02F1">
        <w:rPr>
          <w:rFonts w:asciiTheme="minorHAnsi" w:hAnsiTheme="minorHAnsi" w:cstheme="minorHAnsi"/>
          <w:color w:val="000000"/>
          <w:shd w:val="clear" w:color="auto" w:fill="FFFFFF"/>
        </w:rPr>
        <w:t xml:space="preserve">  estimation of monthly bills, preserving drinking water, fighting </w:t>
      </w:r>
      <w:r w:rsidR="003D5ED3" w:rsidRPr="00AE02F1">
        <w:rPr>
          <w:rFonts w:asciiTheme="minorHAnsi" w:hAnsiTheme="minorHAnsi" w:cstheme="minorHAnsi"/>
          <w:color w:val="000000"/>
          <w:shd w:val="clear" w:color="auto" w:fill="FFFFFF"/>
        </w:rPr>
        <w:t xml:space="preserve">against </w:t>
      </w:r>
      <w:r w:rsidRPr="00AE02F1">
        <w:rPr>
          <w:rFonts w:asciiTheme="minorHAnsi" w:hAnsiTheme="minorHAnsi" w:cstheme="minorHAnsi"/>
          <w:color w:val="000000"/>
          <w:shd w:val="clear" w:color="auto" w:fill="FFFFFF"/>
        </w:rPr>
        <w:t xml:space="preserve">heat </w:t>
      </w:r>
      <w:r w:rsidR="00E51928" w:rsidRPr="00AE02F1">
        <w:rPr>
          <w:rFonts w:asciiTheme="minorHAnsi" w:hAnsiTheme="minorHAnsi" w:cstheme="minorHAnsi"/>
          <w:color w:val="000000"/>
          <w:shd w:val="clear" w:color="auto" w:fill="FFFFFF"/>
        </w:rPr>
        <w:t>spots</w:t>
      </w:r>
      <w:r w:rsidRPr="00AE02F1">
        <w:rPr>
          <w:rFonts w:asciiTheme="minorHAnsi" w:hAnsiTheme="minorHAnsi" w:cstheme="minorHAnsi"/>
          <w:color w:val="000000"/>
          <w:shd w:val="clear" w:color="auto" w:fill="FFFFFF"/>
        </w:rPr>
        <w:t xml:space="preserve">, ensuring energy self-sufficiency, reducing on-site </w:t>
      </w:r>
      <w:r w:rsidR="00E51928" w:rsidRPr="00AE02F1">
        <w:rPr>
          <w:rFonts w:asciiTheme="minorHAnsi" w:hAnsiTheme="minorHAnsi" w:cstheme="minorHAnsi"/>
          <w:color w:val="000000"/>
          <w:shd w:val="clear" w:color="auto" w:fill="FFFFFF"/>
        </w:rPr>
        <w:t>visits</w:t>
      </w:r>
      <w:r w:rsidRPr="00AE02F1">
        <w:rPr>
          <w:rFonts w:asciiTheme="minorHAnsi" w:hAnsiTheme="minorHAnsi" w:cstheme="minorHAnsi"/>
          <w:color w:val="000000"/>
          <w:shd w:val="clear" w:color="auto" w:fill="FFFFFF"/>
        </w:rPr>
        <w:t>;</w:t>
      </w:r>
      <w:r w:rsidRPr="00AE02F1">
        <w:rPr>
          <w:rFonts w:asciiTheme="minorHAnsi" w:hAnsiTheme="minorHAnsi" w:cstheme="minorHAnsi"/>
          <w:color w:val="000000"/>
          <w:shd w:val="clear" w:color="auto" w:fill="F7F7F7"/>
        </w:rPr>
        <w:t> </w:t>
      </w:r>
      <w:r w:rsidRPr="00AE02F1">
        <w:rPr>
          <w:rFonts w:asciiTheme="minorHAnsi" w:hAnsiTheme="minorHAnsi" w:cstheme="minorHAnsi"/>
          <w:color w:val="000000"/>
          <w:shd w:val="clear" w:color="auto" w:fill="FFFFFF"/>
        </w:rPr>
        <w:t xml:space="preserve">and finally saving gardener’s time. </w:t>
      </w:r>
    </w:p>
    <w:p w14:paraId="673901D3" w14:textId="1E3BCFAA" w:rsidR="00E61C52" w:rsidRPr="00AE02F1" w:rsidRDefault="00E61C52" w:rsidP="00E61C52">
      <w:pPr>
        <w:spacing w:after="0" w:line="276" w:lineRule="auto"/>
        <w:rPr>
          <w:rFonts w:asciiTheme="minorHAnsi" w:hAnsiTheme="minorHAnsi" w:cstheme="minorHAnsi"/>
          <w:color w:val="000000"/>
          <w:shd w:val="clear" w:color="auto" w:fill="FFFFFF"/>
        </w:rPr>
      </w:pPr>
      <w:r w:rsidRPr="00AE02F1">
        <w:rPr>
          <w:rFonts w:asciiTheme="minorHAnsi" w:hAnsiTheme="minorHAnsi" w:cstheme="minorBidi"/>
          <w:color w:val="000000"/>
          <w:shd w:val="clear" w:color="auto" w:fill="FFFFFF"/>
        </w:rPr>
        <w:t xml:space="preserve">The compatibility of the new equipment with existing watering devices was crucial to consider the IoT (Internet of Things) solution at an acceptable cost. Thus, the installation of this system will be connected to the network for the reuse of </w:t>
      </w:r>
      <w:r w:rsidR="0038221A" w:rsidRPr="00AE02F1">
        <w:rPr>
          <w:rFonts w:asciiTheme="minorHAnsi" w:hAnsiTheme="minorHAnsi" w:cstheme="minorBidi"/>
          <w:color w:val="000000"/>
          <w:shd w:val="clear" w:color="auto" w:fill="FFFFFF"/>
        </w:rPr>
        <w:t xml:space="preserve">treated </w:t>
      </w:r>
      <w:r w:rsidRPr="00AE02F1">
        <w:rPr>
          <w:rFonts w:asciiTheme="minorHAnsi" w:hAnsiTheme="minorHAnsi" w:cstheme="minorBidi"/>
          <w:color w:val="000000"/>
          <w:shd w:val="clear" w:color="auto" w:fill="FFFFFF"/>
        </w:rPr>
        <w:t xml:space="preserve">wastewater of the city’s Autonomous Water and Electricity Distribution Authority (RADEEMA), intended for watering urban green </w:t>
      </w:r>
      <w:r w:rsidR="005A2DC5" w:rsidRPr="00AE02F1">
        <w:rPr>
          <w:rFonts w:asciiTheme="minorHAnsi" w:hAnsiTheme="minorHAnsi" w:cstheme="minorBidi"/>
          <w:color w:val="000000"/>
          <w:shd w:val="clear" w:color="auto" w:fill="FFFFFF"/>
        </w:rPr>
        <w:t>areas</w:t>
      </w:r>
      <w:r w:rsidRPr="00AE02F1">
        <w:rPr>
          <w:rFonts w:asciiTheme="minorHAnsi" w:hAnsiTheme="minorHAnsi" w:cstheme="minorBidi"/>
          <w:color w:val="000000"/>
          <w:shd w:val="clear" w:color="auto" w:fill="FFFFFF"/>
        </w:rPr>
        <w:t xml:space="preserve">. </w:t>
      </w:r>
    </w:p>
    <w:p w14:paraId="1E6F0D48" w14:textId="0ADC8E93" w:rsidR="009F4E22" w:rsidRPr="00AE02F1" w:rsidRDefault="00E61C52" w:rsidP="00E61C52">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The green areas targeted by th</w:t>
      </w:r>
      <w:r w:rsidR="00B4240F" w:rsidRPr="00AE02F1">
        <w:rPr>
          <w:rFonts w:asciiTheme="minorHAnsi" w:hAnsiTheme="minorHAnsi" w:cstheme="minorHAnsi"/>
          <w:color w:val="000000"/>
          <w:shd w:val="clear" w:color="auto" w:fill="FFFFFF"/>
        </w:rPr>
        <w:t xml:space="preserve">is network </w:t>
      </w:r>
      <w:r w:rsidRPr="00AE02F1">
        <w:rPr>
          <w:rFonts w:asciiTheme="minorHAnsi" w:hAnsiTheme="minorHAnsi" w:cstheme="minorHAnsi"/>
          <w:color w:val="000000"/>
          <w:shd w:val="clear" w:color="auto" w:fill="FFFFFF"/>
        </w:rPr>
        <w:t xml:space="preserve">cover a total area of 307 ha with a useful </w:t>
      </w:r>
      <w:proofErr w:type="spellStart"/>
      <w:r w:rsidRPr="00AE02F1">
        <w:rPr>
          <w:rFonts w:asciiTheme="minorHAnsi" w:hAnsiTheme="minorHAnsi" w:cstheme="minorHAnsi"/>
          <w:color w:val="000000"/>
          <w:shd w:val="clear" w:color="auto" w:fill="FFFFFF"/>
        </w:rPr>
        <w:t>waterable</w:t>
      </w:r>
      <w:proofErr w:type="spellEnd"/>
      <w:r w:rsidRPr="00AE02F1">
        <w:rPr>
          <w:rFonts w:asciiTheme="minorHAnsi" w:hAnsiTheme="minorHAnsi" w:cstheme="minorHAnsi"/>
          <w:color w:val="000000"/>
          <w:shd w:val="clear" w:color="auto" w:fill="FFFFFF"/>
        </w:rPr>
        <w:t xml:space="preserve"> area of 228 ha. As shown </w:t>
      </w:r>
    </w:p>
    <w:p w14:paraId="1107DBF0" w14:textId="5F597401" w:rsidR="00E61C52" w:rsidRPr="00AE02F1" w:rsidRDefault="00F77461" w:rsidP="00E61C52">
      <w:pPr>
        <w:spacing w:line="276" w:lineRule="auto"/>
        <w:rPr>
          <w:rFonts w:asciiTheme="minorHAnsi" w:hAnsiTheme="minorHAnsi" w:cstheme="minorHAnsi"/>
          <w:color w:val="000000"/>
          <w:shd w:val="clear" w:color="auto" w:fill="FFFFFF"/>
        </w:rPr>
      </w:pPr>
      <w:r w:rsidRPr="00AE02F1">
        <w:rPr>
          <w:noProof/>
          <w:lang w:val="fr-FR" w:eastAsia="fr-FR"/>
        </w:rPr>
        <mc:AlternateContent>
          <mc:Choice Requires="wps">
            <w:drawing>
              <wp:anchor distT="0" distB="0" distL="114300" distR="114300" simplePos="0" relativeHeight="251658243" behindDoc="0" locked="0" layoutInCell="1" allowOverlap="1" wp14:anchorId="1FD85A1B" wp14:editId="21C567A3">
                <wp:simplePos x="0" y="0"/>
                <wp:positionH relativeFrom="page">
                  <wp:posOffset>3779188</wp:posOffset>
                </wp:positionH>
                <wp:positionV relativeFrom="paragraph">
                  <wp:posOffset>-83</wp:posOffset>
                </wp:positionV>
                <wp:extent cx="3619500" cy="292100"/>
                <wp:effectExtent l="0" t="0" r="0" b="0"/>
                <wp:wrapThrough wrapText="bothSides">
                  <wp:wrapPolygon edited="0">
                    <wp:start x="0" y="0"/>
                    <wp:lineTo x="0" y="19722"/>
                    <wp:lineTo x="21486" y="19722"/>
                    <wp:lineTo x="21486" y="0"/>
                    <wp:lineTo x="0" y="0"/>
                  </wp:wrapPolygon>
                </wp:wrapThrough>
                <wp:docPr id="31" name="Zone de texte 31"/>
                <wp:cNvGraphicFramePr/>
                <a:graphic xmlns:a="http://schemas.openxmlformats.org/drawingml/2006/main">
                  <a:graphicData uri="http://schemas.microsoft.com/office/word/2010/wordprocessingShape">
                    <wps:wsp>
                      <wps:cNvSpPr txBox="1"/>
                      <wps:spPr>
                        <a:xfrm>
                          <a:off x="0" y="0"/>
                          <a:ext cx="3619500" cy="292100"/>
                        </a:xfrm>
                        <a:prstGeom prst="rect">
                          <a:avLst/>
                        </a:prstGeom>
                        <a:solidFill>
                          <a:prstClr val="white"/>
                        </a:solidFill>
                        <a:ln>
                          <a:noFill/>
                        </a:ln>
                      </wps:spPr>
                      <wps:txbx>
                        <w:txbxContent>
                          <w:p w14:paraId="6D54FB89" w14:textId="58B57C2B" w:rsidR="006379D2" w:rsidRPr="0080431B" w:rsidRDefault="006379D2" w:rsidP="00E61C52">
                            <w:pPr>
                              <w:pStyle w:val="Caption"/>
                              <w:jc w:val="center"/>
                              <w:rPr>
                                <w:rFonts w:asciiTheme="minorHAnsi" w:hAnsiTheme="minorHAnsi" w:cstheme="minorHAnsi"/>
                                <w:noProof/>
                                <w:szCs w:val="20"/>
                              </w:rPr>
                            </w:pPr>
                            <w:r w:rsidRPr="00E61C52">
                              <w:rPr>
                                <w:rFonts w:asciiTheme="minorHAnsi" w:hAnsiTheme="minorHAnsi" w:cstheme="minorHAnsi"/>
                                <w:szCs w:val="20"/>
                              </w:rPr>
                              <w:t xml:space="preserve">Figure </w:t>
                            </w:r>
                            <w:r w:rsidRPr="00E61C52">
                              <w:rPr>
                                <w:rFonts w:asciiTheme="minorHAnsi" w:hAnsiTheme="minorHAnsi" w:cstheme="minorHAnsi"/>
                                <w:szCs w:val="20"/>
                              </w:rPr>
                              <w:fldChar w:fldCharType="begin"/>
                            </w:r>
                            <w:r w:rsidRPr="00E61C52">
                              <w:rPr>
                                <w:rFonts w:asciiTheme="minorHAnsi" w:hAnsiTheme="minorHAnsi" w:cstheme="minorHAnsi"/>
                                <w:szCs w:val="20"/>
                              </w:rPr>
                              <w:instrText xml:space="preserve"> SEQ Figure \* ARABIC </w:instrText>
                            </w:r>
                            <w:r w:rsidRPr="00E61C52">
                              <w:rPr>
                                <w:rFonts w:asciiTheme="minorHAnsi" w:hAnsiTheme="minorHAnsi" w:cstheme="minorHAnsi"/>
                                <w:szCs w:val="20"/>
                              </w:rPr>
                              <w:fldChar w:fldCharType="separate"/>
                            </w:r>
                            <w:r>
                              <w:rPr>
                                <w:rFonts w:asciiTheme="minorHAnsi" w:hAnsiTheme="minorHAnsi" w:cstheme="minorHAnsi"/>
                                <w:noProof/>
                                <w:szCs w:val="20"/>
                              </w:rPr>
                              <w:t>6</w:t>
                            </w:r>
                            <w:r w:rsidRPr="00E61C52">
                              <w:rPr>
                                <w:rFonts w:asciiTheme="minorHAnsi" w:hAnsiTheme="minorHAnsi" w:cstheme="minorHAnsi"/>
                                <w:szCs w:val="20"/>
                              </w:rPr>
                              <w:fldChar w:fldCharType="end"/>
                            </w:r>
                            <w:r w:rsidRPr="00E61C52">
                              <w:rPr>
                                <w:rFonts w:asciiTheme="minorHAnsi" w:hAnsiTheme="minorHAnsi" w:cstheme="minorHAnsi"/>
                                <w:szCs w:val="20"/>
                              </w:rPr>
                              <w:t xml:space="preserve">: </w:t>
                            </w:r>
                            <w:r w:rsidRPr="00E61C52">
                              <w:rPr>
                                <w:rFonts w:asciiTheme="minorHAnsi" w:hAnsiTheme="minorHAnsi" w:cstheme="minorHAnsi"/>
                                <w:color w:val="000000"/>
                                <w:szCs w:val="20"/>
                                <w:shd w:val="clear" w:color="auto" w:fill="FFFFFF"/>
                              </w:rPr>
                              <w:t>Watering of the urban green spaces of Marrakech with treated wastewater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85A1B" id="Zone de texte 31" o:spid="_x0000_s1027" type="#_x0000_t202" style="position:absolute;left:0;text-align:left;margin-left:297.55pt;margin-top:0;width:285pt;height:2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" stroked="f">
                <v:textbox inset="0,0,0,0">
                  <w:txbxContent>
                    <w:p w14:paraId="6D54FB89" w14:textId="58B57C2B" w:rsidR="006379D2" w:rsidRPr="0080431B" w:rsidRDefault="006379D2" w:rsidP="00E61C52">
                      <w:pPr>
                        <w:pStyle w:val="Caption"/>
                        <w:jc w:val="center"/>
                        <w:rPr>
                          <w:rFonts w:asciiTheme="minorHAnsi" w:hAnsiTheme="minorHAnsi" w:cstheme="minorHAnsi"/>
                          <w:noProof/>
                          <w:szCs w:val="20"/>
                        </w:rPr>
                      </w:pPr>
                      <w:r w:rsidRPr="00E61C52">
                        <w:rPr>
                          <w:rFonts w:asciiTheme="minorHAnsi" w:hAnsiTheme="minorHAnsi" w:cstheme="minorHAnsi"/>
                          <w:szCs w:val="20"/>
                        </w:rPr>
                        <w:t xml:space="preserve">Figure </w:t>
                      </w:r>
                      <w:r w:rsidRPr="00E61C52">
                        <w:rPr>
                          <w:rFonts w:asciiTheme="minorHAnsi" w:hAnsiTheme="minorHAnsi" w:cstheme="minorHAnsi"/>
                          <w:szCs w:val="20"/>
                        </w:rPr>
                        <w:fldChar w:fldCharType="begin"/>
                      </w:r>
                      <w:r w:rsidRPr="00E61C52">
                        <w:rPr>
                          <w:rFonts w:asciiTheme="minorHAnsi" w:hAnsiTheme="minorHAnsi" w:cstheme="minorHAnsi"/>
                          <w:szCs w:val="20"/>
                        </w:rPr>
                        <w:instrText xml:space="preserve"> SEQ Figure \* ARABIC </w:instrText>
                      </w:r>
                      <w:r w:rsidRPr="00E61C52">
                        <w:rPr>
                          <w:rFonts w:asciiTheme="minorHAnsi" w:hAnsiTheme="minorHAnsi" w:cstheme="minorHAnsi"/>
                          <w:szCs w:val="20"/>
                        </w:rPr>
                        <w:fldChar w:fldCharType="separate"/>
                      </w:r>
                      <w:r>
                        <w:rPr>
                          <w:rFonts w:asciiTheme="minorHAnsi" w:hAnsiTheme="minorHAnsi" w:cstheme="minorHAnsi"/>
                          <w:noProof/>
                          <w:szCs w:val="20"/>
                        </w:rPr>
                        <w:t>6</w:t>
                      </w:r>
                      <w:r w:rsidRPr="00E61C52">
                        <w:rPr>
                          <w:rFonts w:asciiTheme="minorHAnsi" w:hAnsiTheme="minorHAnsi" w:cstheme="minorHAnsi"/>
                          <w:szCs w:val="20"/>
                        </w:rPr>
                        <w:fldChar w:fldCharType="end"/>
                      </w:r>
                      <w:r w:rsidRPr="00E61C52">
                        <w:rPr>
                          <w:rFonts w:asciiTheme="minorHAnsi" w:hAnsiTheme="minorHAnsi" w:cstheme="minorHAnsi"/>
                          <w:szCs w:val="20"/>
                        </w:rPr>
                        <w:t xml:space="preserve">: </w:t>
                      </w:r>
                      <w:r w:rsidRPr="00E61C52">
                        <w:rPr>
                          <w:rFonts w:asciiTheme="minorHAnsi" w:hAnsiTheme="minorHAnsi" w:cstheme="minorHAnsi"/>
                          <w:color w:val="000000"/>
                          <w:szCs w:val="20"/>
                          <w:shd w:val="clear" w:color="auto" w:fill="FFFFFF"/>
                        </w:rPr>
                        <w:t>Watering of the urban green spaces of Marrakech with treated wastewater</w:t>
                      </w:r>
                    </w:p>
                  </w:txbxContent>
                </v:textbox>
                <w10:wrap type="through" anchorx="page"/>
              </v:shape>
            </w:pict>
          </mc:Fallback>
        </mc:AlternateContent>
      </w:r>
      <w:r w:rsidR="00E61C52" w:rsidRPr="00AE02F1">
        <w:rPr>
          <w:rFonts w:asciiTheme="minorHAnsi" w:hAnsiTheme="minorHAnsi" w:cstheme="minorHAnsi"/>
          <w:color w:val="000000"/>
          <w:shd w:val="clear" w:color="auto" w:fill="FFFFFF"/>
        </w:rPr>
        <w:t xml:space="preserve">in figure </w:t>
      </w:r>
      <w:r w:rsidR="00B4240F" w:rsidRPr="00AE02F1">
        <w:rPr>
          <w:rFonts w:asciiTheme="minorHAnsi" w:hAnsiTheme="minorHAnsi" w:cstheme="minorHAnsi"/>
          <w:color w:val="000000"/>
          <w:shd w:val="clear" w:color="auto" w:fill="FFFFFF"/>
        </w:rPr>
        <w:t>6</w:t>
      </w:r>
      <w:r w:rsidR="00E61C52" w:rsidRPr="00AE02F1">
        <w:rPr>
          <w:rFonts w:asciiTheme="minorHAnsi" w:hAnsiTheme="minorHAnsi" w:cstheme="minorHAnsi"/>
          <w:color w:val="000000"/>
          <w:shd w:val="clear" w:color="auto" w:fill="FFFFFF"/>
        </w:rPr>
        <w:t xml:space="preserve">, this activity will contribute significantly to the development of biological corridors that will allow ecological connectivity between fragmented habitats within historic gardens, the </w:t>
      </w:r>
      <w:r w:rsidR="0065046D" w:rsidRPr="00AE02F1">
        <w:rPr>
          <w:rFonts w:asciiTheme="minorHAnsi" w:hAnsiTheme="minorHAnsi" w:cstheme="minorHAnsi"/>
          <w:color w:val="000000"/>
          <w:shd w:val="clear" w:color="auto" w:fill="FFFFFF"/>
        </w:rPr>
        <w:t xml:space="preserve">palm grove classified as a </w:t>
      </w:r>
      <w:r w:rsidR="00E61C52" w:rsidRPr="00AE02F1">
        <w:rPr>
          <w:rFonts w:asciiTheme="minorHAnsi" w:hAnsiTheme="minorHAnsi" w:cstheme="minorHAnsi"/>
          <w:color w:val="000000"/>
          <w:shd w:val="clear" w:color="auto" w:fill="FFFFFF"/>
        </w:rPr>
        <w:t>biological and ecological</w:t>
      </w:r>
      <w:r w:rsidR="0065046D" w:rsidRPr="00AE02F1">
        <w:rPr>
          <w:rFonts w:asciiTheme="minorHAnsi" w:hAnsiTheme="minorHAnsi" w:cstheme="minorHAnsi"/>
          <w:color w:val="000000"/>
          <w:shd w:val="clear" w:color="auto" w:fill="FFFFFF"/>
        </w:rPr>
        <w:t xml:space="preserve"> site of </w:t>
      </w:r>
      <w:r w:rsidR="00E61C52" w:rsidRPr="00AE02F1">
        <w:rPr>
          <w:rFonts w:asciiTheme="minorHAnsi" w:hAnsiTheme="minorHAnsi" w:cstheme="minorHAnsi"/>
          <w:color w:val="000000"/>
          <w:shd w:val="clear" w:color="auto" w:fill="FFFFFF"/>
        </w:rPr>
        <w:t>interest and other green spaces (local gardens, school yards, etc.).</w:t>
      </w:r>
    </w:p>
    <w:p w14:paraId="758D4952" w14:textId="5A2CA6B0" w:rsidR="00E61C52" w:rsidRPr="00AE02F1" w:rsidRDefault="00E61C52" w:rsidP="00E61C52">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lastRenderedPageBreak/>
        <w:t>Given the source of the treated wastewater, this action will be preceded and supported by training sessions for operators and gardeners and by civil society awareness raising (</w:t>
      </w:r>
      <w:r w:rsidR="009A4F0D" w:rsidRPr="00AE02F1">
        <w:rPr>
          <w:rFonts w:asciiTheme="minorHAnsi" w:hAnsiTheme="minorHAnsi" w:cstheme="minorHAnsi"/>
          <w:color w:val="000000"/>
          <w:shd w:val="clear" w:color="auto" w:fill="FFFFFF"/>
        </w:rPr>
        <w:t xml:space="preserve">in synergy with awareness activities foreseen in </w:t>
      </w:r>
      <w:r w:rsidRPr="00AE02F1">
        <w:rPr>
          <w:rFonts w:asciiTheme="minorHAnsi" w:hAnsiTheme="minorHAnsi" w:cstheme="minorHAnsi"/>
          <w:color w:val="000000"/>
          <w:shd w:val="clear" w:color="auto" w:fill="FFFFFF"/>
        </w:rPr>
        <w:t>component 4).</w:t>
      </w:r>
    </w:p>
    <w:p w14:paraId="4842C566" w14:textId="125CF8CA" w:rsidR="00E61C52" w:rsidRPr="00AE02F1" w:rsidRDefault="00E61C52" w:rsidP="00513377">
      <w:pPr>
        <w:numPr>
          <w:ilvl w:val="1"/>
          <w:numId w:val="24"/>
        </w:numPr>
        <w:spacing w:before="120" w:after="120" w:line="276" w:lineRule="auto"/>
        <w:ind w:left="993" w:hanging="284"/>
        <w:rPr>
          <w:rFonts w:asciiTheme="minorHAnsi" w:hAnsiTheme="minorHAnsi" w:cstheme="minorBidi"/>
          <w:b/>
          <w:bCs/>
          <w:lang w:eastAsia="ja-JP"/>
        </w:rPr>
      </w:pPr>
      <w:r w:rsidRPr="00AE02F1">
        <w:rPr>
          <w:rFonts w:asciiTheme="majorHAnsi" w:eastAsia="MS Mincho" w:hAnsiTheme="majorHAnsi" w:cstheme="majorBidi"/>
          <w:b/>
          <w:bCs/>
          <w:color w:val="000000" w:themeColor="text1"/>
        </w:rPr>
        <w:t>Activity 2.1.5.3.:</w:t>
      </w:r>
      <w:r w:rsidRPr="00AE02F1">
        <w:rPr>
          <w:rFonts w:asciiTheme="majorHAnsi" w:eastAsia="MS Mincho" w:hAnsiTheme="majorHAnsi" w:cstheme="majorBidi"/>
          <w:color w:val="000000" w:themeColor="text1"/>
        </w:rPr>
        <w:t xml:space="preserve"> </w:t>
      </w:r>
      <w:r w:rsidRPr="00AE02F1">
        <w:rPr>
          <w:rFonts w:asciiTheme="majorHAnsi" w:hAnsiTheme="majorHAnsi" w:cstheme="majorBidi"/>
          <w:lang w:bidi="en-US"/>
        </w:rPr>
        <w:t xml:space="preserve">Restoration and landscaping of certain urban green areas (historic garden, public gardens), greening of schoolyards and the creation of 2 </w:t>
      </w:r>
      <w:proofErr w:type="spellStart"/>
      <w:r w:rsidRPr="00AE02F1">
        <w:rPr>
          <w:rFonts w:asciiTheme="majorHAnsi" w:hAnsiTheme="majorHAnsi" w:cstheme="majorBidi"/>
          <w:lang w:bidi="en-US"/>
        </w:rPr>
        <w:t>agro</w:t>
      </w:r>
      <w:proofErr w:type="spellEnd"/>
      <w:r w:rsidRPr="00AE02F1">
        <w:rPr>
          <w:rFonts w:asciiTheme="majorHAnsi" w:hAnsiTheme="majorHAnsi" w:cstheme="majorBidi"/>
          <w:lang w:bidi="en-US"/>
        </w:rPr>
        <w:t>-ecological gardens</w:t>
      </w:r>
    </w:p>
    <w:p w14:paraId="449BC893" w14:textId="6C474713"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The selection of the sites was based on an analysis according to the following criteria: a) consolidation of the urban green area, including support for historic gardens;</w:t>
      </w:r>
      <w:r w:rsidRPr="00AE02F1">
        <w:rPr>
          <w:rFonts w:asciiTheme="minorHAnsi" w:hAnsiTheme="minorHAnsi" w:cstheme="minorHAnsi"/>
          <w:color w:val="000000"/>
          <w:shd w:val="clear" w:color="auto" w:fill="F7F7F7"/>
        </w:rPr>
        <w:t> </w:t>
      </w:r>
      <w:r w:rsidRPr="00AE02F1">
        <w:rPr>
          <w:rFonts w:asciiTheme="minorHAnsi" w:hAnsiTheme="minorHAnsi" w:cstheme="minorHAnsi"/>
          <w:color w:val="000000"/>
          <w:shd w:val="clear" w:color="auto" w:fill="FFFFFF"/>
        </w:rPr>
        <w:t>b) increasing the structural connectivity through the restoration of school grounds;</w:t>
      </w:r>
      <w:r w:rsidRPr="00AE02F1">
        <w:rPr>
          <w:rFonts w:asciiTheme="minorHAnsi" w:hAnsiTheme="minorHAnsi" w:cstheme="minorHAnsi"/>
          <w:color w:val="000000"/>
          <w:shd w:val="clear" w:color="auto" w:fill="F7F7F7"/>
        </w:rPr>
        <w:t> </w:t>
      </w:r>
      <w:r w:rsidRPr="00AE02F1">
        <w:rPr>
          <w:rFonts w:asciiTheme="minorHAnsi" w:hAnsiTheme="minorHAnsi" w:cstheme="minorHAnsi"/>
          <w:color w:val="000000"/>
          <w:shd w:val="clear" w:color="auto" w:fill="FFFFFF"/>
        </w:rPr>
        <w:t xml:space="preserve">and c) support the implementation of public garden restoration initiatives </w:t>
      </w:r>
      <w:r w:rsidR="00AA1FC5" w:rsidRPr="00AE02F1">
        <w:rPr>
          <w:rFonts w:asciiTheme="minorHAnsi" w:hAnsiTheme="minorHAnsi" w:cstheme="minorHAnsi"/>
          <w:color w:val="000000"/>
          <w:shd w:val="clear" w:color="auto" w:fill="FFFFFF"/>
        </w:rPr>
        <w:t xml:space="preserve">by </w:t>
      </w:r>
      <w:r w:rsidRPr="00AE02F1">
        <w:rPr>
          <w:rFonts w:asciiTheme="minorHAnsi" w:hAnsiTheme="minorHAnsi" w:cstheme="minorHAnsi"/>
          <w:color w:val="000000"/>
          <w:shd w:val="clear" w:color="auto" w:fill="FFFFFF"/>
        </w:rPr>
        <w:t>ensuring a good distribution of green space/</w:t>
      </w:r>
      <w:proofErr w:type="spellStart"/>
      <w:r w:rsidRPr="00AE02F1">
        <w:rPr>
          <w:rFonts w:asciiTheme="minorHAnsi" w:hAnsiTheme="minorHAnsi" w:cstheme="minorHAnsi"/>
          <w:color w:val="000000"/>
          <w:shd w:val="clear" w:color="auto" w:fill="FFFFFF"/>
        </w:rPr>
        <w:t>capita</w:t>
      </w:r>
      <w:proofErr w:type="spellEnd"/>
      <w:r w:rsidRPr="00AE02F1">
        <w:rPr>
          <w:rFonts w:asciiTheme="minorHAnsi" w:hAnsiTheme="minorHAnsi" w:cstheme="minorHAnsi"/>
          <w:color w:val="000000"/>
          <w:shd w:val="clear" w:color="auto" w:fill="FFFFFF"/>
        </w:rPr>
        <w:t xml:space="preserve"> ratio. </w:t>
      </w:r>
    </w:p>
    <w:p w14:paraId="276A862C" w14:textId="057E9D24"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The safeguarding of the historic garden of the Bahia Palace will be done in parallel with the adoption of the Florence Charter</w:t>
      </w:r>
      <w:r w:rsidRPr="00AE02F1">
        <w:rPr>
          <w:rFonts w:ascii="Arial" w:hAnsi="Arial"/>
          <w:sz w:val="18"/>
          <w:szCs w:val="16"/>
          <w:vertAlign w:val="superscript"/>
          <w:lang w:bidi="en-US"/>
        </w:rPr>
        <w:footnoteReference w:id="28"/>
      </w:r>
      <w:r w:rsidRPr="00AE02F1">
        <w:rPr>
          <w:rFonts w:asciiTheme="majorHAnsi" w:hAnsiTheme="majorHAnsi" w:cstheme="majorHAnsi"/>
          <w:szCs w:val="16"/>
          <w:lang w:bidi="en-US"/>
        </w:rPr>
        <w:t xml:space="preserve"> </w:t>
      </w:r>
      <w:r w:rsidRPr="00AE02F1">
        <w:rPr>
          <w:rFonts w:asciiTheme="minorHAnsi" w:hAnsiTheme="minorHAnsi" w:cstheme="minorHAnsi"/>
          <w:color w:val="000000" w:themeColor="text1"/>
          <w:shd w:val="clear" w:color="auto" w:fill="FFFFFF"/>
        </w:rPr>
        <w:t>but also in connection with the contribution and the implementation of the SDG indicator 11.4.1: “…</w:t>
      </w:r>
      <w:r w:rsidRPr="00AE02F1">
        <w:rPr>
          <w:rFonts w:asciiTheme="minorHAnsi" w:hAnsiTheme="minorHAnsi" w:cstheme="minorHAnsi"/>
          <w:i/>
          <w:iCs/>
          <w:color w:val="000000" w:themeColor="text1"/>
          <w:shd w:val="clear" w:color="auto" w:fill="FFFFFF"/>
        </w:rPr>
        <w:t xml:space="preserve">the preservation, protection and conservation of all cultural and natural heritage…”. </w:t>
      </w:r>
      <w:r w:rsidRPr="00AE02F1">
        <w:rPr>
          <w:rFonts w:asciiTheme="minorHAnsi" w:hAnsiTheme="minorHAnsi" w:cstheme="minorHAnsi"/>
          <w:color w:val="000000" w:themeColor="text1"/>
          <w:shd w:val="clear" w:color="auto" w:fill="FFFFFF"/>
        </w:rPr>
        <w:t xml:space="preserve">The restoration requires differentiated interventions such as maintenance, conservation, and landscaping. </w:t>
      </w:r>
    </w:p>
    <w:p w14:paraId="3190709F" w14:textId="77777777" w:rsidR="00260003" w:rsidRPr="00AE02F1" w:rsidRDefault="00E61C52" w:rsidP="3243711B">
      <w:pPr>
        <w:spacing w:before="120" w:after="120" w:line="276" w:lineRule="auto"/>
        <w:rPr>
          <w:rFonts w:asciiTheme="minorHAnsi" w:hAnsiTheme="minorHAnsi" w:cstheme="minorBidi"/>
          <w:color w:val="000000"/>
          <w:shd w:val="clear" w:color="auto" w:fill="F7F7F7"/>
        </w:rPr>
      </w:pPr>
      <w:r w:rsidRPr="00AE02F1">
        <w:rPr>
          <w:rFonts w:asciiTheme="minorHAnsi" w:hAnsiTheme="minorHAnsi" w:cstheme="minorBidi"/>
          <w:color w:val="000000"/>
          <w:shd w:val="clear" w:color="auto" w:fill="FFFFFF"/>
        </w:rPr>
        <w:t>Schools have been identified to optimize the connectivity and build bridges between existing spaces, but also to play a potential conservation role in order to promote urban biodiversity.</w:t>
      </w:r>
      <w:r w:rsidRPr="00AE02F1">
        <w:rPr>
          <w:rFonts w:asciiTheme="minorHAnsi" w:hAnsiTheme="minorHAnsi" w:cstheme="minorBidi"/>
          <w:color w:val="000000"/>
          <w:shd w:val="clear" w:color="auto" w:fill="F7F7F7"/>
        </w:rPr>
        <w:t> </w:t>
      </w:r>
      <w:r w:rsidRPr="00AE02F1">
        <w:rPr>
          <w:rFonts w:asciiTheme="minorHAnsi" w:hAnsiTheme="minorHAnsi" w:cstheme="minorBidi"/>
          <w:color w:val="000000"/>
          <w:shd w:val="clear" w:color="auto" w:fill="FFFFFF"/>
        </w:rPr>
        <w:t xml:space="preserve">Two appropriate institutions will receive pilot demonstration facilities for the deployment and the testing of Nature Based Solutions </w:t>
      </w:r>
      <w:r w:rsidR="00E262D3" w:rsidRPr="00AE02F1">
        <w:rPr>
          <w:rFonts w:asciiTheme="minorHAnsi" w:hAnsiTheme="minorHAnsi" w:cstheme="minorBidi"/>
          <w:color w:val="000000"/>
          <w:shd w:val="clear" w:color="auto" w:fill="FFFFFF"/>
        </w:rPr>
        <w:t>(</w:t>
      </w:r>
      <w:proofErr w:type="spellStart"/>
      <w:r w:rsidR="00E262D3" w:rsidRPr="00AE02F1">
        <w:rPr>
          <w:rFonts w:asciiTheme="minorHAnsi" w:hAnsiTheme="minorHAnsi" w:cstheme="minorBidi"/>
          <w:color w:val="000000"/>
          <w:shd w:val="clear" w:color="auto" w:fill="FFFFFF"/>
        </w:rPr>
        <w:t>NbS</w:t>
      </w:r>
      <w:proofErr w:type="spellEnd"/>
      <w:r w:rsidR="00E262D3" w:rsidRPr="00AE02F1">
        <w:rPr>
          <w:rFonts w:asciiTheme="minorHAnsi" w:hAnsiTheme="minorHAnsi" w:cstheme="minorBidi"/>
          <w:color w:val="000000"/>
          <w:shd w:val="clear" w:color="auto" w:fill="FFFFFF"/>
        </w:rPr>
        <w:t xml:space="preserve">) </w:t>
      </w:r>
      <w:r w:rsidRPr="00AE02F1">
        <w:rPr>
          <w:rFonts w:asciiTheme="minorHAnsi" w:hAnsiTheme="minorHAnsi" w:cstheme="minorBidi"/>
          <w:color w:val="000000"/>
          <w:shd w:val="clear" w:color="auto" w:fill="FFFFFF"/>
        </w:rPr>
        <w:t>and agrobiodiversity.</w:t>
      </w:r>
      <w:r w:rsidRPr="00AE02F1">
        <w:rPr>
          <w:rFonts w:asciiTheme="minorHAnsi" w:hAnsiTheme="minorHAnsi" w:cstheme="minorBidi"/>
          <w:color w:val="000000"/>
          <w:shd w:val="clear" w:color="auto" w:fill="F7F7F7"/>
        </w:rPr>
        <w:t> </w:t>
      </w:r>
    </w:p>
    <w:p w14:paraId="55CC2094" w14:textId="18718B49" w:rsidR="00260003" w:rsidRPr="00AE02F1" w:rsidRDefault="351A40E2" w:rsidP="351A40E2">
      <w:pPr>
        <w:spacing w:before="120" w:after="120" w:line="276" w:lineRule="auto"/>
        <w:rPr>
          <w:rFonts w:asciiTheme="minorHAnsi" w:hAnsiTheme="minorHAnsi" w:cstheme="minorBidi"/>
          <w:color w:val="000000" w:themeColor="text1"/>
        </w:rPr>
      </w:pPr>
      <w:r w:rsidRPr="00AE02F1">
        <w:rPr>
          <w:rFonts w:eastAsia="Calibri" w:cs="Calibri"/>
          <w:color w:val="000000" w:themeColor="text1"/>
          <w:sz w:val="21"/>
          <w:szCs w:val="21"/>
        </w:rPr>
        <w:t>The main aim is to build ambitious targets for urban biodiversity over the next decade in order to strengthen the contribution that the city must make to the conservation, restoration and blossoming of nature to guide the urban action.</w:t>
      </w:r>
      <w:r w:rsidR="00EE17D9" w:rsidRPr="00AE02F1">
        <w:rPr>
          <w:rFonts w:eastAsia="Calibri" w:cs="Calibri"/>
          <w:color w:val="000000" w:themeColor="text1"/>
          <w:sz w:val="21"/>
          <w:szCs w:val="21"/>
        </w:rPr>
        <w:t xml:space="preserve"> </w:t>
      </w:r>
      <w:r w:rsidR="00DB5C46" w:rsidRPr="00AE02F1">
        <w:rPr>
          <w:rFonts w:eastAsia="Calibri" w:cs="Calibri"/>
          <w:color w:val="000000" w:themeColor="text1"/>
          <w:sz w:val="21"/>
          <w:szCs w:val="21"/>
        </w:rPr>
        <w:t>E</w:t>
      </w:r>
      <w:r w:rsidRPr="00AE02F1">
        <w:rPr>
          <w:rFonts w:eastAsia="Calibri" w:cs="Calibri"/>
          <w:color w:val="000000" w:themeColor="text1"/>
          <w:sz w:val="21"/>
          <w:szCs w:val="21"/>
        </w:rPr>
        <w:t>x 6</w:t>
      </w:r>
    </w:p>
    <w:p w14:paraId="130AB2FF" w14:textId="77777777" w:rsidR="00260003" w:rsidRPr="00AE02F1" w:rsidRDefault="00260003" w:rsidP="00260003">
      <w:pPr>
        <w:spacing w:before="120" w:after="120" w:line="276" w:lineRule="auto"/>
        <w:rPr>
          <w:color w:val="000000" w:themeColor="text1"/>
          <w:szCs w:val="20"/>
        </w:rPr>
      </w:pPr>
      <w:proofErr w:type="spellStart"/>
      <w:r w:rsidRPr="00AE02F1">
        <w:rPr>
          <w:rFonts w:eastAsia="Calibri" w:cs="Calibri"/>
          <w:color w:val="000000" w:themeColor="text1"/>
          <w:szCs w:val="20"/>
        </w:rPr>
        <w:t>NbS</w:t>
      </w:r>
      <w:proofErr w:type="spellEnd"/>
      <w:r w:rsidRPr="00AE02F1">
        <w:rPr>
          <w:rFonts w:eastAsia="Calibri" w:cs="Calibri"/>
          <w:color w:val="000000" w:themeColor="text1"/>
          <w:szCs w:val="20"/>
        </w:rPr>
        <w:t xml:space="preserve"> activities include the combination of different types of vegetation to support the conservation of urban biodiversity through the creation of new habitats</w:t>
      </w:r>
      <w:r w:rsidRPr="00AE02F1">
        <w:rPr>
          <w:rFonts w:eastAsia="Calibri" w:cs="Calibri"/>
          <w:color w:val="000000" w:themeColor="text1"/>
          <w:szCs w:val="20"/>
          <w:lang w:val="en-GB"/>
        </w:rPr>
        <w:t>; p</w:t>
      </w:r>
      <w:r w:rsidRPr="00AE02F1">
        <w:rPr>
          <w:rFonts w:eastAsia="Calibri" w:cs="Calibri"/>
          <w:color w:val="000000" w:themeColor="text1"/>
          <w:szCs w:val="20"/>
        </w:rPr>
        <w:t>reserve and strengthen habitat connectivity</w:t>
      </w:r>
      <w:r w:rsidRPr="00AE02F1">
        <w:rPr>
          <w:rFonts w:eastAsia="Calibri" w:cs="Calibri"/>
          <w:color w:val="000000" w:themeColor="text1"/>
          <w:szCs w:val="20"/>
          <w:lang w:val="en-GB"/>
        </w:rPr>
        <w:t xml:space="preserve">; </w:t>
      </w:r>
      <w:r w:rsidRPr="00AE02F1">
        <w:rPr>
          <w:rFonts w:eastAsia="Calibri" w:cs="Calibri"/>
          <w:color w:val="000000" w:themeColor="text1"/>
          <w:szCs w:val="20"/>
        </w:rPr>
        <w:t>reduce negative impacts and avoid the alteration and damage of ecosystem</w:t>
      </w:r>
      <w:r w:rsidRPr="00AE02F1">
        <w:rPr>
          <w:rFonts w:eastAsia="Calibri" w:cs="Calibri"/>
          <w:color w:val="000000" w:themeColor="text1"/>
          <w:szCs w:val="20"/>
          <w:lang w:val="en-GB"/>
        </w:rPr>
        <w:t xml:space="preserve">; </w:t>
      </w:r>
      <w:r w:rsidRPr="00AE02F1">
        <w:rPr>
          <w:rFonts w:eastAsia="Calibri" w:cs="Calibri"/>
          <w:color w:val="000000" w:themeColor="text1"/>
          <w:szCs w:val="20"/>
        </w:rPr>
        <w:t xml:space="preserve">undertake specific measures to protect native </w:t>
      </w:r>
      <w:r w:rsidRPr="00AE02F1">
        <w:rPr>
          <w:rFonts w:eastAsia="Calibri" w:cs="Calibri"/>
          <w:color w:val="000000" w:themeColor="text1"/>
          <w:szCs w:val="20"/>
          <w:lang w:val="en-GB"/>
        </w:rPr>
        <w:t xml:space="preserve">and </w:t>
      </w:r>
      <w:r w:rsidRPr="00AE02F1">
        <w:rPr>
          <w:rFonts w:eastAsia="Calibri" w:cs="Calibri"/>
          <w:color w:val="000000" w:themeColor="text1"/>
          <w:szCs w:val="20"/>
        </w:rPr>
        <w:t>endangered species</w:t>
      </w:r>
      <w:r w:rsidRPr="00AE02F1">
        <w:rPr>
          <w:rFonts w:eastAsia="Calibri" w:cs="Calibri"/>
          <w:color w:val="000000" w:themeColor="text1"/>
          <w:szCs w:val="20"/>
          <w:lang w:val="en-GB"/>
        </w:rPr>
        <w:t xml:space="preserve"> and p</w:t>
      </w:r>
      <w:proofErr w:type="spellStart"/>
      <w:r w:rsidRPr="00AE02F1">
        <w:rPr>
          <w:rFonts w:eastAsia="Calibri" w:cs="Calibri"/>
          <w:color w:val="000000" w:themeColor="text1"/>
          <w:szCs w:val="20"/>
        </w:rPr>
        <w:t>rotect</w:t>
      </w:r>
      <w:proofErr w:type="spellEnd"/>
      <w:r w:rsidRPr="00AE02F1">
        <w:rPr>
          <w:rFonts w:eastAsia="Calibri" w:cs="Calibri"/>
          <w:color w:val="000000" w:themeColor="text1"/>
          <w:szCs w:val="20"/>
        </w:rPr>
        <w:t xml:space="preserve"> and apply traditional knowledge and conservation practices</w:t>
      </w:r>
      <w:r w:rsidRPr="00AE02F1">
        <w:rPr>
          <w:rFonts w:eastAsia="Calibri" w:cs="Calibri"/>
          <w:color w:val="000000" w:themeColor="text1"/>
          <w:szCs w:val="20"/>
          <w:lang w:val="en-GB"/>
        </w:rPr>
        <w:t xml:space="preserve">. </w:t>
      </w:r>
      <w:r w:rsidRPr="00AE02F1">
        <w:rPr>
          <w:rFonts w:eastAsia="Calibri" w:cs="Calibri"/>
          <w:color w:val="000000" w:themeColor="text1"/>
          <w:szCs w:val="20"/>
        </w:rPr>
        <w:t xml:space="preserve">NBS activities </w:t>
      </w:r>
      <w:r w:rsidRPr="00AE02F1">
        <w:rPr>
          <w:rFonts w:eastAsia="Calibri" w:cs="Calibri"/>
          <w:color w:val="000000" w:themeColor="text1"/>
          <w:szCs w:val="20"/>
          <w:lang w:val="en-GB"/>
        </w:rPr>
        <w:t xml:space="preserve">will also </w:t>
      </w:r>
      <w:r w:rsidRPr="00AE02F1">
        <w:rPr>
          <w:rFonts w:eastAsia="Calibri" w:cs="Calibri"/>
          <w:color w:val="000000" w:themeColor="text1"/>
          <w:szCs w:val="20"/>
        </w:rPr>
        <w:t>take the impact in drought and desertification prevention and amelioration into account as the same level as urban flood prevention and regulation, as climate change often causes increased floods in some areas and shortages and droughts in others.</w:t>
      </w:r>
    </w:p>
    <w:p w14:paraId="1C81A353" w14:textId="77777777" w:rsidR="00260003" w:rsidRPr="00AE02F1" w:rsidRDefault="00260003" w:rsidP="00260003">
      <w:pPr>
        <w:spacing w:before="120" w:after="120" w:line="276" w:lineRule="auto"/>
        <w:rPr>
          <w:color w:val="000000" w:themeColor="text1"/>
          <w:szCs w:val="20"/>
        </w:rPr>
      </w:pPr>
      <w:r w:rsidRPr="00AE02F1">
        <w:rPr>
          <w:rFonts w:eastAsia="Calibri" w:cs="Calibri"/>
          <w:color w:val="000000" w:themeColor="text1"/>
          <w:szCs w:val="20"/>
        </w:rPr>
        <w:t>These schools are also sites that offer opportunities for efficient awareness and for the development of effective and socially responsible strategies.</w:t>
      </w:r>
    </w:p>
    <w:p w14:paraId="6A52C46B" w14:textId="0AC96AEE" w:rsidR="00CD7CAC" w:rsidRPr="00AE02F1" w:rsidRDefault="00E61C52" w:rsidP="00E61C52">
      <w:pPr>
        <w:spacing w:before="120" w:after="120"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Two public gardens, that are too mineralized and inert, will be equipped with </w:t>
      </w:r>
      <w:proofErr w:type="spellStart"/>
      <w:r w:rsidRPr="00AE02F1">
        <w:rPr>
          <w:rFonts w:asciiTheme="minorHAnsi" w:hAnsiTheme="minorHAnsi" w:cstheme="minorHAnsi"/>
          <w:color w:val="000000"/>
          <w:szCs w:val="20"/>
          <w:shd w:val="clear" w:color="auto" w:fill="FFFFFF"/>
        </w:rPr>
        <w:t>N</w:t>
      </w:r>
      <w:r w:rsidR="00E262D3" w:rsidRPr="00AE02F1">
        <w:rPr>
          <w:rFonts w:asciiTheme="minorHAnsi" w:hAnsiTheme="minorHAnsi" w:cstheme="minorHAnsi"/>
          <w:color w:val="000000"/>
          <w:szCs w:val="20"/>
          <w:shd w:val="clear" w:color="auto" w:fill="FFFFFF"/>
        </w:rPr>
        <w:t>bS</w:t>
      </w:r>
      <w:proofErr w:type="spellEnd"/>
      <w:r w:rsidR="00E262D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and transformed into interactive and functional environments providing services to regulate urban heat islands, improve recreational services and strengthen social cohesion.</w:t>
      </w:r>
    </w:p>
    <w:p w14:paraId="6C17DDFC" w14:textId="46E37719" w:rsidR="005C75D3" w:rsidRPr="00AE02F1" w:rsidRDefault="005C75D3" w:rsidP="005C75D3">
      <w:pPr>
        <w:numPr>
          <w:ilvl w:val="1"/>
          <w:numId w:val="24"/>
        </w:numPr>
        <w:spacing w:before="120" w:after="120" w:line="276" w:lineRule="auto"/>
        <w:ind w:left="993" w:hanging="284"/>
        <w:rPr>
          <w:rFonts w:asciiTheme="majorHAnsi" w:eastAsia="MS Mincho" w:hAnsiTheme="majorHAnsi" w:cstheme="majorHAnsi"/>
          <w:color w:val="000000"/>
          <w:szCs w:val="20"/>
        </w:rPr>
      </w:pPr>
      <w:r w:rsidRPr="00AE02F1">
        <w:rPr>
          <w:rFonts w:asciiTheme="majorHAnsi" w:eastAsia="MS Mincho" w:hAnsiTheme="majorHAnsi" w:cstheme="majorHAnsi"/>
          <w:b/>
          <w:bCs/>
          <w:color w:val="000000"/>
          <w:szCs w:val="20"/>
        </w:rPr>
        <w:t>Activity 2.1.5.4</w:t>
      </w:r>
      <w:r w:rsidRPr="00AE02F1">
        <w:rPr>
          <w:rFonts w:asciiTheme="majorHAnsi" w:eastAsia="MS Mincho" w:hAnsiTheme="majorHAnsi" w:cstheme="majorHAnsi"/>
          <w:color w:val="000000"/>
          <w:szCs w:val="20"/>
        </w:rPr>
        <w:t xml:space="preserve"> </w:t>
      </w:r>
      <w:r w:rsidR="0013127D" w:rsidRPr="00AE02F1">
        <w:rPr>
          <w:rFonts w:asciiTheme="majorHAnsi" w:eastAsia="MS Mincho" w:hAnsiTheme="majorHAnsi" w:cstheme="majorHAnsi"/>
          <w:color w:val="000000"/>
          <w:szCs w:val="20"/>
        </w:rPr>
        <w:t xml:space="preserve">Development of a digitalized monitoring and evaluation system </w:t>
      </w:r>
      <w:r w:rsidR="002E4C98" w:rsidRPr="00AE02F1">
        <w:rPr>
          <w:rFonts w:asciiTheme="majorHAnsi" w:eastAsia="MS Mincho" w:hAnsiTheme="majorHAnsi" w:cstheme="majorHAnsi"/>
          <w:color w:val="000000"/>
          <w:szCs w:val="20"/>
        </w:rPr>
        <w:t>of the Palm Groove</w:t>
      </w:r>
    </w:p>
    <w:p w14:paraId="57CC365B" w14:textId="583DF66E" w:rsidR="00B22065" w:rsidRPr="00AE02F1" w:rsidRDefault="00BD210F" w:rsidP="002E4C98">
      <w:pPr>
        <w:spacing w:before="120" w:after="120" w:line="276" w:lineRule="auto"/>
        <w:rPr>
          <w:rFonts w:eastAsia="Calibri" w:cs="Calibri"/>
          <w:color w:val="000000" w:themeColor="text1"/>
          <w:szCs w:val="20"/>
        </w:rPr>
      </w:pPr>
      <w:r w:rsidRPr="00AE02F1">
        <w:rPr>
          <w:rFonts w:eastAsia="Calibri" w:cs="Calibri"/>
          <w:color w:val="000000" w:themeColor="text1"/>
          <w:szCs w:val="20"/>
        </w:rPr>
        <w:t>The Mohammed VI Foundation for Environmental Protection</w:t>
      </w:r>
      <w:r w:rsidR="00C56FCE" w:rsidRPr="00AE02F1">
        <w:rPr>
          <w:rFonts w:eastAsia="Calibri" w:cs="Calibri"/>
          <w:color w:val="000000" w:themeColor="text1"/>
          <w:szCs w:val="20"/>
        </w:rPr>
        <w:t xml:space="preserve"> </w:t>
      </w:r>
      <w:r w:rsidRPr="00AE02F1">
        <w:rPr>
          <w:rFonts w:eastAsia="Calibri" w:cs="Calibri"/>
          <w:color w:val="000000" w:themeColor="text1"/>
          <w:szCs w:val="20"/>
        </w:rPr>
        <w:t xml:space="preserve">has been working since 2007 with different stakeholders under the </w:t>
      </w:r>
      <w:proofErr w:type="spellStart"/>
      <w:r w:rsidR="000870E8" w:rsidRPr="00AE02F1">
        <w:rPr>
          <w:rFonts w:eastAsia="Calibri" w:cs="Calibri"/>
          <w:color w:val="000000" w:themeColor="text1"/>
          <w:szCs w:val="20"/>
        </w:rPr>
        <w:t>P</w:t>
      </w:r>
      <w:r w:rsidRPr="00AE02F1">
        <w:rPr>
          <w:rFonts w:eastAsia="Calibri" w:cs="Calibri"/>
          <w:color w:val="000000" w:themeColor="text1"/>
          <w:szCs w:val="20"/>
        </w:rPr>
        <w:t>rogramme</w:t>
      </w:r>
      <w:proofErr w:type="spellEnd"/>
      <w:r w:rsidRPr="00AE02F1">
        <w:rPr>
          <w:rFonts w:eastAsia="Calibri" w:cs="Calibri"/>
          <w:color w:val="000000" w:themeColor="text1"/>
          <w:szCs w:val="20"/>
        </w:rPr>
        <w:t xml:space="preserve"> “</w:t>
      </w:r>
      <w:r w:rsidR="00C56FCE" w:rsidRPr="00AE02F1">
        <w:rPr>
          <w:rFonts w:eastAsia="Calibri" w:cs="Calibri"/>
          <w:color w:val="000000" w:themeColor="text1"/>
          <w:szCs w:val="20"/>
        </w:rPr>
        <w:t>Safeguard and Development of the Marrakech Palm Grove</w:t>
      </w:r>
      <w:r w:rsidRPr="00AE02F1">
        <w:rPr>
          <w:rFonts w:eastAsia="Calibri" w:cs="Calibri"/>
          <w:color w:val="000000" w:themeColor="text1"/>
          <w:szCs w:val="20"/>
        </w:rPr>
        <w:t xml:space="preserve">” to assess the vulnerabilities of this fragile ecosystem and develop a sustainable management plan. Key actions have been initiated, such as set-up of a nursery with a production capacity of 80,000 plants per year, planting </w:t>
      </w:r>
      <w:r w:rsidR="000C10E2" w:rsidRPr="00AE02F1">
        <w:rPr>
          <w:rFonts w:eastAsia="Calibri" w:cs="Calibri"/>
          <w:color w:val="000000" w:themeColor="text1"/>
          <w:szCs w:val="20"/>
        </w:rPr>
        <w:t>of 610,017 young palm trees at an average rate of 40,000 trees/year (as of June 30, 2021)</w:t>
      </w:r>
      <w:r w:rsidRPr="00AE02F1">
        <w:rPr>
          <w:rFonts w:eastAsia="Calibri" w:cs="Calibri"/>
          <w:color w:val="000000" w:themeColor="text1"/>
          <w:szCs w:val="20"/>
        </w:rPr>
        <w:t xml:space="preserve">, </w:t>
      </w:r>
      <w:r w:rsidR="00E74672" w:rsidRPr="00AE02F1">
        <w:rPr>
          <w:rFonts w:eastAsia="Calibri" w:cs="Calibri"/>
          <w:color w:val="000000" w:themeColor="text1"/>
          <w:szCs w:val="20"/>
        </w:rPr>
        <w:t xml:space="preserve">reuse of treated municipal wastewater for irrigation and </w:t>
      </w:r>
      <w:r w:rsidRPr="00AE02F1">
        <w:rPr>
          <w:rFonts w:eastAsia="Calibri" w:cs="Calibri"/>
          <w:color w:val="000000" w:themeColor="text1"/>
          <w:szCs w:val="20"/>
        </w:rPr>
        <w:t>installation of solar irrigation systems</w:t>
      </w:r>
      <w:r w:rsidR="00FE7592" w:rsidRPr="00AE02F1">
        <w:rPr>
          <w:rFonts w:eastAsia="Calibri" w:cs="Calibri"/>
          <w:color w:val="000000" w:themeColor="text1"/>
          <w:szCs w:val="20"/>
        </w:rPr>
        <w:t xml:space="preserve"> </w:t>
      </w:r>
      <w:r w:rsidR="00E74672" w:rsidRPr="00AE02F1">
        <w:rPr>
          <w:rFonts w:eastAsia="Calibri" w:cs="Calibri"/>
          <w:color w:val="000000" w:themeColor="text1"/>
          <w:szCs w:val="20"/>
        </w:rPr>
        <w:t>covering 218,920 planted young palm trees</w:t>
      </w:r>
      <w:r w:rsidRPr="00AE02F1">
        <w:rPr>
          <w:rFonts w:eastAsia="Calibri" w:cs="Calibri"/>
          <w:color w:val="000000" w:themeColor="text1"/>
          <w:szCs w:val="20"/>
        </w:rPr>
        <w:t xml:space="preserve">, development of an agroecology </w:t>
      </w:r>
      <w:proofErr w:type="spellStart"/>
      <w:r w:rsidRPr="00AE02F1">
        <w:rPr>
          <w:rFonts w:eastAsia="Calibri" w:cs="Calibri"/>
          <w:color w:val="000000" w:themeColor="text1"/>
          <w:szCs w:val="20"/>
        </w:rPr>
        <w:t>programme</w:t>
      </w:r>
      <w:proofErr w:type="spellEnd"/>
      <w:r w:rsidRPr="00AE02F1">
        <w:rPr>
          <w:rFonts w:eastAsia="Calibri" w:cs="Calibri"/>
          <w:color w:val="000000" w:themeColor="text1"/>
          <w:szCs w:val="20"/>
        </w:rPr>
        <w:t xml:space="preserve"> and capacity building of </w:t>
      </w:r>
      <w:r w:rsidR="00E74672" w:rsidRPr="00AE02F1">
        <w:rPr>
          <w:rFonts w:eastAsia="Calibri" w:cs="Calibri"/>
          <w:color w:val="000000" w:themeColor="text1"/>
          <w:szCs w:val="20"/>
        </w:rPr>
        <w:t xml:space="preserve">local </w:t>
      </w:r>
      <w:r w:rsidRPr="00AE02F1">
        <w:rPr>
          <w:rFonts w:eastAsia="Calibri" w:cs="Calibri"/>
          <w:color w:val="000000" w:themeColor="text1"/>
          <w:szCs w:val="20"/>
        </w:rPr>
        <w:t>farmers</w:t>
      </w:r>
      <w:r w:rsidR="009E153B" w:rsidRPr="00AE02F1">
        <w:rPr>
          <w:rFonts w:eastAsia="Calibri" w:cs="Calibri"/>
          <w:color w:val="000000" w:themeColor="text1"/>
          <w:szCs w:val="20"/>
        </w:rPr>
        <w:t xml:space="preserve"> </w:t>
      </w:r>
      <w:r w:rsidR="00FD7A86" w:rsidRPr="00AE02F1">
        <w:rPr>
          <w:rFonts w:eastAsia="Calibri" w:cs="Calibri"/>
          <w:color w:val="000000" w:themeColor="text1"/>
          <w:szCs w:val="20"/>
        </w:rPr>
        <w:t xml:space="preserve">as </w:t>
      </w:r>
      <w:r w:rsidR="009E153B" w:rsidRPr="00AE02F1">
        <w:rPr>
          <w:rFonts w:eastAsia="Calibri" w:cs="Calibri"/>
          <w:color w:val="000000" w:themeColor="text1"/>
          <w:szCs w:val="20"/>
        </w:rPr>
        <w:t xml:space="preserve">49 farming families benefited from support over a </w:t>
      </w:r>
      <w:r w:rsidR="009E153B" w:rsidRPr="00AE02F1">
        <w:rPr>
          <w:rFonts w:eastAsia="Calibri" w:cs="Calibri"/>
          <w:color w:val="000000" w:themeColor="text1"/>
          <w:szCs w:val="20"/>
        </w:rPr>
        <w:lastRenderedPageBreak/>
        <w:t>global period of 5 years on agroecological practices including composting</w:t>
      </w:r>
      <w:r w:rsidRPr="00AE02F1">
        <w:rPr>
          <w:rFonts w:eastAsia="Calibri" w:cs="Calibri"/>
          <w:color w:val="000000" w:themeColor="text1"/>
          <w:szCs w:val="20"/>
        </w:rPr>
        <w:t>.</w:t>
      </w:r>
      <w:r w:rsidR="00916783" w:rsidRPr="00AE02F1">
        <w:rPr>
          <w:rFonts w:eastAsia="Calibri" w:cs="Calibri"/>
          <w:color w:val="000000" w:themeColor="text1"/>
          <w:szCs w:val="20"/>
        </w:rPr>
        <w:t xml:space="preserve"> </w:t>
      </w:r>
      <w:r w:rsidR="00487503" w:rsidRPr="00AE02F1">
        <w:rPr>
          <w:rFonts w:eastAsia="Calibri" w:cs="Calibri"/>
          <w:color w:val="000000" w:themeColor="text1"/>
          <w:szCs w:val="20"/>
        </w:rPr>
        <w:t>A</w:t>
      </w:r>
      <w:r w:rsidR="00A46E90" w:rsidRPr="00AE02F1">
        <w:rPr>
          <w:rFonts w:eastAsia="Calibri" w:cs="Calibri"/>
          <w:color w:val="000000" w:themeColor="text1"/>
          <w:szCs w:val="20"/>
        </w:rPr>
        <w:t xml:space="preserve">n additional </w:t>
      </w:r>
      <w:r w:rsidR="00487503" w:rsidRPr="00AE02F1">
        <w:rPr>
          <w:rFonts w:eastAsia="Calibri" w:cs="Calibri"/>
          <w:color w:val="000000" w:themeColor="text1"/>
          <w:szCs w:val="20"/>
        </w:rPr>
        <w:t xml:space="preserve">15,000 palm trees are planned to be planted between 2022 and 2026 </w:t>
      </w:r>
      <w:r w:rsidR="008107CA" w:rsidRPr="00AE02F1">
        <w:rPr>
          <w:rFonts w:eastAsia="Calibri" w:cs="Calibri"/>
          <w:color w:val="000000" w:themeColor="text1"/>
          <w:szCs w:val="20"/>
        </w:rPr>
        <w:t xml:space="preserve">under </w:t>
      </w:r>
      <w:r w:rsidR="00A31058" w:rsidRPr="00AE02F1">
        <w:rPr>
          <w:rFonts w:eastAsia="Calibri" w:cs="Calibri"/>
          <w:color w:val="000000" w:themeColor="text1"/>
          <w:szCs w:val="20"/>
        </w:rPr>
        <w:t>the Voluntary Carbon Offset</w:t>
      </w:r>
      <w:r w:rsidR="00D75C2A" w:rsidRPr="00AE02F1">
        <w:rPr>
          <w:rFonts w:eastAsia="Calibri" w:cs="Calibri"/>
          <w:color w:val="000000" w:themeColor="text1"/>
          <w:szCs w:val="20"/>
        </w:rPr>
        <w:t xml:space="preserve"> </w:t>
      </w:r>
      <w:r w:rsidR="00A31058" w:rsidRPr="00AE02F1">
        <w:rPr>
          <w:rFonts w:eastAsia="Calibri" w:cs="Calibri"/>
          <w:color w:val="000000" w:themeColor="text1"/>
          <w:szCs w:val="20"/>
        </w:rPr>
        <w:t>program of the</w:t>
      </w:r>
      <w:r w:rsidR="00D75C2A" w:rsidRPr="00AE02F1">
        <w:rPr>
          <w:rFonts w:eastAsia="Calibri" w:cs="Calibri"/>
          <w:color w:val="000000" w:themeColor="text1"/>
          <w:szCs w:val="20"/>
        </w:rPr>
        <w:t xml:space="preserve"> Mohamed VI Foundation for Environmental Protection</w:t>
      </w:r>
      <w:r w:rsidR="00A46E90" w:rsidRPr="00AE02F1">
        <w:rPr>
          <w:rStyle w:val="FootnoteReference"/>
          <w:rFonts w:eastAsia="Calibri"/>
          <w:color w:val="000000" w:themeColor="text1"/>
          <w:szCs w:val="20"/>
        </w:rPr>
        <w:footnoteReference w:id="29"/>
      </w:r>
      <w:r w:rsidR="00D75C2A" w:rsidRPr="00AE02F1">
        <w:rPr>
          <w:rFonts w:eastAsia="Calibri" w:cs="Calibri"/>
          <w:color w:val="000000" w:themeColor="text1"/>
          <w:szCs w:val="20"/>
        </w:rPr>
        <w:t>.</w:t>
      </w:r>
      <w:r w:rsidR="00A31058" w:rsidRPr="00AE02F1">
        <w:rPr>
          <w:rFonts w:eastAsia="Calibri" w:cs="Calibri"/>
          <w:color w:val="000000" w:themeColor="text1"/>
          <w:szCs w:val="20"/>
        </w:rPr>
        <w:t xml:space="preserve"> </w:t>
      </w:r>
    </w:p>
    <w:p w14:paraId="396ADD55" w14:textId="7110DCC4" w:rsidR="00EB6F4C" w:rsidRPr="00AE02F1" w:rsidRDefault="0014682B" w:rsidP="006548D3">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Despite these efforts, the Palm </w:t>
      </w:r>
      <w:r w:rsidR="002E35C9" w:rsidRPr="00AE02F1">
        <w:rPr>
          <w:rFonts w:eastAsia="Calibri" w:cs="Calibri"/>
          <w:color w:val="000000" w:themeColor="text1"/>
          <w:szCs w:val="20"/>
        </w:rPr>
        <w:t>g</w:t>
      </w:r>
      <w:r w:rsidRPr="00AE02F1">
        <w:rPr>
          <w:rFonts w:eastAsia="Calibri" w:cs="Calibri"/>
          <w:color w:val="000000" w:themeColor="text1"/>
          <w:szCs w:val="20"/>
        </w:rPr>
        <w:t xml:space="preserve">rove </w:t>
      </w:r>
      <w:r w:rsidR="00522CD9" w:rsidRPr="00AE02F1">
        <w:rPr>
          <w:rFonts w:eastAsia="Calibri" w:cs="Calibri"/>
          <w:color w:val="000000" w:themeColor="text1"/>
          <w:szCs w:val="20"/>
        </w:rPr>
        <w:t xml:space="preserve">still </w:t>
      </w:r>
      <w:r w:rsidRPr="00AE02F1">
        <w:rPr>
          <w:rFonts w:eastAsia="Calibri" w:cs="Calibri"/>
          <w:color w:val="000000" w:themeColor="text1"/>
          <w:szCs w:val="20"/>
        </w:rPr>
        <w:t xml:space="preserve">lacks </w:t>
      </w:r>
      <w:r w:rsidR="004947B6" w:rsidRPr="00AE02F1">
        <w:rPr>
          <w:rFonts w:eastAsia="Calibri" w:cs="Calibri"/>
          <w:color w:val="000000" w:themeColor="text1"/>
          <w:szCs w:val="20"/>
        </w:rPr>
        <w:t xml:space="preserve">a robust monitoring and evaluation system to sustain its </w:t>
      </w:r>
      <w:r w:rsidR="00087F5F" w:rsidRPr="00AE02F1">
        <w:rPr>
          <w:rFonts w:eastAsia="Calibri" w:cs="Calibri"/>
          <w:color w:val="000000" w:themeColor="text1"/>
          <w:szCs w:val="20"/>
        </w:rPr>
        <w:t xml:space="preserve">planning and </w:t>
      </w:r>
      <w:r w:rsidR="004947B6" w:rsidRPr="00AE02F1">
        <w:rPr>
          <w:rFonts w:eastAsia="Calibri" w:cs="Calibri"/>
          <w:color w:val="000000" w:themeColor="text1"/>
          <w:szCs w:val="20"/>
        </w:rPr>
        <w:t xml:space="preserve">management. Through this activity, the project will support the </w:t>
      </w:r>
      <w:r w:rsidR="00CE0112" w:rsidRPr="00AE02F1">
        <w:rPr>
          <w:rFonts w:eastAsia="Calibri" w:cs="Calibri"/>
          <w:color w:val="000000" w:themeColor="text1"/>
          <w:szCs w:val="20"/>
        </w:rPr>
        <w:t xml:space="preserve">development of various thematic </w:t>
      </w:r>
      <w:r w:rsidR="002E35C9" w:rsidRPr="00AE02F1">
        <w:rPr>
          <w:rFonts w:eastAsia="Calibri" w:cs="Calibri"/>
          <w:color w:val="000000" w:themeColor="text1"/>
          <w:szCs w:val="20"/>
        </w:rPr>
        <w:t>map</w:t>
      </w:r>
      <w:r w:rsidR="00CE0112" w:rsidRPr="00AE02F1">
        <w:rPr>
          <w:rFonts w:eastAsia="Calibri" w:cs="Calibri"/>
          <w:color w:val="000000" w:themeColor="text1"/>
          <w:szCs w:val="20"/>
        </w:rPr>
        <w:t xml:space="preserve">s </w:t>
      </w:r>
      <w:r w:rsidR="002E35C9" w:rsidRPr="00AE02F1">
        <w:rPr>
          <w:rFonts w:eastAsia="Calibri" w:cs="Calibri"/>
          <w:color w:val="000000" w:themeColor="text1"/>
          <w:szCs w:val="20"/>
        </w:rPr>
        <w:t xml:space="preserve">of the Palm grove </w:t>
      </w:r>
      <w:r w:rsidR="00EB6F4C" w:rsidRPr="00AE02F1">
        <w:rPr>
          <w:rFonts w:eastAsia="Calibri" w:cs="Calibri"/>
          <w:color w:val="000000" w:themeColor="text1"/>
          <w:szCs w:val="20"/>
        </w:rPr>
        <w:t>by</w:t>
      </w:r>
      <w:r w:rsidR="004A5323" w:rsidRPr="00AE02F1">
        <w:rPr>
          <w:rFonts w:eastAsia="Calibri" w:cs="Calibri"/>
          <w:color w:val="000000" w:themeColor="text1"/>
          <w:szCs w:val="20"/>
        </w:rPr>
        <w:t xml:space="preserve"> acquiring and</w:t>
      </w:r>
      <w:r w:rsidR="00EB6F4C" w:rsidRPr="00AE02F1">
        <w:rPr>
          <w:rFonts w:eastAsia="Calibri" w:cs="Calibri"/>
          <w:color w:val="000000" w:themeColor="text1"/>
          <w:szCs w:val="20"/>
        </w:rPr>
        <w:t xml:space="preserve"> processing </w:t>
      </w:r>
      <w:r w:rsidR="005718CB" w:rsidRPr="00AE02F1">
        <w:rPr>
          <w:rFonts w:eastAsia="Calibri" w:cs="Calibri"/>
          <w:color w:val="000000" w:themeColor="text1"/>
          <w:szCs w:val="20"/>
        </w:rPr>
        <w:t xml:space="preserve">satellite </w:t>
      </w:r>
      <w:r w:rsidR="00EB6F4C" w:rsidRPr="00AE02F1">
        <w:rPr>
          <w:rFonts w:eastAsia="Calibri" w:cs="Calibri"/>
          <w:color w:val="000000" w:themeColor="text1"/>
          <w:szCs w:val="20"/>
        </w:rPr>
        <w:t xml:space="preserve">and drone </w:t>
      </w:r>
      <w:r w:rsidR="005718CB" w:rsidRPr="00AE02F1">
        <w:rPr>
          <w:rFonts w:eastAsia="Calibri" w:cs="Calibri"/>
          <w:color w:val="000000" w:themeColor="text1"/>
          <w:szCs w:val="20"/>
        </w:rPr>
        <w:t>images</w:t>
      </w:r>
      <w:r w:rsidR="00EB6F4C" w:rsidRPr="00AE02F1">
        <w:rPr>
          <w:rFonts w:eastAsia="Calibri" w:cs="Calibri"/>
          <w:color w:val="000000" w:themeColor="text1"/>
          <w:szCs w:val="20"/>
        </w:rPr>
        <w:t xml:space="preserve"> </w:t>
      </w:r>
      <w:r w:rsidR="00CE0112" w:rsidRPr="00AE02F1">
        <w:rPr>
          <w:rFonts w:eastAsia="Calibri" w:cs="Calibri"/>
          <w:color w:val="000000" w:themeColor="text1"/>
          <w:szCs w:val="20"/>
        </w:rPr>
        <w:t xml:space="preserve">using </w:t>
      </w:r>
      <w:r w:rsidR="00EB6F4C" w:rsidRPr="00AE02F1">
        <w:rPr>
          <w:rFonts w:eastAsia="Calibri" w:cs="Calibri"/>
          <w:color w:val="000000" w:themeColor="text1"/>
          <w:szCs w:val="20"/>
        </w:rPr>
        <w:t>GIS</w:t>
      </w:r>
      <w:r w:rsidR="00CE0112" w:rsidRPr="00AE02F1">
        <w:rPr>
          <w:rFonts w:eastAsia="Calibri" w:cs="Calibri"/>
          <w:color w:val="000000" w:themeColor="text1"/>
          <w:szCs w:val="20"/>
        </w:rPr>
        <w:t xml:space="preserve"> technology tools</w:t>
      </w:r>
      <w:r w:rsidR="006548D3" w:rsidRPr="00AE02F1">
        <w:rPr>
          <w:rFonts w:eastAsia="Calibri" w:cs="Calibri"/>
          <w:color w:val="000000" w:themeColor="text1"/>
          <w:szCs w:val="20"/>
        </w:rPr>
        <w:t>.</w:t>
      </w:r>
      <w:r w:rsidR="00CE0112" w:rsidRPr="00AE02F1">
        <w:rPr>
          <w:rFonts w:eastAsia="Calibri" w:cs="Calibri"/>
          <w:color w:val="000000" w:themeColor="text1"/>
          <w:szCs w:val="20"/>
        </w:rPr>
        <w:t xml:space="preserve"> </w:t>
      </w:r>
      <w:r w:rsidR="00703E25" w:rsidRPr="00AE02F1">
        <w:rPr>
          <w:rFonts w:eastAsia="Calibri" w:cs="Calibri"/>
          <w:color w:val="000000" w:themeColor="text1"/>
          <w:szCs w:val="20"/>
        </w:rPr>
        <w:t xml:space="preserve">This will help </w:t>
      </w:r>
      <w:r w:rsidR="00874108" w:rsidRPr="00AE02F1">
        <w:rPr>
          <w:rFonts w:eastAsia="Calibri" w:cs="Calibri"/>
          <w:color w:val="000000" w:themeColor="text1"/>
          <w:szCs w:val="20"/>
        </w:rPr>
        <w:t>precisely define</w:t>
      </w:r>
      <w:r w:rsidR="00703E25" w:rsidRPr="00AE02F1">
        <w:rPr>
          <w:rFonts w:eastAsia="Calibri" w:cs="Calibri"/>
          <w:color w:val="000000" w:themeColor="text1"/>
          <w:szCs w:val="20"/>
        </w:rPr>
        <w:t xml:space="preserve"> the surface area covered by the Palm grove and also </w:t>
      </w:r>
      <w:r w:rsidR="00874108" w:rsidRPr="00AE02F1">
        <w:rPr>
          <w:rFonts w:eastAsia="Calibri" w:cs="Calibri"/>
          <w:color w:val="000000" w:themeColor="text1"/>
          <w:szCs w:val="20"/>
        </w:rPr>
        <w:t xml:space="preserve">assess the number of available palm trees. </w:t>
      </w:r>
      <w:r w:rsidR="00B4768A" w:rsidRPr="00AE02F1">
        <w:rPr>
          <w:rFonts w:eastAsia="Calibri" w:cs="Calibri"/>
          <w:color w:val="000000" w:themeColor="text1"/>
          <w:szCs w:val="20"/>
        </w:rPr>
        <w:t>A</w:t>
      </w:r>
      <w:r w:rsidR="00CE0112" w:rsidRPr="00AE02F1">
        <w:rPr>
          <w:rFonts w:eastAsia="Calibri" w:cs="Calibri"/>
          <w:color w:val="000000" w:themeColor="text1"/>
          <w:szCs w:val="20"/>
        </w:rPr>
        <w:t xml:space="preserve"> set of </w:t>
      </w:r>
      <w:r w:rsidR="00B4768A" w:rsidRPr="00AE02F1">
        <w:rPr>
          <w:rFonts w:eastAsia="Calibri" w:cs="Calibri"/>
          <w:color w:val="000000" w:themeColor="text1"/>
          <w:szCs w:val="20"/>
        </w:rPr>
        <w:t>M&amp;E indicators will be developed and integrated in the GIS system</w:t>
      </w:r>
      <w:r w:rsidR="00E17140" w:rsidRPr="00AE02F1">
        <w:rPr>
          <w:rFonts w:eastAsia="Calibri" w:cs="Calibri"/>
          <w:color w:val="000000" w:themeColor="text1"/>
          <w:szCs w:val="20"/>
        </w:rPr>
        <w:t xml:space="preserve">, which </w:t>
      </w:r>
      <w:r w:rsidR="00634BF8" w:rsidRPr="00AE02F1">
        <w:rPr>
          <w:rFonts w:eastAsia="Calibri" w:cs="Calibri"/>
          <w:color w:val="000000" w:themeColor="text1"/>
          <w:szCs w:val="20"/>
        </w:rPr>
        <w:t>will be managed through an online platform.</w:t>
      </w:r>
      <w:r w:rsidR="00B4768A" w:rsidRPr="00AE02F1">
        <w:rPr>
          <w:rFonts w:eastAsia="Calibri" w:cs="Calibri"/>
          <w:color w:val="000000" w:themeColor="text1"/>
          <w:szCs w:val="20"/>
        </w:rPr>
        <w:t xml:space="preserve"> </w:t>
      </w:r>
    </w:p>
    <w:p w14:paraId="7C1BF646" w14:textId="4553462A" w:rsidR="00A4637D" w:rsidRPr="00AE02F1" w:rsidRDefault="00634BF8" w:rsidP="00984030">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To ensure the sustainability of the </w:t>
      </w:r>
      <w:r w:rsidR="00F738E9" w:rsidRPr="00AE02F1">
        <w:rPr>
          <w:rFonts w:eastAsia="Calibri" w:cs="Calibri"/>
          <w:color w:val="000000" w:themeColor="text1"/>
          <w:szCs w:val="20"/>
        </w:rPr>
        <w:t xml:space="preserve">GIS </w:t>
      </w:r>
      <w:r w:rsidR="00AF60B5" w:rsidRPr="00AE02F1">
        <w:rPr>
          <w:rFonts w:eastAsia="Calibri" w:cs="Calibri"/>
          <w:color w:val="000000" w:themeColor="text1"/>
          <w:szCs w:val="20"/>
        </w:rPr>
        <w:t xml:space="preserve">M&amp;E system, training sessions will be organized for key </w:t>
      </w:r>
      <w:r w:rsidR="00E61E03" w:rsidRPr="00AE02F1">
        <w:rPr>
          <w:rFonts w:eastAsia="Calibri" w:cs="Calibri"/>
          <w:color w:val="000000" w:themeColor="text1"/>
          <w:szCs w:val="20"/>
        </w:rPr>
        <w:t>stakeholders</w:t>
      </w:r>
      <w:r w:rsidR="00AF60B5" w:rsidRPr="00AE02F1">
        <w:rPr>
          <w:rFonts w:eastAsia="Calibri" w:cs="Calibri"/>
          <w:color w:val="000000" w:themeColor="text1"/>
          <w:szCs w:val="20"/>
        </w:rPr>
        <w:t xml:space="preserve"> involved in </w:t>
      </w:r>
      <w:r w:rsidR="00E61E03" w:rsidRPr="00AE02F1">
        <w:rPr>
          <w:rFonts w:eastAsia="Calibri" w:cs="Calibri"/>
          <w:color w:val="000000" w:themeColor="text1"/>
          <w:szCs w:val="20"/>
        </w:rPr>
        <w:t xml:space="preserve">the </w:t>
      </w:r>
      <w:proofErr w:type="spellStart"/>
      <w:r w:rsidR="00E61E03" w:rsidRPr="00AE02F1">
        <w:rPr>
          <w:rFonts w:eastAsia="Calibri" w:cs="Calibri"/>
          <w:color w:val="000000" w:themeColor="text1"/>
          <w:szCs w:val="20"/>
        </w:rPr>
        <w:t>Programme</w:t>
      </w:r>
      <w:proofErr w:type="spellEnd"/>
      <w:r w:rsidR="00E61E03" w:rsidRPr="00AE02F1">
        <w:rPr>
          <w:rFonts w:eastAsia="Calibri" w:cs="Calibri"/>
          <w:color w:val="000000" w:themeColor="text1"/>
          <w:szCs w:val="20"/>
        </w:rPr>
        <w:t xml:space="preserve"> “Safeguard and Development of the Marrakech Palm Grove”, including the Mohammed VI Foundation for Environmental Protection, </w:t>
      </w:r>
      <w:r w:rsidR="001F1915" w:rsidRPr="00AE02F1">
        <w:rPr>
          <w:rFonts w:eastAsia="Calibri" w:cs="Calibri"/>
          <w:color w:val="000000" w:themeColor="text1"/>
          <w:szCs w:val="20"/>
        </w:rPr>
        <w:t>Marrakech Palm</w:t>
      </w:r>
      <w:r w:rsidR="008A5766" w:rsidRPr="00AE02F1">
        <w:rPr>
          <w:rFonts w:eastAsia="Calibri" w:cs="Calibri"/>
          <w:color w:val="000000" w:themeColor="text1"/>
          <w:szCs w:val="20"/>
        </w:rPr>
        <w:t xml:space="preserve"> Grove </w:t>
      </w:r>
      <w:r w:rsidR="001F1915" w:rsidRPr="00AE02F1">
        <w:rPr>
          <w:rFonts w:eastAsia="Calibri" w:cs="Calibri"/>
          <w:color w:val="000000" w:themeColor="text1"/>
          <w:szCs w:val="20"/>
        </w:rPr>
        <w:t>Observatory</w:t>
      </w:r>
      <w:r w:rsidR="006F7611" w:rsidRPr="00AE02F1">
        <w:rPr>
          <w:rStyle w:val="FootnoteReference"/>
          <w:rFonts w:eastAsia="Calibri"/>
          <w:color w:val="000000" w:themeColor="text1"/>
          <w:szCs w:val="20"/>
        </w:rPr>
        <w:footnoteReference w:id="30"/>
      </w:r>
      <w:r w:rsidR="006F7611" w:rsidRPr="00AE02F1">
        <w:rPr>
          <w:rFonts w:eastAsia="Calibri" w:cs="Calibri"/>
          <w:color w:val="000000" w:themeColor="text1"/>
          <w:szCs w:val="20"/>
        </w:rPr>
        <w:t xml:space="preserve">, </w:t>
      </w:r>
      <w:r w:rsidR="00FD1199" w:rsidRPr="00AE02F1">
        <w:rPr>
          <w:rFonts w:eastAsia="Calibri" w:cs="Calibri"/>
          <w:color w:val="000000" w:themeColor="text1"/>
          <w:szCs w:val="20"/>
        </w:rPr>
        <w:t xml:space="preserve">City of Marrakech, Wilaya of Marrakech-Safi, </w:t>
      </w:r>
      <w:r w:rsidR="000F3D5B" w:rsidRPr="00AE02F1">
        <w:rPr>
          <w:rFonts w:eastAsia="Calibri" w:cs="Calibri"/>
          <w:color w:val="000000" w:themeColor="text1"/>
          <w:szCs w:val="20"/>
        </w:rPr>
        <w:t>Marrakech Autonomous Water and Electricity Distribution Authority (</w:t>
      </w:r>
      <w:r w:rsidR="00FD1199" w:rsidRPr="00AE02F1">
        <w:rPr>
          <w:rFonts w:eastAsia="Calibri" w:cs="Calibri"/>
          <w:color w:val="000000" w:themeColor="text1"/>
          <w:szCs w:val="20"/>
        </w:rPr>
        <w:t>RADEEMA</w:t>
      </w:r>
      <w:r w:rsidR="000F3D5B" w:rsidRPr="00AE02F1">
        <w:rPr>
          <w:rFonts w:eastAsia="Calibri" w:cs="Calibri"/>
          <w:color w:val="000000" w:themeColor="text1"/>
          <w:szCs w:val="20"/>
        </w:rPr>
        <w:t>)</w:t>
      </w:r>
      <w:r w:rsidR="00FD1199" w:rsidRPr="00AE02F1">
        <w:rPr>
          <w:rFonts w:eastAsia="Calibri" w:cs="Calibri"/>
          <w:color w:val="000000" w:themeColor="text1"/>
          <w:szCs w:val="20"/>
        </w:rPr>
        <w:t xml:space="preserve">, </w:t>
      </w:r>
      <w:r w:rsidR="004B1D4C" w:rsidRPr="00AE02F1">
        <w:rPr>
          <w:rFonts w:eastAsia="Calibri" w:cs="Calibri"/>
          <w:color w:val="000000" w:themeColor="text1"/>
          <w:szCs w:val="20"/>
        </w:rPr>
        <w:t xml:space="preserve">Marrakech Urban Agency, </w:t>
      </w:r>
      <w:r w:rsidR="00984030" w:rsidRPr="00AE02F1">
        <w:rPr>
          <w:rFonts w:eastAsia="Calibri" w:cs="Calibri"/>
          <w:color w:val="000000" w:themeColor="text1"/>
          <w:szCs w:val="20"/>
        </w:rPr>
        <w:t xml:space="preserve">Regional Environment Directorate, among others. </w:t>
      </w:r>
    </w:p>
    <w:p w14:paraId="44F9E782" w14:textId="0E5B70B2" w:rsidR="005718CB" w:rsidRPr="00AE02F1" w:rsidRDefault="005718CB" w:rsidP="005718CB">
      <w:pPr>
        <w:numPr>
          <w:ilvl w:val="1"/>
          <w:numId w:val="24"/>
        </w:numPr>
        <w:spacing w:before="120" w:after="120" w:line="276" w:lineRule="auto"/>
        <w:ind w:left="993" w:hanging="284"/>
        <w:rPr>
          <w:rFonts w:asciiTheme="majorHAnsi" w:eastAsia="MS Mincho" w:hAnsiTheme="majorHAnsi" w:cstheme="majorHAnsi"/>
          <w:color w:val="000000"/>
          <w:szCs w:val="20"/>
        </w:rPr>
      </w:pPr>
      <w:r w:rsidRPr="00AE02F1">
        <w:rPr>
          <w:rFonts w:asciiTheme="majorHAnsi" w:eastAsia="MS Mincho" w:hAnsiTheme="majorHAnsi" w:cstheme="majorHAnsi"/>
          <w:b/>
          <w:bCs/>
          <w:color w:val="000000"/>
          <w:szCs w:val="20"/>
        </w:rPr>
        <w:t>Activity 2.1.5.5</w:t>
      </w:r>
      <w:r w:rsidRPr="00AE02F1">
        <w:rPr>
          <w:rFonts w:asciiTheme="majorHAnsi" w:eastAsia="MS Mincho" w:hAnsiTheme="majorHAnsi" w:cstheme="majorHAnsi"/>
          <w:color w:val="000000"/>
          <w:szCs w:val="20"/>
        </w:rPr>
        <w:t xml:space="preserve"> </w:t>
      </w:r>
      <w:r w:rsidR="00E96BE7" w:rsidRPr="00AE02F1">
        <w:rPr>
          <w:rFonts w:asciiTheme="majorHAnsi" w:eastAsia="MS Mincho" w:hAnsiTheme="majorHAnsi" w:cstheme="majorHAnsi"/>
          <w:color w:val="000000"/>
          <w:szCs w:val="20"/>
        </w:rPr>
        <w:t>Support</w:t>
      </w:r>
      <w:r w:rsidR="00BB16B2" w:rsidRPr="00AE02F1">
        <w:rPr>
          <w:rFonts w:asciiTheme="majorHAnsi" w:eastAsia="MS Mincho" w:hAnsiTheme="majorHAnsi" w:cstheme="majorHAnsi"/>
          <w:color w:val="000000"/>
          <w:szCs w:val="20"/>
        </w:rPr>
        <w:t xml:space="preserve">ing the organic transition of </w:t>
      </w:r>
      <w:r w:rsidR="003926F3" w:rsidRPr="00AE02F1">
        <w:rPr>
          <w:rFonts w:asciiTheme="majorHAnsi" w:eastAsia="MS Mincho" w:hAnsiTheme="majorHAnsi" w:cstheme="majorHAnsi"/>
          <w:color w:val="000000"/>
          <w:szCs w:val="20"/>
        </w:rPr>
        <w:t xml:space="preserve">local </w:t>
      </w:r>
      <w:r w:rsidR="00BB16B2" w:rsidRPr="00AE02F1">
        <w:rPr>
          <w:rFonts w:asciiTheme="majorHAnsi" w:eastAsia="MS Mincho" w:hAnsiTheme="majorHAnsi" w:cstheme="majorHAnsi"/>
          <w:color w:val="000000"/>
          <w:szCs w:val="20"/>
        </w:rPr>
        <w:t>farmers at the Palm groove</w:t>
      </w:r>
    </w:p>
    <w:p w14:paraId="344A762C" w14:textId="02213DA1" w:rsidR="009F7C11" w:rsidRPr="00AE02F1" w:rsidRDefault="009F7C11" w:rsidP="005718CB">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A "Sustainable development of agricultural activities" project began in April 2015 at the Palm grove. The actions carried out aimed to strengthen the resilience of local populations by improving their agricultural income through agroecology and the structuring of </w:t>
      </w:r>
      <w:r w:rsidR="00313501" w:rsidRPr="00AE02F1">
        <w:rPr>
          <w:rFonts w:eastAsia="Calibri" w:cs="Calibri"/>
          <w:color w:val="000000" w:themeColor="text1"/>
          <w:szCs w:val="20"/>
        </w:rPr>
        <w:t>agricultural productions</w:t>
      </w:r>
      <w:r w:rsidRPr="00AE02F1">
        <w:rPr>
          <w:rFonts w:eastAsia="Calibri" w:cs="Calibri"/>
          <w:color w:val="000000" w:themeColor="text1"/>
          <w:szCs w:val="20"/>
        </w:rPr>
        <w:t>.</w:t>
      </w:r>
    </w:p>
    <w:p w14:paraId="1AB4CC50" w14:textId="58646343" w:rsidR="00403E91" w:rsidRPr="00AE02F1" w:rsidRDefault="00C77891" w:rsidP="005A2337">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A total of 49 pilot families </w:t>
      </w:r>
      <w:r w:rsidR="00867B55" w:rsidRPr="00AE02F1">
        <w:rPr>
          <w:rFonts w:eastAsia="Calibri" w:cs="Calibri"/>
          <w:color w:val="000000" w:themeColor="text1"/>
          <w:szCs w:val="20"/>
        </w:rPr>
        <w:t xml:space="preserve">covering an agricultural </w:t>
      </w:r>
      <w:r w:rsidR="004B4FCC" w:rsidRPr="00AE02F1">
        <w:rPr>
          <w:rFonts w:eastAsia="Calibri" w:cs="Calibri"/>
          <w:color w:val="000000" w:themeColor="text1"/>
          <w:szCs w:val="20"/>
        </w:rPr>
        <w:t xml:space="preserve">surface area of </w:t>
      </w:r>
      <w:r w:rsidR="00A5749D" w:rsidRPr="00AE02F1">
        <w:rPr>
          <w:rFonts w:eastAsia="Calibri" w:cs="Calibri"/>
          <w:color w:val="000000" w:themeColor="text1"/>
          <w:szCs w:val="20"/>
        </w:rPr>
        <w:t xml:space="preserve">130 ha </w:t>
      </w:r>
      <w:r w:rsidRPr="00AE02F1">
        <w:rPr>
          <w:rFonts w:eastAsia="Calibri" w:cs="Calibri"/>
          <w:color w:val="000000" w:themeColor="text1"/>
          <w:szCs w:val="20"/>
        </w:rPr>
        <w:t xml:space="preserve">have been supported </w:t>
      </w:r>
      <w:r w:rsidR="00F5017A" w:rsidRPr="00AE02F1">
        <w:rPr>
          <w:rFonts w:eastAsia="Calibri" w:cs="Calibri"/>
          <w:color w:val="000000" w:themeColor="text1"/>
          <w:szCs w:val="20"/>
        </w:rPr>
        <w:t>in</w:t>
      </w:r>
      <w:r w:rsidRPr="00AE02F1">
        <w:rPr>
          <w:rFonts w:eastAsia="Calibri" w:cs="Calibri"/>
          <w:color w:val="000000" w:themeColor="text1"/>
          <w:szCs w:val="20"/>
        </w:rPr>
        <w:t xml:space="preserve"> </w:t>
      </w:r>
      <w:r w:rsidR="00F5017A" w:rsidRPr="00AE02F1">
        <w:rPr>
          <w:rFonts w:eastAsia="Calibri" w:cs="Calibri"/>
          <w:color w:val="000000" w:themeColor="text1"/>
          <w:szCs w:val="20"/>
        </w:rPr>
        <w:t xml:space="preserve">implementing </w:t>
      </w:r>
      <w:r w:rsidRPr="00AE02F1">
        <w:rPr>
          <w:rFonts w:eastAsia="Calibri" w:cs="Calibri"/>
          <w:color w:val="000000" w:themeColor="text1"/>
          <w:szCs w:val="20"/>
        </w:rPr>
        <w:t xml:space="preserve">agroecological practices and tools for managing </w:t>
      </w:r>
      <w:r w:rsidR="00F5017A" w:rsidRPr="00AE02F1">
        <w:rPr>
          <w:rFonts w:eastAsia="Calibri" w:cs="Calibri"/>
          <w:color w:val="000000" w:themeColor="text1"/>
          <w:szCs w:val="20"/>
        </w:rPr>
        <w:t xml:space="preserve">their </w:t>
      </w:r>
      <w:r w:rsidRPr="00AE02F1">
        <w:rPr>
          <w:rFonts w:eastAsia="Calibri" w:cs="Calibri"/>
          <w:color w:val="000000" w:themeColor="text1"/>
          <w:szCs w:val="20"/>
        </w:rPr>
        <w:t>agricultural activity</w:t>
      </w:r>
      <w:r w:rsidR="00857557" w:rsidRPr="00AE02F1">
        <w:rPr>
          <w:rFonts w:eastAsia="Calibri" w:cs="Calibri"/>
          <w:color w:val="000000" w:themeColor="text1"/>
          <w:szCs w:val="20"/>
        </w:rPr>
        <w:t>, including biological composting</w:t>
      </w:r>
      <w:r w:rsidRPr="00AE02F1">
        <w:rPr>
          <w:rFonts w:eastAsia="Calibri" w:cs="Calibri"/>
          <w:color w:val="000000" w:themeColor="text1"/>
          <w:szCs w:val="20"/>
        </w:rPr>
        <w:t xml:space="preserve">. </w:t>
      </w:r>
      <w:r w:rsidR="00F5017A" w:rsidRPr="00AE02F1">
        <w:rPr>
          <w:rFonts w:eastAsia="Calibri" w:cs="Calibri"/>
          <w:color w:val="000000" w:themeColor="text1"/>
          <w:szCs w:val="20"/>
        </w:rPr>
        <w:t xml:space="preserve">So far, these </w:t>
      </w:r>
      <w:r w:rsidR="001C378C" w:rsidRPr="00AE02F1">
        <w:rPr>
          <w:rFonts w:eastAsia="Calibri" w:cs="Calibri"/>
          <w:color w:val="000000" w:themeColor="text1"/>
          <w:szCs w:val="20"/>
        </w:rPr>
        <w:t xml:space="preserve">local </w:t>
      </w:r>
      <w:r w:rsidR="00F5017A" w:rsidRPr="00AE02F1">
        <w:rPr>
          <w:rFonts w:eastAsia="Calibri" w:cs="Calibri"/>
          <w:color w:val="000000" w:themeColor="text1"/>
          <w:szCs w:val="20"/>
        </w:rPr>
        <w:t>fa</w:t>
      </w:r>
      <w:r w:rsidR="001C378C" w:rsidRPr="00AE02F1">
        <w:rPr>
          <w:rFonts w:eastAsia="Calibri" w:cs="Calibri"/>
          <w:color w:val="000000" w:themeColor="text1"/>
          <w:szCs w:val="20"/>
        </w:rPr>
        <w:t xml:space="preserve">rmers </w:t>
      </w:r>
      <w:r w:rsidRPr="00AE02F1">
        <w:rPr>
          <w:rFonts w:eastAsia="Calibri" w:cs="Calibri"/>
          <w:color w:val="000000" w:themeColor="text1"/>
          <w:szCs w:val="20"/>
        </w:rPr>
        <w:t xml:space="preserve">have </w:t>
      </w:r>
      <w:r w:rsidR="001C378C" w:rsidRPr="00AE02F1">
        <w:rPr>
          <w:rFonts w:eastAsia="Calibri" w:cs="Calibri"/>
          <w:color w:val="000000" w:themeColor="text1"/>
          <w:szCs w:val="20"/>
        </w:rPr>
        <w:t xml:space="preserve">been able to </w:t>
      </w:r>
      <w:r w:rsidRPr="00AE02F1">
        <w:rPr>
          <w:rFonts w:eastAsia="Calibri" w:cs="Calibri"/>
          <w:color w:val="000000" w:themeColor="text1"/>
          <w:szCs w:val="20"/>
        </w:rPr>
        <w:t>diversif</w:t>
      </w:r>
      <w:r w:rsidR="001C378C" w:rsidRPr="00AE02F1">
        <w:rPr>
          <w:rFonts w:eastAsia="Calibri" w:cs="Calibri"/>
          <w:color w:val="000000" w:themeColor="text1"/>
          <w:szCs w:val="20"/>
        </w:rPr>
        <w:t>y</w:t>
      </w:r>
      <w:r w:rsidRPr="00AE02F1">
        <w:rPr>
          <w:rFonts w:eastAsia="Calibri" w:cs="Calibri"/>
          <w:color w:val="000000" w:themeColor="text1"/>
          <w:szCs w:val="20"/>
        </w:rPr>
        <w:t xml:space="preserve"> their production, increased the </w:t>
      </w:r>
      <w:r w:rsidR="001C378C" w:rsidRPr="00AE02F1">
        <w:rPr>
          <w:rFonts w:eastAsia="Calibri" w:cs="Calibri"/>
          <w:color w:val="000000" w:themeColor="text1"/>
          <w:szCs w:val="20"/>
        </w:rPr>
        <w:t xml:space="preserve">produced </w:t>
      </w:r>
      <w:r w:rsidRPr="00AE02F1">
        <w:rPr>
          <w:rFonts w:eastAsia="Calibri" w:cs="Calibri"/>
          <w:color w:val="000000" w:themeColor="text1"/>
          <w:szCs w:val="20"/>
        </w:rPr>
        <w:t>quantities, improve</w:t>
      </w:r>
      <w:r w:rsidR="001C378C" w:rsidRPr="00AE02F1">
        <w:rPr>
          <w:rFonts w:eastAsia="Calibri" w:cs="Calibri"/>
          <w:color w:val="000000" w:themeColor="text1"/>
          <w:szCs w:val="20"/>
        </w:rPr>
        <w:t xml:space="preserve"> </w:t>
      </w:r>
      <w:r w:rsidRPr="00AE02F1">
        <w:rPr>
          <w:rFonts w:eastAsia="Calibri" w:cs="Calibri"/>
          <w:color w:val="000000" w:themeColor="text1"/>
          <w:szCs w:val="20"/>
        </w:rPr>
        <w:t>the sanitary quality of products, set up new distribution channels</w:t>
      </w:r>
      <w:r w:rsidR="00043D25" w:rsidRPr="00AE02F1">
        <w:rPr>
          <w:rFonts w:eastAsia="Calibri" w:cs="Calibri"/>
          <w:color w:val="000000" w:themeColor="text1"/>
          <w:szCs w:val="20"/>
        </w:rPr>
        <w:t xml:space="preserve"> mainly through the local touristic establishment</w:t>
      </w:r>
      <w:r w:rsidR="00863AD6" w:rsidRPr="00AE02F1">
        <w:rPr>
          <w:rFonts w:eastAsia="Calibri" w:cs="Calibri"/>
          <w:color w:val="000000" w:themeColor="text1"/>
          <w:szCs w:val="20"/>
        </w:rPr>
        <w:t>s</w:t>
      </w:r>
      <w:r w:rsidR="00043D25" w:rsidRPr="00AE02F1">
        <w:rPr>
          <w:rFonts w:eastAsia="Calibri" w:cs="Calibri"/>
          <w:color w:val="000000" w:themeColor="text1"/>
          <w:szCs w:val="20"/>
        </w:rPr>
        <w:t xml:space="preserve"> of the City</w:t>
      </w:r>
      <w:r w:rsidR="00A812C4" w:rsidRPr="00AE02F1">
        <w:rPr>
          <w:rFonts w:eastAsia="Calibri" w:cs="Calibri"/>
          <w:color w:val="000000" w:themeColor="text1"/>
          <w:szCs w:val="20"/>
        </w:rPr>
        <w:t xml:space="preserve"> of Marrakech</w:t>
      </w:r>
      <w:r w:rsidRPr="00AE02F1">
        <w:rPr>
          <w:rFonts w:eastAsia="Calibri" w:cs="Calibri"/>
          <w:color w:val="000000" w:themeColor="text1"/>
          <w:szCs w:val="20"/>
        </w:rPr>
        <w:t xml:space="preserve">. The farmers </w:t>
      </w:r>
      <w:r w:rsidR="00043D25" w:rsidRPr="00AE02F1">
        <w:rPr>
          <w:rFonts w:eastAsia="Calibri" w:cs="Calibri"/>
          <w:color w:val="000000" w:themeColor="text1"/>
          <w:szCs w:val="20"/>
        </w:rPr>
        <w:t xml:space="preserve">were </w:t>
      </w:r>
      <w:r w:rsidR="00151C7F" w:rsidRPr="00AE02F1">
        <w:rPr>
          <w:rFonts w:eastAsia="Calibri" w:cs="Calibri"/>
          <w:color w:val="000000" w:themeColor="text1"/>
          <w:szCs w:val="20"/>
        </w:rPr>
        <w:t xml:space="preserve">assisted to get professionally organized </w:t>
      </w:r>
      <w:r w:rsidR="00BA3861" w:rsidRPr="00AE02F1">
        <w:rPr>
          <w:rFonts w:eastAsia="Calibri" w:cs="Calibri"/>
          <w:color w:val="000000" w:themeColor="text1"/>
          <w:szCs w:val="20"/>
        </w:rPr>
        <w:t xml:space="preserve">through </w:t>
      </w:r>
      <w:r w:rsidRPr="00AE02F1">
        <w:rPr>
          <w:rFonts w:eastAsia="Calibri" w:cs="Calibri"/>
          <w:color w:val="000000" w:themeColor="text1"/>
          <w:szCs w:val="20"/>
        </w:rPr>
        <w:t xml:space="preserve">a professional organization </w:t>
      </w:r>
      <w:r w:rsidR="00BA3861" w:rsidRPr="00AE02F1">
        <w:rPr>
          <w:rFonts w:eastAsia="Calibri" w:cs="Calibri"/>
          <w:color w:val="000000" w:themeColor="text1"/>
          <w:szCs w:val="20"/>
        </w:rPr>
        <w:t>(named “GUINDO</w:t>
      </w:r>
      <w:r w:rsidR="0076650A" w:rsidRPr="00AE02F1">
        <w:rPr>
          <w:rFonts w:eastAsia="Calibri" w:cs="Calibri"/>
          <w:color w:val="000000" w:themeColor="text1"/>
          <w:szCs w:val="20"/>
        </w:rPr>
        <w:t xml:space="preserve"> Co-op</w:t>
      </w:r>
      <w:r w:rsidR="00BA3861" w:rsidRPr="00AE02F1">
        <w:rPr>
          <w:rFonts w:eastAsia="Calibri" w:cs="Calibri"/>
          <w:color w:val="000000" w:themeColor="text1"/>
          <w:szCs w:val="20"/>
        </w:rPr>
        <w:t>”)</w:t>
      </w:r>
      <w:r w:rsidRPr="00AE02F1">
        <w:rPr>
          <w:rFonts w:eastAsia="Calibri" w:cs="Calibri"/>
          <w:color w:val="000000" w:themeColor="text1"/>
          <w:szCs w:val="20"/>
        </w:rPr>
        <w:t xml:space="preserve">. </w:t>
      </w:r>
      <w:r w:rsidR="00097230" w:rsidRPr="00AE02F1">
        <w:rPr>
          <w:rFonts w:eastAsia="Calibri" w:cs="Calibri"/>
          <w:color w:val="000000" w:themeColor="text1"/>
          <w:szCs w:val="20"/>
        </w:rPr>
        <w:t xml:space="preserve">To ensure sustainability, an </w:t>
      </w:r>
      <w:r w:rsidRPr="00AE02F1">
        <w:rPr>
          <w:rFonts w:eastAsia="Calibri" w:cs="Calibri"/>
          <w:color w:val="000000" w:themeColor="text1"/>
          <w:szCs w:val="20"/>
        </w:rPr>
        <w:t>“Endowment Fund” has been set up</w:t>
      </w:r>
      <w:r w:rsidR="00FE592D" w:rsidRPr="00AE02F1">
        <w:rPr>
          <w:rFonts w:eastAsia="Calibri" w:cs="Calibri"/>
          <w:color w:val="000000" w:themeColor="text1"/>
          <w:szCs w:val="20"/>
        </w:rPr>
        <w:t xml:space="preserve"> </w:t>
      </w:r>
      <w:r w:rsidR="00097230" w:rsidRPr="00AE02F1">
        <w:rPr>
          <w:rFonts w:eastAsia="Calibri" w:cs="Calibri"/>
          <w:color w:val="000000" w:themeColor="text1"/>
          <w:szCs w:val="20"/>
        </w:rPr>
        <w:t xml:space="preserve">which </w:t>
      </w:r>
      <w:r w:rsidR="00FE592D" w:rsidRPr="00AE02F1">
        <w:rPr>
          <w:rFonts w:eastAsia="Calibri" w:cs="Calibri"/>
          <w:color w:val="000000" w:themeColor="text1"/>
          <w:szCs w:val="20"/>
        </w:rPr>
        <w:t>receiv</w:t>
      </w:r>
      <w:r w:rsidR="00097230" w:rsidRPr="00AE02F1">
        <w:rPr>
          <w:rFonts w:eastAsia="Calibri" w:cs="Calibri"/>
          <w:color w:val="000000" w:themeColor="text1"/>
          <w:szCs w:val="20"/>
        </w:rPr>
        <w:t xml:space="preserve">es </w:t>
      </w:r>
      <w:r w:rsidRPr="00AE02F1">
        <w:rPr>
          <w:rFonts w:eastAsia="Calibri" w:cs="Calibri"/>
          <w:color w:val="000000" w:themeColor="text1"/>
          <w:szCs w:val="20"/>
        </w:rPr>
        <w:t xml:space="preserve">sales </w:t>
      </w:r>
      <w:r w:rsidR="00FE592D" w:rsidRPr="00AE02F1">
        <w:rPr>
          <w:rFonts w:eastAsia="Calibri" w:cs="Calibri"/>
          <w:color w:val="000000" w:themeColor="text1"/>
          <w:szCs w:val="20"/>
        </w:rPr>
        <w:t xml:space="preserve">revenues </w:t>
      </w:r>
      <w:r w:rsidRPr="00AE02F1">
        <w:rPr>
          <w:rFonts w:eastAsia="Calibri" w:cs="Calibri"/>
          <w:color w:val="000000" w:themeColor="text1"/>
          <w:szCs w:val="20"/>
        </w:rPr>
        <w:t xml:space="preserve">of </w:t>
      </w:r>
      <w:r w:rsidR="00403E91" w:rsidRPr="00AE02F1">
        <w:rPr>
          <w:rFonts w:eastAsia="Calibri" w:cs="Calibri"/>
          <w:color w:val="000000" w:themeColor="text1"/>
          <w:szCs w:val="20"/>
        </w:rPr>
        <w:t xml:space="preserve">produced </w:t>
      </w:r>
      <w:r w:rsidRPr="00AE02F1">
        <w:rPr>
          <w:rFonts w:eastAsia="Calibri" w:cs="Calibri"/>
          <w:color w:val="000000" w:themeColor="text1"/>
          <w:szCs w:val="20"/>
        </w:rPr>
        <w:t xml:space="preserve">vegetables and aromatic herbs. </w:t>
      </w:r>
      <w:r w:rsidR="008B1D58" w:rsidRPr="00AE02F1">
        <w:rPr>
          <w:rFonts w:eastAsia="Calibri" w:cs="Calibri"/>
          <w:color w:val="000000" w:themeColor="text1"/>
          <w:szCs w:val="20"/>
        </w:rPr>
        <w:t>T</w:t>
      </w:r>
      <w:r w:rsidR="0076650A" w:rsidRPr="00AE02F1">
        <w:rPr>
          <w:rFonts w:eastAsia="Calibri" w:cs="Calibri"/>
          <w:color w:val="000000" w:themeColor="text1"/>
          <w:szCs w:val="20"/>
        </w:rPr>
        <w:t>he “GUINDO</w:t>
      </w:r>
      <w:r w:rsidR="00D0481F" w:rsidRPr="00AE02F1">
        <w:rPr>
          <w:rFonts w:eastAsia="Calibri" w:cs="Calibri"/>
          <w:color w:val="000000" w:themeColor="text1"/>
          <w:szCs w:val="20"/>
        </w:rPr>
        <w:t xml:space="preserve"> Co-op</w:t>
      </w:r>
      <w:r w:rsidR="0076650A" w:rsidRPr="00AE02F1">
        <w:rPr>
          <w:rFonts w:eastAsia="Calibri" w:cs="Calibri"/>
          <w:color w:val="000000" w:themeColor="text1"/>
          <w:szCs w:val="20"/>
        </w:rPr>
        <w:t>”</w:t>
      </w:r>
      <w:r w:rsidR="00D0481F" w:rsidRPr="00AE02F1">
        <w:rPr>
          <w:rFonts w:eastAsia="Calibri" w:cs="Calibri"/>
          <w:color w:val="000000" w:themeColor="text1"/>
          <w:szCs w:val="20"/>
        </w:rPr>
        <w:t xml:space="preserve"> of local famers at the Palm grove</w:t>
      </w:r>
      <w:r w:rsidR="008B1D58" w:rsidRPr="00AE02F1">
        <w:rPr>
          <w:rFonts w:eastAsia="Calibri" w:cs="Calibri"/>
          <w:color w:val="000000" w:themeColor="text1"/>
          <w:szCs w:val="20"/>
        </w:rPr>
        <w:t xml:space="preserve"> </w:t>
      </w:r>
      <w:r w:rsidR="00044A06" w:rsidRPr="00AE02F1">
        <w:rPr>
          <w:rFonts w:eastAsia="Calibri" w:cs="Calibri"/>
          <w:color w:val="000000" w:themeColor="text1"/>
          <w:szCs w:val="20"/>
        </w:rPr>
        <w:t>benefit</w:t>
      </w:r>
      <w:r w:rsidR="00863AD6" w:rsidRPr="00AE02F1">
        <w:rPr>
          <w:rFonts w:eastAsia="Calibri" w:cs="Calibri"/>
          <w:color w:val="000000" w:themeColor="text1"/>
          <w:szCs w:val="20"/>
        </w:rPr>
        <w:t xml:space="preserve">ed </w:t>
      </w:r>
      <w:r w:rsidR="00044A06" w:rsidRPr="00AE02F1">
        <w:rPr>
          <w:rFonts w:eastAsia="Calibri" w:cs="Calibri"/>
          <w:color w:val="000000" w:themeColor="text1"/>
          <w:szCs w:val="20"/>
        </w:rPr>
        <w:t xml:space="preserve">from </w:t>
      </w:r>
      <w:r w:rsidR="005A2337" w:rsidRPr="00AE02F1">
        <w:rPr>
          <w:rFonts w:eastAsia="Calibri" w:cs="Calibri"/>
          <w:color w:val="000000" w:themeColor="text1"/>
          <w:szCs w:val="20"/>
        </w:rPr>
        <w:t xml:space="preserve">various training workshops </w:t>
      </w:r>
      <w:r w:rsidR="00C845BC" w:rsidRPr="00AE02F1">
        <w:rPr>
          <w:rFonts w:eastAsia="Calibri" w:cs="Calibri"/>
          <w:color w:val="000000" w:themeColor="text1"/>
          <w:szCs w:val="20"/>
        </w:rPr>
        <w:t xml:space="preserve">on invasive plants and pests </w:t>
      </w:r>
      <w:r w:rsidR="007D6F14" w:rsidRPr="00AE02F1">
        <w:rPr>
          <w:rFonts w:eastAsia="Calibri" w:cs="Calibri"/>
          <w:color w:val="000000" w:themeColor="text1"/>
          <w:szCs w:val="20"/>
        </w:rPr>
        <w:t>at the Hassan II International Center of Environmental Training</w:t>
      </w:r>
      <w:r w:rsidR="00CC5223" w:rsidRPr="00AE02F1">
        <w:rPr>
          <w:rStyle w:val="FootnoteReference"/>
          <w:rFonts w:eastAsia="Calibri"/>
          <w:color w:val="000000" w:themeColor="text1"/>
          <w:szCs w:val="20"/>
        </w:rPr>
        <w:footnoteReference w:id="31"/>
      </w:r>
      <w:r w:rsidR="005A2337" w:rsidRPr="00AE02F1">
        <w:rPr>
          <w:rFonts w:eastAsia="Calibri" w:cs="Calibri"/>
          <w:color w:val="000000" w:themeColor="text1"/>
          <w:szCs w:val="20"/>
        </w:rPr>
        <w:t xml:space="preserve"> established by </w:t>
      </w:r>
      <w:r w:rsidR="00D0481F" w:rsidRPr="00AE02F1">
        <w:rPr>
          <w:rFonts w:eastAsia="Calibri" w:cs="Calibri"/>
          <w:color w:val="000000" w:themeColor="text1"/>
          <w:szCs w:val="20"/>
        </w:rPr>
        <w:t>the Mohammed VI Foundation for Environmental Protection</w:t>
      </w:r>
      <w:r w:rsidR="005A2337" w:rsidRPr="00AE02F1">
        <w:rPr>
          <w:rFonts w:eastAsia="Calibri" w:cs="Calibri"/>
          <w:color w:val="000000" w:themeColor="text1"/>
          <w:szCs w:val="20"/>
        </w:rPr>
        <w:t>.</w:t>
      </w:r>
    </w:p>
    <w:p w14:paraId="1E42F1BB" w14:textId="77777777" w:rsidR="001439F8" w:rsidRPr="00AE02F1" w:rsidRDefault="00C845BC" w:rsidP="001439F8">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Considering the </w:t>
      </w:r>
      <w:r w:rsidR="00ED3E02" w:rsidRPr="00AE02F1">
        <w:rPr>
          <w:rFonts w:eastAsia="Calibri" w:cs="Calibri"/>
          <w:color w:val="000000" w:themeColor="text1"/>
          <w:szCs w:val="20"/>
        </w:rPr>
        <w:t xml:space="preserve">increasing </w:t>
      </w:r>
      <w:r w:rsidRPr="00AE02F1">
        <w:rPr>
          <w:rFonts w:eastAsia="Calibri" w:cs="Calibri"/>
          <w:color w:val="000000" w:themeColor="text1"/>
          <w:szCs w:val="20"/>
        </w:rPr>
        <w:t>d</w:t>
      </w:r>
      <w:r w:rsidR="00ED3E02" w:rsidRPr="00AE02F1">
        <w:rPr>
          <w:rFonts w:eastAsia="Calibri" w:cs="Calibri"/>
          <w:color w:val="000000" w:themeColor="text1"/>
          <w:szCs w:val="20"/>
        </w:rPr>
        <w:t xml:space="preserve">emand for certified </w:t>
      </w:r>
      <w:r w:rsidRPr="00AE02F1">
        <w:rPr>
          <w:rFonts w:eastAsia="Calibri" w:cs="Calibri"/>
          <w:color w:val="000000" w:themeColor="text1"/>
          <w:szCs w:val="20"/>
        </w:rPr>
        <w:t>organic agriculture</w:t>
      </w:r>
      <w:r w:rsidR="00BA7D2F" w:rsidRPr="00AE02F1">
        <w:rPr>
          <w:rFonts w:eastAsia="Calibri" w:cs="Calibri"/>
          <w:color w:val="000000" w:themeColor="text1"/>
          <w:szCs w:val="20"/>
        </w:rPr>
        <w:t xml:space="preserve"> </w:t>
      </w:r>
      <w:r w:rsidR="0058772A" w:rsidRPr="00AE02F1">
        <w:rPr>
          <w:rFonts w:eastAsia="Calibri" w:cs="Calibri"/>
          <w:color w:val="000000" w:themeColor="text1"/>
          <w:szCs w:val="20"/>
        </w:rPr>
        <w:t xml:space="preserve">products </w:t>
      </w:r>
      <w:r w:rsidR="00234394" w:rsidRPr="00AE02F1">
        <w:rPr>
          <w:rFonts w:eastAsia="Calibri" w:cs="Calibri"/>
          <w:color w:val="000000" w:themeColor="text1"/>
          <w:szCs w:val="20"/>
        </w:rPr>
        <w:t>at</w:t>
      </w:r>
      <w:r w:rsidR="0058772A" w:rsidRPr="00AE02F1">
        <w:rPr>
          <w:rFonts w:eastAsia="Calibri" w:cs="Calibri"/>
          <w:color w:val="000000" w:themeColor="text1"/>
          <w:szCs w:val="20"/>
        </w:rPr>
        <w:t xml:space="preserve"> local and international markets, the </w:t>
      </w:r>
      <w:r w:rsidR="00BA7D2F" w:rsidRPr="00AE02F1">
        <w:rPr>
          <w:rFonts w:eastAsia="Calibri" w:cs="Calibri"/>
          <w:color w:val="000000" w:themeColor="text1"/>
          <w:szCs w:val="20"/>
        </w:rPr>
        <w:t>positive socio-economic impacts for farmers</w:t>
      </w:r>
      <w:r w:rsidR="0058772A" w:rsidRPr="00AE02F1">
        <w:rPr>
          <w:rFonts w:eastAsia="Calibri" w:cs="Calibri"/>
          <w:color w:val="000000" w:themeColor="text1"/>
          <w:szCs w:val="20"/>
        </w:rPr>
        <w:t xml:space="preserve"> and environmental impacts on soils and biodiversity</w:t>
      </w:r>
      <w:r w:rsidR="00ED3E02" w:rsidRPr="00AE02F1">
        <w:rPr>
          <w:rFonts w:eastAsia="Calibri" w:cs="Calibri"/>
          <w:color w:val="000000" w:themeColor="text1"/>
          <w:szCs w:val="20"/>
        </w:rPr>
        <w:t xml:space="preserve">, the project </w:t>
      </w:r>
      <w:r w:rsidR="00BA7D2F" w:rsidRPr="00AE02F1">
        <w:rPr>
          <w:rFonts w:eastAsia="Calibri" w:cs="Calibri"/>
          <w:color w:val="000000" w:themeColor="text1"/>
          <w:szCs w:val="20"/>
        </w:rPr>
        <w:t xml:space="preserve">intend through this activity to </w:t>
      </w:r>
      <w:r w:rsidR="00ED3E02" w:rsidRPr="00AE02F1">
        <w:rPr>
          <w:rFonts w:eastAsia="Calibri" w:cs="Calibri"/>
          <w:color w:val="000000" w:themeColor="text1"/>
          <w:szCs w:val="20"/>
        </w:rPr>
        <w:t>assist the GUINDO Co-op i</w:t>
      </w:r>
      <w:r w:rsidR="008E24DF" w:rsidRPr="00AE02F1">
        <w:rPr>
          <w:rFonts w:eastAsia="Calibri" w:cs="Calibri"/>
          <w:color w:val="000000" w:themeColor="text1"/>
          <w:szCs w:val="20"/>
        </w:rPr>
        <w:t xml:space="preserve">n </w:t>
      </w:r>
      <w:r w:rsidR="00E576DB" w:rsidRPr="00AE02F1">
        <w:rPr>
          <w:rFonts w:eastAsia="Calibri" w:cs="Calibri"/>
          <w:color w:val="000000" w:themeColor="text1"/>
          <w:szCs w:val="20"/>
        </w:rPr>
        <w:t xml:space="preserve">acquiring </w:t>
      </w:r>
      <w:r w:rsidR="00ED3E02" w:rsidRPr="00AE02F1">
        <w:rPr>
          <w:rFonts w:eastAsia="Calibri" w:cs="Calibri"/>
          <w:color w:val="000000" w:themeColor="text1"/>
          <w:szCs w:val="20"/>
        </w:rPr>
        <w:t>a</w:t>
      </w:r>
      <w:r w:rsidR="00234394" w:rsidRPr="00AE02F1">
        <w:rPr>
          <w:rFonts w:eastAsia="Calibri" w:cs="Calibri"/>
          <w:color w:val="000000" w:themeColor="text1"/>
          <w:szCs w:val="20"/>
        </w:rPr>
        <w:t xml:space="preserve"> collective </w:t>
      </w:r>
      <w:r w:rsidR="00261E53" w:rsidRPr="00AE02F1">
        <w:rPr>
          <w:rFonts w:eastAsia="Calibri" w:cs="Calibri"/>
          <w:color w:val="000000" w:themeColor="text1"/>
          <w:szCs w:val="20"/>
        </w:rPr>
        <w:t xml:space="preserve">organic </w:t>
      </w:r>
      <w:r w:rsidR="00ED3E02" w:rsidRPr="00AE02F1">
        <w:rPr>
          <w:rFonts w:eastAsia="Calibri" w:cs="Calibri"/>
          <w:color w:val="000000" w:themeColor="text1"/>
          <w:szCs w:val="20"/>
        </w:rPr>
        <w:t>certification either according t</w:t>
      </w:r>
      <w:r w:rsidR="008E24DF" w:rsidRPr="00AE02F1">
        <w:rPr>
          <w:rFonts w:eastAsia="Calibri" w:cs="Calibri"/>
          <w:color w:val="000000" w:themeColor="text1"/>
          <w:szCs w:val="20"/>
        </w:rPr>
        <w:t>o the</w:t>
      </w:r>
      <w:r w:rsidR="00ED3E02" w:rsidRPr="00AE02F1">
        <w:rPr>
          <w:rFonts w:eastAsia="Calibri" w:cs="Calibri"/>
          <w:color w:val="000000" w:themeColor="text1"/>
          <w:szCs w:val="20"/>
        </w:rPr>
        <w:t xml:space="preserve"> national </w:t>
      </w:r>
      <w:r w:rsidR="00261E53" w:rsidRPr="00AE02F1">
        <w:rPr>
          <w:rFonts w:eastAsia="Calibri" w:cs="Calibri"/>
          <w:color w:val="000000" w:themeColor="text1"/>
          <w:szCs w:val="20"/>
        </w:rPr>
        <w:t xml:space="preserve">labeling </w:t>
      </w:r>
      <w:r w:rsidR="008E24DF" w:rsidRPr="00AE02F1">
        <w:rPr>
          <w:rFonts w:eastAsia="Calibri" w:cs="Calibri"/>
          <w:color w:val="000000" w:themeColor="text1"/>
          <w:szCs w:val="20"/>
        </w:rPr>
        <w:t xml:space="preserve">system </w:t>
      </w:r>
      <w:r w:rsidR="00261E53" w:rsidRPr="00AE02F1">
        <w:rPr>
          <w:rFonts w:eastAsia="Calibri" w:cs="Calibri"/>
          <w:color w:val="000000" w:themeColor="text1"/>
          <w:szCs w:val="20"/>
        </w:rPr>
        <w:t>set by</w:t>
      </w:r>
      <w:r w:rsidR="00BA7D2F" w:rsidRPr="00AE02F1">
        <w:rPr>
          <w:rFonts w:eastAsia="Calibri" w:cs="Calibri"/>
          <w:color w:val="000000" w:themeColor="text1"/>
          <w:szCs w:val="20"/>
        </w:rPr>
        <w:t xml:space="preserve"> </w:t>
      </w:r>
      <w:r w:rsidR="00261E53" w:rsidRPr="00AE02F1">
        <w:rPr>
          <w:rFonts w:eastAsia="Calibri" w:cs="Calibri"/>
          <w:color w:val="000000" w:themeColor="text1"/>
          <w:szCs w:val="20"/>
        </w:rPr>
        <w:t>Law No. 39-12 relating to the organic production of agricultural and aquatic products (January 16, 2013)</w:t>
      </w:r>
      <w:r w:rsidR="00C96528" w:rsidRPr="00AE02F1">
        <w:rPr>
          <w:rStyle w:val="FootnoteReference"/>
          <w:rFonts w:eastAsia="Calibri"/>
          <w:color w:val="000000" w:themeColor="text1"/>
          <w:szCs w:val="20"/>
        </w:rPr>
        <w:footnoteReference w:id="32"/>
      </w:r>
      <w:r w:rsidR="00C96528" w:rsidRPr="00AE02F1">
        <w:rPr>
          <w:rFonts w:eastAsia="Calibri" w:cs="Calibri"/>
          <w:color w:val="000000" w:themeColor="text1"/>
          <w:szCs w:val="20"/>
        </w:rPr>
        <w:t xml:space="preserve">, or international </w:t>
      </w:r>
      <w:r w:rsidR="00FB755D" w:rsidRPr="00AE02F1">
        <w:rPr>
          <w:rFonts w:eastAsia="Calibri" w:cs="Calibri"/>
          <w:color w:val="000000" w:themeColor="text1"/>
          <w:szCs w:val="20"/>
        </w:rPr>
        <w:t xml:space="preserve">frameworks </w:t>
      </w:r>
      <w:r w:rsidR="00596E9C" w:rsidRPr="00AE02F1">
        <w:rPr>
          <w:rFonts w:eastAsia="Calibri" w:cs="Calibri"/>
          <w:color w:val="000000" w:themeColor="text1"/>
          <w:szCs w:val="20"/>
        </w:rPr>
        <w:t xml:space="preserve">(e.g., </w:t>
      </w:r>
      <w:r w:rsidR="00B23EBA" w:rsidRPr="00AE02F1">
        <w:rPr>
          <w:rFonts w:eastAsia="Calibri" w:cs="Calibri"/>
          <w:color w:val="000000" w:themeColor="text1"/>
          <w:szCs w:val="20"/>
        </w:rPr>
        <w:t xml:space="preserve">EU </w:t>
      </w:r>
      <w:r w:rsidR="00FB755D" w:rsidRPr="00AE02F1">
        <w:rPr>
          <w:rFonts w:eastAsia="Calibri" w:cs="Calibri"/>
          <w:color w:val="000000" w:themeColor="text1"/>
          <w:szCs w:val="20"/>
        </w:rPr>
        <w:t>o</w:t>
      </w:r>
      <w:r w:rsidR="00B23EBA" w:rsidRPr="00AE02F1">
        <w:rPr>
          <w:rFonts w:eastAsia="Calibri" w:cs="Calibri"/>
          <w:color w:val="000000" w:themeColor="text1"/>
          <w:szCs w:val="20"/>
        </w:rPr>
        <w:t xml:space="preserve">rganic </w:t>
      </w:r>
      <w:r w:rsidR="00FB755D" w:rsidRPr="00AE02F1">
        <w:rPr>
          <w:rFonts w:eastAsia="Calibri" w:cs="Calibri"/>
          <w:color w:val="000000" w:themeColor="text1"/>
          <w:szCs w:val="20"/>
        </w:rPr>
        <w:t>c</w:t>
      </w:r>
      <w:r w:rsidR="00B23EBA" w:rsidRPr="00AE02F1">
        <w:rPr>
          <w:rFonts w:eastAsia="Calibri" w:cs="Calibri"/>
          <w:color w:val="000000" w:themeColor="text1"/>
          <w:szCs w:val="20"/>
        </w:rPr>
        <w:t>erti</w:t>
      </w:r>
      <w:r w:rsidR="00FB755D" w:rsidRPr="00AE02F1">
        <w:rPr>
          <w:rFonts w:eastAsia="Calibri" w:cs="Calibri"/>
          <w:color w:val="000000" w:themeColor="text1"/>
          <w:szCs w:val="20"/>
        </w:rPr>
        <w:t>f</w:t>
      </w:r>
      <w:r w:rsidR="00B23EBA" w:rsidRPr="00AE02F1">
        <w:rPr>
          <w:rFonts w:eastAsia="Calibri" w:cs="Calibri"/>
          <w:color w:val="000000" w:themeColor="text1"/>
          <w:szCs w:val="20"/>
        </w:rPr>
        <w:t>i</w:t>
      </w:r>
      <w:r w:rsidR="00FB755D" w:rsidRPr="00AE02F1">
        <w:rPr>
          <w:rFonts w:eastAsia="Calibri" w:cs="Calibri"/>
          <w:color w:val="000000" w:themeColor="text1"/>
          <w:szCs w:val="20"/>
        </w:rPr>
        <w:t>c</w:t>
      </w:r>
      <w:r w:rsidR="00B23EBA" w:rsidRPr="00AE02F1">
        <w:rPr>
          <w:rFonts w:eastAsia="Calibri" w:cs="Calibri"/>
          <w:color w:val="000000" w:themeColor="text1"/>
          <w:szCs w:val="20"/>
        </w:rPr>
        <w:t>ation</w:t>
      </w:r>
      <w:r w:rsidR="007615B5" w:rsidRPr="00AE02F1">
        <w:rPr>
          <w:rFonts w:eastAsia="Calibri" w:cs="Calibri"/>
          <w:color w:val="000000" w:themeColor="text1"/>
          <w:szCs w:val="20"/>
        </w:rPr>
        <w:t xml:space="preserve"> regulations</w:t>
      </w:r>
      <w:r w:rsidR="00B23EBA" w:rsidRPr="00AE02F1">
        <w:rPr>
          <w:rFonts w:eastAsia="Calibri" w:cs="Calibri"/>
          <w:color w:val="000000" w:themeColor="text1"/>
          <w:szCs w:val="20"/>
        </w:rPr>
        <w:t>)</w:t>
      </w:r>
      <w:r w:rsidR="00FB755D" w:rsidRPr="00AE02F1">
        <w:rPr>
          <w:rFonts w:eastAsia="Calibri" w:cs="Calibri"/>
          <w:color w:val="000000" w:themeColor="text1"/>
          <w:szCs w:val="20"/>
        </w:rPr>
        <w:t xml:space="preserve"> if export of product</w:t>
      </w:r>
      <w:r w:rsidR="007615B5" w:rsidRPr="00AE02F1">
        <w:rPr>
          <w:rFonts w:eastAsia="Calibri" w:cs="Calibri"/>
          <w:color w:val="000000" w:themeColor="text1"/>
          <w:szCs w:val="20"/>
        </w:rPr>
        <w:t>s</w:t>
      </w:r>
      <w:r w:rsidR="00FB755D" w:rsidRPr="00AE02F1">
        <w:rPr>
          <w:rFonts w:eastAsia="Calibri" w:cs="Calibri"/>
          <w:color w:val="000000" w:themeColor="text1"/>
          <w:szCs w:val="20"/>
        </w:rPr>
        <w:t xml:space="preserve"> </w:t>
      </w:r>
      <w:r w:rsidR="007615B5" w:rsidRPr="00AE02F1">
        <w:rPr>
          <w:rFonts w:eastAsia="Calibri" w:cs="Calibri"/>
          <w:color w:val="000000" w:themeColor="text1"/>
          <w:szCs w:val="20"/>
        </w:rPr>
        <w:t xml:space="preserve">to </w:t>
      </w:r>
      <w:r w:rsidR="00FB755D" w:rsidRPr="00AE02F1">
        <w:rPr>
          <w:rFonts w:eastAsia="Calibri" w:cs="Calibri"/>
          <w:color w:val="000000" w:themeColor="text1"/>
          <w:szCs w:val="20"/>
        </w:rPr>
        <w:t>be sought</w:t>
      </w:r>
      <w:r w:rsidR="00C331C0" w:rsidRPr="00AE02F1">
        <w:rPr>
          <w:rFonts w:eastAsia="Calibri" w:cs="Calibri"/>
          <w:color w:val="000000" w:themeColor="text1"/>
          <w:szCs w:val="20"/>
        </w:rPr>
        <w:t xml:space="preserve">. </w:t>
      </w:r>
      <w:r w:rsidR="00343C5C" w:rsidRPr="00AE02F1">
        <w:rPr>
          <w:rFonts w:eastAsia="Calibri" w:cs="Calibri"/>
          <w:color w:val="000000" w:themeColor="text1"/>
          <w:szCs w:val="20"/>
        </w:rPr>
        <w:t xml:space="preserve">Accordingly, the project support process will be established in accordance with the requirements of the standard or the certification label that will be </w:t>
      </w:r>
      <w:r w:rsidR="006A1F4D" w:rsidRPr="00AE02F1">
        <w:rPr>
          <w:rFonts w:eastAsia="Calibri" w:cs="Calibri"/>
          <w:color w:val="000000" w:themeColor="text1"/>
          <w:szCs w:val="20"/>
        </w:rPr>
        <w:t>selected</w:t>
      </w:r>
      <w:r w:rsidR="00343C5C" w:rsidRPr="00AE02F1">
        <w:rPr>
          <w:rFonts w:eastAsia="Calibri" w:cs="Calibri"/>
          <w:color w:val="000000" w:themeColor="text1"/>
          <w:szCs w:val="20"/>
        </w:rPr>
        <w:t xml:space="preserve">. An audit protocol for the installations / </w:t>
      </w:r>
      <w:r w:rsidR="006A1F4D" w:rsidRPr="00AE02F1">
        <w:rPr>
          <w:rFonts w:eastAsia="Calibri" w:cs="Calibri"/>
          <w:color w:val="000000" w:themeColor="text1"/>
          <w:szCs w:val="20"/>
        </w:rPr>
        <w:t xml:space="preserve">farms </w:t>
      </w:r>
      <w:r w:rsidR="00343C5C" w:rsidRPr="00AE02F1">
        <w:rPr>
          <w:rFonts w:eastAsia="Calibri" w:cs="Calibri"/>
          <w:color w:val="000000" w:themeColor="text1"/>
          <w:szCs w:val="20"/>
        </w:rPr>
        <w:t xml:space="preserve">concerned will be prepared upstream to guide the diagnosis, the identification of conformities and non-conformities with respect to the selected </w:t>
      </w:r>
      <w:r w:rsidR="006A1F4D" w:rsidRPr="00AE02F1">
        <w:rPr>
          <w:rFonts w:eastAsia="Calibri" w:cs="Calibri"/>
          <w:color w:val="000000" w:themeColor="text1"/>
          <w:szCs w:val="20"/>
        </w:rPr>
        <w:t xml:space="preserve">certification </w:t>
      </w:r>
      <w:r w:rsidR="00343C5C" w:rsidRPr="00AE02F1">
        <w:rPr>
          <w:rFonts w:eastAsia="Calibri" w:cs="Calibri"/>
          <w:color w:val="000000" w:themeColor="text1"/>
          <w:szCs w:val="20"/>
        </w:rPr>
        <w:t>benchmark. This will allow to better design the actions to be implemented to remove non-conformities and prepare the installation</w:t>
      </w:r>
      <w:r w:rsidR="00422805" w:rsidRPr="00AE02F1">
        <w:rPr>
          <w:rFonts w:eastAsia="Calibri" w:cs="Calibri"/>
          <w:color w:val="000000" w:themeColor="text1"/>
          <w:szCs w:val="20"/>
        </w:rPr>
        <w:t>s</w:t>
      </w:r>
      <w:r w:rsidR="00343C5C" w:rsidRPr="00AE02F1">
        <w:rPr>
          <w:rFonts w:eastAsia="Calibri" w:cs="Calibri"/>
          <w:color w:val="000000" w:themeColor="text1"/>
          <w:szCs w:val="20"/>
        </w:rPr>
        <w:t xml:space="preserve"> / </w:t>
      </w:r>
      <w:r w:rsidR="00422805" w:rsidRPr="00AE02F1">
        <w:rPr>
          <w:rFonts w:eastAsia="Calibri" w:cs="Calibri"/>
          <w:color w:val="000000" w:themeColor="text1"/>
          <w:szCs w:val="20"/>
        </w:rPr>
        <w:t xml:space="preserve">farms </w:t>
      </w:r>
      <w:r w:rsidR="00343C5C" w:rsidRPr="00AE02F1">
        <w:rPr>
          <w:rFonts w:eastAsia="Calibri" w:cs="Calibri"/>
          <w:color w:val="000000" w:themeColor="text1"/>
          <w:szCs w:val="20"/>
        </w:rPr>
        <w:t xml:space="preserve">to access the requested certification. The objective being to guide the </w:t>
      </w:r>
      <w:r w:rsidR="00422805" w:rsidRPr="00AE02F1">
        <w:rPr>
          <w:rFonts w:eastAsia="Calibri" w:cs="Calibri"/>
          <w:color w:val="000000" w:themeColor="text1"/>
          <w:szCs w:val="20"/>
        </w:rPr>
        <w:t xml:space="preserve">Co-op </w:t>
      </w:r>
      <w:r w:rsidR="00343C5C" w:rsidRPr="00AE02F1">
        <w:rPr>
          <w:rFonts w:eastAsia="Calibri" w:cs="Calibri"/>
          <w:color w:val="000000" w:themeColor="text1"/>
          <w:szCs w:val="20"/>
        </w:rPr>
        <w:t>to respect the guiding principles of organic certification</w:t>
      </w:r>
      <w:r w:rsidR="00422805" w:rsidRPr="00AE02F1">
        <w:rPr>
          <w:rFonts w:eastAsia="Calibri" w:cs="Calibri"/>
          <w:color w:val="000000" w:themeColor="text1"/>
          <w:szCs w:val="20"/>
        </w:rPr>
        <w:t xml:space="preserve">. </w:t>
      </w:r>
      <w:r w:rsidR="003F0235" w:rsidRPr="00AE02F1">
        <w:rPr>
          <w:rFonts w:eastAsia="Calibri" w:cs="Calibri"/>
          <w:color w:val="000000" w:themeColor="text1"/>
          <w:szCs w:val="20"/>
        </w:rPr>
        <w:t>Through this process, t</w:t>
      </w:r>
      <w:r w:rsidR="00C331C0" w:rsidRPr="00AE02F1">
        <w:rPr>
          <w:rFonts w:eastAsia="Calibri" w:cs="Calibri"/>
          <w:color w:val="000000" w:themeColor="text1"/>
          <w:szCs w:val="20"/>
        </w:rPr>
        <w:t xml:space="preserve">he project will provide technical assistance </w:t>
      </w:r>
      <w:r w:rsidR="00A17AF3" w:rsidRPr="00AE02F1">
        <w:rPr>
          <w:rFonts w:eastAsia="Calibri" w:cs="Calibri"/>
          <w:color w:val="000000" w:themeColor="text1"/>
          <w:szCs w:val="20"/>
        </w:rPr>
        <w:t xml:space="preserve">to formally set up an Internal Control System (ICS) on collective certification intended in full transparency for all the players involved. This is a documented quality assurance system that allows the </w:t>
      </w:r>
      <w:r w:rsidR="00A17AF3" w:rsidRPr="00AE02F1">
        <w:rPr>
          <w:rFonts w:eastAsia="Calibri" w:cs="Calibri"/>
          <w:color w:val="000000" w:themeColor="text1"/>
          <w:szCs w:val="20"/>
        </w:rPr>
        <w:lastRenderedPageBreak/>
        <w:t>external certification body to delegate the periodic inspection of producers to an operator from the group subject to certification.</w:t>
      </w:r>
      <w:r w:rsidR="001439F8" w:rsidRPr="00AE02F1">
        <w:rPr>
          <w:rFonts w:eastAsia="Calibri" w:cs="Calibri"/>
          <w:color w:val="000000" w:themeColor="text1"/>
          <w:szCs w:val="20"/>
        </w:rPr>
        <w:t xml:space="preserve"> The project will support also the Co-op </w:t>
      </w:r>
      <w:r w:rsidR="00C331C0" w:rsidRPr="00AE02F1">
        <w:rPr>
          <w:rFonts w:eastAsia="Calibri" w:cs="Calibri"/>
          <w:color w:val="000000" w:themeColor="text1"/>
          <w:szCs w:val="20"/>
        </w:rPr>
        <w:t>in identif</w:t>
      </w:r>
      <w:r w:rsidR="003F0235" w:rsidRPr="00AE02F1">
        <w:rPr>
          <w:rFonts w:eastAsia="Calibri" w:cs="Calibri"/>
          <w:color w:val="000000" w:themeColor="text1"/>
          <w:szCs w:val="20"/>
        </w:rPr>
        <w:t xml:space="preserve">ying </w:t>
      </w:r>
      <w:r w:rsidR="001439F8" w:rsidRPr="00AE02F1">
        <w:rPr>
          <w:rFonts w:eastAsia="Calibri" w:cs="Calibri"/>
          <w:color w:val="000000" w:themeColor="text1"/>
          <w:szCs w:val="20"/>
        </w:rPr>
        <w:t xml:space="preserve">and mobilizing </w:t>
      </w:r>
      <w:r w:rsidR="00C331C0" w:rsidRPr="00AE02F1">
        <w:rPr>
          <w:rFonts w:eastAsia="Calibri" w:cs="Calibri"/>
          <w:color w:val="000000" w:themeColor="text1"/>
          <w:szCs w:val="20"/>
        </w:rPr>
        <w:t xml:space="preserve">appropriate service </w:t>
      </w:r>
      <w:r w:rsidR="0065552C" w:rsidRPr="00AE02F1">
        <w:rPr>
          <w:rFonts w:eastAsia="Calibri" w:cs="Calibri"/>
          <w:color w:val="000000" w:themeColor="text1"/>
          <w:szCs w:val="20"/>
        </w:rPr>
        <w:t xml:space="preserve">and material </w:t>
      </w:r>
      <w:r w:rsidR="00C331C0" w:rsidRPr="00AE02F1">
        <w:rPr>
          <w:rFonts w:eastAsia="Calibri" w:cs="Calibri"/>
          <w:color w:val="000000" w:themeColor="text1"/>
          <w:szCs w:val="20"/>
        </w:rPr>
        <w:t>providers, including accredited certifiers</w:t>
      </w:r>
      <w:r w:rsidR="0065552C" w:rsidRPr="00AE02F1">
        <w:rPr>
          <w:rFonts w:eastAsia="Calibri" w:cs="Calibri"/>
          <w:color w:val="000000" w:themeColor="text1"/>
          <w:szCs w:val="20"/>
        </w:rPr>
        <w:t xml:space="preserve">, </w:t>
      </w:r>
      <w:r w:rsidR="00C331C0" w:rsidRPr="00AE02F1">
        <w:rPr>
          <w:rFonts w:eastAsia="Calibri" w:cs="Calibri"/>
          <w:color w:val="000000" w:themeColor="text1"/>
          <w:szCs w:val="20"/>
        </w:rPr>
        <w:t xml:space="preserve">trainers, </w:t>
      </w:r>
      <w:r w:rsidR="00E45015" w:rsidRPr="00AE02F1">
        <w:rPr>
          <w:rFonts w:eastAsia="Calibri" w:cs="Calibri"/>
          <w:color w:val="000000" w:themeColor="text1"/>
          <w:szCs w:val="20"/>
        </w:rPr>
        <w:t>certified organic inputs and equipment</w:t>
      </w:r>
      <w:r w:rsidR="00C331C0" w:rsidRPr="00AE02F1">
        <w:rPr>
          <w:rFonts w:eastAsia="Calibri" w:cs="Calibri"/>
          <w:color w:val="000000" w:themeColor="text1"/>
          <w:szCs w:val="20"/>
        </w:rPr>
        <w:t>.</w:t>
      </w:r>
      <w:r w:rsidR="00BA1EA4" w:rsidRPr="00AE02F1">
        <w:rPr>
          <w:rFonts w:eastAsia="Calibri" w:cs="Calibri"/>
          <w:color w:val="000000" w:themeColor="text1"/>
          <w:szCs w:val="20"/>
        </w:rPr>
        <w:t xml:space="preserve"> </w:t>
      </w:r>
    </w:p>
    <w:p w14:paraId="0B4603B0" w14:textId="381BB4F2" w:rsidR="00E45015" w:rsidRPr="00AE02F1" w:rsidRDefault="00BA1EA4" w:rsidP="001439F8">
      <w:pPr>
        <w:spacing w:before="120" w:after="120" w:line="276" w:lineRule="auto"/>
        <w:rPr>
          <w:rFonts w:eastAsia="Calibri" w:cs="Calibri"/>
          <w:color w:val="000000" w:themeColor="text1"/>
          <w:szCs w:val="20"/>
        </w:rPr>
      </w:pPr>
      <w:r w:rsidRPr="00AE02F1">
        <w:rPr>
          <w:rFonts w:eastAsia="Calibri" w:cs="Calibri"/>
          <w:color w:val="000000" w:themeColor="text1"/>
          <w:szCs w:val="20"/>
        </w:rPr>
        <w:t>Furthermore, c</w:t>
      </w:r>
      <w:r w:rsidR="00E45015" w:rsidRPr="00AE02F1">
        <w:rPr>
          <w:rFonts w:eastAsia="Calibri" w:cs="Calibri"/>
          <w:color w:val="000000" w:themeColor="text1"/>
          <w:szCs w:val="20"/>
        </w:rPr>
        <w:t>onsidering the need for funding</w:t>
      </w:r>
      <w:r w:rsidR="008B4774" w:rsidRPr="00AE02F1">
        <w:rPr>
          <w:rFonts w:eastAsia="Calibri" w:cs="Calibri"/>
          <w:color w:val="000000" w:themeColor="text1"/>
          <w:szCs w:val="20"/>
        </w:rPr>
        <w:t xml:space="preserve"> to ensure organic conversion and extension, the project will provide assistance </w:t>
      </w:r>
      <w:r w:rsidR="001439F8" w:rsidRPr="00AE02F1">
        <w:rPr>
          <w:rFonts w:eastAsia="Calibri" w:cs="Calibri"/>
          <w:color w:val="000000" w:themeColor="text1"/>
          <w:szCs w:val="20"/>
        </w:rPr>
        <w:t xml:space="preserve">to </w:t>
      </w:r>
      <w:r w:rsidRPr="00AE02F1">
        <w:rPr>
          <w:rFonts w:eastAsia="Calibri" w:cs="Calibri"/>
          <w:color w:val="000000" w:themeColor="text1"/>
          <w:szCs w:val="20"/>
        </w:rPr>
        <w:t xml:space="preserve">the Co-op </w:t>
      </w:r>
      <w:r w:rsidR="008B4774" w:rsidRPr="00AE02F1">
        <w:rPr>
          <w:rFonts w:eastAsia="Calibri" w:cs="Calibri"/>
          <w:color w:val="000000" w:themeColor="text1"/>
          <w:szCs w:val="20"/>
        </w:rPr>
        <w:t xml:space="preserve">in identify </w:t>
      </w:r>
      <w:r w:rsidRPr="00AE02F1">
        <w:rPr>
          <w:rFonts w:eastAsia="Calibri" w:cs="Calibri"/>
          <w:color w:val="000000" w:themeColor="text1"/>
          <w:szCs w:val="20"/>
        </w:rPr>
        <w:t xml:space="preserve">appropriate </w:t>
      </w:r>
      <w:r w:rsidR="008B4774" w:rsidRPr="00AE02F1">
        <w:rPr>
          <w:rFonts w:eastAsia="Calibri" w:cs="Calibri"/>
          <w:color w:val="000000" w:themeColor="text1"/>
          <w:szCs w:val="20"/>
        </w:rPr>
        <w:t>governm</w:t>
      </w:r>
      <w:r w:rsidRPr="00AE02F1">
        <w:rPr>
          <w:rFonts w:eastAsia="Calibri" w:cs="Calibri"/>
          <w:color w:val="000000" w:themeColor="text1"/>
          <w:szCs w:val="20"/>
        </w:rPr>
        <w:t>en</w:t>
      </w:r>
      <w:r w:rsidR="008B4774" w:rsidRPr="00AE02F1">
        <w:rPr>
          <w:rFonts w:eastAsia="Calibri" w:cs="Calibri"/>
          <w:color w:val="000000" w:themeColor="text1"/>
          <w:szCs w:val="20"/>
        </w:rPr>
        <w:t>tal subsidies and conces</w:t>
      </w:r>
      <w:r w:rsidRPr="00AE02F1">
        <w:rPr>
          <w:rFonts w:eastAsia="Calibri" w:cs="Calibri"/>
          <w:color w:val="000000" w:themeColor="text1"/>
          <w:szCs w:val="20"/>
        </w:rPr>
        <w:t>s</w:t>
      </w:r>
      <w:r w:rsidR="008B4774" w:rsidRPr="00AE02F1">
        <w:rPr>
          <w:rFonts w:eastAsia="Calibri" w:cs="Calibri"/>
          <w:color w:val="000000" w:themeColor="text1"/>
          <w:szCs w:val="20"/>
        </w:rPr>
        <w:t>i</w:t>
      </w:r>
      <w:r w:rsidRPr="00AE02F1">
        <w:rPr>
          <w:rFonts w:eastAsia="Calibri" w:cs="Calibri"/>
          <w:color w:val="000000" w:themeColor="text1"/>
          <w:szCs w:val="20"/>
        </w:rPr>
        <w:t>on</w:t>
      </w:r>
      <w:r w:rsidR="008B4774" w:rsidRPr="00AE02F1">
        <w:rPr>
          <w:rFonts w:eastAsia="Calibri" w:cs="Calibri"/>
          <w:color w:val="000000" w:themeColor="text1"/>
          <w:szCs w:val="20"/>
        </w:rPr>
        <w:t xml:space="preserve">al bank </w:t>
      </w:r>
      <w:r w:rsidRPr="00AE02F1">
        <w:rPr>
          <w:rFonts w:eastAsia="Calibri" w:cs="Calibri"/>
          <w:color w:val="000000" w:themeColor="text1"/>
          <w:szCs w:val="20"/>
        </w:rPr>
        <w:t>loans</w:t>
      </w:r>
      <w:r w:rsidR="008B4774" w:rsidRPr="00AE02F1">
        <w:rPr>
          <w:rFonts w:eastAsia="Calibri" w:cs="Calibri"/>
          <w:color w:val="000000" w:themeColor="text1"/>
          <w:szCs w:val="20"/>
        </w:rPr>
        <w:t xml:space="preserve"> dedicated to </w:t>
      </w:r>
      <w:r w:rsidR="00E8745F" w:rsidRPr="00AE02F1">
        <w:rPr>
          <w:rFonts w:eastAsia="Calibri" w:cs="Calibri"/>
          <w:color w:val="000000" w:themeColor="text1"/>
          <w:szCs w:val="20"/>
        </w:rPr>
        <w:t>agriculture</w:t>
      </w:r>
      <w:r w:rsidRPr="00AE02F1">
        <w:rPr>
          <w:rFonts w:eastAsia="Calibri" w:cs="Calibri"/>
          <w:color w:val="000000" w:themeColor="text1"/>
          <w:szCs w:val="20"/>
        </w:rPr>
        <w:t>.</w:t>
      </w:r>
    </w:p>
    <w:p w14:paraId="6B233C1E" w14:textId="0D04143A" w:rsidR="005718CB" w:rsidRPr="00AE02F1" w:rsidRDefault="005718CB" w:rsidP="00FA2533">
      <w:pPr>
        <w:numPr>
          <w:ilvl w:val="1"/>
          <w:numId w:val="24"/>
        </w:numPr>
        <w:spacing w:before="120" w:after="120" w:line="276" w:lineRule="auto"/>
        <w:ind w:left="993" w:hanging="284"/>
        <w:rPr>
          <w:rFonts w:asciiTheme="majorHAnsi" w:eastAsia="MS Mincho" w:hAnsiTheme="majorHAnsi" w:cstheme="majorHAnsi"/>
          <w:color w:val="000000"/>
          <w:szCs w:val="20"/>
        </w:rPr>
      </w:pPr>
      <w:r w:rsidRPr="00AE02F1">
        <w:rPr>
          <w:rFonts w:asciiTheme="majorHAnsi" w:eastAsia="MS Mincho" w:hAnsiTheme="majorHAnsi" w:cstheme="majorHAnsi"/>
          <w:b/>
          <w:bCs/>
          <w:color w:val="000000"/>
          <w:szCs w:val="20"/>
        </w:rPr>
        <w:t>Activity 2.1.5.6</w:t>
      </w:r>
      <w:r w:rsidRPr="00AE02F1">
        <w:rPr>
          <w:rFonts w:asciiTheme="majorHAnsi" w:eastAsia="MS Mincho" w:hAnsiTheme="majorHAnsi" w:cstheme="majorHAnsi"/>
          <w:color w:val="000000"/>
          <w:szCs w:val="20"/>
        </w:rPr>
        <w:t xml:space="preserve"> </w:t>
      </w:r>
      <w:r w:rsidR="007330B6" w:rsidRPr="00AE02F1">
        <w:rPr>
          <w:rFonts w:asciiTheme="majorHAnsi" w:eastAsia="MS Mincho" w:hAnsiTheme="majorHAnsi" w:cstheme="majorHAnsi"/>
          <w:color w:val="000000"/>
          <w:szCs w:val="20"/>
        </w:rPr>
        <w:t xml:space="preserve">Supporting the regulatory protection of the Palm </w:t>
      </w:r>
      <w:r w:rsidR="00195077" w:rsidRPr="00AE02F1">
        <w:rPr>
          <w:rFonts w:asciiTheme="majorHAnsi" w:eastAsia="MS Mincho" w:hAnsiTheme="majorHAnsi" w:cstheme="majorHAnsi"/>
          <w:color w:val="000000"/>
          <w:szCs w:val="20"/>
        </w:rPr>
        <w:t>g</w:t>
      </w:r>
      <w:r w:rsidR="007330B6" w:rsidRPr="00AE02F1">
        <w:rPr>
          <w:rFonts w:asciiTheme="majorHAnsi" w:eastAsia="MS Mincho" w:hAnsiTheme="majorHAnsi" w:cstheme="majorHAnsi"/>
          <w:color w:val="000000"/>
          <w:szCs w:val="20"/>
        </w:rPr>
        <w:t>roove</w:t>
      </w:r>
      <w:r w:rsidR="00D8634C" w:rsidRPr="00AE02F1">
        <w:rPr>
          <w:rFonts w:asciiTheme="majorHAnsi" w:eastAsia="MS Mincho" w:hAnsiTheme="majorHAnsi" w:cstheme="majorHAnsi"/>
          <w:color w:val="000000"/>
          <w:szCs w:val="20"/>
        </w:rPr>
        <w:t xml:space="preserve"> </w:t>
      </w:r>
      <w:r w:rsidR="00195077" w:rsidRPr="00AE02F1">
        <w:rPr>
          <w:rFonts w:asciiTheme="majorHAnsi" w:eastAsia="MS Mincho" w:hAnsiTheme="majorHAnsi" w:cstheme="majorHAnsi"/>
          <w:color w:val="000000"/>
          <w:szCs w:val="20"/>
        </w:rPr>
        <w:t xml:space="preserve">marsh </w:t>
      </w:r>
      <w:r w:rsidR="00A92078" w:rsidRPr="00AE02F1">
        <w:rPr>
          <w:rFonts w:asciiTheme="majorHAnsi" w:eastAsia="MS Mincho" w:hAnsiTheme="majorHAnsi" w:cstheme="majorHAnsi"/>
          <w:color w:val="000000"/>
          <w:szCs w:val="20"/>
        </w:rPr>
        <w:t>s</w:t>
      </w:r>
      <w:r w:rsidR="00195077" w:rsidRPr="00AE02F1">
        <w:rPr>
          <w:rFonts w:asciiTheme="majorHAnsi" w:eastAsia="MS Mincho" w:hAnsiTheme="majorHAnsi" w:cstheme="majorHAnsi"/>
          <w:color w:val="000000"/>
          <w:szCs w:val="20"/>
        </w:rPr>
        <w:t xml:space="preserve">ite </w:t>
      </w:r>
      <w:r w:rsidR="00C3336D" w:rsidRPr="00AE02F1">
        <w:rPr>
          <w:rFonts w:eastAsia="Calibri" w:cs="Calibri"/>
          <w:color w:val="000000" w:themeColor="text1"/>
          <w:szCs w:val="20"/>
        </w:rPr>
        <w:t>under the</w:t>
      </w:r>
      <w:r w:rsidR="007330B6" w:rsidRPr="00AE02F1">
        <w:rPr>
          <w:rFonts w:eastAsia="Calibri" w:cs="Calibri"/>
          <w:color w:val="000000" w:themeColor="text1"/>
          <w:szCs w:val="20"/>
        </w:rPr>
        <w:t xml:space="preserve"> framework of Law 22-09 relating to Protected Areas</w:t>
      </w:r>
    </w:p>
    <w:p w14:paraId="468D5D11" w14:textId="4A45AE56" w:rsidR="005718CB" w:rsidRPr="00AE02F1" w:rsidRDefault="00453E33" w:rsidP="009074CD">
      <w:pPr>
        <w:spacing w:before="120" w:after="120" w:line="276" w:lineRule="auto"/>
        <w:rPr>
          <w:rFonts w:eastAsia="Calibri" w:cs="Calibri"/>
          <w:color w:val="000000" w:themeColor="text1"/>
          <w:szCs w:val="20"/>
        </w:rPr>
      </w:pPr>
      <w:r w:rsidRPr="00AE02F1">
        <w:rPr>
          <w:rFonts w:eastAsia="Calibri" w:cs="Calibri"/>
          <w:color w:val="000000" w:themeColor="text1"/>
          <w:szCs w:val="20"/>
        </w:rPr>
        <w:t>T</w:t>
      </w:r>
      <w:r w:rsidR="0061570B" w:rsidRPr="00AE02F1">
        <w:rPr>
          <w:rFonts w:eastAsia="Calibri" w:cs="Calibri"/>
          <w:color w:val="000000" w:themeColor="text1"/>
          <w:szCs w:val="20"/>
        </w:rPr>
        <w:t>he western part of the palm grove</w:t>
      </w:r>
      <w:r w:rsidR="00214042" w:rsidRPr="00AE02F1">
        <w:rPr>
          <w:rFonts w:eastAsia="Calibri" w:cs="Calibri"/>
          <w:color w:val="000000" w:themeColor="text1"/>
          <w:szCs w:val="20"/>
        </w:rPr>
        <w:t xml:space="preserve"> covering a surface area of 2</w:t>
      </w:r>
      <w:r w:rsidR="00551CE0" w:rsidRPr="00AE02F1">
        <w:rPr>
          <w:rFonts w:eastAsia="Calibri" w:cs="Calibri"/>
          <w:color w:val="000000" w:themeColor="text1"/>
          <w:szCs w:val="20"/>
        </w:rPr>
        <w:t>8</w:t>
      </w:r>
      <w:r w:rsidR="00214042" w:rsidRPr="00AE02F1">
        <w:rPr>
          <w:rFonts w:eastAsia="Calibri" w:cs="Calibri"/>
          <w:color w:val="000000" w:themeColor="text1"/>
          <w:szCs w:val="20"/>
        </w:rPr>
        <w:t>0 hectares</w:t>
      </w:r>
      <w:r w:rsidR="0061570B" w:rsidRPr="00AE02F1">
        <w:rPr>
          <w:rFonts w:eastAsia="Calibri" w:cs="Calibri"/>
          <w:color w:val="000000" w:themeColor="text1"/>
          <w:szCs w:val="20"/>
        </w:rPr>
        <w:t xml:space="preserve">, </w:t>
      </w:r>
      <w:r w:rsidR="00C3336D" w:rsidRPr="00AE02F1">
        <w:rPr>
          <w:rFonts w:eastAsia="Calibri" w:cs="Calibri"/>
          <w:color w:val="000000" w:themeColor="text1"/>
          <w:szCs w:val="20"/>
        </w:rPr>
        <w:t xml:space="preserve">was </w:t>
      </w:r>
      <w:r w:rsidR="0061570B" w:rsidRPr="00AE02F1">
        <w:rPr>
          <w:rFonts w:eastAsia="Calibri" w:cs="Calibri"/>
          <w:color w:val="000000" w:themeColor="text1"/>
          <w:szCs w:val="20"/>
        </w:rPr>
        <w:t>classified in 1995 as a site of biological and ecological interest</w:t>
      </w:r>
      <w:r w:rsidR="00C3336D" w:rsidRPr="00AE02F1">
        <w:rPr>
          <w:rFonts w:eastAsia="Calibri" w:cs="Calibri"/>
          <w:color w:val="000000" w:themeColor="text1"/>
          <w:szCs w:val="20"/>
        </w:rPr>
        <w:t>. This site</w:t>
      </w:r>
      <w:r w:rsidR="0061570B" w:rsidRPr="00AE02F1">
        <w:rPr>
          <w:rFonts w:eastAsia="Calibri" w:cs="Calibri"/>
          <w:color w:val="000000" w:themeColor="text1"/>
          <w:szCs w:val="20"/>
        </w:rPr>
        <w:t xml:space="preserve"> </w:t>
      </w:r>
      <w:r w:rsidR="00C3336D" w:rsidRPr="00AE02F1">
        <w:rPr>
          <w:rFonts w:eastAsia="Calibri" w:cs="Calibri"/>
          <w:color w:val="000000" w:themeColor="text1"/>
          <w:szCs w:val="20"/>
        </w:rPr>
        <w:t xml:space="preserve">is </w:t>
      </w:r>
      <w:r w:rsidR="0061570B" w:rsidRPr="00AE02F1">
        <w:rPr>
          <w:rFonts w:eastAsia="Calibri" w:cs="Calibri"/>
          <w:color w:val="000000" w:themeColor="text1"/>
          <w:szCs w:val="20"/>
        </w:rPr>
        <w:t xml:space="preserve">known especially for its flora and ecological physical characteristics is an original ecosystem and a unique heritage </w:t>
      </w:r>
      <w:r w:rsidR="000540C3" w:rsidRPr="00AE02F1">
        <w:rPr>
          <w:rFonts w:eastAsia="Calibri" w:cs="Calibri"/>
          <w:color w:val="000000" w:themeColor="text1"/>
          <w:szCs w:val="20"/>
        </w:rPr>
        <w:t>at</w:t>
      </w:r>
      <w:r w:rsidR="0061570B" w:rsidRPr="00AE02F1">
        <w:rPr>
          <w:rFonts w:eastAsia="Calibri" w:cs="Calibri"/>
          <w:color w:val="000000" w:themeColor="text1"/>
          <w:szCs w:val="20"/>
        </w:rPr>
        <w:t xml:space="preserve"> the City of Marrakech. Unique environment, particularly "wild" on a very small "continental island" with original marsh vegetation</w:t>
      </w:r>
      <w:r w:rsidR="00796D4F" w:rsidRPr="00AE02F1">
        <w:rPr>
          <w:rFonts w:eastAsia="Calibri" w:cs="Calibri"/>
          <w:color w:val="000000" w:themeColor="text1"/>
          <w:szCs w:val="20"/>
        </w:rPr>
        <w:t>. This site is home to 3 major plant classes divided into 43 Families, 101 genera represented by 250 species. The Palm</w:t>
      </w:r>
      <w:r w:rsidR="002174FC" w:rsidRPr="00AE02F1">
        <w:rPr>
          <w:rFonts w:eastAsia="Calibri" w:cs="Calibri"/>
          <w:color w:val="000000" w:themeColor="text1"/>
          <w:szCs w:val="20"/>
        </w:rPr>
        <w:t xml:space="preserve"> groove </w:t>
      </w:r>
      <w:r w:rsidR="00796D4F" w:rsidRPr="00AE02F1">
        <w:rPr>
          <w:rFonts w:eastAsia="Calibri" w:cs="Calibri"/>
          <w:color w:val="000000" w:themeColor="text1"/>
          <w:szCs w:val="20"/>
        </w:rPr>
        <w:t>marsh has 14 species of mammals, 3 of which are considered rare or threatened; 49 species of birds, of which 13 are considered threatened and one species considered rare. There are also 24 species of reptiles and amphibians, including 2 endemic and 5 rare. Groundwater at th</w:t>
      </w:r>
      <w:r w:rsidR="002174FC" w:rsidRPr="00AE02F1">
        <w:rPr>
          <w:rFonts w:eastAsia="Calibri" w:cs="Calibri"/>
          <w:color w:val="000000" w:themeColor="text1"/>
          <w:szCs w:val="20"/>
        </w:rPr>
        <w:t>is site</w:t>
      </w:r>
      <w:r w:rsidR="00796D4F" w:rsidRPr="00AE02F1">
        <w:rPr>
          <w:rFonts w:eastAsia="Calibri" w:cs="Calibri"/>
          <w:color w:val="000000" w:themeColor="text1"/>
          <w:szCs w:val="20"/>
        </w:rPr>
        <w:t xml:space="preserve"> level is also much more difficult to perceive, the reservoir of an original biological diversity represented by Oligochaetes, Gastropods, Ostracods and Crustaceans. All these species are endemic to Morocco</w:t>
      </w:r>
      <w:r w:rsidR="00F30CBE" w:rsidRPr="00AE02F1">
        <w:rPr>
          <w:rStyle w:val="FootnoteReference"/>
          <w:rFonts w:eastAsia="Calibri"/>
          <w:color w:val="000000" w:themeColor="text1"/>
          <w:szCs w:val="20"/>
        </w:rPr>
        <w:footnoteReference w:id="33"/>
      </w:r>
      <w:r w:rsidR="00796D4F" w:rsidRPr="00AE02F1">
        <w:rPr>
          <w:rFonts w:eastAsia="Calibri" w:cs="Calibri"/>
          <w:color w:val="000000" w:themeColor="text1"/>
          <w:szCs w:val="20"/>
        </w:rPr>
        <w:t>.</w:t>
      </w:r>
      <w:r w:rsidR="009074CD" w:rsidRPr="00AE02F1">
        <w:rPr>
          <w:rFonts w:eastAsia="Calibri" w:cs="Calibri"/>
          <w:color w:val="000000" w:themeColor="text1"/>
          <w:szCs w:val="20"/>
        </w:rPr>
        <w:t xml:space="preserve"> </w:t>
      </w:r>
      <w:r w:rsidR="0061570B" w:rsidRPr="00AE02F1">
        <w:rPr>
          <w:rFonts w:eastAsia="Calibri" w:cs="Calibri"/>
          <w:color w:val="000000" w:themeColor="text1"/>
          <w:szCs w:val="20"/>
        </w:rPr>
        <w:t>Today this site is under the effects of several stressors. It is at the limit of</w:t>
      </w:r>
      <w:r w:rsidR="00D57E4D" w:rsidRPr="00AE02F1">
        <w:rPr>
          <w:rFonts w:eastAsia="Calibri" w:cs="Calibri"/>
          <w:color w:val="000000" w:themeColor="text1"/>
          <w:szCs w:val="20"/>
        </w:rPr>
        <w:t xml:space="preserve"> </w:t>
      </w:r>
      <w:r w:rsidR="0061570B" w:rsidRPr="00AE02F1">
        <w:rPr>
          <w:rFonts w:eastAsia="Calibri" w:cs="Calibri"/>
          <w:color w:val="000000" w:themeColor="text1"/>
          <w:szCs w:val="20"/>
        </w:rPr>
        <w:t>the irreversible effects threshold and evolves rapidly towards a reversal of regime: passage of a wet zone towards an arid and dry zone</w:t>
      </w:r>
      <w:r w:rsidR="00D57E4D" w:rsidRPr="00AE02F1">
        <w:rPr>
          <w:rFonts w:eastAsia="Calibri" w:cs="Calibri"/>
          <w:color w:val="000000" w:themeColor="text1"/>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4556"/>
      </w:tblGrid>
      <w:tr w:rsidR="00B00A21" w:rsidRPr="00AE02F1" w14:paraId="2F1E6ACA" w14:textId="77777777" w:rsidTr="00265623">
        <w:tc>
          <w:tcPr>
            <w:tcW w:w="4675" w:type="dxa"/>
          </w:tcPr>
          <w:p w14:paraId="2FFA8786" w14:textId="393B468E" w:rsidR="00B00A21" w:rsidRPr="00AE02F1" w:rsidRDefault="005703F7" w:rsidP="009074CD">
            <w:pPr>
              <w:spacing w:before="120" w:after="120" w:line="276" w:lineRule="auto"/>
              <w:rPr>
                <w:rFonts w:eastAsia="Calibri" w:cs="Calibri"/>
                <w:color w:val="000000" w:themeColor="text1"/>
                <w:szCs w:val="20"/>
              </w:rPr>
            </w:pPr>
            <w:r w:rsidRPr="00AE02F1">
              <w:rPr>
                <w:rFonts w:ascii="Verdana" w:hAnsi="Verdana"/>
                <w:noProof/>
                <w:sz w:val="18"/>
                <w:szCs w:val="18"/>
                <w:lang w:eastAsia="fr-FR"/>
              </w:rPr>
              <w:drawing>
                <wp:inline distT="0" distB="0" distL="0" distR="0" wp14:anchorId="320E755A" wp14:editId="43F0130F">
                  <wp:extent cx="3158820" cy="2275368"/>
                  <wp:effectExtent l="0" t="0" r="381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ais.png"/>
                          <pic:cNvPicPr/>
                        </pic:nvPicPr>
                        <pic:blipFill>
                          <a:blip r:embed="rId26" cstate="screen">
                            <a:extLst>
                              <a:ext uri="{28A0092B-C50C-407E-A947-70E740481C1C}">
                                <a14:useLocalDpi xmlns:a14="http://schemas.microsoft.com/office/drawing/2010/main"/>
                              </a:ext>
                            </a:extLst>
                          </a:blip>
                          <a:stretch>
                            <a:fillRect/>
                          </a:stretch>
                        </pic:blipFill>
                        <pic:spPr>
                          <a:xfrm>
                            <a:off x="0" y="0"/>
                            <a:ext cx="3165343" cy="2280066"/>
                          </a:xfrm>
                          <a:prstGeom prst="rect">
                            <a:avLst/>
                          </a:prstGeom>
                        </pic:spPr>
                      </pic:pic>
                    </a:graphicData>
                  </a:graphic>
                </wp:inline>
              </w:drawing>
            </w:r>
          </w:p>
        </w:tc>
        <w:tc>
          <w:tcPr>
            <w:tcW w:w="4675" w:type="dxa"/>
          </w:tcPr>
          <w:p w14:paraId="392DDA59" w14:textId="573DBF4C" w:rsidR="00B00A21" w:rsidRPr="00AE02F1" w:rsidRDefault="00383307" w:rsidP="009074CD">
            <w:pPr>
              <w:spacing w:before="120" w:after="120" w:line="276" w:lineRule="auto"/>
              <w:rPr>
                <w:rFonts w:eastAsia="Calibri" w:cs="Calibri"/>
                <w:color w:val="000000" w:themeColor="text1"/>
                <w:szCs w:val="20"/>
              </w:rPr>
            </w:pPr>
            <w:r w:rsidRPr="00AE02F1">
              <w:rPr>
                <w:rFonts w:ascii="Verdana" w:hAnsi="Verdana"/>
                <w:noProof/>
                <w:lang w:eastAsia="fr-FR"/>
              </w:rPr>
              <w:drawing>
                <wp:inline distT="0" distB="0" distL="0" distR="0" wp14:anchorId="76E0B786" wp14:editId="19810768">
                  <wp:extent cx="2988366" cy="2226365"/>
                  <wp:effectExtent l="0" t="0" r="2540" b="254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N0227 - Copie - Copie (2).JPG"/>
                          <pic:cNvPicPr/>
                        </pic:nvPicPr>
                        <pic:blipFill>
                          <a:blip r:embed="rId27" cstate="screen">
                            <a:extLst>
                              <a:ext uri="{28A0092B-C50C-407E-A947-70E740481C1C}">
                                <a14:useLocalDpi xmlns:a14="http://schemas.microsoft.com/office/drawing/2010/main"/>
                              </a:ext>
                            </a:extLst>
                          </a:blip>
                          <a:stretch>
                            <a:fillRect/>
                          </a:stretch>
                        </pic:blipFill>
                        <pic:spPr>
                          <a:xfrm>
                            <a:off x="0" y="0"/>
                            <a:ext cx="3000649" cy="2235516"/>
                          </a:xfrm>
                          <a:prstGeom prst="rect">
                            <a:avLst/>
                          </a:prstGeom>
                        </pic:spPr>
                      </pic:pic>
                    </a:graphicData>
                  </a:graphic>
                </wp:inline>
              </w:drawing>
            </w:r>
          </w:p>
        </w:tc>
      </w:tr>
      <w:tr w:rsidR="00B00A21" w:rsidRPr="00AE02F1" w14:paraId="74038DC6" w14:textId="77777777" w:rsidTr="00265623">
        <w:tc>
          <w:tcPr>
            <w:tcW w:w="9350" w:type="dxa"/>
            <w:gridSpan w:val="2"/>
          </w:tcPr>
          <w:p w14:paraId="679FAED8" w14:textId="76C6C102" w:rsidR="00B00A21" w:rsidRPr="00AE02F1" w:rsidRDefault="00D04F1C" w:rsidP="00D04F1C">
            <w:pPr>
              <w:spacing w:before="120" w:after="120" w:line="276" w:lineRule="auto"/>
              <w:jc w:val="center"/>
              <w:rPr>
                <w:rFonts w:eastAsia="Calibri" w:cs="Calibri"/>
                <w:i/>
                <w:iCs/>
                <w:color w:val="000000" w:themeColor="text1"/>
                <w:szCs w:val="20"/>
              </w:rPr>
            </w:pPr>
            <w:r w:rsidRPr="00AE02F1">
              <w:rPr>
                <w:rFonts w:eastAsia="Calibri" w:cs="Calibri"/>
                <w:i/>
                <w:iCs/>
                <w:color w:val="000000" w:themeColor="text1"/>
                <w:szCs w:val="20"/>
              </w:rPr>
              <w:t>Palm groove marsh site (North West</w:t>
            </w:r>
            <w:r w:rsidR="00265623" w:rsidRPr="00AE02F1">
              <w:rPr>
                <w:rFonts w:eastAsia="Calibri" w:cs="Calibri"/>
                <w:i/>
                <w:iCs/>
                <w:color w:val="000000" w:themeColor="text1"/>
                <w:szCs w:val="20"/>
              </w:rPr>
              <w:t>)</w:t>
            </w:r>
            <w:r w:rsidRPr="00AE02F1">
              <w:rPr>
                <w:rFonts w:eastAsia="Calibri" w:cs="Calibri"/>
                <w:i/>
                <w:iCs/>
                <w:color w:val="000000" w:themeColor="text1"/>
                <w:szCs w:val="20"/>
              </w:rPr>
              <w:t xml:space="preserve"> in 2005 (on the left) and </w:t>
            </w:r>
            <w:r w:rsidR="00265623" w:rsidRPr="00AE02F1">
              <w:rPr>
                <w:rFonts w:eastAsia="Calibri" w:cs="Calibri"/>
                <w:i/>
                <w:iCs/>
                <w:color w:val="000000" w:themeColor="text1"/>
                <w:szCs w:val="20"/>
              </w:rPr>
              <w:t>in</w:t>
            </w:r>
            <w:r w:rsidRPr="00AE02F1">
              <w:rPr>
                <w:rFonts w:eastAsia="Calibri" w:cs="Calibri"/>
                <w:i/>
                <w:iCs/>
                <w:color w:val="000000" w:themeColor="text1"/>
                <w:szCs w:val="20"/>
              </w:rPr>
              <w:t xml:space="preserve"> 2014 (on the right).</w:t>
            </w:r>
          </w:p>
        </w:tc>
      </w:tr>
    </w:tbl>
    <w:p w14:paraId="19F483F7" w14:textId="629C8D3C" w:rsidR="00173927" w:rsidRPr="00AE02F1" w:rsidRDefault="009074CD" w:rsidP="0061570B">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Under the Palm Grove Safeguard Program, </w:t>
      </w:r>
      <w:r w:rsidR="00C07938" w:rsidRPr="00AE02F1">
        <w:rPr>
          <w:rFonts w:eastAsia="Calibri" w:cs="Calibri"/>
          <w:color w:val="000000" w:themeColor="text1"/>
          <w:szCs w:val="20"/>
        </w:rPr>
        <w:t xml:space="preserve">the Mohammed VI Foundation for Environmental Protection </w:t>
      </w:r>
      <w:r w:rsidR="009E7733" w:rsidRPr="00AE02F1">
        <w:rPr>
          <w:rFonts w:eastAsia="Calibri" w:cs="Calibri"/>
          <w:color w:val="000000" w:themeColor="text1"/>
          <w:szCs w:val="20"/>
        </w:rPr>
        <w:t xml:space="preserve">launched </w:t>
      </w:r>
      <w:r w:rsidR="00173927" w:rsidRPr="00AE02F1">
        <w:rPr>
          <w:rFonts w:eastAsia="Calibri" w:cs="Calibri"/>
          <w:color w:val="000000" w:themeColor="text1"/>
          <w:szCs w:val="20"/>
        </w:rPr>
        <w:t xml:space="preserve">in 2014 </w:t>
      </w:r>
      <w:r w:rsidR="009E7733" w:rsidRPr="00AE02F1">
        <w:rPr>
          <w:rFonts w:eastAsia="Calibri" w:cs="Calibri"/>
          <w:color w:val="000000" w:themeColor="text1"/>
          <w:szCs w:val="20"/>
        </w:rPr>
        <w:t>the classification process of t</w:t>
      </w:r>
      <w:r w:rsidRPr="00AE02F1">
        <w:rPr>
          <w:rFonts w:eastAsia="Calibri" w:cs="Calibri"/>
          <w:color w:val="000000" w:themeColor="text1"/>
          <w:szCs w:val="20"/>
        </w:rPr>
        <w:t xml:space="preserve">he </w:t>
      </w:r>
      <w:r w:rsidR="00A92078" w:rsidRPr="00AE02F1">
        <w:rPr>
          <w:rFonts w:eastAsia="Calibri" w:cs="Calibri"/>
          <w:color w:val="000000" w:themeColor="text1"/>
          <w:szCs w:val="20"/>
        </w:rPr>
        <w:t xml:space="preserve">march site </w:t>
      </w:r>
      <w:r w:rsidR="009E7733" w:rsidRPr="00AE02F1">
        <w:rPr>
          <w:rFonts w:eastAsia="Calibri" w:cs="Calibri"/>
          <w:color w:val="000000" w:themeColor="text1"/>
          <w:szCs w:val="20"/>
        </w:rPr>
        <w:t>as a protected area under</w:t>
      </w:r>
      <w:r w:rsidRPr="00AE02F1">
        <w:rPr>
          <w:rFonts w:eastAsia="Calibri" w:cs="Calibri"/>
          <w:color w:val="000000" w:themeColor="text1"/>
          <w:szCs w:val="20"/>
        </w:rPr>
        <w:t xml:space="preserve"> Law No. 22-07 relating to protected areas</w:t>
      </w:r>
      <w:r w:rsidR="00621744" w:rsidRPr="00AE02F1">
        <w:rPr>
          <w:rFonts w:eastAsia="Calibri" w:cs="Calibri"/>
          <w:color w:val="000000" w:themeColor="text1"/>
          <w:szCs w:val="20"/>
        </w:rPr>
        <w:t xml:space="preserve"> promulgated in </w:t>
      </w:r>
      <w:r w:rsidR="0041147E" w:rsidRPr="00AE02F1">
        <w:rPr>
          <w:rFonts w:eastAsia="Calibri" w:cs="Calibri"/>
          <w:color w:val="000000" w:themeColor="text1"/>
          <w:szCs w:val="20"/>
        </w:rPr>
        <w:t>2010</w:t>
      </w:r>
      <w:r w:rsidR="00374B60" w:rsidRPr="00AE02F1">
        <w:rPr>
          <w:rStyle w:val="FootnoteReference"/>
          <w:rFonts w:eastAsia="Calibri"/>
          <w:color w:val="000000" w:themeColor="text1"/>
          <w:szCs w:val="20"/>
        </w:rPr>
        <w:footnoteReference w:id="34"/>
      </w:r>
      <w:r w:rsidRPr="00AE02F1">
        <w:rPr>
          <w:rFonts w:eastAsia="Calibri" w:cs="Calibri"/>
          <w:color w:val="000000" w:themeColor="text1"/>
          <w:szCs w:val="20"/>
        </w:rPr>
        <w:t xml:space="preserve">. </w:t>
      </w:r>
      <w:r w:rsidR="007607F2" w:rsidRPr="00AE02F1">
        <w:rPr>
          <w:rFonts w:eastAsia="Calibri" w:cs="Calibri"/>
          <w:color w:val="000000" w:themeColor="text1"/>
          <w:szCs w:val="20"/>
        </w:rPr>
        <w:t>Since t</w:t>
      </w:r>
      <w:r w:rsidR="0062424E" w:rsidRPr="00AE02F1">
        <w:rPr>
          <w:rFonts w:eastAsia="Calibri" w:cs="Calibri"/>
          <w:color w:val="000000" w:themeColor="text1"/>
          <w:szCs w:val="20"/>
        </w:rPr>
        <w:t xml:space="preserve">he classification </w:t>
      </w:r>
      <w:r w:rsidR="0003215B" w:rsidRPr="00AE02F1">
        <w:rPr>
          <w:rFonts w:eastAsia="Calibri" w:cs="Calibri"/>
          <w:color w:val="000000" w:themeColor="text1"/>
          <w:szCs w:val="20"/>
        </w:rPr>
        <w:t>process</w:t>
      </w:r>
      <w:r w:rsidR="009850A5" w:rsidRPr="00AE02F1">
        <w:rPr>
          <w:rFonts w:eastAsia="Calibri" w:cs="Calibri"/>
          <w:color w:val="000000" w:themeColor="text1"/>
          <w:szCs w:val="20"/>
        </w:rPr>
        <w:t xml:space="preserve"> requires</w:t>
      </w:r>
      <w:r w:rsidR="0003215B" w:rsidRPr="00AE02F1">
        <w:rPr>
          <w:rFonts w:eastAsia="Calibri" w:cs="Calibri"/>
          <w:color w:val="000000" w:themeColor="text1"/>
          <w:szCs w:val="20"/>
        </w:rPr>
        <w:t xml:space="preserve"> the organization of </w:t>
      </w:r>
      <w:r w:rsidR="0062424E" w:rsidRPr="00AE02F1">
        <w:rPr>
          <w:rFonts w:eastAsia="Calibri" w:cs="Calibri"/>
          <w:color w:val="000000" w:themeColor="text1"/>
          <w:szCs w:val="20"/>
        </w:rPr>
        <w:t>a public hearing according to article 10</w:t>
      </w:r>
      <w:r w:rsidR="0003215B" w:rsidRPr="00AE02F1">
        <w:rPr>
          <w:rFonts w:eastAsia="Calibri" w:cs="Calibri"/>
          <w:color w:val="000000" w:themeColor="text1"/>
          <w:szCs w:val="20"/>
        </w:rPr>
        <w:t xml:space="preserve"> of Law No. 22-07</w:t>
      </w:r>
      <w:r w:rsidR="007607F2" w:rsidRPr="00AE02F1">
        <w:rPr>
          <w:rFonts w:eastAsia="Calibri" w:cs="Calibri"/>
          <w:color w:val="000000" w:themeColor="text1"/>
          <w:szCs w:val="20"/>
        </w:rPr>
        <w:t xml:space="preserve">, this process could not be pursued </w:t>
      </w:r>
      <w:r w:rsidR="00D91FB5" w:rsidRPr="00AE02F1">
        <w:rPr>
          <w:rFonts w:eastAsia="Calibri" w:cs="Calibri"/>
          <w:color w:val="000000" w:themeColor="text1"/>
          <w:szCs w:val="20"/>
        </w:rPr>
        <w:t xml:space="preserve">between 2014 and 2020 </w:t>
      </w:r>
      <w:r w:rsidR="00FF74AC" w:rsidRPr="00AE02F1">
        <w:rPr>
          <w:rFonts w:eastAsia="Calibri" w:cs="Calibri"/>
          <w:color w:val="000000" w:themeColor="text1"/>
          <w:szCs w:val="20"/>
        </w:rPr>
        <w:t xml:space="preserve">given </w:t>
      </w:r>
      <w:r w:rsidR="00173927" w:rsidRPr="00AE02F1">
        <w:rPr>
          <w:rFonts w:eastAsia="Calibri" w:cs="Calibri"/>
          <w:color w:val="000000" w:themeColor="text1"/>
          <w:szCs w:val="20"/>
        </w:rPr>
        <w:t>t</w:t>
      </w:r>
      <w:r w:rsidR="0062424E" w:rsidRPr="00AE02F1">
        <w:rPr>
          <w:rFonts w:eastAsia="Calibri" w:cs="Calibri"/>
          <w:color w:val="000000" w:themeColor="text1"/>
          <w:szCs w:val="20"/>
        </w:rPr>
        <w:t xml:space="preserve">he </w:t>
      </w:r>
      <w:r w:rsidR="00C76D27" w:rsidRPr="00AE02F1">
        <w:rPr>
          <w:rFonts w:eastAsia="Calibri" w:cs="Calibri"/>
          <w:color w:val="000000" w:themeColor="text1"/>
          <w:szCs w:val="20"/>
        </w:rPr>
        <w:t>lack</w:t>
      </w:r>
      <w:r w:rsidR="0062424E" w:rsidRPr="00AE02F1">
        <w:rPr>
          <w:rFonts w:eastAsia="Calibri" w:cs="Calibri"/>
          <w:color w:val="000000" w:themeColor="text1"/>
          <w:szCs w:val="20"/>
        </w:rPr>
        <w:t xml:space="preserve"> of a regulatory framework </w:t>
      </w:r>
      <w:r w:rsidR="009850A5" w:rsidRPr="00AE02F1">
        <w:rPr>
          <w:rFonts w:eastAsia="Calibri" w:cs="Calibri"/>
          <w:color w:val="000000" w:themeColor="text1"/>
          <w:szCs w:val="20"/>
        </w:rPr>
        <w:t xml:space="preserve">regarding the organization of a public hearing under </w:t>
      </w:r>
      <w:r w:rsidR="0062424E" w:rsidRPr="00AE02F1">
        <w:rPr>
          <w:rFonts w:eastAsia="Calibri" w:cs="Calibri"/>
          <w:color w:val="000000" w:themeColor="text1"/>
          <w:szCs w:val="20"/>
        </w:rPr>
        <w:t>Law 22-07</w:t>
      </w:r>
      <w:r w:rsidR="00FF74AC" w:rsidRPr="00AE02F1">
        <w:rPr>
          <w:rFonts w:eastAsia="Calibri" w:cs="Calibri"/>
          <w:color w:val="000000" w:themeColor="text1"/>
          <w:szCs w:val="20"/>
        </w:rPr>
        <w:t xml:space="preserve">. </w:t>
      </w:r>
    </w:p>
    <w:p w14:paraId="039DAF49" w14:textId="45EEA3F4" w:rsidR="00173927" w:rsidRPr="00AE02F1" w:rsidRDefault="00E00F46" w:rsidP="0061570B">
      <w:pPr>
        <w:spacing w:before="120" w:after="120" w:line="276" w:lineRule="auto"/>
        <w:rPr>
          <w:rFonts w:eastAsia="Calibri" w:cs="Calibri"/>
          <w:color w:val="000000" w:themeColor="text1"/>
          <w:szCs w:val="20"/>
        </w:rPr>
      </w:pPr>
      <w:r w:rsidRPr="00AE02F1">
        <w:rPr>
          <w:rFonts w:eastAsia="Calibri" w:cs="Calibri"/>
          <w:color w:val="000000" w:themeColor="text1"/>
          <w:szCs w:val="20"/>
        </w:rPr>
        <w:lastRenderedPageBreak/>
        <w:t>A Decree No. 2.18.242 implementing certain provisions of Law No. 22.07 relating to protected areas</w:t>
      </w:r>
      <w:r w:rsidR="00FE0A79" w:rsidRPr="00AE02F1">
        <w:rPr>
          <w:rFonts w:eastAsia="Calibri" w:cs="Calibri"/>
          <w:color w:val="000000" w:themeColor="text1"/>
          <w:szCs w:val="20"/>
        </w:rPr>
        <w:t xml:space="preserve"> was adopted by the Government only in April 2021. </w:t>
      </w:r>
      <w:r w:rsidR="0064004B" w:rsidRPr="00AE02F1">
        <w:rPr>
          <w:rFonts w:eastAsia="Calibri" w:cs="Calibri"/>
          <w:color w:val="000000" w:themeColor="text1"/>
          <w:szCs w:val="20"/>
        </w:rPr>
        <w:t>This decree determines the mechanisms for applying Law No. 22.07 regarding the creation of protected areas, the procedure for approving their development and management plans, their deadline and modalities for revision</w:t>
      </w:r>
      <w:r w:rsidR="006F20B5" w:rsidRPr="00AE02F1">
        <w:rPr>
          <w:rFonts w:eastAsia="Calibri" w:cs="Calibri"/>
          <w:color w:val="000000" w:themeColor="text1"/>
          <w:szCs w:val="20"/>
        </w:rPr>
        <w:t>.</w:t>
      </w:r>
      <w:r w:rsidR="00620B34" w:rsidRPr="00AE02F1">
        <w:rPr>
          <w:rFonts w:eastAsia="Calibri" w:cs="Calibri"/>
          <w:color w:val="000000" w:themeColor="text1"/>
          <w:szCs w:val="20"/>
        </w:rPr>
        <w:t xml:space="preserve"> This regulatory framework also determines the procedure for the delegation of the management of protected areas to any legal person, the model of the professional card of the civil servants of the administration authorized to note the infringements of the provisions of law 22.07 and of the texts adopted for its application, in addition to the procedure for classifying national parks</w:t>
      </w:r>
      <w:r w:rsidR="0032298A" w:rsidRPr="00AE02F1">
        <w:rPr>
          <w:rFonts w:eastAsia="Calibri" w:cs="Calibri"/>
          <w:color w:val="000000" w:themeColor="text1"/>
          <w:szCs w:val="20"/>
        </w:rPr>
        <w:t>.</w:t>
      </w:r>
    </w:p>
    <w:p w14:paraId="767C3271" w14:textId="282A3F0F" w:rsidR="00D57E4D" w:rsidRPr="00AE02F1" w:rsidRDefault="0032298A" w:rsidP="00676D9C">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The present project will tap on the initial efforts launched by the Mohammed VI Foundation for Environmental Protection and its partners </w:t>
      </w:r>
      <w:r w:rsidR="00676D9C" w:rsidRPr="00AE02F1">
        <w:rPr>
          <w:rFonts w:eastAsia="Calibri" w:cs="Calibri"/>
          <w:color w:val="000000" w:themeColor="text1"/>
          <w:szCs w:val="20"/>
        </w:rPr>
        <w:t xml:space="preserve">to support the classification process of the marsh site of the Palm grove according to the new </w:t>
      </w:r>
      <w:r w:rsidRPr="00AE02F1">
        <w:rPr>
          <w:rFonts w:eastAsia="Calibri" w:cs="Calibri"/>
          <w:color w:val="000000" w:themeColor="text1"/>
          <w:szCs w:val="20"/>
        </w:rPr>
        <w:t>regulatory framewor</w:t>
      </w:r>
      <w:r w:rsidR="00676D9C" w:rsidRPr="00AE02F1">
        <w:rPr>
          <w:rFonts w:eastAsia="Calibri" w:cs="Calibri"/>
          <w:color w:val="000000" w:themeColor="text1"/>
          <w:szCs w:val="20"/>
        </w:rPr>
        <w:t>k of Law 22.07</w:t>
      </w:r>
      <w:r w:rsidR="0006561E" w:rsidRPr="00AE02F1">
        <w:rPr>
          <w:rFonts w:eastAsia="Calibri" w:cs="Calibri"/>
          <w:color w:val="000000" w:themeColor="text1"/>
          <w:szCs w:val="20"/>
        </w:rPr>
        <w:t xml:space="preserve"> (Decree No. 2.18.242).</w:t>
      </w:r>
    </w:p>
    <w:p w14:paraId="3C17E521" w14:textId="19931671" w:rsidR="00880A34" w:rsidRPr="00AE02F1" w:rsidRDefault="00880A34" w:rsidP="00880A34">
      <w:pPr>
        <w:spacing w:before="120" w:after="120" w:line="276" w:lineRule="auto"/>
        <w:rPr>
          <w:rFonts w:asciiTheme="majorHAnsi" w:eastAsia="MS Mincho" w:hAnsiTheme="majorHAnsi" w:cstheme="majorHAnsi"/>
          <w:b/>
          <w:bCs/>
          <w:color w:val="000000"/>
          <w:szCs w:val="20"/>
        </w:rPr>
      </w:pPr>
      <w:r w:rsidRPr="00AE02F1">
        <w:rPr>
          <w:rFonts w:asciiTheme="majorHAnsi" w:eastAsia="MS Mincho" w:hAnsiTheme="majorHAnsi" w:cstheme="majorHAnsi"/>
          <w:b/>
          <w:bCs/>
          <w:color w:val="000000"/>
          <w:szCs w:val="20"/>
        </w:rPr>
        <w:t xml:space="preserve">Component 3: Innovative financing and scaling-up </w:t>
      </w:r>
    </w:p>
    <w:p w14:paraId="7BBDFA6D" w14:textId="7787C6F4" w:rsidR="00880A34" w:rsidRPr="00AE02F1" w:rsidRDefault="0D88CCD9" w:rsidP="0D88CCD9">
      <w:pPr>
        <w:spacing w:before="120" w:after="120" w:line="276" w:lineRule="auto"/>
        <w:rPr>
          <w:rFonts w:asciiTheme="majorHAnsi" w:eastAsia="MS Mincho" w:hAnsiTheme="majorHAnsi" w:cstheme="majorBidi"/>
          <w:szCs w:val="20"/>
        </w:rPr>
      </w:pPr>
      <w:r w:rsidRPr="00AE02F1">
        <w:rPr>
          <w:rFonts w:asciiTheme="majorHAnsi" w:eastAsia="MS Mincho" w:hAnsiTheme="majorHAnsi" w:cstheme="majorBidi"/>
          <w:szCs w:val="20"/>
        </w:rPr>
        <w:t xml:space="preserve">The analysis of financing schemes of Moroccan cities made it possible to highlight several difficulties, in particular when it comes to investments linked to the fight against climate change, which </w:t>
      </w:r>
      <w:r w:rsidRPr="00AE02F1">
        <w:rPr>
          <w:rFonts w:eastAsia="Calibri" w:cs="Calibri"/>
          <w:szCs w:val="20"/>
        </w:rPr>
        <w:t>generally require dedicated and adapted financing solutions</w:t>
      </w:r>
      <w:r w:rsidRPr="00AE02F1">
        <w:rPr>
          <w:rFonts w:asciiTheme="majorHAnsi" w:eastAsia="MS Mincho" w:hAnsiTheme="majorHAnsi" w:cstheme="majorBidi"/>
          <w:szCs w:val="20"/>
        </w:rPr>
        <w:t>.  The financing of cities remains dependent on the State budget and thus limits the possibilities of sustainable and climate-related investments for cities, which still struggle to ensure the management of basic services and infrastructure.</w:t>
      </w:r>
    </w:p>
    <w:p w14:paraId="423D26D3" w14:textId="2EE86EF6" w:rsidR="00880A34" w:rsidRPr="00AE02F1" w:rsidRDefault="00233397"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Based on </w:t>
      </w:r>
      <w:r w:rsidR="00880A34" w:rsidRPr="00AE02F1">
        <w:rPr>
          <w:rFonts w:asciiTheme="majorHAnsi" w:eastAsia="MS Mincho" w:hAnsiTheme="majorHAnsi" w:cstheme="majorHAnsi"/>
          <w:szCs w:val="20"/>
        </w:rPr>
        <w:t>this situation, this component proposes to examine in</w:t>
      </w:r>
      <w:r w:rsidRPr="00AE02F1">
        <w:rPr>
          <w:rFonts w:asciiTheme="majorHAnsi" w:eastAsia="MS Mincho" w:hAnsiTheme="majorHAnsi" w:cstheme="majorHAnsi"/>
          <w:szCs w:val="20"/>
        </w:rPr>
        <w:t>-</w:t>
      </w:r>
      <w:r w:rsidR="00880A34" w:rsidRPr="00AE02F1">
        <w:rPr>
          <w:rFonts w:asciiTheme="majorHAnsi" w:eastAsia="MS Mincho" w:hAnsiTheme="majorHAnsi" w:cstheme="majorHAnsi"/>
          <w:szCs w:val="20"/>
        </w:rPr>
        <w:t>depth different possible options for financing local authorities, in particular through the involvement of the private sector; an approach already developed in several countries. Nevertheless, it should be remembered that the diversification of the sources of financing of local authorities presupposes financial solvency and a</w:t>
      </w:r>
      <w:r w:rsidR="00117B44" w:rsidRPr="00AE02F1">
        <w:rPr>
          <w:rFonts w:asciiTheme="majorHAnsi" w:eastAsia="MS Mincho" w:hAnsiTheme="majorHAnsi" w:cstheme="majorHAnsi"/>
          <w:szCs w:val="20"/>
        </w:rPr>
        <w:t>n</w:t>
      </w:r>
      <w:r w:rsidR="00880A34" w:rsidRPr="00AE02F1">
        <w:rPr>
          <w:rFonts w:asciiTheme="majorHAnsi" w:eastAsia="MS Mincho" w:hAnsiTheme="majorHAnsi" w:cstheme="majorHAnsi"/>
          <w:szCs w:val="20"/>
        </w:rPr>
        <w:t xml:space="preserve"> </w:t>
      </w:r>
      <w:r w:rsidR="00117B44" w:rsidRPr="00AE02F1">
        <w:rPr>
          <w:rFonts w:asciiTheme="majorHAnsi" w:eastAsia="MS Mincho" w:hAnsiTheme="majorHAnsi" w:cstheme="majorHAnsi"/>
          <w:szCs w:val="20"/>
        </w:rPr>
        <w:t xml:space="preserve">appropriate </w:t>
      </w:r>
      <w:r w:rsidR="00880A34" w:rsidRPr="00AE02F1">
        <w:rPr>
          <w:rFonts w:asciiTheme="majorHAnsi" w:eastAsia="MS Mincho" w:hAnsiTheme="majorHAnsi" w:cstheme="majorHAnsi"/>
          <w:szCs w:val="20"/>
        </w:rPr>
        <w:t>legal framework. As a result, th</w:t>
      </w:r>
      <w:r w:rsidR="00117B44" w:rsidRPr="00AE02F1">
        <w:rPr>
          <w:rFonts w:asciiTheme="majorHAnsi" w:eastAsia="MS Mincho" w:hAnsiTheme="majorHAnsi" w:cstheme="majorHAnsi"/>
          <w:szCs w:val="20"/>
        </w:rPr>
        <w:t>is</w:t>
      </w:r>
      <w:r w:rsidR="00880A34" w:rsidRPr="00AE02F1">
        <w:rPr>
          <w:rFonts w:asciiTheme="majorHAnsi" w:eastAsia="MS Mincho" w:hAnsiTheme="majorHAnsi" w:cstheme="majorHAnsi"/>
          <w:szCs w:val="20"/>
        </w:rPr>
        <w:t xml:space="preserve"> component will first address the modalities of improving the solvency of the city of Marrakech as well as the conditions conducive to the evolution of the financing framework of cities and will then propose, on the basis of consultations with the </w:t>
      </w:r>
      <w:r w:rsidR="00721E43" w:rsidRPr="00AE02F1">
        <w:rPr>
          <w:rFonts w:asciiTheme="majorHAnsi" w:eastAsia="MS Mincho" w:hAnsiTheme="majorHAnsi" w:cstheme="majorHAnsi"/>
          <w:szCs w:val="20"/>
        </w:rPr>
        <w:t>key stakeholders</w:t>
      </w:r>
      <w:r w:rsidR="00880A34" w:rsidRPr="00AE02F1">
        <w:rPr>
          <w:rFonts w:asciiTheme="majorHAnsi" w:eastAsia="MS Mincho" w:hAnsiTheme="majorHAnsi" w:cstheme="majorHAnsi"/>
          <w:szCs w:val="20"/>
        </w:rPr>
        <w:t xml:space="preserve">, innovative financing mechanisms adapted to the needs of the city and meeting the requirements of </w:t>
      </w:r>
      <w:r w:rsidR="00721E43" w:rsidRPr="00AE02F1">
        <w:rPr>
          <w:rFonts w:asciiTheme="majorHAnsi" w:eastAsia="MS Mincho" w:hAnsiTheme="majorHAnsi" w:cstheme="majorHAnsi"/>
          <w:szCs w:val="20"/>
        </w:rPr>
        <w:t xml:space="preserve">the </w:t>
      </w:r>
      <w:r w:rsidR="00880A34" w:rsidRPr="00AE02F1">
        <w:rPr>
          <w:rFonts w:asciiTheme="majorHAnsi" w:eastAsia="MS Mincho" w:hAnsiTheme="majorHAnsi" w:cstheme="majorHAnsi"/>
          <w:szCs w:val="20"/>
        </w:rPr>
        <w:t>financi</w:t>
      </w:r>
      <w:r w:rsidR="00721E43" w:rsidRPr="00AE02F1">
        <w:rPr>
          <w:rFonts w:asciiTheme="majorHAnsi" w:eastAsia="MS Mincho" w:hAnsiTheme="majorHAnsi" w:cstheme="majorHAnsi"/>
          <w:szCs w:val="20"/>
        </w:rPr>
        <w:t xml:space="preserve">al </w:t>
      </w:r>
      <w:r w:rsidR="001D23D0" w:rsidRPr="00AE02F1">
        <w:rPr>
          <w:rFonts w:asciiTheme="majorHAnsi" w:eastAsia="MS Mincho" w:hAnsiTheme="majorHAnsi" w:cstheme="majorHAnsi"/>
          <w:szCs w:val="20"/>
        </w:rPr>
        <w:t>contributors</w:t>
      </w:r>
      <w:r w:rsidR="00880A34" w:rsidRPr="00AE02F1">
        <w:rPr>
          <w:rFonts w:asciiTheme="majorHAnsi" w:eastAsia="MS Mincho" w:hAnsiTheme="majorHAnsi" w:cstheme="majorHAnsi"/>
          <w:szCs w:val="20"/>
        </w:rPr>
        <w:t>.</w:t>
      </w:r>
    </w:p>
    <w:p w14:paraId="3F0756FA" w14:textId="25F591A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work will be carried out first for the city of Marrakech but the scheme and the mechanisms that will be proposed could be duplicated in other </w:t>
      </w:r>
      <w:r w:rsidR="00695A84" w:rsidRPr="00AE02F1">
        <w:rPr>
          <w:rFonts w:asciiTheme="majorHAnsi" w:eastAsia="MS Mincho" w:hAnsiTheme="majorHAnsi" w:cstheme="majorHAnsi"/>
          <w:szCs w:val="20"/>
        </w:rPr>
        <w:t>cities</w:t>
      </w:r>
      <w:r w:rsidRPr="00AE02F1">
        <w:rPr>
          <w:rFonts w:asciiTheme="majorHAnsi" w:eastAsia="MS Mincho" w:hAnsiTheme="majorHAnsi" w:cstheme="majorHAnsi"/>
          <w:szCs w:val="20"/>
        </w:rPr>
        <w:t xml:space="preserve">, thus allowing </w:t>
      </w:r>
      <w:r w:rsidR="00695A84" w:rsidRPr="00AE02F1">
        <w:rPr>
          <w:rFonts w:asciiTheme="majorHAnsi" w:eastAsia="MS Mincho" w:hAnsiTheme="majorHAnsi" w:cstheme="majorHAnsi"/>
          <w:szCs w:val="20"/>
        </w:rPr>
        <w:t>results scaling-up</w:t>
      </w:r>
      <w:r w:rsidRPr="00AE02F1">
        <w:rPr>
          <w:rFonts w:asciiTheme="majorHAnsi" w:eastAsia="MS Mincho" w:hAnsiTheme="majorHAnsi" w:cstheme="majorHAnsi"/>
          <w:szCs w:val="20"/>
        </w:rPr>
        <w:t>, in particular in terms of solvency, access to financing and implementation of sustainable and climate investments.</w:t>
      </w:r>
    </w:p>
    <w:p w14:paraId="17A084FF" w14:textId="2626E73B"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component </w:t>
      </w:r>
      <w:r w:rsidR="0009582E" w:rsidRPr="00AE02F1">
        <w:rPr>
          <w:rFonts w:asciiTheme="majorHAnsi" w:eastAsia="MS Mincho" w:hAnsiTheme="majorHAnsi" w:cstheme="majorHAnsi"/>
          <w:szCs w:val="20"/>
        </w:rPr>
        <w:t xml:space="preserve">includes </w:t>
      </w:r>
      <w:r w:rsidRPr="00AE02F1">
        <w:rPr>
          <w:rFonts w:asciiTheme="majorHAnsi" w:eastAsia="MS Mincho" w:hAnsiTheme="majorHAnsi" w:cstheme="majorHAnsi"/>
          <w:szCs w:val="20"/>
        </w:rPr>
        <w:t xml:space="preserve">the following </w:t>
      </w:r>
      <w:r w:rsidR="00260C4A" w:rsidRPr="00AE02F1">
        <w:rPr>
          <w:rFonts w:asciiTheme="majorHAnsi" w:eastAsia="MS Mincho" w:hAnsiTheme="majorHAnsi" w:cstheme="majorHAnsi"/>
          <w:szCs w:val="20"/>
        </w:rPr>
        <w:t xml:space="preserve">outcome and </w:t>
      </w:r>
      <w:r w:rsidRPr="00AE02F1">
        <w:rPr>
          <w:rFonts w:asciiTheme="majorHAnsi" w:eastAsia="MS Mincho" w:hAnsiTheme="majorHAnsi" w:cstheme="majorHAnsi"/>
          <w:szCs w:val="20"/>
        </w:rPr>
        <w:t>outputs:</w:t>
      </w:r>
    </w:p>
    <w:p w14:paraId="0AF750B2" w14:textId="20A81C4B" w:rsidR="00260C4A" w:rsidRPr="00AE02F1" w:rsidRDefault="00260C4A"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b/>
          <w:bCs/>
          <w:szCs w:val="20"/>
        </w:rPr>
        <w:t>Outcome 3.1</w:t>
      </w:r>
      <w:r w:rsidRPr="00AE02F1">
        <w:rPr>
          <w:rFonts w:asciiTheme="majorHAnsi" w:eastAsia="MS Mincho" w:hAnsiTheme="majorHAnsi" w:cstheme="majorHAnsi"/>
          <w:szCs w:val="20"/>
        </w:rPr>
        <w:t xml:space="preserve">: </w:t>
      </w:r>
      <w:r w:rsidR="00716DD9" w:rsidRPr="00AE02F1">
        <w:rPr>
          <w:rFonts w:asciiTheme="majorHAnsi" w:eastAsia="MS Mincho" w:hAnsiTheme="majorHAnsi" w:cstheme="majorHAnsi"/>
          <w:szCs w:val="20"/>
        </w:rPr>
        <w:t>Local and national governments initiate innovative financing and business models for scaling-up sustainable urban solutions</w:t>
      </w:r>
    </w:p>
    <w:p w14:paraId="041AEBC1" w14:textId="3155AC51" w:rsidR="00880A34" w:rsidRPr="00AE02F1" w:rsidRDefault="00880A34" w:rsidP="000331CB">
      <w:pPr>
        <w:numPr>
          <w:ilvl w:val="0"/>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szCs w:val="20"/>
        </w:rPr>
        <w:t>Output 3.1.1:</w:t>
      </w:r>
      <w:r w:rsidRPr="00AE02F1">
        <w:rPr>
          <w:rFonts w:asciiTheme="majorHAnsi" w:eastAsia="MS Mincho" w:hAnsiTheme="majorHAnsi" w:cstheme="majorHAnsi"/>
          <w:szCs w:val="20"/>
        </w:rPr>
        <w:t xml:space="preserve"> Support to the city of Marrakech to improve its </w:t>
      </w:r>
      <w:r w:rsidR="00613066" w:rsidRPr="00AE02F1">
        <w:rPr>
          <w:rFonts w:asciiTheme="majorHAnsi" w:eastAsia="MS Mincho" w:hAnsiTheme="majorHAnsi" w:cstheme="majorHAnsi"/>
          <w:szCs w:val="20"/>
        </w:rPr>
        <w:t xml:space="preserve">creditworthiness </w:t>
      </w:r>
      <w:r w:rsidRPr="00AE02F1">
        <w:rPr>
          <w:rFonts w:asciiTheme="majorHAnsi" w:eastAsia="MS Mincho" w:hAnsiTheme="majorHAnsi" w:cstheme="majorHAnsi"/>
          <w:szCs w:val="20"/>
        </w:rPr>
        <w:t>for scaling</w:t>
      </w:r>
      <w:r w:rsidR="00825FCB" w:rsidRPr="00AE02F1">
        <w:rPr>
          <w:rFonts w:asciiTheme="majorHAnsi" w:eastAsia="MS Mincho" w:hAnsiTheme="majorHAnsi" w:cstheme="majorHAnsi"/>
          <w:szCs w:val="20"/>
        </w:rPr>
        <w:t>-</w:t>
      </w:r>
      <w:r w:rsidRPr="00AE02F1">
        <w:rPr>
          <w:rFonts w:asciiTheme="majorHAnsi" w:eastAsia="MS Mincho" w:hAnsiTheme="majorHAnsi" w:cstheme="majorHAnsi"/>
          <w:szCs w:val="20"/>
        </w:rPr>
        <w:t>up sustainable investments, including review of existing legal frameworks, revenue collection and management, and capital planning</w:t>
      </w:r>
    </w:p>
    <w:p w14:paraId="17D2F8AC"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20"/>
        </w:rPr>
        <w:t>Activity 3.1.1.1.:</w:t>
      </w:r>
      <w:r w:rsidRPr="00AE02F1">
        <w:rPr>
          <w:rFonts w:asciiTheme="majorHAnsi" w:eastAsia="MS Mincho" w:hAnsiTheme="majorHAnsi" w:cstheme="majorHAnsi"/>
          <w:color w:val="000000"/>
          <w:szCs w:val="20"/>
        </w:rPr>
        <w:t xml:space="preserve"> </w:t>
      </w:r>
      <w:r w:rsidRPr="00AE02F1">
        <w:rPr>
          <w:rFonts w:asciiTheme="majorHAnsi" w:eastAsia="MS Mincho" w:hAnsiTheme="majorHAnsi" w:cstheme="majorHAnsi"/>
          <w:szCs w:val="20"/>
        </w:rPr>
        <w:t>Assessment of the financial planning modalities and processes applied in Marrakech</w:t>
      </w:r>
    </w:p>
    <w:p w14:paraId="139AA2BF" w14:textId="563B83D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Financial planning is a key parameter of good territorial governance, it allows local authorities to </w:t>
      </w:r>
      <w:r w:rsidR="002A0A94" w:rsidRPr="00AE02F1">
        <w:rPr>
          <w:rFonts w:asciiTheme="majorHAnsi" w:eastAsia="MS Mincho" w:hAnsiTheme="majorHAnsi" w:cstheme="majorHAnsi"/>
          <w:szCs w:val="20"/>
        </w:rPr>
        <w:t xml:space="preserve">have </w:t>
      </w:r>
      <w:r w:rsidRPr="00AE02F1">
        <w:rPr>
          <w:rFonts w:asciiTheme="majorHAnsi" w:eastAsia="MS Mincho" w:hAnsiTheme="majorHAnsi" w:cstheme="majorHAnsi"/>
          <w:szCs w:val="20"/>
        </w:rPr>
        <w:t xml:space="preserve">operating procedures capable of directing, supervising and controlling their finances. It is </w:t>
      </w:r>
      <w:r w:rsidR="00BA64C1" w:rsidRPr="00AE02F1">
        <w:rPr>
          <w:rFonts w:asciiTheme="majorHAnsi" w:eastAsia="MS Mincho" w:hAnsiTheme="majorHAnsi" w:cstheme="majorHAnsi"/>
          <w:szCs w:val="20"/>
        </w:rPr>
        <w:t xml:space="preserve">of paramount importance </w:t>
      </w:r>
      <w:r w:rsidRPr="00AE02F1">
        <w:rPr>
          <w:rFonts w:asciiTheme="majorHAnsi" w:eastAsia="MS Mincho" w:hAnsiTheme="majorHAnsi" w:cstheme="majorHAnsi"/>
          <w:szCs w:val="20"/>
        </w:rPr>
        <w:t xml:space="preserve">in a context where the financial resources of local authorities in Morocco remain dependent on the </w:t>
      </w:r>
      <w:r w:rsidR="00BA64C1" w:rsidRPr="00AE02F1">
        <w:rPr>
          <w:rFonts w:asciiTheme="majorHAnsi" w:eastAsia="MS Mincho" w:hAnsiTheme="majorHAnsi" w:cstheme="majorHAnsi"/>
          <w:szCs w:val="20"/>
        </w:rPr>
        <w:t>central S</w:t>
      </w:r>
      <w:r w:rsidRPr="00AE02F1">
        <w:rPr>
          <w:rFonts w:asciiTheme="majorHAnsi" w:eastAsia="MS Mincho" w:hAnsiTheme="majorHAnsi" w:cstheme="majorHAnsi"/>
          <w:szCs w:val="20"/>
        </w:rPr>
        <w:t xml:space="preserve">tate and insufficient to meet the growing needs of cities in terms of infrastructure and sustainable investments. In addition, the Covid-19 crisis has taken a heavy toll on </w:t>
      </w:r>
      <w:r w:rsidR="005E2107" w:rsidRPr="00AE02F1">
        <w:rPr>
          <w:rFonts w:asciiTheme="majorHAnsi" w:eastAsia="MS Mincho" w:hAnsiTheme="majorHAnsi" w:cstheme="majorHAnsi"/>
          <w:szCs w:val="20"/>
        </w:rPr>
        <w:t xml:space="preserve">central </w:t>
      </w:r>
      <w:r w:rsidRPr="00AE02F1">
        <w:rPr>
          <w:rFonts w:asciiTheme="majorHAnsi" w:eastAsia="MS Mincho" w:hAnsiTheme="majorHAnsi" w:cstheme="majorHAnsi"/>
          <w:szCs w:val="20"/>
        </w:rPr>
        <w:t>and local government budgets.</w:t>
      </w:r>
    </w:p>
    <w:p w14:paraId="2E623F12" w14:textId="002E6B2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A review of the financial planning methods and process of the city of Marrakech will thus be carried out in order to identify gaps and dysfunctions that the city will have to remedy before opening up to new financing solutions. </w:t>
      </w:r>
      <w:r w:rsidRPr="00AE02F1">
        <w:rPr>
          <w:rFonts w:asciiTheme="majorHAnsi" w:eastAsia="MS Mincho" w:hAnsiTheme="majorHAnsi" w:cstheme="majorHAnsi"/>
          <w:szCs w:val="20"/>
        </w:rPr>
        <w:lastRenderedPageBreak/>
        <w:t>Indeed, financial solvency is a key criterion and a requirement of private investors whose involvement is sought in the implementation of innovative business models and financial instruments.</w:t>
      </w:r>
    </w:p>
    <w:p w14:paraId="0A1A6C89"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3.1.1.2.:</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Support for improving financial planning to strengthen financial solvency</w:t>
      </w:r>
    </w:p>
    <w:p w14:paraId="32C272D3" w14:textId="073B4A68"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Good financial planning is a key element in strengthening the city</w:t>
      </w:r>
      <w:r w:rsidR="00DB5C46" w:rsidRPr="00AE02F1">
        <w:rPr>
          <w:rFonts w:asciiTheme="majorHAnsi" w:eastAsia="MS Mincho" w:hAnsiTheme="majorHAnsi" w:cstheme="majorHAnsi"/>
          <w:szCs w:val="20"/>
        </w:rPr>
        <w:t>’</w:t>
      </w:r>
      <w:r w:rsidRPr="00AE02F1">
        <w:rPr>
          <w:rFonts w:asciiTheme="majorHAnsi" w:eastAsia="MS Mincho" w:hAnsiTheme="majorHAnsi" w:cstheme="majorHAnsi"/>
          <w:szCs w:val="20"/>
        </w:rPr>
        <w:t>s financial solvency, a prerequisite for any innovative financing mechanism. Thus, and on the basis of the findings made during the evaluation of the current financial planning of the city of Marrakech, support will be provided to the departments of the City to implement the recommendations to strengthen the solvency of the City. This will notably involve a logic of performance rather than means, a participatory and inclusive process of the gender dimension, intelligent mobilization of resources, upgrading of financial and fiscal management, etc.</w:t>
      </w:r>
    </w:p>
    <w:p w14:paraId="68BBE530" w14:textId="605035D7" w:rsidR="00880A34" w:rsidRPr="00AE02F1" w:rsidRDefault="00880A34" w:rsidP="00880A34">
      <w:pPr>
        <w:spacing w:before="120" w:after="120" w:line="276" w:lineRule="auto"/>
      </w:pPr>
      <w:r w:rsidRPr="00AE02F1">
        <w:t xml:space="preserve">To this end, an action plan will be developed for each of the areas of improvement identified and according to a phasing and </w:t>
      </w:r>
      <w:r w:rsidR="0081533E" w:rsidRPr="00AE02F1">
        <w:t>short- and medium-term</w:t>
      </w:r>
      <w:r w:rsidRPr="00AE02F1">
        <w:t xml:space="preserve"> objectives. Depending on the progress of this action plan and the results obtained, a rating process at national and international level may be initiated to provide the city of Marrakech with a financial rating measuring the level of its solvency and demonstrating its capacity to access  private capital for financing its sustainable investments.</w:t>
      </w:r>
    </w:p>
    <w:p w14:paraId="0B5448CB"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3.1.1.3.:</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International benchmark on the upgrading of legal frameworks associated with business models and innovative financing mechanisms for cities</w:t>
      </w:r>
    </w:p>
    <w:p w14:paraId="3B794BDE" w14:textId="51E96A53"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addition to the issue of financial solvency of the city of Marrakech, the feasibility of introducing new business models and innovative financial mechanisms will also depend on the removal of legal barriers. </w:t>
      </w:r>
      <w:r w:rsidR="009617B4" w:rsidRPr="00AE02F1">
        <w:rPr>
          <w:rFonts w:asciiTheme="majorHAnsi" w:eastAsia="MS Mincho" w:hAnsiTheme="majorHAnsi" w:cstheme="majorHAnsi"/>
          <w:szCs w:val="20"/>
        </w:rPr>
        <w:t>T</w:t>
      </w:r>
      <w:r w:rsidRPr="00AE02F1">
        <w:rPr>
          <w:rFonts w:asciiTheme="majorHAnsi" w:eastAsia="MS Mincho" w:hAnsiTheme="majorHAnsi" w:cstheme="majorHAnsi"/>
          <w:szCs w:val="20"/>
        </w:rPr>
        <w:t>he financing of local authorities in Morocco is currently limited to local taxation, state grants and indebtedness to the Communal Equipment Fund</w:t>
      </w:r>
      <w:r w:rsidRPr="00AE02F1">
        <w:rPr>
          <w:rFonts w:asciiTheme="majorHAnsi" w:eastAsia="MS Mincho" w:hAnsiTheme="majorHAnsi" w:cstheme="majorHAnsi"/>
          <w:szCs w:val="20"/>
          <w:vertAlign w:val="superscript"/>
        </w:rPr>
        <w:footnoteReference w:id="35"/>
      </w:r>
      <w:r w:rsidRPr="00AE02F1">
        <w:rPr>
          <w:rFonts w:asciiTheme="majorHAnsi" w:eastAsia="MS Mincho" w:hAnsiTheme="majorHAnsi" w:cstheme="majorHAnsi"/>
          <w:szCs w:val="20"/>
        </w:rPr>
        <w:t xml:space="preserve"> (FEC). As for business models, cities have the possibility of creating Local Development Companies (SDLs) in addition to </w:t>
      </w:r>
      <w:r w:rsidR="00E769E7" w:rsidRPr="00AE02F1">
        <w:rPr>
          <w:rFonts w:asciiTheme="majorHAnsi" w:eastAsia="MS Mincho" w:hAnsiTheme="majorHAnsi" w:cstheme="majorHAnsi"/>
          <w:szCs w:val="20"/>
        </w:rPr>
        <w:t xml:space="preserve">the </w:t>
      </w:r>
      <w:r w:rsidRPr="00AE02F1">
        <w:rPr>
          <w:rFonts w:asciiTheme="majorHAnsi" w:eastAsia="MS Mincho" w:hAnsiTheme="majorHAnsi" w:cstheme="majorHAnsi"/>
          <w:szCs w:val="20"/>
        </w:rPr>
        <w:t>delegat</w:t>
      </w:r>
      <w:r w:rsidR="00E769E7" w:rsidRPr="00AE02F1">
        <w:rPr>
          <w:rFonts w:asciiTheme="majorHAnsi" w:eastAsia="MS Mincho" w:hAnsiTheme="majorHAnsi" w:cstheme="majorHAnsi"/>
          <w:szCs w:val="20"/>
        </w:rPr>
        <w:t xml:space="preserve">ion </w:t>
      </w:r>
      <w:r w:rsidR="00E77972" w:rsidRPr="00AE02F1">
        <w:rPr>
          <w:rFonts w:asciiTheme="majorHAnsi" w:eastAsia="MS Mincho" w:hAnsiTheme="majorHAnsi" w:cstheme="majorHAnsi"/>
          <w:szCs w:val="20"/>
        </w:rPr>
        <w:t>of</w:t>
      </w:r>
      <w:r w:rsidRPr="00AE02F1">
        <w:rPr>
          <w:rFonts w:asciiTheme="majorHAnsi" w:eastAsia="MS Mincho" w:hAnsiTheme="majorHAnsi" w:cstheme="majorHAnsi"/>
          <w:szCs w:val="20"/>
        </w:rPr>
        <w:t xml:space="preserve"> public services</w:t>
      </w:r>
      <w:r w:rsidR="00E769E7" w:rsidRPr="00AE02F1">
        <w:rPr>
          <w:rFonts w:asciiTheme="majorHAnsi" w:eastAsia="MS Mincho" w:hAnsiTheme="majorHAnsi" w:cstheme="majorHAnsi"/>
          <w:szCs w:val="20"/>
        </w:rPr>
        <w:t xml:space="preserve"> to private companies (e.g., waste management)</w:t>
      </w:r>
      <w:r w:rsidRPr="00AE02F1">
        <w:rPr>
          <w:rFonts w:asciiTheme="majorHAnsi" w:eastAsia="MS Mincho" w:hAnsiTheme="majorHAnsi" w:cstheme="majorHAnsi"/>
          <w:szCs w:val="20"/>
        </w:rPr>
        <w:t>.</w:t>
      </w:r>
    </w:p>
    <w:p w14:paraId="37605F5D" w14:textId="08A21B60" w:rsidR="00880A34" w:rsidRPr="00AE02F1" w:rsidRDefault="00472801"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Accordingly, </w:t>
      </w:r>
      <w:r w:rsidR="00880A34" w:rsidRPr="00AE02F1">
        <w:rPr>
          <w:rFonts w:asciiTheme="majorHAnsi" w:eastAsia="MS Mincho" w:hAnsiTheme="majorHAnsi" w:cstheme="majorHAnsi"/>
          <w:szCs w:val="20"/>
        </w:rPr>
        <w:t xml:space="preserve">a new legal </w:t>
      </w:r>
      <w:r w:rsidR="003F1269" w:rsidRPr="00AE02F1">
        <w:rPr>
          <w:rFonts w:asciiTheme="majorHAnsi" w:eastAsia="MS Mincho" w:hAnsiTheme="majorHAnsi" w:cstheme="majorHAnsi"/>
          <w:szCs w:val="20"/>
        </w:rPr>
        <w:t>framework would be required to</w:t>
      </w:r>
      <w:r w:rsidR="00880A34" w:rsidRPr="00AE02F1">
        <w:rPr>
          <w:rFonts w:asciiTheme="majorHAnsi" w:eastAsia="MS Mincho" w:hAnsiTheme="majorHAnsi" w:cstheme="majorHAnsi"/>
          <w:szCs w:val="20"/>
        </w:rPr>
        <w:t xml:space="preserve"> allow local authorities in general and the city of Marrakech in particular, to involve </w:t>
      </w:r>
      <w:r w:rsidR="003F1269" w:rsidRPr="00AE02F1">
        <w:rPr>
          <w:rFonts w:asciiTheme="majorHAnsi" w:eastAsia="MS Mincho" w:hAnsiTheme="majorHAnsi" w:cstheme="majorHAnsi"/>
          <w:szCs w:val="20"/>
        </w:rPr>
        <w:t xml:space="preserve">more </w:t>
      </w:r>
      <w:r w:rsidR="008F2FEE" w:rsidRPr="00AE02F1">
        <w:rPr>
          <w:rFonts w:asciiTheme="majorHAnsi" w:eastAsia="MS Mincho" w:hAnsiTheme="majorHAnsi" w:cstheme="majorHAnsi"/>
          <w:szCs w:val="20"/>
        </w:rPr>
        <w:t xml:space="preserve">the </w:t>
      </w:r>
      <w:r w:rsidR="00880A34" w:rsidRPr="00AE02F1">
        <w:rPr>
          <w:rFonts w:asciiTheme="majorHAnsi" w:eastAsia="MS Mincho" w:hAnsiTheme="majorHAnsi" w:cstheme="majorHAnsi"/>
          <w:szCs w:val="20"/>
        </w:rPr>
        <w:t xml:space="preserve">private sector in sustainable investments </w:t>
      </w:r>
      <w:r w:rsidR="003F1269" w:rsidRPr="00AE02F1">
        <w:rPr>
          <w:rFonts w:asciiTheme="majorHAnsi" w:eastAsia="MS Mincho" w:hAnsiTheme="majorHAnsi" w:cstheme="majorHAnsi"/>
          <w:szCs w:val="20"/>
        </w:rPr>
        <w:t xml:space="preserve">through </w:t>
      </w:r>
      <w:r w:rsidR="00880A34" w:rsidRPr="00AE02F1">
        <w:rPr>
          <w:rFonts w:asciiTheme="majorHAnsi" w:eastAsia="MS Mincho" w:hAnsiTheme="majorHAnsi" w:cstheme="majorHAnsi"/>
          <w:szCs w:val="20"/>
        </w:rPr>
        <w:t xml:space="preserve">new business </w:t>
      </w:r>
      <w:r w:rsidR="003F1269" w:rsidRPr="00AE02F1">
        <w:rPr>
          <w:rFonts w:asciiTheme="majorHAnsi" w:eastAsia="MS Mincho" w:hAnsiTheme="majorHAnsi" w:cstheme="majorHAnsi"/>
          <w:szCs w:val="20"/>
        </w:rPr>
        <w:t xml:space="preserve">models </w:t>
      </w:r>
      <w:r w:rsidR="00880A34" w:rsidRPr="00AE02F1">
        <w:rPr>
          <w:rFonts w:asciiTheme="majorHAnsi" w:eastAsia="MS Mincho" w:hAnsiTheme="majorHAnsi" w:cstheme="majorHAnsi"/>
          <w:szCs w:val="20"/>
        </w:rPr>
        <w:t xml:space="preserve">and innovative financial mechanisms </w:t>
      </w:r>
      <w:r w:rsidR="003F1269" w:rsidRPr="00AE02F1">
        <w:rPr>
          <w:rFonts w:asciiTheme="majorHAnsi" w:eastAsia="MS Mincho" w:hAnsiTheme="majorHAnsi" w:cstheme="majorHAnsi"/>
          <w:szCs w:val="20"/>
        </w:rPr>
        <w:t xml:space="preserve">as it is being developed </w:t>
      </w:r>
      <w:r w:rsidR="006F7B89" w:rsidRPr="00AE02F1">
        <w:rPr>
          <w:rFonts w:asciiTheme="majorHAnsi" w:eastAsia="MS Mincho" w:hAnsiTheme="majorHAnsi" w:cstheme="majorHAnsi"/>
          <w:szCs w:val="20"/>
        </w:rPr>
        <w:t>internationally</w:t>
      </w:r>
      <w:r w:rsidR="00880A34" w:rsidRPr="00AE02F1">
        <w:rPr>
          <w:rFonts w:asciiTheme="majorHAnsi" w:eastAsia="MS Mincho" w:hAnsiTheme="majorHAnsi" w:cstheme="majorHAnsi"/>
          <w:szCs w:val="20"/>
        </w:rPr>
        <w:t>.</w:t>
      </w:r>
    </w:p>
    <w:p w14:paraId="073732DA" w14:textId="42F1E75C"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 purpose of this activity is to carry out a benchmarking study of pioneer cities in terms of financing their energy transition and sustainable development to analyze the</w:t>
      </w:r>
      <w:r w:rsidR="006F7B89" w:rsidRPr="00AE02F1">
        <w:rPr>
          <w:rFonts w:asciiTheme="majorHAnsi" w:eastAsia="MS Mincho" w:hAnsiTheme="majorHAnsi" w:cstheme="majorHAnsi"/>
          <w:szCs w:val="20"/>
        </w:rPr>
        <w:t>ir</w:t>
      </w:r>
      <w:r w:rsidRPr="00AE02F1">
        <w:rPr>
          <w:rFonts w:asciiTheme="majorHAnsi" w:eastAsia="MS Mincho" w:hAnsiTheme="majorHAnsi" w:cstheme="majorHAnsi"/>
          <w:szCs w:val="20"/>
        </w:rPr>
        <w:t xml:space="preserve"> legal </w:t>
      </w:r>
      <w:r w:rsidR="006F7B89" w:rsidRPr="00AE02F1">
        <w:rPr>
          <w:rFonts w:asciiTheme="majorHAnsi" w:eastAsia="MS Mincho" w:hAnsiTheme="majorHAnsi" w:cstheme="majorHAnsi"/>
          <w:szCs w:val="20"/>
        </w:rPr>
        <w:t xml:space="preserve">frameworks </w:t>
      </w:r>
      <w:r w:rsidRPr="00AE02F1">
        <w:rPr>
          <w:rFonts w:asciiTheme="majorHAnsi" w:eastAsia="MS Mincho" w:hAnsiTheme="majorHAnsi" w:cstheme="majorHAnsi"/>
          <w:szCs w:val="20"/>
        </w:rPr>
        <w:t>that support the establishment of business models and innovative mechanisms at the level of these cities by paying particular attention to the modalities of upgrading their legal frameworks.</w:t>
      </w:r>
    </w:p>
    <w:p w14:paraId="6BA69448" w14:textId="661F4CA7" w:rsidR="00880A34" w:rsidRPr="00AE02F1" w:rsidRDefault="00880A34" w:rsidP="00880A34">
      <w:pPr>
        <w:spacing w:before="120" w:after="120" w:line="276" w:lineRule="auto"/>
        <w:rPr>
          <w:rFonts w:asciiTheme="majorHAnsi" w:eastAsia="MS Mincho" w:hAnsiTheme="majorHAnsi" w:cstheme="majorBidi"/>
        </w:rPr>
      </w:pPr>
      <w:r w:rsidRPr="00AE02F1">
        <w:rPr>
          <w:rFonts w:asciiTheme="majorHAnsi" w:eastAsia="MS Mincho" w:hAnsiTheme="majorHAnsi" w:cstheme="majorBidi"/>
        </w:rPr>
        <w:t xml:space="preserve">This activity will make it possible to draw lessons likely to </w:t>
      </w:r>
      <w:r w:rsidR="00556440" w:rsidRPr="00AE02F1">
        <w:rPr>
          <w:rFonts w:asciiTheme="majorHAnsi" w:eastAsia="MS Mincho" w:hAnsiTheme="majorHAnsi" w:cstheme="majorBidi"/>
        </w:rPr>
        <w:t xml:space="preserve">shed light on the best </w:t>
      </w:r>
      <w:r w:rsidR="00425C5D" w:rsidRPr="00AE02F1">
        <w:rPr>
          <w:rFonts w:asciiTheme="majorHAnsi" w:eastAsia="MS Mincho" w:hAnsiTheme="majorHAnsi" w:cstheme="majorBidi"/>
        </w:rPr>
        <w:t xml:space="preserve">approaches </w:t>
      </w:r>
      <w:r w:rsidRPr="00AE02F1">
        <w:rPr>
          <w:rFonts w:asciiTheme="majorHAnsi" w:eastAsia="MS Mincho" w:hAnsiTheme="majorHAnsi" w:cstheme="majorBidi"/>
        </w:rPr>
        <w:t xml:space="preserve">to upgrade the legal framework of Moroccan cities and to know the best practices to facilitate and accelerate </w:t>
      </w:r>
      <w:r w:rsidR="006D5498" w:rsidRPr="00AE02F1">
        <w:rPr>
          <w:rFonts w:asciiTheme="majorHAnsi" w:eastAsia="MS Mincho" w:hAnsiTheme="majorHAnsi" w:cstheme="majorBidi"/>
        </w:rPr>
        <w:t xml:space="preserve">such </w:t>
      </w:r>
      <w:r w:rsidRPr="00AE02F1">
        <w:rPr>
          <w:rFonts w:asciiTheme="majorHAnsi" w:eastAsia="MS Mincho" w:hAnsiTheme="majorHAnsi" w:cstheme="majorBidi"/>
        </w:rPr>
        <w:t>upgrade.</w:t>
      </w:r>
    </w:p>
    <w:p w14:paraId="70938C1C"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3.1.1.4. :</w:t>
      </w:r>
      <w:r w:rsidRPr="00AE02F1">
        <w:rPr>
          <w:rFonts w:asciiTheme="majorHAnsi" w:eastAsia="MS Mincho" w:hAnsiTheme="majorHAnsi" w:cstheme="majorHAnsi"/>
          <w:color w:val="000000"/>
          <w:szCs w:val="16"/>
        </w:rPr>
        <w:t xml:space="preserve"> Review and recommendations for upgrading the legal framework associated with business models and innovative financing mechanisms for the city of Marrakech</w:t>
      </w:r>
    </w:p>
    <w:p w14:paraId="6772F50C" w14:textId="59CC8100" w:rsidR="00880A34" w:rsidRPr="00AE02F1" w:rsidRDefault="00880A34" w:rsidP="00880A34">
      <w:pPr>
        <w:spacing w:before="120" w:after="120" w:line="276" w:lineRule="auto"/>
        <w:rPr>
          <w:szCs w:val="20"/>
        </w:rPr>
      </w:pPr>
      <w:r w:rsidRPr="00AE02F1">
        <w:rPr>
          <w:szCs w:val="20"/>
        </w:rPr>
        <w:t xml:space="preserve">Certain business models and financial mechanisms require a specific legal framework, hence the need for an assessment of the current legal framework of local authorities in Morocco. This assessment will highlight the weak points </w:t>
      </w:r>
      <w:r w:rsidR="00D8294C" w:rsidRPr="00AE02F1">
        <w:rPr>
          <w:szCs w:val="20"/>
        </w:rPr>
        <w:t xml:space="preserve">of </w:t>
      </w:r>
      <w:r w:rsidRPr="00AE02F1">
        <w:rPr>
          <w:szCs w:val="20"/>
        </w:rPr>
        <w:t xml:space="preserve">the </w:t>
      </w:r>
      <w:r w:rsidR="00D8294C" w:rsidRPr="00AE02F1">
        <w:rPr>
          <w:szCs w:val="20"/>
        </w:rPr>
        <w:t xml:space="preserve">existing </w:t>
      </w:r>
      <w:r w:rsidRPr="00AE02F1">
        <w:rPr>
          <w:szCs w:val="20"/>
        </w:rPr>
        <w:t>legal framework which may represent barriers to the establishment of new business models and financial mechanisms.</w:t>
      </w:r>
    </w:p>
    <w:p w14:paraId="402FB656" w14:textId="5BCB24D4"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light of the lessons learned from international benchmarking, proposals for reforming the legal framework will be formulated to allow the implementation of new business models and financial mechanisms. For each proposal, the objective of the reform, the laws to be amended and the expected impact in terms of new business models and financial mechanisms to be authorized will be determined. It is also a matter of proposing procedures for carrying </w:t>
      </w:r>
      <w:r w:rsidRPr="00AE02F1">
        <w:rPr>
          <w:rFonts w:asciiTheme="majorHAnsi" w:eastAsia="MS Mincho" w:hAnsiTheme="majorHAnsi" w:cstheme="majorHAnsi"/>
          <w:szCs w:val="20"/>
        </w:rPr>
        <w:lastRenderedPageBreak/>
        <w:t>out this legal upgrade, the means required</w:t>
      </w:r>
      <w:r w:rsidR="000E21B7" w:rsidRPr="00AE02F1">
        <w:rPr>
          <w:rFonts w:asciiTheme="majorHAnsi" w:eastAsia="MS Mincho" w:hAnsiTheme="majorHAnsi" w:cstheme="majorHAnsi"/>
          <w:szCs w:val="20"/>
        </w:rPr>
        <w:t xml:space="preserve"> and</w:t>
      </w:r>
      <w:r w:rsidRPr="00AE02F1">
        <w:rPr>
          <w:rFonts w:asciiTheme="majorHAnsi" w:eastAsia="MS Mincho" w:hAnsiTheme="majorHAnsi" w:cstheme="majorHAnsi"/>
          <w:szCs w:val="20"/>
        </w:rPr>
        <w:t xml:space="preserve"> the conditions to support the implementation of the proposed reforms.</w:t>
      </w:r>
    </w:p>
    <w:p w14:paraId="0172C714" w14:textId="7777777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These proposals will be prepared for discussion with the departments of the relevant ministries namely Interior, Finance and Environment. The proposals selected will then be formulated in draft legal texts (law, decree, etc.).</w:t>
      </w:r>
    </w:p>
    <w:p w14:paraId="02573A79" w14:textId="659556B1"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activity will be carried out in a participatory manner in order to properly prepare for the introduction of draft texts into the legislative process and to ensure coordination before the implementation of the proposed </w:t>
      </w:r>
      <w:r w:rsidR="008B02DE" w:rsidRPr="00AE02F1">
        <w:rPr>
          <w:rFonts w:asciiTheme="majorHAnsi" w:eastAsia="MS Mincho" w:hAnsiTheme="majorHAnsi" w:cstheme="majorHAnsi"/>
          <w:szCs w:val="20"/>
        </w:rPr>
        <w:t>texts</w:t>
      </w:r>
      <w:r w:rsidRPr="00AE02F1">
        <w:rPr>
          <w:rFonts w:asciiTheme="majorHAnsi" w:eastAsia="MS Mincho" w:hAnsiTheme="majorHAnsi" w:cstheme="majorHAnsi"/>
          <w:szCs w:val="20"/>
        </w:rPr>
        <w:t>. A follow-up plan</w:t>
      </w:r>
      <w:r w:rsidR="007B6FE3" w:rsidRPr="00AE02F1">
        <w:rPr>
          <w:rFonts w:asciiTheme="majorHAnsi" w:eastAsia="MS Mincho" w:hAnsiTheme="majorHAnsi" w:cstheme="majorHAnsi"/>
          <w:szCs w:val="20"/>
        </w:rPr>
        <w:t xml:space="preserve"> </w:t>
      </w:r>
      <w:r w:rsidRPr="00AE02F1">
        <w:rPr>
          <w:rFonts w:asciiTheme="majorHAnsi" w:eastAsia="MS Mincho" w:hAnsiTheme="majorHAnsi" w:cstheme="majorHAnsi"/>
          <w:szCs w:val="20"/>
        </w:rPr>
        <w:t xml:space="preserve">will </w:t>
      </w:r>
      <w:r w:rsidR="007B6FE3" w:rsidRPr="00AE02F1">
        <w:rPr>
          <w:rFonts w:asciiTheme="majorHAnsi" w:eastAsia="MS Mincho" w:hAnsiTheme="majorHAnsi" w:cstheme="majorHAnsi"/>
          <w:szCs w:val="20"/>
        </w:rPr>
        <w:t xml:space="preserve">be </w:t>
      </w:r>
      <w:r w:rsidRPr="00AE02F1">
        <w:rPr>
          <w:rFonts w:asciiTheme="majorHAnsi" w:eastAsia="MS Mincho" w:hAnsiTheme="majorHAnsi" w:cstheme="majorHAnsi"/>
          <w:szCs w:val="20"/>
        </w:rPr>
        <w:t xml:space="preserve">also proposed to </w:t>
      </w:r>
      <w:r w:rsidR="002B301D" w:rsidRPr="00AE02F1">
        <w:rPr>
          <w:rFonts w:asciiTheme="majorHAnsi" w:eastAsia="MS Mincho" w:hAnsiTheme="majorHAnsi" w:cstheme="majorHAnsi"/>
          <w:szCs w:val="20"/>
        </w:rPr>
        <w:t xml:space="preserve">monitor </w:t>
      </w:r>
      <w:r w:rsidRPr="00AE02F1">
        <w:rPr>
          <w:rFonts w:asciiTheme="majorHAnsi" w:eastAsia="MS Mincho" w:hAnsiTheme="majorHAnsi" w:cstheme="majorHAnsi"/>
          <w:szCs w:val="20"/>
        </w:rPr>
        <w:t>progress made.</w:t>
      </w:r>
    </w:p>
    <w:p w14:paraId="2D2B9ED1" w14:textId="77777777" w:rsidR="007753E2" w:rsidRPr="00AE02F1" w:rsidRDefault="007753E2" w:rsidP="00880A34">
      <w:pPr>
        <w:spacing w:before="120" w:after="120" w:line="276" w:lineRule="auto"/>
        <w:rPr>
          <w:rFonts w:asciiTheme="majorHAnsi" w:eastAsia="MS Mincho" w:hAnsiTheme="majorHAnsi" w:cstheme="majorHAnsi"/>
          <w:szCs w:val="20"/>
        </w:rPr>
      </w:pPr>
    </w:p>
    <w:p w14:paraId="676AE99B" w14:textId="70EE4446" w:rsidR="00880A34" w:rsidRPr="00AE02F1" w:rsidRDefault="00880A34" w:rsidP="000331CB">
      <w:pPr>
        <w:numPr>
          <w:ilvl w:val="0"/>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szCs w:val="20"/>
        </w:rPr>
        <w:t>Output 3.1.2:</w:t>
      </w:r>
      <w:r w:rsidRPr="00AE02F1">
        <w:rPr>
          <w:rFonts w:asciiTheme="majorHAnsi" w:eastAsia="MS Mincho" w:hAnsiTheme="majorHAnsi" w:cstheme="majorHAnsi"/>
          <w:szCs w:val="20"/>
        </w:rPr>
        <w:t xml:space="preserve"> Innovative and new business, revenue and procurement models </w:t>
      </w:r>
      <w:r w:rsidR="00BF3521"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engag</w:t>
      </w:r>
      <w:r w:rsidR="00BF3521" w:rsidRPr="00AE02F1">
        <w:rPr>
          <w:rFonts w:asciiTheme="majorHAnsi" w:eastAsia="MS Mincho" w:hAnsiTheme="majorHAnsi" w:cstheme="majorHAnsi"/>
          <w:szCs w:val="20"/>
        </w:rPr>
        <w:t xml:space="preserve">e </w:t>
      </w:r>
      <w:r w:rsidRPr="00AE02F1">
        <w:rPr>
          <w:rFonts w:asciiTheme="majorHAnsi" w:eastAsia="MS Mincho" w:hAnsiTheme="majorHAnsi" w:cstheme="majorHAnsi"/>
          <w:szCs w:val="20"/>
        </w:rPr>
        <w:t xml:space="preserve">private sector are specified and designed for the </w:t>
      </w:r>
      <w:r w:rsidR="00BF3521" w:rsidRPr="00AE02F1">
        <w:rPr>
          <w:rFonts w:asciiTheme="majorHAnsi" w:eastAsia="MS Mincho" w:hAnsiTheme="majorHAnsi" w:cstheme="majorHAnsi"/>
          <w:szCs w:val="20"/>
        </w:rPr>
        <w:t>C</w:t>
      </w:r>
      <w:r w:rsidRPr="00AE02F1">
        <w:rPr>
          <w:rFonts w:asciiTheme="majorHAnsi" w:eastAsia="MS Mincho" w:hAnsiTheme="majorHAnsi" w:cstheme="majorHAnsi"/>
          <w:szCs w:val="20"/>
        </w:rPr>
        <w:t>ity of Marrakech</w:t>
      </w:r>
    </w:p>
    <w:p w14:paraId="7FBE3826" w14:textId="77777777" w:rsidR="007753E2" w:rsidRPr="00AE02F1" w:rsidRDefault="007753E2" w:rsidP="007753E2">
      <w:pPr>
        <w:spacing w:before="120" w:after="120" w:line="276" w:lineRule="auto"/>
        <w:ind w:left="360"/>
        <w:contextualSpacing/>
        <w:rPr>
          <w:rFonts w:asciiTheme="majorHAnsi" w:eastAsia="MS Mincho" w:hAnsiTheme="majorHAnsi" w:cstheme="majorHAnsi"/>
          <w:szCs w:val="20"/>
        </w:rPr>
      </w:pPr>
    </w:p>
    <w:p w14:paraId="0B90BB40" w14:textId="55EE41D0"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3.1.2.1.:</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 xml:space="preserve">International benchmark relating to the methods of private sector involvement in the financing of </w:t>
      </w:r>
      <w:r w:rsidR="00AA45DF" w:rsidRPr="00AE02F1">
        <w:rPr>
          <w:rFonts w:asciiTheme="majorHAnsi" w:eastAsia="MS Mincho" w:hAnsiTheme="majorHAnsi" w:cstheme="majorHAnsi"/>
          <w:szCs w:val="20"/>
        </w:rPr>
        <w:t xml:space="preserve">Citi’s </w:t>
      </w:r>
      <w:r w:rsidRPr="00AE02F1">
        <w:rPr>
          <w:rFonts w:asciiTheme="majorHAnsi" w:eastAsia="MS Mincho" w:hAnsiTheme="majorHAnsi" w:cstheme="majorHAnsi"/>
          <w:szCs w:val="20"/>
        </w:rPr>
        <w:t>assets and services</w:t>
      </w:r>
    </w:p>
    <w:p w14:paraId="4A6C4BDC" w14:textId="2B06598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Faced with the territorial and environmental challenges of development and the exhaustion of traditional business models, cities and </w:t>
      </w:r>
      <w:r w:rsidR="00AA45DF" w:rsidRPr="00AE02F1">
        <w:rPr>
          <w:rFonts w:asciiTheme="majorHAnsi" w:eastAsia="MS Mincho" w:hAnsiTheme="majorHAnsi" w:cstheme="majorHAnsi"/>
          <w:szCs w:val="20"/>
        </w:rPr>
        <w:t>sub</w:t>
      </w:r>
      <w:r w:rsidRPr="00AE02F1">
        <w:rPr>
          <w:rFonts w:asciiTheme="majorHAnsi" w:eastAsia="MS Mincho" w:hAnsiTheme="majorHAnsi" w:cstheme="majorHAnsi"/>
          <w:szCs w:val="20"/>
        </w:rPr>
        <w:t xml:space="preserve">regions around the world have developed tools and skills to develop business models based on originality and sustainability </w:t>
      </w:r>
      <w:r w:rsidR="007017A5" w:rsidRPr="00AE02F1">
        <w:rPr>
          <w:rFonts w:asciiTheme="majorHAnsi" w:eastAsia="MS Mincho" w:hAnsiTheme="majorHAnsi" w:cstheme="majorHAnsi"/>
          <w:szCs w:val="20"/>
        </w:rPr>
        <w:t xml:space="preserve">by </w:t>
      </w:r>
      <w:r w:rsidRPr="00AE02F1">
        <w:rPr>
          <w:rFonts w:asciiTheme="majorHAnsi" w:eastAsia="MS Mincho" w:hAnsiTheme="majorHAnsi" w:cstheme="majorHAnsi"/>
          <w:szCs w:val="20"/>
        </w:rPr>
        <w:t xml:space="preserve">involving the private sector </w:t>
      </w:r>
      <w:r w:rsidR="00EF6FCE" w:rsidRPr="00AE02F1">
        <w:rPr>
          <w:rFonts w:asciiTheme="majorHAnsi" w:eastAsia="MS Mincho" w:hAnsiTheme="majorHAnsi" w:cstheme="majorHAnsi"/>
          <w:szCs w:val="20"/>
        </w:rPr>
        <w:t xml:space="preserve">and </w:t>
      </w:r>
      <w:r w:rsidRPr="00AE02F1">
        <w:rPr>
          <w:rFonts w:asciiTheme="majorHAnsi" w:eastAsia="MS Mincho" w:hAnsiTheme="majorHAnsi" w:cstheme="majorHAnsi"/>
          <w:szCs w:val="20"/>
        </w:rPr>
        <w:t>taking advantage of its technical expertise</w:t>
      </w:r>
      <w:r w:rsidR="00EF6FCE" w:rsidRPr="00AE02F1">
        <w:rPr>
          <w:rFonts w:asciiTheme="majorHAnsi" w:eastAsia="MS Mincho" w:hAnsiTheme="majorHAnsi" w:cstheme="majorHAnsi"/>
          <w:szCs w:val="20"/>
        </w:rPr>
        <w:t>,</w:t>
      </w:r>
      <w:r w:rsidRPr="00AE02F1">
        <w:rPr>
          <w:rFonts w:asciiTheme="majorHAnsi" w:eastAsia="MS Mincho" w:hAnsiTheme="majorHAnsi" w:cstheme="majorHAnsi"/>
          <w:szCs w:val="20"/>
        </w:rPr>
        <w:t xml:space="preserve"> know-how and its capacity for investment and financing.</w:t>
      </w:r>
    </w:p>
    <w:p w14:paraId="3F089DC9" w14:textId="47028B5F" w:rsidR="002F6745" w:rsidRPr="00AE02F1" w:rsidRDefault="00880A34"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Several business models have thus emerged in the form of public private partnerships, special investment vehicles (</w:t>
      </w:r>
      <w:r w:rsidR="00EF6FCE" w:rsidRPr="00AE02F1">
        <w:rPr>
          <w:rFonts w:asciiTheme="majorHAnsi" w:eastAsia="MS Mincho" w:hAnsiTheme="majorHAnsi" w:cstheme="majorHAnsi"/>
          <w:szCs w:val="20"/>
        </w:rPr>
        <w:t xml:space="preserve">e.g., </w:t>
      </w:r>
      <w:r w:rsidRPr="00AE02F1">
        <w:rPr>
          <w:rFonts w:asciiTheme="majorHAnsi" w:eastAsia="MS Mincho" w:hAnsiTheme="majorHAnsi" w:cstheme="majorHAnsi"/>
          <w:szCs w:val="20"/>
        </w:rPr>
        <w:t>SDL, ESCO, etc.), associative economic models, ecosystem services, etc.</w:t>
      </w:r>
      <w:r w:rsidR="002F6745" w:rsidRPr="00AE02F1">
        <w:rPr>
          <w:rFonts w:asciiTheme="majorHAnsi" w:eastAsia="MS Mincho" w:hAnsiTheme="majorHAnsi" w:cstheme="majorHAnsi"/>
          <w:szCs w:val="20"/>
        </w:rPr>
        <w:t xml:space="preserve"> Understanding the originality of these examples of business models and many others, their construction and mode of operation and the feasibility of their reproduction at the level of the city of Marrakech requires a more in-depth analysis of the experiences carried out at the international level. Several aspects will have to be studied: the genesis of these business models, the underlying programs and projects, the operating methods, the </w:t>
      </w:r>
      <w:r w:rsidR="00467A41" w:rsidRPr="00AE02F1">
        <w:rPr>
          <w:rFonts w:asciiTheme="majorHAnsi" w:eastAsia="MS Mincho" w:hAnsiTheme="majorHAnsi" w:cstheme="majorHAnsi"/>
          <w:szCs w:val="20"/>
        </w:rPr>
        <w:t xml:space="preserve">stakeholders </w:t>
      </w:r>
      <w:r w:rsidR="002F6745" w:rsidRPr="00AE02F1">
        <w:rPr>
          <w:rFonts w:asciiTheme="majorHAnsi" w:eastAsia="MS Mincho" w:hAnsiTheme="majorHAnsi" w:cstheme="majorHAnsi"/>
          <w:szCs w:val="20"/>
        </w:rPr>
        <w:t xml:space="preserve">involved, the methods of encouraging the private sector, the integration of the gender issue, barriers and associated risks, regulatory measures taken, impact on cities and their finances, etc. Carrying out this work will international experts </w:t>
      </w:r>
      <w:r w:rsidR="0099651C" w:rsidRPr="00AE02F1">
        <w:rPr>
          <w:rFonts w:asciiTheme="majorHAnsi" w:eastAsia="MS Mincho" w:hAnsiTheme="majorHAnsi" w:cstheme="majorHAnsi"/>
          <w:szCs w:val="20"/>
        </w:rPr>
        <w:t xml:space="preserve">specialized </w:t>
      </w:r>
      <w:r w:rsidR="002F6745" w:rsidRPr="00AE02F1">
        <w:rPr>
          <w:rFonts w:asciiTheme="majorHAnsi" w:eastAsia="MS Mincho" w:hAnsiTheme="majorHAnsi" w:cstheme="majorHAnsi"/>
          <w:szCs w:val="20"/>
        </w:rPr>
        <w:t>in the development of innovative business models whose costs and delivery times have prevented this activity from being carried out during the PPG.</w:t>
      </w:r>
    </w:p>
    <w:p w14:paraId="37A706F2" w14:textId="5CE7E2EA" w:rsidR="00880A34"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The objective of this activity is thus to identify innovative business models and </w:t>
      </w:r>
      <w:r w:rsidR="002D145A" w:rsidRPr="00AE02F1">
        <w:rPr>
          <w:rFonts w:asciiTheme="majorHAnsi" w:eastAsia="MS Mincho" w:hAnsiTheme="majorHAnsi" w:cstheme="majorHAnsi"/>
          <w:szCs w:val="20"/>
        </w:rPr>
        <w:t>analyze</w:t>
      </w:r>
      <w:r w:rsidRPr="00AE02F1">
        <w:rPr>
          <w:rFonts w:asciiTheme="majorHAnsi" w:eastAsia="MS Mincho" w:hAnsiTheme="majorHAnsi" w:cstheme="majorHAnsi"/>
          <w:szCs w:val="20"/>
        </w:rPr>
        <w:t xml:space="preserve"> them through international be</w:t>
      </w:r>
      <w:r w:rsidR="002874F1" w:rsidRPr="00AE02F1">
        <w:rPr>
          <w:rFonts w:asciiTheme="majorHAnsi" w:eastAsia="MS Mincho" w:hAnsiTheme="majorHAnsi" w:cstheme="majorHAnsi"/>
          <w:szCs w:val="20"/>
        </w:rPr>
        <w:t>n</w:t>
      </w:r>
      <w:r w:rsidRPr="00AE02F1">
        <w:rPr>
          <w:rFonts w:asciiTheme="majorHAnsi" w:eastAsia="MS Mincho" w:hAnsiTheme="majorHAnsi" w:cstheme="majorHAnsi"/>
          <w:szCs w:val="20"/>
        </w:rPr>
        <w:t xml:space="preserve">chmarking and draw recommendations and guidelines for choosing the most relevant models to reproduce and adapt </w:t>
      </w:r>
      <w:r w:rsidR="00C06A73" w:rsidRPr="00AE02F1">
        <w:rPr>
          <w:rFonts w:asciiTheme="majorHAnsi" w:eastAsia="MS Mincho" w:hAnsiTheme="majorHAnsi" w:cstheme="majorHAnsi"/>
          <w:szCs w:val="20"/>
        </w:rPr>
        <w:t xml:space="preserve">for </w:t>
      </w:r>
      <w:r w:rsidRPr="00AE02F1">
        <w:rPr>
          <w:rFonts w:asciiTheme="majorHAnsi" w:eastAsia="MS Mincho" w:hAnsiTheme="majorHAnsi" w:cstheme="majorHAnsi"/>
          <w:szCs w:val="20"/>
        </w:rPr>
        <w:t>the city of Marrakech.</w:t>
      </w:r>
    </w:p>
    <w:p w14:paraId="2C4B3DA0" w14:textId="0E1AB067"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3.1.2.</w:t>
      </w:r>
      <w:r w:rsidR="002F6745" w:rsidRPr="00AE02F1">
        <w:rPr>
          <w:rFonts w:asciiTheme="majorHAnsi" w:eastAsia="MS Mincho" w:hAnsiTheme="majorHAnsi" w:cstheme="majorHAnsi"/>
          <w:b/>
          <w:bCs/>
          <w:color w:val="000000"/>
          <w:szCs w:val="16"/>
        </w:rPr>
        <w:t>2</w:t>
      </w:r>
      <w:r w:rsidRPr="00AE02F1">
        <w:rPr>
          <w:rFonts w:asciiTheme="majorHAnsi" w:eastAsia="MS Mincho" w:hAnsiTheme="majorHAnsi" w:cstheme="majorHAnsi"/>
          <w:b/>
          <w:bCs/>
          <w:color w:val="000000"/>
          <w:szCs w:val="16"/>
        </w:rPr>
        <w:t>. :</w:t>
      </w:r>
      <w:r w:rsidRPr="00AE02F1">
        <w:rPr>
          <w:rFonts w:asciiTheme="majorHAnsi" w:eastAsia="MS Mincho" w:hAnsiTheme="majorHAnsi" w:cstheme="majorHAnsi"/>
          <w:color w:val="000000"/>
          <w:szCs w:val="16"/>
        </w:rPr>
        <w:t xml:space="preserve"> Design of innovative business, revenue and procurement models to engage the private sector</w:t>
      </w:r>
    </w:p>
    <w:p w14:paraId="5D87FF5C" w14:textId="3B96677D"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activity will be based on the results of the international benchmark and discussions with local and national </w:t>
      </w:r>
      <w:r w:rsidR="007F67F5"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 xml:space="preserve">during training workshops to design business models adapted to the city of Marrakech and to the sustainable investments </w:t>
      </w:r>
      <w:r w:rsidR="00932B96" w:rsidRPr="00AE02F1">
        <w:rPr>
          <w:rFonts w:asciiTheme="majorHAnsi" w:eastAsia="MS Mincho" w:hAnsiTheme="majorHAnsi" w:cstheme="majorHAnsi"/>
          <w:szCs w:val="20"/>
        </w:rPr>
        <w:t xml:space="preserve">identified </w:t>
      </w:r>
      <w:r w:rsidR="00022AED" w:rsidRPr="00AE02F1">
        <w:rPr>
          <w:rFonts w:asciiTheme="majorHAnsi" w:eastAsia="MS Mincho" w:hAnsiTheme="majorHAnsi" w:cstheme="majorHAnsi"/>
          <w:szCs w:val="20"/>
        </w:rPr>
        <w:t xml:space="preserve">through business plans developed </w:t>
      </w:r>
      <w:r w:rsidRPr="00AE02F1">
        <w:rPr>
          <w:rFonts w:asciiTheme="majorHAnsi" w:eastAsia="MS Mincho" w:hAnsiTheme="majorHAnsi" w:cstheme="majorHAnsi"/>
          <w:szCs w:val="20"/>
        </w:rPr>
        <w:t>in Component 2.</w:t>
      </w:r>
    </w:p>
    <w:p w14:paraId="455C5D44" w14:textId="4E00F011"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Depending on the underlying projects, the </w:t>
      </w:r>
      <w:r w:rsidR="00932B96"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 xml:space="preserve">s involved in the execution of </w:t>
      </w:r>
      <w:r w:rsidR="004C5A50" w:rsidRPr="00AE02F1">
        <w:rPr>
          <w:rFonts w:asciiTheme="majorHAnsi" w:eastAsia="MS Mincho" w:hAnsiTheme="majorHAnsi" w:cstheme="majorHAnsi"/>
          <w:szCs w:val="20"/>
        </w:rPr>
        <w:t xml:space="preserve">each </w:t>
      </w:r>
      <w:r w:rsidRPr="00AE02F1">
        <w:rPr>
          <w:rFonts w:asciiTheme="majorHAnsi" w:eastAsia="MS Mincho" w:hAnsiTheme="majorHAnsi" w:cstheme="majorHAnsi"/>
          <w:szCs w:val="20"/>
        </w:rPr>
        <w:t>project will be mapped</w:t>
      </w:r>
      <w:r w:rsidR="00572CBA" w:rsidRPr="00AE02F1">
        <w:rPr>
          <w:rFonts w:asciiTheme="majorHAnsi" w:eastAsia="MS Mincho" w:hAnsiTheme="majorHAnsi" w:cstheme="majorHAnsi"/>
          <w:szCs w:val="20"/>
        </w:rPr>
        <w:t xml:space="preserve"> and </w:t>
      </w:r>
      <w:r w:rsidRPr="00AE02F1">
        <w:rPr>
          <w:rFonts w:asciiTheme="majorHAnsi" w:eastAsia="MS Mincho" w:hAnsiTheme="majorHAnsi" w:cstheme="majorHAnsi"/>
          <w:szCs w:val="20"/>
        </w:rPr>
        <w:t>the intervention methods</w:t>
      </w:r>
      <w:r w:rsidR="002672BE" w:rsidRPr="00AE02F1">
        <w:rPr>
          <w:rFonts w:asciiTheme="majorHAnsi" w:eastAsia="MS Mincho" w:hAnsiTheme="majorHAnsi" w:cstheme="majorHAnsi"/>
          <w:szCs w:val="20"/>
        </w:rPr>
        <w:t>,</w:t>
      </w:r>
      <w:r w:rsidRPr="00AE02F1">
        <w:rPr>
          <w:rFonts w:asciiTheme="majorHAnsi" w:eastAsia="MS Mincho" w:hAnsiTheme="majorHAnsi" w:cstheme="majorHAnsi"/>
          <w:szCs w:val="20"/>
        </w:rPr>
        <w:t xml:space="preserve"> the role of each party, the types of contracts managing these interactions, the management of material and financial flows, economic, social and environmental externalities</w:t>
      </w:r>
      <w:r w:rsidR="002672BE" w:rsidRPr="00AE02F1">
        <w:rPr>
          <w:rFonts w:asciiTheme="majorHAnsi" w:eastAsia="MS Mincho" w:hAnsiTheme="majorHAnsi" w:cstheme="majorHAnsi"/>
          <w:szCs w:val="20"/>
        </w:rPr>
        <w:t xml:space="preserve"> will be defined</w:t>
      </w:r>
      <w:r w:rsidRPr="00AE02F1">
        <w:rPr>
          <w:rFonts w:asciiTheme="majorHAnsi" w:eastAsia="MS Mincho" w:hAnsiTheme="majorHAnsi" w:cstheme="majorHAnsi"/>
          <w:szCs w:val="20"/>
        </w:rPr>
        <w:t>.</w:t>
      </w:r>
    </w:p>
    <w:p w14:paraId="0372C250" w14:textId="1627E48A"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Priority will be given to business models that do not require </w:t>
      </w:r>
      <w:r w:rsidR="0018367A" w:rsidRPr="00AE02F1">
        <w:rPr>
          <w:rFonts w:asciiTheme="majorHAnsi" w:eastAsia="MS Mincho" w:hAnsiTheme="majorHAnsi" w:cstheme="majorHAnsi"/>
          <w:szCs w:val="20"/>
        </w:rPr>
        <w:t xml:space="preserve">profound review of the legal framework </w:t>
      </w:r>
      <w:r w:rsidRPr="00AE02F1">
        <w:rPr>
          <w:rFonts w:asciiTheme="majorHAnsi" w:eastAsia="MS Mincho" w:hAnsiTheme="majorHAnsi" w:cstheme="majorHAnsi"/>
          <w:szCs w:val="20"/>
        </w:rPr>
        <w:t>and whose implementation will not delay the realization of the investments planned.</w:t>
      </w:r>
    </w:p>
    <w:p w14:paraId="6A4737CC" w14:textId="62640FE8" w:rsidR="002F6745" w:rsidRPr="00AE02F1" w:rsidRDefault="002F6745" w:rsidP="002F6745">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lastRenderedPageBreak/>
        <w:t>Activity 3.1.2.3.:</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 xml:space="preserve">Training of national and local </w:t>
      </w:r>
      <w:r w:rsidR="00464E92"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on innovative and new business, income and supply models at city level</w:t>
      </w:r>
    </w:p>
    <w:p w14:paraId="49347C27" w14:textId="3EC1E279"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order to </w:t>
      </w:r>
      <w:r w:rsidR="00F94D36" w:rsidRPr="00AE02F1">
        <w:rPr>
          <w:rFonts w:asciiTheme="majorHAnsi" w:eastAsia="MS Mincho" w:hAnsiTheme="majorHAnsi" w:cstheme="majorHAnsi"/>
          <w:szCs w:val="20"/>
        </w:rPr>
        <w:t xml:space="preserve">ensure the feasibility of </w:t>
      </w:r>
      <w:r w:rsidRPr="00AE02F1">
        <w:rPr>
          <w:rFonts w:asciiTheme="majorHAnsi" w:eastAsia="MS Mincho" w:hAnsiTheme="majorHAnsi" w:cstheme="majorHAnsi"/>
          <w:szCs w:val="20"/>
        </w:rPr>
        <w:t xml:space="preserve">the </w:t>
      </w:r>
      <w:r w:rsidR="00F94D36" w:rsidRPr="00AE02F1">
        <w:rPr>
          <w:rFonts w:asciiTheme="majorHAnsi" w:eastAsia="MS Mincho" w:hAnsiTheme="majorHAnsi" w:cstheme="majorHAnsi"/>
          <w:szCs w:val="20"/>
        </w:rPr>
        <w:t xml:space="preserve">identified </w:t>
      </w:r>
      <w:r w:rsidRPr="00AE02F1">
        <w:rPr>
          <w:rFonts w:asciiTheme="majorHAnsi" w:eastAsia="MS Mincho" w:hAnsiTheme="majorHAnsi" w:cstheme="majorHAnsi"/>
          <w:szCs w:val="20"/>
        </w:rPr>
        <w:t xml:space="preserve">business models, a training program will be set up for the benefit of national and local </w:t>
      </w:r>
      <w:r w:rsidR="00E64806" w:rsidRPr="00AE02F1">
        <w:rPr>
          <w:rFonts w:asciiTheme="majorHAnsi" w:eastAsia="MS Mincho" w:hAnsiTheme="majorHAnsi" w:cstheme="majorHAnsi"/>
          <w:szCs w:val="20"/>
        </w:rPr>
        <w:t>stakeholders.</w:t>
      </w:r>
      <w:r w:rsidRPr="00AE02F1">
        <w:rPr>
          <w:rFonts w:asciiTheme="majorHAnsi" w:eastAsia="MS Mincho" w:hAnsiTheme="majorHAnsi" w:cstheme="majorHAnsi"/>
          <w:szCs w:val="20"/>
        </w:rPr>
        <w:t xml:space="preserve"> </w:t>
      </w:r>
      <w:r w:rsidR="00E64806" w:rsidRPr="00AE02F1">
        <w:rPr>
          <w:rFonts w:asciiTheme="majorHAnsi" w:eastAsia="MS Mincho" w:hAnsiTheme="majorHAnsi" w:cstheme="majorHAnsi"/>
          <w:szCs w:val="20"/>
        </w:rPr>
        <w:t>T</w:t>
      </w:r>
      <w:r w:rsidRPr="00AE02F1">
        <w:rPr>
          <w:rFonts w:asciiTheme="majorHAnsi" w:eastAsia="MS Mincho" w:hAnsiTheme="majorHAnsi" w:cstheme="majorHAnsi"/>
          <w:szCs w:val="20"/>
        </w:rPr>
        <w:t xml:space="preserve">he list of </w:t>
      </w:r>
      <w:r w:rsidR="00E64806" w:rsidRPr="00AE02F1">
        <w:rPr>
          <w:rFonts w:asciiTheme="majorHAnsi" w:eastAsia="MS Mincho" w:hAnsiTheme="majorHAnsi" w:cstheme="majorHAnsi"/>
          <w:szCs w:val="20"/>
        </w:rPr>
        <w:t xml:space="preserve">beneficiaries </w:t>
      </w:r>
      <w:r w:rsidRPr="00AE02F1">
        <w:rPr>
          <w:rFonts w:asciiTheme="majorHAnsi" w:eastAsia="MS Mincho" w:hAnsiTheme="majorHAnsi" w:cstheme="majorHAnsi"/>
          <w:szCs w:val="20"/>
        </w:rPr>
        <w:t>will be defined according to the</w:t>
      </w:r>
      <w:r w:rsidR="00A86F8B" w:rsidRPr="00AE02F1">
        <w:rPr>
          <w:rFonts w:asciiTheme="majorHAnsi" w:eastAsia="MS Mincho" w:hAnsiTheme="majorHAnsi" w:cstheme="majorHAnsi"/>
          <w:szCs w:val="20"/>
        </w:rPr>
        <w:t>ir</w:t>
      </w:r>
      <w:r w:rsidRPr="00AE02F1">
        <w:rPr>
          <w:rFonts w:asciiTheme="majorHAnsi" w:eastAsia="MS Mincho" w:hAnsiTheme="majorHAnsi" w:cstheme="majorHAnsi"/>
          <w:szCs w:val="20"/>
        </w:rPr>
        <w:t xml:space="preserve"> direct or indirect involvement in the achievement of the selected business models.</w:t>
      </w:r>
    </w:p>
    <w:p w14:paraId="7D8BC559" w14:textId="0F94C734"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These trainings will ensure both the success of the use of the</w:t>
      </w:r>
      <w:r w:rsidR="00C768EA" w:rsidRPr="00AE02F1">
        <w:rPr>
          <w:rFonts w:asciiTheme="majorHAnsi" w:eastAsia="MS Mincho" w:hAnsiTheme="majorHAnsi" w:cstheme="majorHAnsi"/>
          <w:szCs w:val="20"/>
        </w:rPr>
        <w:t xml:space="preserve"> new business models </w:t>
      </w:r>
      <w:r w:rsidRPr="00AE02F1">
        <w:rPr>
          <w:rFonts w:asciiTheme="majorHAnsi" w:eastAsia="MS Mincho" w:hAnsiTheme="majorHAnsi" w:cstheme="majorHAnsi"/>
          <w:szCs w:val="20"/>
        </w:rPr>
        <w:t xml:space="preserve">at the level of the city of Marrakech and for the </w:t>
      </w:r>
      <w:r w:rsidR="00C768EA" w:rsidRPr="00AE02F1">
        <w:rPr>
          <w:rFonts w:asciiTheme="majorHAnsi" w:eastAsia="MS Mincho" w:hAnsiTheme="majorHAnsi" w:cstheme="majorHAnsi"/>
          <w:szCs w:val="20"/>
        </w:rPr>
        <w:t xml:space="preserve">identified </w:t>
      </w:r>
      <w:r w:rsidRPr="00AE02F1">
        <w:rPr>
          <w:rFonts w:asciiTheme="majorHAnsi" w:eastAsia="MS Mincho" w:hAnsiTheme="majorHAnsi" w:cstheme="majorHAnsi"/>
          <w:szCs w:val="20"/>
        </w:rPr>
        <w:t>sustainable investments, as well as the reproduction of these models for other investment programs and their scaling up at the national level.</w:t>
      </w:r>
    </w:p>
    <w:p w14:paraId="761ED7B9" w14:textId="00353A85"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Trained participants will be able to support the implementation and proper functioning of these business models. An interactive and participatory approach will be adopted in order to identify possible areas for improvement to be considered when designing </w:t>
      </w:r>
      <w:r w:rsidR="006C4AB7" w:rsidRPr="00AE02F1">
        <w:rPr>
          <w:rFonts w:asciiTheme="majorHAnsi" w:eastAsia="MS Mincho" w:hAnsiTheme="majorHAnsi" w:cstheme="majorHAnsi"/>
          <w:szCs w:val="20"/>
        </w:rPr>
        <w:t xml:space="preserve">the </w:t>
      </w:r>
      <w:r w:rsidRPr="00AE02F1">
        <w:rPr>
          <w:rFonts w:asciiTheme="majorHAnsi" w:eastAsia="MS Mincho" w:hAnsiTheme="majorHAnsi" w:cstheme="majorHAnsi"/>
          <w:szCs w:val="20"/>
        </w:rPr>
        <w:t>new business models.</w:t>
      </w:r>
    </w:p>
    <w:p w14:paraId="38373F2F" w14:textId="3F7CFA6C"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Given the health situation caused by the Covid-19 pandemic, these training courses can be provided online.</w:t>
      </w:r>
    </w:p>
    <w:p w14:paraId="389FDB60" w14:textId="77777777" w:rsidR="007753E2" w:rsidRPr="00AE02F1" w:rsidRDefault="007753E2" w:rsidP="002F6745">
      <w:pPr>
        <w:spacing w:before="120" w:after="120" w:line="276" w:lineRule="auto"/>
        <w:rPr>
          <w:rFonts w:asciiTheme="majorHAnsi" w:eastAsia="MS Mincho" w:hAnsiTheme="majorHAnsi" w:cstheme="majorHAnsi"/>
          <w:szCs w:val="20"/>
        </w:rPr>
      </w:pPr>
    </w:p>
    <w:p w14:paraId="64952AE9" w14:textId="70E93C79" w:rsidR="00880A34" w:rsidRPr="00AE02F1" w:rsidRDefault="00880A34" w:rsidP="000331CB">
      <w:pPr>
        <w:numPr>
          <w:ilvl w:val="0"/>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szCs w:val="20"/>
        </w:rPr>
        <w:t>Output 3.1.3:</w:t>
      </w:r>
      <w:r w:rsidRPr="00AE02F1">
        <w:rPr>
          <w:rFonts w:asciiTheme="majorHAnsi" w:eastAsia="MS Mincho" w:hAnsiTheme="majorHAnsi" w:cstheme="majorHAnsi"/>
          <w:szCs w:val="20"/>
        </w:rPr>
        <w:t xml:space="preserve"> Innovative financial mechanisms are designed and tested at the City of Marrakech. </w:t>
      </w:r>
      <w:r w:rsidR="00261DD4" w:rsidRPr="00AE02F1">
        <w:rPr>
          <w:rFonts w:asciiTheme="majorHAnsi" w:eastAsia="MS Mincho" w:hAnsiTheme="majorHAnsi" w:cstheme="majorHAnsi"/>
          <w:szCs w:val="20"/>
        </w:rPr>
        <w:t>This m</w:t>
      </w:r>
      <w:r w:rsidRPr="00AE02F1">
        <w:rPr>
          <w:rFonts w:asciiTheme="majorHAnsi" w:eastAsia="MS Mincho" w:hAnsiTheme="majorHAnsi" w:cstheme="majorHAnsi"/>
          <w:szCs w:val="20"/>
        </w:rPr>
        <w:t>ay include, but not limited to</w:t>
      </w:r>
      <w:r w:rsidR="0081533E" w:rsidRPr="00AE02F1">
        <w:rPr>
          <w:rFonts w:asciiTheme="majorHAnsi" w:eastAsia="MS Mincho" w:hAnsiTheme="majorHAnsi" w:cstheme="majorHAnsi"/>
          <w:szCs w:val="20"/>
        </w:rPr>
        <w:t xml:space="preserve"> </w:t>
      </w:r>
      <w:r w:rsidRPr="00AE02F1">
        <w:rPr>
          <w:rFonts w:asciiTheme="majorHAnsi" w:eastAsia="MS Mincho" w:hAnsiTheme="majorHAnsi" w:cstheme="majorHAnsi"/>
          <w:szCs w:val="20"/>
        </w:rPr>
        <w:t>green bonds</w:t>
      </w:r>
      <w:r w:rsidR="00261DD4" w:rsidRPr="00AE02F1">
        <w:t xml:space="preserve"> </w:t>
      </w:r>
      <w:r w:rsidR="00261DD4" w:rsidRPr="00AE02F1">
        <w:rPr>
          <w:rFonts w:asciiTheme="majorHAnsi" w:eastAsia="MS Mincho" w:hAnsiTheme="majorHAnsi" w:cstheme="majorHAnsi"/>
          <w:szCs w:val="20"/>
        </w:rPr>
        <w:t>infrastructure asset-recycling, and value capture investments.</w:t>
      </w:r>
      <w:r w:rsidRPr="00AE02F1">
        <w:rPr>
          <w:rFonts w:asciiTheme="majorHAnsi" w:eastAsia="MS Mincho" w:hAnsiTheme="majorHAnsi" w:cstheme="majorHAnsi"/>
          <w:szCs w:val="20"/>
        </w:rPr>
        <w:t xml:space="preserve"> </w:t>
      </w:r>
    </w:p>
    <w:p w14:paraId="499C2128" w14:textId="77777777"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3.1.3.1.:</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Feasibility analysis of innovative financing mechanisms for the city of Marrakech</w:t>
      </w:r>
    </w:p>
    <w:p w14:paraId="05B0E6AF" w14:textId="056D9751"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The energy transition represents an economic opportunity for cities that has been well understood by the financial sector since COP21. This transition is based on an intelligent mobilization of the resources of cities through, in particular, a diversification of financing methods, the use of innovative financial tools, the development of new public-private partnerships and the involvement of the various </w:t>
      </w:r>
      <w:r w:rsidR="001B2059"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through the use of participatory financing methods.</w:t>
      </w:r>
    </w:p>
    <w:p w14:paraId="6E8E714F" w14:textId="2F1A17BF"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Across the city of Marrakech, a range of innovative financial tools is needed in order to make the city’s sustainable investments. A benchmarking of financing </w:t>
      </w:r>
      <w:r w:rsidR="00A550EF" w:rsidRPr="00AE02F1">
        <w:rPr>
          <w:rFonts w:asciiTheme="majorHAnsi" w:eastAsia="MS Mincho" w:hAnsiTheme="majorHAnsi" w:cstheme="majorHAnsi"/>
          <w:szCs w:val="20"/>
        </w:rPr>
        <w:t xml:space="preserve">schemes of </w:t>
      </w:r>
      <w:r w:rsidRPr="00AE02F1">
        <w:rPr>
          <w:rFonts w:asciiTheme="majorHAnsi" w:eastAsia="MS Mincho" w:hAnsiTheme="majorHAnsi" w:cstheme="majorHAnsi"/>
          <w:szCs w:val="20"/>
        </w:rPr>
        <w:t>city</w:t>
      </w:r>
      <w:r w:rsidR="00A550EF"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climate plans at the international level</w:t>
      </w:r>
      <w:r w:rsidR="002F6745" w:rsidRPr="00AE02F1">
        <w:rPr>
          <w:rFonts w:asciiTheme="majorHAnsi" w:eastAsia="MS Mincho" w:hAnsiTheme="majorHAnsi" w:cstheme="majorHAnsi"/>
          <w:szCs w:val="20"/>
        </w:rPr>
        <w:t xml:space="preserve"> was carried out during the PPG and has</w:t>
      </w:r>
      <w:r w:rsidRPr="00AE02F1">
        <w:rPr>
          <w:rFonts w:asciiTheme="majorHAnsi" w:eastAsia="MS Mincho" w:hAnsiTheme="majorHAnsi" w:cstheme="majorHAnsi"/>
          <w:szCs w:val="20"/>
        </w:rPr>
        <w:t xml:space="preserve"> made it possible to identify different modes of financing depending on the nature and size of </w:t>
      </w:r>
      <w:r w:rsidR="00A550EF" w:rsidRPr="00AE02F1">
        <w:rPr>
          <w:rFonts w:asciiTheme="majorHAnsi" w:eastAsia="MS Mincho" w:hAnsiTheme="majorHAnsi" w:cstheme="majorHAnsi"/>
          <w:szCs w:val="20"/>
        </w:rPr>
        <w:t xml:space="preserve">investment </w:t>
      </w:r>
      <w:r w:rsidRPr="00AE02F1">
        <w:rPr>
          <w:rFonts w:asciiTheme="majorHAnsi" w:eastAsia="MS Mincho" w:hAnsiTheme="majorHAnsi" w:cstheme="majorHAnsi"/>
          <w:szCs w:val="20"/>
        </w:rPr>
        <w:t xml:space="preserve">projects but also </w:t>
      </w:r>
      <w:r w:rsidR="00EC2583" w:rsidRPr="00AE02F1">
        <w:rPr>
          <w:rFonts w:asciiTheme="majorHAnsi" w:eastAsia="MS Mincho" w:hAnsiTheme="majorHAnsi" w:cstheme="majorHAnsi"/>
          <w:szCs w:val="20"/>
        </w:rPr>
        <w:t xml:space="preserve">on </w:t>
      </w:r>
      <w:r w:rsidRPr="00AE02F1">
        <w:rPr>
          <w:rFonts w:asciiTheme="majorHAnsi" w:eastAsia="MS Mincho" w:hAnsiTheme="majorHAnsi" w:cstheme="majorHAnsi"/>
          <w:szCs w:val="20"/>
        </w:rPr>
        <w:t xml:space="preserve">the type of involved </w:t>
      </w:r>
      <w:r w:rsidR="00EC2583"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(financial market, companies, citizens, etc.). These financial mechanisms are listed in the following table:</w:t>
      </w:r>
    </w:p>
    <w:p w14:paraId="713923E1" w14:textId="70E70F88" w:rsidR="002C516A" w:rsidRPr="00AE02F1" w:rsidRDefault="002C516A" w:rsidP="002C516A">
      <w:pPr>
        <w:pStyle w:val="Caption"/>
        <w:keepNext/>
        <w:jc w:val="center"/>
      </w:pPr>
      <w:r w:rsidRPr="00AE02F1">
        <w:t xml:space="preserve">Table </w:t>
      </w:r>
      <w:r w:rsidR="00E653A1">
        <w:fldChar w:fldCharType="begin"/>
      </w:r>
      <w:r w:rsidR="00E653A1">
        <w:instrText xml:space="preserve"> SEQ Table \* ARABIC </w:instrText>
      </w:r>
      <w:r w:rsidR="00E653A1">
        <w:fldChar w:fldCharType="separate"/>
      </w:r>
      <w:r w:rsidR="000C472E" w:rsidRPr="00AE02F1">
        <w:rPr>
          <w:noProof/>
        </w:rPr>
        <w:t>1</w:t>
      </w:r>
      <w:r w:rsidR="00E653A1">
        <w:rPr>
          <w:noProof/>
        </w:rPr>
        <w:fldChar w:fldCharType="end"/>
      </w:r>
      <w:r w:rsidRPr="00AE02F1">
        <w:t>: Financial mechanisms for Territorial Communities</w:t>
      </w:r>
    </w:p>
    <w:tbl>
      <w:tblPr>
        <w:tblStyle w:val="Grilledutableau1"/>
        <w:tblW w:w="0" w:type="auto"/>
        <w:tblInd w:w="108" w:type="dxa"/>
        <w:tblLook w:val="04A0" w:firstRow="1" w:lastRow="0" w:firstColumn="1" w:lastColumn="0" w:noHBand="0" w:noVBand="1"/>
      </w:tblPr>
      <w:tblGrid>
        <w:gridCol w:w="3228"/>
        <w:gridCol w:w="6014"/>
      </w:tblGrid>
      <w:tr w:rsidR="00880A34" w:rsidRPr="00AE02F1" w14:paraId="789BA157" w14:textId="77777777" w:rsidTr="00BE797F">
        <w:tc>
          <w:tcPr>
            <w:tcW w:w="3228" w:type="dxa"/>
            <w:shd w:val="clear" w:color="auto" w:fill="BFBFBF" w:themeFill="background1" w:themeFillShade="BF"/>
          </w:tcPr>
          <w:p w14:paraId="647CFD4B" w14:textId="77777777" w:rsidR="00880A34" w:rsidRPr="00AE02F1" w:rsidRDefault="00880A34" w:rsidP="0081533E">
            <w:pPr>
              <w:autoSpaceDE w:val="0"/>
              <w:autoSpaceDN w:val="0"/>
              <w:adjustRightInd w:val="0"/>
              <w:jc w:val="left"/>
              <w:rPr>
                <w:b/>
                <w:bCs/>
                <w:szCs w:val="18"/>
                <w:lang w:bidi="en-US"/>
              </w:rPr>
            </w:pPr>
            <w:r w:rsidRPr="00AE02F1">
              <w:rPr>
                <w:rFonts w:asciiTheme="majorHAnsi" w:hAnsiTheme="majorHAnsi" w:cstheme="majorHAnsi"/>
                <w:b/>
                <w:bCs/>
                <w:szCs w:val="20"/>
              </w:rPr>
              <w:t>Financial mechanism</w:t>
            </w:r>
          </w:p>
        </w:tc>
        <w:tc>
          <w:tcPr>
            <w:tcW w:w="6014" w:type="dxa"/>
            <w:shd w:val="clear" w:color="auto" w:fill="BFBFBF" w:themeFill="background1" w:themeFillShade="BF"/>
          </w:tcPr>
          <w:p w14:paraId="2A0E107F" w14:textId="77777777" w:rsidR="00880A34" w:rsidRPr="00AE02F1" w:rsidRDefault="00880A34" w:rsidP="0081533E">
            <w:pPr>
              <w:autoSpaceDE w:val="0"/>
              <w:autoSpaceDN w:val="0"/>
              <w:adjustRightInd w:val="0"/>
              <w:jc w:val="left"/>
              <w:rPr>
                <w:b/>
                <w:bCs/>
                <w:szCs w:val="18"/>
                <w:lang w:bidi="en-US"/>
              </w:rPr>
            </w:pPr>
            <w:r w:rsidRPr="00AE02F1">
              <w:rPr>
                <w:b/>
                <w:bCs/>
                <w:szCs w:val="18"/>
                <w:lang w:bidi="en-US"/>
              </w:rPr>
              <w:t>Description</w:t>
            </w:r>
          </w:p>
        </w:tc>
      </w:tr>
      <w:tr w:rsidR="00880A34" w:rsidRPr="00AE02F1" w14:paraId="6685E75E" w14:textId="77777777" w:rsidTr="002C516A">
        <w:tc>
          <w:tcPr>
            <w:tcW w:w="3228" w:type="dxa"/>
          </w:tcPr>
          <w:p w14:paraId="05897235"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International climate finance</w:t>
            </w:r>
          </w:p>
        </w:tc>
        <w:tc>
          <w:tcPr>
            <w:tcW w:w="6014" w:type="dxa"/>
          </w:tcPr>
          <w:p w14:paraId="04EF0871" w14:textId="7953596A" w:rsidR="00880A34" w:rsidRPr="00AE02F1" w:rsidRDefault="00880A34" w:rsidP="0081533E">
            <w:pPr>
              <w:autoSpaceDE w:val="0"/>
              <w:autoSpaceDN w:val="0"/>
              <w:adjustRightInd w:val="0"/>
              <w:rPr>
                <w:bCs/>
                <w:szCs w:val="18"/>
                <w:lang w:bidi="en-US"/>
              </w:rPr>
            </w:pPr>
            <w:r w:rsidRPr="00AE02F1">
              <w:rPr>
                <w:bCs/>
                <w:szCs w:val="18"/>
                <w:lang w:bidi="en-US"/>
              </w:rPr>
              <w:t xml:space="preserve">International climate finance brings together a wide range of public and private </w:t>
            </w:r>
            <w:r w:rsidR="00973E1B" w:rsidRPr="00AE02F1">
              <w:rPr>
                <w:bCs/>
                <w:szCs w:val="18"/>
                <w:lang w:bidi="en-US"/>
              </w:rPr>
              <w:t xml:space="preserve">stakeholders </w:t>
            </w:r>
            <w:r w:rsidRPr="00AE02F1">
              <w:rPr>
                <w:bCs/>
                <w:szCs w:val="18"/>
                <w:lang w:bidi="en-US"/>
              </w:rPr>
              <w:t xml:space="preserve">whose mission is to channel funds provided by developed countries (donors) to developing countries (beneficiaries). </w:t>
            </w:r>
          </w:p>
          <w:p w14:paraId="61237878" w14:textId="77777777" w:rsidR="00880A34" w:rsidRPr="00AE02F1" w:rsidRDefault="00880A34" w:rsidP="0081533E">
            <w:pPr>
              <w:autoSpaceDE w:val="0"/>
              <w:autoSpaceDN w:val="0"/>
              <w:adjustRightInd w:val="0"/>
              <w:rPr>
                <w:bCs/>
                <w:szCs w:val="18"/>
                <w:lang w:bidi="en-US"/>
              </w:rPr>
            </w:pPr>
            <w:r w:rsidRPr="00AE02F1">
              <w:rPr>
                <w:bCs/>
                <w:szCs w:val="18"/>
                <w:lang w:bidi="en-US"/>
              </w:rPr>
              <w:t>Some institutions have even developed financing solutions adapted and dedicated to local communities.</w:t>
            </w:r>
          </w:p>
          <w:p w14:paraId="28D16DE2" w14:textId="21C8294B" w:rsidR="00880A34" w:rsidRPr="00AE02F1" w:rsidRDefault="00880A34" w:rsidP="0081533E">
            <w:pPr>
              <w:autoSpaceDE w:val="0"/>
              <w:autoSpaceDN w:val="0"/>
              <w:adjustRightInd w:val="0"/>
              <w:rPr>
                <w:bCs/>
                <w:szCs w:val="18"/>
                <w:lang w:bidi="en-US"/>
              </w:rPr>
            </w:pPr>
            <w:r w:rsidRPr="00AE02F1">
              <w:rPr>
                <w:bCs/>
                <w:szCs w:val="18"/>
                <w:lang w:bidi="en-US"/>
              </w:rPr>
              <w:t>At the national level, the Casablanca</w:t>
            </w:r>
            <w:r w:rsidR="00D764CF" w:rsidRPr="00AE02F1">
              <w:rPr>
                <w:bCs/>
                <w:szCs w:val="18"/>
                <w:lang w:bidi="en-US"/>
              </w:rPr>
              <w:t>-</w:t>
            </w:r>
            <w:proofErr w:type="spellStart"/>
            <w:r w:rsidR="00D764CF" w:rsidRPr="00AE02F1">
              <w:rPr>
                <w:bCs/>
                <w:szCs w:val="18"/>
                <w:lang w:bidi="en-US"/>
              </w:rPr>
              <w:t>Settat</w:t>
            </w:r>
            <w:proofErr w:type="spellEnd"/>
            <w:r w:rsidR="00D764CF" w:rsidRPr="00AE02F1">
              <w:rPr>
                <w:bCs/>
                <w:szCs w:val="18"/>
                <w:lang w:bidi="en-US"/>
              </w:rPr>
              <w:t xml:space="preserve"> subr</w:t>
            </w:r>
            <w:r w:rsidRPr="00AE02F1">
              <w:rPr>
                <w:bCs/>
                <w:szCs w:val="18"/>
                <w:lang w:bidi="en-US"/>
              </w:rPr>
              <w:t xml:space="preserve">egion kicked off in 2019 with a fundraising of $ 100 million from the International Finance Corporation (IFC). The </w:t>
            </w:r>
            <w:r w:rsidR="000C1D72" w:rsidRPr="00AE02F1">
              <w:rPr>
                <w:bCs/>
                <w:szCs w:val="18"/>
                <w:lang w:bidi="en-US"/>
              </w:rPr>
              <w:t>subr</w:t>
            </w:r>
            <w:r w:rsidRPr="00AE02F1">
              <w:rPr>
                <w:bCs/>
                <w:szCs w:val="18"/>
                <w:lang w:bidi="en-US"/>
              </w:rPr>
              <w:t xml:space="preserve">egion of </w:t>
            </w:r>
            <w:proofErr w:type="spellStart"/>
            <w:r w:rsidRPr="00AE02F1">
              <w:rPr>
                <w:bCs/>
                <w:szCs w:val="18"/>
                <w:lang w:bidi="en-US"/>
              </w:rPr>
              <w:t>Fès</w:t>
            </w:r>
            <w:proofErr w:type="spellEnd"/>
            <w:r w:rsidRPr="00AE02F1">
              <w:rPr>
                <w:bCs/>
                <w:szCs w:val="18"/>
                <w:lang w:bidi="en-US"/>
              </w:rPr>
              <w:t>-Meknes did the same in 2020 with $ 30 million borrowed from the IFC.</w:t>
            </w:r>
          </w:p>
          <w:p w14:paraId="05714C39" w14:textId="170DC16C" w:rsidR="00880A34" w:rsidRPr="00AE02F1" w:rsidRDefault="00880A34" w:rsidP="0081533E">
            <w:pPr>
              <w:autoSpaceDE w:val="0"/>
              <w:autoSpaceDN w:val="0"/>
              <w:adjustRightInd w:val="0"/>
              <w:rPr>
                <w:bCs/>
                <w:szCs w:val="18"/>
                <w:lang w:bidi="en-US"/>
              </w:rPr>
            </w:pPr>
            <w:r w:rsidRPr="00AE02F1">
              <w:rPr>
                <w:bCs/>
                <w:szCs w:val="18"/>
                <w:lang w:bidi="en-US"/>
              </w:rPr>
              <w:t>For private projects, international</w:t>
            </w:r>
            <w:r w:rsidR="00C06FF2" w:rsidRPr="00AE02F1">
              <w:rPr>
                <w:bCs/>
                <w:szCs w:val="18"/>
                <w:lang w:bidi="en-US"/>
              </w:rPr>
              <w:t xml:space="preserve"> financial</w:t>
            </w:r>
            <w:r w:rsidRPr="00AE02F1">
              <w:rPr>
                <w:bCs/>
                <w:szCs w:val="18"/>
                <w:lang w:bidi="en-US"/>
              </w:rPr>
              <w:t xml:space="preserve"> institutions have forged partnerships with </w:t>
            </w:r>
            <w:r w:rsidR="00C06FF2" w:rsidRPr="00AE02F1">
              <w:rPr>
                <w:bCs/>
                <w:szCs w:val="18"/>
                <w:lang w:bidi="en-US"/>
              </w:rPr>
              <w:t xml:space="preserve">national commercial banks </w:t>
            </w:r>
            <w:r w:rsidRPr="00AE02F1">
              <w:rPr>
                <w:bCs/>
                <w:szCs w:val="18"/>
                <w:lang w:bidi="en-US"/>
              </w:rPr>
              <w:t>to set up sustainable financing lines (</w:t>
            </w:r>
            <w:r w:rsidR="00ED12CE" w:rsidRPr="00AE02F1">
              <w:rPr>
                <w:bCs/>
                <w:szCs w:val="18"/>
                <w:lang w:bidi="en-US"/>
              </w:rPr>
              <w:t xml:space="preserve">e.g., </w:t>
            </w:r>
            <w:proofErr w:type="spellStart"/>
            <w:r w:rsidRPr="00AE02F1">
              <w:rPr>
                <w:bCs/>
                <w:szCs w:val="18"/>
                <w:lang w:bidi="en-US"/>
              </w:rPr>
              <w:t>Morseff</w:t>
            </w:r>
            <w:proofErr w:type="spellEnd"/>
            <w:r w:rsidR="00B56F07" w:rsidRPr="00AE02F1">
              <w:rPr>
                <w:rStyle w:val="FootnoteReference"/>
                <w:bCs/>
                <w:szCs w:val="18"/>
                <w:lang w:bidi="en-US"/>
              </w:rPr>
              <w:footnoteReference w:id="36"/>
            </w:r>
            <w:r w:rsidR="0081533E" w:rsidRPr="00AE02F1">
              <w:rPr>
                <w:bCs/>
                <w:szCs w:val="18"/>
                <w:lang w:bidi="en-US"/>
              </w:rPr>
              <w:t xml:space="preserve"> </w:t>
            </w:r>
            <w:r w:rsidR="00BB2C8D" w:rsidRPr="00AE02F1">
              <w:rPr>
                <w:bCs/>
                <w:szCs w:val="18"/>
                <w:lang w:bidi="en-US"/>
              </w:rPr>
              <w:t>and</w:t>
            </w:r>
            <w:r w:rsidRPr="00AE02F1">
              <w:rPr>
                <w:bCs/>
                <w:szCs w:val="18"/>
                <w:lang w:bidi="en-US"/>
              </w:rPr>
              <w:t xml:space="preserve"> Green Value Chain</w:t>
            </w:r>
            <w:r w:rsidR="003A28E6" w:rsidRPr="00AE02F1">
              <w:rPr>
                <w:rStyle w:val="FootnoteReference"/>
                <w:bCs/>
                <w:szCs w:val="18"/>
                <w:lang w:bidi="en-US"/>
              </w:rPr>
              <w:footnoteReference w:id="37"/>
            </w:r>
            <w:r w:rsidRPr="00AE02F1">
              <w:rPr>
                <w:bCs/>
                <w:szCs w:val="18"/>
                <w:lang w:bidi="en-US"/>
              </w:rPr>
              <w:t>).</w:t>
            </w:r>
          </w:p>
        </w:tc>
      </w:tr>
      <w:tr w:rsidR="00880A34" w:rsidRPr="00AE02F1" w14:paraId="02586904" w14:textId="77777777" w:rsidTr="002C516A">
        <w:trPr>
          <w:trHeight w:val="1405"/>
        </w:trPr>
        <w:tc>
          <w:tcPr>
            <w:tcW w:w="3228" w:type="dxa"/>
          </w:tcPr>
          <w:p w14:paraId="2B7B5B89" w14:textId="23304F9E" w:rsidR="00880A34" w:rsidRPr="00AE02F1" w:rsidRDefault="00880A34" w:rsidP="0081533E">
            <w:pPr>
              <w:autoSpaceDE w:val="0"/>
              <w:autoSpaceDN w:val="0"/>
              <w:adjustRightInd w:val="0"/>
              <w:jc w:val="left"/>
              <w:rPr>
                <w:bCs/>
                <w:szCs w:val="18"/>
                <w:lang w:bidi="en-US"/>
              </w:rPr>
            </w:pPr>
            <w:r w:rsidRPr="00AE02F1">
              <w:rPr>
                <w:bCs/>
                <w:szCs w:val="18"/>
                <w:lang w:bidi="en-US"/>
              </w:rPr>
              <w:lastRenderedPageBreak/>
              <w:t>Green bond</w:t>
            </w:r>
            <w:r w:rsidR="00EC2583" w:rsidRPr="00AE02F1">
              <w:rPr>
                <w:bCs/>
                <w:szCs w:val="18"/>
                <w:lang w:bidi="en-US"/>
              </w:rPr>
              <w:t>s</w:t>
            </w:r>
          </w:p>
        </w:tc>
        <w:tc>
          <w:tcPr>
            <w:tcW w:w="6014" w:type="dxa"/>
          </w:tcPr>
          <w:p w14:paraId="36735A35" w14:textId="77777777" w:rsidR="00880A34" w:rsidRPr="00AE02F1" w:rsidRDefault="00880A34" w:rsidP="0081533E">
            <w:pPr>
              <w:autoSpaceDE w:val="0"/>
              <w:autoSpaceDN w:val="0"/>
              <w:adjustRightInd w:val="0"/>
              <w:rPr>
                <w:bCs/>
                <w:szCs w:val="18"/>
                <w:lang w:bidi="en-US"/>
              </w:rPr>
            </w:pPr>
            <w:r w:rsidRPr="00AE02F1">
              <w:rPr>
                <w:bCs/>
                <w:szCs w:val="18"/>
                <w:lang w:bidi="en-US"/>
              </w:rPr>
              <w:t>These are bonds issued on the capital market to finance projects with climate co-benefits. Initially reserved for the private sector and governments, several cities at the international level are now turning to the bond market to diversify their sources of financing thanks to the evolution of regulations and policies.</w:t>
            </w:r>
          </w:p>
        </w:tc>
      </w:tr>
      <w:tr w:rsidR="00880A34" w:rsidRPr="00AE02F1" w14:paraId="4A868DBB" w14:textId="77777777" w:rsidTr="002C516A">
        <w:tc>
          <w:tcPr>
            <w:tcW w:w="3228" w:type="dxa"/>
          </w:tcPr>
          <w:p w14:paraId="14C1760E"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Energy Saving Certificates (ESC)</w:t>
            </w:r>
          </w:p>
        </w:tc>
        <w:tc>
          <w:tcPr>
            <w:tcW w:w="6014" w:type="dxa"/>
          </w:tcPr>
          <w:p w14:paraId="5CDAA205" w14:textId="0F6B1ED1" w:rsidR="00880A34" w:rsidRPr="00AE02F1" w:rsidRDefault="00880A34" w:rsidP="0081533E">
            <w:pPr>
              <w:autoSpaceDE w:val="0"/>
              <w:autoSpaceDN w:val="0"/>
              <w:adjustRightInd w:val="0"/>
              <w:rPr>
                <w:bCs/>
                <w:szCs w:val="18"/>
                <w:lang w:bidi="en-US"/>
              </w:rPr>
            </w:pPr>
            <w:r w:rsidRPr="00AE02F1">
              <w:rPr>
                <w:bCs/>
                <w:szCs w:val="18"/>
                <w:lang w:bidi="en-US"/>
              </w:rPr>
              <w:t>This is a document issued which proves that an energy saving action is being carried out. This certificate gives the right to an energy bonus. This system allows local authorities to free up additional sources of funding based on the energy savings made on their green projects.</w:t>
            </w:r>
          </w:p>
        </w:tc>
      </w:tr>
      <w:tr w:rsidR="00880A34" w:rsidRPr="00AE02F1" w14:paraId="1C461744" w14:textId="77777777" w:rsidTr="002C516A">
        <w:tc>
          <w:tcPr>
            <w:tcW w:w="3228" w:type="dxa"/>
          </w:tcPr>
          <w:p w14:paraId="26F818B3"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 xml:space="preserve">Energy service companies (ESC0) </w:t>
            </w:r>
          </w:p>
        </w:tc>
        <w:tc>
          <w:tcPr>
            <w:tcW w:w="6014" w:type="dxa"/>
          </w:tcPr>
          <w:p w14:paraId="16D855BC" w14:textId="77777777" w:rsidR="00880A34" w:rsidRPr="00AE02F1" w:rsidRDefault="00880A34" w:rsidP="0081533E">
            <w:pPr>
              <w:autoSpaceDE w:val="0"/>
              <w:autoSpaceDN w:val="0"/>
              <w:adjustRightInd w:val="0"/>
              <w:rPr>
                <w:bCs/>
                <w:szCs w:val="18"/>
                <w:lang w:bidi="en-US"/>
              </w:rPr>
            </w:pPr>
            <w:r w:rsidRPr="00AE02F1">
              <w:rPr>
                <w:bCs/>
                <w:szCs w:val="18"/>
                <w:lang w:bidi="en-US"/>
              </w:rPr>
              <w:t>This mechanism is similar to a specific contractual arrangement, that of the energy performance contract (EPC) with guaranteed energy savings and sharing of these between the partners.</w:t>
            </w:r>
          </w:p>
          <w:p w14:paraId="045DC473" w14:textId="77777777" w:rsidR="00880A34" w:rsidRPr="00AE02F1" w:rsidRDefault="00880A34" w:rsidP="0081533E">
            <w:pPr>
              <w:autoSpaceDE w:val="0"/>
              <w:autoSpaceDN w:val="0"/>
              <w:adjustRightInd w:val="0"/>
              <w:rPr>
                <w:bCs/>
                <w:szCs w:val="18"/>
                <w:lang w:bidi="en-US"/>
              </w:rPr>
            </w:pPr>
            <w:r w:rsidRPr="00AE02F1">
              <w:rPr>
                <w:bCs/>
                <w:szCs w:val="18"/>
                <w:lang w:bidi="en-US"/>
              </w:rPr>
              <w:t>Through the EPC, the City will be able to transfer the planning, financing and implementation of its energy efficiency and renewable energy projects to an ESCO which makes these investments and is remunerated through the cost of energy savings.</w:t>
            </w:r>
          </w:p>
        </w:tc>
      </w:tr>
      <w:tr w:rsidR="00880A34" w:rsidRPr="00AE02F1" w14:paraId="39F7936E" w14:textId="77777777" w:rsidTr="002C516A">
        <w:tc>
          <w:tcPr>
            <w:tcW w:w="3228" w:type="dxa"/>
          </w:tcPr>
          <w:p w14:paraId="47F75AFA" w14:textId="607FEC3A" w:rsidR="00880A34" w:rsidRPr="00AE02F1" w:rsidRDefault="00880A34" w:rsidP="0081533E">
            <w:pPr>
              <w:autoSpaceDE w:val="0"/>
              <w:autoSpaceDN w:val="0"/>
              <w:adjustRightInd w:val="0"/>
              <w:jc w:val="left"/>
              <w:rPr>
                <w:bCs/>
                <w:szCs w:val="18"/>
                <w:lang w:bidi="en-US"/>
              </w:rPr>
            </w:pPr>
            <w:r w:rsidRPr="00AE02F1">
              <w:rPr>
                <w:bCs/>
                <w:szCs w:val="18"/>
                <w:lang w:bidi="en-US"/>
              </w:rPr>
              <w:t>Green investment fund</w:t>
            </w:r>
            <w:r w:rsidR="00973E1B" w:rsidRPr="00AE02F1">
              <w:rPr>
                <w:bCs/>
                <w:szCs w:val="18"/>
                <w:lang w:bidi="en-US"/>
              </w:rPr>
              <w:t>s</w:t>
            </w:r>
          </w:p>
        </w:tc>
        <w:tc>
          <w:tcPr>
            <w:tcW w:w="6014" w:type="dxa"/>
          </w:tcPr>
          <w:p w14:paraId="0DFBA06F" w14:textId="15068CE0" w:rsidR="00880A34" w:rsidRPr="00AE02F1" w:rsidRDefault="003B787F" w:rsidP="0081533E">
            <w:pPr>
              <w:autoSpaceDE w:val="0"/>
              <w:autoSpaceDN w:val="0"/>
              <w:adjustRightInd w:val="0"/>
              <w:rPr>
                <w:bCs/>
                <w:szCs w:val="18"/>
                <w:lang w:bidi="en-US"/>
              </w:rPr>
            </w:pPr>
            <w:r w:rsidRPr="00AE02F1">
              <w:rPr>
                <w:bCs/>
                <w:szCs w:val="18"/>
                <w:lang w:bidi="en-US"/>
              </w:rPr>
              <w:t>Subr</w:t>
            </w:r>
            <w:r w:rsidR="00880A34" w:rsidRPr="00AE02F1">
              <w:rPr>
                <w:bCs/>
                <w:szCs w:val="18"/>
                <w:lang w:bidi="en-US"/>
              </w:rPr>
              <w:t>egions and cities around the world have set up dedicated green investment fund</w:t>
            </w:r>
            <w:r w:rsidRPr="00AE02F1">
              <w:rPr>
                <w:bCs/>
                <w:szCs w:val="18"/>
                <w:lang w:bidi="en-US"/>
              </w:rPr>
              <w:t>s</w:t>
            </w:r>
            <w:r w:rsidR="00880A34" w:rsidRPr="00AE02F1">
              <w:rPr>
                <w:bCs/>
                <w:szCs w:val="18"/>
                <w:lang w:bidi="en-US"/>
              </w:rPr>
              <w:t xml:space="preserve">. The purpose of </w:t>
            </w:r>
            <w:r w:rsidRPr="00AE02F1">
              <w:rPr>
                <w:bCs/>
                <w:szCs w:val="18"/>
                <w:lang w:bidi="en-US"/>
              </w:rPr>
              <w:t xml:space="preserve">such </w:t>
            </w:r>
            <w:r w:rsidR="00880A34" w:rsidRPr="00AE02F1">
              <w:rPr>
                <w:bCs/>
                <w:szCs w:val="18"/>
                <w:lang w:bidi="en-US"/>
              </w:rPr>
              <w:t>fund</w:t>
            </w:r>
            <w:r w:rsidRPr="00AE02F1">
              <w:rPr>
                <w:bCs/>
                <w:szCs w:val="18"/>
                <w:lang w:bidi="en-US"/>
              </w:rPr>
              <w:t>s</w:t>
            </w:r>
            <w:r w:rsidR="00880A34" w:rsidRPr="00AE02F1">
              <w:rPr>
                <w:bCs/>
                <w:szCs w:val="18"/>
                <w:lang w:bidi="en-US"/>
              </w:rPr>
              <w:t xml:space="preserve"> is to raise fund</w:t>
            </w:r>
            <w:r w:rsidRPr="00AE02F1">
              <w:rPr>
                <w:bCs/>
                <w:szCs w:val="18"/>
                <w:lang w:bidi="en-US"/>
              </w:rPr>
              <w:t xml:space="preserve">ing </w:t>
            </w:r>
            <w:r w:rsidR="00880A34" w:rsidRPr="00AE02F1">
              <w:rPr>
                <w:bCs/>
                <w:szCs w:val="18"/>
                <w:lang w:bidi="en-US"/>
              </w:rPr>
              <w:t xml:space="preserve">mainly </w:t>
            </w:r>
            <w:r w:rsidRPr="00AE02F1">
              <w:rPr>
                <w:bCs/>
                <w:szCs w:val="18"/>
                <w:lang w:bidi="en-US"/>
              </w:rPr>
              <w:t xml:space="preserve">from </w:t>
            </w:r>
            <w:r w:rsidR="00880A34" w:rsidRPr="00AE02F1">
              <w:rPr>
                <w:bCs/>
                <w:szCs w:val="18"/>
                <w:lang w:bidi="en-US"/>
              </w:rPr>
              <w:t>private and institutional investors and to invest them in sustainable development projects. The funded companies will need to be able to demonstrate their contribution to the city</w:t>
            </w:r>
            <w:r w:rsidR="00DB5C46" w:rsidRPr="00AE02F1">
              <w:rPr>
                <w:bCs/>
                <w:szCs w:val="18"/>
                <w:lang w:bidi="en-US"/>
              </w:rPr>
              <w:t>’</w:t>
            </w:r>
            <w:r w:rsidR="00880A34" w:rsidRPr="00AE02F1">
              <w:rPr>
                <w:bCs/>
                <w:szCs w:val="18"/>
                <w:lang w:bidi="en-US"/>
              </w:rPr>
              <w:t>s environmental projects.</w:t>
            </w:r>
            <w:r w:rsidRPr="00AE02F1">
              <w:rPr>
                <w:bCs/>
                <w:szCs w:val="18"/>
                <w:lang w:bidi="en-US"/>
              </w:rPr>
              <w:t xml:space="preserve"> </w:t>
            </w:r>
          </w:p>
          <w:p w14:paraId="776A0966" w14:textId="6F27CAE2" w:rsidR="002F6745" w:rsidRPr="00AE02F1" w:rsidRDefault="002F6745" w:rsidP="0081533E">
            <w:pPr>
              <w:autoSpaceDE w:val="0"/>
              <w:autoSpaceDN w:val="0"/>
              <w:adjustRightInd w:val="0"/>
              <w:rPr>
                <w:bCs/>
                <w:szCs w:val="18"/>
                <w:lang w:bidi="en-US"/>
              </w:rPr>
            </w:pPr>
            <w:r w:rsidRPr="00AE02F1">
              <w:rPr>
                <w:bCs/>
                <w:szCs w:val="18"/>
                <w:lang w:bidi="en-US"/>
              </w:rPr>
              <w:t>The management of this fund is generally entrusted to a private and independent management company selected through a call for tenders and according to well-defined specifications.</w:t>
            </w:r>
          </w:p>
        </w:tc>
      </w:tr>
      <w:tr w:rsidR="00880A34" w:rsidRPr="00AE02F1" w14:paraId="70460D0A" w14:textId="77777777" w:rsidTr="002C516A">
        <w:tc>
          <w:tcPr>
            <w:tcW w:w="3228" w:type="dxa"/>
          </w:tcPr>
          <w:p w14:paraId="69DFA2B9"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 xml:space="preserve">Crowdfunding </w:t>
            </w:r>
          </w:p>
        </w:tc>
        <w:tc>
          <w:tcPr>
            <w:tcW w:w="6014" w:type="dxa"/>
          </w:tcPr>
          <w:p w14:paraId="71DAC29D" w14:textId="740337F3" w:rsidR="00497A22" w:rsidRPr="00AE02F1" w:rsidRDefault="00497A22" w:rsidP="0081533E">
            <w:pPr>
              <w:autoSpaceDE w:val="0"/>
              <w:autoSpaceDN w:val="0"/>
              <w:adjustRightInd w:val="0"/>
              <w:rPr>
                <w:bCs/>
                <w:szCs w:val="18"/>
                <w:lang w:bidi="en-US"/>
              </w:rPr>
            </w:pPr>
            <w:r w:rsidRPr="00AE02F1">
              <w:rPr>
                <w:bCs/>
                <w:szCs w:val="18"/>
                <w:lang w:bidi="en-US"/>
              </w:rPr>
              <w:t xml:space="preserve">This mechanism makes it possible to strengthen citizen involvement in the </w:t>
            </w:r>
            <w:r w:rsidR="00552BC3" w:rsidRPr="00AE02F1">
              <w:rPr>
                <w:bCs/>
                <w:szCs w:val="18"/>
                <w:lang w:bidi="en-US"/>
              </w:rPr>
              <w:t xml:space="preserve">city’s </w:t>
            </w:r>
            <w:r w:rsidRPr="00AE02F1">
              <w:rPr>
                <w:bCs/>
                <w:szCs w:val="18"/>
                <w:lang w:bidi="en-US"/>
              </w:rPr>
              <w:t xml:space="preserve">energy transition by putting </w:t>
            </w:r>
            <w:r w:rsidR="00552BC3" w:rsidRPr="00AE02F1">
              <w:rPr>
                <w:bCs/>
                <w:szCs w:val="18"/>
                <w:lang w:bidi="en-US"/>
              </w:rPr>
              <w:t xml:space="preserve">an </w:t>
            </w:r>
            <w:r w:rsidRPr="00AE02F1">
              <w:rPr>
                <w:bCs/>
                <w:szCs w:val="18"/>
                <w:lang w:bidi="en-US"/>
              </w:rPr>
              <w:t>online platform through which citizens can contribute with donations, loans or equity investments in green projects.</w:t>
            </w:r>
          </w:p>
          <w:p w14:paraId="1B1E30E2" w14:textId="77777777" w:rsidR="00880A34" w:rsidRPr="00AE02F1" w:rsidRDefault="00880A34" w:rsidP="0081533E">
            <w:pPr>
              <w:autoSpaceDE w:val="0"/>
              <w:autoSpaceDN w:val="0"/>
              <w:adjustRightInd w:val="0"/>
              <w:rPr>
                <w:bCs/>
                <w:szCs w:val="18"/>
                <w:lang w:bidi="en-US"/>
              </w:rPr>
            </w:pPr>
            <w:r w:rsidRPr="00AE02F1">
              <w:rPr>
                <w:bCs/>
                <w:szCs w:val="18"/>
                <w:lang w:bidi="en-US"/>
              </w:rPr>
              <w:t>It will also be a means of communication and awareness about ecological transition challenges of Marrakech city and to publicize the actions and projects programmed for this purpose.</w:t>
            </w:r>
          </w:p>
        </w:tc>
      </w:tr>
      <w:tr w:rsidR="00880A34" w:rsidRPr="00AE02F1" w14:paraId="350545E0" w14:textId="77777777" w:rsidTr="002C516A">
        <w:tc>
          <w:tcPr>
            <w:tcW w:w="3228" w:type="dxa"/>
          </w:tcPr>
          <w:p w14:paraId="2577576D"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Green sponsorship</w:t>
            </w:r>
          </w:p>
        </w:tc>
        <w:tc>
          <w:tcPr>
            <w:tcW w:w="6014" w:type="dxa"/>
          </w:tcPr>
          <w:p w14:paraId="6E61B262" w14:textId="77777777" w:rsidR="00880A34" w:rsidRPr="00AE02F1" w:rsidRDefault="00880A34" w:rsidP="0081533E">
            <w:pPr>
              <w:autoSpaceDE w:val="0"/>
              <w:autoSpaceDN w:val="0"/>
              <w:adjustRightInd w:val="0"/>
              <w:rPr>
                <w:bCs/>
                <w:szCs w:val="18"/>
                <w:lang w:bidi="en-US"/>
              </w:rPr>
            </w:pPr>
            <w:r w:rsidRPr="00AE02F1">
              <w:rPr>
                <w:bCs/>
                <w:szCs w:val="18"/>
                <w:lang w:bidi="en-US"/>
              </w:rPr>
              <w:t>Some cities are setting up a system enabling them to receive green sponsorship in order to mobilize funding from local businesses wishing to contribute to sustainable investments in their regions of establishment.</w:t>
            </w:r>
          </w:p>
        </w:tc>
      </w:tr>
      <w:tr w:rsidR="00880A34" w:rsidRPr="00AE02F1" w14:paraId="3B360094" w14:textId="77777777" w:rsidTr="002C516A">
        <w:tc>
          <w:tcPr>
            <w:tcW w:w="3228" w:type="dxa"/>
          </w:tcPr>
          <w:p w14:paraId="265667FC"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Eco fiscal mechanism</w:t>
            </w:r>
          </w:p>
        </w:tc>
        <w:tc>
          <w:tcPr>
            <w:tcW w:w="6014" w:type="dxa"/>
          </w:tcPr>
          <w:p w14:paraId="5BDFFE92" w14:textId="3A5DCF9D" w:rsidR="00880A34" w:rsidRPr="00AE02F1" w:rsidRDefault="00880A34" w:rsidP="0081533E">
            <w:r w:rsidRPr="00AE02F1">
              <w:t xml:space="preserve">This mechanism makes it possible to generate substantial income for public </w:t>
            </w:r>
            <w:r w:rsidR="004508E6" w:rsidRPr="00AE02F1">
              <w:t xml:space="preserve">actors </w:t>
            </w:r>
            <w:r w:rsidRPr="00AE02F1">
              <w:t xml:space="preserve">to help finance sustainable investments while encouraging eco-responsible behavior. In addition, the revenues from the eco-tax mechanism can be used to support the </w:t>
            </w:r>
            <w:r w:rsidR="00681B0D" w:rsidRPr="00AE02F1">
              <w:t>S</w:t>
            </w:r>
            <w:r w:rsidRPr="00AE02F1">
              <w:t>tate incentive policy that encourages the use of renewable energies or to achieve energy efficiency targets without impacting the budget.</w:t>
            </w:r>
          </w:p>
        </w:tc>
      </w:tr>
    </w:tbl>
    <w:p w14:paraId="21C109EE" w14:textId="3BF28A0F"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 objective of this activity is to analyze the feasibility of implementing each of these financial mechanisms at the level of the city of Marrakech. Indeed, the choice of feasible and most relevant financial mechanisms will depend on several factors. These are political, legal, financial and technical frameworks specific to the city of Marrakech. The feasibility of the financial mechanisms also depends on the type of investments to be financed, including those identified in component 2.</w:t>
      </w:r>
    </w:p>
    <w:p w14:paraId="05A6B2FA" w14:textId="448ED81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lastRenderedPageBreak/>
        <w:t xml:space="preserve">Also, the conditions and prerequisites for the establishment of the financial mechanisms identified will make </w:t>
      </w:r>
      <w:r w:rsidR="000C323F" w:rsidRPr="00AE02F1">
        <w:rPr>
          <w:rFonts w:asciiTheme="majorHAnsi" w:eastAsia="MS Mincho" w:hAnsiTheme="majorHAnsi" w:cstheme="majorHAnsi"/>
          <w:szCs w:val="20"/>
        </w:rPr>
        <w:t xml:space="preserve">it </w:t>
      </w:r>
      <w:r w:rsidRPr="00AE02F1">
        <w:rPr>
          <w:rFonts w:asciiTheme="majorHAnsi" w:eastAsia="MS Mincho" w:hAnsiTheme="majorHAnsi" w:cstheme="majorHAnsi"/>
          <w:szCs w:val="20"/>
        </w:rPr>
        <w:t xml:space="preserve">easier to implement </w:t>
      </w:r>
      <w:r w:rsidR="001D6355" w:rsidRPr="00AE02F1">
        <w:rPr>
          <w:rFonts w:asciiTheme="majorHAnsi" w:eastAsia="MS Mincho" w:hAnsiTheme="majorHAnsi" w:cstheme="majorHAnsi"/>
          <w:szCs w:val="20"/>
        </w:rPr>
        <w:t xml:space="preserve">some </w:t>
      </w:r>
      <w:r w:rsidRPr="00AE02F1">
        <w:rPr>
          <w:rFonts w:asciiTheme="majorHAnsi" w:eastAsia="MS Mincho" w:hAnsiTheme="majorHAnsi" w:cstheme="majorHAnsi"/>
          <w:szCs w:val="20"/>
        </w:rPr>
        <w:t xml:space="preserve">in less time </w:t>
      </w:r>
      <w:r w:rsidR="001D6355" w:rsidRPr="00AE02F1">
        <w:rPr>
          <w:rFonts w:asciiTheme="majorHAnsi" w:eastAsia="MS Mincho" w:hAnsiTheme="majorHAnsi" w:cstheme="majorHAnsi"/>
          <w:szCs w:val="20"/>
        </w:rPr>
        <w:t xml:space="preserve">and </w:t>
      </w:r>
      <w:r w:rsidRPr="00AE02F1">
        <w:rPr>
          <w:rFonts w:asciiTheme="majorHAnsi" w:eastAsia="MS Mincho" w:hAnsiTheme="majorHAnsi" w:cstheme="majorHAnsi"/>
          <w:szCs w:val="20"/>
        </w:rPr>
        <w:t xml:space="preserve">at </w:t>
      </w:r>
      <w:r w:rsidR="001D6355" w:rsidRPr="00AE02F1">
        <w:rPr>
          <w:rFonts w:asciiTheme="majorHAnsi" w:eastAsia="MS Mincho" w:hAnsiTheme="majorHAnsi" w:cstheme="majorHAnsi"/>
          <w:szCs w:val="20"/>
        </w:rPr>
        <w:t xml:space="preserve">a </w:t>
      </w:r>
      <w:r w:rsidRPr="00AE02F1">
        <w:rPr>
          <w:rFonts w:asciiTheme="majorHAnsi" w:eastAsia="MS Mincho" w:hAnsiTheme="majorHAnsi" w:cstheme="majorHAnsi"/>
          <w:szCs w:val="20"/>
        </w:rPr>
        <w:t>low cost, while others will first require the removal of certain barriers. Added to this the fact that financial mechanisms do not have the same levels of impact in terms of ability to raise funds and finance projects.</w:t>
      </w:r>
    </w:p>
    <w:p w14:paraId="4F827F7E" w14:textId="3704146A" w:rsidR="002F6745" w:rsidRPr="00AE02F1" w:rsidRDefault="002F6745"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This activity must be carried out during the implementation phase of the project since it is closely linked to the activities planned under Output 3.1.1, namely the evaluation of the financial planning of the City of Marrakech and the upgrading of the legal framework, which are determinants and prerequisites</w:t>
      </w:r>
      <w:r w:rsidR="00A9452F" w:rsidRPr="00AE02F1">
        <w:rPr>
          <w:rFonts w:asciiTheme="majorHAnsi" w:eastAsia="MS Mincho" w:hAnsiTheme="majorHAnsi" w:cstheme="majorHAnsi"/>
          <w:szCs w:val="20"/>
        </w:rPr>
        <w:t xml:space="preserve"> to seek </w:t>
      </w:r>
      <w:r w:rsidRPr="00AE02F1">
        <w:rPr>
          <w:rFonts w:asciiTheme="majorHAnsi" w:eastAsia="MS Mincho" w:hAnsiTheme="majorHAnsi" w:cstheme="majorHAnsi"/>
          <w:szCs w:val="20"/>
        </w:rPr>
        <w:t xml:space="preserve"> new financing solution</w:t>
      </w:r>
      <w:r w:rsidR="00A9452F" w:rsidRPr="00AE02F1">
        <w:rPr>
          <w:rFonts w:asciiTheme="majorHAnsi" w:eastAsia="MS Mincho" w:hAnsiTheme="majorHAnsi" w:cstheme="majorHAnsi"/>
          <w:szCs w:val="20"/>
        </w:rPr>
        <w:t>s</w:t>
      </w:r>
      <w:r w:rsidRPr="00AE02F1">
        <w:rPr>
          <w:rFonts w:asciiTheme="majorHAnsi" w:eastAsia="MS Mincho" w:hAnsiTheme="majorHAnsi" w:cstheme="majorHAnsi"/>
          <w:szCs w:val="20"/>
        </w:rPr>
        <w:t>. Thus, the feasibility and the choice of innovative financial mechanisms to be implemented should take into account the results of these activities.</w:t>
      </w:r>
    </w:p>
    <w:p w14:paraId="672CC72E" w14:textId="77777777"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3.1.3.2.:</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Design of innovative mechanisms adapted to the city of Marrakech</w:t>
      </w:r>
    </w:p>
    <w:p w14:paraId="3BE22FEA" w14:textId="7777777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After the feasibility analysis of innovative financial mechanisms and the selection of those most suited to the city of Marrakech, this activity will focus on the design and structuring of these mechanisms to meet the financial and support needs of identified sustainable investments in component 2 but also other investments to be programmed beyond the Project.</w:t>
      </w:r>
    </w:p>
    <w:p w14:paraId="6F54F5AD" w14:textId="766B24E2" w:rsidR="00880A34" w:rsidRPr="00AE02F1" w:rsidRDefault="00880A34" w:rsidP="00880A34">
      <w:pPr>
        <w:spacing w:line="276" w:lineRule="auto"/>
        <w:rPr>
          <w:szCs w:val="18"/>
        </w:rPr>
      </w:pPr>
      <w:r w:rsidRPr="00AE02F1">
        <w:rPr>
          <w:szCs w:val="18"/>
        </w:rPr>
        <w:t>For each mechanism to design, it will be a question of identifying the following components: the objective of the mechanism and the type of investments to be financed, the fundraising needs, the eligibility criteria, the financial instruments</w:t>
      </w:r>
      <w:r w:rsidR="00BE4607" w:rsidRPr="00AE02F1">
        <w:rPr>
          <w:szCs w:val="18"/>
        </w:rPr>
        <w:t>,</w:t>
      </w:r>
      <w:r w:rsidRPr="00AE02F1">
        <w:rPr>
          <w:szCs w:val="18"/>
        </w:rPr>
        <w:t xml:space="preserve"> the </w:t>
      </w:r>
      <w:r w:rsidR="00BE4607" w:rsidRPr="00AE02F1">
        <w:rPr>
          <w:szCs w:val="18"/>
        </w:rPr>
        <w:t xml:space="preserve">funding </w:t>
      </w:r>
      <w:r w:rsidRPr="00AE02F1">
        <w:rPr>
          <w:szCs w:val="18"/>
        </w:rPr>
        <w:t>conditions, the governance system, the human, technical and organizational resources necessary for its implementation and operation, as well as the monitoring and evaluation system</w:t>
      </w:r>
      <w:r w:rsidR="009C1013" w:rsidRPr="00AE02F1">
        <w:rPr>
          <w:szCs w:val="18"/>
        </w:rPr>
        <w:t xml:space="preserve"> of results and impacts</w:t>
      </w:r>
      <w:r w:rsidRPr="00AE02F1">
        <w:rPr>
          <w:szCs w:val="18"/>
        </w:rPr>
        <w:t>.</w:t>
      </w:r>
      <w:r w:rsidR="00BE4607" w:rsidRPr="00AE02F1">
        <w:rPr>
          <w:szCs w:val="18"/>
        </w:rPr>
        <w:t xml:space="preserve"> </w:t>
      </w:r>
    </w:p>
    <w:p w14:paraId="2961ED9A" w14:textId="178EBE82" w:rsidR="00880A34" w:rsidRPr="00AE02F1" w:rsidRDefault="00880A34" w:rsidP="00880A34">
      <w:pPr>
        <w:spacing w:line="276" w:lineRule="auto"/>
        <w:rPr>
          <w:szCs w:val="18"/>
        </w:rPr>
      </w:pPr>
      <w:r w:rsidRPr="00AE02F1">
        <w:rPr>
          <w:szCs w:val="18"/>
        </w:rPr>
        <w:t xml:space="preserve">First, the mechanisms that can be implemented in the short term, such as concessional financing, green sponsorship or even investment funds, will first be designed. Then come the mechanisms requiring a legal upgrade such </w:t>
      </w:r>
      <w:r w:rsidR="0081533E" w:rsidRPr="00AE02F1">
        <w:rPr>
          <w:szCs w:val="18"/>
        </w:rPr>
        <w:t>as green</w:t>
      </w:r>
      <w:r w:rsidRPr="00AE02F1">
        <w:rPr>
          <w:szCs w:val="18"/>
        </w:rPr>
        <w:t xml:space="preserve"> bonds, </w:t>
      </w:r>
      <w:r w:rsidR="0081533E" w:rsidRPr="00AE02F1">
        <w:rPr>
          <w:szCs w:val="18"/>
        </w:rPr>
        <w:t>crowdfunding</w:t>
      </w:r>
      <w:r w:rsidRPr="00AE02F1">
        <w:rPr>
          <w:szCs w:val="18"/>
        </w:rPr>
        <w:t xml:space="preserve"> platform or even energy saving certificates.</w:t>
      </w:r>
    </w:p>
    <w:p w14:paraId="2CE4FB3F" w14:textId="017F6FCD"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3.1.3.3.:</w:t>
      </w:r>
      <w:r w:rsidRPr="00AE02F1">
        <w:rPr>
          <w:rFonts w:asciiTheme="majorHAnsi" w:eastAsia="MS Mincho" w:hAnsiTheme="majorHAnsi" w:cstheme="majorHAnsi"/>
          <w:color w:val="000000"/>
          <w:szCs w:val="16"/>
        </w:rPr>
        <w:t xml:space="preserve"> Training of national and local </w:t>
      </w:r>
      <w:r w:rsidR="00180C3F" w:rsidRPr="00AE02F1">
        <w:rPr>
          <w:rFonts w:asciiTheme="majorHAnsi" w:eastAsia="MS Mincho" w:hAnsiTheme="majorHAnsi" w:cstheme="majorHAnsi"/>
          <w:color w:val="000000"/>
          <w:szCs w:val="16"/>
        </w:rPr>
        <w:t xml:space="preserve">stakeholders </w:t>
      </w:r>
      <w:r w:rsidRPr="00AE02F1">
        <w:rPr>
          <w:rFonts w:asciiTheme="majorHAnsi" w:eastAsia="MS Mincho" w:hAnsiTheme="majorHAnsi" w:cstheme="majorHAnsi"/>
          <w:color w:val="000000"/>
          <w:szCs w:val="16"/>
        </w:rPr>
        <w:t>on innovative financial mechanisms for cities</w:t>
      </w:r>
    </w:p>
    <w:p w14:paraId="3678997F" w14:textId="21012FC5" w:rsidR="00880A34" w:rsidRPr="00AE02F1" w:rsidRDefault="00880A34" w:rsidP="00880A34">
      <w:pPr>
        <w:spacing w:before="120" w:after="120" w:line="276" w:lineRule="auto"/>
        <w:rPr>
          <w:rFonts w:asciiTheme="majorHAnsi" w:eastAsia="MS Mincho" w:hAnsiTheme="majorHAnsi" w:cstheme="majorHAnsi"/>
          <w:bCs/>
          <w:color w:val="000000"/>
          <w:szCs w:val="20"/>
        </w:rPr>
      </w:pPr>
      <w:r w:rsidRPr="00AE02F1">
        <w:rPr>
          <w:rFonts w:asciiTheme="majorHAnsi" w:eastAsia="MS Mincho" w:hAnsiTheme="majorHAnsi" w:cstheme="majorHAnsi"/>
          <w:bCs/>
          <w:color w:val="000000"/>
          <w:szCs w:val="20"/>
        </w:rPr>
        <w:t>In order to promote the use of the</w:t>
      </w:r>
      <w:r w:rsidR="001B1636" w:rsidRPr="00AE02F1">
        <w:rPr>
          <w:rFonts w:asciiTheme="majorHAnsi" w:eastAsia="MS Mincho" w:hAnsiTheme="majorHAnsi" w:cstheme="majorHAnsi"/>
          <w:bCs/>
          <w:color w:val="000000"/>
          <w:szCs w:val="20"/>
        </w:rPr>
        <w:t xml:space="preserve"> designed </w:t>
      </w:r>
      <w:r w:rsidRPr="00AE02F1">
        <w:rPr>
          <w:rFonts w:asciiTheme="majorHAnsi" w:eastAsia="MS Mincho" w:hAnsiTheme="majorHAnsi" w:cstheme="majorHAnsi"/>
          <w:bCs/>
          <w:color w:val="000000"/>
          <w:szCs w:val="20"/>
        </w:rPr>
        <w:t xml:space="preserve">financial mechanisms, training workshops are planned for the benefit of national and local </w:t>
      </w:r>
      <w:r w:rsidR="001B1636" w:rsidRPr="00AE02F1">
        <w:rPr>
          <w:rFonts w:asciiTheme="majorHAnsi" w:eastAsia="MS Mincho" w:hAnsiTheme="majorHAnsi" w:cstheme="majorHAnsi"/>
          <w:bCs/>
          <w:color w:val="000000"/>
          <w:szCs w:val="20"/>
        </w:rPr>
        <w:t>stakeholders</w:t>
      </w:r>
      <w:r w:rsidRPr="00AE02F1">
        <w:rPr>
          <w:rFonts w:asciiTheme="majorHAnsi" w:eastAsia="MS Mincho" w:hAnsiTheme="majorHAnsi" w:cstheme="majorHAnsi"/>
          <w:bCs/>
          <w:color w:val="000000"/>
          <w:szCs w:val="20"/>
        </w:rPr>
        <w:t xml:space="preserve">. The objective is to build the capacities of participants by training them </w:t>
      </w:r>
      <w:r w:rsidR="001B1636" w:rsidRPr="00AE02F1">
        <w:rPr>
          <w:rFonts w:asciiTheme="majorHAnsi" w:eastAsia="MS Mincho" w:hAnsiTheme="majorHAnsi" w:cstheme="majorHAnsi"/>
          <w:bCs/>
          <w:color w:val="000000"/>
          <w:szCs w:val="20"/>
        </w:rPr>
        <w:t xml:space="preserve">on </w:t>
      </w:r>
      <w:r w:rsidRPr="00AE02F1">
        <w:rPr>
          <w:rFonts w:asciiTheme="majorHAnsi" w:eastAsia="MS Mincho" w:hAnsiTheme="majorHAnsi" w:cstheme="majorHAnsi"/>
          <w:bCs/>
          <w:color w:val="000000"/>
          <w:szCs w:val="20"/>
        </w:rPr>
        <w:t xml:space="preserve">the operation of these mechanisms, their use and their impact. It is also a matter of preparing the implementation phase by involving the relevant </w:t>
      </w:r>
      <w:r w:rsidR="001B1636" w:rsidRPr="00AE02F1">
        <w:rPr>
          <w:rFonts w:asciiTheme="majorHAnsi" w:eastAsia="MS Mincho" w:hAnsiTheme="majorHAnsi" w:cstheme="majorHAnsi"/>
          <w:bCs/>
          <w:color w:val="000000"/>
          <w:szCs w:val="20"/>
        </w:rPr>
        <w:t xml:space="preserve">stakeholders </w:t>
      </w:r>
      <w:r w:rsidRPr="00AE02F1">
        <w:rPr>
          <w:rFonts w:asciiTheme="majorHAnsi" w:eastAsia="MS Mincho" w:hAnsiTheme="majorHAnsi" w:cstheme="majorHAnsi"/>
          <w:bCs/>
          <w:color w:val="000000"/>
          <w:szCs w:val="20"/>
        </w:rPr>
        <w:t xml:space="preserve">to facilitate the deployment at the level of </w:t>
      </w:r>
      <w:r w:rsidR="001B1636" w:rsidRPr="00AE02F1">
        <w:rPr>
          <w:rFonts w:asciiTheme="majorHAnsi" w:eastAsia="MS Mincho" w:hAnsiTheme="majorHAnsi" w:cstheme="majorHAnsi"/>
          <w:bCs/>
          <w:color w:val="000000"/>
          <w:szCs w:val="20"/>
        </w:rPr>
        <w:t xml:space="preserve">the city of </w:t>
      </w:r>
      <w:r w:rsidRPr="00AE02F1">
        <w:rPr>
          <w:rFonts w:asciiTheme="majorHAnsi" w:eastAsia="MS Mincho" w:hAnsiTheme="majorHAnsi" w:cstheme="majorHAnsi"/>
          <w:bCs/>
          <w:color w:val="000000"/>
          <w:szCs w:val="20"/>
        </w:rPr>
        <w:t>Marrakech and the scaling up at the national level.</w:t>
      </w:r>
    </w:p>
    <w:p w14:paraId="17FAECC0" w14:textId="496FE2D6" w:rsidR="002F6745" w:rsidRPr="00AE02F1" w:rsidRDefault="002F6745" w:rsidP="00880A34">
      <w:pPr>
        <w:spacing w:before="120" w:after="120" w:line="276" w:lineRule="auto"/>
        <w:rPr>
          <w:rFonts w:asciiTheme="majorHAnsi" w:eastAsia="MS Mincho" w:hAnsiTheme="majorHAnsi" w:cstheme="majorHAnsi"/>
          <w:bCs/>
          <w:color w:val="000000"/>
          <w:szCs w:val="20"/>
        </w:rPr>
      </w:pPr>
      <w:r w:rsidRPr="00AE02F1">
        <w:rPr>
          <w:rFonts w:asciiTheme="majorHAnsi" w:eastAsia="MS Mincho" w:hAnsiTheme="majorHAnsi" w:cstheme="majorHAnsi"/>
          <w:bCs/>
          <w:color w:val="000000"/>
          <w:szCs w:val="20"/>
        </w:rPr>
        <w:t>Given the health situation caused by the Covid-19 pandemic, these training courses can be provided online.</w:t>
      </w:r>
    </w:p>
    <w:p w14:paraId="4BA56A16" w14:textId="5A2F4D21"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3.1.3.4.:</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 xml:space="preserve">Support for the implementation of the </w:t>
      </w:r>
      <w:r w:rsidR="00525106" w:rsidRPr="00AE02F1">
        <w:rPr>
          <w:rFonts w:asciiTheme="majorHAnsi" w:eastAsia="MS Mincho" w:hAnsiTheme="majorHAnsi" w:cstheme="majorHAnsi"/>
          <w:szCs w:val="20"/>
        </w:rPr>
        <w:t xml:space="preserve">developed </w:t>
      </w:r>
      <w:r w:rsidRPr="00AE02F1">
        <w:rPr>
          <w:rFonts w:asciiTheme="majorHAnsi" w:eastAsia="MS Mincho" w:hAnsiTheme="majorHAnsi" w:cstheme="majorHAnsi"/>
          <w:szCs w:val="20"/>
        </w:rPr>
        <w:t xml:space="preserve">mechanisms </w:t>
      </w:r>
    </w:p>
    <w:p w14:paraId="23E3BCBD" w14:textId="60CE3D8C" w:rsidR="00880A34" w:rsidRPr="00AE02F1" w:rsidRDefault="00880A34" w:rsidP="00880A34">
      <w:pPr>
        <w:spacing w:before="120" w:after="120" w:line="276" w:lineRule="auto"/>
        <w:rPr>
          <w:rFonts w:asciiTheme="majorHAnsi" w:eastAsia="MS Mincho" w:hAnsiTheme="majorHAnsi" w:cstheme="majorHAnsi"/>
          <w:bCs/>
          <w:color w:val="000000"/>
          <w:szCs w:val="20"/>
        </w:rPr>
      </w:pPr>
      <w:r w:rsidRPr="00AE02F1">
        <w:rPr>
          <w:rFonts w:asciiTheme="majorHAnsi" w:eastAsia="MS Mincho" w:hAnsiTheme="majorHAnsi" w:cstheme="majorHAnsi"/>
          <w:bCs/>
          <w:color w:val="000000"/>
          <w:szCs w:val="20"/>
        </w:rPr>
        <w:t xml:space="preserve">Once the financial mechanisms </w:t>
      </w:r>
      <w:r w:rsidR="00525106" w:rsidRPr="00AE02F1">
        <w:rPr>
          <w:rFonts w:asciiTheme="majorHAnsi" w:eastAsia="MS Mincho" w:hAnsiTheme="majorHAnsi" w:cstheme="majorHAnsi"/>
          <w:bCs/>
          <w:color w:val="000000"/>
          <w:szCs w:val="20"/>
        </w:rPr>
        <w:t xml:space="preserve">are </w:t>
      </w:r>
      <w:r w:rsidRPr="00AE02F1">
        <w:rPr>
          <w:rFonts w:asciiTheme="majorHAnsi" w:eastAsia="MS Mincho" w:hAnsiTheme="majorHAnsi" w:cstheme="majorHAnsi"/>
          <w:bCs/>
          <w:color w:val="000000"/>
          <w:szCs w:val="20"/>
        </w:rPr>
        <w:t>designed, the city of Marrakech will be supported for</w:t>
      </w:r>
      <w:r w:rsidR="00525106" w:rsidRPr="00AE02F1">
        <w:rPr>
          <w:rFonts w:asciiTheme="majorHAnsi" w:eastAsia="MS Mincho" w:hAnsiTheme="majorHAnsi" w:cstheme="majorHAnsi"/>
          <w:bCs/>
          <w:color w:val="000000"/>
          <w:szCs w:val="20"/>
        </w:rPr>
        <w:t xml:space="preserve"> </w:t>
      </w:r>
      <w:r w:rsidRPr="00AE02F1">
        <w:rPr>
          <w:rFonts w:asciiTheme="majorHAnsi" w:eastAsia="MS Mincho" w:hAnsiTheme="majorHAnsi" w:cstheme="majorHAnsi"/>
          <w:bCs/>
          <w:color w:val="000000"/>
          <w:szCs w:val="20"/>
        </w:rPr>
        <w:t>their implementation. A roadmap will thus be drawn up to involve the various stakeholders and monitor the process and stages of deployment of these mechanisms.</w:t>
      </w:r>
    </w:p>
    <w:p w14:paraId="72CC63F7" w14:textId="63AEC4E6" w:rsidR="00880A34" w:rsidRPr="00AE02F1" w:rsidRDefault="00880A34" w:rsidP="00880A34">
      <w:pPr>
        <w:spacing w:before="120" w:after="120" w:line="276" w:lineRule="auto"/>
        <w:rPr>
          <w:rFonts w:asciiTheme="majorHAnsi" w:eastAsia="MS Mincho" w:hAnsiTheme="majorHAnsi" w:cstheme="majorBidi"/>
          <w:color w:val="000000"/>
        </w:rPr>
      </w:pPr>
      <w:r w:rsidRPr="00AE02F1">
        <w:rPr>
          <w:rFonts w:asciiTheme="majorHAnsi" w:eastAsia="MS Mincho" w:hAnsiTheme="majorHAnsi" w:cstheme="majorBidi"/>
          <w:color w:val="000000"/>
        </w:rPr>
        <w:t>Given the diversity of mechanisms to be implemented, support for the city will differ depending on the nature of the mechanism and the modalities of implementation. For example, in the case of a green bond issu</w:t>
      </w:r>
      <w:r w:rsidR="00C41230" w:rsidRPr="00AE02F1">
        <w:rPr>
          <w:rFonts w:asciiTheme="majorHAnsi" w:eastAsia="MS Mincho" w:hAnsiTheme="majorHAnsi" w:cstheme="majorBidi"/>
          <w:color w:val="000000"/>
        </w:rPr>
        <w:t>ance</w:t>
      </w:r>
      <w:r w:rsidRPr="00AE02F1">
        <w:rPr>
          <w:rFonts w:asciiTheme="majorHAnsi" w:eastAsia="MS Mincho" w:hAnsiTheme="majorHAnsi" w:cstheme="majorBidi"/>
          <w:color w:val="000000"/>
        </w:rPr>
        <w:t>, the city will be supported in the selection of a financial and legal advisory body approved by the Moroccan Capital Markets Authority</w:t>
      </w:r>
      <w:r w:rsidR="00C22C4E" w:rsidRPr="00AE02F1">
        <w:rPr>
          <w:rStyle w:val="FootnoteReference"/>
          <w:rFonts w:eastAsia="MS Mincho"/>
          <w:color w:val="000000"/>
        </w:rPr>
        <w:footnoteReference w:id="38"/>
      </w:r>
      <w:r w:rsidRPr="00AE02F1">
        <w:rPr>
          <w:rFonts w:asciiTheme="majorHAnsi" w:eastAsia="MS Mincho" w:hAnsiTheme="majorHAnsi" w:cstheme="majorBidi"/>
          <w:color w:val="000000"/>
        </w:rPr>
        <w:t xml:space="preserve"> (</w:t>
      </w:r>
      <w:r w:rsidR="006E6996" w:rsidRPr="00AE02F1">
        <w:rPr>
          <w:rFonts w:asciiTheme="majorHAnsi" w:eastAsia="MS Mincho" w:hAnsiTheme="majorHAnsi" w:cstheme="majorBidi"/>
          <w:color w:val="000000"/>
        </w:rPr>
        <w:t>AMMC</w:t>
      </w:r>
      <w:r w:rsidRPr="00AE02F1">
        <w:rPr>
          <w:rFonts w:asciiTheme="majorHAnsi" w:eastAsia="MS Mincho" w:hAnsiTheme="majorHAnsi" w:cstheme="majorBidi"/>
          <w:color w:val="000000"/>
        </w:rPr>
        <w:t>) (in the case of an issu</w:t>
      </w:r>
      <w:r w:rsidR="00702059" w:rsidRPr="00AE02F1">
        <w:rPr>
          <w:rFonts w:asciiTheme="majorHAnsi" w:eastAsia="MS Mincho" w:hAnsiTheme="majorHAnsi" w:cstheme="majorBidi"/>
          <w:color w:val="000000"/>
        </w:rPr>
        <w:t xml:space="preserve">ance </w:t>
      </w:r>
      <w:r w:rsidRPr="00AE02F1">
        <w:rPr>
          <w:rFonts w:asciiTheme="majorHAnsi" w:eastAsia="MS Mincho" w:hAnsiTheme="majorHAnsi" w:cstheme="majorBidi"/>
          <w:color w:val="000000"/>
        </w:rPr>
        <w:t xml:space="preserve">at national level) for the preparation and examination of information and placement documents on the market and for the selection of an independent verifier qualified for labeling </w:t>
      </w:r>
      <w:r w:rsidR="00702059" w:rsidRPr="00AE02F1">
        <w:rPr>
          <w:rFonts w:asciiTheme="majorHAnsi" w:eastAsia="MS Mincho" w:hAnsiTheme="majorHAnsi" w:cstheme="majorBidi"/>
          <w:color w:val="000000"/>
        </w:rPr>
        <w:t xml:space="preserve">the issued </w:t>
      </w:r>
      <w:r w:rsidRPr="00AE02F1">
        <w:rPr>
          <w:rFonts w:asciiTheme="majorHAnsi" w:eastAsia="MS Mincho" w:hAnsiTheme="majorHAnsi" w:cstheme="majorBidi"/>
          <w:color w:val="000000"/>
        </w:rPr>
        <w:t xml:space="preserve">bonds as Green Bond in </w:t>
      </w:r>
      <w:r w:rsidR="00702059" w:rsidRPr="00AE02F1">
        <w:rPr>
          <w:rFonts w:asciiTheme="majorHAnsi" w:eastAsia="MS Mincho" w:hAnsiTheme="majorHAnsi" w:cstheme="majorBidi"/>
          <w:color w:val="000000"/>
        </w:rPr>
        <w:t xml:space="preserve">conformity </w:t>
      </w:r>
      <w:r w:rsidRPr="00AE02F1">
        <w:rPr>
          <w:rFonts w:asciiTheme="majorHAnsi" w:eastAsia="MS Mincho" w:hAnsiTheme="majorHAnsi" w:cstheme="majorBidi"/>
          <w:color w:val="000000"/>
        </w:rPr>
        <w:t>with applicable international standards</w:t>
      </w:r>
      <w:r w:rsidR="00702059" w:rsidRPr="00AE02F1">
        <w:rPr>
          <w:rFonts w:asciiTheme="majorHAnsi" w:eastAsia="MS Mincho" w:hAnsiTheme="majorHAnsi" w:cstheme="majorBidi"/>
          <w:color w:val="000000"/>
        </w:rPr>
        <w:t xml:space="preserve"> (</w:t>
      </w:r>
      <w:proofErr w:type="spellStart"/>
      <w:r w:rsidR="00702059" w:rsidRPr="00AE02F1">
        <w:rPr>
          <w:rFonts w:asciiTheme="majorHAnsi" w:eastAsia="MS Mincho" w:hAnsiTheme="majorHAnsi" w:cstheme="majorBidi"/>
          <w:color w:val="000000"/>
        </w:rPr>
        <w:t>e.g</w:t>
      </w:r>
      <w:proofErr w:type="spellEnd"/>
      <w:r w:rsidR="00702059" w:rsidRPr="00AE02F1">
        <w:rPr>
          <w:rFonts w:asciiTheme="majorHAnsi" w:eastAsia="MS Mincho" w:hAnsiTheme="majorHAnsi" w:cstheme="majorBidi"/>
          <w:color w:val="000000"/>
        </w:rPr>
        <w:t xml:space="preserve">, </w:t>
      </w:r>
      <w:r w:rsidR="00451BAE" w:rsidRPr="00AE02F1">
        <w:rPr>
          <w:rFonts w:asciiTheme="majorHAnsi" w:eastAsia="MS Mincho" w:hAnsiTheme="majorHAnsi" w:cstheme="majorBidi"/>
          <w:color w:val="000000"/>
        </w:rPr>
        <w:t xml:space="preserve">standards and criteria set by </w:t>
      </w:r>
      <w:r w:rsidR="00AD44EB" w:rsidRPr="00AE02F1">
        <w:rPr>
          <w:rFonts w:asciiTheme="majorHAnsi" w:eastAsia="MS Mincho" w:hAnsiTheme="majorHAnsi" w:cstheme="majorBidi"/>
          <w:color w:val="000000"/>
        </w:rPr>
        <w:lastRenderedPageBreak/>
        <w:t>the Climate Bonds Initiative</w:t>
      </w:r>
      <w:r w:rsidR="00AD44EB" w:rsidRPr="00AE02F1">
        <w:rPr>
          <w:rStyle w:val="FootnoteReference"/>
          <w:rFonts w:eastAsia="MS Mincho"/>
          <w:color w:val="000000"/>
        </w:rPr>
        <w:footnoteReference w:id="39"/>
      </w:r>
      <w:r w:rsidR="00AD44EB" w:rsidRPr="00AE02F1">
        <w:rPr>
          <w:rFonts w:asciiTheme="majorHAnsi" w:eastAsia="MS Mincho" w:hAnsiTheme="majorHAnsi" w:cstheme="majorBidi"/>
          <w:color w:val="000000"/>
        </w:rPr>
        <w:t>)</w:t>
      </w:r>
      <w:r w:rsidRPr="00AE02F1">
        <w:rPr>
          <w:rFonts w:asciiTheme="majorHAnsi" w:eastAsia="MS Mincho" w:hAnsiTheme="majorHAnsi" w:cstheme="majorBidi"/>
          <w:color w:val="000000"/>
        </w:rPr>
        <w:t>. In the case of the establishment of an investment fund, the city of Marrakech will be supported in the selection of a management company to create the fund in accordance with the</w:t>
      </w:r>
      <w:r w:rsidR="007A1CEA" w:rsidRPr="00AE02F1">
        <w:rPr>
          <w:rFonts w:asciiTheme="majorHAnsi" w:eastAsia="MS Mincho" w:hAnsiTheme="majorHAnsi" w:cstheme="majorBidi"/>
          <w:color w:val="000000"/>
        </w:rPr>
        <w:t xml:space="preserve"> identified</w:t>
      </w:r>
      <w:r w:rsidRPr="00AE02F1">
        <w:rPr>
          <w:rFonts w:asciiTheme="majorHAnsi" w:eastAsia="MS Mincho" w:hAnsiTheme="majorHAnsi" w:cstheme="majorBidi"/>
          <w:color w:val="000000"/>
        </w:rPr>
        <w:t xml:space="preserve"> design methods, manage the operation of the fund and </w:t>
      </w:r>
      <w:r w:rsidR="007A1CEA" w:rsidRPr="00AE02F1">
        <w:rPr>
          <w:rFonts w:asciiTheme="majorHAnsi" w:eastAsia="MS Mincho" w:hAnsiTheme="majorHAnsi" w:cstheme="majorBidi"/>
          <w:color w:val="000000"/>
        </w:rPr>
        <w:t xml:space="preserve">ensure </w:t>
      </w:r>
      <w:r w:rsidRPr="00AE02F1">
        <w:rPr>
          <w:rFonts w:asciiTheme="majorHAnsi" w:eastAsia="MS Mincho" w:hAnsiTheme="majorHAnsi" w:cstheme="majorBidi"/>
          <w:color w:val="000000"/>
        </w:rPr>
        <w:t>the monitoring and evaluation of its performance and impacts.</w:t>
      </w:r>
      <w:r w:rsidR="007A1CEA" w:rsidRPr="00AE02F1">
        <w:rPr>
          <w:rFonts w:asciiTheme="majorHAnsi" w:eastAsia="MS Mincho" w:hAnsiTheme="majorHAnsi" w:cstheme="majorBidi"/>
          <w:color w:val="000000"/>
        </w:rPr>
        <w:t xml:space="preserve"> </w:t>
      </w:r>
    </w:p>
    <w:p w14:paraId="2623FB9C" w14:textId="7777777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b/>
          <w:bCs/>
          <w:color w:val="000000"/>
          <w:szCs w:val="20"/>
        </w:rPr>
        <w:t>Component 4: Advocacy, knowledge exchange, capacity building and partnerships</w:t>
      </w:r>
    </w:p>
    <w:p w14:paraId="4D785355" w14:textId="2ED68A3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Apart from financing, the implementation of sustainable climate investments requires technical skills capable to</w:t>
      </w:r>
      <w:r w:rsidR="00BC79AD" w:rsidRPr="00AE02F1">
        <w:rPr>
          <w:rFonts w:asciiTheme="majorHAnsi" w:eastAsia="MS Mincho" w:hAnsiTheme="majorHAnsi" w:cstheme="majorHAnsi"/>
          <w:szCs w:val="20"/>
        </w:rPr>
        <w:t xml:space="preserve"> implement and </w:t>
      </w:r>
      <w:r w:rsidRPr="00AE02F1">
        <w:rPr>
          <w:rFonts w:asciiTheme="majorHAnsi" w:eastAsia="MS Mincho" w:hAnsiTheme="majorHAnsi" w:cstheme="majorHAnsi"/>
          <w:szCs w:val="20"/>
        </w:rPr>
        <w:t xml:space="preserve">monitor </w:t>
      </w:r>
      <w:r w:rsidR="00BC79AD" w:rsidRPr="00AE02F1">
        <w:rPr>
          <w:rFonts w:asciiTheme="majorHAnsi" w:eastAsia="MS Mincho" w:hAnsiTheme="majorHAnsi" w:cstheme="majorHAnsi"/>
          <w:szCs w:val="20"/>
        </w:rPr>
        <w:t>progress</w:t>
      </w:r>
      <w:r w:rsidRPr="00AE02F1">
        <w:rPr>
          <w:rFonts w:asciiTheme="majorHAnsi" w:eastAsia="MS Mincho" w:hAnsiTheme="majorHAnsi" w:cstheme="majorHAnsi"/>
          <w:szCs w:val="20"/>
        </w:rPr>
        <w:t xml:space="preserve">, </w:t>
      </w:r>
      <w:r w:rsidR="00E54867" w:rsidRPr="00AE02F1">
        <w:rPr>
          <w:rFonts w:asciiTheme="majorHAnsi" w:eastAsia="MS Mincho" w:hAnsiTheme="majorHAnsi" w:cstheme="majorHAnsi"/>
          <w:szCs w:val="20"/>
        </w:rPr>
        <w:t xml:space="preserve">outreached </w:t>
      </w:r>
      <w:r w:rsidR="00BC79AD" w:rsidRPr="00AE02F1">
        <w:rPr>
          <w:rFonts w:asciiTheme="majorHAnsi" w:eastAsia="MS Mincho" w:hAnsiTheme="majorHAnsi" w:cstheme="majorHAnsi"/>
          <w:szCs w:val="20"/>
        </w:rPr>
        <w:t>stakeholders</w:t>
      </w:r>
      <w:r w:rsidRPr="00AE02F1">
        <w:rPr>
          <w:rFonts w:asciiTheme="majorHAnsi" w:eastAsia="MS Mincho" w:hAnsiTheme="majorHAnsi" w:cstheme="majorHAnsi"/>
          <w:szCs w:val="20"/>
        </w:rPr>
        <w:t xml:space="preserve">, including citizens, to support local initiatives, </w:t>
      </w:r>
      <w:r w:rsidR="00E54867" w:rsidRPr="00AE02F1">
        <w:rPr>
          <w:rFonts w:asciiTheme="majorHAnsi" w:eastAsia="MS Mincho" w:hAnsiTheme="majorHAnsi" w:cstheme="majorHAnsi"/>
          <w:szCs w:val="20"/>
        </w:rPr>
        <w:t xml:space="preserve">and </w:t>
      </w:r>
      <w:r w:rsidRPr="00AE02F1">
        <w:rPr>
          <w:rFonts w:asciiTheme="majorHAnsi" w:eastAsia="MS Mincho" w:hAnsiTheme="majorHAnsi" w:cstheme="majorHAnsi"/>
          <w:szCs w:val="20"/>
        </w:rPr>
        <w:t xml:space="preserve">a common </w:t>
      </w:r>
      <w:r w:rsidR="006B27A6" w:rsidRPr="00AE02F1">
        <w:rPr>
          <w:rFonts w:asciiTheme="majorHAnsi" w:eastAsia="MS Mincho" w:hAnsiTheme="majorHAnsi" w:cstheme="majorHAnsi"/>
          <w:szCs w:val="20"/>
        </w:rPr>
        <w:t xml:space="preserve">vision for </w:t>
      </w:r>
      <w:r w:rsidRPr="00AE02F1">
        <w:rPr>
          <w:rFonts w:asciiTheme="majorHAnsi" w:eastAsia="MS Mincho" w:hAnsiTheme="majorHAnsi" w:cstheme="majorHAnsi"/>
          <w:szCs w:val="20"/>
        </w:rPr>
        <w:t xml:space="preserve">sustainable development, etc. </w:t>
      </w:r>
      <w:r w:rsidR="00705FCF" w:rsidRPr="00AE02F1">
        <w:rPr>
          <w:rFonts w:asciiTheme="majorHAnsi" w:eastAsia="MS Mincho" w:hAnsiTheme="majorHAnsi" w:cstheme="majorHAnsi"/>
          <w:szCs w:val="20"/>
        </w:rPr>
        <w:t xml:space="preserve">As </w:t>
      </w:r>
      <w:r w:rsidRPr="00AE02F1">
        <w:rPr>
          <w:rFonts w:asciiTheme="majorHAnsi" w:eastAsia="MS Mincho" w:hAnsiTheme="majorHAnsi" w:cstheme="majorHAnsi"/>
          <w:szCs w:val="20"/>
        </w:rPr>
        <w:t xml:space="preserve">a city that benefited from a series of actions for sustainable development and fight against climate change, the city of Marrakech was able to provide </w:t>
      </w:r>
      <w:r w:rsidR="00301B72"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 xml:space="preserve">its stakeholders a series of awareness-raising and capacity building events, consolidated in particular with the organization of COP22 in 2016. However, </w:t>
      </w:r>
      <w:r w:rsidR="00EC194F" w:rsidRPr="00AE02F1">
        <w:rPr>
          <w:rFonts w:asciiTheme="majorHAnsi" w:eastAsia="MS Mincho" w:hAnsiTheme="majorHAnsi" w:cstheme="majorHAnsi"/>
          <w:szCs w:val="20"/>
        </w:rPr>
        <w:t xml:space="preserve">assessment of carried out </w:t>
      </w:r>
      <w:r w:rsidRPr="00AE02F1">
        <w:rPr>
          <w:rFonts w:asciiTheme="majorHAnsi" w:eastAsia="MS Mincho" w:hAnsiTheme="majorHAnsi" w:cstheme="majorHAnsi"/>
          <w:szCs w:val="20"/>
        </w:rPr>
        <w:t xml:space="preserve">initiatives highlights several </w:t>
      </w:r>
      <w:r w:rsidR="00035FDE" w:rsidRPr="00AE02F1">
        <w:rPr>
          <w:rFonts w:asciiTheme="majorHAnsi" w:eastAsia="MS Mincho" w:hAnsiTheme="majorHAnsi" w:cstheme="majorHAnsi"/>
          <w:szCs w:val="20"/>
        </w:rPr>
        <w:t>shortcomings</w:t>
      </w:r>
      <w:r w:rsidRPr="00AE02F1">
        <w:rPr>
          <w:rFonts w:asciiTheme="majorHAnsi" w:eastAsia="MS Mincho" w:hAnsiTheme="majorHAnsi" w:cstheme="majorHAnsi"/>
          <w:szCs w:val="20"/>
        </w:rPr>
        <w:t xml:space="preserve">, particularly </w:t>
      </w:r>
      <w:r w:rsidR="00035FDE" w:rsidRPr="00AE02F1">
        <w:rPr>
          <w:rFonts w:asciiTheme="majorHAnsi" w:eastAsia="MS Mincho" w:hAnsiTheme="majorHAnsi" w:cstheme="majorHAnsi"/>
          <w:szCs w:val="20"/>
        </w:rPr>
        <w:t xml:space="preserve">in terms of </w:t>
      </w:r>
      <w:r w:rsidRPr="00AE02F1">
        <w:rPr>
          <w:rFonts w:asciiTheme="majorHAnsi" w:eastAsia="MS Mincho" w:hAnsiTheme="majorHAnsi" w:cstheme="majorHAnsi"/>
          <w:szCs w:val="20"/>
        </w:rPr>
        <w:t>technical capacities at the local level, certain aspects relat</w:t>
      </w:r>
      <w:r w:rsidR="00A40DAC" w:rsidRPr="00AE02F1">
        <w:rPr>
          <w:rFonts w:asciiTheme="majorHAnsi" w:eastAsia="MS Mincho" w:hAnsiTheme="majorHAnsi" w:cstheme="majorHAnsi"/>
          <w:szCs w:val="20"/>
        </w:rPr>
        <w:t xml:space="preserve">ed </w:t>
      </w:r>
      <w:r w:rsidRPr="00AE02F1">
        <w:rPr>
          <w:rFonts w:asciiTheme="majorHAnsi" w:eastAsia="MS Mincho" w:hAnsiTheme="majorHAnsi" w:cstheme="majorHAnsi"/>
          <w:szCs w:val="20"/>
        </w:rPr>
        <w:t xml:space="preserve">to local culture </w:t>
      </w:r>
      <w:r w:rsidR="00A40DAC" w:rsidRPr="00AE02F1">
        <w:rPr>
          <w:rFonts w:asciiTheme="majorHAnsi" w:eastAsia="MS Mincho" w:hAnsiTheme="majorHAnsi" w:cstheme="majorHAnsi"/>
          <w:szCs w:val="20"/>
        </w:rPr>
        <w:t xml:space="preserve">like the </w:t>
      </w:r>
      <w:r w:rsidRPr="00AE02F1">
        <w:rPr>
          <w:rFonts w:asciiTheme="majorHAnsi" w:eastAsia="MS Mincho" w:hAnsiTheme="majorHAnsi" w:cstheme="majorHAnsi"/>
          <w:szCs w:val="20"/>
        </w:rPr>
        <w:t>high use of motorcycles for example, among others.</w:t>
      </w:r>
    </w:p>
    <w:p w14:paraId="1C21BE8B" w14:textId="70F14BD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Through this component, the project aims to ensure a global upgrade, by providing the necessary support to political decision-mak</w:t>
      </w:r>
      <w:r w:rsidR="00754B31" w:rsidRPr="00AE02F1">
        <w:rPr>
          <w:rFonts w:asciiTheme="majorHAnsi" w:eastAsia="MS Mincho" w:hAnsiTheme="majorHAnsi" w:cstheme="majorHAnsi"/>
          <w:szCs w:val="20"/>
        </w:rPr>
        <w:t>ers</w:t>
      </w:r>
      <w:r w:rsidRPr="00AE02F1">
        <w:rPr>
          <w:rFonts w:asciiTheme="majorHAnsi" w:eastAsia="MS Mincho" w:hAnsiTheme="majorHAnsi" w:cstheme="majorHAnsi"/>
          <w:szCs w:val="20"/>
        </w:rPr>
        <w:t xml:space="preserve">, economic </w:t>
      </w:r>
      <w:r w:rsidR="00365B33" w:rsidRPr="00AE02F1">
        <w:rPr>
          <w:rFonts w:asciiTheme="majorHAnsi" w:eastAsia="MS Mincho" w:hAnsiTheme="majorHAnsi" w:cstheme="majorHAnsi"/>
          <w:szCs w:val="20"/>
        </w:rPr>
        <w:t>and</w:t>
      </w:r>
      <w:r w:rsidRPr="00AE02F1">
        <w:rPr>
          <w:rFonts w:asciiTheme="majorHAnsi" w:eastAsia="MS Mincho" w:hAnsiTheme="majorHAnsi" w:cstheme="majorHAnsi"/>
          <w:szCs w:val="20"/>
        </w:rPr>
        <w:t xml:space="preserve"> institutional </w:t>
      </w:r>
      <w:r w:rsidR="00365B33"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technical staff, civil society and citizens so that they be</w:t>
      </w:r>
      <w:r w:rsidR="00365B33" w:rsidRPr="00AE02F1">
        <w:rPr>
          <w:rFonts w:asciiTheme="majorHAnsi" w:eastAsia="MS Mincho" w:hAnsiTheme="majorHAnsi" w:cstheme="majorHAnsi"/>
          <w:szCs w:val="20"/>
        </w:rPr>
        <w:t>come key</w:t>
      </w:r>
      <w:r w:rsidRPr="00AE02F1">
        <w:rPr>
          <w:rFonts w:asciiTheme="majorHAnsi" w:eastAsia="MS Mincho" w:hAnsiTheme="majorHAnsi" w:cstheme="majorHAnsi"/>
          <w:szCs w:val="20"/>
        </w:rPr>
        <w:t xml:space="preserve"> stakeholder</w:t>
      </w:r>
      <w:r w:rsidR="00365B33"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in the project, able to support </w:t>
      </w:r>
      <w:r w:rsidR="00365B33" w:rsidRPr="00AE02F1">
        <w:rPr>
          <w:rFonts w:asciiTheme="majorHAnsi" w:eastAsia="MS Mincho" w:hAnsiTheme="majorHAnsi" w:cstheme="majorHAnsi"/>
          <w:szCs w:val="20"/>
        </w:rPr>
        <w:t xml:space="preserve">an </w:t>
      </w:r>
      <w:r w:rsidRPr="00AE02F1">
        <w:rPr>
          <w:rFonts w:asciiTheme="majorHAnsi" w:eastAsia="MS Mincho" w:hAnsiTheme="majorHAnsi" w:cstheme="majorHAnsi"/>
          <w:szCs w:val="20"/>
        </w:rPr>
        <w:t xml:space="preserve">effective implementation. In this context, awareness raising and capacity building events are planned, based on a detailed analysis of the needs of </w:t>
      </w:r>
      <w:r w:rsidR="00771F76" w:rsidRPr="00AE02F1">
        <w:rPr>
          <w:rFonts w:asciiTheme="majorHAnsi" w:eastAsia="MS Mincho" w:hAnsiTheme="majorHAnsi" w:cstheme="majorHAnsi"/>
          <w:szCs w:val="20"/>
        </w:rPr>
        <w:t>all stakeholders</w:t>
      </w:r>
      <w:r w:rsidRPr="00AE02F1">
        <w:rPr>
          <w:rFonts w:asciiTheme="majorHAnsi" w:eastAsia="MS Mincho" w:hAnsiTheme="majorHAnsi" w:cstheme="majorHAnsi"/>
          <w:szCs w:val="20"/>
        </w:rPr>
        <w:t>.</w:t>
      </w:r>
    </w:p>
    <w:p w14:paraId="77609851" w14:textId="7E995385" w:rsidR="00880A34" w:rsidRPr="00AE02F1" w:rsidRDefault="00880A34" w:rsidP="00DF6A5C">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parallel with these activities, the project also aims to support the advocacy activity which can be carried out in particular by civil society. Thus, the most dynamic actors will benefit from a series of sessions to support the organization of the advocacy activity, notably through upgrading of knowledge related to sustainable development, climate change, sustainable planning and urbanism, etc. The ultimate goal is to train participants to formulate a solid advocacy strategy to promote reforms at the local level, but which can also be used at the </w:t>
      </w:r>
      <w:r w:rsidR="001B5D69" w:rsidRPr="00AE02F1">
        <w:rPr>
          <w:rFonts w:asciiTheme="majorHAnsi" w:eastAsia="MS Mincho" w:hAnsiTheme="majorHAnsi" w:cstheme="majorHAnsi"/>
          <w:szCs w:val="20"/>
        </w:rPr>
        <w:t xml:space="preserve">subnational </w:t>
      </w:r>
      <w:r w:rsidRPr="00AE02F1">
        <w:rPr>
          <w:rFonts w:asciiTheme="majorHAnsi" w:eastAsia="MS Mincho" w:hAnsiTheme="majorHAnsi" w:cstheme="majorHAnsi"/>
          <w:szCs w:val="20"/>
        </w:rPr>
        <w:t>or even national level.</w:t>
      </w:r>
    </w:p>
    <w:p w14:paraId="4FC050EA" w14:textId="1B49600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order to maximize the effects of the project, this component aims to ensure large-scale communication based on several communication tools. Key channels include the </w:t>
      </w:r>
      <w:r w:rsidR="00991628" w:rsidRPr="00AE02F1">
        <w:rPr>
          <w:rFonts w:asciiTheme="majorHAnsi" w:eastAsia="MS Mincho" w:hAnsiTheme="majorHAnsi" w:cstheme="majorHAnsi"/>
          <w:szCs w:val="20"/>
        </w:rPr>
        <w:t>Sustainable Cities Impact Program Global Platform (SCIP GP</w:t>
      </w:r>
      <w:r w:rsidR="00684C12" w:rsidRPr="00AE02F1">
        <w:rPr>
          <w:rStyle w:val="FootnoteReference"/>
          <w:rFonts w:eastAsia="MS Mincho"/>
          <w:szCs w:val="20"/>
        </w:rPr>
        <w:footnoteReference w:id="40"/>
      </w:r>
      <w:r w:rsidRPr="00AE02F1">
        <w:rPr>
          <w:rFonts w:asciiTheme="majorHAnsi" w:eastAsia="MS Mincho" w:hAnsiTheme="majorHAnsi" w:cstheme="majorHAnsi"/>
          <w:szCs w:val="20"/>
        </w:rPr>
        <w:t>), a partnership and knowledge platform that promotes integrated solutions and cutting-edge support for cities seeking to improve their urban sustainability. The platform currently has a network of 2</w:t>
      </w:r>
      <w:r w:rsidR="00991628" w:rsidRPr="00AE02F1">
        <w:rPr>
          <w:rFonts w:asciiTheme="majorHAnsi" w:eastAsia="MS Mincho" w:hAnsiTheme="majorHAnsi" w:cstheme="majorHAnsi"/>
          <w:szCs w:val="20"/>
        </w:rPr>
        <w:t>3</w:t>
      </w:r>
      <w:r w:rsidRPr="00AE02F1">
        <w:rPr>
          <w:rFonts w:asciiTheme="majorHAnsi" w:eastAsia="MS Mincho" w:hAnsiTheme="majorHAnsi" w:cstheme="majorHAnsi"/>
          <w:szCs w:val="20"/>
        </w:rPr>
        <w:t xml:space="preserve"> cities in </w:t>
      </w:r>
      <w:r w:rsidR="00991628" w:rsidRPr="00AE02F1">
        <w:rPr>
          <w:rFonts w:asciiTheme="majorHAnsi" w:eastAsia="MS Mincho" w:hAnsiTheme="majorHAnsi" w:cstheme="majorHAnsi"/>
          <w:szCs w:val="20"/>
        </w:rPr>
        <w:t>9</w:t>
      </w:r>
      <w:r w:rsidRPr="00AE02F1">
        <w:rPr>
          <w:rFonts w:asciiTheme="majorHAnsi" w:eastAsia="MS Mincho" w:hAnsiTheme="majorHAnsi" w:cstheme="majorHAnsi"/>
          <w:szCs w:val="20"/>
        </w:rPr>
        <w:t xml:space="preserve"> countries and works with practitioners and </w:t>
      </w:r>
      <w:r w:rsidR="00C747A5" w:rsidRPr="00AE02F1">
        <w:rPr>
          <w:rFonts w:asciiTheme="majorHAnsi" w:eastAsia="MS Mincho" w:hAnsiTheme="majorHAnsi" w:cstheme="majorHAnsi"/>
          <w:szCs w:val="20"/>
        </w:rPr>
        <w:t xml:space="preserve">opinion </w:t>
      </w:r>
      <w:r w:rsidRPr="00AE02F1">
        <w:rPr>
          <w:rFonts w:asciiTheme="majorHAnsi" w:eastAsia="MS Mincho" w:hAnsiTheme="majorHAnsi" w:cstheme="majorHAnsi"/>
          <w:szCs w:val="20"/>
        </w:rPr>
        <w:t>leaders around the world to develop solutions for sustainable urban growth. In this context, it supports in this context the partner cities to progress towards their visions and objectives of being competitive, inclusive and resilient cities.</w:t>
      </w:r>
    </w:p>
    <w:p w14:paraId="1FECF3A8" w14:textId="0797BC0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Thus, in partnership with the </w:t>
      </w:r>
      <w:r w:rsidR="00991628" w:rsidRPr="00AE02F1">
        <w:rPr>
          <w:rFonts w:asciiTheme="majorHAnsi" w:eastAsia="MS Mincho" w:hAnsiTheme="majorHAnsi" w:cstheme="majorHAnsi"/>
          <w:szCs w:val="20"/>
        </w:rPr>
        <w:t>SCIP GP</w:t>
      </w:r>
      <w:r w:rsidRPr="00AE02F1">
        <w:rPr>
          <w:rFonts w:asciiTheme="majorHAnsi" w:eastAsia="MS Mincho" w:hAnsiTheme="majorHAnsi" w:cstheme="majorHAnsi"/>
          <w:szCs w:val="20"/>
        </w:rPr>
        <w:t xml:space="preserve"> the results of the project will be shared and disseminated to ensure the sharing of knowledge but also of the various constraints of integrating sustainability at the city level.</w:t>
      </w:r>
    </w:p>
    <w:p w14:paraId="604C34EB" w14:textId="0781A4CC"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component comprises </w:t>
      </w:r>
      <w:r w:rsidR="00B92B58" w:rsidRPr="00AE02F1">
        <w:rPr>
          <w:rFonts w:asciiTheme="majorHAnsi" w:eastAsia="MS Mincho" w:hAnsiTheme="majorHAnsi" w:cstheme="majorHAnsi"/>
          <w:szCs w:val="20"/>
        </w:rPr>
        <w:t xml:space="preserve">one outcome and </w:t>
      </w:r>
      <w:r w:rsidRPr="00AE02F1">
        <w:rPr>
          <w:rFonts w:asciiTheme="majorHAnsi" w:eastAsia="MS Mincho" w:hAnsiTheme="majorHAnsi" w:cstheme="majorHAnsi"/>
          <w:szCs w:val="20"/>
        </w:rPr>
        <w:t xml:space="preserve">three </w:t>
      </w:r>
      <w:r w:rsidR="00CD5B85" w:rsidRPr="00AE02F1">
        <w:rPr>
          <w:rFonts w:asciiTheme="majorHAnsi" w:eastAsia="MS Mincho" w:hAnsiTheme="majorHAnsi" w:cstheme="majorHAnsi"/>
          <w:szCs w:val="20"/>
        </w:rPr>
        <w:t xml:space="preserve">outputs </w:t>
      </w:r>
      <w:r w:rsidRPr="00AE02F1">
        <w:rPr>
          <w:rFonts w:asciiTheme="majorHAnsi" w:eastAsia="MS Mincho" w:hAnsiTheme="majorHAnsi" w:cstheme="majorHAnsi"/>
          <w:szCs w:val="20"/>
        </w:rPr>
        <w:t>listed below:</w:t>
      </w:r>
    </w:p>
    <w:p w14:paraId="693328F9" w14:textId="3658483D" w:rsidR="00B92B58" w:rsidRPr="00AE02F1" w:rsidRDefault="00B92B58"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b/>
          <w:bCs/>
          <w:szCs w:val="20"/>
        </w:rPr>
        <w:t>Outcome 4.1</w:t>
      </w:r>
      <w:r w:rsidRPr="00AE02F1">
        <w:rPr>
          <w:rFonts w:asciiTheme="majorHAnsi" w:eastAsia="MS Mincho" w:hAnsiTheme="majorHAnsi" w:cstheme="majorHAnsi"/>
          <w:szCs w:val="20"/>
        </w:rPr>
        <w:t>: Policy making, and action are influenced at local, regional and national levels to advance the urban sustainability agenda</w:t>
      </w:r>
    </w:p>
    <w:p w14:paraId="669700BF" w14:textId="37EB9FBC" w:rsidR="00880A34" w:rsidRPr="00AE02F1" w:rsidRDefault="00880A34" w:rsidP="000331CB">
      <w:pPr>
        <w:numPr>
          <w:ilvl w:val="0"/>
          <w:numId w:val="22"/>
        </w:numPr>
        <w:spacing w:before="120" w:line="276" w:lineRule="auto"/>
        <w:rPr>
          <w:rFonts w:asciiTheme="majorHAnsi" w:hAnsiTheme="majorHAnsi" w:cstheme="majorHAnsi"/>
          <w:szCs w:val="16"/>
          <w:lang w:bidi="en-US"/>
        </w:rPr>
      </w:pPr>
      <w:r w:rsidRPr="00AE02F1">
        <w:rPr>
          <w:rFonts w:asciiTheme="majorHAnsi" w:hAnsiTheme="majorHAnsi" w:cstheme="majorHAnsi"/>
          <w:b/>
          <w:bCs/>
          <w:szCs w:val="16"/>
          <w:lang w:bidi="en-US"/>
        </w:rPr>
        <w:t>Output 4.1.1:</w:t>
      </w:r>
      <w:r w:rsidRPr="00AE02F1">
        <w:rPr>
          <w:rFonts w:asciiTheme="majorHAnsi" w:hAnsiTheme="majorHAnsi" w:cstheme="majorHAnsi"/>
          <w:szCs w:val="16"/>
          <w:lang w:bidi="en-US"/>
        </w:rPr>
        <w:t xml:space="preserve"> Specific and differentiated </w:t>
      </w:r>
      <w:r w:rsidR="00C26E32" w:rsidRPr="00AE02F1">
        <w:rPr>
          <w:rFonts w:asciiTheme="majorHAnsi" w:hAnsiTheme="majorHAnsi" w:cstheme="majorHAnsi"/>
          <w:szCs w:val="16"/>
          <w:lang w:bidi="en-US"/>
        </w:rPr>
        <w:t xml:space="preserve">outreach </w:t>
      </w:r>
      <w:r w:rsidRPr="00AE02F1">
        <w:rPr>
          <w:rFonts w:asciiTheme="majorHAnsi" w:hAnsiTheme="majorHAnsi" w:cstheme="majorHAnsi"/>
          <w:szCs w:val="16"/>
          <w:lang w:bidi="en-US"/>
        </w:rPr>
        <w:t>and awareness campaigns targeting urban practitioners</w:t>
      </w:r>
      <w:r w:rsidR="007C1234" w:rsidRPr="00AE02F1">
        <w:rPr>
          <w:rFonts w:asciiTheme="majorHAnsi" w:hAnsiTheme="majorHAnsi" w:cstheme="majorHAnsi"/>
          <w:szCs w:val="16"/>
          <w:lang w:bidi="en-US"/>
        </w:rPr>
        <w:t xml:space="preserve">, </w:t>
      </w:r>
      <w:r w:rsidRPr="00AE02F1">
        <w:rPr>
          <w:rFonts w:asciiTheme="majorHAnsi" w:hAnsiTheme="majorHAnsi" w:cstheme="majorHAnsi"/>
          <w:szCs w:val="16"/>
          <w:lang w:bidi="en-US"/>
        </w:rPr>
        <w:t xml:space="preserve">the general public are </w:t>
      </w:r>
      <w:r w:rsidR="007C1234" w:rsidRPr="00AE02F1">
        <w:rPr>
          <w:rFonts w:asciiTheme="majorHAnsi" w:hAnsiTheme="majorHAnsi" w:cstheme="majorHAnsi"/>
          <w:szCs w:val="16"/>
          <w:lang w:bidi="en-US"/>
        </w:rPr>
        <w:t xml:space="preserve">conducted </w:t>
      </w:r>
    </w:p>
    <w:tbl>
      <w:tblPr>
        <w:tblStyle w:val="TableGrid"/>
        <w:tblpPr w:leftFromText="180" w:rightFromText="180" w:vertAnchor="text" w:horzAnchor="margin" w:tblpY="-13"/>
        <w:tblW w:w="0" w:type="auto"/>
        <w:tblLook w:val="04A0" w:firstRow="1" w:lastRow="0" w:firstColumn="1" w:lastColumn="0" w:noHBand="0" w:noVBand="1"/>
      </w:tblPr>
      <w:tblGrid>
        <w:gridCol w:w="9350"/>
      </w:tblGrid>
      <w:tr w:rsidR="00520D35" w:rsidRPr="00AE02F1" w14:paraId="1F49EE47" w14:textId="77777777" w:rsidTr="00D70142">
        <w:tc>
          <w:tcPr>
            <w:tcW w:w="9350" w:type="dxa"/>
          </w:tcPr>
          <w:p w14:paraId="30F704FC" w14:textId="68D7054D" w:rsidR="003F1F40" w:rsidRPr="00AE02F1" w:rsidRDefault="00DB5C46" w:rsidP="00CB7B55">
            <w:pPr>
              <w:spacing w:before="120" w:after="120" w:line="276" w:lineRule="auto"/>
              <w:rPr>
                <w:rFonts w:asciiTheme="minorHAnsi" w:hAnsiTheme="minorHAnsi" w:cstheme="minorHAnsi"/>
                <w:b/>
                <w:bCs/>
                <w:color w:val="000000" w:themeColor="text1"/>
                <w:shd w:val="clear" w:color="auto" w:fill="FFFFFF"/>
              </w:rPr>
            </w:pPr>
            <w:r w:rsidRPr="00AE02F1">
              <w:rPr>
                <w:rFonts w:asciiTheme="minorHAnsi" w:hAnsiTheme="minorHAnsi" w:cstheme="minorHAnsi"/>
                <w:b/>
                <w:bCs/>
                <w:color w:val="000000" w:themeColor="text1"/>
                <w:shd w:val="clear" w:color="auto" w:fill="FFFFFF"/>
              </w:rPr>
              <w:lastRenderedPageBreak/>
              <w:t xml:space="preserve">BOX 5: </w:t>
            </w:r>
            <w:r w:rsidR="000A3F5A" w:rsidRPr="00AE02F1">
              <w:rPr>
                <w:rFonts w:asciiTheme="minorHAnsi" w:hAnsiTheme="minorHAnsi" w:cstheme="minorHAnsi"/>
                <w:b/>
                <w:bCs/>
                <w:color w:val="000000" w:themeColor="text1"/>
                <w:shd w:val="clear" w:color="auto" w:fill="FFFFFF"/>
              </w:rPr>
              <w:t>Role</w:t>
            </w:r>
            <w:r w:rsidR="003F1F40" w:rsidRPr="00AE02F1">
              <w:rPr>
                <w:rFonts w:asciiTheme="minorHAnsi" w:hAnsiTheme="minorHAnsi" w:cstheme="minorHAnsi"/>
                <w:b/>
                <w:bCs/>
                <w:color w:val="000000" w:themeColor="text1"/>
                <w:shd w:val="clear" w:color="auto" w:fill="FFFFFF"/>
              </w:rPr>
              <w:t xml:space="preserve"> of the Urban Municipalities under Component 4.</w:t>
            </w:r>
          </w:p>
          <w:p w14:paraId="5CEA3040" w14:textId="435F1009" w:rsidR="00520D35" w:rsidRPr="00AE02F1" w:rsidRDefault="00520D35" w:rsidP="00CB7B55">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The Urban Municipalities of Marrakech, as any other urban municipalities, are in charge of planning, budgeting and delivery of a set urban services (</w:t>
            </w:r>
            <w:proofErr w:type="spellStart"/>
            <w:r w:rsidRPr="00AE02F1">
              <w:rPr>
                <w:rFonts w:asciiTheme="minorHAnsi" w:hAnsiTheme="minorHAnsi" w:cstheme="minorHAnsi"/>
                <w:color w:val="000000" w:themeColor="text1"/>
                <w:shd w:val="clear" w:color="auto" w:fill="FFFFFF"/>
              </w:rPr>
              <w:t>e.g</w:t>
            </w:r>
            <w:proofErr w:type="spellEnd"/>
            <w:r w:rsidRPr="00AE02F1">
              <w:rPr>
                <w:rFonts w:asciiTheme="minorHAnsi" w:hAnsiTheme="minorHAnsi" w:cstheme="minorHAnsi"/>
                <w:color w:val="000000" w:themeColor="text1"/>
                <w:shd w:val="clear" w:color="auto" w:fill="FFFFFF"/>
              </w:rPr>
              <w:t>;, waste management, transport, public lighting, leisure</w:t>
            </w:r>
            <w:r w:rsidR="00CB7B55" w:rsidRPr="00AE02F1">
              <w:rPr>
                <w:rFonts w:asciiTheme="minorHAnsi" w:hAnsiTheme="minorHAnsi" w:cstheme="minorHAnsi"/>
                <w:color w:val="000000" w:themeColor="text1"/>
                <w:shd w:val="clear" w:color="auto" w:fill="FFFFFF"/>
              </w:rPr>
              <w:t xml:space="preserve"> &amp; culture</w:t>
            </w:r>
            <w:r w:rsidRPr="00AE02F1">
              <w:rPr>
                <w:rFonts w:asciiTheme="minorHAnsi" w:hAnsiTheme="minorHAnsi" w:cstheme="minorHAnsi"/>
                <w:color w:val="000000" w:themeColor="text1"/>
                <w:shd w:val="clear" w:color="auto" w:fill="FFFFFF"/>
              </w:rPr>
              <w:t>, green spaces, etc.). To ensure an appropriate implementation of these services up to the expectations of the cit</w:t>
            </w:r>
            <w:r w:rsidR="00CB7B55" w:rsidRPr="00AE02F1">
              <w:rPr>
                <w:rFonts w:asciiTheme="minorHAnsi" w:hAnsiTheme="minorHAnsi" w:cstheme="minorHAnsi"/>
                <w:color w:val="000000" w:themeColor="text1"/>
                <w:shd w:val="clear" w:color="auto" w:fill="FFFFFF"/>
              </w:rPr>
              <w:t>y’s</w:t>
            </w:r>
            <w:r w:rsidRPr="00AE02F1">
              <w:rPr>
                <w:rFonts w:asciiTheme="minorHAnsi" w:hAnsiTheme="minorHAnsi" w:cstheme="minorHAnsi"/>
                <w:color w:val="000000" w:themeColor="text1"/>
                <w:shd w:val="clear" w:color="auto" w:fill="FFFFFF"/>
              </w:rPr>
              <w:t xml:space="preserve"> citizens, elected councils and municipal servants are expected to engage in </w:t>
            </w:r>
            <w:r w:rsidR="00CB7B55" w:rsidRPr="00AE02F1">
              <w:rPr>
                <w:rFonts w:asciiTheme="minorHAnsi" w:hAnsiTheme="minorHAnsi" w:cstheme="minorHAnsi"/>
                <w:color w:val="000000" w:themeColor="text1"/>
                <w:shd w:val="clear" w:color="auto" w:fill="FFFFFF"/>
              </w:rPr>
              <w:t xml:space="preserve">close </w:t>
            </w:r>
            <w:r w:rsidRPr="00AE02F1">
              <w:rPr>
                <w:rFonts w:asciiTheme="minorHAnsi" w:hAnsiTheme="minorHAnsi" w:cstheme="minorHAnsi"/>
                <w:color w:val="000000" w:themeColor="text1"/>
                <w:shd w:val="clear" w:color="auto" w:fill="FFFFFF"/>
              </w:rPr>
              <w:t xml:space="preserve">consultations </w:t>
            </w:r>
            <w:r w:rsidR="00CB7B55" w:rsidRPr="00AE02F1">
              <w:rPr>
                <w:rFonts w:asciiTheme="minorHAnsi" w:hAnsiTheme="minorHAnsi" w:cstheme="minorHAnsi"/>
                <w:color w:val="000000" w:themeColor="text1"/>
                <w:shd w:val="clear" w:color="auto" w:fill="FFFFFF"/>
              </w:rPr>
              <w:t xml:space="preserve">and partnerships </w:t>
            </w:r>
            <w:r w:rsidRPr="00AE02F1">
              <w:rPr>
                <w:rFonts w:asciiTheme="minorHAnsi" w:hAnsiTheme="minorHAnsi" w:cstheme="minorHAnsi"/>
                <w:color w:val="000000" w:themeColor="text1"/>
                <w:shd w:val="clear" w:color="auto" w:fill="FFFFFF"/>
              </w:rPr>
              <w:t xml:space="preserve">with different </w:t>
            </w:r>
            <w:r w:rsidR="00CB7B55" w:rsidRPr="00AE02F1">
              <w:rPr>
                <w:rFonts w:asciiTheme="minorHAnsi" w:hAnsiTheme="minorHAnsi" w:cstheme="minorHAnsi"/>
                <w:color w:val="000000" w:themeColor="text1"/>
                <w:shd w:val="clear" w:color="auto" w:fill="FFFFFF"/>
              </w:rPr>
              <w:t xml:space="preserve">categories of </w:t>
            </w:r>
            <w:r w:rsidRPr="00AE02F1">
              <w:rPr>
                <w:rFonts w:asciiTheme="minorHAnsi" w:hAnsiTheme="minorHAnsi" w:cstheme="minorHAnsi"/>
                <w:color w:val="000000" w:themeColor="text1"/>
                <w:shd w:val="clear" w:color="auto" w:fill="FFFFFF"/>
              </w:rPr>
              <w:t>citizens</w:t>
            </w:r>
            <w:r w:rsidR="00CB7B55" w:rsidRPr="00AE02F1">
              <w:rPr>
                <w:rFonts w:asciiTheme="minorHAnsi" w:hAnsiTheme="minorHAnsi" w:cstheme="minorHAnsi"/>
                <w:color w:val="000000" w:themeColor="text1"/>
                <w:shd w:val="clear" w:color="auto" w:fill="FFFFFF"/>
              </w:rPr>
              <w:t xml:space="preserve">, be it from the </w:t>
            </w:r>
            <w:r w:rsidRPr="00AE02F1">
              <w:rPr>
                <w:rFonts w:asciiTheme="minorHAnsi" w:hAnsiTheme="minorHAnsi" w:cstheme="minorHAnsi"/>
                <w:color w:val="000000" w:themeColor="text1"/>
                <w:shd w:val="clear" w:color="auto" w:fill="FFFFFF"/>
              </w:rPr>
              <w:t>private sector, public institutions, civil society, academia, etc.</w:t>
            </w:r>
            <w:r w:rsidR="00CB7B55" w:rsidRPr="00AE02F1">
              <w:rPr>
                <w:rFonts w:asciiTheme="minorHAnsi" w:hAnsiTheme="minorHAnsi" w:cstheme="minorHAnsi"/>
                <w:color w:val="000000" w:themeColor="text1"/>
                <w:shd w:val="clear" w:color="auto" w:fill="FFFFFF"/>
              </w:rPr>
              <w:t xml:space="preserve">. To ensure that the activities under this output will contribute to the City’s long-term sustainability vision, the two  Urban Municipalities of Marrakech, mainly their Communication departments, will be strongly </w:t>
            </w:r>
            <w:r w:rsidR="00442514" w:rsidRPr="00AE02F1">
              <w:rPr>
                <w:rFonts w:asciiTheme="minorHAnsi" w:hAnsiTheme="minorHAnsi" w:cstheme="minorHAnsi"/>
                <w:color w:val="000000" w:themeColor="text1"/>
                <w:shd w:val="clear" w:color="auto" w:fill="FFFFFF"/>
              </w:rPr>
              <w:t xml:space="preserve">be </w:t>
            </w:r>
            <w:r w:rsidR="00CB7B55" w:rsidRPr="00AE02F1">
              <w:rPr>
                <w:rFonts w:asciiTheme="minorHAnsi" w:hAnsiTheme="minorHAnsi" w:cstheme="minorHAnsi"/>
                <w:color w:val="000000" w:themeColor="text1"/>
                <w:shd w:val="clear" w:color="auto" w:fill="FFFFFF"/>
              </w:rPr>
              <w:t xml:space="preserve">involved in all the activities of this output, including the </w:t>
            </w:r>
            <w:r w:rsidRPr="00AE02F1">
              <w:rPr>
                <w:rFonts w:asciiTheme="minorHAnsi" w:hAnsiTheme="minorHAnsi" w:cstheme="minorHAnsi"/>
                <w:color w:val="000000" w:themeColor="text1"/>
                <w:shd w:val="clear" w:color="auto" w:fill="FFFFFF"/>
              </w:rPr>
              <w:t xml:space="preserve">mapping of </w:t>
            </w:r>
            <w:r w:rsidR="00CB7B55" w:rsidRPr="00AE02F1">
              <w:rPr>
                <w:rFonts w:asciiTheme="minorHAnsi" w:hAnsiTheme="minorHAnsi" w:cstheme="minorHAnsi"/>
                <w:color w:val="000000" w:themeColor="text1"/>
                <w:shd w:val="clear" w:color="auto" w:fill="FFFFFF"/>
              </w:rPr>
              <w:t>stakeholders, development of an awareness plan on urban sustainability , preparation of awareness-raising material, organization of awareness campaigns and events and  organization of advocacy learning and capacity building sessions adapted to the local context.</w:t>
            </w:r>
            <w:r w:rsidR="00CB7B55" w:rsidRPr="00AE02F1">
              <w:rPr>
                <w:rFonts w:asciiTheme="majorHAnsi" w:eastAsia="MS Mincho" w:hAnsiTheme="majorHAnsi" w:cstheme="majorBidi"/>
                <w:color w:val="000000" w:themeColor="text1"/>
              </w:rPr>
              <w:t xml:space="preserve"> </w:t>
            </w:r>
          </w:p>
        </w:tc>
      </w:tr>
    </w:tbl>
    <w:p w14:paraId="655BC2D7" w14:textId="77777777" w:rsidR="00520D35" w:rsidRPr="00AE02F1" w:rsidRDefault="00520D35" w:rsidP="00C7644E">
      <w:pPr>
        <w:spacing w:before="120" w:after="120" w:line="276" w:lineRule="auto"/>
        <w:rPr>
          <w:rFonts w:asciiTheme="majorHAnsi" w:hAnsiTheme="majorHAnsi" w:cstheme="majorHAnsi"/>
          <w:szCs w:val="16"/>
          <w:lang w:bidi="en-US"/>
        </w:rPr>
      </w:pPr>
    </w:p>
    <w:p w14:paraId="4A04965F" w14:textId="1213C28F"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4.1.1.1.:</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 xml:space="preserve">Mapping of </w:t>
      </w:r>
      <w:r w:rsidR="00D50F54" w:rsidRPr="00AE02F1">
        <w:rPr>
          <w:rFonts w:asciiTheme="majorHAnsi" w:hAnsiTheme="majorHAnsi" w:cstheme="majorHAnsi"/>
          <w:szCs w:val="20"/>
          <w:lang w:bidi="en-US"/>
        </w:rPr>
        <w:t xml:space="preserve">stakeholders </w:t>
      </w:r>
      <w:r w:rsidRPr="00AE02F1">
        <w:rPr>
          <w:rFonts w:asciiTheme="majorHAnsi" w:hAnsiTheme="majorHAnsi" w:cstheme="majorHAnsi"/>
          <w:szCs w:val="20"/>
          <w:lang w:bidi="en-US"/>
        </w:rPr>
        <w:t xml:space="preserve">to be </w:t>
      </w:r>
      <w:r w:rsidR="00D50F54" w:rsidRPr="00AE02F1">
        <w:rPr>
          <w:rFonts w:asciiTheme="majorHAnsi" w:hAnsiTheme="majorHAnsi" w:cstheme="majorHAnsi"/>
          <w:szCs w:val="20"/>
          <w:lang w:bidi="en-US"/>
        </w:rPr>
        <w:t xml:space="preserve">outreached </w:t>
      </w:r>
      <w:r w:rsidRPr="00AE02F1">
        <w:rPr>
          <w:rFonts w:asciiTheme="majorHAnsi" w:hAnsiTheme="majorHAnsi" w:cstheme="majorHAnsi"/>
          <w:szCs w:val="20"/>
          <w:lang w:bidi="en-US"/>
        </w:rPr>
        <w:t>on urban sustainability at national and local level (decision-makers, institutions, civil society, companies, young people, etc.)</w:t>
      </w:r>
    </w:p>
    <w:p w14:paraId="2D09A570" w14:textId="4D75B908" w:rsidR="00880A34" w:rsidRPr="00AE02F1" w:rsidRDefault="00880A34" w:rsidP="00880A34">
      <w:pPr>
        <w:spacing w:line="276" w:lineRule="auto"/>
        <w:rPr>
          <w:bCs/>
          <w:iCs/>
          <w:szCs w:val="20"/>
        </w:rPr>
      </w:pPr>
      <w:r w:rsidRPr="00AE02F1">
        <w:rPr>
          <w:bCs/>
          <w:iCs/>
          <w:szCs w:val="20"/>
        </w:rPr>
        <w:t xml:space="preserve">Awareness </w:t>
      </w:r>
      <w:r w:rsidR="007E708C" w:rsidRPr="00AE02F1">
        <w:rPr>
          <w:bCs/>
          <w:iCs/>
          <w:szCs w:val="20"/>
        </w:rPr>
        <w:t xml:space="preserve">is </w:t>
      </w:r>
      <w:r w:rsidRPr="00AE02F1">
        <w:rPr>
          <w:bCs/>
          <w:iCs/>
          <w:szCs w:val="20"/>
        </w:rPr>
        <w:t xml:space="preserve">an effective lever to </w:t>
      </w:r>
      <w:r w:rsidR="007E708C" w:rsidRPr="00AE02F1">
        <w:rPr>
          <w:bCs/>
          <w:iCs/>
          <w:szCs w:val="20"/>
        </w:rPr>
        <w:t xml:space="preserve">ensure that key stakeholders are </w:t>
      </w:r>
      <w:r w:rsidRPr="00AE02F1">
        <w:rPr>
          <w:bCs/>
          <w:iCs/>
          <w:szCs w:val="20"/>
        </w:rPr>
        <w:t xml:space="preserve">aware of the </w:t>
      </w:r>
      <w:r w:rsidR="007E708C" w:rsidRPr="00AE02F1">
        <w:rPr>
          <w:bCs/>
          <w:iCs/>
          <w:szCs w:val="20"/>
        </w:rPr>
        <w:t xml:space="preserve">importance of </w:t>
      </w:r>
      <w:r w:rsidRPr="00AE02F1">
        <w:rPr>
          <w:bCs/>
          <w:iCs/>
          <w:szCs w:val="20"/>
        </w:rPr>
        <w:t>urban sustainability</w:t>
      </w:r>
      <w:r w:rsidR="00F36C36" w:rsidRPr="00AE02F1">
        <w:rPr>
          <w:bCs/>
          <w:iCs/>
          <w:szCs w:val="20"/>
        </w:rPr>
        <w:t>,</w:t>
      </w:r>
      <w:r w:rsidRPr="00AE02F1">
        <w:rPr>
          <w:bCs/>
          <w:iCs/>
          <w:szCs w:val="20"/>
        </w:rPr>
        <w:t xml:space="preserve"> understand </w:t>
      </w:r>
      <w:r w:rsidR="00944853" w:rsidRPr="00AE02F1">
        <w:rPr>
          <w:bCs/>
          <w:iCs/>
          <w:szCs w:val="20"/>
        </w:rPr>
        <w:t xml:space="preserve">project objectives and </w:t>
      </w:r>
      <w:r w:rsidRPr="00AE02F1">
        <w:rPr>
          <w:bCs/>
          <w:iCs/>
          <w:szCs w:val="20"/>
        </w:rPr>
        <w:t>activities</w:t>
      </w:r>
      <w:r w:rsidR="00CC39C1" w:rsidRPr="00AE02F1">
        <w:rPr>
          <w:bCs/>
          <w:iCs/>
          <w:szCs w:val="20"/>
        </w:rPr>
        <w:t xml:space="preserve">, to ensure engagement and effective </w:t>
      </w:r>
      <w:r w:rsidRPr="00AE02F1">
        <w:rPr>
          <w:bCs/>
          <w:iCs/>
          <w:szCs w:val="20"/>
        </w:rPr>
        <w:t>implementation of the project.</w:t>
      </w:r>
    </w:p>
    <w:p w14:paraId="661C74E1" w14:textId="15094F7E" w:rsidR="00880A34" w:rsidRPr="00AE02F1" w:rsidRDefault="00CC24DE" w:rsidP="00880A34">
      <w:pPr>
        <w:spacing w:before="240" w:line="276" w:lineRule="auto"/>
        <w:rPr>
          <w:rFonts w:eastAsia="MS Mincho"/>
        </w:rPr>
      </w:pPr>
      <w:r w:rsidRPr="00AE02F1">
        <w:rPr>
          <w:rFonts w:eastAsia="MS Mincho"/>
        </w:rPr>
        <w:t>A</w:t>
      </w:r>
      <w:r w:rsidR="00880A34" w:rsidRPr="00AE02F1">
        <w:rPr>
          <w:rFonts w:eastAsia="MS Mincho"/>
        </w:rPr>
        <w:t>wareness</w:t>
      </w:r>
      <w:r w:rsidRPr="00AE02F1">
        <w:rPr>
          <w:rFonts w:eastAsia="MS Mincho"/>
        </w:rPr>
        <w:t xml:space="preserve"> requires </w:t>
      </w:r>
      <w:r w:rsidR="00880A34" w:rsidRPr="00AE02F1">
        <w:rPr>
          <w:rFonts w:eastAsia="MS Mincho"/>
        </w:rPr>
        <w:t xml:space="preserve">first </w:t>
      </w:r>
      <w:r w:rsidRPr="00AE02F1">
        <w:rPr>
          <w:rFonts w:eastAsia="MS Mincho"/>
        </w:rPr>
        <w:t xml:space="preserve">that </w:t>
      </w:r>
      <w:r w:rsidR="00880A34" w:rsidRPr="00AE02F1">
        <w:rPr>
          <w:rFonts w:eastAsia="MS Mincho"/>
        </w:rPr>
        <w:t xml:space="preserve">a mapping of potential </w:t>
      </w:r>
      <w:r w:rsidRPr="00AE02F1">
        <w:rPr>
          <w:rFonts w:eastAsia="MS Mincho"/>
        </w:rPr>
        <w:t xml:space="preserve">stakeholders </w:t>
      </w:r>
      <w:r w:rsidR="008F1800" w:rsidRPr="00AE02F1">
        <w:rPr>
          <w:rFonts w:eastAsia="MS Mincho"/>
        </w:rPr>
        <w:t xml:space="preserve">is conducted among all categories (e.g., </w:t>
      </w:r>
      <w:r w:rsidR="00880A34" w:rsidRPr="00AE02F1">
        <w:rPr>
          <w:rFonts w:eastAsia="MS Mincho"/>
        </w:rPr>
        <w:t>political decision-mak</w:t>
      </w:r>
      <w:r w:rsidR="008F1800" w:rsidRPr="00AE02F1">
        <w:rPr>
          <w:rFonts w:eastAsia="MS Mincho"/>
        </w:rPr>
        <w:t>ers</w:t>
      </w:r>
      <w:r w:rsidR="00880A34" w:rsidRPr="00AE02F1">
        <w:rPr>
          <w:rFonts w:eastAsia="MS Mincho"/>
        </w:rPr>
        <w:t>, institutional, technical staff, civil society or citizens</w:t>
      </w:r>
      <w:r w:rsidR="00855982" w:rsidRPr="00AE02F1">
        <w:rPr>
          <w:rFonts w:eastAsia="MS Mincho"/>
        </w:rPr>
        <w:t>)</w:t>
      </w:r>
      <w:r w:rsidR="00880A34" w:rsidRPr="00AE02F1">
        <w:rPr>
          <w:rFonts w:eastAsia="MS Mincho"/>
        </w:rPr>
        <w:t>.</w:t>
      </w:r>
    </w:p>
    <w:p w14:paraId="6CBCC89B" w14:textId="2DDBED03" w:rsidR="00880A34" w:rsidRPr="00AE02F1" w:rsidRDefault="00880A34" w:rsidP="00880A34">
      <w:pPr>
        <w:suppressAutoHyphens/>
        <w:autoSpaceDN w:val="0"/>
        <w:spacing w:before="120" w:after="120" w:line="276" w:lineRule="auto"/>
        <w:textAlignment w:val="baseline"/>
        <w:rPr>
          <w:bCs/>
          <w:iCs/>
          <w:szCs w:val="20"/>
        </w:rPr>
      </w:pPr>
      <w:r w:rsidRPr="00AE02F1">
        <w:rPr>
          <w:bCs/>
          <w:iCs/>
          <w:szCs w:val="20"/>
        </w:rPr>
        <w:t xml:space="preserve">The segmentation of the target audience is essential in order to ensure that the messages addressed, and the awareness-raising tools used are the most adapted to the needs and characteristics of each target </w:t>
      </w:r>
      <w:r w:rsidR="001B15A0" w:rsidRPr="00AE02F1">
        <w:rPr>
          <w:bCs/>
          <w:iCs/>
          <w:szCs w:val="20"/>
        </w:rPr>
        <w:t xml:space="preserve">group </w:t>
      </w:r>
      <w:r w:rsidRPr="00AE02F1">
        <w:rPr>
          <w:bCs/>
          <w:iCs/>
          <w:szCs w:val="20"/>
        </w:rPr>
        <w:t>in order to effectively promote the recommended behavior and expected results.</w:t>
      </w:r>
    </w:p>
    <w:p w14:paraId="2168DF97" w14:textId="37BF7024"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4.1.1.2.:</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Development of an awareness plan on urban sustainability combining standard (workshops</w:t>
      </w:r>
      <w:r w:rsidR="00795F14" w:rsidRPr="00AE02F1">
        <w:rPr>
          <w:rFonts w:asciiTheme="majorHAnsi" w:hAnsiTheme="majorHAnsi" w:cstheme="majorHAnsi"/>
          <w:szCs w:val="20"/>
          <w:lang w:bidi="en-US"/>
        </w:rPr>
        <w:t xml:space="preserve"> and</w:t>
      </w:r>
      <w:r w:rsidRPr="00AE02F1">
        <w:rPr>
          <w:rFonts w:asciiTheme="majorHAnsi" w:hAnsiTheme="majorHAnsi" w:cstheme="majorHAnsi"/>
          <w:szCs w:val="20"/>
          <w:lang w:bidi="en-US"/>
        </w:rPr>
        <w:t xml:space="preserve"> </w:t>
      </w:r>
      <w:r w:rsidR="00C77F73" w:rsidRPr="00AE02F1">
        <w:rPr>
          <w:rFonts w:asciiTheme="majorHAnsi" w:hAnsiTheme="majorHAnsi" w:cstheme="majorHAnsi"/>
          <w:szCs w:val="20"/>
          <w:lang w:bidi="en-US"/>
        </w:rPr>
        <w:t>media</w:t>
      </w:r>
      <w:r w:rsidRPr="00AE02F1">
        <w:rPr>
          <w:rFonts w:asciiTheme="majorHAnsi" w:hAnsiTheme="majorHAnsi" w:cstheme="majorHAnsi"/>
          <w:szCs w:val="20"/>
          <w:lang w:bidi="en-US"/>
        </w:rPr>
        <w:t>.) and digital (</w:t>
      </w:r>
      <w:r w:rsidR="00795F14" w:rsidRPr="00AE02F1">
        <w:rPr>
          <w:rFonts w:asciiTheme="majorHAnsi" w:hAnsiTheme="majorHAnsi" w:cstheme="majorHAnsi"/>
          <w:szCs w:val="20"/>
          <w:lang w:bidi="en-US"/>
        </w:rPr>
        <w:t xml:space="preserve">e.g., </w:t>
      </w:r>
      <w:r w:rsidRPr="00AE02F1">
        <w:rPr>
          <w:rFonts w:asciiTheme="majorHAnsi" w:hAnsiTheme="majorHAnsi" w:cstheme="majorHAnsi"/>
          <w:szCs w:val="20"/>
          <w:lang w:bidi="en-US"/>
        </w:rPr>
        <w:t xml:space="preserve">social networks, web, </w:t>
      </w:r>
      <w:r w:rsidR="00795F14" w:rsidRPr="00AE02F1">
        <w:rPr>
          <w:rFonts w:asciiTheme="majorHAnsi" w:hAnsiTheme="majorHAnsi" w:cstheme="majorHAnsi"/>
          <w:szCs w:val="20"/>
          <w:lang w:bidi="en-US"/>
        </w:rPr>
        <w:t>blogs</w:t>
      </w:r>
      <w:r w:rsidRPr="00AE02F1">
        <w:rPr>
          <w:rFonts w:asciiTheme="majorHAnsi" w:hAnsiTheme="majorHAnsi" w:cstheme="majorHAnsi"/>
          <w:szCs w:val="20"/>
          <w:lang w:bidi="en-US"/>
        </w:rPr>
        <w:t>)</w:t>
      </w:r>
      <w:r w:rsidR="00795F14" w:rsidRPr="00AE02F1">
        <w:rPr>
          <w:rFonts w:asciiTheme="majorHAnsi" w:hAnsiTheme="majorHAnsi" w:cstheme="majorHAnsi"/>
          <w:szCs w:val="20"/>
          <w:lang w:bidi="en-US"/>
        </w:rPr>
        <w:t xml:space="preserve"> approaches</w:t>
      </w:r>
    </w:p>
    <w:p w14:paraId="4F56724E" w14:textId="447FF484" w:rsidR="00880A34" w:rsidRPr="00AE02F1" w:rsidRDefault="00880A34" w:rsidP="00880A34">
      <w:pPr>
        <w:spacing w:before="120" w:line="276" w:lineRule="auto"/>
      </w:pPr>
      <w:r w:rsidRPr="00AE02F1">
        <w:t xml:space="preserve">As soon as the </w:t>
      </w:r>
      <w:r w:rsidR="00E36953" w:rsidRPr="00AE02F1">
        <w:t xml:space="preserve">key stakeholders </w:t>
      </w:r>
      <w:r w:rsidRPr="00AE02F1">
        <w:t xml:space="preserve">are identified, an awareness plan </w:t>
      </w:r>
      <w:r w:rsidR="00116C48" w:rsidRPr="00AE02F1">
        <w:t xml:space="preserve">will be prepared </w:t>
      </w:r>
      <w:r w:rsidR="00EA5ED2" w:rsidRPr="00AE02F1">
        <w:t xml:space="preserve">to ensure </w:t>
      </w:r>
      <w:r w:rsidR="00E44A3F" w:rsidRPr="00AE02F1">
        <w:t>dissemination</w:t>
      </w:r>
      <w:r w:rsidR="00EA5ED2" w:rsidRPr="00AE02F1">
        <w:t xml:space="preserve"> of </w:t>
      </w:r>
      <w:r w:rsidRPr="00AE02F1">
        <w:t xml:space="preserve">urban sustainability </w:t>
      </w:r>
      <w:r w:rsidR="00EA5ED2" w:rsidRPr="00AE02F1">
        <w:t xml:space="preserve">concepts to all </w:t>
      </w:r>
      <w:r w:rsidRPr="00AE02F1">
        <w:t>target</w:t>
      </w:r>
      <w:r w:rsidR="00EA5ED2" w:rsidRPr="00AE02F1">
        <w:t>ed</w:t>
      </w:r>
      <w:r w:rsidRPr="00AE02F1">
        <w:t xml:space="preserve"> </w:t>
      </w:r>
      <w:r w:rsidR="00EA5ED2" w:rsidRPr="00AE02F1">
        <w:t>groups</w:t>
      </w:r>
      <w:r w:rsidRPr="00AE02F1">
        <w:t xml:space="preserve">. </w:t>
      </w:r>
      <w:r w:rsidR="00625CA1" w:rsidRPr="00AE02F1">
        <w:t xml:space="preserve">The plan will cover an assessment </w:t>
      </w:r>
      <w:r w:rsidR="00B727D0" w:rsidRPr="00AE02F1">
        <w:t xml:space="preserve">of </w:t>
      </w:r>
      <w:r w:rsidRPr="00AE02F1">
        <w:t>the level of awareness and knowledge of the target</w:t>
      </w:r>
      <w:r w:rsidR="00E44A3F" w:rsidRPr="00AE02F1">
        <w:t>ed groups</w:t>
      </w:r>
      <w:r w:rsidRPr="00AE02F1">
        <w:t xml:space="preserve">, </w:t>
      </w:r>
      <w:r w:rsidR="00B727D0" w:rsidRPr="00AE02F1">
        <w:t>specification of the key awareness thematic</w:t>
      </w:r>
      <w:r w:rsidRPr="00AE02F1">
        <w:t xml:space="preserve">, </w:t>
      </w:r>
      <w:r w:rsidR="00B727D0" w:rsidRPr="00AE02F1">
        <w:t xml:space="preserve">identification of appropriate </w:t>
      </w:r>
      <w:r w:rsidRPr="00AE02F1">
        <w:t xml:space="preserve">means and tools </w:t>
      </w:r>
      <w:r w:rsidR="00053527" w:rsidRPr="00AE02F1">
        <w:t xml:space="preserve">of implementation </w:t>
      </w:r>
      <w:r w:rsidRPr="00AE02F1">
        <w:t>(</w:t>
      </w:r>
      <w:r w:rsidR="00053527" w:rsidRPr="00AE02F1">
        <w:t xml:space="preserve">e.g., </w:t>
      </w:r>
      <w:r w:rsidRPr="00AE02F1">
        <w:t xml:space="preserve">digital </w:t>
      </w:r>
      <w:r w:rsidR="00A10E55" w:rsidRPr="00AE02F1">
        <w:t>and</w:t>
      </w:r>
      <w:r w:rsidR="00B727D0" w:rsidRPr="00AE02F1">
        <w:t>/or</w:t>
      </w:r>
      <w:r w:rsidR="00A10E55" w:rsidRPr="00AE02F1">
        <w:t xml:space="preserve"> conventional </w:t>
      </w:r>
      <w:r w:rsidRPr="00AE02F1">
        <w:t>awareness materials</w:t>
      </w:r>
      <w:r w:rsidR="00053527" w:rsidRPr="00AE02F1">
        <w:t>,</w:t>
      </w:r>
      <w:r w:rsidRPr="00AE02F1">
        <w:t xml:space="preserve"> </w:t>
      </w:r>
      <w:r w:rsidR="00A10E55" w:rsidRPr="00AE02F1">
        <w:t xml:space="preserve">necessary </w:t>
      </w:r>
      <w:r w:rsidRPr="00AE02F1">
        <w:t>human and financial resources, etc.) and planning. The roles and responsibilities of each stakeholder who will be involved in the implementation of the awareness plan should be clearly defined.</w:t>
      </w:r>
      <w:r w:rsidR="00A10E55" w:rsidRPr="00AE02F1">
        <w:t xml:space="preserve"> </w:t>
      </w:r>
    </w:p>
    <w:p w14:paraId="426BFAFE" w14:textId="2FFD032B" w:rsidR="00880A34" w:rsidRPr="00AE02F1" w:rsidRDefault="00880A34" w:rsidP="000331CB">
      <w:pPr>
        <w:numPr>
          <w:ilvl w:val="1"/>
          <w:numId w:val="22"/>
        </w:numPr>
        <w:spacing w:before="120" w:line="276" w:lineRule="auto"/>
        <w:rPr>
          <w:rFonts w:asciiTheme="majorHAnsi" w:hAnsiTheme="majorHAnsi" w:cstheme="majorBidi"/>
          <w:lang w:bidi="en-US"/>
        </w:rPr>
      </w:pPr>
      <w:r w:rsidRPr="00AE02F1">
        <w:rPr>
          <w:rFonts w:asciiTheme="majorHAnsi" w:eastAsia="MS Mincho" w:hAnsiTheme="majorHAnsi" w:cstheme="majorBidi"/>
          <w:b/>
          <w:color w:val="000000" w:themeColor="text1"/>
        </w:rPr>
        <w:t xml:space="preserve">Activity 4.1.1.3.: </w:t>
      </w:r>
      <w:r w:rsidR="00075640" w:rsidRPr="00AE02F1">
        <w:rPr>
          <w:rFonts w:asciiTheme="majorHAnsi" w:eastAsia="MS Mincho" w:hAnsiTheme="majorHAnsi" w:cstheme="majorBidi"/>
          <w:color w:val="000000" w:themeColor="text1"/>
        </w:rPr>
        <w:t>Preparation of</w:t>
      </w:r>
      <w:r w:rsidRPr="00AE02F1">
        <w:rPr>
          <w:rFonts w:asciiTheme="majorHAnsi" w:eastAsia="MS Mincho" w:hAnsiTheme="majorHAnsi" w:cstheme="majorBidi"/>
          <w:color w:val="000000" w:themeColor="text1"/>
        </w:rPr>
        <w:t xml:space="preserve"> awareness-raising material specific to the various </w:t>
      </w:r>
      <w:r w:rsidR="00B34014" w:rsidRPr="00AE02F1">
        <w:rPr>
          <w:rFonts w:asciiTheme="majorHAnsi" w:eastAsia="MS Mincho" w:hAnsiTheme="majorHAnsi" w:cstheme="majorBidi"/>
          <w:color w:val="000000" w:themeColor="text1"/>
        </w:rPr>
        <w:t xml:space="preserve">identified </w:t>
      </w:r>
      <w:r w:rsidRPr="00AE02F1">
        <w:rPr>
          <w:rFonts w:asciiTheme="majorHAnsi" w:eastAsia="MS Mincho" w:hAnsiTheme="majorHAnsi" w:cstheme="majorBidi"/>
          <w:color w:val="000000" w:themeColor="text1"/>
        </w:rPr>
        <w:t xml:space="preserve">target </w:t>
      </w:r>
      <w:r w:rsidR="00075640" w:rsidRPr="00AE02F1">
        <w:rPr>
          <w:rFonts w:asciiTheme="majorHAnsi" w:eastAsia="MS Mincho" w:hAnsiTheme="majorHAnsi" w:cstheme="majorBidi"/>
          <w:color w:val="000000" w:themeColor="text1"/>
        </w:rPr>
        <w:t xml:space="preserve">groups </w:t>
      </w:r>
      <w:r w:rsidRPr="00AE02F1">
        <w:rPr>
          <w:rFonts w:asciiTheme="majorHAnsi" w:eastAsia="MS Mincho" w:hAnsiTheme="majorHAnsi" w:cstheme="majorBidi"/>
          <w:color w:val="000000" w:themeColor="text1"/>
        </w:rPr>
        <w:t>covering the various themes of sustainability (energy, transport, waste, water resources, biodiversity, etc.)</w:t>
      </w:r>
    </w:p>
    <w:p w14:paraId="4388C840" w14:textId="7A39F78A"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There is a wide range of awareness raising methods, generally more effective when used together than separately. Awareness can be achieved through organizing workshops, sending </w:t>
      </w:r>
      <w:r w:rsidR="0038245C" w:rsidRPr="00AE02F1">
        <w:rPr>
          <w:rFonts w:asciiTheme="majorHAnsi" w:hAnsiTheme="majorHAnsi" w:cstheme="majorHAnsi"/>
          <w:szCs w:val="20"/>
          <w:lang w:bidi="en-US"/>
        </w:rPr>
        <w:t>brochures</w:t>
      </w:r>
      <w:r w:rsidRPr="00AE02F1">
        <w:rPr>
          <w:rFonts w:asciiTheme="majorHAnsi" w:hAnsiTheme="majorHAnsi" w:cstheme="majorHAnsi"/>
          <w:szCs w:val="20"/>
          <w:lang w:bidi="en-US"/>
        </w:rPr>
        <w:t xml:space="preserve">, using </w:t>
      </w:r>
      <w:r w:rsidR="0038245C" w:rsidRPr="00AE02F1">
        <w:rPr>
          <w:rFonts w:asciiTheme="majorHAnsi" w:hAnsiTheme="majorHAnsi" w:cstheme="majorHAnsi"/>
          <w:szCs w:val="20"/>
          <w:lang w:bidi="en-US"/>
        </w:rPr>
        <w:t xml:space="preserve">mass </w:t>
      </w:r>
      <w:r w:rsidRPr="00AE02F1">
        <w:rPr>
          <w:rFonts w:asciiTheme="majorHAnsi" w:hAnsiTheme="majorHAnsi" w:cstheme="majorHAnsi"/>
          <w:szCs w:val="20"/>
          <w:lang w:bidi="en-US"/>
        </w:rPr>
        <w:t>media and social networks, setting up a digital platform, among others. The choice of the</w:t>
      </w:r>
      <w:r w:rsidR="00306A63" w:rsidRPr="00AE02F1">
        <w:rPr>
          <w:rFonts w:asciiTheme="majorHAnsi" w:hAnsiTheme="majorHAnsi" w:cstheme="majorHAnsi"/>
          <w:szCs w:val="20"/>
          <w:lang w:bidi="en-US"/>
        </w:rPr>
        <w:t>se</w:t>
      </w:r>
      <w:r w:rsidRPr="00AE02F1">
        <w:rPr>
          <w:rFonts w:asciiTheme="majorHAnsi" w:hAnsiTheme="majorHAnsi" w:cstheme="majorHAnsi"/>
          <w:szCs w:val="20"/>
          <w:lang w:bidi="en-US"/>
        </w:rPr>
        <w:t xml:space="preserve"> means </w:t>
      </w:r>
      <w:r w:rsidR="00306A63" w:rsidRPr="00AE02F1">
        <w:rPr>
          <w:rFonts w:asciiTheme="majorHAnsi" w:hAnsiTheme="majorHAnsi" w:cstheme="majorHAnsi"/>
          <w:szCs w:val="20"/>
          <w:lang w:bidi="en-US"/>
        </w:rPr>
        <w:t xml:space="preserve">need to consider the specificities of each identified target group </w:t>
      </w:r>
      <w:r w:rsidR="002C3625" w:rsidRPr="00AE02F1">
        <w:rPr>
          <w:rFonts w:asciiTheme="majorHAnsi" w:hAnsiTheme="majorHAnsi" w:cstheme="majorHAnsi"/>
          <w:szCs w:val="20"/>
          <w:lang w:bidi="en-US"/>
        </w:rPr>
        <w:t xml:space="preserve">(e.g., governmental </w:t>
      </w:r>
      <w:r w:rsidR="00866EC5" w:rsidRPr="00AE02F1">
        <w:rPr>
          <w:rFonts w:asciiTheme="majorHAnsi" w:hAnsiTheme="majorHAnsi" w:cstheme="majorHAnsi"/>
          <w:szCs w:val="20"/>
          <w:lang w:bidi="en-US"/>
        </w:rPr>
        <w:t xml:space="preserve">and city officials, NGOs, citizens, </w:t>
      </w:r>
      <w:r w:rsidR="00094823" w:rsidRPr="00AE02F1">
        <w:rPr>
          <w:rFonts w:asciiTheme="majorHAnsi" w:hAnsiTheme="majorHAnsi" w:cstheme="majorHAnsi"/>
          <w:szCs w:val="20"/>
          <w:lang w:bidi="en-US"/>
        </w:rPr>
        <w:t xml:space="preserve">private sector, </w:t>
      </w:r>
      <w:r w:rsidR="00866EC5" w:rsidRPr="00AE02F1">
        <w:rPr>
          <w:rFonts w:asciiTheme="majorHAnsi" w:hAnsiTheme="majorHAnsi" w:cstheme="majorHAnsi"/>
          <w:szCs w:val="20"/>
          <w:lang w:bidi="en-US"/>
        </w:rPr>
        <w:t xml:space="preserve">etc.) </w:t>
      </w:r>
      <w:r w:rsidRPr="00AE02F1">
        <w:rPr>
          <w:rFonts w:asciiTheme="majorHAnsi" w:hAnsiTheme="majorHAnsi" w:cstheme="majorHAnsi"/>
          <w:szCs w:val="20"/>
          <w:lang w:bidi="en-US"/>
        </w:rPr>
        <w:t xml:space="preserve">in order to ensure </w:t>
      </w:r>
      <w:r w:rsidR="00B06C4C" w:rsidRPr="00AE02F1">
        <w:rPr>
          <w:rFonts w:asciiTheme="majorHAnsi" w:hAnsiTheme="majorHAnsi" w:cstheme="majorHAnsi"/>
          <w:szCs w:val="20"/>
          <w:lang w:bidi="en-US"/>
        </w:rPr>
        <w:t xml:space="preserve">an efficient awareness and </w:t>
      </w:r>
      <w:r w:rsidRPr="00AE02F1">
        <w:rPr>
          <w:rFonts w:asciiTheme="majorHAnsi" w:hAnsiTheme="majorHAnsi" w:cstheme="majorHAnsi"/>
          <w:szCs w:val="20"/>
          <w:lang w:bidi="en-US"/>
        </w:rPr>
        <w:t>credib</w:t>
      </w:r>
      <w:r w:rsidR="00B06C4C" w:rsidRPr="00AE02F1">
        <w:rPr>
          <w:rFonts w:asciiTheme="majorHAnsi" w:hAnsiTheme="majorHAnsi" w:cstheme="majorHAnsi"/>
          <w:szCs w:val="20"/>
          <w:lang w:bidi="en-US"/>
        </w:rPr>
        <w:t>ility</w:t>
      </w:r>
      <w:r w:rsidRPr="00AE02F1">
        <w:rPr>
          <w:rFonts w:asciiTheme="majorHAnsi" w:hAnsiTheme="majorHAnsi" w:cstheme="majorHAnsi"/>
          <w:szCs w:val="20"/>
          <w:lang w:bidi="en-US"/>
        </w:rPr>
        <w:t>.</w:t>
      </w:r>
    </w:p>
    <w:p w14:paraId="71772141" w14:textId="2805F77C"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The objective of this activity is to develop awareness-raising material (</w:t>
      </w:r>
      <w:r w:rsidR="003C4AA2" w:rsidRPr="00AE02F1">
        <w:rPr>
          <w:rFonts w:asciiTheme="majorHAnsi" w:hAnsiTheme="majorHAnsi" w:cstheme="majorHAnsi"/>
          <w:szCs w:val="20"/>
          <w:lang w:bidi="en-US"/>
        </w:rPr>
        <w:t>e.g., w</w:t>
      </w:r>
      <w:r w:rsidRPr="00AE02F1">
        <w:rPr>
          <w:rFonts w:asciiTheme="majorHAnsi" w:hAnsiTheme="majorHAnsi" w:cstheme="majorHAnsi"/>
          <w:szCs w:val="20"/>
          <w:lang w:bidi="en-US"/>
        </w:rPr>
        <w:t xml:space="preserve">ebsite, </w:t>
      </w:r>
      <w:r w:rsidR="003C4AA2" w:rsidRPr="00AE02F1">
        <w:rPr>
          <w:rFonts w:asciiTheme="majorHAnsi" w:hAnsiTheme="majorHAnsi" w:cstheme="majorHAnsi"/>
          <w:szCs w:val="20"/>
          <w:lang w:bidi="en-US"/>
        </w:rPr>
        <w:t>n</w:t>
      </w:r>
      <w:r w:rsidRPr="00AE02F1">
        <w:rPr>
          <w:rFonts w:asciiTheme="majorHAnsi" w:hAnsiTheme="majorHAnsi" w:cstheme="majorHAnsi"/>
          <w:szCs w:val="20"/>
          <w:lang w:bidi="en-US"/>
        </w:rPr>
        <w:t>ewsletter, animat</w:t>
      </w:r>
      <w:r w:rsidR="003C4AA2" w:rsidRPr="00AE02F1">
        <w:rPr>
          <w:rFonts w:asciiTheme="majorHAnsi" w:hAnsiTheme="majorHAnsi" w:cstheme="majorHAnsi"/>
          <w:szCs w:val="20"/>
          <w:lang w:bidi="en-US"/>
        </w:rPr>
        <w:t xml:space="preserve">ed </w:t>
      </w:r>
      <w:r w:rsidR="00B8128B" w:rsidRPr="00AE02F1">
        <w:rPr>
          <w:rFonts w:asciiTheme="majorHAnsi" w:hAnsiTheme="majorHAnsi" w:cstheme="majorHAnsi"/>
          <w:szCs w:val="20"/>
          <w:lang w:bidi="en-US"/>
        </w:rPr>
        <w:t xml:space="preserve">digital </w:t>
      </w:r>
      <w:r w:rsidRPr="00AE02F1">
        <w:rPr>
          <w:rFonts w:asciiTheme="majorHAnsi" w:hAnsiTheme="majorHAnsi" w:cstheme="majorHAnsi"/>
          <w:szCs w:val="20"/>
          <w:lang w:bidi="en-US"/>
        </w:rPr>
        <w:t xml:space="preserve">material, thematic brochures, guides, etc.) identified </w:t>
      </w:r>
      <w:r w:rsidR="004E13CF" w:rsidRPr="00AE02F1">
        <w:rPr>
          <w:rFonts w:asciiTheme="majorHAnsi" w:hAnsiTheme="majorHAnsi" w:cstheme="majorHAnsi"/>
          <w:szCs w:val="20"/>
          <w:lang w:bidi="en-US"/>
        </w:rPr>
        <w:t xml:space="preserve">part of </w:t>
      </w:r>
      <w:r w:rsidRPr="00AE02F1">
        <w:rPr>
          <w:rFonts w:asciiTheme="majorHAnsi" w:hAnsiTheme="majorHAnsi" w:cstheme="majorHAnsi"/>
          <w:szCs w:val="20"/>
          <w:lang w:bidi="en-US"/>
        </w:rPr>
        <w:t xml:space="preserve">the development of the awareness-raising plan </w:t>
      </w:r>
      <w:r w:rsidRPr="00AE02F1">
        <w:rPr>
          <w:rFonts w:asciiTheme="majorHAnsi" w:hAnsiTheme="majorHAnsi" w:cstheme="majorHAnsi"/>
          <w:szCs w:val="20"/>
          <w:lang w:bidi="en-US"/>
        </w:rPr>
        <w:lastRenderedPageBreak/>
        <w:t xml:space="preserve">according to the targeted </w:t>
      </w:r>
      <w:r w:rsidR="004E13CF" w:rsidRPr="00AE02F1">
        <w:rPr>
          <w:rFonts w:asciiTheme="majorHAnsi" w:hAnsiTheme="majorHAnsi" w:cstheme="majorHAnsi"/>
          <w:szCs w:val="20"/>
          <w:lang w:bidi="en-US"/>
        </w:rPr>
        <w:t xml:space="preserve">groups </w:t>
      </w:r>
      <w:r w:rsidRPr="00AE02F1">
        <w:rPr>
          <w:rFonts w:asciiTheme="majorHAnsi" w:hAnsiTheme="majorHAnsi" w:cstheme="majorHAnsi"/>
          <w:szCs w:val="20"/>
          <w:lang w:bidi="en-US"/>
        </w:rPr>
        <w:t>and urban sustainability themes such as energy, transport, waste management, water resources, biodiversity and others.</w:t>
      </w:r>
    </w:p>
    <w:p w14:paraId="0243AAEF" w14:textId="25C89898"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4.1.1.4.:</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 xml:space="preserve">Deployment of the awareness plan through the organization of awareness campaigns and events targeting key </w:t>
      </w:r>
      <w:r w:rsidR="00063363" w:rsidRPr="00AE02F1">
        <w:rPr>
          <w:rFonts w:asciiTheme="majorHAnsi" w:hAnsiTheme="majorHAnsi" w:cstheme="majorHAnsi"/>
          <w:szCs w:val="20"/>
          <w:lang w:bidi="en-US"/>
        </w:rPr>
        <w:t xml:space="preserve">stakeholders </w:t>
      </w:r>
      <w:r w:rsidRPr="00AE02F1">
        <w:rPr>
          <w:rFonts w:asciiTheme="majorHAnsi" w:hAnsiTheme="majorHAnsi" w:cstheme="majorHAnsi"/>
          <w:szCs w:val="20"/>
          <w:lang w:bidi="en-US"/>
        </w:rPr>
        <w:t>(national and local)</w:t>
      </w:r>
    </w:p>
    <w:p w14:paraId="79015116" w14:textId="7BA28F69"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This will </w:t>
      </w:r>
      <w:r w:rsidR="00A36B8F" w:rsidRPr="00AE02F1">
        <w:rPr>
          <w:rFonts w:asciiTheme="majorHAnsi" w:hAnsiTheme="majorHAnsi" w:cstheme="majorHAnsi"/>
          <w:szCs w:val="20"/>
          <w:lang w:bidi="en-US"/>
        </w:rPr>
        <w:t xml:space="preserve">consist on </w:t>
      </w:r>
      <w:r w:rsidRPr="00AE02F1">
        <w:rPr>
          <w:rFonts w:asciiTheme="majorHAnsi" w:hAnsiTheme="majorHAnsi" w:cstheme="majorHAnsi"/>
          <w:szCs w:val="20"/>
          <w:lang w:bidi="en-US"/>
        </w:rPr>
        <w:t xml:space="preserve">launching all awareness-raising activities identified within the framework of the awareness-raising plan, in particular through the organization of awareness-raising campaigns and events </w:t>
      </w:r>
      <w:r w:rsidR="002612AD" w:rsidRPr="00AE02F1">
        <w:rPr>
          <w:rFonts w:asciiTheme="majorHAnsi" w:hAnsiTheme="majorHAnsi" w:cstheme="majorHAnsi"/>
          <w:szCs w:val="20"/>
          <w:lang w:bidi="en-US"/>
        </w:rPr>
        <w:t xml:space="preserve">to </w:t>
      </w:r>
      <w:r w:rsidRPr="00AE02F1">
        <w:rPr>
          <w:rFonts w:asciiTheme="majorHAnsi" w:hAnsiTheme="majorHAnsi" w:cstheme="majorHAnsi"/>
          <w:szCs w:val="20"/>
          <w:lang w:bidi="en-US"/>
        </w:rPr>
        <w:t>disseminat</w:t>
      </w:r>
      <w:r w:rsidR="002612AD" w:rsidRPr="00AE02F1">
        <w:rPr>
          <w:rFonts w:asciiTheme="majorHAnsi" w:hAnsiTheme="majorHAnsi" w:cstheme="majorHAnsi"/>
          <w:szCs w:val="20"/>
          <w:lang w:bidi="en-US"/>
        </w:rPr>
        <w:t xml:space="preserve">e </w:t>
      </w:r>
      <w:r w:rsidRPr="00AE02F1">
        <w:rPr>
          <w:rFonts w:asciiTheme="majorHAnsi" w:hAnsiTheme="majorHAnsi" w:cstheme="majorHAnsi"/>
          <w:szCs w:val="20"/>
          <w:lang w:bidi="en-US"/>
        </w:rPr>
        <w:t xml:space="preserve">awareness-raising tools and materials. Deployment will be gradual according to the planned schedule and requires the mobilization of organizational, financial, human and material resources. This will ensure </w:t>
      </w:r>
      <w:r w:rsidR="0027177C" w:rsidRPr="00AE02F1">
        <w:rPr>
          <w:rFonts w:asciiTheme="majorHAnsi" w:hAnsiTheme="majorHAnsi" w:cstheme="majorHAnsi"/>
          <w:szCs w:val="20"/>
          <w:lang w:bidi="en-US"/>
        </w:rPr>
        <w:t xml:space="preserve">a </w:t>
      </w:r>
      <w:r w:rsidRPr="00AE02F1">
        <w:rPr>
          <w:rFonts w:asciiTheme="majorHAnsi" w:hAnsiTheme="majorHAnsi" w:cstheme="majorHAnsi"/>
          <w:szCs w:val="20"/>
          <w:lang w:bidi="en-US"/>
        </w:rPr>
        <w:t xml:space="preserve">better ownership of the sustainable development challenges and will allow </w:t>
      </w:r>
      <w:r w:rsidR="0027177C" w:rsidRPr="00AE02F1">
        <w:rPr>
          <w:rFonts w:asciiTheme="majorHAnsi" w:hAnsiTheme="majorHAnsi" w:cstheme="majorHAnsi"/>
          <w:szCs w:val="20"/>
          <w:lang w:bidi="en-US"/>
        </w:rPr>
        <w:t xml:space="preserve">for a </w:t>
      </w:r>
      <w:r w:rsidRPr="00AE02F1">
        <w:rPr>
          <w:rFonts w:asciiTheme="majorHAnsi" w:hAnsiTheme="majorHAnsi" w:cstheme="majorHAnsi"/>
          <w:szCs w:val="20"/>
          <w:lang w:bidi="en-US"/>
        </w:rPr>
        <w:t>better action or change in urban sustainability practices.</w:t>
      </w:r>
    </w:p>
    <w:p w14:paraId="4290B706" w14:textId="4B369084" w:rsidR="00880A34" w:rsidRPr="00AE02F1" w:rsidRDefault="00880A34" w:rsidP="00880A34">
      <w:pPr>
        <w:spacing w:before="120" w:line="276" w:lineRule="auto"/>
      </w:pPr>
      <w:r w:rsidRPr="00AE02F1">
        <w:t xml:space="preserve">To achieve the various established awareness-raising objectives, </w:t>
      </w:r>
      <w:r w:rsidR="0027177C" w:rsidRPr="00AE02F1">
        <w:t xml:space="preserve">awareness </w:t>
      </w:r>
      <w:r w:rsidRPr="00AE02F1">
        <w:t xml:space="preserve">activities will be structured according to each target </w:t>
      </w:r>
      <w:r w:rsidR="0027177C" w:rsidRPr="00AE02F1">
        <w:t xml:space="preserve">group </w:t>
      </w:r>
      <w:r w:rsidRPr="00AE02F1">
        <w:t xml:space="preserve">and </w:t>
      </w:r>
      <w:r w:rsidR="0027177C" w:rsidRPr="00AE02F1">
        <w:t xml:space="preserve">sustainability </w:t>
      </w:r>
      <w:r w:rsidRPr="00AE02F1">
        <w:t xml:space="preserve">theme. Effective and continuous monitoring of </w:t>
      </w:r>
      <w:r w:rsidR="000A3AB9" w:rsidRPr="00AE02F1">
        <w:t xml:space="preserve">implementation of </w:t>
      </w:r>
      <w:r w:rsidRPr="00AE02F1">
        <w:t>the awareness-raising plan will be carried out as well as a final evaluation to ensure that the expected objectives are achieved.</w:t>
      </w:r>
    </w:p>
    <w:p w14:paraId="44CA3FAA" w14:textId="42C4AA8F"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4.1.1.5.:</w:t>
      </w:r>
      <w:r w:rsidRPr="00AE02F1">
        <w:rPr>
          <w:rFonts w:asciiTheme="majorHAnsi" w:eastAsia="MS Mincho" w:hAnsiTheme="majorHAnsi" w:cstheme="majorHAnsi"/>
          <w:color w:val="000000"/>
          <w:szCs w:val="20"/>
        </w:rPr>
        <w:t xml:space="preserve"> Strengthening national and local advocacy capacities to promote urban sustainability (civil society, press, young people, etc.)</w:t>
      </w:r>
    </w:p>
    <w:p w14:paraId="1DF93879" w14:textId="211A5BC1" w:rsidR="00880A34" w:rsidRPr="00AE02F1" w:rsidRDefault="00880A34" w:rsidP="00880A34">
      <w:pPr>
        <w:spacing w:before="24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Advocacy on issues relat</w:t>
      </w:r>
      <w:r w:rsidR="000C7B9E" w:rsidRPr="00AE02F1">
        <w:rPr>
          <w:rFonts w:asciiTheme="majorHAnsi" w:eastAsia="MS Mincho" w:hAnsiTheme="majorHAnsi" w:cstheme="majorHAnsi"/>
          <w:color w:val="000000"/>
          <w:szCs w:val="20"/>
        </w:rPr>
        <w:t xml:space="preserve">ed </w:t>
      </w:r>
      <w:r w:rsidRPr="00AE02F1">
        <w:rPr>
          <w:rFonts w:asciiTheme="majorHAnsi" w:eastAsia="MS Mincho" w:hAnsiTheme="majorHAnsi" w:cstheme="majorHAnsi"/>
          <w:color w:val="000000"/>
          <w:szCs w:val="20"/>
        </w:rPr>
        <w:t xml:space="preserve">to climate change and urban sustainability is an important element in influencing certain institutions or </w:t>
      </w:r>
      <w:r w:rsidR="000C7B9E" w:rsidRPr="00AE02F1">
        <w:rPr>
          <w:rFonts w:asciiTheme="majorHAnsi" w:eastAsia="MS Mincho" w:hAnsiTheme="majorHAnsi" w:cstheme="majorHAnsi"/>
          <w:color w:val="000000"/>
          <w:szCs w:val="20"/>
        </w:rPr>
        <w:t xml:space="preserve">decision makers </w:t>
      </w:r>
      <w:r w:rsidRPr="00AE02F1">
        <w:rPr>
          <w:rFonts w:asciiTheme="majorHAnsi" w:eastAsia="MS Mincho" w:hAnsiTheme="majorHAnsi" w:cstheme="majorHAnsi"/>
          <w:color w:val="000000"/>
          <w:szCs w:val="20"/>
        </w:rPr>
        <w:t xml:space="preserve">with the aim of bringing about changes in policy, </w:t>
      </w:r>
      <w:r w:rsidR="005D7418" w:rsidRPr="00AE02F1">
        <w:rPr>
          <w:rFonts w:asciiTheme="majorHAnsi" w:eastAsia="MS Mincho" w:hAnsiTheme="majorHAnsi" w:cstheme="majorHAnsi"/>
          <w:color w:val="000000"/>
          <w:szCs w:val="20"/>
        </w:rPr>
        <w:t xml:space="preserve">practice, and </w:t>
      </w:r>
      <w:r w:rsidRPr="00AE02F1">
        <w:rPr>
          <w:rFonts w:asciiTheme="majorHAnsi" w:eastAsia="MS Mincho" w:hAnsiTheme="majorHAnsi" w:cstheme="majorHAnsi"/>
          <w:color w:val="000000"/>
          <w:szCs w:val="20"/>
        </w:rPr>
        <w:t xml:space="preserve">social behavior </w:t>
      </w:r>
      <w:r w:rsidR="005D7418" w:rsidRPr="00AE02F1">
        <w:rPr>
          <w:rFonts w:asciiTheme="majorHAnsi" w:eastAsia="MS Mincho" w:hAnsiTheme="majorHAnsi" w:cstheme="majorHAnsi"/>
          <w:color w:val="000000"/>
          <w:szCs w:val="20"/>
        </w:rPr>
        <w:t xml:space="preserve">to trigger </w:t>
      </w:r>
      <w:r w:rsidRPr="00AE02F1">
        <w:rPr>
          <w:rFonts w:asciiTheme="majorHAnsi" w:eastAsia="MS Mincho" w:hAnsiTheme="majorHAnsi" w:cstheme="majorHAnsi"/>
          <w:color w:val="000000"/>
          <w:szCs w:val="20"/>
        </w:rPr>
        <w:t xml:space="preserve">reforms at the local, </w:t>
      </w:r>
      <w:r w:rsidR="008A7F06" w:rsidRPr="00AE02F1">
        <w:rPr>
          <w:rFonts w:asciiTheme="majorHAnsi" w:eastAsia="MS Mincho" w:hAnsiTheme="majorHAnsi" w:cstheme="majorHAnsi"/>
          <w:color w:val="000000"/>
          <w:szCs w:val="20"/>
        </w:rPr>
        <w:t xml:space="preserve">subnational and </w:t>
      </w:r>
      <w:r w:rsidRPr="00AE02F1">
        <w:rPr>
          <w:rFonts w:asciiTheme="majorHAnsi" w:eastAsia="MS Mincho" w:hAnsiTheme="majorHAnsi" w:cstheme="majorHAnsi"/>
          <w:color w:val="000000"/>
          <w:szCs w:val="20"/>
        </w:rPr>
        <w:t>even national level.</w:t>
      </w:r>
    </w:p>
    <w:p w14:paraId="7CF83A04" w14:textId="3FDEB867" w:rsidR="00880A34" w:rsidRPr="00AE02F1" w:rsidRDefault="00880A34" w:rsidP="00880A34">
      <w:pPr>
        <w:spacing w:before="240" w:line="276" w:lineRule="auto"/>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In this context, the project </w:t>
      </w:r>
      <w:r w:rsidR="00FD4B9B" w:rsidRPr="00AE02F1">
        <w:rPr>
          <w:rFonts w:asciiTheme="majorHAnsi" w:eastAsia="MS Mincho" w:hAnsiTheme="majorHAnsi" w:cstheme="majorBidi"/>
          <w:color w:val="000000" w:themeColor="text1"/>
        </w:rPr>
        <w:t xml:space="preserve">will support the </w:t>
      </w:r>
      <w:r w:rsidRPr="00AE02F1">
        <w:rPr>
          <w:rFonts w:asciiTheme="majorHAnsi" w:eastAsia="MS Mincho" w:hAnsiTheme="majorHAnsi" w:cstheme="majorBidi"/>
          <w:color w:val="000000" w:themeColor="text1"/>
        </w:rPr>
        <w:t xml:space="preserve">organization of a series of advocacy </w:t>
      </w:r>
      <w:r w:rsidR="00FD4B9B" w:rsidRPr="00AE02F1">
        <w:rPr>
          <w:rFonts w:asciiTheme="majorHAnsi" w:eastAsia="MS Mincho" w:hAnsiTheme="majorHAnsi" w:cstheme="majorBidi"/>
          <w:color w:val="000000" w:themeColor="text1"/>
        </w:rPr>
        <w:t xml:space="preserve">learning sessions </w:t>
      </w:r>
      <w:r w:rsidRPr="00AE02F1">
        <w:rPr>
          <w:rFonts w:asciiTheme="majorHAnsi" w:eastAsia="MS Mincho" w:hAnsiTheme="majorHAnsi" w:cstheme="majorBidi"/>
          <w:color w:val="000000" w:themeColor="text1"/>
        </w:rPr>
        <w:t>adapted to the local context and to sustainable development, climate change, and urban planning, among others.</w:t>
      </w:r>
    </w:p>
    <w:p w14:paraId="59D6B745" w14:textId="138C0FA0" w:rsidR="00880A34" w:rsidRPr="00AE02F1" w:rsidRDefault="00880A34" w:rsidP="00880A34">
      <w:pPr>
        <w:spacing w:before="24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Capacity building will target the most dynamic </w:t>
      </w:r>
      <w:r w:rsidR="00566FC8" w:rsidRPr="00AE02F1">
        <w:rPr>
          <w:rFonts w:asciiTheme="majorHAnsi" w:eastAsia="MS Mincho" w:hAnsiTheme="majorHAnsi" w:cstheme="majorHAnsi"/>
          <w:color w:val="000000"/>
          <w:szCs w:val="20"/>
        </w:rPr>
        <w:t>stakeholders</w:t>
      </w:r>
      <w:r w:rsidR="00E969B3" w:rsidRPr="00AE02F1">
        <w:rPr>
          <w:rFonts w:asciiTheme="majorHAnsi" w:eastAsia="MS Mincho" w:hAnsiTheme="majorHAnsi" w:cstheme="majorHAnsi"/>
          <w:color w:val="000000"/>
          <w:szCs w:val="20"/>
        </w:rPr>
        <w:t xml:space="preserve"> </w:t>
      </w:r>
      <w:r w:rsidRPr="00AE02F1">
        <w:rPr>
          <w:rFonts w:asciiTheme="majorHAnsi" w:eastAsia="MS Mincho" w:hAnsiTheme="majorHAnsi" w:cstheme="majorHAnsi"/>
          <w:color w:val="000000"/>
          <w:szCs w:val="20"/>
        </w:rPr>
        <w:t xml:space="preserve">in relation </w:t>
      </w:r>
      <w:r w:rsidR="00566FC8" w:rsidRPr="00AE02F1">
        <w:rPr>
          <w:rFonts w:asciiTheme="majorHAnsi" w:eastAsia="MS Mincho" w:hAnsiTheme="majorHAnsi" w:cstheme="majorHAnsi"/>
          <w:color w:val="000000"/>
          <w:szCs w:val="20"/>
        </w:rPr>
        <w:t xml:space="preserve">with </w:t>
      </w:r>
      <w:r w:rsidRPr="00AE02F1">
        <w:rPr>
          <w:rFonts w:asciiTheme="majorHAnsi" w:eastAsia="MS Mincho" w:hAnsiTheme="majorHAnsi" w:cstheme="majorHAnsi"/>
          <w:color w:val="000000"/>
          <w:szCs w:val="20"/>
        </w:rPr>
        <w:t>urban sustainability addressed by the project (energy efficiency, sustainable waste management, biodiversity, etc.)</w:t>
      </w:r>
      <w:r w:rsidR="00CD7DFC" w:rsidRPr="00AE02F1">
        <w:rPr>
          <w:rFonts w:asciiTheme="majorHAnsi" w:eastAsia="MS Mincho" w:hAnsiTheme="majorHAnsi" w:cstheme="majorHAnsi"/>
          <w:color w:val="000000"/>
          <w:szCs w:val="20"/>
        </w:rPr>
        <w:t>, in particular civil society</w:t>
      </w:r>
      <w:r w:rsidR="001C1367" w:rsidRPr="00AE02F1">
        <w:rPr>
          <w:rFonts w:asciiTheme="majorHAnsi" w:eastAsia="MS Mincho" w:hAnsiTheme="majorHAnsi" w:cstheme="majorHAnsi"/>
          <w:color w:val="000000"/>
          <w:szCs w:val="20"/>
        </w:rPr>
        <w:t xml:space="preserve"> organizations </w:t>
      </w:r>
      <w:r w:rsidR="00CD7DFC" w:rsidRPr="00AE02F1">
        <w:rPr>
          <w:rFonts w:asciiTheme="majorHAnsi" w:eastAsia="MS Mincho" w:hAnsiTheme="majorHAnsi" w:cstheme="majorHAnsi"/>
          <w:color w:val="000000"/>
          <w:szCs w:val="20"/>
        </w:rPr>
        <w:t>and private sector through professional associations</w:t>
      </w:r>
      <w:r w:rsidR="002855D1" w:rsidRPr="00AE02F1">
        <w:rPr>
          <w:rFonts w:asciiTheme="majorHAnsi" w:eastAsia="MS Mincho" w:hAnsiTheme="majorHAnsi" w:cstheme="majorHAnsi"/>
          <w:color w:val="000000"/>
          <w:szCs w:val="20"/>
        </w:rPr>
        <w:t xml:space="preserve">. Such stakeholders will be </w:t>
      </w:r>
      <w:r w:rsidRPr="00AE02F1">
        <w:rPr>
          <w:rFonts w:asciiTheme="majorHAnsi" w:eastAsia="MS Mincho" w:hAnsiTheme="majorHAnsi" w:cstheme="majorHAnsi"/>
          <w:color w:val="000000"/>
          <w:szCs w:val="20"/>
        </w:rPr>
        <w:t>trained and guided in the design of a strong advocacy strategy.</w:t>
      </w:r>
    </w:p>
    <w:p w14:paraId="1D41A9CF" w14:textId="7F401E59" w:rsidR="00880A34" w:rsidRPr="00AE02F1" w:rsidRDefault="00880A34" w:rsidP="000331CB">
      <w:pPr>
        <w:numPr>
          <w:ilvl w:val="0"/>
          <w:numId w:val="22"/>
        </w:numPr>
        <w:spacing w:before="120" w:line="276" w:lineRule="auto"/>
        <w:rPr>
          <w:rFonts w:asciiTheme="majorHAnsi" w:hAnsiTheme="majorHAnsi" w:cstheme="majorHAnsi"/>
          <w:szCs w:val="16"/>
          <w:lang w:bidi="en-US"/>
        </w:rPr>
      </w:pPr>
      <w:r w:rsidRPr="00AE02F1">
        <w:rPr>
          <w:rFonts w:asciiTheme="majorHAnsi" w:hAnsiTheme="majorHAnsi" w:cstheme="majorHAnsi"/>
          <w:b/>
          <w:bCs/>
          <w:szCs w:val="16"/>
          <w:lang w:bidi="en-US"/>
        </w:rPr>
        <w:t>Output 4.1.2:</w:t>
      </w:r>
      <w:r w:rsidR="00E421D5" w:rsidRPr="00AE02F1">
        <w:t xml:space="preserve"> </w:t>
      </w:r>
      <w:r w:rsidR="00E421D5" w:rsidRPr="00AE02F1">
        <w:rPr>
          <w:rFonts w:asciiTheme="majorHAnsi" w:hAnsiTheme="majorHAnsi" w:cstheme="majorHAnsi"/>
          <w:szCs w:val="16"/>
          <w:lang w:bidi="en-US"/>
        </w:rPr>
        <w:t xml:space="preserve">In close partnership with </w:t>
      </w:r>
      <w:r w:rsidR="00886067" w:rsidRPr="00AE02F1">
        <w:rPr>
          <w:rFonts w:asciiTheme="majorHAnsi" w:hAnsiTheme="majorHAnsi" w:cstheme="majorHAnsi"/>
          <w:szCs w:val="16"/>
          <w:lang w:bidi="en-US"/>
        </w:rPr>
        <w:t>SCIP</w:t>
      </w:r>
      <w:r w:rsidR="000E3248" w:rsidRPr="00AE02F1">
        <w:rPr>
          <w:rFonts w:asciiTheme="majorHAnsi" w:hAnsiTheme="majorHAnsi" w:cstheme="majorHAnsi"/>
          <w:szCs w:val="16"/>
          <w:lang w:bidi="en-US"/>
        </w:rPr>
        <w:t xml:space="preserve"> GP</w:t>
      </w:r>
      <w:r w:rsidR="00E421D5" w:rsidRPr="00AE02F1">
        <w:rPr>
          <w:rFonts w:asciiTheme="majorHAnsi" w:hAnsiTheme="majorHAnsi" w:cstheme="majorHAnsi"/>
          <w:szCs w:val="16"/>
          <w:lang w:bidi="en-US"/>
        </w:rPr>
        <w:t>, key experiences and lessons learned are compiled and widely disseminated for replication through a range of communication tools including the project website, project stories, issue papers, and scaling up of project results supported</w:t>
      </w:r>
    </w:p>
    <w:p w14:paraId="7B1C3892" w14:textId="3C6A1FEC" w:rsidR="00880A34" w:rsidRPr="00AE02F1" w:rsidRDefault="00880A34" w:rsidP="3243711B">
      <w:pPr>
        <w:numPr>
          <w:ilvl w:val="1"/>
          <w:numId w:val="22"/>
        </w:numPr>
        <w:spacing w:before="120" w:line="276" w:lineRule="auto"/>
        <w:rPr>
          <w:rFonts w:asciiTheme="majorHAnsi" w:hAnsiTheme="majorHAnsi" w:cstheme="majorBidi"/>
          <w:lang w:bidi="en-US"/>
        </w:rPr>
      </w:pPr>
      <w:r w:rsidRPr="00AE02F1">
        <w:rPr>
          <w:rFonts w:asciiTheme="majorHAnsi" w:eastAsia="MS Mincho" w:hAnsiTheme="majorHAnsi" w:cstheme="majorBidi"/>
          <w:b/>
          <w:bCs/>
          <w:color w:val="000000" w:themeColor="text1"/>
        </w:rPr>
        <w:t>Activity 4.1.2.1.:</w:t>
      </w:r>
      <w:r w:rsidRPr="00AE02F1">
        <w:rPr>
          <w:rFonts w:asciiTheme="majorHAnsi" w:eastAsia="MS Mincho" w:hAnsiTheme="majorHAnsi" w:cstheme="majorBidi"/>
          <w:color w:val="000000" w:themeColor="text1"/>
        </w:rPr>
        <w:t xml:space="preserve"> </w:t>
      </w:r>
      <w:r w:rsidRPr="00AE02F1">
        <w:rPr>
          <w:rFonts w:asciiTheme="majorHAnsi" w:hAnsiTheme="majorHAnsi" w:cstheme="majorBidi"/>
          <w:lang w:bidi="en-US"/>
        </w:rPr>
        <w:t>Development of a specific communication plan for the dissemination of project results</w:t>
      </w:r>
    </w:p>
    <w:p w14:paraId="04B33918" w14:textId="3E552325"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The dissemination and communication of project results is an essential step in ensuring the availability of information to the general public, the exchange of good practices </w:t>
      </w:r>
      <w:r w:rsidR="00CB4A0B" w:rsidRPr="00AE02F1">
        <w:rPr>
          <w:rFonts w:asciiTheme="majorHAnsi" w:hAnsiTheme="majorHAnsi" w:cstheme="majorHAnsi"/>
          <w:szCs w:val="20"/>
          <w:lang w:bidi="en-US"/>
        </w:rPr>
        <w:t xml:space="preserve">among peers </w:t>
      </w:r>
      <w:r w:rsidRPr="00AE02F1">
        <w:rPr>
          <w:rFonts w:asciiTheme="majorHAnsi" w:hAnsiTheme="majorHAnsi" w:cstheme="majorHAnsi"/>
          <w:szCs w:val="20"/>
          <w:lang w:bidi="en-US"/>
        </w:rPr>
        <w:t xml:space="preserve">and encouragement of replication in other Moroccan cities and </w:t>
      </w:r>
      <w:r w:rsidR="00B55678" w:rsidRPr="00AE02F1">
        <w:rPr>
          <w:rFonts w:asciiTheme="majorHAnsi" w:hAnsiTheme="majorHAnsi" w:cstheme="majorHAnsi"/>
          <w:szCs w:val="20"/>
          <w:lang w:bidi="en-US"/>
        </w:rPr>
        <w:t xml:space="preserve">other </w:t>
      </w:r>
      <w:r w:rsidRPr="00AE02F1">
        <w:rPr>
          <w:rFonts w:asciiTheme="majorHAnsi" w:hAnsiTheme="majorHAnsi" w:cstheme="majorHAnsi"/>
          <w:szCs w:val="20"/>
          <w:lang w:bidi="en-US"/>
        </w:rPr>
        <w:t>developing countries.</w:t>
      </w:r>
    </w:p>
    <w:p w14:paraId="6AA21187" w14:textId="5D394587" w:rsidR="00880A34" w:rsidRPr="00AE02F1" w:rsidRDefault="00B55678"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Accordingly, </w:t>
      </w:r>
      <w:r w:rsidR="00880A34" w:rsidRPr="00AE02F1">
        <w:rPr>
          <w:rFonts w:asciiTheme="majorHAnsi" w:hAnsiTheme="majorHAnsi" w:cstheme="majorHAnsi"/>
          <w:szCs w:val="20"/>
          <w:lang w:bidi="en-US"/>
        </w:rPr>
        <w:t>this activity will focus on the</w:t>
      </w:r>
      <w:r w:rsidR="00F30A87" w:rsidRPr="00AE02F1">
        <w:rPr>
          <w:rFonts w:asciiTheme="majorHAnsi" w:hAnsiTheme="majorHAnsi" w:cstheme="majorHAnsi"/>
          <w:szCs w:val="20"/>
          <w:lang w:bidi="en-US"/>
        </w:rPr>
        <w:t xml:space="preserve"> elaboration </w:t>
      </w:r>
      <w:r w:rsidR="00880A34" w:rsidRPr="00AE02F1">
        <w:rPr>
          <w:rFonts w:asciiTheme="majorHAnsi" w:hAnsiTheme="majorHAnsi" w:cstheme="majorHAnsi"/>
          <w:szCs w:val="20"/>
          <w:lang w:bidi="en-US"/>
        </w:rPr>
        <w:t>of an effective communication plan on project</w:t>
      </w:r>
      <w:r w:rsidR="00120B7E" w:rsidRPr="00AE02F1">
        <w:rPr>
          <w:rFonts w:asciiTheme="majorHAnsi" w:hAnsiTheme="majorHAnsi" w:cstheme="majorHAnsi"/>
          <w:szCs w:val="20"/>
          <w:lang w:bidi="en-US"/>
        </w:rPr>
        <w:t xml:space="preserve"> results</w:t>
      </w:r>
      <w:r w:rsidR="00C26BF7" w:rsidRPr="00AE02F1">
        <w:rPr>
          <w:rFonts w:asciiTheme="majorHAnsi" w:hAnsiTheme="majorHAnsi" w:cstheme="majorHAnsi"/>
          <w:szCs w:val="20"/>
          <w:lang w:bidi="en-US"/>
        </w:rPr>
        <w:t>,</w:t>
      </w:r>
      <w:r w:rsidR="0081533E" w:rsidRPr="00AE02F1">
        <w:rPr>
          <w:rFonts w:asciiTheme="majorHAnsi" w:hAnsiTheme="majorHAnsi" w:cstheme="majorHAnsi"/>
          <w:szCs w:val="20"/>
          <w:lang w:bidi="en-US"/>
        </w:rPr>
        <w:t xml:space="preserve"> </w:t>
      </w:r>
      <w:r w:rsidR="00C26BF7" w:rsidRPr="00AE02F1">
        <w:rPr>
          <w:rFonts w:asciiTheme="majorHAnsi" w:hAnsiTheme="majorHAnsi" w:cstheme="majorHAnsi"/>
          <w:szCs w:val="20"/>
          <w:lang w:bidi="en-US"/>
        </w:rPr>
        <w:t xml:space="preserve">by </w:t>
      </w:r>
      <w:r w:rsidR="00880A34" w:rsidRPr="00AE02F1">
        <w:rPr>
          <w:rFonts w:asciiTheme="majorHAnsi" w:hAnsiTheme="majorHAnsi" w:cstheme="majorHAnsi"/>
          <w:szCs w:val="20"/>
          <w:lang w:bidi="en-US"/>
        </w:rPr>
        <w:t>defin</w:t>
      </w:r>
      <w:r w:rsidR="00C26BF7" w:rsidRPr="00AE02F1">
        <w:rPr>
          <w:rFonts w:asciiTheme="majorHAnsi" w:hAnsiTheme="majorHAnsi" w:cstheme="majorHAnsi"/>
          <w:szCs w:val="20"/>
          <w:lang w:bidi="en-US"/>
        </w:rPr>
        <w:t>ing</w:t>
      </w:r>
      <w:r w:rsidR="00880A34" w:rsidRPr="00AE02F1">
        <w:rPr>
          <w:rFonts w:asciiTheme="majorHAnsi" w:hAnsiTheme="majorHAnsi" w:cstheme="majorHAnsi"/>
          <w:szCs w:val="20"/>
          <w:lang w:bidi="en-US"/>
        </w:rPr>
        <w:t xml:space="preserve"> communication tools (website, social networks, etc.)</w:t>
      </w:r>
      <w:r w:rsidR="00120B7E" w:rsidRPr="00AE02F1">
        <w:rPr>
          <w:rFonts w:asciiTheme="majorHAnsi" w:hAnsiTheme="majorHAnsi" w:cstheme="majorHAnsi"/>
          <w:szCs w:val="20"/>
          <w:lang w:bidi="en-US"/>
        </w:rPr>
        <w:t>.</w:t>
      </w:r>
    </w:p>
    <w:p w14:paraId="668750A4" w14:textId="77777777"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4.1.2.2.:</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Development of communication and knowledge sharing tools (e.g., website, social networks, etc.)</w:t>
      </w:r>
    </w:p>
    <w:p w14:paraId="702D934B" w14:textId="05E95859"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Effective communication tools for the dissemination of project results identified in the framework of the communication plan will be developed. </w:t>
      </w:r>
      <w:r w:rsidR="000F0EB9" w:rsidRPr="00AE02F1">
        <w:rPr>
          <w:rFonts w:asciiTheme="majorHAnsi" w:hAnsiTheme="majorHAnsi" w:cstheme="majorHAnsi"/>
          <w:szCs w:val="20"/>
          <w:lang w:bidi="en-US"/>
        </w:rPr>
        <w:t>C</w:t>
      </w:r>
      <w:r w:rsidRPr="00AE02F1">
        <w:rPr>
          <w:rFonts w:asciiTheme="majorHAnsi" w:hAnsiTheme="majorHAnsi" w:cstheme="majorHAnsi"/>
          <w:szCs w:val="20"/>
          <w:lang w:bidi="en-US"/>
        </w:rPr>
        <w:t xml:space="preserve">ommunication </w:t>
      </w:r>
      <w:r w:rsidR="000F0EB9" w:rsidRPr="00AE02F1">
        <w:rPr>
          <w:rFonts w:asciiTheme="majorHAnsi" w:hAnsiTheme="majorHAnsi" w:cstheme="majorHAnsi"/>
          <w:szCs w:val="20"/>
          <w:lang w:bidi="en-US"/>
        </w:rPr>
        <w:t xml:space="preserve">on project </w:t>
      </w:r>
      <w:r w:rsidRPr="00AE02F1">
        <w:rPr>
          <w:rFonts w:asciiTheme="majorHAnsi" w:hAnsiTheme="majorHAnsi" w:cstheme="majorHAnsi"/>
          <w:szCs w:val="20"/>
          <w:lang w:bidi="en-US"/>
        </w:rPr>
        <w:t xml:space="preserve">results will opt for the combination of several tools in order to gain in efficiency </w:t>
      </w:r>
      <w:r w:rsidR="003D45D0" w:rsidRPr="00AE02F1">
        <w:rPr>
          <w:rFonts w:asciiTheme="majorHAnsi" w:hAnsiTheme="majorHAnsi" w:cstheme="majorHAnsi"/>
          <w:szCs w:val="20"/>
          <w:lang w:bidi="en-US"/>
        </w:rPr>
        <w:t xml:space="preserve">regarding </w:t>
      </w:r>
      <w:r w:rsidRPr="00AE02F1">
        <w:rPr>
          <w:rFonts w:asciiTheme="majorHAnsi" w:hAnsiTheme="majorHAnsi" w:cstheme="majorHAnsi"/>
          <w:szCs w:val="20"/>
          <w:lang w:bidi="en-US"/>
        </w:rPr>
        <w:t xml:space="preserve">transmission of messages to different target groups. Communication </w:t>
      </w:r>
      <w:r w:rsidRPr="00AE02F1">
        <w:rPr>
          <w:rFonts w:asciiTheme="majorHAnsi" w:hAnsiTheme="majorHAnsi" w:cstheme="majorHAnsi"/>
          <w:szCs w:val="20"/>
          <w:lang w:bidi="en-US"/>
        </w:rPr>
        <w:lastRenderedPageBreak/>
        <w:t>media will be multiple and can be divided into two main categories: media (TV, radio, internet) and non-media (workshops, seminars, conferences, etc.).</w:t>
      </w:r>
    </w:p>
    <w:p w14:paraId="1F789DC8" w14:textId="7FE56F10"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4.1.2.3.:</w:t>
      </w:r>
      <w:r w:rsidRPr="00AE02F1">
        <w:rPr>
          <w:rFonts w:asciiTheme="majorHAnsi" w:eastAsia="MS Mincho" w:hAnsiTheme="majorHAnsi" w:cstheme="majorHAnsi"/>
          <w:color w:val="000000"/>
          <w:szCs w:val="20"/>
        </w:rPr>
        <w:t xml:space="preserve"> Sharing of project results via </w:t>
      </w:r>
      <w:r w:rsidR="00174CF2" w:rsidRPr="00AE02F1">
        <w:rPr>
          <w:rFonts w:asciiTheme="majorHAnsi" w:eastAsia="MS Mincho" w:hAnsiTheme="majorHAnsi" w:cstheme="majorHAnsi"/>
          <w:color w:val="000000"/>
          <w:szCs w:val="20"/>
        </w:rPr>
        <w:t>SCIP</w:t>
      </w:r>
      <w:r w:rsidR="00041A33" w:rsidRPr="00AE02F1">
        <w:rPr>
          <w:rFonts w:asciiTheme="majorHAnsi" w:eastAsia="MS Mincho" w:hAnsiTheme="majorHAnsi" w:cstheme="majorHAnsi"/>
          <w:color w:val="000000"/>
          <w:szCs w:val="20"/>
        </w:rPr>
        <w:t xml:space="preserve"> GP</w:t>
      </w:r>
    </w:p>
    <w:p w14:paraId="7149CD1B" w14:textId="70E6B1A0" w:rsidR="00880A34" w:rsidRPr="00AE02F1" w:rsidRDefault="00880A34" w:rsidP="00880A34">
      <w:pPr>
        <w:spacing w:before="120" w:line="276" w:lineRule="auto"/>
        <w:rPr>
          <w:rFonts w:asciiTheme="majorHAnsi" w:hAnsiTheme="majorHAnsi" w:cstheme="majorBidi"/>
          <w:lang w:bidi="en-US"/>
        </w:rPr>
      </w:pPr>
      <w:r w:rsidRPr="00AE02F1">
        <w:rPr>
          <w:rFonts w:asciiTheme="majorHAnsi" w:hAnsiTheme="majorHAnsi" w:cstheme="majorBidi"/>
          <w:lang w:bidi="en-US"/>
        </w:rPr>
        <w:t>This activity will be dedicated to sharing solutions and best practices with the</w:t>
      </w:r>
      <w:r w:rsidR="6C1D97FB" w:rsidRPr="00AE02F1">
        <w:rPr>
          <w:rFonts w:asciiTheme="majorHAnsi" w:hAnsiTheme="majorHAnsi" w:cstheme="majorBidi"/>
          <w:lang w:bidi="en-US"/>
        </w:rPr>
        <w:t xml:space="preserve"> Sustainable Cities Impact </w:t>
      </w:r>
      <w:proofErr w:type="spellStart"/>
      <w:r w:rsidR="6C1D97FB" w:rsidRPr="00AE02F1">
        <w:rPr>
          <w:rFonts w:asciiTheme="majorHAnsi" w:hAnsiTheme="majorHAnsi" w:cstheme="majorBidi"/>
          <w:lang w:bidi="en-US"/>
        </w:rPr>
        <w:t>Programme</w:t>
      </w:r>
      <w:proofErr w:type="spellEnd"/>
      <w:r w:rsidR="6C1D97FB" w:rsidRPr="00AE02F1">
        <w:rPr>
          <w:rFonts w:asciiTheme="majorHAnsi" w:hAnsiTheme="majorHAnsi" w:cstheme="majorBidi"/>
          <w:lang w:bidi="en-US"/>
        </w:rPr>
        <w:t xml:space="preserve"> (SCIP) </w:t>
      </w:r>
      <w:r w:rsidRPr="00AE02F1">
        <w:rPr>
          <w:rFonts w:asciiTheme="majorHAnsi" w:hAnsiTheme="majorHAnsi" w:cstheme="majorBidi"/>
          <w:lang w:bidi="en-US"/>
        </w:rPr>
        <w:t xml:space="preserve">Global </w:t>
      </w:r>
      <w:r w:rsidR="00041A33" w:rsidRPr="00AE02F1">
        <w:rPr>
          <w:rFonts w:asciiTheme="majorHAnsi" w:hAnsiTheme="majorHAnsi" w:cstheme="majorBidi"/>
          <w:lang w:bidi="en-US"/>
        </w:rPr>
        <w:t>Platform</w:t>
      </w:r>
      <w:r w:rsidR="00ED6622" w:rsidRPr="00AE02F1">
        <w:rPr>
          <w:rFonts w:asciiTheme="majorHAnsi" w:hAnsiTheme="majorHAnsi" w:cstheme="majorBidi"/>
          <w:lang w:bidi="en-US"/>
        </w:rPr>
        <w:t>,</w:t>
      </w:r>
      <w:r w:rsidRPr="00AE02F1">
        <w:rPr>
          <w:rFonts w:asciiTheme="majorHAnsi" w:hAnsiTheme="majorHAnsi" w:cstheme="majorBidi"/>
          <w:lang w:bidi="en-US"/>
        </w:rPr>
        <w:t xml:space="preserve"> which represents a partnership between cities from all continents concerned with establishing sustainable and resilient development. </w:t>
      </w:r>
      <w:r w:rsidR="00ED6622" w:rsidRPr="00AE02F1">
        <w:rPr>
          <w:rFonts w:asciiTheme="majorHAnsi" w:hAnsiTheme="majorHAnsi" w:cstheme="majorBidi"/>
          <w:lang w:bidi="en-US"/>
        </w:rPr>
        <w:t xml:space="preserve">This activity </w:t>
      </w:r>
      <w:r w:rsidR="00793CBD" w:rsidRPr="00AE02F1">
        <w:rPr>
          <w:rFonts w:asciiTheme="majorHAnsi" w:hAnsiTheme="majorHAnsi" w:cstheme="majorBidi"/>
          <w:lang w:bidi="en-US"/>
        </w:rPr>
        <w:t xml:space="preserve">will tap </w:t>
      </w:r>
      <w:r w:rsidR="2C2D2CDB" w:rsidRPr="00AE02F1">
        <w:rPr>
          <w:rFonts w:asciiTheme="majorHAnsi" w:hAnsiTheme="majorHAnsi" w:cstheme="majorBidi"/>
          <w:lang w:bidi="en-US"/>
        </w:rPr>
        <w:t>into</w:t>
      </w:r>
      <w:r w:rsidRPr="00AE02F1">
        <w:rPr>
          <w:rFonts w:asciiTheme="majorHAnsi" w:hAnsiTheme="majorHAnsi" w:cstheme="majorBidi"/>
          <w:lang w:bidi="en-US"/>
        </w:rPr>
        <w:t xml:space="preserve"> experiences and lessons learned in terms of integrated solutions for urban sustainability in order to ensure an inclusive global partnership and present support for cities seeking to improve their urban sustainability. The barriers and constraints encountered in integrating urban sustainability will also be shared. </w:t>
      </w:r>
    </w:p>
    <w:p w14:paraId="374E81A4" w14:textId="25A1DB72" w:rsidR="00880A34" w:rsidRPr="00AE02F1" w:rsidRDefault="00880A34" w:rsidP="000331CB">
      <w:pPr>
        <w:numPr>
          <w:ilvl w:val="0"/>
          <w:numId w:val="22"/>
        </w:numPr>
        <w:spacing w:before="120" w:line="276" w:lineRule="auto"/>
        <w:rPr>
          <w:rFonts w:asciiTheme="majorHAnsi" w:hAnsiTheme="majorHAnsi" w:cstheme="majorHAnsi"/>
          <w:szCs w:val="16"/>
          <w:lang w:bidi="en-US"/>
        </w:rPr>
      </w:pPr>
      <w:r w:rsidRPr="00AE02F1">
        <w:rPr>
          <w:rFonts w:asciiTheme="majorHAnsi" w:hAnsiTheme="majorHAnsi" w:cstheme="majorHAnsi"/>
          <w:b/>
          <w:bCs/>
          <w:szCs w:val="16"/>
          <w:lang w:bidi="en-US"/>
        </w:rPr>
        <w:t>Output 4.1.3:</w:t>
      </w:r>
      <w:r w:rsidRPr="00AE02F1">
        <w:rPr>
          <w:rFonts w:asciiTheme="majorHAnsi" w:hAnsiTheme="majorHAnsi" w:cstheme="majorHAnsi"/>
          <w:szCs w:val="16"/>
          <w:lang w:bidi="en-US"/>
        </w:rPr>
        <w:t xml:space="preserve"> </w:t>
      </w:r>
      <w:r w:rsidR="00E860D3" w:rsidRPr="00AE02F1">
        <w:t xml:space="preserve"> </w:t>
      </w:r>
      <w:r w:rsidR="00E860D3" w:rsidRPr="00AE02F1">
        <w:rPr>
          <w:rFonts w:asciiTheme="majorHAnsi" w:hAnsiTheme="majorHAnsi" w:cstheme="majorHAnsi"/>
          <w:szCs w:val="16"/>
          <w:lang w:bidi="en-US"/>
        </w:rPr>
        <w:t>Project gender mainstreaming plan, stakeholder engagement plan, and a Monitoring and Evaluation (M&amp;E) plan implemented</w:t>
      </w:r>
    </w:p>
    <w:p w14:paraId="59D03BBB" w14:textId="77777777" w:rsidR="00880A34" w:rsidRPr="00AE02F1" w:rsidRDefault="00880A34" w:rsidP="000331CB">
      <w:pPr>
        <w:numPr>
          <w:ilvl w:val="1"/>
          <w:numId w:val="22"/>
        </w:numPr>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4.1.3.1.:</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Implementation of the Gender Action Plan: This action plan, presented in Annex 11, is composed of two parts: (</w:t>
      </w:r>
      <w:proofErr w:type="spellStart"/>
      <w:r w:rsidRPr="00AE02F1">
        <w:rPr>
          <w:rFonts w:asciiTheme="majorHAnsi" w:hAnsiTheme="majorHAnsi" w:cstheme="majorHAnsi"/>
          <w:szCs w:val="20"/>
          <w:lang w:bidi="en-US"/>
        </w:rPr>
        <w:t>i</w:t>
      </w:r>
      <w:proofErr w:type="spellEnd"/>
      <w:r w:rsidRPr="00AE02F1">
        <w:rPr>
          <w:rFonts w:asciiTheme="majorHAnsi" w:hAnsiTheme="majorHAnsi" w:cstheme="majorHAnsi"/>
          <w:szCs w:val="20"/>
          <w:lang w:bidi="en-US"/>
        </w:rPr>
        <w:t>) an Action Plan by component and by activity linked to gender, and (ii) a detailed gender action plan relating to this activity 4.1.3.1.</w:t>
      </w:r>
    </w:p>
    <w:p w14:paraId="249055E5" w14:textId="11DA2A47"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4.1.3.2.:</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Implementation of the stakeholder engagement plan</w:t>
      </w:r>
      <w:r w:rsidR="006B5620" w:rsidRPr="00AE02F1">
        <w:rPr>
          <w:rFonts w:asciiTheme="majorHAnsi" w:hAnsiTheme="majorHAnsi" w:cstheme="majorHAnsi"/>
          <w:szCs w:val="20"/>
          <w:lang w:bidi="en-US"/>
        </w:rPr>
        <w:t xml:space="preserve"> (see Annex 9)</w:t>
      </w:r>
    </w:p>
    <w:p w14:paraId="503BE751" w14:textId="76EE4D39"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4.1.3.3.:</w:t>
      </w:r>
      <w:r w:rsidRPr="00AE02F1">
        <w:rPr>
          <w:rFonts w:asciiTheme="majorHAnsi" w:eastAsia="MS Mincho" w:hAnsiTheme="majorHAnsi" w:cstheme="majorHAnsi"/>
          <w:color w:val="000000"/>
          <w:szCs w:val="20"/>
        </w:rPr>
        <w:t xml:space="preserve"> Implementation of the social and environmental management framework</w:t>
      </w:r>
      <w:r w:rsidR="006B5620" w:rsidRPr="00AE02F1">
        <w:rPr>
          <w:rFonts w:asciiTheme="majorHAnsi" w:eastAsia="MS Mincho" w:hAnsiTheme="majorHAnsi" w:cstheme="majorHAnsi"/>
          <w:color w:val="000000"/>
          <w:szCs w:val="20"/>
        </w:rPr>
        <w:t xml:space="preserve"> (see Annex</w:t>
      </w:r>
      <w:r w:rsidR="00F223A4" w:rsidRPr="00AE02F1">
        <w:rPr>
          <w:rFonts w:asciiTheme="majorHAnsi" w:eastAsia="MS Mincho" w:hAnsiTheme="majorHAnsi" w:cstheme="majorHAnsi"/>
          <w:color w:val="000000"/>
          <w:szCs w:val="20"/>
        </w:rPr>
        <w:t xml:space="preserve"> 10)</w:t>
      </w:r>
      <w:r w:rsidR="006B5620" w:rsidRPr="00AE02F1">
        <w:rPr>
          <w:rFonts w:asciiTheme="majorHAnsi" w:eastAsia="MS Mincho" w:hAnsiTheme="majorHAnsi" w:cstheme="majorHAnsi"/>
          <w:color w:val="000000"/>
          <w:szCs w:val="20"/>
        </w:rPr>
        <w:t xml:space="preserve"> </w:t>
      </w:r>
    </w:p>
    <w:p w14:paraId="2525DFF3" w14:textId="34598C63"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 xml:space="preserve">Activity 4.1.3.4.: </w:t>
      </w:r>
      <w:r w:rsidRPr="00AE02F1">
        <w:rPr>
          <w:rFonts w:asciiTheme="majorHAnsi" w:hAnsiTheme="majorHAnsi" w:cstheme="majorHAnsi"/>
          <w:szCs w:val="20"/>
          <w:lang w:bidi="en-US"/>
        </w:rPr>
        <w:t>Implementation of the monitoring &amp; evaluation plan</w:t>
      </w:r>
      <w:r w:rsidR="00F223A4" w:rsidRPr="00AE02F1">
        <w:rPr>
          <w:rFonts w:asciiTheme="majorHAnsi" w:hAnsiTheme="majorHAnsi" w:cstheme="majorHAnsi"/>
          <w:szCs w:val="20"/>
          <w:lang w:bidi="en-US"/>
        </w:rPr>
        <w:t xml:space="preserve"> (see Annex 5).</w:t>
      </w:r>
    </w:p>
    <w:p w14:paraId="568B8452" w14:textId="77777777" w:rsidR="00000C3B" w:rsidRPr="00AE02F1" w:rsidRDefault="00000C3B" w:rsidP="00536CE8">
      <w:pPr>
        <w:spacing w:after="0" w:line="276" w:lineRule="auto"/>
        <w:jc w:val="left"/>
        <w:rPr>
          <w:b/>
          <w:bCs/>
          <w:szCs w:val="20"/>
          <w:u w:val="single"/>
        </w:rPr>
      </w:pPr>
    </w:p>
    <w:p w14:paraId="5FD8D25A" w14:textId="792D365D" w:rsidR="00536CE8" w:rsidRPr="00AE02F1" w:rsidRDefault="00536CE8" w:rsidP="00536CE8">
      <w:pPr>
        <w:spacing w:after="0" w:line="276" w:lineRule="auto"/>
        <w:jc w:val="left"/>
        <w:rPr>
          <w:b/>
          <w:bCs/>
          <w:i/>
          <w:sz w:val="22"/>
          <w:szCs w:val="22"/>
        </w:rPr>
      </w:pPr>
      <w:r w:rsidRPr="00AE02F1">
        <w:rPr>
          <w:b/>
          <w:bCs/>
          <w:sz w:val="22"/>
          <w:szCs w:val="22"/>
          <w:u w:val="single"/>
        </w:rPr>
        <w:t>Partnerships</w:t>
      </w:r>
      <w:r w:rsidRPr="00AE02F1">
        <w:rPr>
          <w:b/>
          <w:bCs/>
          <w:sz w:val="22"/>
          <w:szCs w:val="22"/>
        </w:rPr>
        <w:t>:</w:t>
      </w:r>
      <w:r w:rsidRPr="00AE02F1">
        <w:rPr>
          <w:b/>
          <w:bCs/>
          <w:i/>
          <w:sz w:val="22"/>
          <w:szCs w:val="22"/>
        </w:rPr>
        <w:t xml:space="preserve">  </w:t>
      </w:r>
    </w:p>
    <w:p w14:paraId="1C0AB72A" w14:textId="623851DC" w:rsidR="00536CE8" w:rsidRPr="00AE02F1" w:rsidRDefault="00536CE8" w:rsidP="00536CE8">
      <w:pPr>
        <w:spacing w:line="276" w:lineRule="auto"/>
      </w:pPr>
      <w:r w:rsidRPr="00AE02F1">
        <w:t xml:space="preserve">Whether at the national or territorial level, Morocco </w:t>
      </w:r>
      <w:r w:rsidR="00CE1247" w:rsidRPr="00AE02F1">
        <w:t xml:space="preserve">witnesses the engagement </w:t>
      </w:r>
      <w:r w:rsidRPr="00AE02F1">
        <w:t xml:space="preserve">of a multitude </w:t>
      </w:r>
      <w:r w:rsidR="00CE1247" w:rsidRPr="00AE02F1">
        <w:t xml:space="preserve">of stakeholders </w:t>
      </w:r>
      <w:r w:rsidRPr="00AE02F1">
        <w:t xml:space="preserve">when it comes to urban planning, sustainable development, and the fight against climate change. </w:t>
      </w:r>
      <w:r w:rsidR="000B1F47" w:rsidRPr="00AE02F1">
        <w:t xml:space="preserve">Most </w:t>
      </w:r>
      <w:r w:rsidRPr="00AE02F1">
        <w:t>economic sectors are involved and are increasingly aware of the need to take into account and integrate sustainability into their sectoral planning.</w:t>
      </w:r>
    </w:p>
    <w:p w14:paraId="62219262" w14:textId="25A95996" w:rsidR="00536CE8" w:rsidRPr="00AE02F1" w:rsidRDefault="00536CE8" w:rsidP="00536CE8">
      <w:pPr>
        <w:spacing w:line="276" w:lineRule="auto"/>
      </w:pPr>
      <w:r w:rsidRPr="00AE02F1">
        <w:t xml:space="preserve">Thus, the implementation of this project will require the involvement, support, and commitment of a multitude of </w:t>
      </w:r>
      <w:r w:rsidR="000B1F47" w:rsidRPr="00AE02F1">
        <w:t>stakeholders</w:t>
      </w:r>
      <w:r w:rsidRPr="00AE02F1">
        <w:t>, presented below.</w:t>
      </w:r>
    </w:p>
    <w:p w14:paraId="3CF9A86C" w14:textId="6CDEA236" w:rsidR="00536CE8" w:rsidRPr="00AE02F1" w:rsidRDefault="00536CE8" w:rsidP="000331CB">
      <w:pPr>
        <w:numPr>
          <w:ilvl w:val="0"/>
          <w:numId w:val="53"/>
        </w:numPr>
        <w:spacing w:after="0" w:line="276" w:lineRule="auto"/>
        <w:jc w:val="left"/>
        <w:rPr>
          <w:rFonts w:asciiTheme="minorHAnsi" w:hAnsiTheme="minorHAnsi" w:cstheme="minorHAnsi"/>
          <w:b/>
          <w:bCs/>
          <w:sz w:val="24"/>
        </w:rPr>
      </w:pPr>
      <w:r w:rsidRPr="00AE02F1">
        <w:rPr>
          <w:rFonts w:asciiTheme="minorHAnsi" w:hAnsiTheme="minorHAnsi" w:cstheme="minorHAnsi"/>
          <w:b/>
          <w:bCs/>
          <w:szCs w:val="20"/>
        </w:rPr>
        <w:t xml:space="preserve">National </w:t>
      </w:r>
      <w:r w:rsidR="000B1F47" w:rsidRPr="00AE02F1">
        <w:rPr>
          <w:rFonts w:asciiTheme="minorHAnsi" w:hAnsiTheme="minorHAnsi" w:cstheme="minorHAnsi"/>
          <w:b/>
          <w:bCs/>
          <w:szCs w:val="20"/>
        </w:rPr>
        <w:t xml:space="preserve">stakeholders </w:t>
      </w:r>
    </w:p>
    <w:p w14:paraId="50BF0383" w14:textId="77777777" w:rsidR="00536CE8" w:rsidRPr="00AE02F1" w:rsidRDefault="00536CE8" w:rsidP="00536CE8">
      <w:pPr>
        <w:spacing w:line="276" w:lineRule="auto"/>
      </w:pPr>
      <w:r w:rsidRPr="00AE02F1">
        <w:t>The table below presents the main stakeholders at the national level who will be involved in the project. The table also provides an overview of the managers and potential roles in the project:</w:t>
      </w:r>
    </w:p>
    <w:p w14:paraId="15688136" w14:textId="3E910EDE" w:rsidR="002C516A" w:rsidRPr="00AE02F1" w:rsidRDefault="002C516A" w:rsidP="002C516A">
      <w:pPr>
        <w:pStyle w:val="Caption"/>
        <w:keepNext/>
        <w:jc w:val="center"/>
      </w:pPr>
    </w:p>
    <w:p w14:paraId="06652F48" w14:textId="154153AC" w:rsidR="00F342F2" w:rsidRPr="00AE02F1" w:rsidRDefault="00F342F2"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C472E" w:rsidRPr="00AE02F1">
        <w:rPr>
          <w:noProof/>
        </w:rPr>
        <w:t>2</w:t>
      </w:r>
      <w:r w:rsidRPr="00AE02F1">
        <w:fldChar w:fldCharType="end"/>
      </w:r>
      <w:r w:rsidRPr="00AE02F1">
        <w:t xml:space="preserve">: </w:t>
      </w:r>
      <w:r w:rsidR="004A30D1" w:rsidRPr="00AE02F1">
        <w:t xml:space="preserve">List </w:t>
      </w:r>
      <w:r w:rsidRPr="00AE02F1">
        <w:t xml:space="preserve">of national </w:t>
      </w:r>
      <w:r w:rsidR="004A30D1" w:rsidRPr="00AE02F1">
        <w:t xml:space="preserve">stakeholders </w:t>
      </w:r>
      <w:r w:rsidRPr="00AE02F1">
        <w:t>involved in the project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394"/>
        <w:gridCol w:w="3686"/>
      </w:tblGrid>
      <w:tr w:rsidR="002323DF" w:rsidRPr="00AE02F1" w14:paraId="2C684967" w14:textId="77777777" w:rsidTr="0008529B">
        <w:trPr>
          <w:tblHeader/>
        </w:trPr>
        <w:tc>
          <w:tcPr>
            <w:tcW w:w="1843" w:type="dxa"/>
            <w:shd w:val="clear" w:color="auto" w:fill="D9D9D9" w:themeFill="background1" w:themeFillShade="D9"/>
            <w:vAlign w:val="center"/>
          </w:tcPr>
          <w:p w14:paraId="6FD81D94"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Stakeholder</w:t>
            </w:r>
          </w:p>
        </w:tc>
        <w:tc>
          <w:tcPr>
            <w:tcW w:w="4394" w:type="dxa"/>
            <w:shd w:val="clear" w:color="auto" w:fill="D9D9D9" w:themeFill="background1" w:themeFillShade="D9"/>
            <w:vAlign w:val="center"/>
          </w:tcPr>
          <w:p w14:paraId="50F3B445"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color w:val="000000"/>
                <w:szCs w:val="20"/>
              </w:rPr>
            </w:pPr>
            <w:r w:rsidRPr="00AE02F1">
              <w:rPr>
                <w:rFonts w:asciiTheme="majorHAnsi" w:eastAsia="Calibri" w:hAnsiTheme="majorHAnsi" w:cstheme="majorHAnsi"/>
                <w:b/>
                <w:bCs/>
                <w:color w:val="000000"/>
                <w:szCs w:val="20"/>
              </w:rPr>
              <w:t>Responsibility</w:t>
            </w:r>
          </w:p>
        </w:tc>
        <w:tc>
          <w:tcPr>
            <w:tcW w:w="3686" w:type="dxa"/>
            <w:shd w:val="clear" w:color="auto" w:fill="D9D9D9" w:themeFill="background1" w:themeFillShade="D9"/>
            <w:vAlign w:val="center"/>
          </w:tcPr>
          <w:p w14:paraId="30579E7F"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Potential roles in the project</w:t>
            </w:r>
          </w:p>
        </w:tc>
      </w:tr>
      <w:tr w:rsidR="00536CE8" w:rsidRPr="00AE02F1" w14:paraId="5448069E" w14:textId="77777777" w:rsidTr="0008529B">
        <w:tc>
          <w:tcPr>
            <w:tcW w:w="1843" w:type="dxa"/>
            <w:shd w:val="clear" w:color="auto" w:fill="auto"/>
          </w:tcPr>
          <w:p w14:paraId="37D4B109"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Department of the Environment (DE)</w:t>
            </w:r>
          </w:p>
        </w:tc>
        <w:tc>
          <w:tcPr>
            <w:tcW w:w="4394" w:type="dxa"/>
            <w:shd w:val="clear" w:color="auto" w:fill="auto"/>
          </w:tcPr>
          <w:p w14:paraId="75987E15" w14:textId="463D2A3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DE, through the Climate Change and Biodiversity Directorate, is the main coordinator of climate and biodiversity policy in Morocco on behalf of the government. The DE is in charge of preparing various documents of national and international scope (e.g., GHG inventories, national communications, BURs, NDCs, national climate change plans, etc.). The D</w:t>
            </w:r>
            <w:r w:rsidR="00A830F2" w:rsidRPr="00AE02F1">
              <w:rPr>
                <w:rFonts w:asciiTheme="majorHAnsi" w:eastAsia="Calibri" w:hAnsiTheme="majorHAnsi" w:cstheme="majorHAnsi"/>
                <w:szCs w:val="20"/>
              </w:rPr>
              <w:t>E</w:t>
            </w:r>
            <w:r w:rsidRPr="00AE02F1">
              <w:rPr>
                <w:rFonts w:asciiTheme="majorHAnsi" w:eastAsia="Calibri" w:hAnsiTheme="majorHAnsi" w:cstheme="majorHAnsi"/>
                <w:szCs w:val="20"/>
              </w:rPr>
              <w:t xml:space="preserve"> also acts as the focal point of the UNFCCC, CBD, GEF and GCF. </w:t>
            </w:r>
          </w:p>
          <w:p w14:paraId="7629E755" w14:textId="298DB0D5"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In the context of advanced regionalization, the DE supports the territories in the development of Territorial Climate Plans and the establishment of a monitoring and evaluation system for vulnerability and adaptation within the framework of </w:t>
            </w:r>
            <w:r w:rsidR="001479CA" w:rsidRPr="00AE02F1">
              <w:rPr>
                <w:rFonts w:asciiTheme="majorHAnsi" w:eastAsia="Calibri" w:hAnsiTheme="majorHAnsi" w:cstheme="majorHAnsi"/>
                <w:szCs w:val="20"/>
              </w:rPr>
              <w:t xml:space="preserve">Environment and Sustainable Development </w:t>
            </w:r>
            <w:r w:rsidRPr="00AE02F1">
              <w:rPr>
                <w:rFonts w:asciiTheme="majorHAnsi" w:eastAsia="Calibri" w:hAnsiTheme="majorHAnsi" w:cstheme="majorHAnsi"/>
                <w:szCs w:val="20"/>
              </w:rPr>
              <w:t xml:space="preserve">Regional Information Systems </w:t>
            </w:r>
            <w:r w:rsidR="00102733" w:rsidRPr="00AE02F1">
              <w:rPr>
                <w:rFonts w:asciiTheme="majorHAnsi" w:eastAsia="Calibri" w:hAnsiTheme="majorHAnsi" w:cstheme="majorHAnsi"/>
                <w:szCs w:val="20"/>
              </w:rPr>
              <w:t>(SIREDD)</w:t>
            </w:r>
            <w:r w:rsidRPr="00AE02F1">
              <w:rPr>
                <w:rFonts w:asciiTheme="majorHAnsi" w:eastAsia="Calibri" w:hAnsiTheme="majorHAnsi" w:cstheme="majorHAnsi"/>
                <w:szCs w:val="20"/>
              </w:rPr>
              <w:t>.</w:t>
            </w:r>
          </w:p>
        </w:tc>
        <w:tc>
          <w:tcPr>
            <w:tcW w:w="3686" w:type="dxa"/>
            <w:shd w:val="clear" w:color="auto" w:fill="auto"/>
          </w:tcPr>
          <w:p w14:paraId="409CA3E3" w14:textId="3BC59C1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The DE, with its extensive experience in the design and implementation of climate change, biodiversity, waste management and sustainable development </w:t>
            </w:r>
            <w:r w:rsidR="00737C30" w:rsidRPr="00AE02F1">
              <w:rPr>
                <w:rFonts w:asciiTheme="majorHAnsi" w:eastAsia="Calibri" w:hAnsiTheme="majorHAnsi" w:cstheme="majorHAnsi"/>
                <w:szCs w:val="20"/>
              </w:rPr>
              <w:t xml:space="preserve">projects </w:t>
            </w:r>
            <w:r w:rsidRPr="00AE02F1">
              <w:rPr>
                <w:rFonts w:asciiTheme="majorHAnsi" w:eastAsia="Calibri" w:hAnsiTheme="majorHAnsi" w:cstheme="majorHAnsi"/>
                <w:szCs w:val="20"/>
              </w:rPr>
              <w:t>will act as the main implementing partner of the project and will ensure alignment of activities with national priorities.</w:t>
            </w:r>
            <w:r w:rsidR="00737C30" w:rsidRPr="00AE02F1">
              <w:rPr>
                <w:rFonts w:asciiTheme="majorHAnsi" w:eastAsia="Calibri" w:hAnsiTheme="majorHAnsi" w:cstheme="majorHAnsi"/>
                <w:szCs w:val="20"/>
              </w:rPr>
              <w:t xml:space="preserve"> </w:t>
            </w:r>
          </w:p>
        </w:tc>
      </w:tr>
      <w:tr w:rsidR="00536CE8" w:rsidRPr="00AE02F1" w14:paraId="7D5B310D" w14:textId="77777777" w:rsidTr="0008529B">
        <w:tc>
          <w:tcPr>
            <w:tcW w:w="1843" w:type="dxa"/>
            <w:shd w:val="clear" w:color="auto" w:fill="auto"/>
          </w:tcPr>
          <w:p w14:paraId="6A32BC5A"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t>Ministry of Planning of the National Territory, Urban Planning, Housing and City Policy</w:t>
            </w:r>
          </w:p>
        </w:tc>
        <w:tc>
          <w:tcPr>
            <w:tcW w:w="4394" w:type="dxa"/>
            <w:shd w:val="clear" w:color="auto" w:fill="auto"/>
          </w:tcPr>
          <w:p w14:paraId="3770CA8C" w14:textId="3D30465F"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is the main responsible for the development of strategies and plans to promote the field of town planning and city policy in coordination with </w:t>
            </w:r>
            <w:r w:rsidR="00767D21" w:rsidRPr="00AE02F1">
              <w:rPr>
                <w:rFonts w:asciiTheme="majorHAnsi" w:eastAsia="Calibri" w:hAnsiTheme="majorHAnsi" w:cstheme="majorHAnsi"/>
                <w:szCs w:val="20"/>
              </w:rPr>
              <w:t xml:space="preserve">key </w:t>
            </w:r>
            <w:r w:rsidRPr="00AE02F1">
              <w:rPr>
                <w:rFonts w:asciiTheme="majorHAnsi" w:eastAsia="Calibri" w:hAnsiTheme="majorHAnsi" w:cstheme="majorHAnsi"/>
                <w:szCs w:val="20"/>
              </w:rPr>
              <w:t xml:space="preserve">ministerial departments and </w:t>
            </w:r>
            <w:r w:rsidR="00767D21" w:rsidRPr="00AE02F1">
              <w:rPr>
                <w:rFonts w:asciiTheme="majorHAnsi" w:eastAsia="Calibri" w:hAnsiTheme="majorHAnsi" w:cstheme="majorHAnsi"/>
                <w:szCs w:val="20"/>
              </w:rPr>
              <w:t xml:space="preserve">concerned </w:t>
            </w:r>
            <w:r w:rsidRPr="00AE02F1">
              <w:rPr>
                <w:rFonts w:asciiTheme="majorHAnsi" w:eastAsia="Calibri" w:hAnsiTheme="majorHAnsi" w:cstheme="majorHAnsi"/>
                <w:szCs w:val="20"/>
              </w:rPr>
              <w:t>authorities. Th</w:t>
            </w:r>
            <w:r w:rsidR="00D63501" w:rsidRPr="00AE02F1">
              <w:rPr>
                <w:rFonts w:asciiTheme="majorHAnsi" w:eastAsia="Calibri" w:hAnsiTheme="majorHAnsi" w:cstheme="majorHAnsi"/>
                <w:szCs w:val="20"/>
              </w:rPr>
              <w:t>is</w:t>
            </w:r>
            <w:r w:rsidRPr="00AE02F1">
              <w:rPr>
                <w:rFonts w:asciiTheme="majorHAnsi" w:eastAsia="Calibri" w:hAnsiTheme="majorHAnsi" w:cstheme="majorHAnsi"/>
                <w:szCs w:val="20"/>
              </w:rPr>
              <w:t xml:space="preserve"> Ministry develop</w:t>
            </w:r>
            <w:r w:rsidR="00767D21" w:rsidRPr="00AE02F1">
              <w:rPr>
                <w:rFonts w:asciiTheme="majorHAnsi" w:eastAsia="Calibri" w:hAnsiTheme="majorHAnsi" w:cstheme="majorHAnsi"/>
                <w:szCs w:val="20"/>
              </w:rPr>
              <w:t>s</w:t>
            </w:r>
            <w:r w:rsidRPr="00AE02F1">
              <w:rPr>
                <w:rFonts w:asciiTheme="majorHAnsi" w:eastAsia="Calibri" w:hAnsiTheme="majorHAnsi" w:cstheme="majorHAnsi"/>
                <w:szCs w:val="20"/>
              </w:rPr>
              <w:t xml:space="preserve"> </w:t>
            </w:r>
            <w:r w:rsidR="00D63501" w:rsidRPr="00AE02F1">
              <w:rPr>
                <w:rFonts w:asciiTheme="majorHAnsi" w:eastAsia="Calibri" w:hAnsiTheme="majorHAnsi" w:cstheme="majorHAnsi"/>
                <w:szCs w:val="20"/>
              </w:rPr>
              <w:t xml:space="preserve">town planning and space use </w:t>
            </w:r>
            <w:r w:rsidRPr="00AE02F1">
              <w:rPr>
                <w:rFonts w:asciiTheme="majorHAnsi" w:eastAsia="Calibri" w:hAnsiTheme="majorHAnsi" w:cstheme="majorHAnsi"/>
                <w:szCs w:val="20"/>
              </w:rPr>
              <w:t>rules, as well as town planning schemes and studies relat</w:t>
            </w:r>
            <w:r w:rsidR="00712752"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urban planning.</w:t>
            </w:r>
          </w:p>
        </w:tc>
        <w:tc>
          <w:tcPr>
            <w:tcW w:w="3686" w:type="dxa"/>
            <w:shd w:val="clear" w:color="auto" w:fill="auto"/>
          </w:tcPr>
          <w:p w14:paraId="7D172E61" w14:textId="29B09D2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will be involved in the various stages of the project to ensure the development of a renovated and sustainable model of urban development for the </w:t>
            </w:r>
            <w:r w:rsidR="00712752" w:rsidRPr="00AE02F1">
              <w:rPr>
                <w:rFonts w:asciiTheme="majorHAnsi" w:eastAsia="Calibri" w:hAnsiTheme="majorHAnsi" w:cstheme="majorHAnsi"/>
                <w:szCs w:val="20"/>
              </w:rPr>
              <w:t>C</w:t>
            </w:r>
            <w:r w:rsidRPr="00AE02F1">
              <w:rPr>
                <w:rFonts w:asciiTheme="majorHAnsi" w:eastAsia="Calibri" w:hAnsiTheme="majorHAnsi" w:cstheme="majorHAnsi"/>
                <w:szCs w:val="20"/>
              </w:rPr>
              <w:t xml:space="preserve">ity of Marrakech, </w:t>
            </w:r>
            <w:r w:rsidR="00712752" w:rsidRPr="00AE02F1">
              <w:rPr>
                <w:rFonts w:asciiTheme="majorHAnsi" w:eastAsia="Calibri" w:hAnsiTheme="majorHAnsi" w:cstheme="majorHAnsi"/>
                <w:szCs w:val="20"/>
              </w:rPr>
              <w:t xml:space="preserve">in order </w:t>
            </w:r>
            <w:r w:rsidRPr="00AE02F1">
              <w:rPr>
                <w:rFonts w:asciiTheme="majorHAnsi" w:eastAsia="Calibri" w:hAnsiTheme="majorHAnsi" w:cstheme="majorHAnsi"/>
                <w:szCs w:val="20"/>
              </w:rPr>
              <w:t>to establish the principles of sustainable urban planning, ensuring consistency and anticipating territorial impacts.</w:t>
            </w:r>
          </w:p>
        </w:tc>
      </w:tr>
      <w:tr w:rsidR="00536CE8" w:rsidRPr="00AE02F1" w14:paraId="65EAC459" w14:textId="77777777" w:rsidTr="0008529B">
        <w:tc>
          <w:tcPr>
            <w:tcW w:w="1843" w:type="dxa"/>
            <w:shd w:val="clear" w:color="auto" w:fill="auto"/>
          </w:tcPr>
          <w:p w14:paraId="2E75BCA1" w14:textId="0486439A"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Ministry of Interior / Directorate-General for Local </w:t>
            </w:r>
            <w:r w:rsidR="00407CC9" w:rsidRPr="00AE02F1">
              <w:rPr>
                <w:rFonts w:asciiTheme="majorHAnsi" w:eastAsia="Calibri" w:hAnsiTheme="majorHAnsi" w:cstheme="majorHAnsi"/>
                <w:szCs w:val="20"/>
              </w:rPr>
              <w:t>Territories</w:t>
            </w:r>
            <w:r w:rsidRPr="00AE02F1">
              <w:rPr>
                <w:rFonts w:asciiTheme="majorHAnsi" w:eastAsia="Calibri" w:hAnsiTheme="majorHAnsi" w:cstheme="majorHAnsi"/>
                <w:szCs w:val="20"/>
              </w:rPr>
              <w:t xml:space="preserve"> (DGCT)</w:t>
            </w:r>
          </w:p>
        </w:tc>
        <w:tc>
          <w:tcPr>
            <w:tcW w:w="4394" w:type="dxa"/>
            <w:shd w:val="clear" w:color="auto" w:fill="auto"/>
          </w:tcPr>
          <w:p w14:paraId="75D23E88" w14:textId="48036929"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DGCT provides technical and financial support to local communities (Provinces, Prefectures, and Communes) </w:t>
            </w:r>
            <w:r w:rsidR="00407CC9" w:rsidRPr="00AE02F1">
              <w:rPr>
                <w:rFonts w:asciiTheme="majorHAnsi" w:eastAsia="Calibri" w:hAnsiTheme="majorHAnsi" w:cstheme="majorHAnsi"/>
                <w:szCs w:val="20"/>
              </w:rPr>
              <w:t xml:space="preserve">to </w:t>
            </w:r>
            <w:r w:rsidRPr="00AE02F1">
              <w:rPr>
                <w:rFonts w:asciiTheme="majorHAnsi" w:eastAsia="Calibri" w:hAnsiTheme="majorHAnsi" w:cstheme="majorHAnsi"/>
                <w:szCs w:val="20"/>
              </w:rPr>
              <w:t>improv</w:t>
            </w:r>
            <w:r w:rsidR="00407CC9" w:rsidRPr="00AE02F1">
              <w:rPr>
                <w:rFonts w:asciiTheme="majorHAnsi" w:eastAsia="Calibri" w:hAnsiTheme="majorHAnsi" w:cstheme="majorHAnsi"/>
                <w:szCs w:val="20"/>
              </w:rPr>
              <w:t xml:space="preserve">e </w:t>
            </w:r>
            <w:r w:rsidRPr="00AE02F1">
              <w:rPr>
                <w:rFonts w:asciiTheme="majorHAnsi" w:eastAsia="Calibri" w:hAnsiTheme="majorHAnsi" w:cstheme="majorHAnsi"/>
                <w:szCs w:val="20"/>
              </w:rPr>
              <w:t>their planning and management of local affairs (</w:t>
            </w:r>
            <w:proofErr w:type="spellStart"/>
            <w:r w:rsidRPr="00AE02F1">
              <w:rPr>
                <w:rFonts w:asciiTheme="majorHAnsi" w:eastAsia="Calibri" w:hAnsiTheme="majorHAnsi" w:cstheme="majorHAnsi"/>
                <w:szCs w:val="20"/>
              </w:rPr>
              <w:t>e.g</w:t>
            </w:r>
            <w:proofErr w:type="spellEnd"/>
            <w:r w:rsidRPr="00AE02F1">
              <w:rPr>
                <w:rFonts w:asciiTheme="majorHAnsi" w:eastAsia="Calibri" w:hAnsiTheme="majorHAnsi" w:cstheme="majorHAnsi"/>
                <w:szCs w:val="20"/>
              </w:rPr>
              <w:t>, infrastructure, waste management, etc.). This direct</w:t>
            </w:r>
            <w:r w:rsidR="00EF046F" w:rsidRPr="00AE02F1">
              <w:rPr>
                <w:rFonts w:asciiTheme="majorHAnsi" w:eastAsia="Calibri" w:hAnsiTheme="majorHAnsi" w:cstheme="majorHAnsi"/>
                <w:szCs w:val="20"/>
              </w:rPr>
              <w:t xml:space="preserve">orate </w:t>
            </w:r>
            <w:r w:rsidRPr="00AE02F1">
              <w:rPr>
                <w:rFonts w:asciiTheme="majorHAnsi" w:eastAsia="Calibri" w:hAnsiTheme="majorHAnsi" w:cstheme="majorHAnsi"/>
                <w:szCs w:val="20"/>
              </w:rPr>
              <w:t xml:space="preserve">also provides legal support </w:t>
            </w:r>
            <w:r w:rsidR="00EF046F" w:rsidRPr="00AE02F1">
              <w:rPr>
                <w:rFonts w:asciiTheme="majorHAnsi" w:eastAsia="Calibri" w:hAnsiTheme="majorHAnsi" w:cstheme="majorHAnsi"/>
                <w:szCs w:val="20"/>
              </w:rPr>
              <w:t xml:space="preserve">to </w:t>
            </w:r>
            <w:r w:rsidRPr="00AE02F1">
              <w:rPr>
                <w:rFonts w:asciiTheme="majorHAnsi" w:eastAsia="Calibri" w:hAnsiTheme="majorHAnsi" w:cstheme="majorHAnsi"/>
                <w:szCs w:val="20"/>
              </w:rPr>
              <w:t>local communities</w:t>
            </w:r>
            <w:r w:rsidR="00EF046F" w:rsidRPr="00AE02F1">
              <w:rPr>
                <w:rFonts w:asciiTheme="majorHAnsi" w:eastAsia="Calibri" w:hAnsiTheme="majorHAnsi" w:cstheme="majorHAnsi"/>
                <w:szCs w:val="20"/>
              </w:rPr>
              <w:t>.</w:t>
            </w:r>
          </w:p>
        </w:tc>
        <w:tc>
          <w:tcPr>
            <w:tcW w:w="3686" w:type="dxa"/>
            <w:shd w:val="clear" w:color="auto" w:fill="auto"/>
          </w:tcPr>
          <w:p w14:paraId="1DB5E3A4" w14:textId="131B9FA4"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DGCT will play an important role in the mobilization of local </w:t>
            </w:r>
            <w:r w:rsidR="005176BD" w:rsidRPr="00AE02F1">
              <w:rPr>
                <w:rFonts w:asciiTheme="majorHAnsi" w:eastAsia="Calibri" w:hAnsiTheme="majorHAnsi" w:cstheme="majorHAnsi"/>
                <w:szCs w:val="20"/>
              </w:rPr>
              <w:t xml:space="preserve">stakeholders that are under its tutorship </w:t>
            </w:r>
            <w:r w:rsidRPr="00AE02F1">
              <w:rPr>
                <w:rFonts w:asciiTheme="majorHAnsi" w:eastAsia="Calibri" w:hAnsiTheme="majorHAnsi" w:cstheme="majorHAnsi"/>
                <w:szCs w:val="20"/>
              </w:rPr>
              <w:t>and will provide support for the realization of certain activities proposed within the framework of the project, in particular those related to "national-local" political dialogue, investments relat</w:t>
            </w:r>
            <w:r w:rsidR="001B5D67"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waste management, urban transport, public lighting, as well as the establishment of innovative financial mechanisms and their legal frameworks.</w:t>
            </w:r>
          </w:p>
        </w:tc>
      </w:tr>
      <w:tr w:rsidR="00536CE8" w:rsidRPr="00AE02F1" w14:paraId="0CFAA512" w14:textId="77777777" w:rsidTr="0008529B">
        <w:tc>
          <w:tcPr>
            <w:tcW w:w="1843" w:type="dxa"/>
            <w:shd w:val="clear" w:color="auto" w:fill="auto"/>
          </w:tcPr>
          <w:p w14:paraId="7A7B65E4"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Economy and Finance</w:t>
            </w:r>
          </w:p>
        </w:tc>
        <w:tc>
          <w:tcPr>
            <w:tcW w:w="4394" w:type="dxa"/>
            <w:shd w:val="clear" w:color="auto" w:fill="auto"/>
          </w:tcPr>
          <w:p w14:paraId="6B00DAAE" w14:textId="775D4B4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Ministry of the Economy and Finance intervenes in the control of local finances and the </w:t>
            </w:r>
            <w:r w:rsidR="00307185" w:rsidRPr="00AE02F1">
              <w:rPr>
                <w:rFonts w:asciiTheme="majorHAnsi" w:eastAsia="Calibri" w:hAnsiTheme="majorHAnsi" w:cstheme="majorHAnsi"/>
                <w:szCs w:val="20"/>
              </w:rPr>
              <w:t xml:space="preserve">fiscal system of </w:t>
            </w:r>
            <w:r w:rsidRPr="00AE02F1">
              <w:rPr>
                <w:rFonts w:asciiTheme="majorHAnsi" w:eastAsia="Calibri" w:hAnsiTheme="majorHAnsi" w:cstheme="majorHAnsi"/>
                <w:szCs w:val="20"/>
              </w:rPr>
              <w:t>communities. It also supervises the national financial market and is thus responsible for the introduction of new financial instruments and mechanisms for the private or public sector.</w:t>
            </w:r>
          </w:p>
        </w:tc>
        <w:tc>
          <w:tcPr>
            <w:tcW w:w="3686" w:type="dxa"/>
            <w:shd w:val="clear" w:color="auto" w:fill="auto"/>
          </w:tcPr>
          <w:p w14:paraId="1AD232FC" w14:textId="2B2BAF0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will be involved in component 3 of the project which aims to improve the financial planning of the </w:t>
            </w:r>
            <w:r w:rsidR="00842F08" w:rsidRPr="00AE02F1">
              <w:rPr>
                <w:rFonts w:asciiTheme="majorHAnsi" w:eastAsia="Calibri" w:hAnsiTheme="majorHAnsi" w:cstheme="majorHAnsi"/>
                <w:szCs w:val="20"/>
              </w:rPr>
              <w:t xml:space="preserve">City of </w:t>
            </w:r>
            <w:r w:rsidRPr="00AE02F1">
              <w:rPr>
                <w:rFonts w:asciiTheme="majorHAnsi" w:eastAsia="Calibri" w:hAnsiTheme="majorHAnsi" w:cstheme="majorHAnsi"/>
                <w:szCs w:val="20"/>
              </w:rPr>
              <w:t xml:space="preserve">Marrakech and the establishment of innovative financial mechanisms. In particular, it will be requested to allow the City to access financial mechanisms that already exist in Morocco but previously reserved for the private sector, and also to introduce new financing </w:t>
            </w:r>
            <w:r w:rsidR="00226420" w:rsidRPr="00AE02F1">
              <w:rPr>
                <w:rFonts w:asciiTheme="majorHAnsi" w:eastAsia="Calibri" w:hAnsiTheme="majorHAnsi" w:cstheme="majorHAnsi"/>
                <w:szCs w:val="20"/>
              </w:rPr>
              <w:t>modes</w:t>
            </w:r>
            <w:r w:rsidRPr="00AE02F1">
              <w:rPr>
                <w:rFonts w:asciiTheme="majorHAnsi" w:eastAsia="Calibri" w:hAnsiTheme="majorHAnsi" w:cstheme="majorHAnsi"/>
                <w:szCs w:val="20"/>
              </w:rPr>
              <w:t>.</w:t>
            </w:r>
          </w:p>
        </w:tc>
      </w:tr>
      <w:tr w:rsidR="00536CE8" w:rsidRPr="00AE02F1" w14:paraId="2D498C82" w14:textId="77777777" w:rsidTr="0008529B">
        <w:tc>
          <w:tcPr>
            <w:tcW w:w="1843" w:type="dxa"/>
            <w:shd w:val="clear" w:color="auto" w:fill="auto"/>
          </w:tcPr>
          <w:p w14:paraId="069B6DDF"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Industry, Trade, Green and Digital Economy</w:t>
            </w:r>
          </w:p>
        </w:tc>
        <w:tc>
          <w:tcPr>
            <w:tcW w:w="4394" w:type="dxa"/>
            <w:shd w:val="clear" w:color="auto" w:fill="auto"/>
          </w:tcPr>
          <w:p w14:paraId="13D2BEAF" w14:textId="7106613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This Ministry is an essential partner in the Kingdom's industrial development and its upgradin</w:t>
            </w:r>
            <w:r w:rsidR="007B6474" w:rsidRPr="00AE02F1">
              <w:rPr>
                <w:rFonts w:asciiTheme="majorHAnsi" w:eastAsia="Calibri" w:hAnsiTheme="majorHAnsi" w:cstheme="majorHAnsi"/>
                <w:szCs w:val="20"/>
              </w:rPr>
              <w:t>g</w:t>
            </w:r>
            <w:r w:rsidRPr="00AE02F1">
              <w:rPr>
                <w:rFonts w:asciiTheme="majorHAnsi" w:eastAsia="Calibri" w:hAnsiTheme="majorHAnsi" w:cstheme="majorHAnsi"/>
                <w:szCs w:val="20"/>
              </w:rPr>
              <w:t>.</w:t>
            </w:r>
            <w:r w:rsidR="00033495" w:rsidRPr="00AE02F1">
              <w:rPr>
                <w:rFonts w:asciiTheme="majorHAnsi" w:eastAsia="Calibri" w:hAnsiTheme="majorHAnsi" w:cstheme="majorHAnsi"/>
                <w:szCs w:val="20"/>
              </w:rPr>
              <w:t xml:space="preserve"> During the last decade,</w:t>
            </w:r>
            <w:r w:rsidRPr="00AE02F1">
              <w:rPr>
                <w:rFonts w:asciiTheme="majorHAnsi" w:eastAsia="Calibri" w:hAnsiTheme="majorHAnsi" w:cstheme="majorHAnsi"/>
                <w:szCs w:val="20"/>
              </w:rPr>
              <w:t xml:space="preserve"> </w:t>
            </w:r>
            <w:r w:rsidR="00033495" w:rsidRPr="00AE02F1">
              <w:rPr>
                <w:rFonts w:asciiTheme="majorHAnsi" w:eastAsia="Calibri" w:hAnsiTheme="majorHAnsi" w:cstheme="majorHAnsi"/>
                <w:szCs w:val="20"/>
              </w:rPr>
              <w:t xml:space="preserve">this ministry </w:t>
            </w:r>
            <w:r w:rsidR="00C7175D" w:rsidRPr="00AE02F1">
              <w:rPr>
                <w:rFonts w:asciiTheme="majorHAnsi" w:eastAsia="Calibri" w:hAnsiTheme="majorHAnsi" w:cstheme="majorHAnsi"/>
                <w:szCs w:val="20"/>
              </w:rPr>
              <w:t xml:space="preserve">developed </w:t>
            </w:r>
            <w:r w:rsidRPr="00AE02F1">
              <w:rPr>
                <w:rFonts w:asciiTheme="majorHAnsi" w:eastAsia="Calibri" w:hAnsiTheme="majorHAnsi" w:cstheme="majorHAnsi"/>
                <w:szCs w:val="20"/>
              </w:rPr>
              <w:t>various Industrial Acceleration Plans.</w:t>
            </w:r>
          </w:p>
          <w:p w14:paraId="16E9FBAB" w14:textId="675FFCB4" w:rsidR="00536CE8" w:rsidRPr="00AE02F1" w:rsidRDefault="006F7C18" w:rsidP="00420FC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In January 2021</w:t>
            </w:r>
            <w:r w:rsidR="00536CE8" w:rsidRPr="00AE02F1">
              <w:rPr>
                <w:rFonts w:asciiTheme="majorHAnsi" w:eastAsia="Calibri" w:hAnsiTheme="majorHAnsi" w:cstheme="majorHAnsi"/>
                <w:szCs w:val="20"/>
              </w:rPr>
              <w:t xml:space="preserve">, </w:t>
            </w:r>
            <w:r w:rsidR="00C7175D" w:rsidRPr="00AE02F1">
              <w:rPr>
                <w:rFonts w:asciiTheme="majorHAnsi" w:eastAsia="Calibri" w:hAnsiTheme="majorHAnsi" w:cstheme="majorHAnsi"/>
                <w:szCs w:val="20"/>
              </w:rPr>
              <w:t xml:space="preserve">this ministry </w:t>
            </w:r>
            <w:r w:rsidR="00536CE8" w:rsidRPr="00AE02F1">
              <w:rPr>
                <w:rFonts w:asciiTheme="majorHAnsi" w:eastAsia="Calibri" w:hAnsiTheme="majorHAnsi" w:cstheme="majorHAnsi"/>
                <w:szCs w:val="20"/>
              </w:rPr>
              <w:t xml:space="preserve">launched </w:t>
            </w:r>
            <w:r w:rsidR="004C38AB" w:rsidRPr="00AE02F1">
              <w:rPr>
                <w:rFonts w:asciiTheme="majorHAnsi" w:eastAsia="Calibri" w:hAnsiTheme="majorHAnsi" w:cstheme="majorHAnsi"/>
                <w:szCs w:val="20"/>
              </w:rPr>
              <w:t xml:space="preserve">the </w:t>
            </w:r>
            <w:r w:rsidR="00536CE8" w:rsidRPr="00AE02F1">
              <w:rPr>
                <w:rFonts w:asciiTheme="majorHAnsi" w:eastAsia="Calibri" w:hAnsiTheme="majorHAnsi" w:cstheme="majorHAnsi"/>
                <w:szCs w:val="20"/>
              </w:rPr>
              <w:t>"Green Growth</w:t>
            </w:r>
            <w:r w:rsidR="004C38AB" w:rsidRPr="00AE02F1">
              <w:rPr>
                <w:rFonts w:asciiTheme="majorHAnsi" w:eastAsia="Calibri" w:hAnsiTheme="majorHAnsi" w:cstheme="majorHAnsi"/>
                <w:szCs w:val="20"/>
              </w:rPr>
              <w:t xml:space="preserve"> - </w:t>
            </w:r>
            <w:proofErr w:type="spellStart"/>
            <w:r w:rsidR="004C38AB" w:rsidRPr="00AE02F1">
              <w:rPr>
                <w:rFonts w:asciiTheme="majorHAnsi" w:eastAsia="Calibri" w:hAnsiTheme="majorHAnsi" w:cstheme="majorHAnsi"/>
                <w:szCs w:val="20"/>
              </w:rPr>
              <w:t>Tatwir</w:t>
            </w:r>
            <w:proofErr w:type="spellEnd"/>
            <w:r w:rsidR="00536CE8" w:rsidRPr="00AE02F1">
              <w:rPr>
                <w:rFonts w:asciiTheme="majorHAnsi" w:eastAsia="Calibri" w:hAnsiTheme="majorHAnsi" w:cstheme="majorHAnsi"/>
                <w:szCs w:val="20"/>
              </w:rPr>
              <w:t>"</w:t>
            </w:r>
            <w:r w:rsidR="007B6D2D" w:rsidRPr="00AE02F1">
              <w:rPr>
                <w:rFonts w:asciiTheme="majorHAnsi" w:eastAsia="Calibri" w:hAnsiTheme="majorHAnsi" w:cstheme="majorHAnsi"/>
                <w:szCs w:val="20"/>
              </w:rPr>
              <w:t xml:space="preserve"> part of the deployment of the 2021-2023 industrial recovery plan, which includes </w:t>
            </w:r>
            <w:r w:rsidR="007B6D2D" w:rsidRPr="00AE02F1">
              <w:rPr>
                <w:rFonts w:asciiTheme="majorHAnsi" w:eastAsia="Calibri" w:hAnsiTheme="majorHAnsi" w:cstheme="majorHAnsi"/>
                <w:szCs w:val="20"/>
              </w:rPr>
              <w:lastRenderedPageBreak/>
              <w:t>among its strategic axes the positioning of the kingdom as a "low-carbon and circular industrial base".</w:t>
            </w:r>
            <w:r w:rsidR="00420FC8" w:rsidRPr="00AE02F1">
              <w:rPr>
                <w:rFonts w:asciiTheme="majorHAnsi" w:eastAsia="Calibri" w:hAnsiTheme="majorHAnsi" w:cstheme="majorHAnsi"/>
                <w:szCs w:val="20"/>
              </w:rPr>
              <w:t xml:space="preserve"> This</w:t>
            </w:r>
            <w:r w:rsidR="00536CE8" w:rsidRPr="00AE02F1">
              <w:rPr>
                <w:rFonts w:asciiTheme="majorHAnsi" w:eastAsia="Calibri" w:hAnsiTheme="majorHAnsi" w:cstheme="majorHAnsi"/>
                <w:szCs w:val="20"/>
              </w:rPr>
              <w:t xml:space="preserve"> program </w:t>
            </w:r>
            <w:r w:rsidR="00420FC8" w:rsidRPr="00AE02F1">
              <w:rPr>
                <w:rFonts w:asciiTheme="majorHAnsi" w:eastAsia="Calibri" w:hAnsiTheme="majorHAnsi" w:cstheme="majorHAnsi"/>
                <w:szCs w:val="20"/>
              </w:rPr>
              <w:t xml:space="preserve">will provide investment </w:t>
            </w:r>
            <w:r w:rsidR="00915E3A" w:rsidRPr="00AE02F1">
              <w:rPr>
                <w:rFonts w:asciiTheme="majorHAnsi" w:eastAsia="Calibri" w:hAnsiTheme="majorHAnsi" w:cstheme="majorHAnsi"/>
                <w:szCs w:val="20"/>
              </w:rPr>
              <w:t xml:space="preserve">subsidies </w:t>
            </w:r>
            <w:r w:rsidR="00420FC8" w:rsidRPr="00AE02F1">
              <w:rPr>
                <w:rFonts w:asciiTheme="majorHAnsi" w:eastAsia="Calibri" w:hAnsiTheme="majorHAnsi" w:cstheme="majorHAnsi"/>
                <w:szCs w:val="20"/>
              </w:rPr>
              <w:t xml:space="preserve">and technical assistance to </w:t>
            </w:r>
            <w:r w:rsidR="00915E3A" w:rsidRPr="00AE02F1">
              <w:rPr>
                <w:rFonts w:asciiTheme="majorHAnsi" w:eastAsia="Calibri" w:hAnsiTheme="majorHAnsi" w:cstheme="majorHAnsi"/>
                <w:szCs w:val="20"/>
              </w:rPr>
              <w:t xml:space="preserve">support </w:t>
            </w:r>
            <w:r w:rsidR="00305D7B" w:rsidRPr="00AE02F1">
              <w:rPr>
                <w:rFonts w:asciiTheme="majorHAnsi" w:eastAsia="Calibri" w:hAnsiTheme="majorHAnsi" w:cstheme="majorHAnsi"/>
                <w:szCs w:val="20"/>
              </w:rPr>
              <w:t>decarbonization of SMEs</w:t>
            </w:r>
            <w:r w:rsidR="00EE4A53" w:rsidRPr="00AE02F1">
              <w:rPr>
                <w:rStyle w:val="FootnoteReference"/>
                <w:rFonts w:eastAsia="Calibri"/>
                <w:szCs w:val="20"/>
              </w:rPr>
              <w:footnoteReference w:id="41"/>
            </w:r>
            <w:r w:rsidR="00536CE8" w:rsidRPr="00AE02F1">
              <w:rPr>
                <w:rFonts w:asciiTheme="majorHAnsi" w:eastAsia="Calibri" w:hAnsiTheme="majorHAnsi" w:cstheme="majorHAnsi"/>
                <w:szCs w:val="20"/>
              </w:rPr>
              <w:t xml:space="preserve">. In addition, this ministry is planning to set up an investment support program called "Green Ecosystem" in partnership with other ministries to promote the development of waste </w:t>
            </w:r>
            <w:r w:rsidR="006E30AA" w:rsidRPr="00AE02F1">
              <w:rPr>
                <w:rFonts w:asciiTheme="majorHAnsi" w:eastAsia="Calibri" w:hAnsiTheme="majorHAnsi" w:cstheme="majorHAnsi"/>
                <w:szCs w:val="20"/>
              </w:rPr>
              <w:t xml:space="preserve">recycling and circular </w:t>
            </w:r>
            <w:r w:rsidR="0081533E" w:rsidRPr="00AE02F1">
              <w:rPr>
                <w:rFonts w:asciiTheme="majorHAnsi" w:eastAsia="Calibri" w:hAnsiTheme="majorHAnsi" w:cstheme="majorHAnsi"/>
                <w:szCs w:val="20"/>
              </w:rPr>
              <w:t>economy.</w:t>
            </w:r>
            <w:r w:rsidR="00536CE8" w:rsidRPr="00AE02F1">
              <w:rPr>
                <w:rFonts w:asciiTheme="majorHAnsi" w:eastAsia="Calibri" w:hAnsiTheme="majorHAnsi" w:cstheme="majorHAnsi"/>
                <w:szCs w:val="20"/>
              </w:rPr>
              <w:t xml:space="preserve"> </w:t>
            </w:r>
          </w:p>
        </w:tc>
        <w:tc>
          <w:tcPr>
            <w:tcW w:w="3686" w:type="dxa"/>
            <w:shd w:val="clear" w:color="auto" w:fill="auto"/>
          </w:tcPr>
          <w:p w14:paraId="29689C86" w14:textId="2F60FBD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As part of the project and with the support of </w:t>
            </w:r>
            <w:r w:rsidR="003014B0" w:rsidRPr="00AE02F1">
              <w:rPr>
                <w:rFonts w:asciiTheme="majorHAnsi" w:eastAsia="Calibri" w:hAnsiTheme="majorHAnsi" w:cstheme="majorHAnsi"/>
                <w:szCs w:val="20"/>
              </w:rPr>
              <w:t xml:space="preserve">Agency </w:t>
            </w:r>
            <w:r w:rsidRPr="00AE02F1">
              <w:rPr>
                <w:rFonts w:asciiTheme="majorHAnsi" w:eastAsia="Calibri" w:hAnsiTheme="majorHAnsi" w:cstheme="majorHAnsi"/>
                <w:szCs w:val="20"/>
              </w:rPr>
              <w:t>"</w:t>
            </w:r>
            <w:proofErr w:type="spellStart"/>
            <w:r w:rsidRPr="00AE02F1">
              <w:rPr>
                <w:rFonts w:asciiTheme="majorHAnsi" w:eastAsia="Calibri" w:hAnsiTheme="majorHAnsi" w:cstheme="majorHAnsi"/>
                <w:szCs w:val="20"/>
              </w:rPr>
              <w:t>MarocPME</w:t>
            </w:r>
            <w:proofErr w:type="spellEnd"/>
            <w:r w:rsidRPr="00AE02F1">
              <w:rPr>
                <w:rFonts w:asciiTheme="majorHAnsi" w:eastAsia="Calibri" w:hAnsiTheme="majorHAnsi" w:cstheme="majorHAnsi"/>
                <w:szCs w:val="20"/>
              </w:rPr>
              <w:t>"</w:t>
            </w:r>
            <w:r w:rsidR="003014B0" w:rsidRPr="00AE02F1">
              <w:rPr>
                <w:rFonts w:asciiTheme="majorHAnsi" w:eastAsia="Calibri" w:hAnsiTheme="majorHAnsi" w:cstheme="majorHAnsi"/>
                <w:szCs w:val="20"/>
              </w:rPr>
              <w:t xml:space="preserve"> under tutorship of the Ministry</w:t>
            </w:r>
            <w:r w:rsidR="00E62A32" w:rsidRPr="00AE02F1">
              <w:rPr>
                <w:rFonts w:asciiTheme="majorHAnsi" w:eastAsia="Calibri" w:hAnsiTheme="majorHAnsi" w:cstheme="majorHAnsi"/>
                <w:szCs w:val="20"/>
              </w:rPr>
              <w:t xml:space="preserve"> and in charge of the implementation of the “Green Growth </w:t>
            </w:r>
            <w:proofErr w:type="spellStart"/>
            <w:r w:rsidR="00E62A32" w:rsidRPr="00AE02F1">
              <w:rPr>
                <w:rFonts w:asciiTheme="majorHAnsi" w:eastAsia="Calibri" w:hAnsiTheme="majorHAnsi" w:cstheme="majorHAnsi"/>
                <w:szCs w:val="20"/>
              </w:rPr>
              <w:t>Tatwir</w:t>
            </w:r>
            <w:proofErr w:type="spellEnd"/>
            <w:r w:rsidR="00E62A32" w:rsidRPr="00AE02F1">
              <w:rPr>
                <w:rFonts w:asciiTheme="majorHAnsi" w:eastAsia="Calibri" w:hAnsiTheme="majorHAnsi" w:cstheme="majorHAnsi"/>
                <w:szCs w:val="20"/>
              </w:rPr>
              <w:t>” program</w:t>
            </w:r>
            <w:r w:rsidRPr="00AE02F1">
              <w:rPr>
                <w:rFonts w:asciiTheme="majorHAnsi" w:eastAsia="Calibri" w:hAnsiTheme="majorHAnsi" w:cstheme="majorHAnsi"/>
                <w:szCs w:val="20"/>
              </w:rPr>
              <w:t xml:space="preserve">, an important technical and financial support will be provided and will thus facilitate the transformation of </w:t>
            </w:r>
            <w:r w:rsidRPr="00AE02F1">
              <w:rPr>
                <w:rFonts w:asciiTheme="majorHAnsi" w:eastAsia="Calibri" w:hAnsiTheme="majorHAnsi" w:cstheme="majorHAnsi"/>
                <w:szCs w:val="20"/>
              </w:rPr>
              <w:lastRenderedPageBreak/>
              <w:t xml:space="preserve">the Sidi Ghanem </w:t>
            </w:r>
            <w:r w:rsidR="00096EBD" w:rsidRPr="00AE02F1">
              <w:rPr>
                <w:rFonts w:asciiTheme="majorHAnsi" w:eastAsia="Calibri" w:hAnsiTheme="majorHAnsi" w:cstheme="majorHAnsi"/>
                <w:szCs w:val="20"/>
              </w:rPr>
              <w:t xml:space="preserve">industrial district as an </w:t>
            </w:r>
            <w:r w:rsidRPr="00AE02F1">
              <w:rPr>
                <w:rFonts w:asciiTheme="majorHAnsi" w:eastAsia="Calibri" w:hAnsiTheme="majorHAnsi" w:cstheme="majorHAnsi"/>
                <w:szCs w:val="20"/>
              </w:rPr>
              <w:t>industrial Eco-Park</w:t>
            </w:r>
            <w:r w:rsidR="0096163F" w:rsidRPr="00AE02F1">
              <w:rPr>
                <w:rFonts w:asciiTheme="majorHAnsi" w:eastAsia="Calibri" w:hAnsiTheme="majorHAnsi" w:cstheme="majorHAnsi"/>
                <w:szCs w:val="20"/>
              </w:rPr>
              <w:t>, considering that s</w:t>
            </w:r>
            <w:r w:rsidRPr="00AE02F1">
              <w:rPr>
                <w:rFonts w:asciiTheme="majorHAnsi" w:eastAsia="Calibri" w:hAnsiTheme="majorHAnsi" w:cstheme="majorHAnsi"/>
                <w:szCs w:val="20"/>
              </w:rPr>
              <w:t>ubsid</w:t>
            </w:r>
            <w:r w:rsidR="0096163F" w:rsidRPr="00AE02F1">
              <w:rPr>
                <w:rFonts w:asciiTheme="majorHAnsi" w:eastAsia="Calibri" w:hAnsiTheme="majorHAnsi" w:cstheme="majorHAnsi"/>
                <w:szCs w:val="20"/>
              </w:rPr>
              <w:t xml:space="preserve">ies </w:t>
            </w:r>
            <w:r w:rsidRPr="00AE02F1">
              <w:rPr>
                <w:rFonts w:asciiTheme="majorHAnsi" w:eastAsia="Calibri" w:hAnsiTheme="majorHAnsi" w:cstheme="majorHAnsi"/>
                <w:szCs w:val="20"/>
              </w:rPr>
              <w:t xml:space="preserve">for audit services (energy, water, waste) </w:t>
            </w:r>
            <w:r w:rsidR="0096163F" w:rsidRPr="00AE02F1">
              <w:rPr>
                <w:rFonts w:asciiTheme="majorHAnsi" w:eastAsia="Calibri" w:hAnsiTheme="majorHAnsi" w:cstheme="majorHAnsi"/>
                <w:szCs w:val="20"/>
              </w:rPr>
              <w:t xml:space="preserve">are </w:t>
            </w:r>
            <w:r w:rsidRPr="00AE02F1">
              <w:rPr>
                <w:rFonts w:asciiTheme="majorHAnsi" w:eastAsia="Calibri" w:hAnsiTheme="majorHAnsi" w:cstheme="majorHAnsi"/>
                <w:szCs w:val="20"/>
              </w:rPr>
              <w:t>up to 90% and subsid</w:t>
            </w:r>
            <w:r w:rsidR="0096163F" w:rsidRPr="00AE02F1">
              <w:rPr>
                <w:rFonts w:asciiTheme="majorHAnsi" w:eastAsia="Calibri" w:hAnsiTheme="majorHAnsi" w:cstheme="majorHAnsi"/>
                <w:szCs w:val="20"/>
              </w:rPr>
              <w:t xml:space="preserve">ies </w:t>
            </w:r>
            <w:r w:rsidRPr="00AE02F1">
              <w:rPr>
                <w:rFonts w:asciiTheme="majorHAnsi" w:eastAsia="Calibri" w:hAnsiTheme="majorHAnsi" w:cstheme="majorHAnsi"/>
                <w:szCs w:val="20"/>
              </w:rPr>
              <w:t xml:space="preserve">for investments resulting from the recommended measures </w:t>
            </w:r>
            <w:r w:rsidR="0096163F" w:rsidRPr="00AE02F1">
              <w:rPr>
                <w:rFonts w:asciiTheme="majorHAnsi" w:eastAsia="Calibri" w:hAnsiTheme="majorHAnsi" w:cstheme="majorHAnsi"/>
                <w:szCs w:val="20"/>
              </w:rPr>
              <w:t xml:space="preserve">are up to </w:t>
            </w:r>
            <w:r w:rsidRPr="00AE02F1">
              <w:rPr>
                <w:rFonts w:asciiTheme="majorHAnsi" w:eastAsia="Calibri" w:hAnsiTheme="majorHAnsi" w:cstheme="majorHAnsi"/>
                <w:szCs w:val="20"/>
              </w:rPr>
              <w:t>30%.</w:t>
            </w:r>
          </w:p>
        </w:tc>
      </w:tr>
      <w:tr w:rsidR="00536CE8" w:rsidRPr="00AE02F1" w14:paraId="1D39A26A" w14:textId="77777777" w:rsidTr="0008529B">
        <w:tc>
          <w:tcPr>
            <w:tcW w:w="1843" w:type="dxa"/>
            <w:shd w:val="clear" w:color="auto" w:fill="auto"/>
          </w:tcPr>
          <w:p w14:paraId="79A02A2B"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Ministry of Culture, Youth and Sports - Department of Culture</w:t>
            </w:r>
          </w:p>
        </w:tc>
        <w:tc>
          <w:tcPr>
            <w:tcW w:w="4394" w:type="dxa"/>
            <w:shd w:val="clear" w:color="auto" w:fill="auto"/>
          </w:tcPr>
          <w:p w14:paraId="107EB6C0" w14:textId="36AA3854"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Department of Culture prepares and implements government policy relat</w:t>
            </w:r>
            <w:r w:rsidR="001E0560"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the management of Morocco's cultural and natural heritage</w:t>
            </w:r>
          </w:p>
        </w:tc>
        <w:tc>
          <w:tcPr>
            <w:tcW w:w="3686" w:type="dxa"/>
            <w:shd w:val="clear" w:color="auto" w:fill="auto"/>
          </w:tcPr>
          <w:p w14:paraId="6A3F6604" w14:textId="62E78119" w:rsidR="00536CE8" w:rsidRPr="00AE02F1" w:rsidRDefault="00536CE8" w:rsidP="00A53DB4">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Management and preservation of the historic gardens of the </w:t>
            </w:r>
            <w:r w:rsidR="001E0560" w:rsidRPr="00AE02F1">
              <w:rPr>
                <w:rFonts w:asciiTheme="majorHAnsi" w:eastAsia="Calibri" w:hAnsiTheme="majorHAnsi" w:cstheme="majorHAnsi"/>
                <w:szCs w:val="20"/>
              </w:rPr>
              <w:t xml:space="preserve">City </w:t>
            </w:r>
            <w:r w:rsidRPr="00AE02F1">
              <w:rPr>
                <w:rFonts w:asciiTheme="majorHAnsi" w:eastAsia="Calibri" w:hAnsiTheme="majorHAnsi" w:cstheme="majorHAnsi"/>
                <w:szCs w:val="20"/>
              </w:rPr>
              <w:t>of Marrakech</w:t>
            </w:r>
            <w:r w:rsidR="00A53DB4" w:rsidRPr="00AE02F1">
              <w:rPr>
                <w:rFonts w:asciiTheme="majorHAnsi" w:eastAsia="Calibri" w:hAnsiTheme="majorHAnsi" w:cstheme="majorHAnsi"/>
                <w:szCs w:val="20"/>
              </w:rPr>
              <w:t xml:space="preserve"> and c</w:t>
            </w:r>
            <w:r w:rsidRPr="00AE02F1">
              <w:rPr>
                <w:rFonts w:asciiTheme="majorHAnsi" w:eastAsia="Calibri" w:hAnsiTheme="majorHAnsi" w:cstheme="majorHAnsi"/>
                <w:szCs w:val="20"/>
              </w:rPr>
              <w:t>ontribut</w:t>
            </w:r>
            <w:r w:rsidR="00A53DB4" w:rsidRPr="00AE02F1">
              <w:rPr>
                <w:rFonts w:asciiTheme="majorHAnsi" w:eastAsia="Calibri" w:hAnsiTheme="majorHAnsi" w:cstheme="majorHAnsi"/>
                <w:szCs w:val="20"/>
              </w:rPr>
              <w:t xml:space="preserve">ion </w:t>
            </w:r>
            <w:r w:rsidRPr="00AE02F1">
              <w:rPr>
                <w:rFonts w:asciiTheme="majorHAnsi" w:eastAsia="Calibri" w:hAnsiTheme="majorHAnsi" w:cstheme="majorHAnsi"/>
                <w:szCs w:val="20"/>
              </w:rPr>
              <w:t>to the project in terms of communication and awareness.</w:t>
            </w:r>
          </w:p>
        </w:tc>
      </w:tr>
      <w:tr w:rsidR="00536CE8" w:rsidRPr="00AE02F1" w14:paraId="6CC41F3B" w14:textId="77777777" w:rsidTr="0008529B">
        <w:trPr>
          <w:trHeight w:val="272"/>
        </w:trPr>
        <w:tc>
          <w:tcPr>
            <w:tcW w:w="1843" w:type="dxa"/>
            <w:shd w:val="clear" w:color="auto" w:fill="auto"/>
          </w:tcPr>
          <w:p w14:paraId="471872C1"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Mohammed VI Foundation for the Protection of the Environment</w:t>
            </w:r>
          </w:p>
        </w:tc>
        <w:tc>
          <w:tcPr>
            <w:tcW w:w="4394" w:type="dxa"/>
            <w:shd w:val="clear" w:color="auto" w:fill="auto"/>
          </w:tcPr>
          <w:p w14:paraId="0FF74370"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Foundation was created in June 2001, on the initiative of His Majesty King Mohammed VI. The presidency was entrusted from the outset to HRH Princess Lalla Hasnaa.</w:t>
            </w:r>
          </w:p>
          <w:p w14:paraId="1BE2D3B1" w14:textId="3BF8E02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fundamental mission of the Foundation is to raise awareness and educate for sustainable development. In this context, the Foundation </w:t>
            </w:r>
            <w:r w:rsidR="00C90567" w:rsidRPr="00AE02F1">
              <w:rPr>
                <w:rFonts w:asciiTheme="majorHAnsi" w:eastAsia="Calibri" w:hAnsiTheme="majorHAnsi" w:cstheme="majorHAnsi"/>
                <w:szCs w:val="20"/>
              </w:rPr>
              <w:t xml:space="preserve">ensures </w:t>
            </w:r>
            <w:r w:rsidRPr="00AE02F1">
              <w:rPr>
                <w:rFonts w:asciiTheme="majorHAnsi" w:eastAsia="Calibri" w:hAnsiTheme="majorHAnsi" w:cstheme="majorHAnsi"/>
                <w:szCs w:val="20"/>
              </w:rPr>
              <w:t xml:space="preserve">awareness </w:t>
            </w:r>
            <w:r w:rsidR="00C90567" w:rsidRPr="00AE02F1">
              <w:rPr>
                <w:rFonts w:asciiTheme="majorHAnsi" w:eastAsia="Calibri" w:hAnsiTheme="majorHAnsi" w:cstheme="majorHAnsi"/>
                <w:szCs w:val="20"/>
              </w:rPr>
              <w:t xml:space="preserve">on </w:t>
            </w:r>
            <w:r w:rsidRPr="00AE02F1">
              <w:rPr>
                <w:rFonts w:asciiTheme="majorHAnsi" w:eastAsia="Calibri" w:hAnsiTheme="majorHAnsi" w:cstheme="majorHAnsi"/>
                <w:szCs w:val="20"/>
              </w:rPr>
              <w:t>environmental issues, the right to a healthy environment and sustainable development.</w:t>
            </w:r>
          </w:p>
          <w:p w14:paraId="67DFE306"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In Marrakech, the Foundation is piloting two flagship programs:</w:t>
            </w:r>
          </w:p>
          <w:p w14:paraId="13154017" w14:textId="77777777" w:rsidR="00536CE8" w:rsidRPr="00AE02F1" w:rsidRDefault="00536CE8" w:rsidP="000331CB">
            <w:pPr>
              <w:numPr>
                <w:ilvl w:val="0"/>
                <w:numId w:val="54"/>
              </w:numPr>
              <w:autoSpaceDE w:val="0"/>
              <w:autoSpaceDN w:val="0"/>
              <w:adjustRightInd w:val="0"/>
              <w:spacing w:after="0" w:line="276" w:lineRule="auto"/>
              <w:rPr>
                <w:rFonts w:asciiTheme="majorHAnsi" w:hAnsiTheme="majorHAnsi" w:cstheme="majorHAnsi"/>
                <w:szCs w:val="16"/>
              </w:rPr>
            </w:pPr>
            <w:r w:rsidRPr="00AE02F1">
              <w:rPr>
                <w:rFonts w:asciiTheme="majorHAnsi" w:eastAsia="Calibri" w:hAnsiTheme="majorHAnsi" w:cstheme="majorHAnsi"/>
                <w:szCs w:val="16"/>
              </w:rPr>
              <w:t>Safeguarding &amp; Development of the Marrakech Palm Grove;</w:t>
            </w:r>
          </w:p>
          <w:p w14:paraId="31485CD7" w14:textId="55BCA863" w:rsidR="00536CE8" w:rsidRPr="00AE02F1" w:rsidRDefault="00536CE8" w:rsidP="000331CB">
            <w:pPr>
              <w:numPr>
                <w:ilvl w:val="0"/>
                <w:numId w:val="54"/>
              </w:numPr>
              <w:autoSpaceDE w:val="0"/>
              <w:autoSpaceDN w:val="0"/>
              <w:adjustRightInd w:val="0"/>
              <w:spacing w:after="0" w:line="276" w:lineRule="auto"/>
              <w:rPr>
                <w:rFonts w:asciiTheme="majorHAnsi" w:hAnsiTheme="majorHAnsi" w:cstheme="majorHAnsi"/>
                <w:sz w:val="24"/>
                <w:szCs w:val="20"/>
              </w:rPr>
            </w:pPr>
            <w:r w:rsidRPr="00AE02F1">
              <w:rPr>
                <w:rFonts w:asciiTheme="majorHAnsi" w:eastAsia="Calibri" w:hAnsiTheme="majorHAnsi" w:cstheme="majorHAnsi"/>
                <w:szCs w:val="16"/>
              </w:rPr>
              <w:t>Restoration of historic gardens.</w:t>
            </w:r>
          </w:p>
        </w:tc>
        <w:tc>
          <w:tcPr>
            <w:tcW w:w="3686" w:type="dxa"/>
            <w:shd w:val="clear" w:color="auto" w:fill="auto"/>
          </w:tcPr>
          <w:p w14:paraId="401E7D92" w14:textId="686E7CF9"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Within the framework of this project, the Foundation's main role will be to mobilize </w:t>
            </w:r>
            <w:r w:rsidR="00635A6F"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raise their awareness and catalyze efforts to ensure the safeguard and development of the Palm grove of Marrakech and historical gardens.</w:t>
            </w:r>
          </w:p>
        </w:tc>
      </w:tr>
      <w:tr w:rsidR="00536CE8" w:rsidRPr="00AE02F1" w14:paraId="1479F3DA" w14:textId="77777777" w:rsidTr="0008529B">
        <w:tc>
          <w:tcPr>
            <w:tcW w:w="1843" w:type="dxa"/>
            <w:shd w:val="clear" w:color="auto" w:fill="auto"/>
          </w:tcPr>
          <w:p w14:paraId="3AEF086E" w14:textId="7541F2A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General Directorate of Meteorology </w:t>
            </w:r>
            <w:r w:rsidR="00672AA0" w:rsidRPr="00AE02F1">
              <w:rPr>
                <w:rFonts w:asciiTheme="majorHAnsi" w:eastAsia="Calibri" w:hAnsiTheme="majorHAnsi" w:cstheme="majorHAnsi"/>
                <w:szCs w:val="20"/>
              </w:rPr>
              <w:t xml:space="preserve">(DGM) </w:t>
            </w:r>
          </w:p>
        </w:tc>
        <w:tc>
          <w:tcPr>
            <w:tcW w:w="4394" w:type="dxa"/>
            <w:shd w:val="clear" w:color="auto" w:fill="auto"/>
          </w:tcPr>
          <w:p w14:paraId="7F23304F" w14:textId="7E7D7093"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w:t>
            </w:r>
            <w:r w:rsidR="00733CFA" w:rsidRPr="00AE02F1">
              <w:rPr>
                <w:rFonts w:asciiTheme="majorHAnsi" w:eastAsia="Calibri" w:hAnsiTheme="majorHAnsi" w:cstheme="majorHAnsi"/>
                <w:szCs w:val="20"/>
              </w:rPr>
              <w:t>is Directorate</w:t>
            </w:r>
            <w:r w:rsidRPr="00AE02F1">
              <w:rPr>
                <w:rFonts w:asciiTheme="majorHAnsi" w:eastAsia="Calibri" w:hAnsiTheme="majorHAnsi" w:cstheme="majorHAnsi"/>
                <w:szCs w:val="20"/>
              </w:rPr>
              <w:t xml:space="preserve">, under the Ministry of Equipment, Transport, Logistics and Water, </w:t>
            </w:r>
            <w:r w:rsidR="00733CFA" w:rsidRPr="00AE02F1">
              <w:rPr>
                <w:rFonts w:asciiTheme="majorHAnsi" w:eastAsia="Calibri" w:hAnsiTheme="majorHAnsi" w:cstheme="majorHAnsi"/>
                <w:szCs w:val="20"/>
              </w:rPr>
              <w:t xml:space="preserve">ensures </w:t>
            </w:r>
            <w:r w:rsidRPr="00AE02F1">
              <w:rPr>
                <w:rFonts w:asciiTheme="majorHAnsi" w:eastAsia="Calibri" w:hAnsiTheme="majorHAnsi" w:cstheme="majorHAnsi"/>
                <w:szCs w:val="20"/>
              </w:rPr>
              <w:t xml:space="preserve">multiple </w:t>
            </w:r>
            <w:r w:rsidR="004E0053" w:rsidRPr="00AE02F1">
              <w:rPr>
                <w:rFonts w:asciiTheme="majorHAnsi" w:eastAsia="Calibri" w:hAnsiTheme="majorHAnsi" w:cstheme="majorHAnsi"/>
                <w:szCs w:val="20"/>
              </w:rPr>
              <w:t xml:space="preserve">public service </w:t>
            </w:r>
            <w:r w:rsidRPr="00AE02F1">
              <w:rPr>
                <w:rFonts w:asciiTheme="majorHAnsi" w:eastAsia="Calibri" w:hAnsiTheme="majorHAnsi" w:cstheme="majorHAnsi"/>
                <w:szCs w:val="20"/>
              </w:rPr>
              <w:t>missions and as a service provider for different economic sectors of the country.</w:t>
            </w:r>
          </w:p>
          <w:p w14:paraId="04014A6D" w14:textId="403F52C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DGM has six regional meteorological directorates (Centre, Centre-East, Centre-West, North-West, North-East, South) in order elaborat</w:t>
            </w:r>
            <w:r w:rsidR="000F2163" w:rsidRPr="00AE02F1">
              <w:rPr>
                <w:rFonts w:asciiTheme="majorHAnsi" w:eastAsia="Calibri" w:hAnsiTheme="majorHAnsi" w:cstheme="majorHAnsi"/>
                <w:szCs w:val="20"/>
              </w:rPr>
              <w:t xml:space="preserve">e </w:t>
            </w:r>
            <w:r w:rsidRPr="00AE02F1">
              <w:rPr>
                <w:rFonts w:asciiTheme="majorHAnsi" w:eastAsia="Calibri" w:hAnsiTheme="majorHAnsi" w:cstheme="majorHAnsi"/>
                <w:szCs w:val="20"/>
              </w:rPr>
              <w:t>and provi</w:t>
            </w:r>
            <w:r w:rsidR="000F2163" w:rsidRPr="00AE02F1">
              <w:rPr>
                <w:rFonts w:asciiTheme="majorHAnsi" w:eastAsia="Calibri" w:hAnsiTheme="majorHAnsi" w:cstheme="majorHAnsi"/>
                <w:szCs w:val="20"/>
              </w:rPr>
              <w:t xml:space="preserve">de </w:t>
            </w:r>
            <w:r w:rsidRPr="00AE02F1">
              <w:rPr>
                <w:rFonts w:asciiTheme="majorHAnsi" w:eastAsia="Calibri" w:hAnsiTheme="majorHAnsi" w:cstheme="majorHAnsi"/>
                <w:szCs w:val="20"/>
              </w:rPr>
              <w:t>adapted services at the territorial level.</w:t>
            </w:r>
          </w:p>
        </w:tc>
        <w:tc>
          <w:tcPr>
            <w:tcW w:w="3686" w:type="dxa"/>
            <w:shd w:val="clear" w:color="auto" w:fill="auto"/>
          </w:tcPr>
          <w:p w14:paraId="4090F7A9" w14:textId="375738E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w:t>
            </w:r>
            <w:r w:rsidR="00024555" w:rsidRPr="00AE02F1">
              <w:rPr>
                <w:rFonts w:asciiTheme="majorHAnsi" w:eastAsia="Calibri" w:hAnsiTheme="majorHAnsi" w:cstheme="majorHAnsi"/>
                <w:szCs w:val="20"/>
              </w:rPr>
              <w:t>G</w:t>
            </w:r>
            <w:r w:rsidRPr="00AE02F1">
              <w:rPr>
                <w:rFonts w:asciiTheme="majorHAnsi" w:eastAsia="Calibri" w:hAnsiTheme="majorHAnsi" w:cstheme="majorHAnsi"/>
                <w:szCs w:val="20"/>
              </w:rPr>
              <w:t xml:space="preserve">M </w:t>
            </w:r>
            <w:r w:rsidR="00024555" w:rsidRPr="00AE02F1">
              <w:rPr>
                <w:rFonts w:asciiTheme="majorHAnsi" w:eastAsia="Calibri" w:hAnsiTheme="majorHAnsi" w:cstheme="majorHAnsi"/>
                <w:szCs w:val="20"/>
              </w:rPr>
              <w:t xml:space="preserve">through its regional bureau in the City of Marrakech </w:t>
            </w:r>
            <w:r w:rsidRPr="00AE02F1">
              <w:rPr>
                <w:rFonts w:asciiTheme="majorHAnsi" w:eastAsia="Calibri" w:hAnsiTheme="majorHAnsi" w:cstheme="majorHAnsi"/>
                <w:szCs w:val="20"/>
              </w:rPr>
              <w:t xml:space="preserve">will be </w:t>
            </w:r>
            <w:r w:rsidR="00024555" w:rsidRPr="00AE02F1">
              <w:rPr>
                <w:rFonts w:asciiTheme="majorHAnsi" w:eastAsia="Calibri" w:hAnsiTheme="majorHAnsi" w:cstheme="majorHAnsi"/>
                <w:szCs w:val="20"/>
              </w:rPr>
              <w:t xml:space="preserve">engaged </w:t>
            </w:r>
            <w:r w:rsidRPr="00AE02F1">
              <w:rPr>
                <w:rFonts w:asciiTheme="majorHAnsi" w:eastAsia="Calibri" w:hAnsiTheme="majorHAnsi" w:cstheme="majorHAnsi"/>
                <w:szCs w:val="20"/>
              </w:rPr>
              <w:t xml:space="preserve">to improve knowledge on </w:t>
            </w:r>
            <w:r w:rsidR="007517E4" w:rsidRPr="00AE02F1">
              <w:rPr>
                <w:rFonts w:asciiTheme="majorHAnsi" w:eastAsia="Calibri" w:hAnsiTheme="majorHAnsi" w:cstheme="majorHAnsi"/>
                <w:szCs w:val="20"/>
              </w:rPr>
              <w:t xml:space="preserve">climate change </w:t>
            </w:r>
            <w:r w:rsidRPr="00AE02F1">
              <w:rPr>
                <w:rFonts w:asciiTheme="majorHAnsi" w:eastAsia="Calibri" w:hAnsiTheme="majorHAnsi" w:cstheme="majorHAnsi"/>
                <w:szCs w:val="20"/>
              </w:rPr>
              <w:t xml:space="preserve">vulnerability </w:t>
            </w:r>
            <w:r w:rsidR="00024555" w:rsidRPr="00AE02F1">
              <w:rPr>
                <w:rFonts w:asciiTheme="majorHAnsi" w:eastAsia="Calibri" w:hAnsiTheme="majorHAnsi" w:cstheme="majorHAnsi"/>
                <w:szCs w:val="20"/>
              </w:rPr>
              <w:t>data</w:t>
            </w:r>
            <w:r w:rsidRPr="00AE02F1">
              <w:rPr>
                <w:rFonts w:asciiTheme="majorHAnsi" w:eastAsia="Calibri" w:hAnsiTheme="majorHAnsi" w:cstheme="majorHAnsi"/>
                <w:szCs w:val="20"/>
              </w:rPr>
              <w:t>.</w:t>
            </w:r>
          </w:p>
        </w:tc>
      </w:tr>
      <w:tr w:rsidR="00536CE8" w:rsidRPr="00AE02F1" w14:paraId="493127A9" w14:textId="77777777" w:rsidTr="0008529B">
        <w:tc>
          <w:tcPr>
            <w:tcW w:w="1843" w:type="dxa"/>
            <w:shd w:val="clear" w:color="auto" w:fill="auto"/>
          </w:tcPr>
          <w:p w14:paraId="258CA36D"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Energy Engineering Company (SIE)</w:t>
            </w:r>
          </w:p>
        </w:tc>
        <w:tc>
          <w:tcPr>
            <w:tcW w:w="4394" w:type="dxa"/>
            <w:shd w:val="clear" w:color="auto" w:fill="auto"/>
          </w:tcPr>
          <w:p w14:paraId="3527CE0C" w14:textId="7C14123C" w:rsidR="00536CE8" w:rsidRPr="00AE02F1" w:rsidRDefault="00536CE8" w:rsidP="00536CE8">
            <w:pPr>
              <w:autoSpaceDE w:val="0"/>
              <w:autoSpaceDN w:val="0"/>
              <w:adjustRightInd w:val="0"/>
              <w:spacing w:after="0" w:line="276" w:lineRule="auto"/>
              <w:rPr>
                <w:rFonts w:asciiTheme="minorHAnsi" w:eastAsia="Times New Roman" w:hAnsiTheme="minorHAnsi" w:cstheme="minorHAnsi"/>
                <w:color w:val="000000"/>
                <w:spacing w:val="5"/>
                <w:szCs w:val="20"/>
                <w:lang w:eastAsia="fr-FR"/>
              </w:rPr>
            </w:pPr>
          </w:p>
        </w:tc>
        <w:tc>
          <w:tcPr>
            <w:tcW w:w="3686" w:type="dxa"/>
            <w:shd w:val="clear" w:color="auto" w:fill="auto"/>
          </w:tcPr>
          <w:p w14:paraId="53187168" w14:textId="1224C0A3" w:rsidR="00536CE8" w:rsidRPr="00AE02F1" w:rsidRDefault="00655C42"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P</w:t>
            </w:r>
            <w:r w:rsidR="00536CE8" w:rsidRPr="00AE02F1">
              <w:rPr>
                <w:rFonts w:asciiTheme="majorHAnsi" w:eastAsia="Calibri" w:hAnsiTheme="majorHAnsi" w:cstheme="majorHAnsi"/>
                <w:szCs w:val="20"/>
              </w:rPr>
              <w:t xml:space="preserve">art of this project, the SIE has expressed its interest and is ready to support both public and private </w:t>
            </w:r>
            <w:r w:rsidR="007C62D5" w:rsidRPr="00AE02F1">
              <w:rPr>
                <w:rFonts w:asciiTheme="majorHAnsi" w:eastAsia="Calibri" w:hAnsiTheme="majorHAnsi" w:cstheme="majorHAnsi"/>
                <w:szCs w:val="20"/>
              </w:rPr>
              <w:t xml:space="preserve">entities </w:t>
            </w:r>
            <w:r w:rsidR="00536CE8" w:rsidRPr="00AE02F1">
              <w:rPr>
                <w:rFonts w:asciiTheme="majorHAnsi" w:eastAsia="Calibri" w:hAnsiTheme="majorHAnsi" w:cstheme="majorHAnsi"/>
                <w:szCs w:val="20"/>
              </w:rPr>
              <w:t xml:space="preserve">in the implementation of energy efficiency measures </w:t>
            </w:r>
            <w:r w:rsidR="007C62D5" w:rsidRPr="00AE02F1">
              <w:rPr>
                <w:rFonts w:asciiTheme="majorHAnsi" w:eastAsia="Calibri" w:hAnsiTheme="majorHAnsi" w:cstheme="majorHAnsi"/>
                <w:szCs w:val="20"/>
              </w:rPr>
              <w:t xml:space="preserve">to generate </w:t>
            </w:r>
            <w:r w:rsidR="00536CE8" w:rsidRPr="00AE02F1">
              <w:rPr>
                <w:rFonts w:asciiTheme="majorHAnsi" w:eastAsia="Calibri" w:hAnsiTheme="majorHAnsi" w:cstheme="majorHAnsi"/>
                <w:szCs w:val="20"/>
              </w:rPr>
              <w:t>GHG emission reductions.</w:t>
            </w:r>
          </w:p>
          <w:p w14:paraId="6BC394D2" w14:textId="1D771B86"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Furthermore, given its expertise in supporting the public and private sectors in EE and RE projects, SIE will also be called upon in the development phases of business models and innovative financial arrangements involving public and private sectors, where </w:t>
            </w:r>
            <w:r w:rsidR="00DF2719" w:rsidRPr="00AE02F1">
              <w:rPr>
                <w:rFonts w:asciiTheme="majorHAnsi" w:eastAsia="Calibri" w:hAnsiTheme="majorHAnsi" w:cstheme="majorHAnsi"/>
                <w:szCs w:val="20"/>
              </w:rPr>
              <w:t xml:space="preserve">SIE </w:t>
            </w:r>
            <w:r w:rsidRPr="00AE02F1">
              <w:rPr>
                <w:rFonts w:asciiTheme="majorHAnsi" w:eastAsia="Calibri" w:hAnsiTheme="majorHAnsi" w:cstheme="majorHAnsi"/>
                <w:szCs w:val="20"/>
              </w:rPr>
              <w:t>could act as a trusted third party.</w:t>
            </w:r>
          </w:p>
        </w:tc>
      </w:tr>
      <w:tr w:rsidR="00536CE8" w:rsidRPr="00AE02F1" w14:paraId="1D10CAD1" w14:textId="77777777" w:rsidTr="0008529B">
        <w:trPr>
          <w:trHeight w:val="3324"/>
        </w:trPr>
        <w:tc>
          <w:tcPr>
            <w:tcW w:w="1843" w:type="dxa"/>
            <w:shd w:val="clear" w:color="auto" w:fill="auto"/>
          </w:tcPr>
          <w:p w14:paraId="7DCB6378"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The Communal Equipment Fund (FEC)</w:t>
            </w:r>
          </w:p>
        </w:tc>
        <w:tc>
          <w:tcPr>
            <w:tcW w:w="4394" w:type="dxa"/>
            <w:shd w:val="clear" w:color="auto" w:fill="auto"/>
          </w:tcPr>
          <w:p w14:paraId="7EB3F411" w14:textId="0C29D3A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FEC is a </w:t>
            </w:r>
            <w:r w:rsidR="00211B6D" w:rsidRPr="00AE02F1">
              <w:rPr>
                <w:rFonts w:asciiTheme="majorHAnsi" w:eastAsia="Calibri" w:hAnsiTheme="majorHAnsi" w:cstheme="majorHAnsi"/>
                <w:szCs w:val="20"/>
              </w:rPr>
              <w:t xml:space="preserve">public </w:t>
            </w:r>
            <w:r w:rsidRPr="00AE02F1">
              <w:rPr>
                <w:rFonts w:asciiTheme="majorHAnsi" w:eastAsia="Calibri" w:hAnsiTheme="majorHAnsi" w:cstheme="majorHAnsi"/>
                <w:szCs w:val="20"/>
              </w:rPr>
              <w:t xml:space="preserve">financial institution specialized in financing </w:t>
            </w:r>
            <w:r w:rsidR="00F0688A" w:rsidRPr="00AE02F1">
              <w:rPr>
                <w:rFonts w:asciiTheme="majorHAnsi" w:eastAsia="Calibri" w:hAnsiTheme="majorHAnsi" w:cstheme="majorHAnsi"/>
                <w:szCs w:val="20"/>
              </w:rPr>
              <w:t>territorial c</w:t>
            </w:r>
            <w:r w:rsidRPr="00AE02F1">
              <w:rPr>
                <w:rFonts w:asciiTheme="majorHAnsi" w:eastAsia="Calibri" w:hAnsiTheme="majorHAnsi" w:cstheme="majorHAnsi"/>
                <w:szCs w:val="20"/>
              </w:rPr>
              <w:t>ommunities.</w:t>
            </w:r>
          </w:p>
          <w:p w14:paraId="58A72B95" w14:textId="0583744A"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With more than 60 years of experience in financing the local public sector, the FEC has developed an expertise and capitalized a know-how that consolidates its role as a technical and financial partner of </w:t>
            </w:r>
            <w:r w:rsidR="00F0688A" w:rsidRPr="00AE02F1">
              <w:rPr>
                <w:rFonts w:asciiTheme="majorHAnsi" w:eastAsia="Calibri" w:hAnsiTheme="majorHAnsi" w:cstheme="majorHAnsi"/>
                <w:szCs w:val="20"/>
              </w:rPr>
              <w:t>territorial c</w:t>
            </w:r>
            <w:r w:rsidRPr="00AE02F1">
              <w:rPr>
                <w:rFonts w:asciiTheme="majorHAnsi" w:eastAsia="Calibri" w:hAnsiTheme="majorHAnsi" w:cstheme="majorHAnsi"/>
                <w:szCs w:val="20"/>
              </w:rPr>
              <w:t>ommunities.</w:t>
            </w:r>
          </w:p>
          <w:p w14:paraId="203FD344"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FEC offers financing solutions adapted to its clients' needs:</w:t>
            </w:r>
          </w:p>
          <w:p w14:paraId="4B988CE7" w14:textId="77777777" w:rsidR="00536CE8" w:rsidRPr="00AE02F1" w:rsidRDefault="00536CE8" w:rsidP="000331CB">
            <w:pPr>
              <w:numPr>
                <w:ilvl w:val="0"/>
                <w:numId w:val="54"/>
              </w:numPr>
              <w:autoSpaceDE w:val="0"/>
              <w:autoSpaceDN w:val="0"/>
              <w:adjustRightInd w:val="0"/>
              <w:spacing w:after="0" w:line="276" w:lineRule="auto"/>
              <w:rPr>
                <w:rFonts w:asciiTheme="majorHAnsi" w:eastAsia="Calibri" w:hAnsiTheme="majorHAnsi" w:cstheme="majorHAnsi"/>
                <w:szCs w:val="16"/>
              </w:rPr>
            </w:pPr>
            <w:r w:rsidRPr="00AE02F1">
              <w:rPr>
                <w:rFonts w:asciiTheme="majorHAnsi" w:eastAsia="Calibri" w:hAnsiTheme="majorHAnsi" w:cstheme="majorHAnsi"/>
                <w:szCs w:val="16"/>
              </w:rPr>
              <w:t>Loans intended to finance their investment projects;</w:t>
            </w:r>
          </w:p>
          <w:p w14:paraId="36625269" w14:textId="77777777" w:rsidR="00536CE8" w:rsidRPr="00AE02F1" w:rsidRDefault="00536CE8" w:rsidP="000331CB">
            <w:pPr>
              <w:numPr>
                <w:ilvl w:val="0"/>
                <w:numId w:val="54"/>
              </w:numPr>
              <w:autoSpaceDE w:val="0"/>
              <w:autoSpaceDN w:val="0"/>
              <w:adjustRightInd w:val="0"/>
              <w:spacing w:after="0" w:line="276" w:lineRule="auto"/>
              <w:rPr>
                <w:rFonts w:asciiTheme="majorHAnsi" w:eastAsia="Calibri" w:hAnsiTheme="majorHAnsi" w:cstheme="majorHAnsi"/>
                <w:sz w:val="24"/>
                <w:szCs w:val="20"/>
              </w:rPr>
            </w:pPr>
            <w:r w:rsidRPr="00AE02F1">
              <w:rPr>
                <w:rFonts w:asciiTheme="majorHAnsi" w:eastAsia="Calibri" w:hAnsiTheme="majorHAnsi" w:cstheme="majorHAnsi"/>
                <w:szCs w:val="16"/>
              </w:rPr>
              <w:t>Lines of credit intended to finance their development programs.</w:t>
            </w:r>
          </w:p>
        </w:tc>
        <w:tc>
          <w:tcPr>
            <w:tcW w:w="3686" w:type="dxa"/>
            <w:shd w:val="clear" w:color="auto" w:fill="auto"/>
          </w:tcPr>
          <w:p w14:paraId="75004D79"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Within the framework of this project, existing financing mechanisms will be reviewed, and new and innovative ones will be proposed, designed and developed to support the financing of activities, projects and programs integrating sustainability in Marrakech.</w:t>
            </w:r>
          </w:p>
          <w:p w14:paraId="27A9182A" w14:textId="1F10EB83"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FEC will be involved at this level given its crucial role in the financing of </w:t>
            </w:r>
            <w:r w:rsidR="00B53310"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communities in Morocco.</w:t>
            </w:r>
          </w:p>
        </w:tc>
      </w:tr>
      <w:tr w:rsidR="00536CE8" w:rsidRPr="00AE02F1" w14:paraId="5A609912" w14:textId="77777777" w:rsidTr="0008529B">
        <w:trPr>
          <w:trHeight w:val="3324"/>
        </w:trPr>
        <w:tc>
          <w:tcPr>
            <w:tcW w:w="1843" w:type="dxa"/>
            <w:shd w:val="clear" w:color="auto" w:fill="auto"/>
          </w:tcPr>
          <w:p w14:paraId="28417950"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4C Morocco</w:t>
            </w:r>
          </w:p>
        </w:tc>
        <w:tc>
          <w:tcPr>
            <w:tcW w:w="4394" w:type="dxa"/>
            <w:shd w:val="clear" w:color="auto" w:fill="auto"/>
          </w:tcPr>
          <w:p w14:paraId="72D7AD2E" w14:textId="7E49E742"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A public interest group that acts as a platform for capacity building on climate change for different </w:t>
            </w:r>
            <w:r w:rsidR="001116A4"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 xml:space="preserve">(public, economic, research, civil society, local authorities, etc.). 4C Morocco is structured around four groups: 1) Public Administrations and </w:t>
            </w:r>
            <w:r w:rsidR="001116A4"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communities, 2) Private and public companies, 3) Research &amp; Expertise and 4) Civil society.</w:t>
            </w:r>
          </w:p>
        </w:tc>
        <w:tc>
          <w:tcPr>
            <w:tcW w:w="3686" w:type="dxa"/>
            <w:shd w:val="clear" w:color="auto" w:fill="auto"/>
          </w:tcPr>
          <w:p w14:paraId="571BA39D" w14:textId="6AADF3EF"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4C Morocco provides a unique platform for knowledge management</w:t>
            </w:r>
            <w:r w:rsidR="00946C29"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 dissemination and </w:t>
            </w:r>
            <w:r w:rsidR="00946C29" w:rsidRPr="00AE02F1">
              <w:rPr>
                <w:rFonts w:asciiTheme="majorHAnsi" w:eastAsia="Calibri" w:hAnsiTheme="majorHAnsi" w:cstheme="majorHAnsi"/>
                <w:szCs w:val="20"/>
              </w:rPr>
              <w:t xml:space="preserve">engagement of different </w:t>
            </w:r>
            <w:r w:rsidRPr="00AE02F1">
              <w:rPr>
                <w:rFonts w:asciiTheme="majorHAnsi" w:eastAsia="Calibri" w:hAnsiTheme="majorHAnsi" w:cstheme="majorHAnsi"/>
                <w:szCs w:val="20"/>
              </w:rPr>
              <w:t>stakeholders. This platform will therefore contribute to the mobilization of stakeholders but can also be involved in facilitating exchange between stakeholders and facilitating the sharing of project results at the national level and contributing to capacity building efforts.</w:t>
            </w:r>
          </w:p>
        </w:tc>
      </w:tr>
    </w:tbl>
    <w:p w14:paraId="46DD3BFA" w14:textId="77777777" w:rsidR="00536CE8" w:rsidRPr="00AE02F1" w:rsidRDefault="00536CE8" w:rsidP="00536CE8">
      <w:pPr>
        <w:spacing w:line="276" w:lineRule="auto"/>
        <w:rPr>
          <w:rFonts w:asciiTheme="minorHAnsi" w:hAnsiTheme="minorHAnsi" w:cstheme="minorHAnsi"/>
          <w:b/>
          <w:bCs/>
          <w:szCs w:val="20"/>
        </w:rPr>
      </w:pPr>
    </w:p>
    <w:p w14:paraId="3052CA00" w14:textId="2E74018D" w:rsidR="00536CE8" w:rsidRPr="00AE02F1" w:rsidRDefault="00536CE8" w:rsidP="000331CB">
      <w:pPr>
        <w:numPr>
          <w:ilvl w:val="0"/>
          <w:numId w:val="55"/>
        </w:numPr>
        <w:spacing w:after="0" w:line="276" w:lineRule="auto"/>
        <w:jc w:val="left"/>
        <w:rPr>
          <w:rFonts w:asciiTheme="minorHAnsi" w:hAnsiTheme="minorHAnsi" w:cstheme="minorHAnsi"/>
          <w:b/>
          <w:bCs/>
          <w:szCs w:val="20"/>
        </w:rPr>
      </w:pPr>
      <w:r w:rsidRPr="00AE02F1">
        <w:rPr>
          <w:rFonts w:asciiTheme="minorHAnsi" w:hAnsiTheme="minorHAnsi" w:cstheme="minorHAnsi"/>
          <w:b/>
          <w:bCs/>
          <w:szCs w:val="20"/>
        </w:rPr>
        <w:t xml:space="preserve">Territorial </w:t>
      </w:r>
      <w:r w:rsidR="00946C29" w:rsidRPr="00AE02F1">
        <w:rPr>
          <w:rFonts w:asciiTheme="minorHAnsi" w:hAnsiTheme="minorHAnsi" w:cstheme="minorHAnsi"/>
          <w:b/>
          <w:bCs/>
          <w:szCs w:val="20"/>
        </w:rPr>
        <w:t xml:space="preserve">stakeholders </w:t>
      </w:r>
    </w:p>
    <w:p w14:paraId="731C3637" w14:textId="5A6D7E2B" w:rsidR="00536CE8" w:rsidRPr="00AE02F1" w:rsidRDefault="00536CE8" w:rsidP="00536CE8">
      <w:pPr>
        <w:spacing w:line="276" w:lineRule="auto"/>
      </w:pPr>
      <w:r w:rsidRPr="00AE02F1">
        <w:t xml:space="preserve">As for the national level, the territorial level also requires the involvement of a series of </w:t>
      </w:r>
      <w:r w:rsidR="005807D3" w:rsidRPr="00AE02F1">
        <w:t xml:space="preserve">stakeholders that are key for </w:t>
      </w:r>
      <w:r w:rsidRPr="00AE02F1">
        <w:t>the success of the project. A process of exchange and consultation will be implemented to foster the cooperation of key players at the local level.</w:t>
      </w:r>
    </w:p>
    <w:p w14:paraId="1C58E27B" w14:textId="77777777" w:rsidR="00536CE8" w:rsidRPr="00AE02F1" w:rsidRDefault="00536CE8" w:rsidP="00536CE8">
      <w:pPr>
        <w:spacing w:line="276" w:lineRule="auto"/>
      </w:pPr>
      <w:r w:rsidRPr="00AE02F1">
        <w:t>The table below presents the main stakeholders, their responsibilities as well as the respective roles in the project.</w:t>
      </w:r>
    </w:p>
    <w:p w14:paraId="5160C144" w14:textId="6466EF8D" w:rsidR="00073754" w:rsidRPr="00AE02F1" w:rsidRDefault="00073754" w:rsidP="00073754">
      <w:pPr>
        <w:pStyle w:val="Caption"/>
        <w:keepNext/>
        <w:jc w:val="center"/>
      </w:pPr>
    </w:p>
    <w:p w14:paraId="6733F880" w14:textId="55C75CA5" w:rsidR="00F342F2" w:rsidRPr="00AE02F1" w:rsidRDefault="00F342F2"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C472E" w:rsidRPr="00AE02F1">
        <w:rPr>
          <w:noProof/>
        </w:rPr>
        <w:t>3</w:t>
      </w:r>
      <w:r w:rsidRPr="00AE02F1">
        <w:fldChar w:fldCharType="end"/>
      </w:r>
      <w:r w:rsidRPr="00AE02F1">
        <w:t xml:space="preserve">: </w:t>
      </w:r>
      <w:r w:rsidR="007517E4" w:rsidRPr="00AE02F1">
        <w:t xml:space="preserve">List </w:t>
      </w:r>
      <w:r w:rsidRPr="00AE02F1">
        <w:t xml:space="preserve">of territorial </w:t>
      </w:r>
      <w:r w:rsidR="007517E4" w:rsidRPr="00AE02F1">
        <w:t xml:space="preserve">stakeholders </w:t>
      </w:r>
      <w:r w:rsidRPr="00AE02F1">
        <w:t>involved in the project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678"/>
        <w:gridCol w:w="3685"/>
      </w:tblGrid>
      <w:tr w:rsidR="002323DF" w:rsidRPr="00AE02F1" w14:paraId="3C731C07" w14:textId="77777777" w:rsidTr="0008529B">
        <w:trPr>
          <w:tblHeader/>
        </w:trPr>
        <w:tc>
          <w:tcPr>
            <w:tcW w:w="1843" w:type="dxa"/>
            <w:shd w:val="clear" w:color="auto" w:fill="D9D9D9" w:themeFill="background1" w:themeFillShade="D9"/>
            <w:vAlign w:val="center"/>
          </w:tcPr>
          <w:p w14:paraId="1356BF77"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Stakeholder</w:t>
            </w:r>
          </w:p>
        </w:tc>
        <w:tc>
          <w:tcPr>
            <w:tcW w:w="4678" w:type="dxa"/>
            <w:shd w:val="clear" w:color="auto" w:fill="D9D9D9" w:themeFill="background1" w:themeFillShade="D9"/>
            <w:vAlign w:val="center"/>
          </w:tcPr>
          <w:p w14:paraId="01FBFB72"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color w:val="000000"/>
                <w:szCs w:val="20"/>
              </w:rPr>
            </w:pPr>
            <w:r w:rsidRPr="00AE02F1">
              <w:rPr>
                <w:rFonts w:asciiTheme="majorHAnsi" w:eastAsia="Calibri" w:hAnsiTheme="majorHAnsi" w:cstheme="majorHAnsi"/>
                <w:b/>
                <w:bCs/>
                <w:color w:val="000000"/>
                <w:szCs w:val="20"/>
              </w:rPr>
              <w:t>Responsibility</w:t>
            </w:r>
          </w:p>
        </w:tc>
        <w:tc>
          <w:tcPr>
            <w:tcW w:w="3685" w:type="dxa"/>
            <w:shd w:val="clear" w:color="auto" w:fill="D9D9D9" w:themeFill="background1" w:themeFillShade="D9"/>
            <w:vAlign w:val="center"/>
          </w:tcPr>
          <w:p w14:paraId="3AE9F545"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Potential roles in the project</w:t>
            </w:r>
          </w:p>
        </w:tc>
      </w:tr>
      <w:tr w:rsidR="00536CE8" w:rsidRPr="00AE02F1" w14:paraId="75844B74" w14:textId="77777777" w:rsidTr="0008529B">
        <w:tc>
          <w:tcPr>
            <w:tcW w:w="1843" w:type="dxa"/>
            <w:shd w:val="clear" w:color="auto" w:fill="auto"/>
          </w:tcPr>
          <w:p w14:paraId="27071FB9"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Regional Environment Directorate (DRE)</w:t>
            </w:r>
          </w:p>
        </w:tc>
        <w:tc>
          <w:tcPr>
            <w:tcW w:w="4678" w:type="dxa"/>
            <w:shd w:val="clear" w:color="auto" w:fill="auto"/>
          </w:tcPr>
          <w:p w14:paraId="5758B441" w14:textId="59D9D221" w:rsidR="00536CE8" w:rsidRPr="00AE02F1" w:rsidRDefault="00536CE8" w:rsidP="00536CE8">
            <w:pPr>
              <w:spacing w:line="276" w:lineRule="auto"/>
            </w:pPr>
            <w:r w:rsidRPr="00AE02F1">
              <w:t>The DRE represents the governmental authority in</w:t>
            </w:r>
            <w:r w:rsidRPr="00AE02F1">
              <w:rPr>
                <w:spacing w:val="1"/>
              </w:rPr>
              <w:t xml:space="preserve"> </w:t>
            </w:r>
            <w:r w:rsidRPr="00AE02F1">
              <w:t>charge of the environment at the regional level and</w:t>
            </w:r>
            <w:r w:rsidRPr="00AE02F1">
              <w:rPr>
                <w:spacing w:val="1"/>
              </w:rPr>
              <w:t xml:space="preserve"> </w:t>
            </w:r>
            <w:r w:rsidRPr="00AE02F1">
              <w:t>was created to support the implementation of the</w:t>
            </w:r>
            <w:r w:rsidRPr="00AE02F1">
              <w:rPr>
                <w:spacing w:val="1"/>
              </w:rPr>
              <w:t xml:space="preserve"> </w:t>
            </w:r>
            <w:r w:rsidRPr="00AE02F1">
              <w:t>national</w:t>
            </w:r>
            <w:r w:rsidRPr="00AE02F1">
              <w:rPr>
                <w:spacing w:val="1"/>
              </w:rPr>
              <w:t xml:space="preserve"> </w:t>
            </w:r>
            <w:r w:rsidRPr="00AE02F1">
              <w:t>policy</w:t>
            </w:r>
            <w:r w:rsidRPr="00AE02F1">
              <w:rPr>
                <w:spacing w:val="1"/>
              </w:rPr>
              <w:t xml:space="preserve"> </w:t>
            </w:r>
            <w:r w:rsidRPr="00AE02F1">
              <w:t>of</w:t>
            </w:r>
            <w:r w:rsidRPr="00AE02F1">
              <w:rPr>
                <w:spacing w:val="1"/>
              </w:rPr>
              <w:t xml:space="preserve"> </w:t>
            </w:r>
            <w:r w:rsidRPr="00AE02F1">
              <w:t>environmental</w:t>
            </w:r>
            <w:r w:rsidRPr="00AE02F1">
              <w:rPr>
                <w:spacing w:val="1"/>
              </w:rPr>
              <w:t xml:space="preserve"> </w:t>
            </w:r>
            <w:r w:rsidRPr="00AE02F1">
              <w:t>protection</w:t>
            </w:r>
            <w:r w:rsidRPr="00AE02F1">
              <w:rPr>
                <w:spacing w:val="1"/>
              </w:rPr>
              <w:t xml:space="preserve"> </w:t>
            </w:r>
            <w:r w:rsidRPr="00AE02F1">
              <w:t>and</w:t>
            </w:r>
            <w:r w:rsidRPr="00AE02F1">
              <w:rPr>
                <w:spacing w:val="1"/>
              </w:rPr>
              <w:t xml:space="preserve"> </w:t>
            </w:r>
            <w:r w:rsidRPr="00AE02F1">
              <w:t>sustainable development. The missions of the DRE</w:t>
            </w:r>
            <w:r w:rsidRPr="00AE02F1">
              <w:rPr>
                <w:spacing w:val="1"/>
              </w:rPr>
              <w:t xml:space="preserve"> </w:t>
            </w:r>
            <w:r w:rsidRPr="00AE02F1">
              <w:t>are</w:t>
            </w:r>
            <w:r w:rsidRPr="00AE02F1">
              <w:rPr>
                <w:spacing w:val="-2"/>
              </w:rPr>
              <w:t xml:space="preserve"> </w:t>
            </w:r>
            <w:r w:rsidRPr="00AE02F1">
              <w:t>multiple:</w:t>
            </w:r>
          </w:p>
          <w:p w14:paraId="0107F65D"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Contribute</w:t>
            </w:r>
            <w:r w:rsidRPr="00AE02F1">
              <w:rPr>
                <w:rFonts w:asciiTheme="minorHAnsi" w:hAnsiTheme="minorHAnsi" w:cstheme="minorHAnsi"/>
                <w:spacing w:val="1"/>
                <w:szCs w:val="20"/>
              </w:rPr>
              <w:t xml:space="preserve"> </w:t>
            </w:r>
            <w:r w:rsidRPr="00AE02F1">
              <w:rPr>
                <w:rFonts w:asciiTheme="minorHAnsi" w:hAnsiTheme="minorHAnsi" w:cstheme="minorHAnsi"/>
                <w:szCs w:val="20"/>
              </w:rPr>
              <w:t>to</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development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ministry</w:t>
            </w:r>
            <w:r w:rsidRPr="00AE02F1">
              <w:rPr>
                <w:rFonts w:asciiTheme="minorHAnsi" w:hAnsiTheme="minorHAnsi" w:cstheme="minorHAnsi"/>
                <w:szCs w:val="20"/>
              </w:rPr>
              <w:t>'s action programs and ensure their</w:t>
            </w:r>
            <w:r w:rsidRPr="00AE02F1">
              <w:rPr>
                <w:rFonts w:asciiTheme="minorHAnsi" w:hAnsiTheme="minorHAnsi" w:cstheme="minorHAnsi"/>
                <w:spacing w:val="1"/>
                <w:szCs w:val="20"/>
              </w:rPr>
              <w:t xml:space="preserve"> </w:t>
            </w:r>
            <w:r w:rsidRPr="00AE02F1">
              <w:rPr>
                <w:rFonts w:asciiTheme="minorHAnsi" w:hAnsiTheme="minorHAnsi" w:cstheme="minorHAnsi"/>
                <w:szCs w:val="20"/>
              </w:rPr>
              <w:t>implementation</w:t>
            </w:r>
            <w:r w:rsidRPr="00AE02F1">
              <w:rPr>
                <w:rFonts w:asciiTheme="minorHAnsi" w:hAnsiTheme="minorHAnsi" w:cstheme="minorHAnsi"/>
                <w:spacing w:val="-3"/>
                <w:szCs w:val="20"/>
              </w:rPr>
              <w:t xml:space="preserve"> </w:t>
            </w:r>
            <w:r w:rsidRPr="00AE02F1">
              <w:rPr>
                <w:rFonts w:asciiTheme="minorHAnsi" w:hAnsiTheme="minorHAnsi" w:cstheme="minorHAnsi"/>
                <w:szCs w:val="20"/>
              </w:rPr>
              <w:t>at</w:t>
            </w:r>
            <w:r w:rsidRPr="00AE02F1">
              <w:rPr>
                <w:rFonts w:asciiTheme="minorHAnsi" w:hAnsiTheme="minorHAnsi" w:cstheme="minorHAnsi"/>
                <w:spacing w:val="-3"/>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regional</w:t>
            </w:r>
            <w:r w:rsidRPr="00AE02F1">
              <w:rPr>
                <w:rFonts w:asciiTheme="minorHAnsi" w:hAnsiTheme="minorHAnsi" w:cstheme="minorHAnsi"/>
                <w:spacing w:val="-2"/>
                <w:szCs w:val="20"/>
              </w:rPr>
              <w:t xml:space="preserve"> </w:t>
            </w:r>
            <w:r w:rsidRPr="00AE02F1">
              <w:rPr>
                <w:rFonts w:asciiTheme="minorHAnsi" w:hAnsiTheme="minorHAnsi" w:cstheme="minorHAnsi"/>
                <w:szCs w:val="20"/>
              </w:rPr>
              <w:t>level</w:t>
            </w:r>
          </w:p>
          <w:p w14:paraId="2982EB9C"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Monitor the implementation of environmental</w:t>
            </w:r>
            <w:r w:rsidRPr="00AE02F1">
              <w:rPr>
                <w:rFonts w:asciiTheme="minorHAnsi" w:hAnsiTheme="minorHAnsi" w:cstheme="minorHAnsi"/>
                <w:spacing w:val="1"/>
                <w:szCs w:val="20"/>
              </w:rPr>
              <w:t xml:space="preserve"> </w:t>
            </w:r>
            <w:r w:rsidRPr="00AE02F1">
              <w:rPr>
                <w:rFonts w:asciiTheme="minorHAnsi" w:hAnsiTheme="minorHAnsi" w:cstheme="minorHAnsi"/>
                <w:szCs w:val="20"/>
              </w:rPr>
              <w:t>upgrading programs and plans at the regional</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3"/>
                <w:szCs w:val="20"/>
              </w:rPr>
              <w:t xml:space="preserve"> </w:t>
            </w:r>
            <w:r w:rsidRPr="00AE02F1">
              <w:rPr>
                <w:rFonts w:asciiTheme="minorHAnsi" w:hAnsiTheme="minorHAnsi" w:cstheme="minorHAnsi"/>
                <w:szCs w:val="20"/>
              </w:rPr>
              <w:t>local</w:t>
            </w:r>
            <w:r w:rsidRPr="00AE02F1">
              <w:rPr>
                <w:rFonts w:asciiTheme="minorHAnsi" w:hAnsiTheme="minorHAnsi" w:cstheme="minorHAnsi"/>
                <w:spacing w:val="-2"/>
                <w:szCs w:val="20"/>
              </w:rPr>
              <w:t xml:space="preserve"> </w:t>
            </w:r>
            <w:r w:rsidRPr="00AE02F1">
              <w:rPr>
                <w:rFonts w:asciiTheme="minorHAnsi" w:hAnsiTheme="minorHAnsi" w:cstheme="minorHAnsi"/>
                <w:szCs w:val="20"/>
              </w:rPr>
              <w:t>levels;</w:t>
            </w:r>
          </w:p>
          <w:p w14:paraId="1E957E64" w14:textId="5A4854AB" w:rsidR="00536CE8" w:rsidRPr="00AE02F1" w:rsidRDefault="00536CE8" w:rsidP="000331CB">
            <w:pPr>
              <w:numPr>
                <w:ilvl w:val="0"/>
                <w:numId w:val="25"/>
              </w:numPr>
              <w:spacing w:after="0" w:line="276" w:lineRule="auto"/>
              <w:rPr>
                <w:rFonts w:ascii="Times New Roman" w:hAnsi="Times New Roman"/>
                <w:sz w:val="24"/>
              </w:rPr>
            </w:pPr>
            <w:r w:rsidRPr="00AE02F1">
              <w:rPr>
                <w:rFonts w:asciiTheme="minorHAnsi" w:hAnsiTheme="minorHAnsi" w:cstheme="minorHAnsi"/>
                <w:szCs w:val="20"/>
              </w:rPr>
              <w:t>Operationalize</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content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002C1D2F" w:rsidRPr="00AE02F1">
              <w:rPr>
                <w:rFonts w:asciiTheme="minorHAnsi" w:hAnsiTheme="minorHAnsi" w:cstheme="minorHAnsi"/>
                <w:szCs w:val="20"/>
              </w:rPr>
              <w:t>N</w:t>
            </w:r>
            <w:r w:rsidRPr="00AE02F1">
              <w:rPr>
                <w:rFonts w:asciiTheme="minorHAnsi" w:hAnsiTheme="minorHAnsi" w:cstheme="minorHAnsi"/>
                <w:szCs w:val="20"/>
              </w:rPr>
              <w:t>ational</w:t>
            </w:r>
            <w:r w:rsidRPr="00AE02F1">
              <w:rPr>
                <w:rFonts w:asciiTheme="minorHAnsi" w:hAnsiTheme="minorHAnsi" w:cstheme="minorHAnsi"/>
                <w:spacing w:val="-43"/>
                <w:szCs w:val="20"/>
              </w:rPr>
              <w:t xml:space="preserve"> </w:t>
            </w:r>
            <w:r w:rsidR="002C1D2F" w:rsidRPr="00AE02F1">
              <w:rPr>
                <w:rFonts w:asciiTheme="minorHAnsi" w:hAnsiTheme="minorHAnsi" w:cstheme="minorHAnsi"/>
                <w:szCs w:val="20"/>
              </w:rPr>
              <w:t>S</w:t>
            </w:r>
            <w:r w:rsidRPr="00AE02F1">
              <w:rPr>
                <w:rFonts w:asciiTheme="minorHAnsi" w:hAnsiTheme="minorHAnsi" w:cstheme="minorHAnsi"/>
                <w:szCs w:val="20"/>
              </w:rPr>
              <w:t>ustainable</w:t>
            </w:r>
            <w:r w:rsidRPr="00AE02F1">
              <w:rPr>
                <w:rFonts w:asciiTheme="minorHAnsi" w:hAnsiTheme="minorHAnsi" w:cstheme="minorHAnsi"/>
                <w:spacing w:val="1"/>
                <w:szCs w:val="20"/>
              </w:rPr>
              <w:t xml:space="preserve"> </w:t>
            </w:r>
            <w:r w:rsidR="002C1D2F" w:rsidRPr="00AE02F1">
              <w:rPr>
                <w:rFonts w:asciiTheme="minorHAnsi" w:hAnsiTheme="minorHAnsi" w:cstheme="minorHAnsi"/>
                <w:szCs w:val="20"/>
              </w:rPr>
              <w:t>D</w:t>
            </w:r>
            <w:r w:rsidRPr="00AE02F1">
              <w:rPr>
                <w:rFonts w:asciiTheme="minorHAnsi" w:hAnsiTheme="minorHAnsi" w:cstheme="minorHAnsi"/>
                <w:szCs w:val="20"/>
              </w:rPr>
              <w:t>evelopment</w:t>
            </w:r>
            <w:r w:rsidRPr="00AE02F1">
              <w:rPr>
                <w:rFonts w:asciiTheme="minorHAnsi" w:hAnsiTheme="minorHAnsi" w:cstheme="minorHAnsi"/>
                <w:spacing w:val="1"/>
                <w:szCs w:val="20"/>
              </w:rPr>
              <w:t xml:space="preserve"> </w:t>
            </w:r>
            <w:r w:rsidR="002C1D2F" w:rsidRPr="00AE02F1">
              <w:rPr>
                <w:rFonts w:asciiTheme="minorHAnsi" w:hAnsiTheme="minorHAnsi" w:cstheme="minorHAnsi"/>
                <w:szCs w:val="20"/>
              </w:rPr>
              <w:t>S</w:t>
            </w:r>
            <w:r w:rsidRPr="00AE02F1">
              <w:rPr>
                <w:rFonts w:asciiTheme="minorHAnsi" w:hAnsiTheme="minorHAnsi" w:cstheme="minorHAnsi"/>
                <w:szCs w:val="20"/>
              </w:rPr>
              <w:t>trategy</w:t>
            </w:r>
            <w:r w:rsidRPr="00AE02F1">
              <w:rPr>
                <w:rFonts w:asciiTheme="minorHAnsi" w:hAnsiTheme="minorHAnsi" w:cstheme="minorHAnsi"/>
                <w:spacing w:val="1"/>
                <w:szCs w:val="20"/>
              </w:rPr>
              <w:t xml:space="preserve"> </w:t>
            </w:r>
            <w:r w:rsidRPr="00AE02F1">
              <w:rPr>
                <w:rFonts w:asciiTheme="minorHAnsi" w:hAnsiTheme="minorHAnsi" w:cstheme="minorHAnsi"/>
                <w:szCs w:val="20"/>
              </w:rPr>
              <w:t>at</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regional</w:t>
            </w:r>
            <w:r w:rsidRPr="00AE02F1">
              <w:rPr>
                <w:rFonts w:asciiTheme="minorHAnsi" w:hAnsiTheme="minorHAnsi" w:cstheme="minorHAnsi"/>
                <w:spacing w:val="16"/>
                <w:szCs w:val="20"/>
              </w:rPr>
              <w:t xml:space="preserve"> </w:t>
            </w:r>
            <w:r w:rsidRPr="00AE02F1">
              <w:rPr>
                <w:rFonts w:asciiTheme="minorHAnsi" w:hAnsiTheme="minorHAnsi" w:cstheme="minorHAnsi"/>
                <w:szCs w:val="20"/>
              </w:rPr>
              <w:t>level,</w:t>
            </w:r>
            <w:r w:rsidRPr="00AE02F1">
              <w:rPr>
                <w:rFonts w:asciiTheme="minorHAnsi" w:hAnsiTheme="minorHAnsi" w:cstheme="minorHAnsi"/>
                <w:spacing w:val="15"/>
                <w:szCs w:val="20"/>
              </w:rPr>
              <w:t xml:space="preserve"> </w:t>
            </w:r>
            <w:r w:rsidRPr="00AE02F1">
              <w:rPr>
                <w:rFonts w:asciiTheme="minorHAnsi" w:hAnsiTheme="minorHAnsi" w:cstheme="minorHAnsi"/>
                <w:szCs w:val="20"/>
              </w:rPr>
              <w:t>in</w:t>
            </w:r>
            <w:r w:rsidRPr="00AE02F1">
              <w:rPr>
                <w:rFonts w:asciiTheme="minorHAnsi" w:hAnsiTheme="minorHAnsi" w:cstheme="minorHAnsi"/>
                <w:spacing w:val="20"/>
                <w:szCs w:val="20"/>
              </w:rPr>
              <w:t xml:space="preserve"> </w:t>
            </w:r>
            <w:r w:rsidRPr="00AE02F1">
              <w:rPr>
                <w:rFonts w:asciiTheme="minorHAnsi" w:hAnsiTheme="minorHAnsi" w:cstheme="minorHAnsi"/>
                <w:szCs w:val="20"/>
              </w:rPr>
              <w:t>coordination</w:t>
            </w:r>
            <w:r w:rsidRPr="00AE02F1">
              <w:rPr>
                <w:rFonts w:asciiTheme="minorHAnsi" w:hAnsiTheme="minorHAnsi" w:cstheme="minorHAnsi"/>
                <w:spacing w:val="20"/>
                <w:szCs w:val="20"/>
              </w:rPr>
              <w:t xml:space="preserve"> </w:t>
            </w:r>
            <w:r w:rsidRPr="00AE02F1">
              <w:rPr>
                <w:rFonts w:asciiTheme="minorHAnsi" w:hAnsiTheme="minorHAnsi" w:cstheme="minorHAnsi"/>
                <w:szCs w:val="20"/>
              </w:rPr>
              <w:t>with</w:t>
            </w:r>
            <w:r w:rsidRPr="00AE02F1">
              <w:rPr>
                <w:rFonts w:asciiTheme="minorHAnsi" w:hAnsiTheme="minorHAnsi" w:cstheme="minorHAnsi"/>
                <w:spacing w:val="20"/>
                <w:szCs w:val="20"/>
              </w:rPr>
              <w:t xml:space="preserve"> </w:t>
            </w:r>
            <w:r w:rsidRPr="00AE02F1">
              <w:rPr>
                <w:rFonts w:asciiTheme="minorHAnsi" w:hAnsiTheme="minorHAnsi" w:cstheme="minorHAnsi"/>
                <w:szCs w:val="20"/>
              </w:rPr>
              <w:t>local</w:t>
            </w:r>
            <w:r w:rsidRPr="00AE02F1">
              <w:rPr>
                <w:rFonts w:asciiTheme="minorHAnsi" w:hAnsiTheme="minorHAnsi" w:cstheme="minorHAnsi"/>
                <w:spacing w:val="16"/>
                <w:szCs w:val="20"/>
              </w:rPr>
              <w:t xml:space="preserve"> </w:t>
            </w:r>
            <w:r w:rsidR="002C1D2F" w:rsidRPr="00AE02F1">
              <w:rPr>
                <w:rFonts w:asciiTheme="minorHAnsi" w:hAnsiTheme="minorHAnsi" w:cstheme="minorHAnsi"/>
                <w:spacing w:val="16"/>
                <w:szCs w:val="20"/>
              </w:rPr>
              <w:t xml:space="preserve">stakeholders </w:t>
            </w:r>
            <w:r w:rsidRPr="00AE02F1">
              <w:rPr>
                <w:rFonts w:asciiTheme="minorHAnsi" w:hAnsiTheme="minorHAnsi" w:cstheme="minorHAnsi"/>
                <w:szCs w:val="20"/>
              </w:rPr>
              <w:t>and</w:t>
            </w:r>
            <w:r w:rsidRPr="00AE02F1">
              <w:rPr>
                <w:rFonts w:asciiTheme="minorHAnsi" w:hAnsiTheme="minorHAnsi" w:cstheme="minorHAnsi"/>
                <w:spacing w:val="-4"/>
                <w:szCs w:val="20"/>
              </w:rPr>
              <w:t xml:space="preserve"> </w:t>
            </w:r>
            <w:r w:rsidRPr="00AE02F1">
              <w:rPr>
                <w:rFonts w:asciiTheme="minorHAnsi" w:hAnsiTheme="minorHAnsi" w:cstheme="minorHAnsi"/>
                <w:szCs w:val="20"/>
              </w:rPr>
              <w:t>partners;</w:t>
            </w:r>
          </w:p>
        </w:tc>
        <w:tc>
          <w:tcPr>
            <w:tcW w:w="3685" w:type="dxa"/>
            <w:shd w:val="clear" w:color="auto" w:fill="auto"/>
          </w:tcPr>
          <w:p w14:paraId="681E8294" w14:textId="0D80DAC0"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t>The</w:t>
            </w:r>
            <w:r w:rsidRPr="00AE02F1">
              <w:rPr>
                <w:spacing w:val="1"/>
              </w:rPr>
              <w:t xml:space="preserve"> DRE </w:t>
            </w:r>
            <w:r w:rsidRPr="00AE02F1">
              <w:t>in</w:t>
            </w:r>
            <w:r w:rsidRPr="00AE02F1">
              <w:rPr>
                <w:spacing w:val="1"/>
              </w:rPr>
              <w:t xml:space="preserve"> </w:t>
            </w:r>
            <w:r w:rsidRPr="00AE02F1">
              <w:t>Marrakech</w:t>
            </w:r>
            <w:r w:rsidRPr="00AE02F1">
              <w:rPr>
                <w:spacing w:val="1"/>
              </w:rPr>
              <w:t xml:space="preserve"> </w:t>
            </w:r>
            <w:r w:rsidRPr="00AE02F1">
              <w:t>has</w:t>
            </w:r>
            <w:r w:rsidRPr="00AE02F1">
              <w:rPr>
                <w:spacing w:val="1"/>
              </w:rPr>
              <w:t xml:space="preserve"> </w:t>
            </w:r>
            <w:r w:rsidRPr="00AE02F1">
              <w:t>participated</w:t>
            </w:r>
            <w:r w:rsidRPr="00AE02F1">
              <w:rPr>
                <w:spacing w:val="1"/>
              </w:rPr>
              <w:t xml:space="preserve"> </w:t>
            </w:r>
            <w:r w:rsidRPr="00AE02F1">
              <w:t>in</w:t>
            </w:r>
            <w:r w:rsidRPr="00AE02F1">
              <w:rPr>
                <w:spacing w:val="1"/>
              </w:rPr>
              <w:t xml:space="preserve"> </w:t>
            </w:r>
            <w:r w:rsidRPr="00AE02F1">
              <w:t>several</w:t>
            </w:r>
            <w:r w:rsidRPr="00AE02F1">
              <w:rPr>
                <w:spacing w:val="1"/>
              </w:rPr>
              <w:t xml:space="preserve"> </w:t>
            </w:r>
            <w:r w:rsidRPr="00AE02F1">
              <w:t>studies</w:t>
            </w:r>
            <w:r w:rsidRPr="00AE02F1">
              <w:rPr>
                <w:spacing w:val="1"/>
              </w:rPr>
              <w:t xml:space="preserve"> </w:t>
            </w:r>
            <w:r w:rsidRPr="00AE02F1">
              <w:t>and projects integrating climate</w:t>
            </w:r>
            <w:r w:rsidRPr="00AE02F1">
              <w:rPr>
                <w:spacing w:val="1"/>
              </w:rPr>
              <w:t xml:space="preserve"> </w:t>
            </w:r>
            <w:r w:rsidRPr="00AE02F1">
              <w:t>change</w:t>
            </w:r>
            <w:r w:rsidRPr="00AE02F1">
              <w:rPr>
                <w:spacing w:val="1"/>
              </w:rPr>
              <w:t xml:space="preserve"> </w:t>
            </w:r>
            <w:r w:rsidRPr="00AE02F1">
              <w:t>and</w:t>
            </w:r>
            <w:r w:rsidRPr="00AE02F1">
              <w:rPr>
                <w:spacing w:val="1"/>
              </w:rPr>
              <w:t xml:space="preserve"> </w:t>
            </w:r>
            <w:r w:rsidRPr="00AE02F1">
              <w:t>sustainable</w:t>
            </w:r>
            <w:r w:rsidRPr="00AE02F1">
              <w:rPr>
                <w:spacing w:val="-43"/>
              </w:rPr>
              <w:t xml:space="preserve"> </w:t>
            </w:r>
            <w:r w:rsidRPr="00AE02F1">
              <w:t>development</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region.</w:t>
            </w:r>
            <w:r w:rsidRPr="00AE02F1">
              <w:rPr>
                <w:spacing w:val="-43"/>
              </w:rPr>
              <w:t xml:space="preserve"> </w:t>
            </w:r>
            <w:r w:rsidRPr="00AE02F1">
              <w:t>Therefore, the DRE will provide</w:t>
            </w:r>
            <w:r w:rsidRPr="00AE02F1">
              <w:rPr>
                <w:spacing w:val="1"/>
              </w:rPr>
              <w:t xml:space="preserve"> </w:t>
            </w:r>
            <w:r w:rsidRPr="00AE02F1">
              <w:t>support</w:t>
            </w:r>
            <w:r w:rsidRPr="00AE02F1">
              <w:rPr>
                <w:spacing w:val="1"/>
              </w:rPr>
              <w:t xml:space="preserve"> </w:t>
            </w:r>
            <w:r w:rsidRPr="00AE02F1">
              <w:t>at</w:t>
            </w:r>
            <w:r w:rsidRPr="00AE02F1">
              <w:rPr>
                <w:spacing w:val="1"/>
              </w:rPr>
              <w:t xml:space="preserve"> </w:t>
            </w:r>
            <w:r w:rsidRPr="00AE02F1">
              <w:t>several</w:t>
            </w:r>
            <w:r w:rsidRPr="00AE02F1">
              <w:rPr>
                <w:spacing w:val="1"/>
              </w:rPr>
              <w:t xml:space="preserve"> </w:t>
            </w:r>
            <w:r w:rsidRPr="00AE02F1">
              <w:t>levels:</w:t>
            </w:r>
            <w:r w:rsidRPr="00AE02F1">
              <w:rPr>
                <w:spacing w:val="1"/>
              </w:rPr>
              <w:t xml:space="preserve"> </w:t>
            </w:r>
            <w:r w:rsidRPr="00AE02F1">
              <w:t>strategic</w:t>
            </w:r>
            <w:r w:rsidRPr="00AE02F1">
              <w:rPr>
                <w:spacing w:val="1"/>
              </w:rPr>
              <w:t xml:space="preserve"> </w:t>
            </w:r>
            <w:r w:rsidRPr="00AE02F1">
              <w:t>support,</w:t>
            </w:r>
            <w:r w:rsidRPr="00AE02F1">
              <w:rPr>
                <w:spacing w:val="1"/>
              </w:rPr>
              <w:t xml:space="preserve"> </w:t>
            </w:r>
            <w:r w:rsidRPr="00AE02F1">
              <w:t>steering,</w:t>
            </w:r>
            <w:r w:rsidRPr="00AE02F1">
              <w:rPr>
                <w:spacing w:val="1"/>
              </w:rPr>
              <w:t xml:space="preserve"> </w:t>
            </w:r>
            <w:r w:rsidRPr="00AE02F1">
              <w:t>mobilization</w:t>
            </w:r>
            <w:r w:rsidRPr="00AE02F1">
              <w:rPr>
                <w:spacing w:val="1"/>
              </w:rPr>
              <w:t xml:space="preserve"> </w:t>
            </w:r>
            <w:r w:rsidRPr="00AE02F1">
              <w:t>of</w:t>
            </w:r>
            <w:r w:rsidRPr="00AE02F1">
              <w:rPr>
                <w:spacing w:val="1"/>
              </w:rPr>
              <w:t xml:space="preserve"> </w:t>
            </w:r>
            <w:r w:rsidRPr="00AE02F1">
              <w:t>stakeholders,</w:t>
            </w:r>
            <w:r w:rsidRPr="00AE02F1">
              <w:rPr>
                <w:spacing w:val="-43"/>
              </w:rPr>
              <w:t xml:space="preserve"> </w:t>
            </w:r>
            <w:r w:rsidRPr="00AE02F1">
              <w:rPr>
                <w:spacing w:val="-1"/>
              </w:rPr>
              <w:t>provision</w:t>
            </w:r>
            <w:r w:rsidRPr="00AE02F1">
              <w:rPr>
                <w:spacing w:val="-11"/>
              </w:rPr>
              <w:t xml:space="preserve"> </w:t>
            </w:r>
            <w:r w:rsidRPr="00AE02F1">
              <w:t>of</w:t>
            </w:r>
            <w:r w:rsidRPr="00AE02F1">
              <w:rPr>
                <w:spacing w:val="-10"/>
              </w:rPr>
              <w:t xml:space="preserve"> </w:t>
            </w:r>
            <w:r w:rsidRPr="00AE02F1">
              <w:t>data</w:t>
            </w:r>
            <w:r w:rsidRPr="00AE02F1">
              <w:rPr>
                <w:spacing w:val="-8"/>
              </w:rPr>
              <w:t xml:space="preserve"> </w:t>
            </w:r>
            <w:r w:rsidRPr="00AE02F1">
              <w:t>and</w:t>
            </w:r>
            <w:r w:rsidRPr="00AE02F1">
              <w:rPr>
                <w:spacing w:val="-10"/>
              </w:rPr>
              <w:t xml:space="preserve"> </w:t>
            </w:r>
            <w:r w:rsidRPr="00AE02F1">
              <w:t>studies</w:t>
            </w:r>
            <w:r w:rsidRPr="00AE02F1">
              <w:rPr>
                <w:spacing w:val="-10"/>
              </w:rPr>
              <w:t xml:space="preserve"> </w:t>
            </w:r>
            <w:r w:rsidRPr="00AE02F1">
              <w:t>and</w:t>
            </w:r>
            <w:r w:rsidRPr="00AE02F1">
              <w:rPr>
                <w:spacing w:val="-43"/>
              </w:rPr>
              <w:t xml:space="preserve"> </w:t>
            </w:r>
            <w:r w:rsidRPr="00AE02F1">
              <w:t>implementation</w:t>
            </w:r>
            <w:r w:rsidRPr="00AE02F1">
              <w:rPr>
                <w:spacing w:val="1"/>
              </w:rPr>
              <w:t xml:space="preserve"> </w:t>
            </w:r>
            <w:r w:rsidRPr="00AE02F1">
              <w:t>of</w:t>
            </w:r>
            <w:r w:rsidRPr="00AE02F1">
              <w:rPr>
                <w:spacing w:val="1"/>
              </w:rPr>
              <w:t xml:space="preserve"> </w:t>
            </w:r>
            <w:r w:rsidR="00F403DC" w:rsidRPr="00AE02F1">
              <w:rPr>
                <w:spacing w:val="1"/>
              </w:rPr>
              <w:t xml:space="preserve">project </w:t>
            </w:r>
            <w:r w:rsidRPr="00AE02F1">
              <w:t>activities.</w:t>
            </w:r>
          </w:p>
        </w:tc>
      </w:tr>
      <w:tr w:rsidR="00536CE8" w:rsidRPr="00AE02F1" w14:paraId="5D72B96C" w14:textId="77777777" w:rsidTr="0008529B">
        <w:tc>
          <w:tcPr>
            <w:tcW w:w="1843" w:type="dxa"/>
            <w:shd w:val="clear" w:color="auto" w:fill="auto"/>
          </w:tcPr>
          <w:p w14:paraId="6F4FA802" w14:textId="65EC0D62"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Wilaya</w:t>
            </w:r>
            <w:r w:rsidR="00D0228D" w:rsidRPr="00AE02F1">
              <w:rPr>
                <w:rFonts w:asciiTheme="majorHAnsi" w:eastAsia="Calibri" w:hAnsiTheme="majorHAnsi" w:cstheme="majorHAnsi"/>
                <w:szCs w:val="20"/>
              </w:rPr>
              <w:t xml:space="preserve"> of Marrakech-Safi subna</w:t>
            </w:r>
            <w:r w:rsidR="008C78D2" w:rsidRPr="00AE02F1">
              <w:rPr>
                <w:rFonts w:asciiTheme="majorHAnsi" w:eastAsia="Calibri" w:hAnsiTheme="majorHAnsi" w:cstheme="majorHAnsi"/>
                <w:szCs w:val="20"/>
              </w:rPr>
              <w:t>tional</w:t>
            </w:r>
            <w:r w:rsidR="00D0228D" w:rsidRPr="00AE02F1">
              <w:rPr>
                <w:rFonts w:asciiTheme="majorHAnsi" w:eastAsia="Calibri" w:hAnsiTheme="majorHAnsi" w:cstheme="majorHAnsi"/>
                <w:szCs w:val="20"/>
              </w:rPr>
              <w:t xml:space="preserve"> region</w:t>
            </w:r>
          </w:p>
        </w:tc>
        <w:tc>
          <w:tcPr>
            <w:tcW w:w="4678" w:type="dxa"/>
            <w:shd w:val="clear" w:color="auto" w:fill="auto"/>
          </w:tcPr>
          <w:p w14:paraId="5DED5321" w14:textId="4C19E590" w:rsidR="00536CE8" w:rsidRPr="00AE02F1" w:rsidRDefault="00536CE8" w:rsidP="00536CE8">
            <w:pPr>
              <w:spacing w:line="276" w:lineRule="auto"/>
            </w:pPr>
            <w:r w:rsidRPr="00AE02F1">
              <w:t>The</w:t>
            </w:r>
            <w:r w:rsidRPr="00AE02F1">
              <w:rPr>
                <w:spacing w:val="1"/>
              </w:rPr>
              <w:t xml:space="preserve"> </w:t>
            </w:r>
            <w:proofErr w:type="spellStart"/>
            <w:r w:rsidR="00F403DC" w:rsidRPr="00AE02F1">
              <w:t>W</w:t>
            </w:r>
            <w:r w:rsidRPr="00AE02F1">
              <w:t>alis</w:t>
            </w:r>
            <w:proofErr w:type="spellEnd"/>
            <w:r w:rsidRPr="00AE02F1">
              <w:rPr>
                <w:spacing w:val="1"/>
              </w:rPr>
              <w:t xml:space="preserve"> </w:t>
            </w:r>
            <w:r w:rsidRPr="00AE02F1">
              <w:t>and</w:t>
            </w:r>
            <w:r w:rsidRPr="00AE02F1">
              <w:rPr>
                <w:spacing w:val="1"/>
              </w:rPr>
              <w:t xml:space="preserve"> </w:t>
            </w:r>
            <w:r w:rsidR="00F403DC" w:rsidRPr="00AE02F1">
              <w:t>G</w:t>
            </w:r>
            <w:r w:rsidRPr="00AE02F1">
              <w:t>overnors</w:t>
            </w:r>
            <w:r w:rsidRPr="00AE02F1">
              <w:rPr>
                <w:spacing w:val="1"/>
              </w:rPr>
              <w:t xml:space="preserve"> </w:t>
            </w:r>
            <w:r w:rsidRPr="00AE02F1">
              <w:t>represent</w:t>
            </w:r>
            <w:r w:rsidRPr="00AE02F1">
              <w:rPr>
                <w:spacing w:val="1"/>
              </w:rPr>
              <w:t xml:space="preserve"> </w:t>
            </w:r>
            <w:r w:rsidRPr="00AE02F1">
              <w:t>the</w:t>
            </w:r>
            <w:r w:rsidRPr="00AE02F1">
              <w:rPr>
                <w:spacing w:val="1"/>
              </w:rPr>
              <w:t xml:space="preserve"> </w:t>
            </w:r>
            <w:r w:rsidRPr="00AE02F1">
              <w:t>central</w:t>
            </w:r>
            <w:r w:rsidRPr="00AE02F1">
              <w:rPr>
                <w:spacing w:val="1"/>
              </w:rPr>
              <w:t xml:space="preserve"> </w:t>
            </w:r>
            <w:r w:rsidRPr="00AE02F1">
              <w:t>power</w:t>
            </w:r>
            <w:r w:rsidR="0071789B" w:rsidRPr="00AE02F1">
              <w:t xml:space="preserve"> in territories</w:t>
            </w:r>
            <w:r w:rsidRPr="00AE02F1">
              <w:t>,</w:t>
            </w:r>
            <w:r w:rsidRPr="00AE02F1">
              <w:rPr>
                <w:spacing w:val="1"/>
              </w:rPr>
              <w:t xml:space="preserve"> </w:t>
            </w:r>
            <w:r w:rsidRPr="00AE02F1">
              <w:t>ensuring</w:t>
            </w:r>
            <w:r w:rsidRPr="00AE02F1">
              <w:rPr>
                <w:spacing w:val="1"/>
              </w:rPr>
              <w:t xml:space="preserve"> </w:t>
            </w:r>
            <w:r w:rsidRPr="00AE02F1">
              <w:t>the</w:t>
            </w:r>
            <w:r w:rsidRPr="00AE02F1">
              <w:rPr>
                <w:spacing w:val="1"/>
              </w:rPr>
              <w:t xml:space="preserve"> </w:t>
            </w:r>
            <w:r w:rsidRPr="00AE02F1">
              <w:t>application</w:t>
            </w:r>
            <w:r w:rsidRPr="00AE02F1">
              <w:rPr>
                <w:spacing w:val="1"/>
              </w:rPr>
              <w:t xml:space="preserve"> </w:t>
            </w:r>
            <w:r w:rsidRPr="00AE02F1">
              <w:t>of</w:t>
            </w:r>
            <w:r w:rsidRPr="00AE02F1">
              <w:rPr>
                <w:spacing w:val="1"/>
              </w:rPr>
              <w:t xml:space="preserve"> </w:t>
            </w:r>
            <w:r w:rsidRPr="00AE02F1">
              <w:t>laws</w:t>
            </w:r>
            <w:r w:rsidRPr="00AE02F1">
              <w:rPr>
                <w:spacing w:val="1"/>
              </w:rPr>
              <w:t xml:space="preserve"> </w:t>
            </w:r>
            <w:r w:rsidRPr="00AE02F1">
              <w:t>and</w:t>
            </w:r>
            <w:r w:rsidRPr="00AE02F1">
              <w:rPr>
                <w:spacing w:val="1"/>
              </w:rPr>
              <w:t xml:space="preserve"> </w:t>
            </w:r>
            <w:r w:rsidRPr="00AE02F1">
              <w:t>implement</w:t>
            </w:r>
            <w:r w:rsidR="00735215" w:rsidRPr="00AE02F1">
              <w:t xml:space="preserve">ation of </w:t>
            </w:r>
            <w:r w:rsidRPr="00AE02F1">
              <w:t>regulations</w:t>
            </w:r>
            <w:r w:rsidRPr="00AE02F1">
              <w:rPr>
                <w:spacing w:val="1"/>
              </w:rPr>
              <w:t xml:space="preserve"> </w:t>
            </w:r>
            <w:r w:rsidRPr="00AE02F1">
              <w:t>and</w:t>
            </w:r>
            <w:r w:rsidRPr="00AE02F1">
              <w:rPr>
                <w:spacing w:val="1"/>
              </w:rPr>
              <w:t xml:space="preserve"> </w:t>
            </w:r>
            <w:r w:rsidRPr="00AE02F1">
              <w:t>government</w:t>
            </w:r>
            <w:r w:rsidR="00735215" w:rsidRPr="00AE02F1">
              <w:t>al</w:t>
            </w:r>
            <w:r w:rsidRPr="00AE02F1">
              <w:rPr>
                <w:spacing w:val="1"/>
              </w:rPr>
              <w:t xml:space="preserve"> </w:t>
            </w:r>
            <w:r w:rsidRPr="00AE02F1">
              <w:t>decisions. They exercise administrative control and</w:t>
            </w:r>
            <w:r w:rsidRPr="00AE02F1">
              <w:rPr>
                <w:spacing w:val="1"/>
              </w:rPr>
              <w:t xml:space="preserve"> </w:t>
            </w:r>
            <w:r w:rsidRPr="00AE02F1">
              <w:t xml:space="preserve">assist </w:t>
            </w:r>
            <w:r w:rsidR="00735215" w:rsidRPr="00AE02F1">
              <w:t xml:space="preserve">elected </w:t>
            </w:r>
            <w:r w:rsidRPr="00AE02F1">
              <w:t>local communities’ presidents, especially</w:t>
            </w:r>
            <w:r w:rsidRPr="00AE02F1">
              <w:rPr>
                <w:spacing w:val="-44"/>
              </w:rPr>
              <w:t xml:space="preserve"> </w:t>
            </w:r>
            <w:r w:rsidRPr="00AE02F1">
              <w:t xml:space="preserve">the presidents of regional councils, in implementing </w:t>
            </w:r>
            <w:r w:rsidR="00735215" w:rsidRPr="00AE02F1">
              <w:t xml:space="preserve">their </w:t>
            </w:r>
            <w:r w:rsidRPr="00AE02F1">
              <w:t>development</w:t>
            </w:r>
            <w:r w:rsidRPr="00AE02F1">
              <w:rPr>
                <w:spacing w:val="-4"/>
              </w:rPr>
              <w:t xml:space="preserve"> </w:t>
            </w:r>
            <w:r w:rsidRPr="00AE02F1">
              <w:t>plans</w:t>
            </w:r>
            <w:r w:rsidRPr="00AE02F1">
              <w:rPr>
                <w:spacing w:val="-3"/>
              </w:rPr>
              <w:t xml:space="preserve"> </w:t>
            </w:r>
            <w:r w:rsidRPr="00AE02F1">
              <w:t>and</w:t>
            </w:r>
            <w:r w:rsidRPr="00AE02F1">
              <w:rPr>
                <w:spacing w:val="-2"/>
              </w:rPr>
              <w:t xml:space="preserve"> </w:t>
            </w:r>
            <w:r w:rsidRPr="00AE02F1">
              <w:t>programs.</w:t>
            </w:r>
          </w:p>
          <w:p w14:paraId="749B034F" w14:textId="79E9B63C" w:rsidR="00536CE8" w:rsidRPr="00AE02F1" w:rsidRDefault="00536CE8" w:rsidP="00536CE8">
            <w:pPr>
              <w:spacing w:line="276" w:lineRule="auto"/>
              <w:rPr>
                <w:rFonts w:asciiTheme="majorHAnsi" w:eastAsia="Calibri" w:hAnsiTheme="majorHAnsi" w:cstheme="majorHAnsi"/>
                <w:szCs w:val="20"/>
              </w:rPr>
            </w:pPr>
            <w:r w:rsidRPr="00AE02F1">
              <w:t>Under</w:t>
            </w:r>
            <w:r w:rsidRPr="00AE02F1">
              <w:rPr>
                <w:spacing w:val="1"/>
              </w:rPr>
              <w:t xml:space="preserve"> </w:t>
            </w:r>
            <w:r w:rsidRPr="00AE02F1">
              <w:t>the</w:t>
            </w:r>
            <w:r w:rsidRPr="00AE02F1">
              <w:rPr>
                <w:spacing w:val="1"/>
              </w:rPr>
              <w:t xml:space="preserve"> </w:t>
            </w:r>
            <w:r w:rsidRPr="00AE02F1">
              <w:t>authority</w:t>
            </w:r>
            <w:r w:rsidRPr="00AE02F1">
              <w:rPr>
                <w:spacing w:val="1"/>
              </w:rPr>
              <w:t xml:space="preserve"> </w:t>
            </w:r>
            <w:r w:rsidRPr="00AE02F1">
              <w:t>of</w:t>
            </w:r>
            <w:r w:rsidRPr="00AE02F1">
              <w:rPr>
                <w:spacing w:val="1"/>
              </w:rPr>
              <w:t xml:space="preserve"> </w:t>
            </w:r>
            <w:r w:rsidR="00D0228D" w:rsidRPr="00AE02F1">
              <w:rPr>
                <w:spacing w:val="1"/>
              </w:rPr>
              <w:t xml:space="preserve">key </w:t>
            </w:r>
            <w:r w:rsidRPr="00AE02F1">
              <w:t>ministries</w:t>
            </w:r>
            <w:r w:rsidRPr="00AE02F1">
              <w:rPr>
                <w:spacing w:val="1"/>
              </w:rPr>
              <w:t xml:space="preserve"> </w:t>
            </w:r>
            <w:r w:rsidRPr="00AE02F1">
              <w:t>concerned,</w:t>
            </w:r>
            <w:r w:rsidRPr="00AE02F1">
              <w:rPr>
                <w:spacing w:val="-43"/>
              </w:rPr>
              <w:t xml:space="preserve"> </w:t>
            </w:r>
            <w:r w:rsidRPr="00AE02F1">
              <w:t>they coordinate the activities of the decentralized</w:t>
            </w:r>
            <w:r w:rsidRPr="00AE02F1">
              <w:rPr>
                <w:spacing w:val="1"/>
              </w:rPr>
              <w:t xml:space="preserve"> </w:t>
            </w:r>
            <w:r w:rsidRPr="00AE02F1">
              <w:t>services</w:t>
            </w:r>
            <w:r w:rsidRPr="00AE02F1">
              <w:rPr>
                <w:spacing w:val="34"/>
              </w:rPr>
              <w:t xml:space="preserve"> </w:t>
            </w:r>
            <w:r w:rsidRPr="00AE02F1">
              <w:t>of</w:t>
            </w:r>
            <w:r w:rsidRPr="00AE02F1">
              <w:rPr>
                <w:spacing w:val="40"/>
              </w:rPr>
              <w:t xml:space="preserve"> </w:t>
            </w:r>
            <w:r w:rsidRPr="00AE02F1">
              <w:t>central</w:t>
            </w:r>
            <w:r w:rsidRPr="00AE02F1">
              <w:rPr>
                <w:spacing w:val="40"/>
              </w:rPr>
              <w:t xml:space="preserve"> </w:t>
            </w:r>
            <w:r w:rsidRPr="00AE02F1">
              <w:t>administration</w:t>
            </w:r>
            <w:r w:rsidRPr="00AE02F1">
              <w:rPr>
                <w:spacing w:val="36"/>
              </w:rPr>
              <w:t xml:space="preserve"> </w:t>
            </w:r>
            <w:r w:rsidRPr="00AE02F1">
              <w:t>and</w:t>
            </w:r>
            <w:r w:rsidRPr="00AE02F1">
              <w:rPr>
                <w:spacing w:val="39"/>
              </w:rPr>
              <w:t xml:space="preserve"> </w:t>
            </w:r>
            <w:r w:rsidRPr="00AE02F1">
              <w:t>ensure their</w:t>
            </w:r>
            <w:r w:rsidRPr="00AE02F1">
              <w:rPr>
                <w:spacing w:val="-4"/>
              </w:rPr>
              <w:t xml:space="preserve"> </w:t>
            </w:r>
            <w:r w:rsidRPr="00AE02F1">
              <w:t>proper</w:t>
            </w:r>
            <w:r w:rsidRPr="00AE02F1">
              <w:rPr>
                <w:spacing w:val="-4"/>
              </w:rPr>
              <w:t xml:space="preserve"> </w:t>
            </w:r>
            <w:r w:rsidRPr="00AE02F1">
              <w:t>functioning.</w:t>
            </w:r>
          </w:p>
        </w:tc>
        <w:tc>
          <w:tcPr>
            <w:tcW w:w="3685" w:type="dxa"/>
            <w:shd w:val="clear" w:color="auto" w:fill="auto"/>
          </w:tcPr>
          <w:p w14:paraId="79DAE43C" w14:textId="56CC59E6" w:rsidR="00536CE8" w:rsidRPr="00AE02F1" w:rsidRDefault="00536CE8" w:rsidP="00536CE8">
            <w:pPr>
              <w:spacing w:line="276" w:lineRule="auto"/>
              <w:rPr>
                <w:rFonts w:asciiTheme="majorHAnsi" w:eastAsia="Calibri" w:hAnsiTheme="majorHAnsi" w:cstheme="majorHAnsi"/>
                <w:szCs w:val="20"/>
              </w:rPr>
            </w:pPr>
            <w:r w:rsidRPr="00AE02F1">
              <w:t>The</w:t>
            </w:r>
            <w:r w:rsidRPr="00AE02F1">
              <w:rPr>
                <w:spacing w:val="-11"/>
              </w:rPr>
              <w:t xml:space="preserve"> </w:t>
            </w:r>
            <w:r w:rsidRPr="00AE02F1">
              <w:t>Wilaya</w:t>
            </w:r>
            <w:r w:rsidRPr="00AE02F1">
              <w:rPr>
                <w:spacing w:val="-8"/>
              </w:rPr>
              <w:t xml:space="preserve"> </w:t>
            </w:r>
            <w:r w:rsidRPr="00AE02F1">
              <w:t>will</w:t>
            </w:r>
            <w:r w:rsidRPr="00AE02F1">
              <w:rPr>
                <w:spacing w:val="-11"/>
              </w:rPr>
              <w:t xml:space="preserve"> </w:t>
            </w:r>
            <w:r w:rsidRPr="00AE02F1">
              <w:t>be</w:t>
            </w:r>
            <w:r w:rsidRPr="00AE02F1">
              <w:rPr>
                <w:spacing w:val="-10"/>
              </w:rPr>
              <w:t xml:space="preserve"> </w:t>
            </w:r>
            <w:r w:rsidRPr="00AE02F1">
              <w:t>involved</w:t>
            </w:r>
            <w:r w:rsidRPr="00AE02F1">
              <w:rPr>
                <w:spacing w:val="-11"/>
              </w:rPr>
              <w:t xml:space="preserve"> </w:t>
            </w:r>
            <w:r w:rsidRPr="00AE02F1">
              <w:t>in</w:t>
            </w:r>
            <w:r w:rsidRPr="00AE02F1">
              <w:rPr>
                <w:spacing w:val="-11"/>
              </w:rPr>
              <w:t xml:space="preserve"> </w:t>
            </w:r>
            <w:r w:rsidRPr="00AE02F1">
              <w:t>the</w:t>
            </w:r>
            <w:r w:rsidRPr="00AE02F1">
              <w:rPr>
                <w:spacing w:val="-43"/>
              </w:rPr>
              <w:t xml:space="preserve"> </w:t>
            </w:r>
            <w:r w:rsidRPr="00AE02F1">
              <w:t>strategic steering of the project</w:t>
            </w:r>
            <w:r w:rsidRPr="00AE02F1">
              <w:rPr>
                <w:spacing w:val="1"/>
              </w:rPr>
              <w:t xml:space="preserve"> </w:t>
            </w:r>
            <w:r w:rsidRPr="00AE02F1">
              <w:t>and</w:t>
            </w:r>
            <w:r w:rsidRPr="00AE02F1">
              <w:rPr>
                <w:spacing w:val="1"/>
              </w:rPr>
              <w:t xml:space="preserve"> </w:t>
            </w:r>
            <w:r w:rsidRPr="00AE02F1">
              <w:t>its</w:t>
            </w:r>
            <w:r w:rsidRPr="00AE02F1">
              <w:rPr>
                <w:spacing w:val="1"/>
              </w:rPr>
              <w:t xml:space="preserve"> </w:t>
            </w:r>
            <w:r w:rsidRPr="00AE02F1">
              <w:t>technical</w:t>
            </w:r>
            <w:r w:rsidRPr="00AE02F1">
              <w:rPr>
                <w:spacing w:val="1"/>
              </w:rPr>
              <w:t xml:space="preserve"> </w:t>
            </w:r>
            <w:r w:rsidRPr="00AE02F1">
              <w:t>team</w:t>
            </w:r>
            <w:r w:rsidRPr="00AE02F1">
              <w:rPr>
                <w:spacing w:val="1"/>
              </w:rPr>
              <w:t xml:space="preserve"> </w:t>
            </w:r>
            <w:r w:rsidRPr="00AE02F1">
              <w:t>will</w:t>
            </w:r>
            <w:r w:rsidRPr="00AE02F1">
              <w:rPr>
                <w:spacing w:val="1"/>
              </w:rPr>
              <w:t xml:space="preserve"> </w:t>
            </w:r>
            <w:r w:rsidRPr="00AE02F1">
              <w:t>be</w:t>
            </w:r>
            <w:r w:rsidRPr="00AE02F1">
              <w:rPr>
                <w:spacing w:val="1"/>
              </w:rPr>
              <w:t xml:space="preserve"> </w:t>
            </w:r>
            <w:r w:rsidRPr="00AE02F1">
              <w:t>involved</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planning</w:t>
            </w:r>
            <w:r w:rsidRPr="00AE02F1">
              <w:rPr>
                <w:spacing w:val="1"/>
              </w:rPr>
              <w:t xml:space="preserve"> </w:t>
            </w:r>
            <w:r w:rsidRPr="00AE02F1">
              <w:t>and</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project</w:t>
            </w:r>
            <w:r w:rsidRPr="00AE02F1">
              <w:rPr>
                <w:spacing w:val="1"/>
              </w:rPr>
              <w:t xml:space="preserve"> </w:t>
            </w:r>
            <w:r w:rsidRPr="00AE02F1">
              <w:t>activities.</w:t>
            </w:r>
          </w:p>
        </w:tc>
      </w:tr>
      <w:tr w:rsidR="00536CE8" w:rsidRPr="00AE02F1" w14:paraId="62C81FDE" w14:textId="77777777" w:rsidTr="0008529B">
        <w:tc>
          <w:tcPr>
            <w:tcW w:w="1843" w:type="dxa"/>
            <w:shd w:val="clear" w:color="auto" w:fill="auto"/>
          </w:tcPr>
          <w:p w14:paraId="1540462B" w14:textId="6861C8F3" w:rsidR="00536CE8" w:rsidRPr="00AE02F1" w:rsidRDefault="00536CE8" w:rsidP="00536CE8">
            <w:pPr>
              <w:spacing w:line="276" w:lineRule="auto"/>
              <w:rPr>
                <w:spacing w:val="-43"/>
              </w:rPr>
            </w:pPr>
            <w:r w:rsidRPr="00AE02F1">
              <w:t>Urban communes o</w:t>
            </w:r>
            <w:r w:rsidRPr="00AE02F1">
              <w:rPr>
                <w:spacing w:val="-43"/>
              </w:rPr>
              <w:t>f M</w:t>
            </w:r>
            <w:r w:rsidRPr="00AE02F1">
              <w:t>arrakech</w:t>
            </w:r>
            <w:r w:rsidRPr="00AE02F1">
              <w:rPr>
                <w:spacing w:val="1"/>
              </w:rPr>
              <w:t xml:space="preserve"> </w:t>
            </w:r>
            <w:r w:rsidRPr="00AE02F1">
              <w:t>and</w:t>
            </w:r>
            <w:r w:rsidRPr="00AE02F1">
              <w:rPr>
                <w:spacing w:val="-43"/>
              </w:rPr>
              <w:t xml:space="preserve"> </w:t>
            </w:r>
            <w:proofErr w:type="spellStart"/>
            <w:r w:rsidRPr="00AE02F1">
              <w:t>Méchouar</w:t>
            </w:r>
            <w:proofErr w:type="spellEnd"/>
            <w:r w:rsidRPr="00AE02F1">
              <w:rPr>
                <w:spacing w:val="-4"/>
              </w:rPr>
              <w:t xml:space="preserve"> </w:t>
            </w:r>
            <w:r w:rsidRPr="00AE02F1">
              <w:t>Kasba</w:t>
            </w:r>
            <w:r w:rsidR="00AC3FF2" w:rsidRPr="00AE02F1">
              <w:t>h</w:t>
            </w:r>
          </w:p>
        </w:tc>
        <w:tc>
          <w:tcPr>
            <w:tcW w:w="4678" w:type="dxa"/>
            <w:shd w:val="clear" w:color="auto" w:fill="auto"/>
          </w:tcPr>
          <w:p w14:paraId="5DD0A29B" w14:textId="6E12FF74" w:rsidR="00536CE8" w:rsidRPr="00AE02F1" w:rsidRDefault="00964D8E" w:rsidP="00536CE8">
            <w:pPr>
              <w:spacing w:line="276" w:lineRule="auto"/>
            </w:pPr>
            <w:r w:rsidRPr="00AE02F1">
              <w:t>The City of Marrakech is made of two urban communes: t</w:t>
            </w:r>
            <w:r w:rsidR="00536CE8" w:rsidRPr="00AE02F1">
              <w:t xml:space="preserve">he urban commune of Marrakech and </w:t>
            </w:r>
            <w:r w:rsidRPr="00AE02F1">
              <w:t xml:space="preserve">the urban commune of </w:t>
            </w:r>
            <w:proofErr w:type="spellStart"/>
            <w:r w:rsidR="00536CE8" w:rsidRPr="00AE02F1">
              <w:t>Méchouar</w:t>
            </w:r>
            <w:proofErr w:type="spellEnd"/>
            <w:r w:rsidR="00536CE8" w:rsidRPr="00AE02F1">
              <w:rPr>
                <w:spacing w:val="1"/>
              </w:rPr>
              <w:t xml:space="preserve"> </w:t>
            </w:r>
            <w:r w:rsidR="00536CE8" w:rsidRPr="00AE02F1">
              <w:t>Kasba</w:t>
            </w:r>
            <w:r w:rsidR="00240F3F" w:rsidRPr="00AE02F1">
              <w:t>h</w:t>
            </w:r>
            <w:r w:rsidRPr="00AE02F1">
              <w:t>. These communes</w:t>
            </w:r>
            <w:r w:rsidR="00240F3F" w:rsidRPr="00AE02F1">
              <w:t xml:space="preserve"> </w:t>
            </w:r>
            <w:r w:rsidR="00536CE8" w:rsidRPr="00AE02F1">
              <w:t>have</w:t>
            </w:r>
            <w:r w:rsidR="00536CE8" w:rsidRPr="00AE02F1">
              <w:rPr>
                <w:spacing w:val="-6"/>
              </w:rPr>
              <w:t xml:space="preserve"> </w:t>
            </w:r>
            <w:r w:rsidR="00536CE8" w:rsidRPr="00AE02F1">
              <w:t>legal</w:t>
            </w:r>
            <w:r w:rsidR="00536CE8" w:rsidRPr="00AE02F1">
              <w:rPr>
                <w:spacing w:val="-8"/>
              </w:rPr>
              <w:t xml:space="preserve"> </w:t>
            </w:r>
            <w:r w:rsidR="00240F3F" w:rsidRPr="00AE02F1">
              <w:rPr>
                <w:spacing w:val="-8"/>
              </w:rPr>
              <w:t xml:space="preserve">status </w:t>
            </w:r>
            <w:r w:rsidR="00536CE8" w:rsidRPr="00AE02F1">
              <w:t>and</w:t>
            </w:r>
            <w:r w:rsidR="00536CE8" w:rsidRPr="00AE02F1">
              <w:rPr>
                <w:spacing w:val="-7"/>
              </w:rPr>
              <w:t xml:space="preserve"> </w:t>
            </w:r>
            <w:r w:rsidR="00536CE8" w:rsidRPr="00AE02F1">
              <w:t>financial</w:t>
            </w:r>
            <w:r w:rsidR="00536CE8" w:rsidRPr="00AE02F1">
              <w:rPr>
                <w:spacing w:val="-8"/>
              </w:rPr>
              <w:t xml:space="preserve"> </w:t>
            </w:r>
            <w:r w:rsidR="00536CE8" w:rsidRPr="00AE02F1">
              <w:t>autonomy</w:t>
            </w:r>
            <w:r w:rsidR="00536CE8" w:rsidRPr="00AE02F1">
              <w:rPr>
                <w:spacing w:val="-42"/>
              </w:rPr>
              <w:t xml:space="preserve"> </w:t>
            </w:r>
            <w:r w:rsidR="00536CE8" w:rsidRPr="00AE02F1">
              <w:rPr>
                <w:spacing w:val="-1"/>
              </w:rPr>
              <w:t>in</w:t>
            </w:r>
            <w:r w:rsidR="00536CE8" w:rsidRPr="00AE02F1">
              <w:rPr>
                <w:spacing w:val="-11"/>
              </w:rPr>
              <w:t xml:space="preserve"> </w:t>
            </w:r>
            <w:r w:rsidR="00536CE8" w:rsidRPr="00AE02F1">
              <w:rPr>
                <w:spacing w:val="-1"/>
              </w:rPr>
              <w:t>accordance</w:t>
            </w:r>
            <w:r w:rsidR="00536CE8" w:rsidRPr="00AE02F1">
              <w:rPr>
                <w:spacing w:val="-9"/>
              </w:rPr>
              <w:t xml:space="preserve"> </w:t>
            </w:r>
            <w:r w:rsidR="00536CE8" w:rsidRPr="00AE02F1">
              <w:rPr>
                <w:spacing w:val="-1"/>
              </w:rPr>
              <w:t>with</w:t>
            </w:r>
            <w:r w:rsidR="00536CE8" w:rsidRPr="00AE02F1">
              <w:rPr>
                <w:spacing w:val="-10"/>
              </w:rPr>
              <w:t xml:space="preserve"> </w:t>
            </w:r>
            <w:r w:rsidR="00536CE8" w:rsidRPr="00AE02F1">
              <w:rPr>
                <w:spacing w:val="-1"/>
              </w:rPr>
              <w:t>the</w:t>
            </w:r>
            <w:r w:rsidR="00536CE8" w:rsidRPr="00AE02F1">
              <w:rPr>
                <w:spacing w:val="-10"/>
              </w:rPr>
              <w:t xml:space="preserve"> </w:t>
            </w:r>
            <w:r w:rsidR="00536CE8" w:rsidRPr="00AE02F1">
              <w:t>2011</w:t>
            </w:r>
            <w:r w:rsidR="00536CE8" w:rsidRPr="00AE02F1">
              <w:rPr>
                <w:spacing w:val="-11"/>
              </w:rPr>
              <w:t xml:space="preserve"> </w:t>
            </w:r>
            <w:r w:rsidR="00536CE8" w:rsidRPr="00AE02F1">
              <w:t>constitution.</w:t>
            </w:r>
            <w:r w:rsidR="00536CE8" w:rsidRPr="00AE02F1">
              <w:rPr>
                <w:spacing w:val="-7"/>
              </w:rPr>
              <w:t xml:space="preserve"> </w:t>
            </w:r>
            <w:r w:rsidR="00536CE8" w:rsidRPr="00AE02F1">
              <w:t>Their</w:t>
            </w:r>
            <w:r w:rsidR="00536CE8" w:rsidRPr="00AE02F1">
              <w:rPr>
                <w:spacing w:val="-11"/>
              </w:rPr>
              <w:t xml:space="preserve"> </w:t>
            </w:r>
            <w:r w:rsidR="00536CE8" w:rsidRPr="00AE02F1">
              <w:t>main</w:t>
            </w:r>
            <w:r w:rsidR="00536CE8" w:rsidRPr="00AE02F1">
              <w:rPr>
                <w:spacing w:val="-43"/>
              </w:rPr>
              <w:t xml:space="preserve"> </w:t>
            </w:r>
            <w:r w:rsidR="00536CE8" w:rsidRPr="00AE02F1">
              <w:t>role</w:t>
            </w:r>
            <w:r w:rsidR="00536CE8" w:rsidRPr="00AE02F1">
              <w:rPr>
                <w:spacing w:val="-4"/>
              </w:rPr>
              <w:t xml:space="preserve"> </w:t>
            </w:r>
            <w:r w:rsidR="00536CE8" w:rsidRPr="00AE02F1">
              <w:t>is</w:t>
            </w:r>
            <w:r w:rsidR="00536CE8" w:rsidRPr="00AE02F1">
              <w:rPr>
                <w:spacing w:val="-6"/>
              </w:rPr>
              <w:t xml:space="preserve"> </w:t>
            </w:r>
            <w:r w:rsidR="00536CE8" w:rsidRPr="00AE02F1">
              <w:t>to</w:t>
            </w:r>
            <w:r w:rsidR="00536CE8" w:rsidRPr="00AE02F1">
              <w:rPr>
                <w:spacing w:val="-5"/>
              </w:rPr>
              <w:t xml:space="preserve"> </w:t>
            </w:r>
            <w:r w:rsidR="00536CE8" w:rsidRPr="00AE02F1">
              <w:t>contribute</w:t>
            </w:r>
            <w:r w:rsidR="00536CE8" w:rsidRPr="00AE02F1">
              <w:rPr>
                <w:spacing w:val="-4"/>
              </w:rPr>
              <w:t xml:space="preserve"> </w:t>
            </w:r>
            <w:r w:rsidR="00536CE8" w:rsidRPr="00AE02F1">
              <w:t>to</w:t>
            </w:r>
            <w:r w:rsidR="00536CE8" w:rsidRPr="00AE02F1">
              <w:rPr>
                <w:spacing w:val="-4"/>
              </w:rPr>
              <w:t xml:space="preserve"> </w:t>
            </w:r>
            <w:r w:rsidR="00536CE8" w:rsidRPr="00AE02F1">
              <w:t>the</w:t>
            </w:r>
            <w:r w:rsidR="00536CE8" w:rsidRPr="00AE02F1">
              <w:rPr>
                <w:spacing w:val="-4"/>
              </w:rPr>
              <w:t xml:space="preserve"> </w:t>
            </w:r>
            <w:r w:rsidR="00536CE8" w:rsidRPr="00AE02F1">
              <w:t>economic,</w:t>
            </w:r>
            <w:r w:rsidR="00536CE8" w:rsidRPr="00AE02F1">
              <w:rPr>
                <w:spacing w:val="-6"/>
              </w:rPr>
              <w:t xml:space="preserve"> </w:t>
            </w:r>
            <w:r w:rsidR="00536CE8" w:rsidRPr="00AE02F1">
              <w:t>social,</w:t>
            </w:r>
            <w:r w:rsidR="00536CE8" w:rsidRPr="00AE02F1">
              <w:rPr>
                <w:spacing w:val="-6"/>
              </w:rPr>
              <w:t xml:space="preserve"> </w:t>
            </w:r>
            <w:r w:rsidR="00536CE8" w:rsidRPr="00AE02F1">
              <w:t>cultural,</w:t>
            </w:r>
            <w:r w:rsidR="00536CE8" w:rsidRPr="00AE02F1">
              <w:rPr>
                <w:spacing w:val="-43"/>
              </w:rPr>
              <w:t xml:space="preserve"> </w:t>
            </w:r>
            <w:r w:rsidR="00536CE8" w:rsidRPr="00AE02F1">
              <w:t>and</w:t>
            </w:r>
            <w:r w:rsidR="00536CE8" w:rsidRPr="00AE02F1">
              <w:rPr>
                <w:spacing w:val="1"/>
              </w:rPr>
              <w:t xml:space="preserve"> </w:t>
            </w:r>
            <w:r w:rsidR="00536CE8" w:rsidRPr="00AE02F1">
              <w:t>environmental</w:t>
            </w:r>
            <w:r w:rsidR="00536CE8" w:rsidRPr="00AE02F1">
              <w:rPr>
                <w:spacing w:val="1"/>
              </w:rPr>
              <w:t xml:space="preserve"> </w:t>
            </w:r>
            <w:r w:rsidR="00536CE8" w:rsidRPr="00AE02F1">
              <w:t>development</w:t>
            </w:r>
            <w:r w:rsidR="00536CE8" w:rsidRPr="00AE02F1">
              <w:rPr>
                <w:spacing w:val="1"/>
              </w:rPr>
              <w:t xml:space="preserve"> </w:t>
            </w:r>
            <w:r w:rsidR="00536CE8" w:rsidRPr="00AE02F1">
              <w:t>of</w:t>
            </w:r>
            <w:r w:rsidR="00536CE8" w:rsidRPr="00AE02F1">
              <w:rPr>
                <w:spacing w:val="1"/>
              </w:rPr>
              <w:t xml:space="preserve"> </w:t>
            </w:r>
            <w:r w:rsidR="00536CE8" w:rsidRPr="00AE02F1">
              <w:t>the</w:t>
            </w:r>
            <w:r w:rsidR="001C19C7" w:rsidRPr="00AE02F1">
              <w:t>se</w:t>
            </w:r>
            <w:r w:rsidR="00536CE8" w:rsidRPr="00AE02F1">
              <w:rPr>
                <w:spacing w:val="1"/>
              </w:rPr>
              <w:t xml:space="preserve"> </w:t>
            </w:r>
            <w:r w:rsidR="00536CE8" w:rsidRPr="00AE02F1">
              <w:t>two</w:t>
            </w:r>
            <w:r w:rsidR="00536CE8" w:rsidRPr="00AE02F1">
              <w:rPr>
                <w:spacing w:val="1"/>
              </w:rPr>
              <w:t xml:space="preserve"> </w:t>
            </w:r>
            <w:r w:rsidR="00536CE8" w:rsidRPr="00AE02F1">
              <w:t xml:space="preserve">municipalities, to the </w:t>
            </w:r>
            <w:r w:rsidR="00536CE8" w:rsidRPr="00AE02F1">
              <w:rPr>
                <w:spacing w:val="-1"/>
              </w:rPr>
              <w:t>territory</w:t>
            </w:r>
            <w:r w:rsidR="00536CE8" w:rsidRPr="00AE02F1">
              <w:t xml:space="preserve"> planning</w:t>
            </w:r>
            <w:r w:rsidR="00536CE8" w:rsidRPr="00AE02F1">
              <w:rPr>
                <w:spacing w:val="-1"/>
              </w:rPr>
              <w:t>,</w:t>
            </w:r>
            <w:r w:rsidR="00536CE8" w:rsidRPr="00AE02F1">
              <w:rPr>
                <w:spacing w:val="-8"/>
              </w:rPr>
              <w:t xml:space="preserve"> </w:t>
            </w:r>
            <w:r w:rsidR="00536CE8" w:rsidRPr="00AE02F1">
              <w:t>to</w:t>
            </w:r>
            <w:r w:rsidR="00536CE8" w:rsidRPr="00AE02F1">
              <w:rPr>
                <w:spacing w:val="-6"/>
              </w:rPr>
              <w:t xml:space="preserve"> </w:t>
            </w:r>
            <w:r w:rsidR="00536CE8" w:rsidRPr="00AE02F1">
              <w:t>the</w:t>
            </w:r>
            <w:r w:rsidR="00536CE8" w:rsidRPr="00AE02F1">
              <w:rPr>
                <w:spacing w:val="-9"/>
              </w:rPr>
              <w:t xml:space="preserve"> </w:t>
            </w:r>
            <w:r w:rsidR="00536CE8" w:rsidRPr="00AE02F1">
              <w:t>execution</w:t>
            </w:r>
            <w:r w:rsidR="00536CE8" w:rsidRPr="00AE02F1">
              <w:rPr>
                <w:spacing w:val="-6"/>
              </w:rPr>
              <w:t xml:space="preserve"> </w:t>
            </w:r>
            <w:r w:rsidR="00536CE8" w:rsidRPr="00AE02F1">
              <w:t>of</w:t>
            </w:r>
            <w:r w:rsidR="00536CE8" w:rsidRPr="00AE02F1">
              <w:rPr>
                <w:spacing w:val="-6"/>
              </w:rPr>
              <w:t xml:space="preserve"> </w:t>
            </w:r>
            <w:r w:rsidR="00536CE8" w:rsidRPr="00AE02F1">
              <w:t>the</w:t>
            </w:r>
            <w:r w:rsidR="00536CE8" w:rsidRPr="00AE02F1">
              <w:rPr>
                <w:spacing w:val="-9"/>
              </w:rPr>
              <w:t xml:space="preserve"> </w:t>
            </w:r>
            <w:r w:rsidR="00536CE8" w:rsidRPr="00AE02F1">
              <w:t>budget</w:t>
            </w:r>
            <w:r w:rsidR="00536CE8" w:rsidRPr="00AE02F1">
              <w:rPr>
                <w:spacing w:val="-8"/>
              </w:rPr>
              <w:t xml:space="preserve"> </w:t>
            </w:r>
            <w:r w:rsidR="00536CE8" w:rsidRPr="00AE02F1">
              <w:t>as</w:t>
            </w:r>
            <w:r w:rsidR="00536CE8" w:rsidRPr="00AE02F1">
              <w:rPr>
                <w:spacing w:val="-11"/>
              </w:rPr>
              <w:t xml:space="preserve"> </w:t>
            </w:r>
            <w:r w:rsidR="00536CE8" w:rsidRPr="00AE02F1">
              <w:t>well</w:t>
            </w:r>
            <w:r w:rsidR="00536CE8" w:rsidRPr="00AE02F1">
              <w:rPr>
                <w:spacing w:val="-10"/>
              </w:rPr>
              <w:t xml:space="preserve"> </w:t>
            </w:r>
            <w:r w:rsidR="00536CE8" w:rsidRPr="00AE02F1">
              <w:t>as</w:t>
            </w:r>
            <w:r w:rsidR="00536CE8" w:rsidRPr="00AE02F1">
              <w:rPr>
                <w:spacing w:val="-7"/>
              </w:rPr>
              <w:t xml:space="preserve"> </w:t>
            </w:r>
            <w:r w:rsidR="00536CE8" w:rsidRPr="00AE02F1">
              <w:t>to</w:t>
            </w:r>
            <w:r w:rsidR="001C19C7" w:rsidRPr="00AE02F1">
              <w:t xml:space="preserve"> </w:t>
            </w:r>
            <w:r w:rsidR="00536CE8" w:rsidRPr="00AE02F1">
              <w:rPr>
                <w:spacing w:val="-43"/>
              </w:rPr>
              <w:t xml:space="preserve"> </w:t>
            </w:r>
            <w:r w:rsidR="00536CE8" w:rsidRPr="00AE02F1">
              <w:t xml:space="preserve">the management of the </w:t>
            </w:r>
            <w:proofErr w:type="spellStart"/>
            <w:r w:rsidR="001C19C7" w:rsidRPr="00AE02F1">
              <w:t>territorie</w:t>
            </w:r>
            <w:r w:rsidR="00536CE8" w:rsidRPr="00AE02F1">
              <w:t>’s</w:t>
            </w:r>
            <w:proofErr w:type="spellEnd"/>
            <w:r w:rsidR="00536CE8" w:rsidRPr="00AE02F1">
              <w:t xml:space="preserve"> public services and heritage.</w:t>
            </w:r>
          </w:p>
        </w:tc>
        <w:tc>
          <w:tcPr>
            <w:tcW w:w="3685" w:type="dxa"/>
            <w:shd w:val="clear" w:color="auto" w:fill="auto"/>
          </w:tcPr>
          <w:p w14:paraId="27FAFCFC" w14:textId="72650AEB" w:rsidR="00536CE8" w:rsidRPr="00AE02F1" w:rsidRDefault="00536CE8" w:rsidP="00536CE8">
            <w:pPr>
              <w:spacing w:line="276" w:lineRule="auto"/>
            </w:pPr>
            <w:r w:rsidRPr="00AE02F1">
              <w:t>Due</w:t>
            </w:r>
            <w:r w:rsidRPr="00AE02F1">
              <w:rPr>
                <w:spacing w:val="1"/>
              </w:rPr>
              <w:t xml:space="preserve"> </w:t>
            </w:r>
            <w:r w:rsidRPr="00AE02F1">
              <w:t>to</w:t>
            </w:r>
            <w:r w:rsidRPr="00AE02F1">
              <w:rPr>
                <w:spacing w:val="1"/>
              </w:rPr>
              <w:t xml:space="preserve"> </w:t>
            </w:r>
            <w:r w:rsidRPr="00AE02F1">
              <w:t>their</w:t>
            </w:r>
            <w:r w:rsidRPr="00AE02F1">
              <w:rPr>
                <w:spacing w:val="1"/>
              </w:rPr>
              <w:t xml:space="preserve"> </w:t>
            </w:r>
            <w:r w:rsidRPr="00AE02F1">
              <w:t>attributions,</w:t>
            </w:r>
            <w:r w:rsidRPr="00AE02F1">
              <w:rPr>
                <w:spacing w:val="1"/>
              </w:rPr>
              <w:t xml:space="preserve"> </w:t>
            </w:r>
            <w:r w:rsidRPr="00AE02F1">
              <w:t>the</w:t>
            </w:r>
            <w:r w:rsidRPr="00AE02F1">
              <w:rPr>
                <w:spacing w:val="1"/>
              </w:rPr>
              <w:t xml:space="preserve"> </w:t>
            </w:r>
            <w:r w:rsidRPr="00AE02F1">
              <w:t>urban communes of Marrakech</w:t>
            </w:r>
            <w:r w:rsidRPr="00AE02F1">
              <w:rPr>
                <w:spacing w:val="1"/>
              </w:rPr>
              <w:t xml:space="preserve"> </w:t>
            </w:r>
            <w:r w:rsidRPr="00AE02F1">
              <w:t>and</w:t>
            </w:r>
            <w:r w:rsidRPr="00AE02F1">
              <w:rPr>
                <w:spacing w:val="1"/>
              </w:rPr>
              <w:t xml:space="preserve"> </w:t>
            </w:r>
            <w:proofErr w:type="spellStart"/>
            <w:r w:rsidRPr="00AE02F1">
              <w:t>Méchouar</w:t>
            </w:r>
            <w:proofErr w:type="spellEnd"/>
            <w:r w:rsidRPr="00AE02F1">
              <w:rPr>
                <w:spacing w:val="1"/>
              </w:rPr>
              <w:t xml:space="preserve"> </w:t>
            </w:r>
            <w:proofErr w:type="spellStart"/>
            <w:r w:rsidRPr="00AE02F1">
              <w:t>Kasba</w:t>
            </w:r>
            <w:proofErr w:type="spellEnd"/>
            <w:r w:rsidRPr="00AE02F1">
              <w:rPr>
                <w:spacing w:val="1"/>
              </w:rPr>
              <w:t xml:space="preserve"> </w:t>
            </w:r>
            <w:r w:rsidRPr="00AE02F1">
              <w:t>are</w:t>
            </w:r>
            <w:r w:rsidRPr="00AE02F1">
              <w:rPr>
                <w:spacing w:val="1"/>
              </w:rPr>
              <w:t xml:space="preserve"> </w:t>
            </w:r>
            <w:r w:rsidRPr="00AE02F1">
              <w:t>responsible</w:t>
            </w:r>
            <w:r w:rsidRPr="00AE02F1">
              <w:rPr>
                <w:spacing w:val="-7"/>
              </w:rPr>
              <w:t xml:space="preserve"> </w:t>
            </w:r>
            <w:r w:rsidRPr="00AE02F1">
              <w:t>for</w:t>
            </w:r>
            <w:r w:rsidRPr="00AE02F1">
              <w:rPr>
                <w:spacing w:val="-8"/>
              </w:rPr>
              <w:t xml:space="preserve"> </w:t>
            </w:r>
            <w:r w:rsidRPr="00AE02F1">
              <w:t>the</w:t>
            </w:r>
            <w:r w:rsidRPr="00AE02F1">
              <w:rPr>
                <w:spacing w:val="-7"/>
              </w:rPr>
              <w:t xml:space="preserve"> </w:t>
            </w:r>
            <w:r w:rsidRPr="00AE02F1">
              <w:t>management</w:t>
            </w:r>
            <w:r w:rsidRPr="00AE02F1">
              <w:rPr>
                <w:spacing w:val="-43"/>
              </w:rPr>
              <w:t xml:space="preserve"> </w:t>
            </w:r>
            <w:r w:rsidRPr="00AE02F1">
              <w:t>of a number of services and are</w:t>
            </w:r>
            <w:r w:rsidRPr="00AE02F1">
              <w:rPr>
                <w:spacing w:val="1"/>
              </w:rPr>
              <w:t xml:space="preserve"> </w:t>
            </w:r>
            <w:r w:rsidRPr="00AE02F1">
              <w:t>involved</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different</w:t>
            </w:r>
            <w:r w:rsidRPr="00AE02F1">
              <w:rPr>
                <w:spacing w:val="-43"/>
              </w:rPr>
              <w:t xml:space="preserve"> </w:t>
            </w:r>
            <w:r w:rsidRPr="00AE02F1">
              <w:t>components</w:t>
            </w:r>
            <w:r w:rsidRPr="00AE02F1">
              <w:rPr>
                <w:spacing w:val="1"/>
              </w:rPr>
              <w:t xml:space="preserve"> </w:t>
            </w:r>
            <w:r w:rsidRPr="00AE02F1">
              <w:t>that</w:t>
            </w:r>
            <w:r w:rsidRPr="00AE02F1">
              <w:rPr>
                <w:spacing w:val="1"/>
              </w:rPr>
              <w:t xml:space="preserve"> may have strong impacts </w:t>
            </w:r>
            <w:r w:rsidRPr="00AE02F1">
              <w:t>on the</w:t>
            </w:r>
            <w:r w:rsidRPr="00AE02F1">
              <w:rPr>
                <w:spacing w:val="-9"/>
              </w:rPr>
              <w:t xml:space="preserve"> </w:t>
            </w:r>
            <w:r w:rsidRPr="00AE02F1">
              <w:rPr>
                <w:spacing w:val="-1"/>
              </w:rPr>
              <w:t>territory.</w:t>
            </w:r>
            <w:r w:rsidRPr="00AE02F1">
              <w:rPr>
                <w:spacing w:val="-7"/>
              </w:rPr>
              <w:t xml:space="preserve"> </w:t>
            </w:r>
            <w:r w:rsidRPr="00AE02F1">
              <w:t>Therefore,</w:t>
            </w:r>
            <w:r w:rsidRPr="00AE02F1">
              <w:rPr>
                <w:spacing w:val="-7"/>
              </w:rPr>
              <w:t xml:space="preserve"> </w:t>
            </w:r>
            <w:r w:rsidRPr="00AE02F1">
              <w:t>they</w:t>
            </w:r>
            <w:r w:rsidRPr="00AE02F1">
              <w:rPr>
                <w:spacing w:val="-10"/>
              </w:rPr>
              <w:t xml:space="preserve"> </w:t>
            </w:r>
            <w:r w:rsidRPr="00AE02F1">
              <w:t>will be</w:t>
            </w:r>
            <w:r w:rsidRPr="00AE02F1">
              <w:rPr>
                <w:spacing w:val="1"/>
              </w:rPr>
              <w:t xml:space="preserve"> </w:t>
            </w:r>
            <w:r w:rsidRPr="00AE02F1">
              <w:t>involved</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strategic</w:t>
            </w:r>
            <w:r w:rsidRPr="00AE02F1">
              <w:rPr>
                <w:spacing w:val="1"/>
              </w:rPr>
              <w:t xml:space="preserve"> </w:t>
            </w:r>
            <w:r w:rsidRPr="00AE02F1">
              <w:t>steering</w:t>
            </w:r>
            <w:r w:rsidRPr="00AE02F1">
              <w:rPr>
                <w:spacing w:val="22"/>
              </w:rPr>
              <w:t xml:space="preserve"> </w:t>
            </w:r>
            <w:r w:rsidRPr="00AE02F1">
              <w:t>and</w:t>
            </w:r>
            <w:r w:rsidRPr="00AE02F1">
              <w:rPr>
                <w:spacing w:val="20"/>
              </w:rPr>
              <w:t xml:space="preserve"> </w:t>
            </w:r>
            <w:r w:rsidRPr="00AE02F1">
              <w:t>implementation</w:t>
            </w:r>
            <w:r w:rsidRPr="00AE02F1">
              <w:rPr>
                <w:spacing w:val="20"/>
              </w:rPr>
              <w:t xml:space="preserve"> </w:t>
            </w:r>
            <w:r w:rsidRPr="00AE02F1">
              <w:t>of project</w:t>
            </w:r>
            <w:r w:rsidRPr="00AE02F1">
              <w:rPr>
                <w:spacing w:val="-6"/>
              </w:rPr>
              <w:t xml:space="preserve"> </w:t>
            </w:r>
            <w:r w:rsidRPr="00AE02F1">
              <w:t>activities.</w:t>
            </w:r>
            <w:r w:rsidR="0076361B" w:rsidRPr="00AE02F1">
              <w:t xml:space="preserve"> </w:t>
            </w:r>
            <w:r w:rsidR="000E5EFC" w:rsidRPr="00AE02F1">
              <w:t>Technical r</w:t>
            </w:r>
            <w:r w:rsidR="0076361B" w:rsidRPr="00AE02F1">
              <w:t>epresen</w:t>
            </w:r>
            <w:r w:rsidR="00894326" w:rsidRPr="00AE02F1">
              <w:t xml:space="preserve">tatives from both urban communes will be involved with the Project Management Unit </w:t>
            </w:r>
            <w:r w:rsidR="000E5EFC" w:rsidRPr="00AE02F1">
              <w:t xml:space="preserve">activities through </w:t>
            </w:r>
            <w:r w:rsidR="00894326" w:rsidRPr="00AE02F1">
              <w:t xml:space="preserve">different Technical </w:t>
            </w:r>
            <w:r w:rsidR="00357252" w:rsidRPr="00AE02F1">
              <w:t>Committees (see Chapter VII. Governance and Management Arrangements).</w:t>
            </w:r>
          </w:p>
        </w:tc>
      </w:tr>
      <w:tr w:rsidR="00536CE8" w:rsidRPr="00AE02F1" w14:paraId="289DC88A" w14:textId="77777777" w:rsidTr="0008529B">
        <w:tc>
          <w:tcPr>
            <w:tcW w:w="1843" w:type="dxa"/>
            <w:shd w:val="clear" w:color="auto" w:fill="auto"/>
          </w:tcPr>
          <w:p w14:paraId="327B7D10" w14:textId="7B6F1DE3" w:rsidR="00536CE8" w:rsidRPr="00AE02F1" w:rsidRDefault="00536CE8" w:rsidP="00536CE8">
            <w:pPr>
              <w:spacing w:line="276" w:lineRule="auto"/>
              <w:rPr>
                <w:rFonts w:asciiTheme="majorHAnsi" w:eastAsia="Calibri" w:hAnsiTheme="majorHAnsi" w:cstheme="majorHAnsi"/>
                <w:szCs w:val="20"/>
              </w:rPr>
            </w:pPr>
            <w:r w:rsidRPr="00AE02F1">
              <w:lastRenderedPageBreak/>
              <w:t>Council of the Marrakech-Safi</w:t>
            </w:r>
            <w:r w:rsidR="00A67A18" w:rsidRPr="00AE02F1">
              <w:t xml:space="preserve"> </w:t>
            </w:r>
            <w:r w:rsidRPr="00AE02F1">
              <w:t>Region</w:t>
            </w:r>
          </w:p>
        </w:tc>
        <w:tc>
          <w:tcPr>
            <w:tcW w:w="4678" w:type="dxa"/>
            <w:shd w:val="clear" w:color="auto" w:fill="auto"/>
          </w:tcPr>
          <w:p w14:paraId="46799A7D" w14:textId="5BCCB44D" w:rsidR="00536CE8" w:rsidRPr="00AE02F1" w:rsidRDefault="00536CE8" w:rsidP="00B960EB">
            <w:pPr>
              <w:spacing w:line="276" w:lineRule="auto"/>
              <w:rPr>
                <w:spacing w:val="-43"/>
              </w:rPr>
            </w:pPr>
            <w:r w:rsidRPr="00AE02F1">
              <w:t>The</w:t>
            </w:r>
            <w:r w:rsidRPr="00AE02F1">
              <w:rPr>
                <w:spacing w:val="26"/>
              </w:rPr>
              <w:t xml:space="preserve"> </w:t>
            </w:r>
            <w:r w:rsidRPr="00AE02F1">
              <w:t>Council</w:t>
            </w:r>
            <w:r w:rsidRPr="00AE02F1">
              <w:rPr>
                <w:spacing w:val="25"/>
              </w:rPr>
              <w:t xml:space="preserve"> </w:t>
            </w:r>
            <w:r w:rsidRPr="00AE02F1">
              <w:t>of</w:t>
            </w:r>
            <w:r w:rsidRPr="00AE02F1">
              <w:rPr>
                <w:spacing w:val="25"/>
              </w:rPr>
              <w:t xml:space="preserve"> </w:t>
            </w:r>
            <w:r w:rsidRPr="00AE02F1">
              <w:t>the</w:t>
            </w:r>
            <w:r w:rsidR="001471B5" w:rsidRPr="00AE02F1">
              <w:t xml:space="preserve"> </w:t>
            </w:r>
            <w:r w:rsidRPr="00AE02F1">
              <w:t>Region</w:t>
            </w:r>
            <w:r w:rsidRPr="00AE02F1">
              <w:rPr>
                <w:spacing w:val="25"/>
              </w:rPr>
              <w:t xml:space="preserve"> </w:t>
            </w:r>
            <w:r w:rsidR="001A0281" w:rsidRPr="00AE02F1">
              <w:rPr>
                <w:spacing w:val="25"/>
              </w:rPr>
              <w:t xml:space="preserve">of </w:t>
            </w:r>
            <w:r w:rsidR="001A0281" w:rsidRPr="00AE02F1">
              <w:t xml:space="preserve">Marrakech-Safi </w:t>
            </w:r>
            <w:r w:rsidRPr="00AE02F1">
              <w:t>is</w:t>
            </w:r>
            <w:r w:rsidRPr="00AE02F1">
              <w:rPr>
                <w:spacing w:val="24"/>
              </w:rPr>
              <w:t xml:space="preserve"> </w:t>
            </w:r>
            <w:r w:rsidRPr="00AE02F1">
              <w:t>composed</w:t>
            </w:r>
            <w:r w:rsidRPr="00AE02F1">
              <w:rPr>
                <w:spacing w:val="25"/>
              </w:rPr>
              <w:t xml:space="preserve"> </w:t>
            </w:r>
            <w:r w:rsidRPr="00AE02F1">
              <w:t>of</w:t>
            </w:r>
            <w:r w:rsidRPr="00AE02F1">
              <w:rPr>
                <w:spacing w:val="30"/>
              </w:rPr>
              <w:t xml:space="preserve"> </w:t>
            </w:r>
            <w:r w:rsidRPr="00AE02F1">
              <w:t>elected</w:t>
            </w:r>
            <w:r w:rsidRPr="00AE02F1">
              <w:rPr>
                <w:spacing w:val="-43"/>
              </w:rPr>
              <w:t xml:space="preserve"> </w:t>
            </w:r>
            <w:r w:rsidR="00A67A18" w:rsidRPr="00AE02F1">
              <w:rPr>
                <w:spacing w:val="-43"/>
              </w:rPr>
              <w:t xml:space="preserve"> </w:t>
            </w:r>
            <w:r w:rsidR="001A0281" w:rsidRPr="00AE02F1">
              <w:rPr>
                <w:spacing w:val="-43"/>
              </w:rPr>
              <w:t xml:space="preserve"> </w:t>
            </w:r>
            <w:r w:rsidRPr="00AE02F1">
              <w:rPr>
                <w:spacing w:val="-1"/>
              </w:rPr>
              <w:t>members</w:t>
            </w:r>
            <w:r w:rsidRPr="00AE02F1">
              <w:rPr>
                <w:spacing w:val="-10"/>
              </w:rPr>
              <w:t xml:space="preserve"> </w:t>
            </w:r>
            <w:r w:rsidRPr="00AE02F1">
              <w:rPr>
                <w:spacing w:val="-1"/>
              </w:rPr>
              <w:t>responsible</w:t>
            </w:r>
            <w:r w:rsidRPr="00AE02F1">
              <w:rPr>
                <w:spacing w:val="-4"/>
              </w:rPr>
              <w:t xml:space="preserve"> </w:t>
            </w:r>
            <w:r w:rsidRPr="00AE02F1">
              <w:t>for</w:t>
            </w:r>
            <w:r w:rsidRPr="00AE02F1">
              <w:rPr>
                <w:spacing w:val="-6"/>
              </w:rPr>
              <w:t xml:space="preserve"> </w:t>
            </w:r>
            <w:r w:rsidRPr="00AE02F1">
              <w:t>managing</w:t>
            </w:r>
            <w:r w:rsidRPr="00AE02F1">
              <w:rPr>
                <w:spacing w:val="-10"/>
              </w:rPr>
              <w:t xml:space="preserve"> </w:t>
            </w:r>
            <w:r w:rsidRPr="00AE02F1">
              <w:t>th</w:t>
            </w:r>
            <w:r w:rsidR="001A0281" w:rsidRPr="00AE02F1">
              <w:t>is territory</w:t>
            </w:r>
            <w:r w:rsidRPr="00AE02F1">
              <w:t>.</w:t>
            </w:r>
            <w:r w:rsidRPr="00AE02F1">
              <w:rPr>
                <w:spacing w:val="3"/>
              </w:rPr>
              <w:t xml:space="preserve"> </w:t>
            </w:r>
            <w:r w:rsidRPr="00AE02F1">
              <w:t>The</w:t>
            </w:r>
            <w:r w:rsidRPr="00AE02F1">
              <w:rPr>
                <w:spacing w:val="5"/>
              </w:rPr>
              <w:t xml:space="preserve"> </w:t>
            </w:r>
            <w:r w:rsidRPr="00AE02F1">
              <w:t>President</w:t>
            </w:r>
            <w:r w:rsidRPr="00AE02F1">
              <w:rPr>
                <w:spacing w:val="2"/>
              </w:rPr>
              <w:t xml:space="preserve"> </w:t>
            </w:r>
            <w:r w:rsidRPr="00AE02F1">
              <w:t>of</w:t>
            </w:r>
            <w:r w:rsidRPr="00AE02F1">
              <w:rPr>
                <w:spacing w:val="4"/>
              </w:rPr>
              <w:t xml:space="preserve"> </w:t>
            </w:r>
            <w:r w:rsidRPr="00AE02F1">
              <w:t>the</w:t>
            </w:r>
            <w:r w:rsidRPr="00AE02F1">
              <w:rPr>
                <w:spacing w:val="6"/>
              </w:rPr>
              <w:t xml:space="preserve"> </w:t>
            </w:r>
            <w:r w:rsidR="00B960EB" w:rsidRPr="00AE02F1">
              <w:rPr>
                <w:spacing w:val="6"/>
              </w:rPr>
              <w:t xml:space="preserve">Council </w:t>
            </w:r>
            <w:r w:rsidRPr="00AE02F1">
              <w:t>has</w:t>
            </w:r>
            <w:r w:rsidRPr="00AE02F1">
              <w:rPr>
                <w:spacing w:val="3"/>
              </w:rPr>
              <w:t xml:space="preserve"> all ability </w:t>
            </w:r>
            <w:r w:rsidRPr="00AE02F1">
              <w:t>to</w:t>
            </w:r>
            <w:r w:rsidRPr="00AE02F1">
              <w:rPr>
                <w:spacing w:val="32"/>
              </w:rPr>
              <w:t xml:space="preserve"> </w:t>
            </w:r>
            <w:r w:rsidRPr="00AE02F1">
              <w:t>decide</w:t>
            </w:r>
            <w:r w:rsidRPr="00AE02F1">
              <w:rPr>
                <w:spacing w:val="38"/>
              </w:rPr>
              <w:t xml:space="preserve"> </w:t>
            </w:r>
            <w:r w:rsidRPr="00AE02F1">
              <w:t>on</w:t>
            </w:r>
            <w:r w:rsidRPr="00AE02F1">
              <w:rPr>
                <w:spacing w:val="37"/>
              </w:rPr>
              <w:t xml:space="preserve"> </w:t>
            </w:r>
            <w:r w:rsidRPr="00AE02F1">
              <w:t>the</w:t>
            </w:r>
            <w:r w:rsidRPr="00AE02F1">
              <w:rPr>
                <w:spacing w:val="34"/>
              </w:rPr>
              <w:t xml:space="preserve"> </w:t>
            </w:r>
            <w:r w:rsidRPr="00AE02F1">
              <w:t>affairs</w:t>
            </w:r>
            <w:r w:rsidRPr="00AE02F1">
              <w:rPr>
                <w:spacing w:val="33"/>
              </w:rPr>
              <w:t xml:space="preserve"> </w:t>
            </w:r>
            <w:r w:rsidRPr="00AE02F1">
              <w:t>of</w:t>
            </w:r>
            <w:r w:rsidRPr="00AE02F1">
              <w:rPr>
                <w:spacing w:val="37"/>
              </w:rPr>
              <w:t xml:space="preserve"> </w:t>
            </w:r>
            <w:r w:rsidRPr="00AE02F1">
              <w:t>the</w:t>
            </w:r>
            <w:r w:rsidRPr="00AE02F1">
              <w:rPr>
                <w:spacing w:val="39"/>
              </w:rPr>
              <w:t xml:space="preserve"> </w:t>
            </w:r>
            <w:r w:rsidRPr="00AE02F1">
              <w:t>Region</w:t>
            </w:r>
            <w:r w:rsidRPr="00AE02F1">
              <w:rPr>
                <w:spacing w:val="33"/>
              </w:rPr>
              <w:t xml:space="preserve"> </w:t>
            </w:r>
            <w:r w:rsidR="00B960EB" w:rsidRPr="00AE02F1">
              <w:rPr>
                <w:spacing w:val="33"/>
              </w:rPr>
              <w:t xml:space="preserve">as per the national </w:t>
            </w:r>
            <w:r w:rsidRPr="00AE02F1">
              <w:t>regulations.</w:t>
            </w:r>
            <w:r w:rsidRPr="00AE02F1">
              <w:rPr>
                <w:spacing w:val="2"/>
              </w:rPr>
              <w:t xml:space="preserve"> It is</w:t>
            </w:r>
            <w:r w:rsidRPr="00AE02F1">
              <w:rPr>
                <w:spacing w:val="7"/>
              </w:rPr>
              <w:t xml:space="preserve"> </w:t>
            </w:r>
            <w:r w:rsidRPr="00AE02F1">
              <w:t>therefore</w:t>
            </w:r>
            <w:r w:rsidRPr="00AE02F1">
              <w:rPr>
                <w:spacing w:val="4"/>
              </w:rPr>
              <w:t xml:space="preserve"> </w:t>
            </w:r>
            <w:r w:rsidRPr="00AE02F1">
              <w:t>considered</w:t>
            </w:r>
            <w:r w:rsidRPr="00AE02F1">
              <w:rPr>
                <w:spacing w:val="-42"/>
              </w:rPr>
              <w:t xml:space="preserve"> </w:t>
            </w:r>
            <w:r w:rsidRPr="00AE02F1">
              <w:t>the</w:t>
            </w:r>
            <w:r w:rsidRPr="00AE02F1">
              <w:rPr>
                <w:spacing w:val="1"/>
              </w:rPr>
              <w:t xml:space="preserve"> </w:t>
            </w:r>
            <w:r w:rsidRPr="00AE02F1">
              <w:t>"authorizing</w:t>
            </w:r>
            <w:r w:rsidRPr="00AE02F1">
              <w:rPr>
                <w:spacing w:val="1"/>
              </w:rPr>
              <w:t xml:space="preserve"> </w:t>
            </w:r>
            <w:r w:rsidRPr="00AE02F1">
              <w:t>officer"</w:t>
            </w:r>
            <w:r w:rsidRPr="00AE02F1">
              <w:rPr>
                <w:spacing w:val="1"/>
              </w:rPr>
              <w:t xml:space="preserve"> </w:t>
            </w:r>
            <w:r w:rsidRPr="00AE02F1">
              <w:t>instead</w:t>
            </w:r>
            <w:r w:rsidRPr="00AE02F1">
              <w:rPr>
                <w:spacing w:val="1"/>
              </w:rPr>
              <w:t xml:space="preserve"> </w:t>
            </w:r>
            <w:r w:rsidRPr="00AE02F1">
              <w:t>of</w:t>
            </w:r>
            <w:r w:rsidRPr="00AE02F1">
              <w:rPr>
                <w:spacing w:val="1"/>
              </w:rPr>
              <w:t xml:space="preserve"> </w:t>
            </w:r>
            <w:r w:rsidRPr="00AE02F1">
              <w:t>the</w:t>
            </w:r>
            <w:r w:rsidRPr="00AE02F1">
              <w:rPr>
                <w:spacing w:val="1"/>
              </w:rPr>
              <w:t xml:space="preserve"> </w:t>
            </w:r>
            <w:proofErr w:type="spellStart"/>
            <w:r w:rsidRPr="00AE02F1">
              <w:t>Wali</w:t>
            </w:r>
            <w:proofErr w:type="spellEnd"/>
            <w:r w:rsidRPr="00AE02F1">
              <w:t xml:space="preserve">. Consequently, </w:t>
            </w:r>
            <w:r w:rsidR="004B6475" w:rsidRPr="00AE02F1">
              <w:t xml:space="preserve">under </w:t>
            </w:r>
            <w:r w:rsidRPr="00AE02F1">
              <w:t>the principle of free management</w:t>
            </w:r>
            <w:r w:rsidRPr="00AE02F1">
              <w:rPr>
                <w:spacing w:val="7"/>
              </w:rPr>
              <w:t xml:space="preserve"> </w:t>
            </w:r>
            <w:r w:rsidR="004B6475" w:rsidRPr="00AE02F1">
              <w:rPr>
                <w:spacing w:val="7"/>
              </w:rPr>
              <w:t xml:space="preserve">and </w:t>
            </w:r>
            <w:r w:rsidRPr="00AE02F1">
              <w:t>democratic</w:t>
            </w:r>
            <w:r w:rsidRPr="00AE02F1">
              <w:rPr>
                <w:spacing w:val="7"/>
              </w:rPr>
              <w:t xml:space="preserve"> </w:t>
            </w:r>
            <w:r w:rsidRPr="00AE02F1">
              <w:t>deliberations</w:t>
            </w:r>
            <w:r w:rsidRPr="00AE02F1">
              <w:rPr>
                <w:spacing w:val="-42"/>
              </w:rPr>
              <w:t xml:space="preserve"> </w:t>
            </w:r>
            <w:r w:rsidRPr="00AE02F1">
              <w:t>, that</w:t>
            </w:r>
            <w:r w:rsidR="004B6475" w:rsidRPr="00AE02F1">
              <w:t xml:space="preserve"> subnational regions are governed</w:t>
            </w:r>
            <w:r w:rsidR="001471B5" w:rsidRPr="00AE02F1">
              <w:t xml:space="preserve"> </w:t>
            </w:r>
            <w:r w:rsidRPr="00AE02F1">
              <w:t>regions.</w:t>
            </w:r>
          </w:p>
          <w:p w14:paraId="422898C8" w14:textId="5BFEDF63" w:rsidR="00536CE8" w:rsidRPr="00AE02F1" w:rsidRDefault="002B6824" w:rsidP="00536CE8">
            <w:pPr>
              <w:spacing w:line="276" w:lineRule="auto"/>
              <w:rPr>
                <w:rFonts w:asciiTheme="majorHAnsi" w:eastAsia="Calibri" w:hAnsiTheme="majorHAnsi" w:cstheme="majorHAnsi"/>
                <w:szCs w:val="20"/>
              </w:rPr>
            </w:pPr>
            <w:r w:rsidRPr="00AE02F1">
              <w:t xml:space="preserve">Specific </w:t>
            </w:r>
            <w:r w:rsidR="00536CE8" w:rsidRPr="00AE02F1">
              <w:t>development</w:t>
            </w:r>
            <w:r w:rsidR="00536CE8" w:rsidRPr="00AE02F1">
              <w:rPr>
                <w:spacing w:val="-2"/>
              </w:rPr>
              <w:t xml:space="preserve"> </w:t>
            </w:r>
            <w:r w:rsidRPr="00AE02F1">
              <w:t xml:space="preserve">competences </w:t>
            </w:r>
            <w:r w:rsidR="00536CE8" w:rsidRPr="00AE02F1">
              <w:t>include</w:t>
            </w:r>
            <w:r w:rsidR="00536CE8" w:rsidRPr="00AE02F1">
              <w:rPr>
                <w:spacing w:val="2"/>
              </w:rPr>
              <w:t xml:space="preserve"> </w:t>
            </w:r>
            <w:r w:rsidR="00536CE8" w:rsidRPr="00AE02F1">
              <w:t>the</w:t>
            </w:r>
            <w:r w:rsidR="00536CE8" w:rsidRPr="00AE02F1">
              <w:rPr>
                <w:spacing w:val="2"/>
              </w:rPr>
              <w:t xml:space="preserve"> </w:t>
            </w:r>
            <w:r w:rsidR="00536CE8" w:rsidRPr="00AE02F1">
              <w:t>following</w:t>
            </w:r>
            <w:r w:rsidR="00536CE8" w:rsidRPr="00AE02F1">
              <w:rPr>
                <w:spacing w:val="3"/>
              </w:rPr>
              <w:t xml:space="preserve"> </w:t>
            </w:r>
            <w:r w:rsidR="00536CE8" w:rsidRPr="00AE02F1">
              <w:t>areas:</w:t>
            </w:r>
            <w:r w:rsidR="00536CE8" w:rsidRPr="00AE02F1">
              <w:rPr>
                <w:spacing w:val="1"/>
              </w:rPr>
              <w:t xml:space="preserve"> </w:t>
            </w:r>
            <w:r w:rsidR="00536CE8" w:rsidRPr="00AE02F1">
              <w:t>economic development, rural development, culture, environment</w:t>
            </w:r>
            <w:r w:rsidRPr="00AE02F1">
              <w:t xml:space="preserve"> and </w:t>
            </w:r>
            <w:r w:rsidR="00536CE8" w:rsidRPr="00AE02F1">
              <w:t>international</w:t>
            </w:r>
            <w:r w:rsidR="00536CE8" w:rsidRPr="00AE02F1">
              <w:rPr>
                <w:spacing w:val="-6"/>
              </w:rPr>
              <w:t xml:space="preserve"> </w:t>
            </w:r>
            <w:r w:rsidR="00536CE8" w:rsidRPr="00AE02F1">
              <w:t>cooperation.</w:t>
            </w:r>
          </w:p>
        </w:tc>
        <w:tc>
          <w:tcPr>
            <w:tcW w:w="3685" w:type="dxa"/>
            <w:shd w:val="clear" w:color="auto" w:fill="auto"/>
          </w:tcPr>
          <w:p w14:paraId="2A7A15A9" w14:textId="7512F4CA" w:rsidR="00536CE8" w:rsidRPr="00AE02F1" w:rsidRDefault="00536CE8" w:rsidP="00536CE8">
            <w:pPr>
              <w:spacing w:line="276" w:lineRule="auto"/>
              <w:rPr>
                <w:rFonts w:asciiTheme="majorHAnsi" w:eastAsia="Calibri" w:hAnsiTheme="majorHAnsi" w:cstheme="majorHAnsi"/>
                <w:szCs w:val="20"/>
              </w:rPr>
            </w:pPr>
            <w:r w:rsidRPr="00AE02F1">
              <w:t>The</w:t>
            </w:r>
            <w:r w:rsidRPr="00AE02F1">
              <w:rPr>
                <w:spacing w:val="-10"/>
              </w:rPr>
              <w:t xml:space="preserve"> </w:t>
            </w:r>
            <w:r w:rsidRPr="00AE02F1">
              <w:t>Regional</w:t>
            </w:r>
            <w:r w:rsidRPr="00AE02F1">
              <w:rPr>
                <w:spacing w:val="-11"/>
              </w:rPr>
              <w:t xml:space="preserve"> </w:t>
            </w:r>
            <w:r w:rsidRPr="00AE02F1">
              <w:t>Council</w:t>
            </w:r>
            <w:r w:rsidRPr="00AE02F1">
              <w:rPr>
                <w:spacing w:val="-11"/>
              </w:rPr>
              <w:t xml:space="preserve"> </w:t>
            </w:r>
            <w:r w:rsidRPr="00AE02F1">
              <w:t>will</w:t>
            </w:r>
            <w:r w:rsidRPr="00AE02F1">
              <w:rPr>
                <w:spacing w:val="-11"/>
              </w:rPr>
              <w:t xml:space="preserve"> </w:t>
            </w:r>
            <w:r w:rsidRPr="00AE02F1">
              <w:t>have</w:t>
            </w:r>
            <w:r w:rsidRPr="00AE02F1">
              <w:rPr>
                <w:spacing w:val="-10"/>
              </w:rPr>
              <w:t xml:space="preserve"> </w:t>
            </w:r>
            <w:r w:rsidRPr="00AE02F1">
              <w:t>an</w:t>
            </w:r>
            <w:r w:rsidR="002B6824" w:rsidRPr="00AE02F1">
              <w:t xml:space="preserve"> </w:t>
            </w:r>
            <w:r w:rsidRPr="00AE02F1">
              <w:rPr>
                <w:spacing w:val="-43"/>
              </w:rPr>
              <w:t xml:space="preserve"> </w:t>
            </w:r>
            <w:r w:rsidRPr="00AE02F1">
              <w:t>important</w:t>
            </w:r>
            <w:r w:rsidRPr="00AE02F1">
              <w:rPr>
                <w:spacing w:val="1"/>
              </w:rPr>
              <w:t xml:space="preserve"> </w:t>
            </w:r>
            <w:r w:rsidRPr="00AE02F1">
              <w:t>role</w:t>
            </w:r>
            <w:r w:rsidRPr="00AE02F1">
              <w:rPr>
                <w:spacing w:val="1"/>
              </w:rPr>
              <w:t xml:space="preserve"> </w:t>
            </w:r>
            <w:r w:rsidRPr="00AE02F1">
              <w:t>to</w:t>
            </w:r>
            <w:r w:rsidRPr="00AE02F1">
              <w:rPr>
                <w:spacing w:val="1"/>
              </w:rPr>
              <w:t xml:space="preserve"> </w:t>
            </w:r>
            <w:r w:rsidRPr="00AE02F1">
              <w:t>play</w:t>
            </w:r>
            <w:r w:rsidRPr="00AE02F1">
              <w:rPr>
                <w:spacing w:val="1"/>
              </w:rPr>
              <w:t xml:space="preserve"> </w:t>
            </w:r>
            <w:r w:rsidRPr="00AE02F1">
              <w:t>in</w:t>
            </w:r>
            <w:r w:rsidRPr="00AE02F1">
              <w:rPr>
                <w:spacing w:val="1"/>
              </w:rPr>
              <w:t xml:space="preserve"> </w:t>
            </w:r>
            <w:r w:rsidRPr="00AE02F1">
              <w:t>this</w:t>
            </w:r>
            <w:r w:rsidRPr="00AE02F1">
              <w:rPr>
                <w:spacing w:val="1"/>
              </w:rPr>
              <w:t xml:space="preserve"> </w:t>
            </w:r>
            <w:r w:rsidRPr="00AE02F1">
              <w:t>project,</w:t>
            </w:r>
            <w:r w:rsidRPr="00AE02F1">
              <w:rPr>
                <w:spacing w:val="1"/>
              </w:rPr>
              <w:t xml:space="preserve"> </w:t>
            </w:r>
            <w:r w:rsidRPr="00AE02F1">
              <w:t>particularly</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dialogue between local elected</w:t>
            </w:r>
            <w:r w:rsidRPr="00AE02F1">
              <w:rPr>
                <w:spacing w:val="1"/>
              </w:rPr>
              <w:t xml:space="preserve"> </w:t>
            </w:r>
            <w:r w:rsidRPr="00AE02F1">
              <w:t>officials and national authorities,</w:t>
            </w:r>
            <w:r w:rsidRPr="00AE02F1">
              <w:rPr>
                <w:spacing w:val="-44"/>
              </w:rPr>
              <w:t xml:space="preserve"> </w:t>
            </w:r>
            <w:r w:rsidRPr="00AE02F1">
              <w:t>the mobilization of investments</w:t>
            </w:r>
            <w:r w:rsidRPr="00AE02F1">
              <w:rPr>
                <w:spacing w:val="1"/>
              </w:rPr>
              <w:t xml:space="preserve"> </w:t>
            </w:r>
            <w:r w:rsidRPr="00AE02F1">
              <w:t>and the dissemination of</w:t>
            </w:r>
            <w:r w:rsidRPr="00AE02F1">
              <w:rPr>
                <w:spacing w:val="1"/>
              </w:rPr>
              <w:t xml:space="preserve"> </w:t>
            </w:r>
            <w:r w:rsidRPr="00AE02F1">
              <w:t>good</w:t>
            </w:r>
            <w:r w:rsidRPr="00AE02F1">
              <w:rPr>
                <w:spacing w:val="1"/>
              </w:rPr>
              <w:t xml:space="preserve"> </w:t>
            </w:r>
            <w:r w:rsidRPr="00AE02F1">
              <w:t>practices in other municipalities</w:t>
            </w:r>
            <w:r w:rsidRPr="00AE02F1">
              <w:rPr>
                <w:spacing w:val="1"/>
              </w:rPr>
              <w:t xml:space="preserve"> </w:t>
            </w:r>
            <w:r w:rsidRPr="00AE02F1">
              <w:t>in</w:t>
            </w:r>
            <w:r w:rsidRPr="00AE02F1">
              <w:rPr>
                <w:spacing w:val="-3"/>
              </w:rPr>
              <w:t xml:space="preserve"> </w:t>
            </w:r>
            <w:r w:rsidRPr="00AE02F1">
              <w:t>the</w:t>
            </w:r>
            <w:r w:rsidRPr="00AE02F1">
              <w:rPr>
                <w:spacing w:val="-1"/>
              </w:rPr>
              <w:t xml:space="preserve"> </w:t>
            </w:r>
            <w:r w:rsidRPr="00AE02F1">
              <w:t>region.</w:t>
            </w:r>
          </w:p>
        </w:tc>
      </w:tr>
      <w:tr w:rsidR="00536CE8" w:rsidRPr="00AE02F1" w14:paraId="75F2F3D7" w14:textId="77777777" w:rsidTr="0008529B">
        <w:trPr>
          <w:trHeight w:val="547"/>
        </w:trPr>
        <w:tc>
          <w:tcPr>
            <w:tcW w:w="1843" w:type="dxa"/>
            <w:shd w:val="clear" w:color="auto" w:fill="auto"/>
          </w:tcPr>
          <w:p w14:paraId="48232F4C" w14:textId="77777777" w:rsidR="00536CE8" w:rsidRPr="00AE02F1" w:rsidRDefault="00536CE8" w:rsidP="00536CE8">
            <w:pPr>
              <w:spacing w:line="276" w:lineRule="auto"/>
              <w:rPr>
                <w:rFonts w:asciiTheme="majorHAnsi" w:eastAsia="Calibri" w:hAnsiTheme="majorHAnsi" w:cstheme="majorHAnsi"/>
                <w:szCs w:val="20"/>
              </w:rPr>
            </w:pPr>
            <w:r w:rsidRPr="00AE02F1">
              <w:t>Regional</w:t>
            </w:r>
            <w:r w:rsidRPr="00AE02F1">
              <w:rPr>
                <w:spacing w:val="1"/>
              </w:rPr>
              <w:t xml:space="preserve"> </w:t>
            </w:r>
            <w:r w:rsidRPr="00AE02F1">
              <w:t>Investment</w:t>
            </w:r>
            <w:r w:rsidRPr="00AE02F1">
              <w:rPr>
                <w:spacing w:val="22"/>
              </w:rPr>
              <w:t xml:space="preserve"> </w:t>
            </w:r>
            <w:r w:rsidRPr="00AE02F1">
              <w:t>Center</w:t>
            </w:r>
            <w:r w:rsidRPr="00AE02F1">
              <w:rPr>
                <w:spacing w:val="-43"/>
              </w:rPr>
              <w:t xml:space="preserve"> </w:t>
            </w:r>
            <w:r w:rsidRPr="00AE02F1">
              <w:t>(CRI)</w:t>
            </w:r>
          </w:p>
        </w:tc>
        <w:tc>
          <w:tcPr>
            <w:tcW w:w="4678" w:type="dxa"/>
            <w:shd w:val="clear" w:color="auto" w:fill="auto"/>
          </w:tcPr>
          <w:p w14:paraId="08DA564C" w14:textId="187430CF" w:rsidR="00536CE8" w:rsidRPr="00AE02F1" w:rsidRDefault="00536CE8" w:rsidP="00536CE8">
            <w:pPr>
              <w:spacing w:line="276" w:lineRule="auto"/>
            </w:pPr>
            <w:r w:rsidRPr="00AE02F1">
              <w:t>The</w:t>
            </w:r>
            <w:r w:rsidRPr="00AE02F1">
              <w:rPr>
                <w:spacing w:val="1"/>
              </w:rPr>
              <w:t xml:space="preserve"> </w:t>
            </w:r>
            <w:r w:rsidRPr="00AE02F1">
              <w:t>CRI</w:t>
            </w:r>
            <w:r w:rsidRPr="00AE02F1">
              <w:rPr>
                <w:spacing w:val="1"/>
              </w:rPr>
              <w:t xml:space="preserve"> </w:t>
            </w:r>
            <w:r w:rsidRPr="00AE02F1">
              <w:t>contribut</w:t>
            </w:r>
            <w:r w:rsidR="00616CAE" w:rsidRPr="00AE02F1">
              <w:t xml:space="preserve">es </w:t>
            </w:r>
            <w:r w:rsidRPr="00AE02F1">
              <w:t>to</w:t>
            </w:r>
            <w:r w:rsidRPr="00AE02F1">
              <w:rPr>
                <w:spacing w:val="1"/>
              </w:rPr>
              <w:t xml:space="preserve"> </w:t>
            </w:r>
            <w:r w:rsidRPr="00AE02F1">
              <w:t>the</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00616CAE" w:rsidRPr="00AE02F1">
              <w:t>State</w:t>
            </w:r>
            <w:r w:rsidR="00616CAE" w:rsidRPr="00AE02F1">
              <w:rPr>
                <w:spacing w:val="1"/>
              </w:rPr>
              <w:t xml:space="preserve"> </w:t>
            </w:r>
            <w:r w:rsidRPr="00AE02F1">
              <w:t>policy</w:t>
            </w:r>
            <w:r w:rsidRPr="00AE02F1">
              <w:rPr>
                <w:spacing w:val="1"/>
              </w:rPr>
              <w:t xml:space="preserve"> </w:t>
            </w:r>
            <w:r w:rsidRPr="00AE02F1">
              <w:t>in</w:t>
            </w:r>
            <w:r w:rsidRPr="00AE02F1">
              <w:rPr>
                <w:spacing w:val="1"/>
              </w:rPr>
              <w:t xml:space="preserve"> </w:t>
            </w:r>
            <w:r w:rsidRPr="00AE02F1">
              <w:t>terms</w:t>
            </w:r>
            <w:r w:rsidRPr="00AE02F1">
              <w:rPr>
                <w:spacing w:val="1"/>
              </w:rPr>
              <w:t xml:space="preserve"> </w:t>
            </w:r>
            <w:r w:rsidRPr="00AE02F1">
              <w:t>of</w:t>
            </w:r>
            <w:r w:rsidRPr="00AE02F1">
              <w:rPr>
                <w:spacing w:val="1"/>
              </w:rPr>
              <w:t xml:space="preserve"> </w:t>
            </w:r>
            <w:r w:rsidRPr="00AE02F1">
              <w:t>development, incentive, promotion, and attraction</w:t>
            </w:r>
            <w:r w:rsidRPr="00AE02F1">
              <w:rPr>
                <w:spacing w:val="1"/>
              </w:rPr>
              <w:t xml:space="preserve"> </w:t>
            </w:r>
            <w:r w:rsidRPr="00AE02F1">
              <w:t>of</w:t>
            </w:r>
            <w:r w:rsidRPr="00AE02F1">
              <w:rPr>
                <w:spacing w:val="1"/>
              </w:rPr>
              <w:t xml:space="preserve"> </w:t>
            </w:r>
            <w:r w:rsidRPr="00AE02F1">
              <w:t>investment</w:t>
            </w:r>
            <w:r w:rsidRPr="00AE02F1">
              <w:rPr>
                <w:spacing w:val="1"/>
              </w:rPr>
              <w:t xml:space="preserve"> </w:t>
            </w:r>
            <w:r w:rsidRPr="00AE02F1">
              <w:t>at</w:t>
            </w:r>
            <w:r w:rsidRPr="00AE02F1">
              <w:rPr>
                <w:spacing w:val="1"/>
              </w:rPr>
              <w:t xml:space="preserve"> </w:t>
            </w:r>
            <w:r w:rsidRPr="00AE02F1">
              <w:t>the</w:t>
            </w:r>
            <w:r w:rsidRPr="00AE02F1">
              <w:rPr>
                <w:spacing w:val="1"/>
              </w:rPr>
              <w:t xml:space="preserve"> </w:t>
            </w:r>
            <w:r w:rsidRPr="00AE02F1">
              <w:t>regional</w:t>
            </w:r>
            <w:r w:rsidRPr="00AE02F1">
              <w:rPr>
                <w:spacing w:val="1"/>
              </w:rPr>
              <w:t xml:space="preserve"> </w:t>
            </w:r>
            <w:r w:rsidRPr="00AE02F1">
              <w:t>level</w:t>
            </w:r>
            <w:r w:rsidRPr="00AE02F1">
              <w:rPr>
                <w:spacing w:val="1"/>
              </w:rPr>
              <w:t xml:space="preserve"> </w:t>
            </w:r>
            <w:r w:rsidRPr="00AE02F1">
              <w:t>and</w:t>
            </w:r>
            <w:r w:rsidRPr="00AE02F1">
              <w:rPr>
                <w:spacing w:val="1"/>
              </w:rPr>
              <w:t xml:space="preserve"> </w:t>
            </w:r>
            <w:r w:rsidRPr="00AE02F1">
              <w:t>comprehensive</w:t>
            </w:r>
            <w:r w:rsidRPr="00AE02F1">
              <w:rPr>
                <w:spacing w:val="1"/>
              </w:rPr>
              <w:t xml:space="preserve"> </w:t>
            </w:r>
            <w:r w:rsidRPr="00AE02F1">
              <w:t>support</w:t>
            </w:r>
            <w:r w:rsidRPr="00AE02F1">
              <w:rPr>
                <w:spacing w:val="1"/>
              </w:rPr>
              <w:t xml:space="preserve"> </w:t>
            </w:r>
            <w:r w:rsidRPr="00AE02F1">
              <w:t>for</w:t>
            </w:r>
            <w:r w:rsidRPr="00AE02F1">
              <w:rPr>
                <w:spacing w:val="1"/>
              </w:rPr>
              <w:t xml:space="preserve"> </w:t>
            </w:r>
            <w:r w:rsidRPr="00AE02F1">
              <w:t>businesses,</w:t>
            </w:r>
            <w:r w:rsidRPr="00AE02F1">
              <w:rPr>
                <w:spacing w:val="1"/>
              </w:rPr>
              <w:t xml:space="preserve"> </w:t>
            </w:r>
            <w:r w:rsidRPr="00AE02F1">
              <w:t>including</w:t>
            </w:r>
            <w:r w:rsidRPr="00AE02F1">
              <w:rPr>
                <w:spacing w:val="1"/>
              </w:rPr>
              <w:t xml:space="preserve"> </w:t>
            </w:r>
            <w:r w:rsidRPr="00AE02F1">
              <w:t>SMEs.</w:t>
            </w:r>
          </w:p>
          <w:p w14:paraId="3B2D535D" w14:textId="77777777" w:rsidR="00536CE8" w:rsidRPr="00AE02F1" w:rsidRDefault="00536CE8" w:rsidP="00536CE8">
            <w:pPr>
              <w:spacing w:line="276" w:lineRule="auto"/>
            </w:pPr>
            <w:r w:rsidRPr="00AE02F1">
              <w:rPr>
                <w:spacing w:val="-9"/>
              </w:rPr>
              <w:t xml:space="preserve">CRIs </w:t>
            </w:r>
            <w:r w:rsidRPr="00AE02F1">
              <w:t>in</w:t>
            </w:r>
            <w:r w:rsidRPr="00AE02F1">
              <w:rPr>
                <w:spacing w:val="-7"/>
              </w:rPr>
              <w:t xml:space="preserve"> </w:t>
            </w:r>
            <w:r w:rsidRPr="00AE02F1">
              <w:t>Morocco</w:t>
            </w:r>
            <w:r w:rsidRPr="00AE02F1">
              <w:rPr>
                <w:spacing w:val="-7"/>
              </w:rPr>
              <w:t xml:space="preserve"> </w:t>
            </w:r>
            <w:r w:rsidRPr="00AE02F1">
              <w:t>are</w:t>
            </w:r>
            <w:r w:rsidRPr="00AE02F1">
              <w:rPr>
                <w:spacing w:val="-6"/>
              </w:rPr>
              <w:t xml:space="preserve"> </w:t>
            </w:r>
            <w:r w:rsidRPr="00AE02F1">
              <w:t>governed</w:t>
            </w:r>
            <w:r w:rsidRPr="00AE02F1">
              <w:rPr>
                <w:spacing w:val="-7"/>
              </w:rPr>
              <w:t xml:space="preserve"> </w:t>
            </w:r>
            <w:r w:rsidRPr="00AE02F1">
              <w:t>by</w:t>
            </w:r>
            <w:r w:rsidRPr="00AE02F1">
              <w:rPr>
                <w:spacing w:val="-8"/>
              </w:rPr>
              <w:t xml:space="preserve"> </w:t>
            </w:r>
            <w:r w:rsidRPr="00AE02F1">
              <w:t>boards</w:t>
            </w:r>
            <w:r w:rsidRPr="00AE02F1">
              <w:rPr>
                <w:spacing w:val="-8"/>
              </w:rPr>
              <w:t xml:space="preserve"> </w:t>
            </w:r>
            <w:r w:rsidRPr="00AE02F1">
              <w:t>of</w:t>
            </w:r>
            <w:r w:rsidRPr="00AE02F1">
              <w:rPr>
                <w:spacing w:val="-7"/>
              </w:rPr>
              <w:t xml:space="preserve"> </w:t>
            </w:r>
            <w:r w:rsidRPr="00AE02F1">
              <w:t>directors</w:t>
            </w:r>
            <w:r w:rsidRPr="00AE02F1">
              <w:rPr>
                <w:spacing w:val="-43"/>
              </w:rPr>
              <w:t xml:space="preserve"> </w:t>
            </w:r>
            <w:r w:rsidRPr="00AE02F1">
              <w:t>and</w:t>
            </w:r>
            <w:r w:rsidRPr="00AE02F1">
              <w:rPr>
                <w:spacing w:val="-3"/>
              </w:rPr>
              <w:t xml:space="preserve"> </w:t>
            </w:r>
            <w:r w:rsidRPr="00AE02F1">
              <w:t>managed</w:t>
            </w:r>
            <w:r w:rsidRPr="00AE02F1">
              <w:rPr>
                <w:spacing w:val="-2"/>
              </w:rPr>
              <w:t xml:space="preserve"> </w:t>
            </w:r>
            <w:r w:rsidRPr="00AE02F1">
              <w:t>by</w:t>
            </w:r>
            <w:r w:rsidRPr="00AE02F1">
              <w:rPr>
                <w:spacing w:val="-2"/>
              </w:rPr>
              <w:t xml:space="preserve"> </w:t>
            </w:r>
            <w:r w:rsidRPr="00AE02F1">
              <w:t>a general</w:t>
            </w:r>
            <w:r w:rsidRPr="00AE02F1">
              <w:rPr>
                <w:spacing w:val="-2"/>
              </w:rPr>
              <w:t xml:space="preserve"> </w:t>
            </w:r>
            <w:r w:rsidRPr="00AE02F1">
              <w:t>manager.</w:t>
            </w:r>
          </w:p>
          <w:p w14:paraId="54E3E1A3" w14:textId="05C421CF" w:rsidR="00536CE8" w:rsidRPr="00AE02F1" w:rsidRDefault="00536CE8" w:rsidP="00536CE8">
            <w:pPr>
              <w:spacing w:line="276" w:lineRule="auto"/>
            </w:pPr>
            <w:r w:rsidRPr="00AE02F1">
              <w:t>Regarding economic incentive,</w:t>
            </w:r>
            <w:r w:rsidRPr="00AE02F1">
              <w:rPr>
                <w:spacing w:val="-4"/>
              </w:rPr>
              <w:t xml:space="preserve"> </w:t>
            </w:r>
            <w:r w:rsidRPr="00AE02F1">
              <w:rPr>
                <w:spacing w:val="-2"/>
              </w:rPr>
              <w:t>CRIs</w:t>
            </w:r>
            <w:r w:rsidRPr="00AE02F1">
              <w:rPr>
                <w:spacing w:val="-4"/>
              </w:rPr>
              <w:t xml:space="preserve"> </w:t>
            </w:r>
            <w:r w:rsidRPr="00AE02F1">
              <w:t>are</w:t>
            </w:r>
            <w:r w:rsidRPr="00AE02F1">
              <w:rPr>
                <w:spacing w:val="-2"/>
              </w:rPr>
              <w:t xml:space="preserve"> </w:t>
            </w:r>
            <w:r w:rsidR="001B60F2" w:rsidRPr="00AE02F1">
              <w:rPr>
                <w:spacing w:val="-2"/>
              </w:rPr>
              <w:t xml:space="preserve">engaged </w:t>
            </w:r>
            <w:r w:rsidRPr="00AE02F1">
              <w:t>to:</w:t>
            </w:r>
          </w:p>
          <w:p w14:paraId="455415A9"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Ensure regional economic vigilance by gathering</w:t>
            </w:r>
            <w:r w:rsidRPr="00AE02F1">
              <w:rPr>
                <w:rFonts w:asciiTheme="minorHAnsi" w:hAnsiTheme="minorHAnsi" w:cstheme="minorHAnsi"/>
                <w:spacing w:val="1"/>
                <w:szCs w:val="20"/>
              </w:rPr>
              <w:t xml:space="preserve"> </w:t>
            </w:r>
            <w:r w:rsidRPr="00AE02F1">
              <w:rPr>
                <w:rFonts w:asciiTheme="minorHAnsi" w:hAnsiTheme="minorHAnsi" w:cstheme="minorHAnsi"/>
                <w:szCs w:val="20"/>
              </w:rPr>
              <w:t>macroeconomic</w:t>
            </w:r>
            <w:r w:rsidRPr="00AE02F1">
              <w:rPr>
                <w:rFonts w:asciiTheme="minorHAnsi" w:hAnsiTheme="minorHAnsi" w:cstheme="minorHAnsi"/>
                <w:spacing w:val="-4"/>
                <w:szCs w:val="20"/>
              </w:rPr>
              <w:t xml:space="preserve"> </w:t>
            </w:r>
            <w:r w:rsidRPr="00AE02F1">
              <w:rPr>
                <w:rFonts w:asciiTheme="minorHAnsi" w:hAnsiTheme="minorHAnsi" w:cstheme="minorHAnsi"/>
                <w:szCs w:val="20"/>
              </w:rPr>
              <w:t>data for</w:t>
            </w:r>
            <w:r w:rsidRPr="00AE02F1">
              <w:rPr>
                <w:rFonts w:asciiTheme="minorHAnsi" w:hAnsiTheme="minorHAnsi" w:cstheme="minorHAnsi"/>
                <w:spacing w:val="-4"/>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region;</w:t>
            </w:r>
          </w:p>
          <w:p w14:paraId="45CFE05E"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Create</w:t>
            </w:r>
            <w:r w:rsidRPr="00AE02F1">
              <w:rPr>
                <w:rFonts w:asciiTheme="minorHAnsi" w:hAnsiTheme="minorHAnsi" w:cstheme="minorHAnsi"/>
                <w:spacing w:val="-4"/>
                <w:szCs w:val="20"/>
              </w:rPr>
              <w:t xml:space="preserve"> </w:t>
            </w:r>
            <w:r w:rsidRPr="00AE02F1">
              <w:rPr>
                <w:rFonts w:asciiTheme="minorHAnsi" w:hAnsiTheme="minorHAnsi" w:cstheme="minorHAnsi"/>
                <w:szCs w:val="20"/>
              </w:rPr>
              <w:t>a</w:t>
            </w:r>
            <w:r w:rsidRPr="00AE02F1">
              <w:rPr>
                <w:rFonts w:asciiTheme="minorHAnsi" w:hAnsiTheme="minorHAnsi" w:cstheme="minorHAnsi"/>
                <w:spacing w:val="-2"/>
                <w:szCs w:val="20"/>
              </w:rPr>
              <w:t xml:space="preserve"> </w:t>
            </w:r>
            <w:r w:rsidRPr="00AE02F1">
              <w:rPr>
                <w:rFonts w:asciiTheme="minorHAnsi" w:hAnsiTheme="minorHAnsi" w:cstheme="minorHAnsi"/>
                <w:szCs w:val="20"/>
              </w:rPr>
              <w:t>database</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investment</w:t>
            </w:r>
            <w:r w:rsidRPr="00AE02F1">
              <w:rPr>
                <w:rFonts w:asciiTheme="minorHAnsi" w:hAnsiTheme="minorHAnsi" w:cstheme="minorHAnsi"/>
                <w:spacing w:val="-5"/>
                <w:szCs w:val="20"/>
              </w:rPr>
              <w:t xml:space="preserve"> </w:t>
            </w:r>
            <w:r w:rsidRPr="00AE02F1">
              <w:rPr>
                <w:rFonts w:asciiTheme="minorHAnsi" w:hAnsiTheme="minorHAnsi" w:cstheme="minorHAnsi"/>
                <w:szCs w:val="20"/>
              </w:rPr>
              <w:t>opportunities;</w:t>
            </w:r>
          </w:p>
          <w:p w14:paraId="52DF462C" w14:textId="32344BE6" w:rsidR="00536CE8" w:rsidRPr="00AE02F1" w:rsidRDefault="00536CE8" w:rsidP="000331CB">
            <w:pPr>
              <w:numPr>
                <w:ilvl w:val="0"/>
                <w:numId w:val="25"/>
              </w:numPr>
              <w:spacing w:after="0" w:line="276" w:lineRule="auto"/>
              <w:rPr>
                <w:rFonts w:ascii="Times New Roman" w:hAnsi="Times New Roman"/>
                <w:sz w:val="24"/>
              </w:rPr>
            </w:pPr>
            <w:r w:rsidRPr="00AE02F1">
              <w:rPr>
                <w:rFonts w:asciiTheme="minorHAnsi" w:hAnsiTheme="minorHAnsi" w:cstheme="minorHAnsi"/>
                <w:spacing w:val="-1"/>
                <w:szCs w:val="20"/>
              </w:rPr>
              <w:t>Contribute</w:t>
            </w:r>
            <w:r w:rsidRPr="00AE02F1">
              <w:rPr>
                <w:rFonts w:asciiTheme="minorHAnsi" w:hAnsiTheme="minorHAnsi" w:cstheme="minorHAnsi"/>
                <w:spacing w:val="-8"/>
                <w:szCs w:val="20"/>
              </w:rPr>
              <w:t xml:space="preserve"> </w:t>
            </w:r>
            <w:r w:rsidRPr="00AE02F1">
              <w:rPr>
                <w:rFonts w:asciiTheme="minorHAnsi" w:hAnsiTheme="minorHAnsi" w:cstheme="minorHAnsi"/>
                <w:szCs w:val="20"/>
              </w:rPr>
              <w:t>with</w:t>
            </w:r>
            <w:r w:rsidRPr="00AE02F1">
              <w:rPr>
                <w:rFonts w:asciiTheme="minorHAnsi" w:hAnsiTheme="minorHAnsi" w:cstheme="minorHAnsi"/>
                <w:spacing w:val="-9"/>
                <w:szCs w:val="20"/>
              </w:rPr>
              <w:t xml:space="preserve"> </w:t>
            </w:r>
            <w:r w:rsidRPr="00AE02F1">
              <w:rPr>
                <w:rFonts w:asciiTheme="minorHAnsi" w:hAnsiTheme="minorHAnsi" w:cstheme="minorHAnsi"/>
                <w:szCs w:val="20"/>
              </w:rPr>
              <w:t>the</w:t>
            </w:r>
            <w:r w:rsidRPr="00AE02F1">
              <w:rPr>
                <w:rFonts w:asciiTheme="minorHAnsi" w:hAnsiTheme="minorHAnsi" w:cstheme="minorHAnsi"/>
                <w:spacing w:val="-8"/>
                <w:szCs w:val="20"/>
              </w:rPr>
              <w:t xml:space="preserve"> </w:t>
            </w:r>
            <w:r w:rsidRPr="00AE02F1">
              <w:rPr>
                <w:rFonts w:asciiTheme="minorHAnsi" w:hAnsiTheme="minorHAnsi" w:cstheme="minorHAnsi"/>
                <w:szCs w:val="20"/>
              </w:rPr>
              <w:t>regions,</w:t>
            </w:r>
            <w:r w:rsidRPr="00AE02F1">
              <w:rPr>
                <w:rFonts w:asciiTheme="minorHAnsi" w:hAnsiTheme="minorHAnsi" w:cstheme="minorHAnsi"/>
                <w:spacing w:val="-11"/>
                <w:szCs w:val="20"/>
              </w:rPr>
              <w:t xml:space="preserve"> </w:t>
            </w:r>
            <w:r w:rsidRPr="00AE02F1">
              <w:rPr>
                <w:rFonts w:asciiTheme="minorHAnsi" w:hAnsiTheme="minorHAnsi" w:cstheme="minorHAnsi"/>
                <w:szCs w:val="20"/>
              </w:rPr>
              <w:t>administrations,</w:t>
            </w:r>
            <w:r w:rsidRPr="00AE02F1">
              <w:rPr>
                <w:rFonts w:asciiTheme="minorHAnsi" w:hAnsiTheme="minorHAnsi" w:cstheme="minorHAnsi"/>
                <w:spacing w:val="-10"/>
                <w:szCs w:val="20"/>
              </w:rPr>
              <w:t xml:space="preserve"> </w:t>
            </w:r>
            <w:r w:rsidRPr="00AE02F1">
              <w:rPr>
                <w:rFonts w:asciiTheme="minorHAnsi" w:hAnsiTheme="minorHAnsi" w:cstheme="minorHAnsi"/>
                <w:szCs w:val="20"/>
              </w:rPr>
              <w:t>and</w:t>
            </w:r>
            <w:r w:rsidRPr="00AE02F1">
              <w:rPr>
                <w:rFonts w:asciiTheme="minorHAnsi" w:hAnsiTheme="minorHAnsi" w:cstheme="minorHAnsi"/>
                <w:spacing w:val="-43"/>
                <w:szCs w:val="20"/>
              </w:rPr>
              <w:t xml:space="preserve"> </w:t>
            </w:r>
            <w:r w:rsidRPr="00AE02F1">
              <w:rPr>
                <w:rFonts w:asciiTheme="minorHAnsi" w:hAnsiTheme="minorHAnsi" w:cstheme="minorHAnsi"/>
                <w:szCs w:val="20"/>
              </w:rPr>
              <w:t>concerned</w:t>
            </w:r>
            <w:r w:rsidRPr="00AE02F1">
              <w:rPr>
                <w:rFonts w:asciiTheme="minorHAnsi" w:hAnsiTheme="minorHAnsi" w:cstheme="minorHAnsi"/>
                <w:spacing w:val="1"/>
                <w:szCs w:val="20"/>
              </w:rPr>
              <w:t xml:space="preserve"> </w:t>
            </w:r>
            <w:r w:rsidRPr="00AE02F1">
              <w:rPr>
                <w:rFonts w:asciiTheme="minorHAnsi" w:hAnsiTheme="minorHAnsi" w:cstheme="minorHAnsi"/>
                <w:szCs w:val="20"/>
              </w:rPr>
              <w:t>authorities</w:t>
            </w:r>
            <w:r w:rsidRPr="00AE02F1">
              <w:rPr>
                <w:rFonts w:asciiTheme="minorHAnsi" w:hAnsiTheme="minorHAnsi" w:cstheme="minorHAnsi"/>
                <w:spacing w:val="1"/>
                <w:szCs w:val="20"/>
              </w:rPr>
              <w:t xml:space="preserve"> </w:t>
            </w:r>
            <w:r w:rsidRPr="00AE02F1">
              <w:rPr>
                <w:rFonts w:asciiTheme="minorHAnsi" w:hAnsiTheme="minorHAnsi" w:cstheme="minorHAnsi"/>
                <w:szCs w:val="20"/>
              </w:rPr>
              <w:t>in</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preparation</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1"/>
                <w:szCs w:val="20"/>
              </w:rPr>
              <w:t xml:space="preserve"> </w:t>
            </w:r>
            <w:r w:rsidRPr="00AE02F1">
              <w:rPr>
                <w:rFonts w:asciiTheme="minorHAnsi" w:hAnsiTheme="minorHAnsi" w:cstheme="minorHAnsi"/>
                <w:szCs w:val="20"/>
              </w:rPr>
              <w:t>realization</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investment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development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strategies</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7"/>
                <w:szCs w:val="20"/>
              </w:rPr>
              <w:t xml:space="preserve"> </w:t>
            </w:r>
            <w:r w:rsidRPr="00AE02F1">
              <w:rPr>
                <w:rFonts w:asciiTheme="minorHAnsi" w:hAnsiTheme="minorHAnsi" w:cstheme="minorHAnsi"/>
                <w:szCs w:val="20"/>
              </w:rPr>
              <w:t>plans</w:t>
            </w:r>
            <w:r w:rsidRPr="00AE02F1">
              <w:rPr>
                <w:rFonts w:asciiTheme="minorHAnsi" w:hAnsiTheme="minorHAnsi" w:cstheme="minorHAnsi"/>
                <w:spacing w:val="-8"/>
                <w:szCs w:val="20"/>
              </w:rPr>
              <w:t xml:space="preserve"> </w:t>
            </w:r>
            <w:r w:rsidRPr="00AE02F1">
              <w:rPr>
                <w:rFonts w:asciiTheme="minorHAnsi" w:hAnsiTheme="minorHAnsi" w:cstheme="minorHAnsi"/>
                <w:szCs w:val="20"/>
              </w:rPr>
              <w:t>addressed</w:t>
            </w:r>
            <w:r w:rsidRPr="00AE02F1">
              <w:rPr>
                <w:rFonts w:asciiTheme="minorHAnsi" w:hAnsiTheme="minorHAnsi" w:cstheme="minorHAnsi"/>
                <w:spacing w:val="-3"/>
                <w:szCs w:val="20"/>
              </w:rPr>
              <w:t xml:space="preserve"> </w:t>
            </w:r>
            <w:r w:rsidRPr="00AE02F1">
              <w:rPr>
                <w:rFonts w:asciiTheme="minorHAnsi" w:hAnsiTheme="minorHAnsi" w:cstheme="minorHAnsi"/>
                <w:szCs w:val="20"/>
              </w:rPr>
              <w:t>to</w:t>
            </w:r>
            <w:r w:rsidRPr="00AE02F1">
              <w:rPr>
                <w:rFonts w:asciiTheme="minorHAnsi" w:hAnsiTheme="minorHAnsi" w:cstheme="minorHAnsi"/>
                <w:spacing w:val="-3"/>
                <w:szCs w:val="20"/>
              </w:rPr>
              <w:t xml:space="preserve"> </w:t>
            </w:r>
            <w:r w:rsidRPr="00AE02F1">
              <w:rPr>
                <w:rFonts w:asciiTheme="minorHAnsi" w:hAnsiTheme="minorHAnsi" w:cstheme="minorHAnsi"/>
                <w:szCs w:val="20"/>
              </w:rPr>
              <w:t>investors,</w:t>
            </w:r>
            <w:r w:rsidRPr="00AE02F1">
              <w:rPr>
                <w:rFonts w:asciiTheme="minorHAnsi" w:hAnsiTheme="minorHAnsi" w:cstheme="minorHAnsi"/>
                <w:spacing w:val="-4"/>
                <w:szCs w:val="20"/>
              </w:rPr>
              <w:t xml:space="preserve"> </w:t>
            </w:r>
            <w:r w:rsidRPr="00AE02F1">
              <w:rPr>
                <w:rFonts w:asciiTheme="minorHAnsi" w:hAnsiTheme="minorHAnsi" w:cstheme="minorHAnsi"/>
                <w:szCs w:val="20"/>
              </w:rPr>
              <w:t>and</w:t>
            </w:r>
            <w:r w:rsidRPr="00AE02F1">
              <w:rPr>
                <w:rFonts w:asciiTheme="minorHAnsi" w:hAnsiTheme="minorHAnsi" w:cstheme="minorHAnsi"/>
                <w:spacing w:val="-7"/>
                <w:szCs w:val="20"/>
              </w:rPr>
              <w:t xml:space="preserve"> </w:t>
            </w:r>
            <w:r w:rsidRPr="00AE02F1">
              <w:rPr>
                <w:rFonts w:asciiTheme="minorHAnsi" w:hAnsiTheme="minorHAnsi" w:cstheme="minorHAnsi"/>
                <w:szCs w:val="20"/>
              </w:rPr>
              <w:t>to</w:t>
            </w:r>
            <w:r w:rsidRPr="00AE02F1">
              <w:rPr>
                <w:rFonts w:asciiTheme="minorHAnsi" w:hAnsiTheme="minorHAnsi" w:cstheme="minorHAnsi"/>
                <w:spacing w:val="-3"/>
                <w:szCs w:val="20"/>
              </w:rPr>
              <w:t xml:space="preserve"> </w:t>
            </w:r>
            <w:r w:rsidRPr="00AE02F1">
              <w:rPr>
                <w:rFonts w:asciiTheme="minorHAnsi" w:hAnsiTheme="minorHAnsi" w:cstheme="minorHAnsi"/>
                <w:szCs w:val="20"/>
              </w:rPr>
              <w:t>assist</w:t>
            </w:r>
            <w:r w:rsidRPr="00AE02F1">
              <w:rPr>
                <w:rFonts w:asciiTheme="minorHAnsi" w:hAnsiTheme="minorHAnsi" w:cstheme="minorHAnsi"/>
                <w:spacing w:val="-5"/>
                <w:szCs w:val="20"/>
              </w:rPr>
              <w:t xml:space="preserve"> </w:t>
            </w:r>
            <w:r w:rsidR="00391DDD" w:rsidRPr="00AE02F1">
              <w:rPr>
                <w:rFonts w:asciiTheme="minorHAnsi" w:hAnsiTheme="minorHAnsi" w:cstheme="minorHAnsi"/>
                <w:spacing w:val="4"/>
                <w:szCs w:val="20"/>
              </w:rPr>
              <w:t xml:space="preserve">in </w:t>
            </w:r>
            <w:r w:rsidRPr="00AE02F1">
              <w:rPr>
                <w:rFonts w:asciiTheme="minorHAnsi" w:hAnsiTheme="minorHAnsi" w:cstheme="minorHAnsi"/>
                <w:szCs w:val="20"/>
              </w:rPr>
              <w:t>the</w:t>
            </w:r>
            <w:r w:rsidRPr="00AE02F1">
              <w:rPr>
                <w:rFonts w:asciiTheme="minorHAnsi" w:hAnsiTheme="minorHAnsi" w:cstheme="minorHAnsi"/>
                <w:spacing w:val="5"/>
                <w:szCs w:val="20"/>
              </w:rPr>
              <w:t xml:space="preserve"> </w:t>
            </w:r>
            <w:r w:rsidRPr="00AE02F1">
              <w:rPr>
                <w:rFonts w:asciiTheme="minorHAnsi" w:hAnsiTheme="minorHAnsi" w:cstheme="minorHAnsi"/>
                <w:szCs w:val="20"/>
              </w:rPr>
              <w:t>operationalization</w:t>
            </w:r>
            <w:r w:rsidRPr="00AE02F1">
              <w:rPr>
                <w:rFonts w:asciiTheme="minorHAnsi" w:hAnsiTheme="minorHAnsi" w:cstheme="minorHAnsi"/>
                <w:spacing w:val="4"/>
                <w:szCs w:val="20"/>
              </w:rPr>
              <w:t xml:space="preserve"> </w:t>
            </w:r>
            <w:r w:rsidRPr="00AE02F1">
              <w:rPr>
                <w:rFonts w:asciiTheme="minorHAnsi" w:hAnsiTheme="minorHAnsi" w:cstheme="minorHAnsi"/>
                <w:szCs w:val="20"/>
              </w:rPr>
              <w:t>of sectoral</w:t>
            </w:r>
            <w:r w:rsidRPr="00AE02F1">
              <w:rPr>
                <w:rFonts w:asciiTheme="minorHAnsi" w:hAnsiTheme="minorHAnsi" w:cstheme="minorHAnsi"/>
                <w:spacing w:val="-6"/>
                <w:szCs w:val="20"/>
              </w:rPr>
              <w:t xml:space="preserve"> investment </w:t>
            </w:r>
            <w:r w:rsidRPr="00AE02F1">
              <w:rPr>
                <w:rFonts w:asciiTheme="minorHAnsi" w:hAnsiTheme="minorHAnsi" w:cstheme="minorHAnsi"/>
                <w:szCs w:val="20"/>
              </w:rPr>
              <w:t>strategies.</w:t>
            </w:r>
          </w:p>
        </w:tc>
        <w:tc>
          <w:tcPr>
            <w:tcW w:w="3685" w:type="dxa"/>
            <w:shd w:val="clear" w:color="auto" w:fill="auto"/>
          </w:tcPr>
          <w:p w14:paraId="5A93DF86" w14:textId="0C9C8A21" w:rsidR="00536CE8" w:rsidRPr="00AE02F1" w:rsidRDefault="00536CE8" w:rsidP="00536CE8">
            <w:pPr>
              <w:spacing w:line="276" w:lineRule="auto"/>
              <w:rPr>
                <w:rFonts w:asciiTheme="majorHAnsi" w:eastAsia="Calibri" w:hAnsiTheme="majorHAnsi" w:cstheme="majorHAnsi"/>
                <w:szCs w:val="20"/>
              </w:rPr>
            </w:pPr>
            <w:r w:rsidRPr="00AE02F1">
              <w:t>Considering</w:t>
            </w:r>
            <w:r w:rsidRPr="00AE02F1">
              <w:rPr>
                <w:spacing w:val="1"/>
              </w:rPr>
              <w:t xml:space="preserve"> </w:t>
            </w:r>
            <w:r w:rsidRPr="00AE02F1">
              <w:t>the</w:t>
            </w:r>
            <w:r w:rsidRPr="00AE02F1">
              <w:rPr>
                <w:spacing w:val="1"/>
              </w:rPr>
              <w:t xml:space="preserve"> </w:t>
            </w:r>
            <w:r w:rsidRPr="00AE02F1">
              <w:t>innovative</w:t>
            </w:r>
            <w:r w:rsidRPr="00AE02F1">
              <w:rPr>
                <w:spacing w:val="-43"/>
              </w:rPr>
              <w:t xml:space="preserve"> </w:t>
            </w:r>
            <w:r w:rsidR="008D5694" w:rsidRPr="00AE02F1">
              <w:rPr>
                <w:spacing w:val="-43"/>
              </w:rPr>
              <w:t xml:space="preserve">   </w:t>
            </w:r>
            <w:r w:rsidR="008D5694" w:rsidRPr="00AE02F1">
              <w:t xml:space="preserve">investment </w:t>
            </w:r>
            <w:r w:rsidRPr="00AE02F1">
              <w:t xml:space="preserve">and financing </w:t>
            </w:r>
            <w:r w:rsidR="00B10CFD" w:rsidRPr="00AE02F1">
              <w:t xml:space="preserve">aspects </w:t>
            </w:r>
            <w:r w:rsidRPr="00AE02F1">
              <w:t>targeted by the project, the CRI</w:t>
            </w:r>
            <w:r w:rsidRPr="00AE02F1">
              <w:rPr>
                <w:spacing w:val="1"/>
              </w:rPr>
              <w:t xml:space="preserve"> </w:t>
            </w:r>
            <w:r w:rsidRPr="00AE02F1">
              <w:t>will be involved in the activities</w:t>
            </w:r>
            <w:r w:rsidRPr="00AE02F1">
              <w:rPr>
                <w:spacing w:val="1"/>
              </w:rPr>
              <w:t xml:space="preserve"> </w:t>
            </w:r>
            <w:r w:rsidRPr="00AE02F1">
              <w:t>that will be deployed within the</w:t>
            </w:r>
            <w:r w:rsidRPr="00AE02F1">
              <w:rPr>
                <w:spacing w:val="1"/>
              </w:rPr>
              <w:t xml:space="preserve"> </w:t>
            </w:r>
            <w:r w:rsidRPr="00AE02F1">
              <w:t>framework of Component 3 and</w:t>
            </w:r>
            <w:r w:rsidR="00F5449A" w:rsidRPr="00AE02F1">
              <w:t xml:space="preserve"> </w:t>
            </w:r>
            <w:r w:rsidRPr="00AE02F1">
              <w:rPr>
                <w:spacing w:val="-43"/>
              </w:rPr>
              <w:t xml:space="preserve"> </w:t>
            </w:r>
            <w:r w:rsidRPr="00AE02F1">
              <w:t>which</w:t>
            </w:r>
            <w:r w:rsidRPr="00AE02F1">
              <w:rPr>
                <w:spacing w:val="1"/>
              </w:rPr>
              <w:t xml:space="preserve"> </w:t>
            </w:r>
            <w:r w:rsidRPr="00AE02F1">
              <w:t>aim</w:t>
            </w:r>
            <w:r w:rsidRPr="00AE02F1">
              <w:rPr>
                <w:spacing w:val="1"/>
              </w:rPr>
              <w:t xml:space="preserve"> </w:t>
            </w:r>
            <w:r w:rsidRPr="00AE02F1">
              <w:t>in</w:t>
            </w:r>
            <w:r w:rsidRPr="00AE02F1">
              <w:rPr>
                <w:spacing w:val="1"/>
              </w:rPr>
              <w:t xml:space="preserve"> </w:t>
            </w:r>
            <w:r w:rsidRPr="00AE02F1">
              <w:t>particular</w:t>
            </w:r>
            <w:r w:rsidRPr="00AE02F1">
              <w:rPr>
                <w:spacing w:val="1"/>
              </w:rPr>
              <w:t xml:space="preserve"> </w:t>
            </w:r>
            <w:r w:rsidRPr="00AE02F1">
              <w:t>at</w:t>
            </w:r>
            <w:r w:rsidRPr="00AE02F1">
              <w:rPr>
                <w:spacing w:val="1"/>
              </w:rPr>
              <w:t xml:space="preserve"> </w:t>
            </w:r>
            <w:r w:rsidRPr="00AE02F1">
              <w:t>the</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business</w:t>
            </w:r>
            <w:r w:rsidRPr="00AE02F1">
              <w:rPr>
                <w:spacing w:val="-43"/>
              </w:rPr>
              <w:t xml:space="preserve"> </w:t>
            </w:r>
            <w:r w:rsidRPr="00AE02F1">
              <w:t>models and innovative financial</w:t>
            </w:r>
            <w:r w:rsidRPr="00AE02F1">
              <w:rPr>
                <w:spacing w:val="1"/>
              </w:rPr>
              <w:t xml:space="preserve"> </w:t>
            </w:r>
            <w:r w:rsidRPr="00AE02F1">
              <w:t>mechanisms</w:t>
            </w:r>
            <w:r w:rsidRPr="00AE02F1">
              <w:rPr>
                <w:spacing w:val="1"/>
              </w:rPr>
              <w:t xml:space="preserve"> </w:t>
            </w:r>
            <w:r w:rsidRPr="00AE02F1">
              <w:t>involving</w:t>
            </w:r>
            <w:r w:rsidRPr="00AE02F1">
              <w:rPr>
                <w:spacing w:val="1"/>
              </w:rPr>
              <w:t xml:space="preserve"> </w:t>
            </w:r>
            <w:r w:rsidRPr="00AE02F1">
              <w:t>private</w:t>
            </w:r>
            <w:r w:rsidRPr="00AE02F1">
              <w:rPr>
                <w:spacing w:val="1"/>
              </w:rPr>
              <w:t xml:space="preserve"> </w:t>
            </w:r>
            <w:r w:rsidRPr="00AE02F1">
              <w:t>sector</w:t>
            </w:r>
            <w:r w:rsidRPr="00AE02F1">
              <w:rPr>
                <w:spacing w:val="1"/>
              </w:rPr>
              <w:t xml:space="preserve"> </w:t>
            </w:r>
            <w:r w:rsidRPr="00AE02F1">
              <w:t>investors</w:t>
            </w:r>
            <w:r w:rsidRPr="00AE02F1">
              <w:rPr>
                <w:spacing w:val="1"/>
              </w:rPr>
              <w:t xml:space="preserve"> </w:t>
            </w:r>
            <w:r w:rsidRPr="00AE02F1">
              <w:t>which</w:t>
            </w:r>
            <w:r w:rsidRPr="00AE02F1">
              <w:rPr>
                <w:spacing w:val="1"/>
              </w:rPr>
              <w:t xml:space="preserve"> </w:t>
            </w:r>
            <w:r w:rsidRPr="00AE02F1">
              <w:t>are</w:t>
            </w:r>
            <w:r w:rsidRPr="00AE02F1">
              <w:rPr>
                <w:spacing w:val="1"/>
              </w:rPr>
              <w:t xml:space="preserve"> </w:t>
            </w:r>
            <w:r w:rsidRPr="00AE02F1">
              <w:t>the</w:t>
            </w:r>
            <w:r w:rsidRPr="00AE02F1">
              <w:rPr>
                <w:spacing w:val="1"/>
              </w:rPr>
              <w:t xml:space="preserve"> </w:t>
            </w:r>
            <w:r w:rsidRPr="00AE02F1">
              <w:t>main</w:t>
            </w:r>
            <w:r w:rsidRPr="00AE02F1">
              <w:rPr>
                <w:spacing w:val="-3"/>
              </w:rPr>
              <w:t xml:space="preserve"> </w:t>
            </w:r>
            <w:r w:rsidRPr="00AE02F1">
              <w:t>target</w:t>
            </w:r>
            <w:r w:rsidRPr="00AE02F1">
              <w:rPr>
                <w:spacing w:val="-4"/>
              </w:rPr>
              <w:t xml:space="preserve"> </w:t>
            </w:r>
            <w:r w:rsidRPr="00AE02F1">
              <w:t>of</w:t>
            </w:r>
            <w:r w:rsidRPr="00AE02F1">
              <w:rPr>
                <w:spacing w:val="-3"/>
              </w:rPr>
              <w:t xml:space="preserve"> </w:t>
            </w:r>
            <w:r w:rsidRPr="00AE02F1">
              <w:t>the</w:t>
            </w:r>
            <w:r w:rsidRPr="00AE02F1">
              <w:rPr>
                <w:spacing w:val="-2"/>
              </w:rPr>
              <w:t xml:space="preserve"> CRI</w:t>
            </w:r>
            <w:r w:rsidRPr="00AE02F1">
              <w:t>'s</w:t>
            </w:r>
            <w:r w:rsidRPr="00AE02F1">
              <w:rPr>
                <w:spacing w:val="-4"/>
              </w:rPr>
              <w:t xml:space="preserve"> </w:t>
            </w:r>
            <w:r w:rsidRPr="00AE02F1">
              <w:t>actions.</w:t>
            </w:r>
          </w:p>
        </w:tc>
      </w:tr>
      <w:tr w:rsidR="00536CE8" w:rsidRPr="00AE02F1" w14:paraId="2DB7A370" w14:textId="77777777" w:rsidTr="0008529B">
        <w:tc>
          <w:tcPr>
            <w:tcW w:w="1843" w:type="dxa"/>
            <w:shd w:val="clear" w:color="auto" w:fill="auto"/>
          </w:tcPr>
          <w:p w14:paraId="048168FC" w14:textId="77777777" w:rsidR="00536CE8" w:rsidRPr="00AE02F1" w:rsidRDefault="00536CE8" w:rsidP="00536CE8">
            <w:pPr>
              <w:spacing w:line="276" w:lineRule="auto"/>
              <w:rPr>
                <w:rFonts w:asciiTheme="majorHAnsi" w:eastAsia="Calibri" w:hAnsiTheme="majorHAnsi" w:cstheme="majorHAnsi"/>
                <w:szCs w:val="20"/>
              </w:rPr>
            </w:pPr>
            <w:r w:rsidRPr="00AE02F1">
              <w:t>Urban</w:t>
            </w:r>
            <w:r w:rsidRPr="00AE02F1">
              <w:rPr>
                <w:spacing w:val="8"/>
              </w:rPr>
              <w:t xml:space="preserve"> </w:t>
            </w:r>
            <w:r w:rsidRPr="00AE02F1">
              <w:t>Agency</w:t>
            </w:r>
            <w:r w:rsidRPr="00AE02F1">
              <w:rPr>
                <w:spacing w:val="7"/>
              </w:rPr>
              <w:t xml:space="preserve"> </w:t>
            </w:r>
            <w:r w:rsidRPr="00AE02F1">
              <w:t>of</w:t>
            </w:r>
            <w:r w:rsidRPr="00AE02F1">
              <w:rPr>
                <w:spacing w:val="-43"/>
              </w:rPr>
              <w:t xml:space="preserve"> </w:t>
            </w:r>
            <w:r w:rsidRPr="00AE02F1">
              <w:t>Marrakech</w:t>
            </w:r>
            <w:r w:rsidRPr="00AE02F1">
              <w:rPr>
                <w:spacing w:val="-3"/>
              </w:rPr>
              <w:t xml:space="preserve"> </w:t>
            </w:r>
            <w:r w:rsidRPr="00AE02F1">
              <w:t>(AUM)</w:t>
            </w:r>
          </w:p>
        </w:tc>
        <w:tc>
          <w:tcPr>
            <w:tcW w:w="4678" w:type="dxa"/>
            <w:shd w:val="clear" w:color="auto" w:fill="auto"/>
          </w:tcPr>
          <w:p w14:paraId="73A531FB" w14:textId="5051B4B3" w:rsidR="00536CE8" w:rsidRPr="00AE02F1" w:rsidRDefault="00536CE8" w:rsidP="00536CE8">
            <w:pPr>
              <w:spacing w:line="276" w:lineRule="auto"/>
            </w:pPr>
            <w:r w:rsidRPr="00AE02F1">
              <w:t>The</w:t>
            </w:r>
            <w:r w:rsidRPr="00AE02F1">
              <w:rPr>
                <w:spacing w:val="-7"/>
              </w:rPr>
              <w:t xml:space="preserve"> </w:t>
            </w:r>
            <w:r w:rsidRPr="00AE02F1">
              <w:t>AUM</w:t>
            </w:r>
            <w:r w:rsidRPr="00AE02F1">
              <w:rPr>
                <w:spacing w:val="-8"/>
              </w:rPr>
              <w:t xml:space="preserve"> </w:t>
            </w:r>
            <w:r w:rsidRPr="00AE02F1">
              <w:t>is</w:t>
            </w:r>
            <w:r w:rsidRPr="00AE02F1">
              <w:rPr>
                <w:spacing w:val="-8"/>
              </w:rPr>
              <w:t xml:space="preserve"> </w:t>
            </w:r>
            <w:r w:rsidRPr="00AE02F1">
              <w:t>a</w:t>
            </w:r>
            <w:r w:rsidRPr="00AE02F1">
              <w:rPr>
                <w:spacing w:val="-5"/>
              </w:rPr>
              <w:t xml:space="preserve"> </w:t>
            </w:r>
            <w:r w:rsidRPr="00AE02F1">
              <w:t>public</w:t>
            </w:r>
            <w:r w:rsidRPr="00AE02F1">
              <w:rPr>
                <w:spacing w:val="-8"/>
              </w:rPr>
              <w:t xml:space="preserve"> </w:t>
            </w:r>
            <w:r w:rsidRPr="00AE02F1">
              <w:t>institution</w:t>
            </w:r>
            <w:r w:rsidRPr="00AE02F1">
              <w:rPr>
                <w:spacing w:val="-8"/>
              </w:rPr>
              <w:t xml:space="preserve"> </w:t>
            </w:r>
            <w:r w:rsidRPr="00AE02F1">
              <w:t>with</w:t>
            </w:r>
            <w:r w:rsidRPr="00AE02F1">
              <w:rPr>
                <w:spacing w:val="-7"/>
              </w:rPr>
              <w:t xml:space="preserve"> </w:t>
            </w:r>
            <w:r w:rsidRPr="00AE02F1">
              <w:t>legal</w:t>
            </w:r>
            <w:r w:rsidRPr="00AE02F1">
              <w:rPr>
                <w:spacing w:val="-7"/>
              </w:rPr>
              <w:t xml:space="preserve"> entity</w:t>
            </w:r>
            <w:r w:rsidRPr="00AE02F1">
              <w:rPr>
                <w:spacing w:val="-43"/>
              </w:rPr>
              <w:t xml:space="preserve"> </w:t>
            </w:r>
            <w:r w:rsidRPr="00AE02F1">
              <w:t>and financial autonomy, under the supervision of</w:t>
            </w:r>
            <w:r w:rsidRPr="00AE02F1">
              <w:rPr>
                <w:spacing w:val="1"/>
              </w:rPr>
              <w:t xml:space="preserve"> </w:t>
            </w:r>
            <w:r w:rsidRPr="00AE02F1">
              <w:t xml:space="preserve">the </w:t>
            </w:r>
            <w:r w:rsidR="001862C1" w:rsidRPr="00AE02F1">
              <w:t xml:space="preserve">Ministry of Planning of the National Territory, Urban Planning, Housing and City Policy </w:t>
            </w:r>
            <w:r w:rsidRPr="00AE02F1">
              <w:t xml:space="preserve">and the financial control </w:t>
            </w:r>
            <w:r w:rsidRPr="00AE02F1">
              <w:rPr>
                <w:spacing w:val="-43"/>
              </w:rPr>
              <w:t xml:space="preserve"> </w:t>
            </w:r>
            <w:r w:rsidRPr="00AE02F1">
              <w:t>of</w:t>
            </w:r>
            <w:r w:rsidRPr="00AE02F1">
              <w:rPr>
                <w:spacing w:val="-3"/>
              </w:rPr>
              <w:t xml:space="preserve"> </w:t>
            </w:r>
            <w:r w:rsidRPr="00AE02F1">
              <w:t>the</w:t>
            </w:r>
            <w:r w:rsidRPr="00AE02F1">
              <w:rPr>
                <w:spacing w:val="-1"/>
              </w:rPr>
              <w:t xml:space="preserve"> </w:t>
            </w:r>
            <w:r w:rsidRPr="00AE02F1">
              <w:t>State.</w:t>
            </w:r>
          </w:p>
          <w:p w14:paraId="237B715B" w14:textId="752AF8AD" w:rsidR="00536CE8" w:rsidRPr="00AE02F1" w:rsidRDefault="00536CE8" w:rsidP="00536CE8">
            <w:pPr>
              <w:spacing w:line="276" w:lineRule="auto"/>
              <w:rPr>
                <w:rFonts w:asciiTheme="majorHAnsi" w:hAnsiTheme="majorHAnsi" w:cstheme="majorHAnsi"/>
                <w:color w:val="000000" w:themeColor="text1"/>
                <w:szCs w:val="20"/>
              </w:rPr>
            </w:pPr>
            <w:r w:rsidRPr="00AE02F1">
              <w:t>Among its attributions, within the framework of its</w:t>
            </w:r>
            <w:r w:rsidRPr="00AE02F1">
              <w:rPr>
                <w:spacing w:val="1"/>
              </w:rPr>
              <w:t xml:space="preserve"> </w:t>
            </w:r>
            <w:r w:rsidRPr="00AE02F1">
              <w:rPr>
                <w:spacing w:val="-1"/>
              </w:rPr>
              <w:t>territory,</w:t>
            </w:r>
            <w:r w:rsidRPr="00AE02F1">
              <w:rPr>
                <w:spacing w:val="-7"/>
              </w:rPr>
              <w:t xml:space="preserve"> </w:t>
            </w:r>
            <w:r w:rsidRPr="00AE02F1">
              <w:t>the</w:t>
            </w:r>
            <w:r w:rsidRPr="00AE02F1">
              <w:rPr>
                <w:spacing w:val="-9"/>
              </w:rPr>
              <w:t xml:space="preserve"> </w:t>
            </w:r>
            <w:r w:rsidRPr="00AE02F1">
              <w:t>AUM</w:t>
            </w:r>
            <w:r w:rsidRPr="00AE02F1">
              <w:rPr>
                <w:spacing w:val="-7"/>
              </w:rPr>
              <w:t xml:space="preserve"> </w:t>
            </w:r>
            <w:r w:rsidRPr="00AE02F1">
              <w:t>is</w:t>
            </w:r>
            <w:r w:rsidRPr="00AE02F1">
              <w:rPr>
                <w:spacing w:val="-7"/>
              </w:rPr>
              <w:t xml:space="preserve"> </w:t>
            </w:r>
            <w:r w:rsidRPr="00AE02F1">
              <w:t>responsible</w:t>
            </w:r>
            <w:r w:rsidRPr="00AE02F1">
              <w:rPr>
                <w:spacing w:val="-9"/>
              </w:rPr>
              <w:t xml:space="preserve"> </w:t>
            </w:r>
            <w:r w:rsidRPr="00AE02F1">
              <w:t>for</w:t>
            </w:r>
            <w:r w:rsidRPr="00AE02F1">
              <w:rPr>
                <w:spacing w:val="-7"/>
              </w:rPr>
              <w:t xml:space="preserve"> </w:t>
            </w:r>
            <w:r w:rsidRPr="00AE02F1">
              <w:t>carrying</w:t>
            </w:r>
            <w:r w:rsidRPr="00AE02F1">
              <w:rPr>
                <w:spacing w:val="-11"/>
              </w:rPr>
              <w:t xml:space="preserve"> </w:t>
            </w:r>
            <w:r w:rsidRPr="00AE02F1">
              <w:t>out</w:t>
            </w:r>
            <w:r w:rsidRPr="00AE02F1">
              <w:rPr>
                <w:spacing w:val="-7"/>
              </w:rPr>
              <w:t xml:space="preserve"> </w:t>
            </w:r>
            <w:r w:rsidRPr="00AE02F1">
              <w:t>the</w:t>
            </w:r>
            <w:r w:rsidRPr="00AE02F1">
              <w:rPr>
                <w:spacing w:val="-42"/>
              </w:rPr>
              <w:t xml:space="preserve"> </w:t>
            </w:r>
            <w:r w:rsidRPr="00AE02F1">
              <w:t>studies</w:t>
            </w:r>
            <w:r w:rsidRPr="00AE02F1">
              <w:rPr>
                <w:spacing w:val="1"/>
              </w:rPr>
              <w:t xml:space="preserve"> </w:t>
            </w:r>
            <w:r w:rsidRPr="00AE02F1">
              <w:t>necessary</w:t>
            </w:r>
            <w:r w:rsidRPr="00AE02F1">
              <w:rPr>
                <w:spacing w:val="1"/>
              </w:rPr>
              <w:t xml:space="preserve"> </w:t>
            </w:r>
            <w:r w:rsidRPr="00AE02F1">
              <w:t>for</w:t>
            </w:r>
            <w:r w:rsidRPr="00AE02F1">
              <w:rPr>
                <w:spacing w:val="1"/>
              </w:rPr>
              <w:t xml:space="preserve"> </w:t>
            </w:r>
            <w:r w:rsidRPr="00AE02F1">
              <w:t>the</w:t>
            </w:r>
            <w:r w:rsidRPr="00AE02F1">
              <w:rPr>
                <w:spacing w:val="1"/>
              </w:rPr>
              <w:t xml:space="preserve"> </w:t>
            </w:r>
            <w:r w:rsidRPr="00AE02F1">
              <w:t>establishment</w:t>
            </w:r>
            <w:r w:rsidRPr="00AE02F1">
              <w:rPr>
                <w:spacing w:val="1"/>
              </w:rPr>
              <w:t xml:space="preserve"> </w:t>
            </w:r>
            <w:r w:rsidRPr="00AE02F1">
              <w:t>of</w:t>
            </w:r>
            <w:r w:rsidRPr="00AE02F1">
              <w:rPr>
                <w:spacing w:val="1"/>
              </w:rPr>
              <w:t xml:space="preserve"> </w:t>
            </w:r>
            <w:r w:rsidRPr="00AE02F1">
              <w:t>the</w:t>
            </w:r>
            <w:r w:rsidRPr="00AE02F1">
              <w:rPr>
                <w:spacing w:val="1"/>
              </w:rPr>
              <w:t xml:space="preserve"> </w:t>
            </w:r>
            <w:r w:rsidRPr="00AE02F1">
              <w:rPr>
                <w:spacing w:val="-1"/>
              </w:rPr>
              <w:t>Master</w:t>
            </w:r>
            <w:r w:rsidRPr="00AE02F1">
              <w:rPr>
                <w:spacing w:val="-15"/>
              </w:rPr>
              <w:t xml:space="preserve"> </w:t>
            </w:r>
            <w:r w:rsidRPr="00AE02F1">
              <w:t>Plan</w:t>
            </w:r>
            <w:r w:rsidRPr="00AE02F1">
              <w:rPr>
                <w:spacing w:val="-9"/>
              </w:rPr>
              <w:t xml:space="preserve"> </w:t>
            </w:r>
            <w:r w:rsidRPr="00AE02F1">
              <w:t>of</w:t>
            </w:r>
            <w:r w:rsidRPr="00AE02F1">
              <w:rPr>
                <w:spacing w:val="-14"/>
              </w:rPr>
              <w:t xml:space="preserve"> </w:t>
            </w:r>
            <w:r w:rsidRPr="00AE02F1">
              <w:t>Urban</w:t>
            </w:r>
            <w:r w:rsidRPr="00AE02F1">
              <w:rPr>
                <w:spacing w:val="-13"/>
              </w:rPr>
              <w:t xml:space="preserve"> </w:t>
            </w:r>
            <w:r w:rsidRPr="00AE02F1">
              <w:t>Development</w:t>
            </w:r>
            <w:r w:rsidRPr="00AE02F1">
              <w:rPr>
                <w:spacing w:val="-15"/>
              </w:rPr>
              <w:t xml:space="preserve"> </w:t>
            </w:r>
            <w:r w:rsidR="007037C0" w:rsidRPr="00AE02F1">
              <w:rPr>
                <w:spacing w:val="-15"/>
              </w:rPr>
              <w:t>(SDAU)</w:t>
            </w:r>
            <w:r w:rsidR="002308FA" w:rsidRPr="00AE02F1">
              <w:rPr>
                <w:spacing w:val="-15"/>
              </w:rPr>
              <w:t>,</w:t>
            </w:r>
            <w:r w:rsidR="007037C0" w:rsidRPr="00AE02F1">
              <w:rPr>
                <w:spacing w:val="-15"/>
              </w:rPr>
              <w:t xml:space="preserve"> </w:t>
            </w:r>
            <w:r w:rsidR="002308FA" w:rsidRPr="00AE02F1">
              <w:rPr>
                <w:spacing w:val="-13"/>
              </w:rPr>
              <w:t xml:space="preserve"> monitor </w:t>
            </w:r>
            <w:r w:rsidRPr="00AE02F1">
              <w:t xml:space="preserve"> </w:t>
            </w:r>
            <w:r w:rsidR="002308FA" w:rsidRPr="00AE02F1">
              <w:t xml:space="preserve">its </w:t>
            </w:r>
            <w:r w:rsidRPr="00AE02F1">
              <w:t>execution,</w:t>
            </w:r>
            <w:r w:rsidRPr="00AE02F1">
              <w:rPr>
                <w:spacing w:val="1"/>
              </w:rPr>
              <w:t xml:space="preserve">  </w:t>
            </w:r>
            <w:r w:rsidRPr="00AE02F1">
              <w:t>program</w:t>
            </w:r>
            <w:r w:rsidRPr="00AE02F1">
              <w:rPr>
                <w:spacing w:val="1"/>
              </w:rPr>
              <w:t xml:space="preserve"> </w:t>
            </w:r>
            <w:r w:rsidRPr="00AE02F1">
              <w:t>the</w:t>
            </w:r>
            <w:r w:rsidRPr="00AE02F1">
              <w:rPr>
                <w:spacing w:val="1"/>
              </w:rPr>
              <w:t xml:space="preserve"> </w:t>
            </w:r>
            <w:r w:rsidRPr="00AE02F1">
              <w:t>development</w:t>
            </w:r>
            <w:r w:rsidRPr="00AE02F1">
              <w:rPr>
                <w:spacing w:val="1"/>
              </w:rPr>
              <w:t xml:space="preserve"> </w:t>
            </w:r>
            <w:r w:rsidRPr="00AE02F1">
              <w:t>projects</w:t>
            </w:r>
            <w:r w:rsidRPr="00AE02F1">
              <w:rPr>
                <w:spacing w:val="-43"/>
              </w:rPr>
              <w:t xml:space="preserve"> </w:t>
            </w:r>
            <w:r w:rsidRPr="00AE02F1">
              <w:t>inherent in the realization of the objectives of the</w:t>
            </w:r>
            <w:r w:rsidRPr="00AE02F1">
              <w:rPr>
                <w:spacing w:val="1"/>
              </w:rPr>
              <w:t xml:space="preserve"> </w:t>
            </w:r>
            <w:r w:rsidRPr="00AE02F1">
              <w:t>Master Plan,  establish regulatory</w:t>
            </w:r>
            <w:r w:rsidRPr="00AE02F1">
              <w:rPr>
                <w:spacing w:val="1"/>
              </w:rPr>
              <w:t xml:space="preserve"> </w:t>
            </w:r>
            <w:r w:rsidRPr="00AE02F1">
              <w:t>urban</w:t>
            </w:r>
            <w:r w:rsidRPr="00AE02F1">
              <w:rPr>
                <w:spacing w:val="3"/>
              </w:rPr>
              <w:t xml:space="preserve"> </w:t>
            </w:r>
            <w:r w:rsidRPr="00AE02F1">
              <w:t>planning</w:t>
            </w:r>
            <w:r w:rsidRPr="00AE02F1">
              <w:rPr>
                <w:spacing w:val="1"/>
              </w:rPr>
              <w:t xml:space="preserve"> </w:t>
            </w:r>
            <w:r w:rsidRPr="00AE02F1">
              <w:t>documents</w:t>
            </w:r>
            <w:r w:rsidRPr="00AE02F1">
              <w:rPr>
                <w:spacing w:val="1"/>
              </w:rPr>
              <w:t xml:space="preserve"> </w:t>
            </w:r>
            <w:r w:rsidRPr="00AE02F1">
              <w:t>in</w:t>
            </w:r>
            <w:r w:rsidRPr="00AE02F1">
              <w:rPr>
                <w:spacing w:val="2"/>
              </w:rPr>
              <w:t xml:space="preserve"> </w:t>
            </w:r>
            <w:r w:rsidRPr="00AE02F1">
              <w:t>particular</w:t>
            </w:r>
            <w:r w:rsidRPr="00AE02F1">
              <w:rPr>
                <w:spacing w:val="2"/>
              </w:rPr>
              <w:t xml:space="preserve"> </w:t>
            </w:r>
            <w:r w:rsidRPr="00AE02F1">
              <w:t>the development</w:t>
            </w:r>
            <w:r w:rsidRPr="00AE02F1">
              <w:rPr>
                <w:spacing w:val="-4"/>
              </w:rPr>
              <w:t xml:space="preserve"> </w:t>
            </w:r>
            <w:r w:rsidRPr="00AE02F1">
              <w:t>plans</w:t>
            </w:r>
            <w:r w:rsidRPr="00AE02F1">
              <w:rPr>
                <w:spacing w:val="-3"/>
              </w:rPr>
              <w:t xml:space="preserve"> </w:t>
            </w:r>
            <w:r w:rsidRPr="00AE02F1">
              <w:t>and</w:t>
            </w:r>
            <w:r w:rsidRPr="00AE02F1">
              <w:rPr>
                <w:spacing w:val="-2"/>
              </w:rPr>
              <w:t xml:space="preserve"> </w:t>
            </w:r>
            <w:r w:rsidRPr="00AE02F1">
              <w:t>their</w:t>
            </w:r>
            <w:r w:rsidRPr="00AE02F1">
              <w:rPr>
                <w:spacing w:val="-4"/>
              </w:rPr>
              <w:t xml:space="preserve"> </w:t>
            </w:r>
            <w:r w:rsidRPr="00AE02F1">
              <w:t>regulations.</w:t>
            </w:r>
          </w:p>
        </w:tc>
        <w:tc>
          <w:tcPr>
            <w:tcW w:w="3685" w:type="dxa"/>
            <w:shd w:val="clear" w:color="auto" w:fill="auto"/>
          </w:tcPr>
          <w:p w14:paraId="51B87D9C" w14:textId="755C39FA" w:rsidR="00536CE8" w:rsidRPr="00AE02F1" w:rsidRDefault="00536CE8" w:rsidP="00536CE8">
            <w:pPr>
              <w:spacing w:line="276" w:lineRule="auto"/>
              <w:rPr>
                <w:rFonts w:asciiTheme="majorHAnsi" w:eastAsia="Calibri" w:hAnsiTheme="majorHAnsi" w:cstheme="majorHAnsi"/>
                <w:szCs w:val="20"/>
              </w:rPr>
            </w:pPr>
            <w:r w:rsidRPr="00AE02F1">
              <w:t>The AUM is a key player in the</w:t>
            </w:r>
            <w:r w:rsidRPr="00AE02F1">
              <w:rPr>
                <w:spacing w:val="1"/>
              </w:rPr>
              <w:t xml:space="preserve"> </w:t>
            </w:r>
            <w:r w:rsidRPr="00AE02F1">
              <w:t>design</w:t>
            </w:r>
            <w:r w:rsidRPr="00AE02F1">
              <w:rPr>
                <w:spacing w:val="1"/>
              </w:rPr>
              <w:t xml:space="preserve"> </w:t>
            </w:r>
            <w:r w:rsidRPr="00AE02F1">
              <w:t>and</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this project</w:t>
            </w:r>
            <w:r w:rsidR="003A38F1" w:rsidRPr="00AE02F1">
              <w:t>, particularly component 1</w:t>
            </w:r>
            <w:r w:rsidRPr="00AE02F1">
              <w:t>. The AUM will make</w:t>
            </w:r>
            <w:r w:rsidRPr="00AE02F1">
              <w:rPr>
                <w:spacing w:val="1"/>
              </w:rPr>
              <w:t xml:space="preserve"> </w:t>
            </w:r>
            <w:r w:rsidRPr="00AE02F1">
              <w:t>it</w:t>
            </w:r>
            <w:r w:rsidRPr="00AE02F1">
              <w:rPr>
                <w:spacing w:val="1"/>
              </w:rPr>
              <w:t xml:space="preserve"> </w:t>
            </w:r>
            <w:r w:rsidRPr="00AE02F1">
              <w:t>possible</w:t>
            </w:r>
            <w:r w:rsidRPr="00AE02F1">
              <w:rPr>
                <w:spacing w:val="1"/>
              </w:rPr>
              <w:t xml:space="preserve"> </w:t>
            </w:r>
            <w:r w:rsidRPr="00AE02F1">
              <w:t>to</w:t>
            </w:r>
            <w:r w:rsidRPr="00AE02F1">
              <w:rPr>
                <w:spacing w:val="1"/>
              </w:rPr>
              <w:t xml:space="preserve"> </w:t>
            </w:r>
            <w:r w:rsidRPr="00AE02F1">
              <w:t>mobilize</w:t>
            </w:r>
            <w:r w:rsidRPr="00AE02F1">
              <w:rPr>
                <w:spacing w:val="1"/>
              </w:rPr>
              <w:t xml:space="preserve"> </w:t>
            </w:r>
            <w:r w:rsidR="006321F0" w:rsidRPr="00AE02F1">
              <w:rPr>
                <w:spacing w:val="1"/>
              </w:rPr>
              <w:t xml:space="preserve">all key stakeholders </w:t>
            </w:r>
            <w:r w:rsidRPr="00AE02F1">
              <w:t>concerned</w:t>
            </w:r>
            <w:r w:rsidRPr="00AE02F1">
              <w:rPr>
                <w:spacing w:val="1"/>
              </w:rPr>
              <w:t xml:space="preserve"> </w:t>
            </w:r>
            <w:r w:rsidRPr="00AE02F1">
              <w:t>by</w:t>
            </w:r>
            <w:r w:rsidRPr="00AE02F1">
              <w:rPr>
                <w:spacing w:val="1"/>
              </w:rPr>
              <w:t xml:space="preserve"> </w:t>
            </w:r>
            <w:r w:rsidRPr="00AE02F1">
              <w:t>urban</w:t>
            </w:r>
            <w:r w:rsidRPr="00AE02F1">
              <w:rPr>
                <w:spacing w:val="1"/>
              </w:rPr>
              <w:t xml:space="preserve"> </w:t>
            </w:r>
            <w:r w:rsidRPr="00AE02F1">
              <w:t>planning,</w:t>
            </w:r>
            <w:r w:rsidRPr="00AE02F1">
              <w:rPr>
                <w:spacing w:val="1"/>
              </w:rPr>
              <w:t xml:space="preserve"> </w:t>
            </w:r>
            <w:r w:rsidRPr="00AE02F1">
              <w:t>to</w:t>
            </w:r>
            <w:r w:rsidRPr="00AE02F1">
              <w:rPr>
                <w:spacing w:val="1"/>
              </w:rPr>
              <w:t xml:space="preserve"> </w:t>
            </w:r>
            <w:r w:rsidRPr="00AE02F1">
              <w:t>provide</w:t>
            </w:r>
            <w:r w:rsidRPr="00AE02F1">
              <w:rPr>
                <w:spacing w:val="1"/>
              </w:rPr>
              <w:t xml:space="preserve"> </w:t>
            </w:r>
            <w:r w:rsidRPr="00AE02F1">
              <w:t>the</w:t>
            </w:r>
            <w:r w:rsidRPr="00AE02F1">
              <w:rPr>
                <w:spacing w:val="-43"/>
              </w:rPr>
              <w:t xml:space="preserve"> </w:t>
            </w:r>
            <w:r w:rsidRPr="00AE02F1">
              <w:t>necessary data and information,</w:t>
            </w:r>
            <w:r w:rsidRPr="00AE02F1">
              <w:rPr>
                <w:spacing w:val="-43"/>
              </w:rPr>
              <w:t xml:space="preserve"> </w:t>
            </w:r>
            <w:r w:rsidRPr="00AE02F1">
              <w:t>to</w:t>
            </w:r>
            <w:r w:rsidRPr="00AE02F1">
              <w:rPr>
                <w:spacing w:val="1"/>
              </w:rPr>
              <w:t xml:space="preserve"> </w:t>
            </w:r>
            <w:r w:rsidRPr="00AE02F1">
              <w:t>validate</w:t>
            </w:r>
            <w:r w:rsidRPr="00AE02F1">
              <w:rPr>
                <w:spacing w:val="1"/>
              </w:rPr>
              <w:t xml:space="preserve"> </w:t>
            </w:r>
            <w:r w:rsidRPr="00AE02F1">
              <w:t>adjustments,</w:t>
            </w:r>
            <w:r w:rsidRPr="00AE02F1">
              <w:rPr>
                <w:spacing w:val="1"/>
              </w:rPr>
              <w:t xml:space="preserve"> </w:t>
            </w:r>
            <w:r w:rsidRPr="00AE02F1">
              <w:t>to</w:t>
            </w:r>
            <w:r w:rsidRPr="00AE02F1">
              <w:rPr>
                <w:spacing w:val="1"/>
              </w:rPr>
              <w:t xml:space="preserve"> </w:t>
            </w:r>
            <w:r w:rsidRPr="00AE02F1">
              <w:rPr>
                <w:spacing w:val="-1"/>
              </w:rPr>
              <w:t>clarify</w:t>
            </w:r>
            <w:r w:rsidRPr="00AE02F1">
              <w:rPr>
                <w:spacing w:val="-13"/>
              </w:rPr>
              <w:t xml:space="preserve"> </w:t>
            </w:r>
            <w:r w:rsidRPr="00AE02F1">
              <w:rPr>
                <w:spacing w:val="-1"/>
              </w:rPr>
              <w:t>the</w:t>
            </w:r>
            <w:r w:rsidRPr="00AE02F1">
              <w:rPr>
                <w:spacing w:val="-8"/>
              </w:rPr>
              <w:t xml:space="preserve"> </w:t>
            </w:r>
            <w:r w:rsidRPr="00AE02F1">
              <w:rPr>
                <w:spacing w:val="-1"/>
              </w:rPr>
              <w:t>long-term</w:t>
            </w:r>
            <w:r w:rsidRPr="00AE02F1">
              <w:rPr>
                <w:spacing w:val="-11"/>
              </w:rPr>
              <w:t xml:space="preserve"> </w:t>
            </w:r>
            <w:r w:rsidRPr="00AE02F1">
              <w:t>vision</w:t>
            </w:r>
            <w:r w:rsidRPr="00AE02F1">
              <w:rPr>
                <w:spacing w:val="-8"/>
              </w:rPr>
              <w:t xml:space="preserve"> </w:t>
            </w:r>
            <w:r w:rsidRPr="00AE02F1">
              <w:t>of</w:t>
            </w:r>
            <w:r w:rsidRPr="00AE02F1">
              <w:rPr>
                <w:spacing w:val="-9"/>
              </w:rPr>
              <w:t xml:space="preserve"> </w:t>
            </w:r>
            <w:r w:rsidRPr="00AE02F1">
              <w:t>the</w:t>
            </w:r>
            <w:r w:rsidRPr="00AE02F1">
              <w:rPr>
                <w:spacing w:val="-43"/>
              </w:rPr>
              <w:t xml:space="preserve"> </w:t>
            </w:r>
            <w:r w:rsidRPr="00AE02F1">
              <w:t>territory</w:t>
            </w:r>
            <w:r w:rsidR="003A38F1" w:rsidRPr="00AE02F1">
              <w:t>.</w:t>
            </w:r>
          </w:p>
        </w:tc>
      </w:tr>
      <w:tr w:rsidR="00536CE8" w:rsidRPr="00AE02F1" w14:paraId="4949AA5A" w14:textId="77777777" w:rsidTr="0008529B">
        <w:tc>
          <w:tcPr>
            <w:tcW w:w="1843" w:type="dxa"/>
            <w:shd w:val="clear" w:color="auto" w:fill="auto"/>
          </w:tcPr>
          <w:p w14:paraId="7905CA63" w14:textId="77777777" w:rsidR="00536CE8" w:rsidRPr="00AE02F1" w:rsidRDefault="00536CE8" w:rsidP="00536CE8">
            <w:pPr>
              <w:spacing w:line="276" w:lineRule="auto"/>
              <w:rPr>
                <w:rFonts w:asciiTheme="majorHAnsi" w:eastAsia="Calibri" w:hAnsiTheme="majorHAnsi" w:cstheme="majorHAnsi"/>
                <w:szCs w:val="20"/>
              </w:rPr>
            </w:pPr>
            <w:r w:rsidRPr="00AE02F1">
              <w:rPr>
                <w:spacing w:val="-1"/>
              </w:rPr>
              <w:lastRenderedPageBreak/>
              <w:t xml:space="preserve">Regional </w:t>
            </w:r>
            <w:r w:rsidRPr="00AE02F1">
              <w:t>Delegation</w:t>
            </w:r>
            <w:r w:rsidRPr="00AE02F1">
              <w:rPr>
                <w:spacing w:val="-43"/>
              </w:rPr>
              <w:t xml:space="preserve"> </w:t>
            </w:r>
            <w:r w:rsidRPr="00AE02F1">
              <w:t>of</w:t>
            </w:r>
            <w:r w:rsidRPr="00AE02F1">
              <w:rPr>
                <w:spacing w:val="-3"/>
              </w:rPr>
              <w:t xml:space="preserve"> </w:t>
            </w:r>
            <w:r w:rsidRPr="00AE02F1">
              <w:t>Tourism</w:t>
            </w:r>
          </w:p>
        </w:tc>
        <w:tc>
          <w:tcPr>
            <w:tcW w:w="4678" w:type="dxa"/>
            <w:shd w:val="clear" w:color="auto" w:fill="auto"/>
          </w:tcPr>
          <w:p w14:paraId="6E323BD6" w14:textId="7E6B217F" w:rsidR="00536CE8" w:rsidRPr="00AE02F1" w:rsidRDefault="00071C64" w:rsidP="00536CE8">
            <w:pPr>
              <w:spacing w:line="276" w:lineRule="auto"/>
              <w:rPr>
                <w:rFonts w:asciiTheme="majorHAnsi" w:eastAsia="Calibri" w:hAnsiTheme="majorHAnsi" w:cstheme="majorHAnsi"/>
                <w:szCs w:val="20"/>
              </w:rPr>
            </w:pPr>
            <w:r w:rsidRPr="00AE02F1">
              <w:t>R</w:t>
            </w:r>
            <w:r w:rsidR="00536CE8" w:rsidRPr="00AE02F1">
              <w:t>epresents</w:t>
            </w:r>
            <w:r w:rsidR="00536CE8" w:rsidRPr="00AE02F1">
              <w:rPr>
                <w:spacing w:val="-1"/>
              </w:rPr>
              <w:t xml:space="preserve"> </w:t>
            </w:r>
            <w:r w:rsidR="00536CE8" w:rsidRPr="00AE02F1">
              <w:t>the</w:t>
            </w:r>
            <w:r w:rsidR="00536CE8" w:rsidRPr="00AE02F1">
              <w:rPr>
                <w:spacing w:val="-3"/>
              </w:rPr>
              <w:t xml:space="preserve"> </w:t>
            </w:r>
            <w:r w:rsidR="00536CE8" w:rsidRPr="00AE02F1">
              <w:t>Department</w:t>
            </w:r>
            <w:r w:rsidR="00536CE8" w:rsidRPr="00AE02F1">
              <w:rPr>
                <w:spacing w:val="-5"/>
              </w:rPr>
              <w:t xml:space="preserve"> </w:t>
            </w:r>
            <w:r w:rsidR="00536CE8" w:rsidRPr="00AE02F1">
              <w:t>of</w:t>
            </w:r>
            <w:r w:rsidR="00536CE8" w:rsidRPr="00AE02F1">
              <w:rPr>
                <w:spacing w:val="-4"/>
              </w:rPr>
              <w:t xml:space="preserve"> </w:t>
            </w:r>
            <w:r w:rsidR="00536CE8" w:rsidRPr="00AE02F1">
              <w:t>Tourism,</w:t>
            </w:r>
            <w:r w:rsidR="00536CE8" w:rsidRPr="00AE02F1">
              <w:rPr>
                <w:spacing w:val="-5"/>
              </w:rPr>
              <w:t xml:space="preserve"> </w:t>
            </w:r>
            <w:r w:rsidR="00536CE8" w:rsidRPr="00AE02F1">
              <w:t>ensures</w:t>
            </w:r>
            <w:r w:rsidR="00536CE8" w:rsidRPr="00AE02F1">
              <w:rPr>
                <w:spacing w:val="-1"/>
              </w:rPr>
              <w:t xml:space="preserve"> </w:t>
            </w:r>
            <w:r w:rsidR="00536CE8" w:rsidRPr="00AE02F1">
              <w:t>in</w:t>
            </w:r>
            <w:r w:rsidR="00536CE8" w:rsidRPr="00AE02F1">
              <w:rPr>
                <w:spacing w:val="-43"/>
              </w:rPr>
              <w:t xml:space="preserve"> </w:t>
            </w:r>
            <w:r w:rsidR="00536CE8" w:rsidRPr="00AE02F1">
              <w:t>liaison with the authorities, local communities, and</w:t>
            </w:r>
            <w:r w:rsidR="00536CE8" w:rsidRPr="00AE02F1">
              <w:rPr>
                <w:spacing w:val="1"/>
              </w:rPr>
              <w:t xml:space="preserve"> </w:t>
            </w:r>
            <w:r w:rsidR="00536CE8" w:rsidRPr="00AE02F1">
              <w:t>tourism</w:t>
            </w:r>
            <w:r w:rsidR="00536CE8" w:rsidRPr="00AE02F1">
              <w:rPr>
                <w:spacing w:val="1"/>
              </w:rPr>
              <w:t xml:space="preserve"> </w:t>
            </w:r>
            <w:r w:rsidR="00536CE8" w:rsidRPr="00AE02F1">
              <w:t>professionals</w:t>
            </w:r>
            <w:r w:rsidR="00536CE8" w:rsidRPr="00AE02F1">
              <w:rPr>
                <w:spacing w:val="1"/>
              </w:rPr>
              <w:t xml:space="preserve"> </w:t>
            </w:r>
            <w:r w:rsidR="00536CE8" w:rsidRPr="00AE02F1">
              <w:t>the</w:t>
            </w:r>
            <w:r w:rsidR="00536CE8" w:rsidRPr="00AE02F1">
              <w:rPr>
                <w:spacing w:val="1"/>
              </w:rPr>
              <w:t xml:space="preserve"> </w:t>
            </w:r>
            <w:r w:rsidR="00536CE8" w:rsidRPr="00AE02F1">
              <w:t>harmonious</w:t>
            </w:r>
            <w:r w:rsidR="00536CE8" w:rsidRPr="00AE02F1">
              <w:rPr>
                <w:spacing w:val="1"/>
              </w:rPr>
              <w:t xml:space="preserve"> </w:t>
            </w:r>
            <w:r w:rsidR="00536CE8" w:rsidRPr="00AE02F1">
              <w:t>and</w:t>
            </w:r>
            <w:r w:rsidR="00536CE8" w:rsidRPr="00AE02F1">
              <w:rPr>
                <w:spacing w:val="1"/>
              </w:rPr>
              <w:t xml:space="preserve"> </w:t>
            </w:r>
            <w:r w:rsidR="00536CE8" w:rsidRPr="00AE02F1">
              <w:rPr>
                <w:spacing w:val="-1"/>
              </w:rPr>
              <w:t>integrated</w:t>
            </w:r>
            <w:r w:rsidR="00536CE8" w:rsidRPr="00AE02F1">
              <w:rPr>
                <w:spacing w:val="-10"/>
              </w:rPr>
              <w:t xml:space="preserve"> </w:t>
            </w:r>
            <w:r w:rsidR="00536CE8" w:rsidRPr="00AE02F1">
              <w:t>development</w:t>
            </w:r>
            <w:r w:rsidR="00536CE8" w:rsidRPr="00AE02F1">
              <w:rPr>
                <w:spacing w:val="-11"/>
              </w:rPr>
              <w:t xml:space="preserve"> </w:t>
            </w:r>
            <w:r w:rsidR="00536CE8" w:rsidRPr="00AE02F1">
              <w:t>of</w:t>
            </w:r>
            <w:r w:rsidR="00536CE8" w:rsidRPr="00AE02F1">
              <w:rPr>
                <w:spacing w:val="-10"/>
              </w:rPr>
              <w:t xml:space="preserve"> </w:t>
            </w:r>
            <w:r w:rsidR="00536CE8" w:rsidRPr="00AE02F1">
              <w:t>the</w:t>
            </w:r>
            <w:r w:rsidR="00536CE8" w:rsidRPr="00AE02F1">
              <w:rPr>
                <w:spacing w:val="-9"/>
              </w:rPr>
              <w:t xml:space="preserve"> </w:t>
            </w:r>
            <w:r w:rsidR="00536CE8" w:rsidRPr="00AE02F1">
              <w:t>sector</w:t>
            </w:r>
            <w:r w:rsidR="00536CE8" w:rsidRPr="00AE02F1">
              <w:rPr>
                <w:spacing w:val="-11"/>
              </w:rPr>
              <w:t xml:space="preserve"> </w:t>
            </w:r>
            <w:r w:rsidR="00536CE8" w:rsidRPr="00AE02F1">
              <w:t>at</w:t>
            </w:r>
            <w:r w:rsidR="00536CE8" w:rsidRPr="00AE02F1">
              <w:rPr>
                <w:spacing w:val="-7"/>
              </w:rPr>
              <w:t xml:space="preserve"> </w:t>
            </w:r>
            <w:r w:rsidR="00536CE8" w:rsidRPr="00AE02F1">
              <w:t>the</w:t>
            </w:r>
            <w:r w:rsidR="00536CE8" w:rsidRPr="00AE02F1">
              <w:rPr>
                <w:spacing w:val="-9"/>
              </w:rPr>
              <w:t xml:space="preserve"> </w:t>
            </w:r>
            <w:r w:rsidR="00536CE8" w:rsidRPr="00AE02F1">
              <w:t>regional</w:t>
            </w:r>
            <w:r w:rsidR="00536CE8" w:rsidRPr="00AE02F1">
              <w:rPr>
                <w:spacing w:val="-42"/>
              </w:rPr>
              <w:t xml:space="preserve"> </w:t>
            </w:r>
            <w:r w:rsidR="009D6D73" w:rsidRPr="00AE02F1">
              <w:rPr>
                <w:spacing w:val="-42"/>
              </w:rPr>
              <w:t xml:space="preserve">             </w:t>
            </w:r>
            <w:r w:rsidR="00536CE8" w:rsidRPr="00AE02F1">
              <w:t>level.</w:t>
            </w:r>
          </w:p>
        </w:tc>
        <w:tc>
          <w:tcPr>
            <w:tcW w:w="3685" w:type="dxa"/>
            <w:shd w:val="clear" w:color="auto" w:fill="auto"/>
          </w:tcPr>
          <w:p w14:paraId="182E74F5" w14:textId="73F3DEF8" w:rsidR="00536CE8" w:rsidRPr="00AE02F1" w:rsidRDefault="00536CE8" w:rsidP="00536CE8">
            <w:pPr>
              <w:spacing w:line="276" w:lineRule="auto"/>
            </w:pPr>
            <w:r w:rsidRPr="00AE02F1">
              <w:t xml:space="preserve">The </w:t>
            </w:r>
            <w:r w:rsidR="009D6D73" w:rsidRPr="00AE02F1">
              <w:t>R</w:t>
            </w:r>
            <w:r w:rsidRPr="00AE02F1">
              <w:t xml:space="preserve">egional </w:t>
            </w:r>
            <w:r w:rsidR="009D6D73" w:rsidRPr="00AE02F1">
              <w:t>Delegation of T</w:t>
            </w:r>
            <w:r w:rsidRPr="00AE02F1">
              <w:t xml:space="preserve">ourism will mobilize </w:t>
            </w:r>
            <w:r w:rsidR="00582718" w:rsidRPr="00AE02F1">
              <w:t xml:space="preserve">actors from the </w:t>
            </w:r>
            <w:r w:rsidRPr="00AE02F1">
              <w:t>hotel sector, to validate the</w:t>
            </w:r>
            <w:r w:rsidRPr="00AE02F1">
              <w:rPr>
                <w:spacing w:val="1"/>
              </w:rPr>
              <w:t xml:space="preserve"> </w:t>
            </w:r>
            <w:r w:rsidRPr="00AE02F1">
              <w:t>proposed</w:t>
            </w:r>
            <w:r w:rsidRPr="00AE02F1">
              <w:rPr>
                <w:spacing w:val="1"/>
              </w:rPr>
              <w:t xml:space="preserve"> </w:t>
            </w:r>
            <w:r w:rsidRPr="00AE02F1">
              <w:t>project</w:t>
            </w:r>
            <w:r w:rsidRPr="00AE02F1">
              <w:rPr>
                <w:spacing w:val="1"/>
              </w:rPr>
              <w:t xml:space="preserve"> </w:t>
            </w:r>
            <w:r w:rsidRPr="00AE02F1">
              <w:t xml:space="preserve">activities for energy </w:t>
            </w:r>
            <w:r w:rsidRPr="00AE02F1">
              <w:rPr>
                <w:spacing w:val="-1"/>
              </w:rPr>
              <w:t xml:space="preserve">efficiency </w:t>
            </w:r>
            <w:r w:rsidRPr="00AE02F1">
              <w:t>improvement</w:t>
            </w:r>
            <w:r w:rsidRPr="00AE02F1">
              <w:rPr>
                <w:spacing w:val="22"/>
              </w:rPr>
              <w:t xml:space="preserve"> </w:t>
            </w:r>
            <w:r w:rsidRPr="00AE02F1">
              <w:t>and</w:t>
            </w:r>
            <w:r w:rsidRPr="00AE02F1">
              <w:rPr>
                <w:spacing w:val="21"/>
              </w:rPr>
              <w:t xml:space="preserve"> </w:t>
            </w:r>
            <w:r w:rsidRPr="00AE02F1">
              <w:t>support</w:t>
            </w:r>
            <w:r w:rsidRPr="00AE02F1">
              <w:rPr>
                <w:spacing w:val="22"/>
              </w:rPr>
              <w:t xml:space="preserve"> </w:t>
            </w:r>
            <w:r w:rsidRPr="00AE02F1">
              <w:t>their implementation.</w:t>
            </w:r>
          </w:p>
        </w:tc>
      </w:tr>
      <w:tr w:rsidR="00536CE8" w:rsidRPr="00AE02F1" w14:paraId="024A6A13" w14:textId="77777777" w:rsidTr="0008529B">
        <w:tc>
          <w:tcPr>
            <w:tcW w:w="1843" w:type="dxa"/>
            <w:shd w:val="clear" w:color="auto" w:fill="auto"/>
          </w:tcPr>
          <w:p w14:paraId="2A19263F" w14:textId="77777777" w:rsidR="00536CE8" w:rsidRPr="00AE02F1" w:rsidRDefault="00536CE8" w:rsidP="00536CE8">
            <w:pPr>
              <w:spacing w:line="276" w:lineRule="auto"/>
              <w:rPr>
                <w:rFonts w:asciiTheme="majorHAnsi" w:eastAsia="Calibri" w:hAnsiTheme="majorHAnsi" w:cstheme="majorHAnsi"/>
                <w:szCs w:val="20"/>
              </w:rPr>
            </w:pPr>
            <w:r w:rsidRPr="00AE02F1">
              <w:t>RADEEMA</w:t>
            </w:r>
          </w:p>
        </w:tc>
        <w:tc>
          <w:tcPr>
            <w:tcW w:w="4678" w:type="dxa"/>
            <w:shd w:val="clear" w:color="auto" w:fill="auto"/>
          </w:tcPr>
          <w:p w14:paraId="21DD19C7" w14:textId="50D7C10C" w:rsidR="00536CE8" w:rsidRPr="00AE02F1" w:rsidRDefault="00536CE8" w:rsidP="00536CE8">
            <w:pPr>
              <w:spacing w:line="276" w:lineRule="auto"/>
            </w:pPr>
            <w:r w:rsidRPr="00AE02F1">
              <w:t xml:space="preserve">RADEEMA is responsible for providing </w:t>
            </w:r>
            <w:r w:rsidR="004D19FC" w:rsidRPr="00AE02F1">
              <w:t xml:space="preserve">potable </w:t>
            </w:r>
            <w:r w:rsidRPr="00AE02F1">
              <w:t>water</w:t>
            </w:r>
            <w:r w:rsidRPr="00AE02F1">
              <w:rPr>
                <w:spacing w:val="1"/>
              </w:rPr>
              <w:t xml:space="preserve"> </w:t>
            </w:r>
            <w:r w:rsidRPr="00AE02F1">
              <w:t>and electricity,</w:t>
            </w:r>
            <w:r w:rsidRPr="00AE02F1">
              <w:rPr>
                <w:spacing w:val="1"/>
              </w:rPr>
              <w:t xml:space="preserve"> </w:t>
            </w:r>
            <w:r w:rsidRPr="00AE02F1">
              <w:t>as</w:t>
            </w:r>
            <w:r w:rsidRPr="00AE02F1">
              <w:rPr>
                <w:spacing w:val="-4"/>
              </w:rPr>
              <w:t xml:space="preserve"> </w:t>
            </w:r>
            <w:r w:rsidRPr="00AE02F1">
              <w:t>well</w:t>
            </w:r>
            <w:r w:rsidRPr="00AE02F1">
              <w:rPr>
                <w:spacing w:val="-2"/>
              </w:rPr>
              <w:t xml:space="preserve"> </w:t>
            </w:r>
            <w:r w:rsidRPr="00AE02F1">
              <w:t>as</w:t>
            </w:r>
            <w:r w:rsidRPr="00AE02F1">
              <w:rPr>
                <w:spacing w:val="-4"/>
              </w:rPr>
              <w:t xml:space="preserve"> </w:t>
            </w:r>
            <w:r w:rsidRPr="00AE02F1">
              <w:t>managing</w:t>
            </w:r>
            <w:r w:rsidRPr="00AE02F1">
              <w:rPr>
                <w:spacing w:val="-4"/>
              </w:rPr>
              <w:t xml:space="preserve"> </w:t>
            </w:r>
            <w:r w:rsidRPr="00AE02F1">
              <w:t>the</w:t>
            </w:r>
            <w:r w:rsidRPr="00AE02F1">
              <w:rPr>
                <w:spacing w:val="-2"/>
              </w:rPr>
              <w:t xml:space="preserve"> </w:t>
            </w:r>
            <w:r w:rsidR="004D19FC" w:rsidRPr="00AE02F1">
              <w:rPr>
                <w:spacing w:val="-2"/>
              </w:rPr>
              <w:t>city’s waste water treatment plant</w:t>
            </w:r>
            <w:r w:rsidRPr="00AE02F1">
              <w:t>.</w:t>
            </w:r>
          </w:p>
          <w:p w14:paraId="3A32A76F" w14:textId="77777777" w:rsidR="00536CE8" w:rsidRPr="00AE02F1" w:rsidRDefault="00536CE8" w:rsidP="00536CE8">
            <w:pPr>
              <w:spacing w:line="276" w:lineRule="auto"/>
              <w:rPr>
                <w:rFonts w:asciiTheme="majorHAnsi" w:eastAsia="Calibri" w:hAnsiTheme="majorHAnsi" w:cstheme="majorHAnsi"/>
                <w:szCs w:val="20"/>
              </w:rPr>
            </w:pPr>
            <w:r w:rsidRPr="00AE02F1">
              <w:t>Its scope of</w:t>
            </w:r>
            <w:r w:rsidRPr="00AE02F1">
              <w:rPr>
                <w:spacing w:val="1"/>
              </w:rPr>
              <w:t xml:space="preserve"> </w:t>
            </w:r>
            <w:r w:rsidRPr="00AE02F1">
              <w:t>intervention</w:t>
            </w:r>
            <w:r w:rsidRPr="00AE02F1">
              <w:rPr>
                <w:spacing w:val="1"/>
              </w:rPr>
              <w:t xml:space="preserve"> </w:t>
            </w:r>
            <w:r w:rsidRPr="00AE02F1">
              <w:t>represents approximately 658 km² and covers the</w:t>
            </w:r>
            <w:r w:rsidRPr="00AE02F1">
              <w:rPr>
                <w:spacing w:val="1"/>
              </w:rPr>
              <w:t xml:space="preserve"> </w:t>
            </w:r>
            <w:r w:rsidRPr="00AE02F1">
              <w:t>city of Marrakech and part of the neighboring rural</w:t>
            </w:r>
            <w:r w:rsidRPr="00AE02F1">
              <w:rPr>
                <w:spacing w:val="1"/>
              </w:rPr>
              <w:t xml:space="preserve"> </w:t>
            </w:r>
            <w:r w:rsidRPr="00AE02F1">
              <w:t>communes.</w:t>
            </w:r>
          </w:p>
        </w:tc>
        <w:tc>
          <w:tcPr>
            <w:tcW w:w="3685" w:type="dxa"/>
            <w:shd w:val="clear" w:color="auto" w:fill="auto"/>
          </w:tcPr>
          <w:p w14:paraId="444E1362" w14:textId="14EE5C25" w:rsidR="00536CE8" w:rsidRPr="00AE02F1" w:rsidRDefault="00536CE8" w:rsidP="00536CE8">
            <w:pPr>
              <w:spacing w:line="276" w:lineRule="auto"/>
            </w:pPr>
            <w:r w:rsidRPr="00AE02F1">
              <w:t>RADEEMA</w:t>
            </w:r>
            <w:r w:rsidRPr="00AE02F1">
              <w:rPr>
                <w:spacing w:val="1"/>
              </w:rPr>
              <w:t xml:space="preserve"> </w:t>
            </w:r>
            <w:r w:rsidRPr="00AE02F1">
              <w:t>will</w:t>
            </w:r>
            <w:r w:rsidRPr="00AE02F1">
              <w:rPr>
                <w:spacing w:val="1"/>
              </w:rPr>
              <w:t xml:space="preserve"> </w:t>
            </w:r>
            <w:r w:rsidRPr="00AE02F1">
              <w:t>provide essential support</w:t>
            </w:r>
            <w:r w:rsidRPr="00AE02F1">
              <w:rPr>
                <w:spacing w:val="1"/>
              </w:rPr>
              <w:t xml:space="preserve"> </w:t>
            </w:r>
            <w:r w:rsidRPr="00AE02F1">
              <w:t>to</w:t>
            </w:r>
            <w:r w:rsidRPr="00AE02F1">
              <w:rPr>
                <w:spacing w:val="1"/>
              </w:rPr>
              <w:t xml:space="preserve"> </w:t>
            </w:r>
            <w:r w:rsidRPr="00AE02F1">
              <w:t>the</w:t>
            </w:r>
            <w:r w:rsidRPr="00AE02F1">
              <w:rPr>
                <w:spacing w:val="1"/>
              </w:rPr>
              <w:t xml:space="preserve"> </w:t>
            </w:r>
            <w:r w:rsidRPr="00AE02F1">
              <w:t>project</w:t>
            </w:r>
            <w:r w:rsidRPr="00AE02F1">
              <w:rPr>
                <w:spacing w:val="-1"/>
              </w:rPr>
              <w:t xml:space="preserve">, </w:t>
            </w:r>
            <w:r w:rsidRPr="00AE02F1">
              <w:t>particularly</w:t>
            </w:r>
            <w:r w:rsidRPr="00AE02F1">
              <w:rPr>
                <w:spacing w:val="1"/>
              </w:rPr>
              <w:t xml:space="preserve"> </w:t>
            </w:r>
            <w:r w:rsidRPr="00AE02F1">
              <w:t>those</w:t>
            </w:r>
            <w:r w:rsidRPr="00AE02F1">
              <w:rPr>
                <w:spacing w:val="1"/>
              </w:rPr>
              <w:t xml:space="preserve"> </w:t>
            </w:r>
            <w:r w:rsidRPr="00AE02F1">
              <w:t>related</w:t>
            </w:r>
            <w:r w:rsidRPr="00AE02F1">
              <w:rPr>
                <w:spacing w:val="1"/>
              </w:rPr>
              <w:t xml:space="preserve"> </w:t>
            </w:r>
            <w:r w:rsidRPr="00AE02F1">
              <w:t xml:space="preserve">to </w:t>
            </w:r>
            <w:r w:rsidRPr="00AE02F1">
              <w:rPr>
                <w:spacing w:val="-1"/>
              </w:rPr>
              <w:t>wastewater</w:t>
            </w:r>
            <w:r w:rsidRPr="00AE02F1">
              <w:rPr>
                <w:spacing w:val="-11"/>
              </w:rPr>
              <w:t xml:space="preserve"> </w:t>
            </w:r>
            <w:r w:rsidRPr="00AE02F1">
              <w:t>treatment</w:t>
            </w:r>
            <w:r w:rsidRPr="00AE02F1">
              <w:rPr>
                <w:spacing w:val="-11"/>
              </w:rPr>
              <w:t xml:space="preserve"> </w:t>
            </w:r>
            <w:r w:rsidRPr="00AE02F1">
              <w:t>and</w:t>
            </w:r>
            <w:r w:rsidRPr="00AE02F1">
              <w:rPr>
                <w:spacing w:val="-10"/>
              </w:rPr>
              <w:t xml:space="preserve"> </w:t>
            </w:r>
            <w:r w:rsidRPr="00AE02F1">
              <w:t xml:space="preserve">reuse </w:t>
            </w:r>
            <w:r w:rsidR="004C19A2" w:rsidRPr="00AE02F1">
              <w:t>in watering public gardens</w:t>
            </w:r>
            <w:r w:rsidR="00AE5AAA" w:rsidRPr="00AE02F1">
              <w:t xml:space="preserve"> and energy efficiency activities</w:t>
            </w:r>
            <w:r w:rsidRPr="00AE02F1">
              <w:t>.</w:t>
            </w:r>
            <w:r w:rsidRPr="00AE02F1">
              <w:rPr>
                <w:spacing w:val="1"/>
              </w:rPr>
              <w:t xml:space="preserve"> </w:t>
            </w:r>
          </w:p>
        </w:tc>
      </w:tr>
      <w:tr w:rsidR="00536CE8" w:rsidRPr="00AE02F1" w14:paraId="210567C2" w14:textId="77777777" w:rsidTr="0008529B">
        <w:trPr>
          <w:trHeight w:val="1839"/>
        </w:trPr>
        <w:tc>
          <w:tcPr>
            <w:tcW w:w="1843" w:type="dxa"/>
            <w:shd w:val="clear" w:color="auto" w:fill="auto"/>
          </w:tcPr>
          <w:p w14:paraId="7BD41BB6" w14:textId="1751C73E" w:rsidR="00536CE8" w:rsidRPr="00AE02F1" w:rsidRDefault="00536CE8" w:rsidP="00536CE8">
            <w:pPr>
              <w:spacing w:line="276" w:lineRule="auto"/>
              <w:rPr>
                <w:rFonts w:asciiTheme="majorHAnsi" w:eastAsia="Calibri" w:hAnsiTheme="majorHAnsi" w:cstheme="majorHAnsi"/>
                <w:szCs w:val="20"/>
              </w:rPr>
            </w:pPr>
            <w:r w:rsidRPr="00AE02F1">
              <w:rPr>
                <w:spacing w:val="-2"/>
              </w:rPr>
              <w:t>of</w:t>
            </w:r>
            <w:r w:rsidRPr="00AE02F1">
              <w:rPr>
                <w:spacing w:val="-43"/>
              </w:rPr>
              <w:t xml:space="preserve"> </w:t>
            </w:r>
            <w:r w:rsidRPr="00AE02F1">
              <w:t>Intercommunity</w:t>
            </w:r>
            <w:r w:rsidRPr="00AE02F1">
              <w:rPr>
                <w:spacing w:val="1"/>
              </w:rPr>
              <w:t xml:space="preserve"> </w:t>
            </w:r>
            <w:r w:rsidRPr="00AE02F1">
              <w:t>Cooperation</w:t>
            </w:r>
            <w:r w:rsidRPr="00AE02F1">
              <w:rPr>
                <w:spacing w:val="-4"/>
              </w:rPr>
              <w:t xml:space="preserve"> </w:t>
            </w:r>
            <w:r w:rsidR="00C20240" w:rsidRPr="00AE02F1">
              <w:t xml:space="preserve">Establishment </w:t>
            </w:r>
            <w:r w:rsidRPr="00AE02F1">
              <w:t>(ECI)</w:t>
            </w:r>
          </w:p>
        </w:tc>
        <w:tc>
          <w:tcPr>
            <w:tcW w:w="4678" w:type="dxa"/>
            <w:shd w:val="clear" w:color="auto" w:fill="auto"/>
          </w:tcPr>
          <w:p w14:paraId="133819E5" w14:textId="59297A3D" w:rsidR="00536CE8" w:rsidRPr="00AE02F1" w:rsidRDefault="00536CE8" w:rsidP="00536CE8">
            <w:pPr>
              <w:spacing w:line="276" w:lineRule="auto"/>
              <w:rPr>
                <w:rFonts w:asciiTheme="majorHAnsi" w:eastAsia="Calibri" w:hAnsiTheme="majorHAnsi" w:cstheme="majorHAnsi"/>
                <w:szCs w:val="20"/>
              </w:rPr>
            </w:pPr>
            <w:r w:rsidRPr="00AE02F1">
              <w:t>The ECI of Greater Marrakech, composed of all the</w:t>
            </w:r>
            <w:r w:rsidRPr="00AE02F1">
              <w:rPr>
                <w:spacing w:val="1"/>
              </w:rPr>
              <w:t xml:space="preserve"> </w:t>
            </w:r>
            <w:r w:rsidRPr="00AE02F1">
              <w:rPr>
                <w:spacing w:val="-1"/>
              </w:rPr>
              <w:t>territorial</w:t>
            </w:r>
            <w:r w:rsidRPr="00AE02F1">
              <w:rPr>
                <w:spacing w:val="-6"/>
              </w:rPr>
              <w:t xml:space="preserve"> </w:t>
            </w:r>
            <w:r w:rsidRPr="00AE02F1">
              <w:rPr>
                <w:spacing w:val="-1"/>
              </w:rPr>
              <w:t>communes</w:t>
            </w:r>
            <w:r w:rsidRPr="00AE02F1">
              <w:rPr>
                <w:spacing w:val="-11"/>
              </w:rPr>
              <w:t xml:space="preserve"> </w:t>
            </w:r>
            <w:r w:rsidRPr="00AE02F1">
              <w:t>of</w:t>
            </w:r>
            <w:r w:rsidRPr="00AE02F1">
              <w:rPr>
                <w:spacing w:val="-6"/>
              </w:rPr>
              <w:t xml:space="preserve"> </w:t>
            </w:r>
            <w:r w:rsidRPr="00AE02F1">
              <w:t>the</w:t>
            </w:r>
            <w:r w:rsidRPr="00AE02F1">
              <w:rPr>
                <w:spacing w:val="-9"/>
              </w:rPr>
              <w:t xml:space="preserve"> </w:t>
            </w:r>
            <w:r w:rsidRPr="00AE02F1">
              <w:t>prefecture,</w:t>
            </w:r>
            <w:r w:rsidRPr="00AE02F1">
              <w:rPr>
                <w:spacing w:val="-7"/>
              </w:rPr>
              <w:t xml:space="preserve"> </w:t>
            </w:r>
            <w:r w:rsidRPr="00AE02F1">
              <w:t>represents</w:t>
            </w:r>
            <w:r w:rsidRPr="00AE02F1">
              <w:rPr>
                <w:spacing w:val="-3"/>
              </w:rPr>
              <w:t xml:space="preserve"> </w:t>
            </w:r>
            <w:r w:rsidRPr="00AE02F1">
              <w:t>a</w:t>
            </w:r>
            <w:r w:rsidRPr="00AE02F1">
              <w:rPr>
                <w:spacing w:val="-43"/>
              </w:rPr>
              <w:t xml:space="preserve"> </w:t>
            </w:r>
            <w:r w:rsidRPr="00AE02F1">
              <w:t>legal</w:t>
            </w:r>
            <w:r w:rsidRPr="00AE02F1">
              <w:rPr>
                <w:spacing w:val="1"/>
              </w:rPr>
              <w:t xml:space="preserve"> </w:t>
            </w:r>
            <w:r w:rsidRPr="00AE02F1">
              <w:t>framework</w:t>
            </w:r>
            <w:r w:rsidRPr="00AE02F1">
              <w:rPr>
                <w:spacing w:val="1"/>
              </w:rPr>
              <w:t xml:space="preserve"> </w:t>
            </w:r>
            <w:r w:rsidRPr="00AE02F1">
              <w:t>for</w:t>
            </w:r>
            <w:r w:rsidRPr="00AE02F1">
              <w:rPr>
                <w:spacing w:val="1"/>
              </w:rPr>
              <w:t xml:space="preserve"> </w:t>
            </w:r>
            <w:r w:rsidRPr="00AE02F1">
              <w:t>cooperation</w:t>
            </w:r>
            <w:r w:rsidRPr="00AE02F1">
              <w:rPr>
                <w:spacing w:val="1"/>
              </w:rPr>
              <w:t xml:space="preserve"> </w:t>
            </w:r>
            <w:r w:rsidRPr="00AE02F1">
              <w:t>between</w:t>
            </w:r>
            <w:r w:rsidRPr="00AE02F1">
              <w:rPr>
                <w:spacing w:val="1"/>
              </w:rPr>
              <w:t xml:space="preserve"> </w:t>
            </w:r>
            <w:r w:rsidRPr="00AE02F1">
              <w:t>the</w:t>
            </w:r>
            <w:r w:rsidRPr="00AE02F1">
              <w:rPr>
                <w:spacing w:val="1"/>
              </w:rPr>
              <w:t xml:space="preserve"> </w:t>
            </w:r>
            <w:r w:rsidRPr="00AE02F1">
              <w:t>communes.</w:t>
            </w:r>
            <w:r w:rsidRPr="00AE02F1">
              <w:rPr>
                <w:spacing w:val="1"/>
              </w:rPr>
              <w:t xml:space="preserve"> </w:t>
            </w:r>
            <w:r w:rsidRPr="00AE02F1">
              <w:t>It</w:t>
            </w:r>
            <w:r w:rsidRPr="00AE02F1">
              <w:rPr>
                <w:spacing w:val="1"/>
              </w:rPr>
              <w:t xml:space="preserve"> </w:t>
            </w:r>
            <w:r w:rsidRPr="00AE02F1">
              <w:t>aims</w:t>
            </w:r>
            <w:r w:rsidRPr="00AE02F1">
              <w:rPr>
                <w:spacing w:val="1"/>
              </w:rPr>
              <w:t xml:space="preserve"> </w:t>
            </w:r>
            <w:r w:rsidRPr="00AE02F1">
              <w:t>to</w:t>
            </w:r>
            <w:r w:rsidRPr="00AE02F1">
              <w:rPr>
                <w:spacing w:val="1"/>
              </w:rPr>
              <w:t xml:space="preserve"> </w:t>
            </w:r>
            <w:r w:rsidRPr="00AE02F1">
              <w:t>exploit</w:t>
            </w:r>
            <w:r w:rsidRPr="00AE02F1">
              <w:rPr>
                <w:spacing w:val="1"/>
              </w:rPr>
              <w:t xml:space="preserve"> </w:t>
            </w:r>
            <w:r w:rsidRPr="00AE02F1">
              <w:t>and</w:t>
            </w:r>
            <w:r w:rsidRPr="00AE02F1">
              <w:rPr>
                <w:spacing w:val="1"/>
              </w:rPr>
              <w:t xml:space="preserve"> </w:t>
            </w:r>
            <w:r w:rsidRPr="00AE02F1">
              <w:t>rationalize</w:t>
            </w:r>
            <w:r w:rsidRPr="00AE02F1">
              <w:rPr>
                <w:spacing w:val="1"/>
              </w:rPr>
              <w:t xml:space="preserve"> </w:t>
            </w:r>
            <w:r w:rsidRPr="00AE02F1">
              <w:t>expenses through the sharing of mechanisms and</w:t>
            </w:r>
            <w:r w:rsidRPr="00AE02F1">
              <w:rPr>
                <w:spacing w:val="1"/>
              </w:rPr>
              <w:t xml:space="preserve"> </w:t>
            </w:r>
            <w:r w:rsidRPr="00AE02F1">
              <w:t>techniques in the field of treatment and recovery of</w:t>
            </w:r>
            <w:r w:rsidR="00B705ED" w:rsidRPr="00AE02F1">
              <w:t xml:space="preserve"> </w:t>
            </w:r>
            <w:r w:rsidRPr="00AE02F1">
              <w:rPr>
                <w:spacing w:val="-43"/>
              </w:rPr>
              <w:t xml:space="preserve"> </w:t>
            </w:r>
            <w:r w:rsidRPr="00AE02F1">
              <w:t>household</w:t>
            </w:r>
            <w:r w:rsidRPr="00AE02F1">
              <w:rPr>
                <w:spacing w:val="-3"/>
              </w:rPr>
              <w:t xml:space="preserve"> </w:t>
            </w:r>
            <w:r w:rsidRPr="00AE02F1">
              <w:t>and</w:t>
            </w:r>
            <w:r w:rsidRPr="00AE02F1">
              <w:rPr>
                <w:spacing w:val="-2"/>
              </w:rPr>
              <w:t xml:space="preserve"> </w:t>
            </w:r>
            <w:r w:rsidRPr="00AE02F1">
              <w:t>similar</w:t>
            </w:r>
            <w:r w:rsidRPr="00AE02F1">
              <w:rPr>
                <w:spacing w:val="-3"/>
              </w:rPr>
              <w:t xml:space="preserve"> </w:t>
            </w:r>
            <w:r w:rsidRPr="00AE02F1">
              <w:t>waste.</w:t>
            </w:r>
          </w:p>
        </w:tc>
        <w:tc>
          <w:tcPr>
            <w:tcW w:w="3685" w:type="dxa"/>
            <w:shd w:val="clear" w:color="auto" w:fill="auto"/>
          </w:tcPr>
          <w:p w14:paraId="6A462BA6" w14:textId="2A236709" w:rsidR="00536CE8" w:rsidRPr="00AE02F1" w:rsidRDefault="00536CE8" w:rsidP="00536CE8">
            <w:pPr>
              <w:spacing w:line="276" w:lineRule="auto"/>
            </w:pPr>
            <w:r w:rsidRPr="00AE02F1">
              <w:t>The</w:t>
            </w:r>
            <w:r w:rsidRPr="00AE02F1">
              <w:rPr>
                <w:spacing w:val="-6"/>
              </w:rPr>
              <w:t xml:space="preserve"> ECI</w:t>
            </w:r>
            <w:r w:rsidRPr="00AE02F1">
              <w:rPr>
                <w:spacing w:val="-5"/>
              </w:rPr>
              <w:t xml:space="preserve"> </w:t>
            </w:r>
            <w:r w:rsidRPr="00AE02F1">
              <w:t>will</w:t>
            </w:r>
            <w:r w:rsidRPr="00AE02F1">
              <w:rPr>
                <w:spacing w:val="-7"/>
              </w:rPr>
              <w:t xml:space="preserve"> </w:t>
            </w:r>
            <w:r w:rsidRPr="00AE02F1">
              <w:t>be</w:t>
            </w:r>
            <w:r w:rsidRPr="00AE02F1">
              <w:rPr>
                <w:spacing w:val="-6"/>
              </w:rPr>
              <w:t xml:space="preserve"> </w:t>
            </w:r>
            <w:r w:rsidRPr="00AE02F1">
              <w:t>primarily</w:t>
            </w:r>
            <w:r w:rsidRPr="00AE02F1">
              <w:rPr>
                <w:spacing w:val="-7"/>
              </w:rPr>
              <w:t xml:space="preserve"> </w:t>
            </w:r>
            <w:r w:rsidRPr="00AE02F1">
              <w:t xml:space="preserve">involved in the solid waste management. Having a global vision of the sector, The ECI will provide project guidance, a long-term vision, as well as </w:t>
            </w:r>
            <w:r w:rsidR="00C20240" w:rsidRPr="00AE02F1">
              <w:t>needed</w:t>
            </w:r>
            <w:r w:rsidRPr="00AE02F1">
              <w:t xml:space="preserve"> data</w:t>
            </w:r>
          </w:p>
        </w:tc>
      </w:tr>
      <w:tr w:rsidR="00536CE8" w:rsidRPr="00AE02F1" w14:paraId="7ED47EE2" w14:textId="77777777" w:rsidTr="0008529B">
        <w:trPr>
          <w:trHeight w:val="1839"/>
        </w:trPr>
        <w:tc>
          <w:tcPr>
            <w:tcW w:w="1843" w:type="dxa"/>
            <w:shd w:val="clear" w:color="auto" w:fill="auto"/>
          </w:tcPr>
          <w:p w14:paraId="676A38E5" w14:textId="5A7BD9CC" w:rsidR="00536CE8" w:rsidRPr="00AE02F1" w:rsidRDefault="00536CE8" w:rsidP="00536CE8">
            <w:pPr>
              <w:spacing w:line="276" w:lineRule="auto"/>
              <w:rPr>
                <w:rFonts w:asciiTheme="majorHAnsi" w:eastAsia="Calibri" w:hAnsiTheme="majorHAnsi" w:cstheme="majorHAnsi"/>
                <w:szCs w:val="20"/>
              </w:rPr>
            </w:pPr>
            <w:proofErr w:type="spellStart"/>
            <w:r w:rsidRPr="00AE02F1">
              <w:t>Hadirate</w:t>
            </w:r>
            <w:proofErr w:type="spellEnd"/>
            <w:r w:rsidRPr="00AE02F1">
              <w:rPr>
                <w:spacing w:val="-2"/>
              </w:rPr>
              <w:t xml:space="preserve"> </w:t>
            </w:r>
            <w:r w:rsidRPr="00AE02F1">
              <w:t>Al</w:t>
            </w:r>
            <w:r w:rsidRPr="00AE02F1">
              <w:rPr>
                <w:spacing w:val="-4"/>
              </w:rPr>
              <w:t xml:space="preserve"> </w:t>
            </w:r>
            <w:r w:rsidRPr="00AE02F1">
              <w:t>Anwar</w:t>
            </w:r>
          </w:p>
        </w:tc>
        <w:tc>
          <w:tcPr>
            <w:tcW w:w="4678" w:type="dxa"/>
            <w:shd w:val="clear" w:color="auto" w:fill="auto"/>
          </w:tcPr>
          <w:p w14:paraId="7115849A" w14:textId="41C0D65A" w:rsidR="00536CE8" w:rsidRPr="00AE02F1" w:rsidRDefault="00536CE8" w:rsidP="00536CE8">
            <w:pPr>
              <w:spacing w:line="276" w:lineRule="auto"/>
            </w:pPr>
            <w:proofErr w:type="spellStart"/>
            <w:r w:rsidRPr="00AE02F1">
              <w:t>Hadirate</w:t>
            </w:r>
            <w:proofErr w:type="spellEnd"/>
            <w:r w:rsidRPr="00AE02F1">
              <w:rPr>
                <w:spacing w:val="-7"/>
              </w:rPr>
              <w:t xml:space="preserve"> </w:t>
            </w:r>
            <w:r w:rsidRPr="00AE02F1">
              <w:t>Al</w:t>
            </w:r>
            <w:r w:rsidRPr="00AE02F1">
              <w:rPr>
                <w:spacing w:val="-8"/>
              </w:rPr>
              <w:t xml:space="preserve"> </w:t>
            </w:r>
            <w:r w:rsidRPr="00AE02F1">
              <w:t>Anwar</w:t>
            </w:r>
            <w:r w:rsidRPr="00AE02F1">
              <w:rPr>
                <w:spacing w:val="-8"/>
              </w:rPr>
              <w:t xml:space="preserve"> </w:t>
            </w:r>
            <w:r w:rsidRPr="00AE02F1">
              <w:t>is</w:t>
            </w:r>
            <w:r w:rsidRPr="00AE02F1">
              <w:rPr>
                <w:spacing w:val="-8"/>
              </w:rPr>
              <w:t xml:space="preserve"> </w:t>
            </w:r>
            <w:r w:rsidRPr="00AE02F1">
              <w:t>a</w:t>
            </w:r>
            <w:r w:rsidRPr="00AE02F1">
              <w:rPr>
                <w:spacing w:val="-5"/>
              </w:rPr>
              <w:t xml:space="preserve"> </w:t>
            </w:r>
            <w:r w:rsidRPr="00AE02F1">
              <w:t>Local</w:t>
            </w:r>
            <w:r w:rsidRPr="00AE02F1">
              <w:rPr>
                <w:spacing w:val="-8"/>
              </w:rPr>
              <w:t xml:space="preserve"> </w:t>
            </w:r>
            <w:r w:rsidRPr="00AE02F1">
              <w:t>Development</w:t>
            </w:r>
            <w:r w:rsidRPr="00AE02F1">
              <w:rPr>
                <w:spacing w:val="-8"/>
              </w:rPr>
              <w:t xml:space="preserve"> </w:t>
            </w:r>
            <w:r w:rsidRPr="00AE02F1">
              <w:t>Company</w:t>
            </w:r>
            <w:r w:rsidR="00036F5F" w:rsidRPr="00AE02F1">
              <w:t xml:space="preserve"> (SDL)</w:t>
            </w:r>
            <w:r w:rsidRPr="00AE02F1">
              <w:t>,</w:t>
            </w:r>
            <w:r w:rsidRPr="00AE02F1">
              <w:rPr>
                <w:spacing w:val="-43"/>
              </w:rPr>
              <w:t xml:space="preserve"> </w:t>
            </w:r>
            <w:r w:rsidRPr="00AE02F1">
              <w:t>created in 2017 by the municipality of Marrakech</w:t>
            </w:r>
            <w:r w:rsidRPr="00AE02F1">
              <w:rPr>
                <w:spacing w:val="1"/>
              </w:rPr>
              <w:t xml:space="preserve"> </w:t>
            </w:r>
            <w:r w:rsidRPr="00AE02F1">
              <w:t>and</w:t>
            </w:r>
            <w:r w:rsidRPr="00AE02F1">
              <w:rPr>
                <w:spacing w:val="-3"/>
              </w:rPr>
              <w:t xml:space="preserve"> </w:t>
            </w:r>
            <w:r w:rsidRPr="00AE02F1">
              <w:t>the</w:t>
            </w:r>
            <w:r w:rsidRPr="00AE02F1">
              <w:rPr>
                <w:spacing w:val="-1"/>
              </w:rPr>
              <w:t xml:space="preserve"> </w:t>
            </w:r>
            <w:r w:rsidRPr="00AE02F1">
              <w:t>company</w:t>
            </w:r>
            <w:r w:rsidRPr="00AE02F1">
              <w:rPr>
                <w:spacing w:val="-2"/>
              </w:rPr>
              <w:t xml:space="preserve"> </w:t>
            </w:r>
            <w:proofErr w:type="spellStart"/>
            <w:r w:rsidRPr="00AE02F1">
              <w:t>Enertika</w:t>
            </w:r>
            <w:proofErr w:type="spellEnd"/>
            <w:r w:rsidRPr="00AE02F1">
              <w:rPr>
                <w:spacing w:val="-1"/>
              </w:rPr>
              <w:t xml:space="preserve"> </w:t>
            </w:r>
            <w:proofErr w:type="spellStart"/>
            <w:r w:rsidRPr="00AE02F1">
              <w:t>Magreb</w:t>
            </w:r>
            <w:proofErr w:type="spellEnd"/>
            <w:r w:rsidRPr="00AE02F1">
              <w:t>.</w:t>
            </w:r>
          </w:p>
          <w:p w14:paraId="618CF8DC" w14:textId="410B159D" w:rsidR="00536CE8" w:rsidRPr="00AE02F1" w:rsidRDefault="00536CE8" w:rsidP="00536CE8">
            <w:pPr>
              <w:spacing w:line="276" w:lineRule="auto"/>
              <w:rPr>
                <w:rFonts w:asciiTheme="majorHAnsi" w:eastAsia="Calibri" w:hAnsiTheme="majorHAnsi" w:cstheme="majorHAnsi"/>
                <w:szCs w:val="20"/>
              </w:rPr>
            </w:pPr>
            <w:r w:rsidRPr="00AE02F1">
              <w:t>The main goal of the SDL is to achieve an energy</w:t>
            </w:r>
            <w:r w:rsidRPr="00AE02F1">
              <w:rPr>
                <w:spacing w:val="1"/>
              </w:rPr>
              <w:t xml:space="preserve"> </w:t>
            </w:r>
            <w:r w:rsidRPr="00AE02F1">
              <w:t xml:space="preserve">saving of at least 60% but also to offer </w:t>
            </w:r>
            <w:proofErr w:type="spellStart"/>
            <w:r w:rsidRPr="00AE02F1">
              <w:t>Marrakchi</w:t>
            </w:r>
            <w:proofErr w:type="spellEnd"/>
            <w:r w:rsidRPr="00AE02F1">
              <w:rPr>
                <w:spacing w:val="1"/>
              </w:rPr>
              <w:t xml:space="preserve"> </w:t>
            </w:r>
            <w:r w:rsidRPr="00AE02F1">
              <w:t>citizens</w:t>
            </w:r>
            <w:r w:rsidRPr="00AE02F1">
              <w:rPr>
                <w:spacing w:val="1"/>
              </w:rPr>
              <w:t xml:space="preserve"> </w:t>
            </w:r>
            <w:r w:rsidRPr="00AE02F1">
              <w:t>a</w:t>
            </w:r>
            <w:r w:rsidRPr="00AE02F1">
              <w:rPr>
                <w:spacing w:val="1"/>
              </w:rPr>
              <w:t xml:space="preserve"> </w:t>
            </w:r>
            <w:r w:rsidRPr="00AE02F1">
              <w:t>fair</w:t>
            </w:r>
            <w:r w:rsidRPr="00AE02F1">
              <w:rPr>
                <w:spacing w:val="1"/>
              </w:rPr>
              <w:t xml:space="preserve"> </w:t>
            </w:r>
            <w:r w:rsidRPr="00AE02F1">
              <w:t>and</w:t>
            </w:r>
            <w:r w:rsidRPr="00AE02F1">
              <w:rPr>
                <w:spacing w:val="1"/>
              </w:rPr>
              <w:t xml:space="preserve"> </w:t>
            </w:r>
            <w:r w:rsidRPr="00AE02F1">
              <w:t>safe</w:t>
            </w:r>
            <w:r w:rsidRPr="00AE02F1">
              <w:rPr>
                <w:spacing w:val="1"/>
              </w:rPr>
              <w:t xml:space="preserve"> </w:t>
            </w:r>
            <w:r w:rsidR="00BA6D26" w:rsidRPr="00AE02F1">
              <w:rPr>
                <w:spacing w:val="1"/>
              </w:rPr>
              <w:t xml:space="preserve">public </w:t>
            </w:r>
            <w:r w:rsidRPr="00AE02F1">
              <w:t>lighting</w:t>
            </w:r>
            <w:r w:rsidRPr="00AE02F1">
              <w:rPr>
                <w:spacing w:val="1"/>
              </w:rPr>
              <w:t xml:space="preserve"> </w:t>
            </w:r>
            <w:r w:rsidRPr="00AE02F1">
              <w:t>that</w:t>
            </w:r>
            <w:r w:rsidRPr="00AE02F1">
              <w:rPr>
                <w:spacing w:val="1"/>
              </w:rPr>
              <w:t xml:space="preserve"> </w:t>
            </w:r>
            <w:r w:rsidRPr="00AE02F1">
              <w:t>meets</w:t>
            </w:r>
            <w:r w:rsidRPr="00AE02F1">
              <w:rPr>
                <w:spacing w:val="1"/>
              </w:rPr>
              <w:t xml:space="preserve"> </w:t>
            </w:r>
            <w:r w:rsidRPr="00AE02F1">
              <w:t>international</w:t>
            </w:r>
            <w:r w:rsidRPr="00AE02F1">
              <w:rPr>
                <w:spacing w:val="-3"/>
              </w:rPr>
              <w:t xml:space="preserve"> </w:t>
            </w:r>
            <w:r w:rsidRPr="00AE02F1">
              <w:t>standards.</w:t>
            </w:r>
          </w:p>
        </w:tc>
        <w:tc>
          <w:tcPr>
            <w:tcW w:w="3685" w:type="dxa"/>
            <w:shd w:val="clear" w:color="auto" w:fill="auto"/>
          </w:tcPr>
          <w:p w14:paraId="783405EE" w14:textId="6C6BDD57" w:rsidR="00536CE8" w:rsidRPr="00AE02F1" w:rsidRDefault="00BA6D26" w:rsidP="00536CE8">
            <w:pPr>
              <w:spacing w:line="276" w:lineRule="auto"/>
            </w:pPr>
            <w:proofErr w:type="spellStart"/>
            <w:r w:rsidRPr="00AE02F1">
              <w:t>Hadirate</w:t>
            </w:r>
            <w:proofErr w:type="spellEnd"/>
            <w:r w:rsidRPr="00AE02F1">
              <w:rPr>
                <w:spacing w:val="-7"/>
              </w:rPr>
              <w:t xml:space="preserve"> </w:t>
            </w:r>
            <w:r w:rsidRPr="00AE02F1">
              <w:t>Al</w:t>
            </w:r>
            <w:r w:rsidRPr="00AE02F1">
              <w:rPr>
                <w:spacing w:val="-8"/>
              </w:rPr>
              <w:t xml:space="preserve"> </w:t>
            </w:r>
            <w:r w:rsidRPr="00AE02F1">
              <w:t>Anwar</w:t>
            </w:r>
            <w:r w:rsidRPr="00AE02F1">
              <w:rPr>
                <w:spacing w:val="-8"/>
              </w:rPr>
              <w:t xml:space="preserve"> </w:t>
            </w:r>
            <w:r w:rsidRPr="00AE02F1">
              <w:t xml:space="preserve">as </w:t>
            </w:r>
            <w:r w:rsidR="00092947" w:rsidRPr="00AE02F1">
              <w:t xml:space="preserve">the </w:t>
            </w:r>
            <w:r w:rsidR="00536CE8" w:rsidRPr="00AE02F1">
              <w:t>manager of public</w:t>
            </w:r>
            <w:r w:rsidR="00536CE8" w:rsidRPr="00AE02F1">
              <w:rPr>
                <w:spacing w:val="-43"/>
              </w:rPr>
              <w:t xml:space="preserve"> </w:t>
            </w:r>
            <w:r w:rsidR="00536CE8" w:rsidRPr="00AE02F1">
              <w:t>lighting in Marrakech</w:t>
            </w:r>
            <w:r w:rsidR="00C44867" w:rsidRPr="00AE02F1">
              <w:t xml:space="preserve">, </w:t>
            </w:r>
            <w:r w:rsidR="00536CE8" w:rsidRPr="00AE02F1">
              <w:t>will be</w:t>
            </w:r>
            <w:r w:rsidR="00536CE8" w:rsidRPr="00AE02F1">
              <w:rPr>
                <w:spacing w:val="1"/>
              </w:rPr>
              <w:t xml:space="preserve"> </w:t>
            </w:r>
            <w:r w:rsidR="00536CE8" w:rsidRPr="00AE02F1">
              <w:t xml:space="preserve">involved in </w:t>
            </w:r>
            <w:r w:rsidR="00D10B2A" w:rsidRPr="00AE02F1">
              <w:rPr>
                <w:spacing w:val="1"/>
              </w:rPr>
              <w:t xml:space="preserve">the </w:t>
            </w:r>
            <w:r w:rsidR="00536CE8" w:rsidRPr="00AE02F1">
              <w:t>implementation</w:t>
            </w:r>
            <w:r w:rsidR="00536CE8" w:rsidRPr="00AE02F1">
              <w:rPr>
                <w:spacing w:val="1"/>
              </w:rPr>
              <w:t xml:space="preserve"> </w:t>
            </w:r>
            <w:r w:rsidR="00536CE8" w:rsidRPr="00AE02F1">
              <w:t>of</w:t>
            </w:r>
            <w:r w:rsidR="00536CE8" w:rsidRPr="00AE02F1">
              <w:rPr>
                <w:spacing w:val="1"/>
              </w:rPr>
              <w:t xml:space="preserve"> </w:t>
            </w:r>
            <w:r w:rsidR="00536CE8" w:rsidRPr="00AE02F1">
              <w:t>activities</w:t>
            </w:r>
            <w:r w:rsidR="003464F2" w:rsidRPr="00AE02F1">
              <w:t xml:space="preserve"> related to public lighting at the Sidi Ghanem industrial district</w:t>
            </w:r>
            <w:r w:rsidR="00D10B2A" w:rsidRPr="00AE02F1">
              <w:t>.</w:t>
            </w:r>
            <w:r w:rsidR="00536CE8" w:rsidRPr="00AE02F1">
              <w:t xml:space="preserve"> </w:t>
            </w:r>
          </w:p>
        </w:tc>
      </w:tr>
      <w:tr w:rsidR="00536CE8" w:rsidRPr="00AE02F1" w14:paraId="442A854E" w14:textId="77777777" w:rsidTr="0008529B">
        <w:tc>
          <w:tcPr>
            <w:tcW w:w="1843" w:type="dxa"/>
            <w:shd w:val="clear" w:color="auto" w:fill="auto"/>
          </w:tcPr>
          <w:p w14:paraId="39149505" w14:textId="0A418F15"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Bus City</w:t>
            </w:r>
          </w:p>
          <w:p w14:paraId="65A5B077"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proofErr w:type="spellStart"/>
            <w:r w:rsidRPr="00AE02F1">
              <w:rPr>
                <w:rFonts w:asciiTheme="majorHAnsi" w:eastAsia="Calibri" w:hAnsiTheme="majorHAnsi" w:cstheme="majorHAnsi"/>
                <w:szCs w:val="20"/>
              </w:rPr>
              <w:t>Motajadida</w:t>
            </w:r>
            <w:proofErr w:type="spellEnd"/>
          </w:p>
        </w:tc>
        <w:tc>
          <w:tcPr>
            <w:tcW w:w="4678" w:type="dxa"/>
            <w:shd w:val="clear" w:color="auto" w:fill="auto"/>
          </w:tcPr>
          <w:p w14:paraId="206FA24B" w14:textId="201B2AE5" w:rsidR="00536CE8" w:rsidRPr="00AE02F1" w:rsidRDefault="00536CE8" w:rsidP="00536CE8">
            <w:pPr>
              <w:spacing w:line="276" w:lineRule="auto"/>
            </w:pPr>
            <w:r w:rsidRPr="00AE02F1">
              <w:t>BUS City</w:t>
            </w:r>
            <w:r w:rsidRPr="00AE02F1">
              <w:rPr>
                <w:spacing w:val="77"/>
              </w:rPr>
              <w:t xml:space="preserve"> </w:t>
            </w:r>
            <w:proofErr w:type="spellStart"/>
            <w:r w:rsidRPr="00AE02F1">
              <w:t>Motajadida</w:t>
            </w:r>
            <w:proofErr w:type="spellEnd"/>
            <w:r w:rsidRPr="00AE02F1">
              <w:t>,</w:t>
            </w:r>
            <w:r w:rsidRPr="00AE02F1">
              <w:rPr>
                <w:spacing w:val="77"/>
              </w:rPr>
              <w:t xml:space="preserve"> </w:t>
            </w:r>
            <w:r w:rsidRPr="00AE02F1">
              <w:t>was</w:t>
            </w:r>
            <w:r w:rsidRPr="00AE02F1">
              <w:rPr>
                <w:spacing w:val="76"/>
              </w:rPr>
              <w:t xml:space="preserve"> </w:t>
            </w:r>
            <w:r w:rsidRPr="00AE02F1">
              <w:t>created</w:t>
            </w:r>
            <w:r w:rsidRPr="00AE02F1">
              <w:rPr>
                <w:spacing w:val="79"/>
              </w:rPr>
              <w:t xml:space="preserve"> </w:t>
            </w:r>
            <w:r w:rsidRPr="00AE02F1">
              <w:t>in</w:t>
            </w:r>
            <w:r w:rsidRPr="00AE02F1">
              <w:rPr>
                <w:spacing w:val="81"/>
              </w:rPr>
              <w:t xml:space="preserve"> </w:t>
            </w:r>
            <w:r w:rsidRPr="00AE02F1">
              <w:t>2016</w:t>
            </w:r>
            <w:r w:rsidR="0006590F" w:rsidRPr="00AE02F1">
              <w:t xml:space="preserve"> as Local</w:t>
            </w:r>
            <w:r w:rsidR="0006590F" w:rsidRPr="00AE02F1">
              <w:rPr>
                <w:spacing w:val="-8"/>
              </w:rPr>
              <w:t xml:space="preserve"> </w:t>
            </w:r>
            <w:r w:rsidR="0006590F" w:rsidRPr="00AE02F1">
              <w:t>Development</w:t>
            </w:r>
            <w:r w:rsidR="0006590F" w:rsidRPr="00AE02F1">
              <w:rPr>
                <w:spacing w:val="-8"/>
              </w:rPr>
              <w:t xml:space="preserve"> </w:t>
            </w:r>
            <w:r w:rsidR="0006590F" w:rsidRPr="00AE02F1">
              <w:t>Company (SDL)</w:t>
            </w:r>
            <w:r w:rsidRPr="00AE02F1">
              <w:rPr>
                <w:spacing w:val="80"/>
              </w:rPr>
              <w:t xml:space="preserve"> </w:t>
            </w:r>
            <w:r w:rsidRPr="00AE02F1">
              <w:t>by</w:t>
            </w:r>
            <w:r w:rsidRPr="00AE02F1">
              <w:rPr>
                <w:spacing w:val="83"/>
              </w:rPr>
              <w:t xml:space="preserve"> </w:t>
            </w:r>
            <w:r w:rsidRPr="00AE02F1">
              <w:t>the Regional</w:t>
            </w:r>
            <w:r w:rsidRPr="00AE02F1">
              <w:rPr>
                <w:spacing w:val="40"/>
              </w:rPr>
              <w:t xml:space="preserve"> </w:t>
            </w:r>
            <w:r w:rsidRPr="00AE02F1">
              <w:t>Council</w:t>
            </w:r>
            <w:r w:rsidRPr="00AE02F1">
              <w:rPr>
                <w:spacing w:val="41"/>
              </w:rPr>
              <w:t xml:space="preserve"> </w:t>
            </w:r>
            <w:r w:rsidRPr="00AE02F1">
              <w:t>and</w:t>
            </w:r>
            <w:r w:rsidRPr="00AE02F1">
              <w:rPr>
                <w:spacing w:val="40"/>
              </w:rPr>
              <w:t xml:space="preserve"> </w:t>
            </w:r>
            <w:r w:rsidRPr="00AE02F1">
              <w:t>the</w:t>
            </w:r>
            <w:r w:rsidRPr="00AE02F1">
              <w:rPr>
                <w:spacing w:val="42"/>
              </w:rPr>
              <w:t xml:space="preserve"> </w:t>
            </w:r>
            <w:r w:rsidRPr="00AE02F1">
              <w:t>municipality</w:t>
            </w:r>
            <w:r w:rsidRPr="00AE02F1">
              <w:rPr>
                <w:spacing w:val="41"/>
              </w:rPr>
              <w:t xml:space="preserve"> </w:t>
            </w:r>
            <w:r w:rsidRPr="00AE02F1">
              <w:t>to</w:t>
            </w:r>
            <w:r w:rsidRPr="00AE02F1">
              <w:rPr>
                <w:spacing w:val="39"/>
              </w:rPr>
              <w:t xml:space="preserve"> </w:t>
            </w:r>
            <w:r w:rsidRPr="00AE02F1">
              <w:t>manage</w:t>
            </w:r>
            <w:r w:rsidR="0006590F" w:rsidRPr="00AE02F1">
              <w:t xml:space="preserve"> </w:t>
            </w:r>
            <w:r w:rsidRPr="00AE02F1">
              <w:rPr>
                <w:spacing w:val="-42"/>
              </w:rPr>
              <w:t xml:space="preserve"> </w:t>
            </w:r>
            <w:r w:rsidRPr="00AE02F1">
              <w:t>urban</w:t>
            </w:r>
            <w:r w:rsidRPr="00AE02F1">
              <w:rPr>
                <w:spacing w:val="-3"/>
              </w:rPr>
              <w:t xml:space="preserve"> </w:t>
            </w:r>
            <w:r w:rsidRPr="00AE02F1">
              <w:t>transport.</w:t>
            </w:r>
          </w:p>
        </w:tc>
        <w:tc>
          <w:tcPr>
            <w:tcW w:w="3685" w:type="dxa"/>
            <w:shd w:val="clear" w:color="auto" w:fill="auto"/>
          </w:tcPr>
          <w:p w14:paraId="75B1E1A6" w14:textId="2C2FFDC1" w:rsidR="00536CE8" w:rsidRPr="00AE02F1" w:rsidRDefault="00536CE8" w:rsidP="00536CE8">
            <w:pPr>
              <w:spacing w:line="276" w:lineRule="auto"/>
            </w:pPr>
            <w:r w:rsidRPr="00AE02F1">
              <w:t>Th</w:t>
            </w:r>
            <w:r w:rsidR="0006590F" w:rsidRPr="00AE02F1">
              <w:t xml:space="preserve">is </w:t>
            </w:r>
            <w:r w:rsidRPr="00AE02F1">
              <w:t>SDL</w:t>
            </w:r>
            <w:r w:rsidRPr="00AE02F1">
              <w:rPr>
                <w:spacing w:val="8"/>
              </w:rPr>
              <w:t xml:space="preserve"> </w:t>
            </w:r>
            <w:r w:rsidRPr="00AE02F1">
              <w:t>will</w:t>
            </w:r>
            <w:r w:rsidRPr="00AE02F1">
              <w:rPr>
                <w:spacing w:val="7"/>
              </w:rPr>
              <w:t xml:space="preserve"> </w:t>
            </w:r>
            <w:r w:rsidR="0006590F" w:rsidRPr="00AE02F1">
              <w:rPr>
                <w:spacing w:val="7"/>
              </w:rPr>
              <w:t xml:space="preserve">be engaged in all project activities related to mobility. </w:t>
            </w:r>
          </w:p>
        </w:tc>
      </w:tr>
      <w:tr w:rsidR="00536CE8" w:rsidRPr="00AE02F1" w14:paraId="30CE77A5" w14:textId="77777777" w:rsidTr="0008529B">
        <w:tc>
          <w:tcPr>
            <w:tcW w:w="1843" w:type="dxa"/>
            <w:shd w:val="clear" w:color="auto" w:fill="auto"/>
          </w:tcPr>
          <w:p w14:paraId="2E48DFAC" w14:textId="4826A729" w:rsidR="00536CE8" w:rsidRPr="00AE02F1" w:rsidRDefault="00536CE8" w:rsidP="00536CE8">
            <w:pPr>
              <w:spacing w:line="276" w:lineRule="auto"/>
              <w:rPr>
                <w:rFonts w:asciiTheme="majorHAnsi" w:eastAsia="Calibri" w:hAnsiTheme="majorHAnsi" w:cstheme="majorHAnsi"/>
                <w:szCs w:val="20"/>
              </w:rPr>
            </w:pPr>
            <w:proofErr w:type="spellStart"/>
            <w:r w:rsidRPr="00AE02F1">
              <w:t>Tensift</w:t>
            </w:r>
            <w:proofErr w:type="spellEnd"/>
            <w:r w:rsidR="007A0622" w:rsidRPr="00AE02F1">
              <w:t xml:space="preserve"> </w:t>
            </w:r>
            <w:r w:rsidRPr="00AE02F1">
              <w:rPr>
                <w:spacing w:val="-1"/>
              </w:rPr>
              <w:t>Hydraulic</w:t>
            </w:r>
            <w:r w:rsidRPr="00AE02F1">
              <w:rPr>
                <w:spacing w:val="-43"/>
              </w:rPr>
              <w:t xml:space="preserve"> </w:t>
            </w:r>
            <w:r w:rsidRPr="00AE02F1">
              <w:t>Basin</w:t>
            </w:r>
            <w:r w:rsidRPr="00AE02F1">
              <w:rPr>
                <w:spacing w:val="-5"/>
              </w:rPr>
              <w:t xml:space="preserve"> </w:t>
            </w:r>
            <w:r w:rsidRPr="00AE02F1">
              <w:t>Agency</w:t>
            </w:r>
            <w:r w:rsidRPr="00AE02F1">
              <w:rPr>
                <w:spacing w:val="-3"/>
              </w:rPr>
              <w:t xml:space="preserve"> </w:t>
            </w:r>
            <w:r w:rsidRPr="00AE02F1">
              <w:t>(ABH</w:t>
            </w:r>
            <w:r w:rsidR="00324B9F" w:rsidRPr="00AE02F1">
              <w:t>T</w:t>
            </w:r>
            <w:r w:rsidRPr="00AE02F1">
              <w:t>)</w:t>
            </w:r>
          </w:p>
        </w:tc>
        <w:tc>
          <w:tcPr>
            <w:tcW w:w="4678" w:type="dxa"/>
            <w:shd w:val="clear" w:color="auto" w:fill="auto"/>
          </w:tcPr>
          <w:p w14:paraId="3CB99743" w14:textId="664353DF" w:rsidR="00536CE8" w:rsidRPr="00AE02F1" w:rsidRDefault="00536CE8" w:rsidP="00536CE8">
            <w:pPr>
              <w:spacing w:line="276" w:lineRule="auto"/>
            </w:pPr>
            <w:r w:rsidRPr="00AE02F1">
              <w:rPr>
                <w:spacing w:val="-1"/>
              </w:rPr>
              <w:t>The</w:t>
            </w:r>
            <w:r w:rsidRPr="00AE02F1">
              <w:rPr>
                <w:spacing w:val="-9"/>
              </w:rPr>
              <w:t xml:space="preserve"> </w:t>
            </w:r>
            <w:r w:rsidRPr="00AE02F1">
              <w:rPr>
                <w:spacing w:val="-1"/>
              </w:rPr>
              <w:t>ABH</w:t>
            </w:r>
            <w:r w:rsidR="00324B9F" w:rsidRPr="00AE02F1">
              <w:rPr>
                <w:spacing w:val="-1"/>
              </w:rPr>
              <w:t>T</w:t>
            </w:r>
            <w:r w:rsidRPr="00AE02F1">
              <w:rPr>
                <w:spacing w:val="-9"/>
              </w:rPr>
              <w:t xml:space="preserve"> </w:t>
            </w:r>
            <w:r w:rsidRPr="00AE02F1">
              <w:rPr>
                <w:spacing w:val="-1"/>
              </w:rPr>
              <w:t>is</w:t>
            </w:r>
            <w:r w:rsidRPr="00AE02F1">
              <w:rPr>
                <w:spacing w:val="-11"/>
              </w:rPr>
              <w:t xml:space="preserve"> </w:t>
            </w:r>
            <w:r w:rsidRPr="00AE02F1">
              <w:rPr>
                <w:spacing w:val="-1"/>
              </w:rPr>
              <w:t>in</w:t>
            </w:r>
            <w:r w:rsidRPr="00AE02F1">
              <w:rPr>
                <w:spacing w:val="-10"/>
              </w:rPr>
              <w:t xml:space="preserve"> </w:t>
            </w:r>
            <w:r w:rsidRPr="00AE02F1">
              <w:rPr>
                <w:spacing w:val="-1"/>
              </w:rPr>
              <w:t>charge</w:t>
            </w:r>
            <w:r w:rsidRPr="00AE02F1">
              <w:rPr>
                <w:spacing w:val="-9"/>
              </w:rPr>
              <w:t xml:space="preserve"> </w:t>
            </w:r>
            <w:r w:rsidRPr="00AE02F1">
              <w:t>of</w:t>
            </w:r>
            <w:r w:rsidRPr="00AE02F1">
              <w:rPr>
                <w:spacing w:val="-5"/>
              </w:rPr>
              <w:t xml:space="preserve"> </w:t>
            </w:r>
            <w:r w:rsidRPr="00AE02F1">
              <w:t>development of the integrated water resources management master plan (PDAIRE) and ensure its application, issuance of</w:t>
            </w:r>
            <w:r w:rsidRPr="00AE02F1">
              <w:rPr>
                <w:spacing w:val="1"/>
              </w:rPr>
              <w:t xml:space="preserve"> </w:t>
            </w:r>
            <w:r w:rsidRPr="00AE02F1">
              <w:t>authorizations and concessions for the use of the</w:t>
            </w:r>
            <w:r w:rsidRPr="00AE02F1">
              <w:rPr>
                <w:spacing w:val="1"/>
              </w:rPr>
              <w:t xml:space="preserve"> </w:t>
            </w:r>
            <w:r w:rsidRPr="00AE02F1">
              <w:t>public</w:t>
            </w:r>
            <w:r w:rsidRPr="00AE02F1">
              <w:rPr>
                <w:spacing w:val="1"/>
              </w:rPr>
              <w:t xml:space="preserve"> </w:t>
            </w:r>
            <w:r w:rsidRPr="00AE02F1">
              <w:t>hydraulic</w:t>
            </w:r>
            <w:r w:rsidRPr="00AE02F1">
              <w:rPr>
                <w:spacing w:val="1"/>
              </w:rPr>
              <w:t xml:space="preserve"> </w:t>
            </w:r>
            <w:r w:rsidRPr="00AE02F1">
              <w:t>domain,</w:t>
            </w:r>
            <w:r w:rsidRPr="00AE02F1">
              <w:rPr>
                <w:spacing w:val="1"/>
              </w:rPr>
              <w:t xml:space="preserve"> </w:t>
            </w:r>
            <w:r w:rsidRPr="00AE02F1">
              <w:t>realization</w:t>
            </w:r>
            <w:r w:rsidRPr="00AE02F1">
              <w:rPr>
                <w:spacing w:val="1"/>
              </w:rPr>
              <w:t xml:space="preserve"> </w:t>
            </w:r>
            <w:r w:rsidRPr="00AE02F1">
              <w:t>hydrological and hydrogeological quality studies in case of declared water shortage or to</w:t>
            </w:r>
            <w:r w:rsidRPr="00AE02F1">
              <w:rPr>
                <w:spacing w:val="1"/>
              </w:rPr>
              <w:t xml:space="preserve"> </w:t>
            </w:r>
            <w:r w:rsidRPr="00AE02F1">
              <w:t>prevent</w:t>
            </w:r>
            <w:r w:rsidRPr="00AE02F1">
              <w:rPr>
                <w:spacing w:val="1"/>
              </w:rPr>
              <w:t xml:space="preserve"> </w:t>
            </w:r>
            <w:r w:rsidRPr="00AE02F1">
              <w:t>flood</w:t>
            </w:r>
            <w:r w:rsidRPr="00AE02F1">
              <w:rPr>
                <w:spacing w:val="1"/>
              </w:rPr>
              <w:t xml:space="preserve"> </w:t>
            </w:r>
            <w:r w:rsidRPr="00AE02F1">
              <w:t>risks</w:t>
            </w:r>
            <w:r w:rsidRPr="00AE02F1">
              <w:rPr>
                <w:spacing w:val="1"/>
              </w:rPr>
              <w:t xml:space="preserve"> </w:t>
            </w:r>
            <w:r w:rsidRPr="00AE02F1">
              <w:t>as</w:t>
            </w:r>
            <w:r w:rsidRPr="00AE02F1">
              <w:rPr>
                <w:spacing w:val="1"/>
              </w:rPr>
              <w:t xml:space="preserve"> </w:t>
            </w:r>
            <w:r w:rsidRPr="00AE02F1">
              <w:t>well</w:t>
            </w:r>
            <w:r w:rsidRPr="00AE02F1">
              <w:rPr>
                <w:spacing w:val="1"/>
              </w:rPr>
              <w:t xml:space="preserve"> </w:t>
            </w:r>
            <w:r w:rsidRPr="00AE02F1">
              <w:t>as</w:t>
            </w:r>
            <w:r w:rsidRPr="00AE02F1">
              <w:rPr>
                <w:spacing w:val="1"/>
              </w:rPr>
              <w:t xml:space="preserve"> </w:t>
            </w:r>
            <w:r w:rsidR="00E12556" w:rsidRPr="00AE02F1">
              <w:rPr>
                <w:spacing w:val="1"/>
              </w:rPr>
              <w:t>p</w:t>
            </w:r>
            <w:r w:rsidRPr="00AE02F1">
              <w:t>roposal</w:t>
            </w:r>
            <w:r w:rsidRPr="00AE02F1">
              <w:rPr>
                <w:spacing w:val="1"/>
              </w:rPr>
              <w:t xml:space="preserve"> </w:t>
            </w:r>
            <w:r w:rsidRPr="00AE02F1">
              <w:t>and</w:t>
            </w:r>
            <w:r w:rsidRPr="00AE02F1">
              <w:rPr>
                <w:spacing w:val="1"/>
              </w:rPr>
              <w:t xml:space="preserve"> </w:t>
            </w:r>
            <w:r w:rsidRPr="00AE02F1">
              <w:t>execution</w:t>
            </w:r>
            <w:r w:rsidRPr="00AE02F1">
              <w:rPr>
                <w:spacing w:val="1"/>
              </w:rPr>
              <w:t xml:space="preserve"> </w:t>
            </w:r>
            <w:r w:rsidRPr="00AE02F1">
              <w:t>of</w:t>
            </w:r>
            <w:r w:rsidRPr="00AE02F1">
              <w:rPr>
                <w:spacing w:val="1"/>
              </w:rPr>
              <w:t xml:space="preserve"> </w:t>
            </w:r>
            <w:r w:rsidRPr="00AE02F1">
              <w:t>adequate</w:t>
            </w:r>
            <w:r w:rsidRPr="00AE02F1">
              <w:rPr>
                <w:spacing w:val="1"/>
              </w:rPr>
              <w:t xml:space="preserve"> </w:t>
            </w:r>
            <w:r w:rsidRPr="00AE02F1">
              <w:t>measures</w:t>
            </w:r>
            <w:r w:rsidRPr="00AE02F1">
              <w:rPr>
                <w:spacing w:val="1"/>
              </w:rPr>
              <w:t xml:space="preserve"> </w:t>
            </w:r>
            <w:r w:rsidRPr="00AE02F1">
              <w:t>to</w:t>
            </w:r>
            <w:r w:rsidRPr="00AE02F1">
              <w:rPr>
                <w:spacing w:val="36"/>
              </w:rPr>
              <w:t xml:space="preserve"> </w:t>
            </w:r>
            <w:r w:rsidRPr="00AE02F1">
              <w:t>ensure</w:t>
            </w:r>
            <w:r w:rsidR="00F5449A" w:rsidRPr="00AE02F1">
              <w:t xml:space="preserve"> </w:t>
            </w:r>
            <w:r w:rsidRPr="00AE02F1">
              <w:t>drinking</w:t>
            </w:r>
            <w:r w:rsidRPr="00AE02F1">
              <w:rPr>
                <w:spacing w:val="35"/>
              </w:rPr>
              <w:t xml:space="preserve"> </w:t>
            </w:r>
            <w:r w:rsidRPr="00AE02F1">
              <w:t>water</w:t>
            </w:r>
            <w:r w:rsidRPr="00AE02F1">
              <w:rPr>
                <w:spacing w:val="35"/>
              </w:rPr>
              <w:t xml:space="preserve"> </w:t>
            </w:r>
            <w:r w:rsidRPr="00AE02F1">
              <w:t>supply</w:t>
            </w:r>
            <w:r w:rsidRPr="00AE02F1">
              <w:rPr>
                <w:spacing w:val="37"/>
              </w:rPr>
              <w:t xml:space="preserve"> </w:t>
            </w:r>
            <w:r w:rsidR="00E92ED5" w:rsidRPr="00AE02F1">
              <w:rPr>
                <w:spacing w:val="37"/>
              </w:rPr>
              <w:t xml:space="preserve">to </w:t>
            </w:r>
            <w:r w:rsidRPr="00AE02F1">
              <w:t>the populations.</w:t>
            </w:r>
          </w:p>
        </w:tc>
        <w:tc>
          <w:tcPr>
            <w:tcW w:w="3685" w:type="dxa"/>
            <w:shd w:val="clear" w:color="auto" w:fill="auto"/>
          </w:tcPr>
          <w:p w14:paraId="36ECADA6" w14:textId="187AF284" w:rsidR="00536CE8" w:rsidRPr="00AE02F1" w:rsidRDefault="00536CE8" w:rsidP="00536CE8">
            <w:pPr>
              <w:spacing w:line="276" w:lineRule="auto"/>
              <w:rPr>
                <w:rFonts w:asciiTheme="majorHAnsi" w:eastAsia="Calibri" w:hAnsiTheme="majorHAnsi" w:cstheme="majorHAnsi"/>
                <w:szCs w:val="20"/>
              </w:rPr>
            </w:pPr>
            <w:r w:rsidRPr="00AE02F1">
              <w:t>The main role of the ABH</w:t>
            </w:r>
            <w:r w:rsidR="00E92ED5" w:rsidRPr="00AE02F1">
              <w:t>T</w:t>
            </w:r>
            <w:r w:rsidRPr="00AE02F1">
              <w:t xml:space="preserve"> </w:t>
            </w:r>
            <w:r w:rsidR="00067C2E" w:rsidRPr="00AE02F1">
              <w:t xml:space="preserve">is </w:t>
            </w:r>
            <w:r w:rsidRPr="00AE02F1">
              <w:t>to</w:t>
            </w:r>
            <w:r w:rsidRPr="00AE02F1">
              <w:rPr>
                <w:spacing w:val="1"/>
              </w:rPr>
              <w:t xml:space="preserve"> </w:t>
            </w:r>
            <w:r w:rsidRPr="00AE02F1">
              <w:t>provide</w:t>
            </w:r>
            <w:r w:rsidRPr="00AE02F1">
              <w:rPr>
                <w:spacing w:val="1"/>
              </w:rPr>
              <w:t xml:space="preserve"> </w:t>
            </w:r>
            <w:r w:rsidRPr="00AE02F1">
              <w:t>technical</w:t>
            </w:r>
            <w:r w:rsidRPr="00AE02F1">
              <w:rPr>
                <w:spacing w:val="1"/>
              </w:rPr>
              <w:t xml:space="preserve"> </w:t>
            </w:r>
            <w:r w:rsidRPr="00AE02F1">
              <w:t>assistance</w:t>
            </w:r>
            <w:r w:rsidRPr="00AE02F1">
              <w:rPr>
                <w:spacing w:val="-43"/>
              </w:rPr>
              <w:t xml:space="preserve"> </w:t>
            </w:r>
            <w:r w:rsidR="00067C2E" w:rsidRPr="00AE02F1">
              <w:rPr>
                <w:spacing w:val="-43"/>
              </w:rPr>
              <w:t xml:space="preserve">to </w:t>
            </w:r>
            <w:r w:rsidRPr="00AE02F1">
              <w:t>the</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activities related to water saving</w:t>
            </w:r>
            <w:r w:rsidR="00E92ED5" w:rsidRPr="00AE02F1">
              <w:t xml:space="preserve">s </w:t>
            </w:r>
            <w:r w:rsidRPr="00AE02F1">
              <w:rPr>
                <w:spacing w:val="-43"/>
              </w:rPr>
              <w:t xml:space="preserve"> </w:t>
            </w:r>
            <w:r w:rsidRPr="00AE02F1">
              <w:t>and</w:t>
            </w:r>
            <w:r w:rsidRPr="00AE02F1">
              <w:rPr>
                <w:spacing w:val="1"/>
              </w:rPr>
              <w:t xml:space="preserve"> </w:t>
            </w:r>
            <w:r w:rsidRPr="00AE02F1">
              <w:t>to</w:t>
            </w:r>
            <w:r w:rsidRPr="00AE02F1">
              <w:rPr>
                <w:spacing w:val="1"/>
              </w:rPr>
              <w:t xml:space="preserve"> </w:t>
            </w:r>
            <w:r w:rsidRPr="00AE02F1">
              <w:t>ensure</w:t>
            </w:r>
            <w:r w:rsidRPr="00AE02F1">
              <w:rPr>
                <w:spacing w:val="1"/>
              </w:rPr>
              <w:t xml:space="preserve"> </w:t>
            </w:r>
            <w:r w:rsidRPr="00AE02F1">
              <w:t>synerg</w:t>
            </w:r>
            <w:r w:rsidR="00D71B72" w:rsidRPr="00AE02F1">
              <w:t xml:space="preserve">ies </w:t>
            </w:r>
            <w:r w:rsidRPr="00AE02F1">
              <w:t>with</w:t>
            </w:r>
            <w:r w:rsidRPr="00AE02F1">
              <w:rPr>
                <w:spacing w:val="1"/>
              </w:rPr>
              <w:t xml:space="preserve"> projects being </w:t>
            </w:r>
            <w:r w:rsidRPr="00AE02F1">
              <w:t>planned</w:t>
            </w:r>
            <w:r w:rsidRPr="00AE02F1">
              <w:rPr>
                <w:spacing w:val="-4"/>
              </w:rPr>
              <w:t xml:space="preserve"> </w:t>
            </w:r>
            <w:r w:rsidRPr="00AE02F1">
              <w:t xml:space="preserve">or under </w:t>
            </w:r>
            <w:r w:rsidR="00D71B72" w:rsidRPr="00AE02F1">
              <w:t>implementation</w:t>
            </w:r>
            <w:r w:rsidRPr="00AE02F1">
              <w:t>.</w:t>
            </w:r>
          </w:p>
        </w:tc>
      </w:tr>
      <w:tr w:rsidR="00536CE8" w:rsidRPr="00AE02F1" w14:paraId="2E3D079B" w14:textId="77777777" w:rsidTr="0008529B">
        <w:tc>
          <w:tcPr>
            <w:tcW w:w="1843" w:type="dxa"/>
            <w:shd w:val="clear" w:color="auto" w:fill="auto"/>
          </w:tcPr>
          <w:p w14:paraId="7BD0D393" w14:textId="3FB6808E" w:rsidR="00536CE8" w:rsidRPr="00AE02F1" w:rsidRDefault="00536CE8" w:rsidP="00536CE8">
            <w:pPr>
              <w:spacing w:line="276" w:lineRule="auto"/>
              <w:rPr>
                <w:rFonts w:asciiTheme="majorHAnsi" w:eastAsia="Calibri" w:hAnsiTheme="majorHAnsi" w:cstheme="majorHAnsi"/>
                <w:szCs w:val="20"/>
              </w:rPr>
            </w:pPr>
            <w:r w:rsidRPr="00AE02F1">
              <w:t>Cadi</w:t>
            </w:r>
            <w:r w:rsidR="00D71B72" w:rsidRPr="00AE02F1">
              <w:t xml:space="preserve"> </w:t>
            </w:r>
            <w:proofErr w:type="spellStart"/>
            <w:r w:rsidRPr="00AE02F1">
              <w:rPr>
                <w:spacing w:val="-1"/>
              </w:rPr>
              <w:t>Ayyad</w:t>
            </w:r>
            <w:proofErr w:type="spellEnd"/>
            <w:r w:rsidRPr="00AE02F1">
              <w:rPr>
                <w:spacing w:val="-43"/>
              </w:rPr>
              <w:t xml:space="preserve"> </w:t>
            </w:r>
            <w:r w:rsidRPr="00AE02F1">
              <w:t>University</w:t>
            </w:r>
            <w:r w:rsidRPr="00AE02F1">
              <w:rPr>
                <w:spacing w:val="1"/>
              </w:rPr>
              <w:t xml:space="preserve"> </w:t>
            </w:r>
            <w:r w:rsidR="00D71B72" w:rsidRPr="00AE02F1">
              <w:rPr>
                <w:spacing w:val="1"/>
              </w:rPr>
              <w:t xml:space="preserve">of </w:t>
            </w:r>
            <w:r w:rsidRPr="00AE02F1">
              <w:t>Marrakech</w:t>
            </w:r>
          </w:p>
        </w:tc>
        <w:tc>
          <w:tcPr>
            <w:tcW w:w="4678" w:type="dxa"/>
            <w:shd w:val="clear" w:color="auto" w:fill="auto"/>
          </w:tcPr>
          <w:p w14:paraId="1551980E" w14:textId="165EF61D" w:rsidR="00536CE8" w:rsidRPr="00AE02F1" w:rsidRDefault="00536CE8" w:rsidP="00536CE8">
            <w:pPr>
              <w:spacing w:line="276" w:lineRule="auto"/>
            </w:pPr>
            <w:r w:rsidRPr="00AE02F1">
              <w:t>Created</w:t>
            </w:r>
            <w:r w:rsidRPr="00AE02F1">
              <w:rPr>
                <w:spacing w:val="-12"/>
              </w:rPr>
              <w:t xml:space="preserve"> </w:t>
            </w:r>
            <w:r w:rsidRPr="00AE02F1">
              <w:t>in</w:t>
            </w:r>
            <w:r w:rsidRPr="00AE02F1">
              <w:rPr>
                <w:spacing w:val="-11"/>
              </w:rPr>
              <w:t xml:space="preserve"> </w:t>
            </w:r>
            <w:r w:rsidRPr="00AE02F1">
              <w:t>1978,</w:t>
            </w:r>
            <w:r w:rsidRPr="00AE02F1">
              <w:rPr>
                <w:spacing w:val="-10"/>
              </w:rPr>
              <w:t xml:space="preserve"> </w:t>
            </w:r>
            <w:r w:rsidR="00D71B72" w:rsidRPr="00AE02F1">
              <w:rPr>
                <w:spacing w:val="-10"/>
              </w:rPr>
              <w:t xml:space="preserve">the </w:t>
            </w:r>
            <w:r w:rsidRPr="00AE02F1">
              <w:t>Cadi</w:t>
            </w:r>
            <w:r w:rsidRPr="00AE02F1">
              <w:rPr>
                <w:spacing w:val="-12"/>
              </w:rPr>
              <w:t xml:space="preserve"> </w:t>
            </w:r>
            <w:proofErr w:type="spellStart"/>
            <w:r w:rsidRPr="00AE02F1">
              <w:t>Ayyad</w:t>
            </w:r>
            <w:proofErr w:type="spellEnd"/>
            <w:r w:rsidRPr="00AE02F1">
              <w:rPr>
                <w:spacing w:val="-11"/>
              </w:rPr>
              <w:t xml:space="preserve"> </w:t>
            </w:r>
            <w:r w:rsidRPr="00AE02F1">
              <w:t>University</w:t>
            </w:r>
            <w:r w:rsidRPr="00AE02F1">
              <w:rPr>
                <w:spacing w:val="-11"/>
              </w:rPr>
              <w:t xml:space="preserve"> </w:t>
            </w:r>
            <w:r w:rsidRPr="00AE02F1">
              <w:t>of</w:t>
            </w:r>
            <w:r w:rsidRPr="00AE02F1">
              <w:rPr>
                <w:spacing w:val="-8"/>
              </w:rPr>
              <w:t xml:space="preserve"> </w:t>
            </w:r>
            <w:r w:rsidRPr="00AE02F1">
              <w:t>Marrakech</w:t>
            </w:r>
            <w:r w:rsidRPr="00AE02F1">
              <w:rPr>
                <w:spacing w:val="-42"/>
              </w:rPr>
              <w:t xml:space="preserve"> </w:t>
            </w:r>
            <w:r w:rsidRPr="00AE02F1">
              <w:t>is</w:t>
            </w:r>
            <w:r w:rsidRPr="00AE02F1">
              <w:rPr>
                <w:spacing w:val="-8"/>
              </w:rPr>
              <w:t xml:space="preserve"> </w:t>
            </w:r>
            <w:r w:rsidRPr="00AE02F1">
              <w:t>a</w:t>
            </w:r>
            <w:r w:rsidRPr="00AE02F1">
              <w:rPr>
                <w:spacing w:val="-5"/>
              </w:rPr>
              <w:t xml:space="preserve"> </w:t>
            </w:r>
            <w:r w:rsidRPr="00AE02F1">
              <w:t>public</w:t>
            </w:r>
            <w:r w:rsidRPr="00AE02F1">
              <w:rPr>
                <w:spacing w:val="-8"/>
              </w:rPr>
              <w:t xml:space="preserve"> </w:t>
            </w:r>
            <w:r w:rsidRPr="00AE02F1">
              <w:t>university</w:t>
            </w:r>
            <w:r w:rsidRPr="00AE02F1">
              <w:rPr>
                <w:spacing w:val="-7"/>
              </w:rPr>
              <w:t xml:space="preserve"> </w:t>
            </w:r>
            <w:r w:rsidRPr="00AE02F1">
              <w:t>federating</w:t>
            </w:r>
            <w:r w:rsidRPr="00AE02F1">
              <w:rPr>
                <w:spacing w:val="-9"/>
              </w:rPr>
              <w:t xml:space="preserve"> </w:t>
            </w:r>
            <w:r w:rsidRPr="00AE02F1">
              <w:t>the</w:t>
            </w:r>
            <w:r w:rsidRPr="00AE02F1">
              <w:rPr>
                <w:spacing w:val="-6"/>
              </w:rPr>
              <w:t xml:space="preserve"> </w:t>
            </w:r>
            <w:r w:rsidRPr="00AE02F1">
              <w:t>higher</w:t>
            </w:r>
            <w:r w:rsidRPr="00AE02F1">
              <w:rPr>
                <w:spacing w:val="-8"/>
              </w:rPr>
              <w:t xml:space="preserve"> </w:t>
            </w:r>
            <w:r w:rsidRPr="00AE02F1">
              <w:t>education</w:t>
            </w:r>
            <w:r w:rsidRPr="00AE02F1">
              <w:rPr>
                <w:spacing w:val="-43"/>
              </w:rPr>
              <w:t xml:space="preserve"> </w:t>
            </w:r>
            <w:r w:rsidRPr="00AE02F1">
              <w:t xml:space="preserve">institutions in Marrakech, El </w:t>
            </w:r>
            <w:proofErr w:type="spellStart"/>
            <w:r w:rsidRPr="00AE02F1">
              <w:t>Kelaâ</w:t>
            </w:r>
            <w:proofErr w:type="spellEnd"/>
            <w:r w:rsidRPr="00AE02F1">
              <w:t xml:space="preserve"> des</w:t>
            </w:r>
            <w:r w:rsidRPr="00AE02F1">
              <w:rPr>
                <w:spacing w:val="1"/>
              </w:rPr>
              <w:t xml:space="preserve"> </w:t>
            </w:r>
            <w:proofErr w:type="spellStart"/>
            <w:r w:rsidRPr="00AE02F1">
              <w:rPr>
                <w:spacing w:val="-1"/>
              </w:rPr>
              <w:t>Sraghna</w:t>
            </w:r>
            <w:proofErr w:type="spellEnd"/>
            <w:r w:rsidRPr="00AE02F1">
              <w:rPr>
                <w:spacing w:val="-1"/>
              </w:rPr>
              <w:t>,</w:t>
            </w:r>
            <w:r w:rsidRPr="00AE02F1">
              <w:rPr>
                <w:spacing w:val="-11"/>
              </w:rPr>
              <w:t xml:space="preserve"> </w:t>
            </w:r>
            <w:r w:rsidRPr="00AE02F1">
              <w:rPr>
                <w:spacing w:val="-1"/>
              </w:rPr>
              <w:t>Essaouira</w:t>
            </w:r>
            <w:r w:rsidRPr="00AE02F1">
              <w:rPr>
                <w:spacing w:val="-7"/>
              </w:rPr>
              <w:t xml:space="preserve"> </w:t>
            </w:r>
            <w:r w:rsidRPr="00AE02F1">
              <w:t>and</w:t>
            </w:r>
            <w:r w:rsidRPr="00AE02F1">
              <w:rPr>
                <w:spacing w:val="-6"/>
              </w:rPr>
              <w:t xml:space="preserve"> </w:t>
            </w:r>
            <w:r w:rsidRPr="00AE02F1">
              <w:t>Safi.</w:t>
            </w:r>
            <w:r w:rsidRPr="00AE02F1">
              <w:rPr>
                <w:spacing w:val="-10"/>
              </w:rPr>
              <w:t xml:space="preserve"> </w:t>
            </w:r>
            <w:r w:rsidRPr="00AE02F1">
              <w:t>It</w:t>
            </w:r>
            <w:r w:rsidRPr="00AE02F1">
              <w:rPr>
                <w:spacing w:val="-7"/>
              </w:rPr>
              <w:t xml:space="preserve"> </w:t>
            </w:r>
            <w:r w:rsidRPr="00AE02F1">
              <w:t>is</w:t>
            </w:r>
            <w:r w:rsidRPr="00AE02F1">
              <w:rPr>
                <w:spacing w:val="-7"/>
              </w:rPr>
              <w:t xml:space="preserve"> </w:t>
            </w:r>
            <w:r w:rsidRPr="00AE02F1">
              <w:t>ranked</w:t>
            </w:r>
            <w:r w:rsidRPr="00AE02F1">
              <w:rPr>
                <w:spacing w:val="-9"/>
              </w:rPr>
              <w:t xml:space="preserve"> </w:t>
            </w:r>
            <w:r w:rsidRPr="00AE02F1">
              <w:t>by</w:t>
            </w:r>
            <w:r w:rsidRPr="00AE02F1">
              <w:rPr>
                <w:spacing w:val="-6"/>
              </w:rPr>
              <w:t xml:space="preserve"> </w:t>
            </w:r>
            <w:r w:rsidRPr="00AE02F1">
              <w:t>the</w:t>
            </w:r>
            <w:r w:rsidRPr="00AE02F1">
              <w:rPr>
                <w:spacing w:val="-4"/>
              </w:rPr>
              <w:t xml:space="preserve"> </w:t>
            </w:r>
            <w:r w:rsidRPr="00AE02F1">
              <w:t>Times</w:t>
            </w:r>
            <w:r w:rsidRPr="00AE02F1">
              <w:rPr>
                <w:spacing w:val="-43"/>
              </w:rPr>
              <w:t xml:space="preserve"> </w:t>
            </w:r>
            <w:r w:rsidRPr="00AE02F1">
              <w:t>Higher</w:t>
            </w:r>
            <w:r w:rsidRPr="00AE02F1">
              <w:rPr>
                <w:spacing w:val="-5"/>
              </w:rPr>
              <w:t xml:space="preserve"> </w:t>
            </w:r>
            <w:r w:rsidRPr="00AE02F1">
              <w:lastRenderedPageBreak/>
              <w:t>Education</w:t>
            </w:r>
            <w:r w:rsidRPr="00AE02F1">
              <w:rPr>
                <w:spacing w:val="-3"/>
              </w:rPr>
              <w:t xml:space="preserve"> </w:t>
            </w:r>
            <w:r w:rsidRPr="00AE02F1">
              <w:t>among</w:t>
            </w:r>
            <w:r w:rsidRPr="00AE02F1">
              <w:rPr>
                <w:spacing w:val="-5"/>
              </w:rPr>
              <w:t xml:space="preserve"> </w:t>
            </w:r>
            <w:r w:rsidRPr="00AE02F1">
              <w:t>the</w:t>
            </w:r>
            <w:r w:rsidRPr="00AE02F1">
              <w:rPr>
                <w:spacing w:val="-2"/>
              </w:rPr>
              <w:t xml:space="preserve"> </w:t>
            </w:r>
            <w:r w:rsidRPr="00AE02F1">
              <w:t>100</w:t>
            </w:r>
            <w:r w:rsidRPr="00AE02F1">
              <w:rPr>
                <w:spacing w:val="-5"/>
              </w:rPr>
              <w:t xml:space="preserve"> </w:t>
            </w:r>
            <w:r w:rsidRPr="00AE02F1">
              <w:t>best</w:t>
            </w:r>
            <w:r w:rsidRPr="00AE02F1">
              <w:rPr>
                <w:spacing w:val="-4"/>
              </w:rPr>
              <w:t xml:space="preserve"> </w:t>
            </w:r>
            <w:r w:rsidRPr="00AE02F1">
              <w:t>universities</w:t>
            </w:r>
            <w:r w:rsidRPr="00AE02F1">
              <w:rPr>
                <w:spacing w:val="-4"/>
              </w:rPr>
              <w:t xml:space="preserve"> </w:t>
            </w:r>
            <w:r w:rsidRPr="00AE02F1">
              <w:t>in</w:t>
            </w:r>
            <w:r w:rsidRPr="00AE02F1">
              <w:rPr>
                <w:spacing w:val="-43"/>
              </w:rPr>
              <w:t xml:space="preserve"> </w:t>
            </w:r>
            <w:r w:rsidR="00D71B72" w:rsidRPr="00AE02F1">
              <w:rPr>
                <w:spacing w:val="-43"/>
              </w:rPr>
              <w:t xml:space="preserve">                             </w:t>
            </w:r>
            <w:r w:rsidRPr="00AE02F1">
              <w:t>the</w:t>
            </w:r>
            <w:r w:rsidRPr="00AE02F1">
              <w:rPr>
                <w:spacing w:val="-2"/>
              </w:rPr>
              <w:t xml:space="preserve"> </w:t>
            </w:r>
            <w:r w:rsidRPr="00AE02F1">
              <w:t>world</w:t>
            </w:r>
            <w:r w:rsidRPr="00AE02F1">
              <w:rPr>
                <w:spacing w:val="-3"/>
              </w:rPr>
              <w:t xml:space="preserve"> </w:t>
            </w:r>
            <w:r w:rsidRPr="00AE02F1">
              <w:t>with</w:t>
            </w:r>
            <w:r w:rsidRPr="00AE02F1">
              <w:rPr>
                <w:spacing w:val="1"/>
              </w:rPr>
              <w:t xml:space="preserve"> </w:t>
            </w:r>
            <w:r w:rsidRPr="00AE02F1">
              <w:t>less</w:t>
            </w:r>
            <w:r w:rsidRPr="00AE02F1">
              <w:rPr>
                <w:spacing w:val="1"/>
              </w:rPr>
              <w:t xml:space="preserve"> </w:t>
            </w:r>
            <w:r w:rsidRPr="00AE02F1">
              <w:t>than</w:t>
            </w:r>
            <w:r w:rsidRPr="00AE02F1">
              <w:rPr>
                <w:spacing w:val="-3"/>
              </w:rPr>
              <w:t xml:space="preserve"> </w:t>
            </w:r>
            <w:r w:rsidRPr="00AE02F1">
              <w:t>50 years</w:t>
            </w:r>
            <w:r w:rsidRPr="00AE02F1">
              <w:rPr>
                <w:spacing w:val="-4"/>
              </w:rPr>
              <w:t xml:space="preserve"> </w:t>
            </w:r>
            <w:r w:rsidRPr="00AE02F1">
              <w:t>of</w:t>
            </w:r>
            <w:r w:rsidRPr="00AE02F1">
              <w:rPr>
                <w:spacing w:val="-2"/>
              </w:rPr>
              <w:t xml:space="preserve"> </w:t>
            </w:r>
            <w:r w:rsidRPr="00AE02F1">
              <w:t>existence.</w:t>
            </w:r>
          </w:p>
          <w:p w14:paraId="7643090E" w14:textId="77777777" w:rsidR="00536CE8" w:rsidRPr="00AE02F1" w:rsidRDefault="00536CE8" w:rsidP="00536CE8">
            <w:pPr>
              <w:spacing w:line="276" w:lineRule="auto"/>
            </w:pPr>
            <w:r w:rsidRPr="00AE02F1">
              <w:t>The</w:t>
            </w:r>
            <w:r w:rsidRPr="00AE02F1">
              <w:rPr>
                <w:spacing w:val="-3"/>
              </w:rPr>
              <w:t xml:space="preserve"> </w:t>
            </w:r>
            <w:r w:rsidRPr="00AE02F1">
              <w:t>university</w:t>
            </w:r>
            <w:r w:rsidRPr="00AE02F1">
              <w:rPr>
                <w:spacing w:val="-4"/>
              </w:rPr>
              <w:t xml:space="preserve"> </w:t>
            </w:r>
            <w:r w:rsidRPr="00AE02F1">
              <w:t>has</w:t>
            </w:r>
            <w:r w:rsidRPr="00AE02F1">
              <w:rPr>
                <w:spacing w:val="-1"/>
              </w:rPr>
              <w:t xml:space="preserve"> </w:t>
            </w:r>
            <w:r w:rsidRPr="00AE02F1">
              <w:t>several</w:t>
            </w:r>
            <w:r w:rsidRPr="00AE02F1">
              <w:rPr>
                <w:spacing w:val="-4"/>
              </w:rPr>
              <w:t xml:space="preserve"> </w:t>
            </w:r>
            <w:r w:rsidRPr="00AE02F1">
              <w:t>institutions,</w:t>
            </w:r>
            <w:r w:rsidRPr="00AE02F1">
              <w:rPr>
                <w:spacing w:val="-4"/>
              </w:rPr>
              <w:t xml:space="preserve"> </w:t>
            </w:r>
            <w:r w:rsidRPr="00AE02F1">
              <w:t>including</w:t>
            </w:r>
          </w:p>
          <w:p w14:paraId="04BF523B"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3"/>
                <w:szCs w:val="20"/>
              </w:rPr>
              <w:t xml:space="preserve"> </w:t>
            </w:r>
            <w:r w:rsidRPr="00AE02F1">
              <w:rPr>
                <w:rFonts w:asciiTheme="minorHAnsi" w:hAnsiTheme="minorHAnsi" w:cstheme="minorHAnsi"/>
                <w:szCs w:val="20"/>
              </w:rPr>
              <w:t>of</w:t>
            </w:r>
            <w:r w:rsidRPr="00AE02F1">
              <w:rPr>
                <w:rFonts w:asciiTheme="minorHAnsi" w:hAnsiTheme="minorHAnsi" w:cstheme="minorHAnsi"/>
                <w:spacing w:val="-2"/>
                <w:szCs w:val="20"/>
              </w:rPr>
              <w:t xml:space="preserve"> </w:t>
            </w:r>
            <w:r w:rsidRPr="00AE02F1">
              <w:rPr>
                <w:rFonts w:asciiTheme="minorHAnsi" w:hAnsiTheme="minorHAnsi" w:cstheme="minorHAnsi"/>
                <w:szCs w:val="20"/>
              </w:rPr>
              <w:t>Science -</w:t>
            </w:r>
            <w:r w:rsidRPr="00AE02F1">
              <w:rPr>
                <w:rFonts w:asciiTheme="minorHAnsi" w:hAnsiTheme="minorHAnsi" w:cstheme="minorHAnsi"/>
                <w:spacing w:val="-2"/>
                <w:szCs w:val="20"/>
              </w:rPr>
              <w:t xml:space="preserve"> </w:t>
            </w:r>
            <w:proofErr w:type="spellStart"/>
            <w:r w:rsidRPr="00AE02F1">
              <w:rPr>
                <w:rFonts w:asciiTheme="minorHAnsi" w:hAnsiTheme="minorHAnsi" w:cstheme="minorHAnsi"/>
                <w:szCs w:val="20"/>
              </w:rPr>
              <w:t>Semlalia</w:t>
            </w:r>
            <w:proofErr w:type="spellEnd"/>
            <w:r w:rsidRPr="00AE02F1">
              <w:rPr>
                <w:rFonts w:asciiTheme="minorHAnsi" w:hAnsiTheme="minorHAnsi" w:cstheme="minorHAnsi"/>
                <w:szCs w:val="20"/>
              </w:rPr>
              <w:t>;</w:t>
            </w:r>
          </w:p>
          <w:p w14:paraId="3AC24387"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3"/>
                <w:szCs w:val="20"/>
              </w:rPr>
              <w:t xml:space="preserve"> </w:t>
            </w:r>
            <w:r w:rsidRPr="00AE02F1">
              <w:rPr>
                <w:rFonts w:asciiTheme="minorHAnsi" w:hAnsiTheme="minorHAnsi" w:cstheme="minorHAnsi"/>
                <w:szCs w:val="20"/>
              </w:rPr>
              <w:t>Arts</w:t>
            </w:r>
            <w:r w:rsidRPr="00AE02F1">
              <w:rPr>
                <w:rFonts w:asciiTheme="minorHAnsi" w:hAnsiTheme="minorHAnsi" w:cstheme="minorHAnsi"/>
                <w:spacing w:val="-4"/>
                <w:szCs w:val="20"/>
              </w:rPr>
              <w:t xml:space="preserve"> </w:t>
            </w:r>
            <w:r w:rsidRPr="00AE02F1">
              <w:rPr>
                <w:rFonts w:asciiTheme="minorHAnsi" w:hAnsiTheme="minorHAnsi" w:cstheme="minorHAnsi"/>
                <w:szCs w:val="20"/>
              </w:rPr>
              <w:t>and</w:t>
            </w:r>
            <w:r w:rsidRPr="00AE02F1">
              <w:rPr>
                <w:rFonts w:asciiTheme="minorHAnsi" w:hAnsiTheme="minorHAnsi" w:cstheme="minorHAnsi"/>
                <w:spacing w:val="-3"/>
                <w:szCs w:val="20"/>
              </w:rPr>
              <w:t xml:space="preserve"> </w:t>
            </w:r>
            <w:r w:rsidRPr="00AE02F1">
              <w:rPr>
                <w:rFonts w:asciiTheme="minorHAnsi" w:hAnsiTheme="minorHAnsi" w:cstheme="minorHAnsi"/>
                <w:szCs w:val="20"/>
              </w:rPr>
              <w:t>Humanities;</w:t>
            </w:r>
          </w:p>
          <w:p w14:paraId="49A55E52" w14:textId="2B5E34A8"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5"/>
                <w:szCs w:val="20"/>
              </w:rPr>
              <w:t xml:space="preserve"> </w:t>
            </w:r>
            <w:r w:rsidRPr="00AE02F1">
              <w:rPr>
                <w:rFonts w:asciiTheme="minorHAnsi" w:hAnsiTheme="minorHAnsi" w:cstheme="minorHAnsi"/>
                <w:szCs w:val="20"/>
              </w:rPr>
              <w:t>of</w:t>
            </w:r>
            <w:r w:rsidRPr="00AE02F1">
              <w:rPr>
                <w:rFonts w:asciiTheme="minorHAnsi" w:hAnsiTheme="minorHAnsi" w:cstheme="minorHAnsi"/>
                <w:spacing w:val="5"/>
                <w:szCs w:val="20"/>
              </w:rPr>
              <w:t xml:space="preserve"> </w:t>
            </w:r>
            <w:r w:rsidRPr="00AE02F1">
              <w:rPr>
                <w:rFonts w:asciiTheme="minorHAnsi" w:hAnsiTheme="minorHAnsi" w:cstheme="minorHAnsi"/>
                <w:szCs w:val="20"/>
              </w:rPr>
              <w:t>Law,</w:t>
            </w:r>
            <w:r w:rsidRPr="00AE02F1">
              <w:rPr>
                <w:rFonts w:asciiTheme="minorHAnsi" w:hAnsiTheme="minorHAnsi" w:cstheme="minorHAnsi"/>
                <w:spacing w:val="9"/>
                <w:szCs w:val="20"/>
              </w:rPr>
              <w:t xml:space="preserve"> </w:t>
            </w:r>
            <w:r w:rsidRPr="00AE02F1">
              <w:rPr>
                <w:rFonts w:asciiTheme="minorHAnsi" w:hAnsiTheme="minorHAnsi" w:cstheme="minorHAnsi"/>
                <w:szCs w:val="20"/>
              </w:rPr>
              <w:t>Economics</w:t>
            </w:r>
            <w:r w:rsidRPr="00AE02F1">
              <w:rPr>
                <w:rFonts w:asciiTheme="minorHAnsi" w:hAnsiTheme="minorHAnsi" w:cstheme="minorHAnsi"/>
                <w:spacing w:val="8"/>
                <w:szCs w:val="20"/>
              </w:rPr>
              <w:t xml:space="preserve"> </w:t>
            </w:r>
            <w:r w:rsidRPr="00AE02F1">
              <w:rPr>
                <w:rFonts w:asciiTheme="minorHAnsi" w:hAnsiTheme="minorHAnsi" w:cstheme="minorHAnsi"/>
                <w:szCs w:val="20"/>
              </w:rPr>
              <w:t>and</w:t>
            </w:r>
            <w:r w:rsidRPr="00AE02F1">
              <w:rPr>
                <w:rFonts w:asciiTheme="minorHAnsi" w:hAnsiTheme="minorHAnsi" w:cstheme="minorHAnsi"/>
                <w:spacing w:val="6"/>
                <w:szCs w:val="20"/>
              </w:rPr>
              <w:t xml:space="preserve"> </w:t>
            </w:r>
            <w:r w:rsidRPr="00AE02F1">
              <w:rPr>
                <w:rFonts w:asciiTheme="minorHAnsi" w:hAnsiTheme="minorHAnsi" w:cstheme="minorHAnsi"/>
                <w:szCs w:val="20"/>
              </w:rPr>
              <w:t>Social</w:t>
            </w:r>
            <w:r w:rsidRPr="00AE02F1">
              <w:rPr>
                <w:rFonts w:asciiTheme="minorHAnsi" w:hAnsiTheme="minorHAnsi" w:cstheme="minorHAnsi"/>
                <w:spacing w:val="-43"/>
                <w:szCs w:val="20"/>
              </w:rPr>
              <w:t xml:space="preserve"> </w:t>
            </w:r>
            <w:r w:rsidR="00F36AA6" w:rsidRPr="00AE02F1">
              <w:rPr>
                <w:rFonts w:asciiTheme="minorHAnsi" w:hAnsiTheme="minorHAnsi" w:cstheme="minorHAnsi"/>
                <w:spacing w:val="-43"/>
                <w:szCs w:val="20"/>
              </w:rPr>
              <w:t xml:space="preserve">                  </w:t>
            </w:r>
            <w:r w:rsidRPr="00AE02F1">
              <w:rPr>
                <w:rFonts w:asciiTheme="minorHAnsi" w:hAnsiTheme="minorHAnsi" w:cstheme="minorHAnsi"/>
                <w:szCs w:val="20"/>
              </w:rPr>
              <w:t>Sciences;</w:t>
            </w:r>
          </w:p>
          <w:p w14:paraId="6820462E"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Science</w:t>
            </w:r>
            <w:r w:rsidRPr="00AE02F1">
              <w:rPr>
                <w:rFonts w:asciiTheme="minorHAnsi" w:hAnsiTheme="minorHAnsi" w:cstheme="minorHAnsi"/>
                <w:spacing w:val="-3"/>
                <w:szCs w:val="20"/>
              </w:rPr>
              <w:t xml:space="preserve"> </w:t>
            </w:r>
            <w:r w:rsidRPr="00AE02F1">
              <w:rPr>
                <w:rFonts w:asciiTheme="minorHAnsi" w:hAnsiTheme="minorHAnsi" w:cstheme="minorHAnsi"/>
                <w:szCs w:val="20"/>
              </w:rPr>
              <w:t>and</w:t>
            </w:r>
            <w:r w:rsidRPr="00AE02F1">
              <w:rPr>
                <w:rFonts w:asciiTheme="minorHAnsi" w:hAnsiTheme="minorHAnsi" w:cstheme="minorHAnsi"/>
                <w:spacing w:val="-4"/>
                <w:szCs w:val="20"/>
              </w:rPr>
              <w:t xml:space="preserve"> </w:t>
            </w:r>
            <w:r w:rsidRPr="00AE02F1">
              <w:rPr>
                <w:rFonts w:asciiTheme="minorHAnsi" w:hAnsiTheme="minorHAnsi" w:cstheme="minorHAnsi"/>
                <w:szCs w:val="20"/>
              </w:rPr>
              <w:t>Technology;</w:t>
            </w:r>
          </w:p>
          <w:p w14:paraId="39313D1C"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2"/>
                <w:szCs w:val="20"/>
              </w:rPr>
              <w:t xml:space="preserve"> </w:t>
            </w:r>
            <w:r w:rsidRPr="00AE02F1">
              <w:rPr>
                <w:rFonts w:asciiTheme="minorHAnsi" w:hAnsiTheme="minorHAnsi" w:cstheme="minorHAnsi"/>
                <w:szCs w:val="20"/>
              </w:rPr>
              <w:t>of</w:t>
            </w:r>
            <w:r w:rsidRPr="00AE02F1">
              <w:rPr>
                <w:rFonts w:asciiTheme="minorHAnsi" w:hAnsiTheme="minorHAnsi" w:cstheme="minorHAnsi"/>
                <w:spacing w:val="6"/>
                <w:szCs w:val="20"/>
              </w:rPr>
              <w:t xml:space="preserve"> </w:t>
            </w:r>
            <w:r w:rsidRPr="00AE02F1">
              <w:rPr>
                <w:rFonts w:asciiTheme="minorHAnsi" w:hAnsiTheme="minorHAnsi" w:cstheme="minorHAnsi"/>
                <w:szCs w:val="20"/>
              </w:rPr>
              <w:t>Medicine</w:t>
            </w:r>
            <w:r w:rsidRPr="00AE02F1">
              <w:rPr>
                <w:rFonts w:asciiTheme="minorHAnsi" w:hAnsiTheme="minorHAnsi" w:cstheme="minorHAnsi"/>
                <w:spacing w:val="4"/>
                <w:szCs w:val="20"/>
              </w:rPr>
              <w:t xml:space="preserve"> </w:t>
            </w:r>
            <w:r w:rsidRPr="00AE02F1">
              <w:rPr>
                <w:rFonts w:asciiTheme="minorHAnsi" w:hAnsiTheme="minorHAnsi" w:cstheme="minorHAnsi"/>
                <w:szCs w:val="20"/>
              </w:rPr>
              <w:t>and</w:t>
            </w:r>
            <w:r w:rsidRPr="00AE02F1">
              <w:rPr>
                <w:rFonts w:asciiTheme="minorHAnsi" w:hAnsiTheme="minorHAnsi" w:cstheme="minorHAnsi"/>
                <w:spacing w:val="7"/>
                <w:szCs w:val="20"/>
              </w:rPr>
              <w:t xml:space="preserve"> </w:t>
            </w:r>
            <w:r w:rsidRPr="00AE02F1">
              <w:rPr>
                <w:rFonts w:asciiTheme="minorHAnsi" w:hAnsiTheme="minorHAnsi" w:cstheme="minorHAnsi"/>
                <w:szCs w:val="20"/>
              </w:rPr>
              <w:t>Pharmacy - Marrakech</w:t>
            </w:r>
            <w:r w:rsidRPr="00AE02F1">
              <w:rPr>
                <w:rFonts w:asciiTheme="minorHAnsi" w:hAnsiTheme="minorHAnsi" w:cstheme="minorHAnsi"/>
                <w:spacing w:val="-2"/>
                <w:szCs w:val="20"/>
              </w:rPr>
              <w:t xml:space="preserve"> </w:t>
            </w:r>
            <w:r w:rsidRPr="00AE02F1">
              <w:rPr>
                <w:rFonts w:asciiTheme="minorHAnsi" w:hAnsiTheme="minorHAnsi" w:cstheme="minorHAnsi"/>
                <w:szCs w:val="20"/>
              </w:rPr>
              <w:t>;</w:t>
            </w:r>
          </w:p>
          <w:p w14:paraId="31023251"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Higher</w:t>
            </w:r>
            <w:r w:rsidRPr="00AE02F1">
              <w:rPr>
                <w:rFonts w:asciiTheme="minorHAnsi" w:hAnsiTheme="minorHAnsi" w:cstheme="minorHAnsi"/>
                <w:spacing w:val="-6"/>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Technology</w:t>
            </w:r>
            <w:r w:rsidRPr="00AE02F1">
              <w:rPr>
                <w:rFonts w:asciiTheme="minorHAnsi" w:hAnsiTheme="minorHAnsi" w:cstheme="minorHAnsi"/>
                <w:spacing w:val="-4"/>
                <w:szCs w:val="20"/>
              </w:rPr>
              <w:t xml:space="preserve"> </w:t>
            </w:r>
            <w:r w:rsidRPr="00AE02F1">
              <w:rPr>
                <w:rFonts w:asciiTheme="minorHAnsi" w:hAnsiTheme="minorHAnsi" w:cstheme="minorHAnsi"/>
                <w:szCs w:val="20"/>
              </w:rPr>
              <w:t>of Essaouira</w:t>
            </w:r>
            <w:r w:rsidRPr="00AE02F1">
              <w:rPr>
                <w:rFonts w:asciiTheme="minorHAnsi" w:hAnsiTheme="minorHAnsi" w:cstheme="minorHAnsi"/>
                <w:spacing w:val="-1"/>
                <w:szCs w:val="20"/>
              </w:rPr>
              <w:t xml:space="preserve"> </w:t>
            </w:r>
            <w:r w:rsidRPr="00AE02F1">
              <w:rPr>
                <w:rFonts w:asciiTheme="minorHAnsi" w:hAnsiTheme="minorHAnsi" w:cstheme="minorHAnsi"/>
                <w:szCs w:val="20"/>
              </w:rPr>
              <w:t>;</w:t>
            </w:r>
          </w:p>
          <w:p w14:paraId="3C510A6B"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pacing w:val="-7"/>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7"/>
                <w:szCs w:val="20"/>
              </w:rPr>
              <w:t xml:space="preserve"> </w:t>
            </w:r>
            <w:r w:rsidRPr="00AE02F1">
              <w:rPr>
                <w:rFonts w:asciiTheme="minorHAnsi" w:hAnsiTheme="minorHAnsi" w:cstheme="minorHAnsi"/>
                <w:szCs w:val="20"/>
              </w:rPr>
              <w:t>of</w:t>
            </w:r>
            <w:r w:rsidRPr="00AE02F1">
              <w:rPr>
                <w:rFonts w:asciiTheme="minorHAnsi" w:hAnsiTheme="minorHAnsi" w:cstheme="minorHAnsi"/>
                <w:spacing w:val="-7"/>
                <w:szCs w:val="20"/>
              </w:rPr>
              <w:t xml:space="preserve"> </w:t>
            </w:r>
            <w:r w:rsidRPr="00AE02F1">
              <w:rPr>
                <w:rFonts w:asciiTheme="minorHAnsi" w:hAnsiTheme="minorHAnsi" w:cstheme="minorHAnsi"/>
                <w:szCs w:val="20"/>
              </w:rPr>
              <w:t>Applied</w:t>
            </w:r>
            <w:r w:rsidRPr="00AE02F1">
              <w:rPr>
                <w:rFonts w:asciiTheme="minorHAnsi" w:hAnsiTheme="minorHAnsi" w:cstheme="minorHAnsi"/>
                <w:spacing w:val="-7"/>
                <w:szCs w:val="20"/>
              </w:rPr>
              <w:t xml:space="preserve"> </w:t>
            </w:r>
            <w:r w:rsidRPr="00AE02F1">
              <w:rPr>
                <w:rFonts w:asciiTheme="minorHAnsi" w:hAnsiTheme="minorHAnsi" w:cstheme="minorHAnsi"/>
                <w:szCs w:val="20"/>
              </w:rPr>
              <w:t>Sciences -</w:t>
            </w:r>
            <w:r w:rsidRPr="00AE02F1">
              <w:rPr>
                <w:rFonts w:asciiTheme="minorHAnsi" w:hAnsiTheme="minorHAnsi" w:cstheme="minorHAnsi"/>
                <w:spacing w:val="-7"/>
                <w:szCs w:val="20"/>
              </w:rPr>
              <w:t xml:space="preserve"> </w:t>
            </w:r>
            <w:r w:rsidRPr="00AE02F1">
              <w:rPr>
                <w:rFonts w:asciiTheme="minorHAnsi" w:hAnsiTheme="minorHAnsi" w:cstheme="minorHAnsi"/>
                <w:szCs w:val="20"/>
              </w:rPr>
              <w:t>Safi;</w:t>
            </w:r>
          </w:p>
          <w:p w14:paraId="0C097F2B" w14:textId="77777777" w:rsidR="00536CE8" w:rsidRPr="00AE02F1" w:rsidRDefault="00536CE8" w:rsidP="000331CB">
            <w:pPr>
              <w:numPr>
                <w:ilvl w:val="0"/>
                <w:numId w:val="56"/>
              </w:numPr>
              <w:spacing w:after="0" w:line="276" w:lineRule="auto"/>
              <w:rPr>
                <w:rFonts w:asciiTheme="minorHAnsi" w:hAnsiTheme="minorHAnsi" w:cstheme="minorHAnsi"/>
                <w:szCs w:val="20"/>
              </w:rPr>
            </w:pPr>
            <w:proofErr w:type="spellStart"/>
            <w:r w:rsidRPr="00AE02F1">
              <w:rPr>
                <w:rFonts w:asciiTheme="minorHAnsi" w:hAnsiTheme="minorHAnsi" w:cstheme="minorHAnsi"/>
                <w:szCs w:val="20"/>
              </w:rPr>
              <w:t>Polydisciplinary</w:t>
            </w:r>
            <w:proofErr w:type="spellEnd"/>
            <w:r w:rsidRPr="00AE02F1">
              <w:rPr>
                <w:rFonts w:asciiTheme="minorHAnsi" w:hAnsiTheme="minorHAnsi" w:cstheme="minorHAnsi"/>
                <w:spacing w:val="-4"/>
                <w:szCs w:val="20"/>
              </w:rPr>
              <w:t xml:space="preserve"> </w:t>
            </w:r>
            <w:r w:rsidRPr="00AE02F1">
              <w:rPr>
                <w:rFonts w:asciiTheme="minorHAnsi" w:hAnsiTheme="minorHAnsi" w:cstheme="minorHAnsi"/>
                <w:szCs w:val="20"/>
              </w:rPr>
              <w:t>Faculty</w:t>
            </w:r>
            <w:r w:rsidRPr="00AE02F1">
              <w:rPr>
                <w:rFonts w:asciiTheme="minorHAnsi" w:hAnsiTheme="minorHAnsi" w:cstheme="minorHAnsi"/>
                <w:spacing w:val="-3"/>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Safi</w:t>
            </w:r>
            <w:r w:rsidRPr="00AE02F1">
              <w:rPr>
                <w:rFonts w:asciiTheme="minorHAnsi" w:hAnsiTheme="minorHAnsi" w:cstheme="minorHAnsi"/>
                <w:spacing w:val="-1"/>
                <w:szCs w:val="20"/>
              </w:rPr>
              <w:t xml:space="preserve"> </w:t>
            </w:r>
            <w:r w:rsidRPr="00AE02F1">
              <w:rPr>
                <w:rFonts w:asciiTheme="minorHAnsi" w:hAnsiTheme="minorHAnsi" w:cstheme="minorHAnsi"/>
                <w:szCs w:val="20"/>
              </w:rPr>
              <w:t>;</w:t>
            </w:r>
          </w:p>
          <w:p w14:paraId="6360555B" w14:textId="52B46F8B"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pacing w:val="32"/>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31"/>
                <w:szCs w:val="20"/>
              </w:rPr>
              <w:t xml:space="preserve"> </w:t>
            </w:r>
            <w:r w:rsidRPr="00AE02F1">
              <w:rPr>
                <w:rFonts w:asciiTheme="minorHAnsi" w:hAnsiTheme="minorHAnsi" w:cstheme="minorHAnsi"/>
                <w:szCs w:val="20"/>
              </w:rPr>
              <w:t>of</w:t>
            </w:r>
            <w:r w:rsidRPr="00AE02F1">
              <w:rPr>
                <w:rFonts w:asciiTheme="minorHAnsi" w:hAnsiTheme="minorHAnsi" w:cstheme="minorHAnsi"/>
                <w:spacing w:val="31"/>
                <w:szCs w:val="20"/>
              </w:rPr>
              <w:t xml:space="preserve"> </w:t>
            </w:r>
            <w:r w:rsidRPr="00AE02F1">
              <w:rPr>
                <w:rFonts w:asciiTheme="minorHAnsi" w:hAnsiTheme="minorHAnsi" w:cstheme="minorHAnsi"/>
                <w:szCs w:val="20"/>
              </w:rPr>
              <w:t>Applied</w:t>
            </w:r>
            <w:r w:rsidRPr="00AE02F1">
              <w:rPr>
                <w:rFonts w:asciiTheme="minorHAnsi" w:hAnsiTheme="minorHAnsi" w:cstheme="minorHAnsi"/>
                <w:spacing w:val="32"/>
                <w:szCs w:val="20"/>
              </w:rPr>
              <w:t xml:space="preserve"> </w:t>
            </w:r>
            <w:r w:rsidRPr="00AE02F1">
              <w:rPr>
                <w:rFonts w:asciiTheme="minorHAnsi" w:hAnsiTheme="minorHAnsi" w:cstheme="minorHAnsi"/>
                <w:szCs w:val="20"/>
              </w:rPr>
              <w:t>Sciences</w:t>
            </w:r>
            <w:r w:rsidRPr="00AE02F1">
              <w:rPr>
                <w:rFonts w:asciiTheme="minorHAnsi" w:hAnsiTheme="minorHAnsi" w:cstheme="minorHAnsi"/>
                <w:spacing w:val="30"/>
                <w:szCs w:val="20"/>
              </w:rPr>
              <w:t xml:space="preserve"> </w:t>
            </w:r>
            <w:r w:rsidRPr="00AE02F1">
              <w:rPr>
                <w:rFonts w:asciiTheme="minorHAnsi" w:hAnsiTheme="minorHAnsi" w:cstheme="minorHAnsi"/>
                <w:szCs w:val="20"/>
              </w:rPr>
              <w:t>of</w:t>
            </w:r>
            <w:r w:rsidRPr="00AE02F1">
              <w:rPr>
                <w:rFonts w:asciiTheme="minorHAnsi" w:hAnsiTheme="minorHAnsi" w:cstheme="minorHAnsi"/>
                <w:spacing w:val="-43"/>
                <w:szCs w:val="20"/>
              </w:rPr>
              <w:t xml:space="preserve"> </w:t>
            </w:r>
            <w:r w:rsidRPr="00AE02F1">
              <w:rPr>
                <w:rFonts w:asciiTheme="minorHAnsi" w:hAnsiTheme="minorHAnsi" w:cstheme="minorHAnsi"/>
                <w:szCs w:val="20"/>
              </w:rPr>
              <w:t>Marrakech;</w:t>
            </w:r>
          </w:p>
          <w:p w14:paraId="01B781DE" w14:textId="576E8FD1"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zCs w:val="20"/>
              </w:rPr>
              <w:tab/>
              <w:t xml:space="preserve">School of Business </w:t>
            </w:r>
            <w:r w:rsidRPr="00AE02F1">
              <w:rPr>
                <w:rFonts w:asciiTheme="minorHAnsi" w:hAnsiTheme="minorHAnsi" w:cstheme="minorHAnsi"/>
                <w:spacing w:val="-1"/>
                <w:szCs w:val="20"/>
              </w:rPr>
              <w:t>and M</w:t>
            </w:r>
            <w:r w:rsidRPr="00AE02F1">
              <w:rPr>
                <w:rFonts w:asciiTheme="minorHAnsi" w:hAnsiTheme="minorHAnsi" w:cstheme="minorHAnsi"/>
                <w:szCs w:val="20"/>
              </w:rPr>
              <w:t>anagement</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2"/>
                <w:szCs w:val="20"/>
              </w:rPr>
              <w:t xml:space="preserve"> </w:t>
            </w:r>
            <w:r w:rsidRPr="00AE02F1">
              <w:rPr>
                <w:rFonts w:asciiTheme="minorHAnsi" w:hAnsiTheme="minorHAnsi" w:cstheme="minorHAnsi"/>
                <w:szCs w:val="20"/>
              </w:rPr>
              <w:t>Marrakech;</w:t>
            </w:r>
          </w:p>
          <w:p w14:paraId="77FDD426"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Higher Normal School;</w:t>
            </w:r>
          </w:p>
          <w:p w14:paraId="5FC09FFB"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pacing w:val="-4"/>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Architecture</w:t>
            </w:r>
            <w:r w:rsidRPr="00AE02F1">
              <w:rPr>
                <w:rFonts w:asciiTheme="minorHAnsi" w:hAnsiTheme="minorHAnsi" w:cstheme="minorHAnsi"/>
                <w:spacing w:val="-3"/>
                <w:szCs w:val="20"/>
              </w:rPr>
              <w:t xml:space="preserve"> </w:t>
            </w:r>
            <w:r w:rsidRPr="00AE02F1">
              <w:rPr>
                <w:rFonts w:asciiTheme="minorHAnsi" w:hAnsiTheme="minorHAnsi" w:cstheme="minorHAnsi"/>
                <w:szCs w:val="20"/>
              </w:rPr>
              <w:t>(ENA);</w:t>
            </w:r>
          </w:p>
          <w:p w14:paraId="7BC6396B" w14:textId="77777777" w:rsidR="00536CE8" w:rsidRPr="00AE02F1" w:rsidRDefault="00536CE8" w:rsidP="000331CB">
            <w:pPr>
              <w:numPr>
                <w:ilvl w:val="0"/>
                <w:numId w:val="56"/>
              </w:numPr>
              <w:spacing w:after="0" w:line="276" w:lineRule="auto"/>
              <w:rPr>
                <w:rFonts w:asciiTheme="majorHAnsi" w:eastAsia="Calibri" w:hAnsiTheme="majorHAnsi" w:cstheme="majorHAnsi"/>
                <w:color w:val="FF0000"/>
                <w:sz w:val="24"/>
                <w:szCs w:val="20"/>
              </w:rPr>
            </w:pPr>
            <w:r w:rsidRPr="00AE02F1">
              <w:rPr>
                <w:rFonts w:asciiTheme="minorHAnsi" w:hAnsiTheme="minorHAnsi" w:cstheme="minorHAnsi"/>
                <w:szCs w:val="20"/>
              </w:rPr>
              <w:t>University</w:t>
            </w:r>
            <w:r w:rsidRPr="00AE02F1">
              <w:rPr>
                <w:rFonts w:asciiTheme="minorHAnsi" w:hAnsiTheme="minorHAnsi" w:cstheme="minorHAnsi"/>
                <w:spacing w:val="-3"/>
                <w:szCs w:val="20"/>
              </w:rPr>
              <w:t xml:space="preserve"> </w:t>
            </w:r>
            <w:r w:rsidRPr="00AE02F1">
              <w:rPr>
                <w:rFonts w:asciiTheme="minorHAnsi" w:hAnsiTheme="minorHAnsi" w:cstheme="minorHAnsi"/>
                <w:szCs w:val="20"/>
              </w:rPr>
              <w:t>Center</w:t>
            </w:r>
            <w:r w:rsidRPr="00AE02F1">
              <w:rPr>
                <w:rFonts w:asciiTheme="minorHAnsi" w:hAnsiTheme="minorHAnsi" w:cstheme="minorHAnsi"/>
                <w:spacing w:val="-4"/>
                <w:szCs w:val="20"/>
              </w:rPr>
              <w:t xml:space="preserve"> </w:t>
            </w:r>
            <w:proofErr w:type="spellStart"/>
            <w:r w:rsidRPr="00AE02F1">
              <w:rPr>
                <w:rFonts w:asciiTheme="minorHAnsi" w:hAnsiTheme="minorHAnsi" w:cstheme="minorHAnsi"/>
                <w:szCs w:val="20"/>
              </w:rPr>
              <w:t>Kelâa</w:t>
            </w:r>
            <w:proofErr w:type="spellEnd"/>
            <w:r w:rsidRPr="00AE02F1">
              <w:rPr>
                <w:rFonts w:asciiTheme="minorHAnsi" w:hAnsiTheme="minorHAnsi" w:cstheme="minorHAnsi"/>
                <w:spacing w:val="-1"/>
                <w:szCs w:val="20"/>
              </w:rPr>
              <w:t xml:space="preserve"> </w:t>
            </w:r>
            <w:r w:rsidRPr="00AE02F1">
              <w:rPr>
                <w:rFonts w:asciiTheme="minorHAnsi" w:hAnsiTheme="minorHAnsi" w:cstheme="minorHAnsi"/>
                <w:szCs w:val="20"/>
              </w:rPr>
              <w:t>des</w:t>
            </w:r>
            <w:r w:rsidRPr="00AE02F1">
              <w:rPr>
                <w:rFonts w:asciiTheme="minorHAnsi" w:hAnsiTheme="minorHAnsi" w:cstheme="minorHAnsi"/>
                <w:spacing w:val="-4"/>
                <w:szCs w:val="20"/>
              </w:rPr>
              <w:t xml:space="preserve"> </w:t>
            </w:r>
            <w:proofErr w:type="spellStart"/>
            <w:r w:rsidRPr="00AE02F1">
              <w:rPr>
                <w:rFonts w:asciiTheme="minorHAnsi" w:hAnsiTheme="minorHAnsi" w:cstheme="minorHAnsi"/>
                <w:szCs w:val="20"/>
              </w:rPr>
              <w:t>Sraghnas</w:t>
            </w:r>
            <w:proofErr w:type="spellEnd"/>
            <w:r w:rsidRPr="00AE02F1">
              <w:rPr>
                <w:rFonts w:asciiTheme="minorHAnsi" w:hAnsiTheme="minorHAnsi" w:cstheme="minorHAnsi"/>
                <w:szCs w:val="20"/>
              </w:rPr>
              <w:t>.</w:t>
            </w:r>
          </w:p>
        </w:tc>
        <w:tc>
          <w:tcPr>
            <w:tcW w:w="3685" w:type="dxa"/>
            <w:shd w:val="clear" w:color="auto" w:fill="auto"/>
          </w:tcPr>
          <w:p w14:paraId="1EFE9C31" w14:textId="2A4D5419" w:rsidR="00CF1D9D" w:rsidRPr="00AE02F1" w:rsidRDefault="00CF1D9D" w:rsidP="00196885">
            <w:pPr>
              <w:spacing w:after="0" w:line="276" w:lineRule="auto"/>
              <w:rPr>
                <w:rFonts w:asciiTheme="minorHAnsi" w:hAnsiTheme="minorHAnsi" w:cstheme="minorHAnsi"/>
                <w:szCs w:val="20"/>
              </w:rPr>
            </w:pPr>
            <w:r w:rsidRPr="00AE02F1">
              <w:rPr>
                <w:rFonts w:asciiTheme="minorHAnsi" w:hAnsiTheme="minorHAnsi" w:cstheme="minorHAnsi"/>
                <w:szCs w:val="20"/>
              </w:rPr>
              <w:lastRenderedPageBreak/>
              <w:t>The university will ensure the followings:</w:t>
            </w:r>
          </w:p>
          <w:p w14:paraId="7E95CAE2" w14:textId="7F8E9025" w:rsidR="00536CE8" w:rsidRPr="00AE02F1" w:rsidRDefault="00536CE8" w:rsidP="000331CB">
            <w:pPr>
              <w:numPr>
                <w:ilvl w:val="0"/>
                <w:numId w:val="25"/>
              </w:numPr>
              <w:spacing w:after="0" w:line="276" w:lineRule="auto"/>
              <w:ind w:left="460"/>
              <w:rPr>
                <w:rFonts w:asciiTheme="minorHAnsi" w:hAnsiTheme="minorHAnsi" w:cstheme="minorHAnsi"/>
                <w:szCs w:val="20"/>
              </w:rPr>
            </w:pPr>
            <w:r w:rsidRPr="00AE02F1">
              <w:rPr>
                <w:rFonts w:asciiTheme="minorHAnsi" w:hAnsiTheme="minorHAnsi" w:cstheme="minorHAnsi"/>
                <w:szCs w:val="20"/>
              </w:rPr>
              <w:t>Provide scientific support to</w:t>
            </w:r>
            <w:r w:rsidRPr="00AE02F1">
              <w:rPr>
                <w:rFonts w:asciiTheme="minorHAnsi" w:hAnsiTheme="minorHAnsi" w:cstheme="minorHAnsi"/>
                <w:spacing w:val="1"/>
                <w:szCs w:val="20"/>
              </w:rPr>
              <w:t xml:space="preserve"> </w:t>
            </w:r>
            <w:r w:rsidRPr="00AE02F1">
              <w:rPr>
                <w:rFonts w:asciiTheme="minorHAnsi" w:hAnsiTheme="minorHAnsi" w:cstheme="minorHAnsi"/>
                <w:szCs w:val="20"/>
              </w:rPr>
              <w:t>planning</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1"/>
                <w:szCs w:val="20"/>
              </w:rPr>
              <w:t xml:space="preserve"> </w:t>
            </w:r>
            <w:r w:rsidRPr="00AE02F1">
              <w:rPr>
                <w:rFonts w:asciiTheme="minorHAnsi" w:hAnsiTheme="minorHAnsi" w:cstheme="minorHAnsi"/>
                <w:szCs w:val="20"/>
              </w:rPr>
              <w:t>sustainable</w:t>
            </w:r>
            <w:r w:rsidRPr="00AE02F1">
              <w:rPr>
                <w:rFonts w:asciiTheme="minorHAnsi" w:hAnsiTheme="minorHAnsi" w:cstheme="minorHAnsi"/>
                <w:spacing w:val="-43"/>
                <w:szCs w:val="20"/>
              </w:rPr>
              <w:t xml:space="preserve"> </w:t>
            </w:r>
            <w:r w:rsidRPr="00AE02F1">
              <w:rPr>
                <w:rFonts w:asciiTheme="minorHAnsi" w:hAnsiTheme="minorHAnsi" w:cstheme="minorHAnsi"/>
                <w:szCs w:val="20"/>
              </w:rPr>
              <w:t>development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processes</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Marrakech.</w:t>
            </w:r>
          </w:p>
          <w:p w14:paraId="53953A9C" w14:textId="0B13400D" w:rsidR="00536CE8" w:rsidRPr="00AE02F1" w:rsidRDefault="00536CE8" w:rsidP="000331CB">
            <w:pPr>
              <w:numPr>
                <w:ilvl w:val="0"/>
                <w:numId w:val="25"/>
              </w:numPr>
              <w:spacing w:after="0" w:line="276" w:lineRule="auto"/>
              <w:ind w:left="460"/>
              <w:rPr>
                <w:rFonts w:asciiTheme="minorHAnsi" w:hAnsiTheme="minorHAnsi" w:cstheme="minorHAnsi"/>
                <w:szCs w:val="20"/>
              </w:rPr>
            </w:pPr>
            <w:r w:rsidRPr="00AE02F1">
              <w:rPr>
                <w:rFonts w:asciiTheme="minorHAnsi" w:hAnsiTheme="minorHAnsi" w:cstheme="minorHAnsi"/>
                <w:szCs w:val="20"/>
              </w:rPr>
              <w:t xml:space="preserve">Ensure the science-policy interface by ensuring a </w:t>
            </w:r>
            <w:r w:rsidR="00FB0BDE" w:rsidRPr="00AE02F1">
              <w:rPr>
                <w:rFonts w:asciiTheme="minorHAnsi" w:hAnsiTheme="minorHAnsi" w:cstheme="minorHAnsi"/>
                <w:szCs w:val="20"/>
              </w:rPr>
              <w:t xml:space="preserve">link </w:t>
            </w:r>
            <w:r w:rsidRPr="00AE02F1">
              <w:rPr>
                <w:rFonts w:asciiTheme="minorHAnsi" w:hAnsiTheme="minorHAnsi" w:cstheme="minorHAnsi"/>
                <w:szCs w:val="20"/>
              </w:rPr>
              <w:t xml:space="preserve">between science </w:t>
            </w:r>
            <w:r w:rsidRPr="00AE02F1">
              <w:rPr>
                <w:rFonts w:asciiTheme="minorHAnsi" w:hAnsiTheme="minorHAnsi" w:cstheme="minorHAnsi"/>
                <w:szCs w:val="20"/>
              </w:rPr>
              <w:lastRenderedPageBreak/>
              <w:t xml:space="preserve">and policy, also by creating synergy while meeting the requirements of political </w:t>
            </w:r>
            <w:r w:rsidR="00FB0BDE" w:rsidRPr="00AE02F1">
              <w:rPr>
                <w:rFonts w:asciiTheme="minorHAnsi" w:hAnsiTheme="minorHAnsi" w:cstheme="minorHAnsi"/>
                <w:szCs w:val="20"/>
              </w:rPr>
              <w:t>stakeholders</w:t>
            </w:r>
            <w:r w:rsidRPr="00AE02F1">
              <w:rPr>
                <w:rFonts w:asciiTheme="minorHAnsi" w:hAnsiTheme="minorHAnsi" w:cstheme="minorHAnsi"/>
                <w:szCs w:val="20"/>
              </w:rPr>
              <w:t>.</w:t>
            </w:r>
          </w:p>
          <w:p w14:paraId="1EF64BEA" w14:textId="7C8CE7C5" w:rsidR="00536CE8" w:rsidRPr="00AE02F1" w:rsidRDefault="00536CE8" w:rsidP="000331CB">
            <w:pPr>
              <w:numPr>
                <w:ilvl w:val="0"/>
                <w:numId w:val="25"/>
              </w:numPr>
              <w:spacing w:after="0" w:line="276" w:lineRule="auto"/>
              <w:ind w:left="460"/>
              <w:rPr>
                <w:rFonts w:asciiTheme="minorHAnsi" w:eastAsia="Calibri" w:hAnsiTheme="minorHAnsi" w:cstheme="minorHAnsi"/>
                <w:color w:val="FF0000"/>
                <w:szCs w:val="20"/>
              </w:rPr>
            </w:pPr>
            <w:r w:rsidRPr="00AE02F1">
              <w:rPr>
                <w:rFonts w:asciiTheme="minorHAnsi" w:hAnsiTheme="minorHAnsi" w:cstheme="minorHAnsi"/>
                <w:szCs w:val="20"/>
              </w:rPr>
              <w:t xml:space="preserve">Reconcile scientific rigor and the expectations of the political </w:t>
            </w:r>
            <w:r w:rsidR="001349E0" w:rsidRPr="00AE02F1">
              <w:rPr>
                <w:rFonts w:asciiTheme="minorHAnsi" w:hAnsiTheme="minorHAnsi" w:cstheme="minorHAnsi"/>
                <w:szCs w:val="20"/>
              </w:rPr>
              <w:t>stakeholders</w:t>
            </w:r>
            <w:r w:rsidRPr="00AE02F1">
              <w:rPr>
                <w:rFonts w:asciiTheme="minorHAnsi" w:hAnsiTheme="minorHAnsi" w:cstheme="minorHAnsi"/>
                <w:szCs w:val="20"/>
              </w:rPr>
              <w:t>.</w:t>
            </w:r>
          </w:p>
          <w:p w14:paraId="69CB104B" w14:textId="7D43FBCB" w:rsidR="00536CE8" w:rsidRPr="00AE02F1" w:rsidRDefault="00536CE8" w:rsidP="000331CB">
            <w:pPr>
              <w:numPr>
                <w:ilvl w:val="0"/>
                <w:numId w:val="25"/>
              </w:numPr>
              <w:spacing w:after="0" w:line="276" w:lineRule="auto"/>
              <w:ind w:left="460"/>
              <w:rPr>
                <w:rFonts w:asciiTheme="minorHAnsi" w:eastAsia="Calibri" w:hAnsiTheme="minorHAnsi" w:cstheme="minorHAnsi"/>
                <w:color w:val="FF0000"/>
                <w:szCs w:val="20"/>
              </w:rPr>
            </w:pPr>
            <w:r w:rsidRPr="00AE02F1">
              <w:rPr>
                <w:rFonts w:asciiTheme="minorHAnsi" w:hAnsiTheme="minorHAnsi" w:cstheme="minorHAnsi"/>
                <w:szCs w:val="20"/>
              </w:rPr>
              <w:t>Contribute to the calculation 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2"/>
                <w:szCs w:val="20"/>
              </w:rPr>
              <w:t xml:space="preserve"> </w:t>
            </w:r>
            <w:r w:rsidRPr="00AE02F1">
              <w:rPr>
                <w:rFonts w:asciiTheme="minorHAnsi" w:hAnsiTheme="minorHAnsi" w:cstheme="minorHAnsi"/>
                <w:szCs w:val="20"/>
              </w:rPr>
              <w:t>CBI</w:t>
            </w:r>
            <w:r w:rsidRPr="00AE02F1">
              <w:rPr>
                <w:rFonts w:asciiTheme="minorHAnsi" w:hAnsiTheme="minorHAnsi" w:cstheme="minorHAnsi"/>
                <w:spacing w:val="-3"/>
                <w:szCs w:val="20"/>
              </w:rPr>
              <w:t xml:space="preserve"> </w:t>
            </w:r>
            <w:r w:rsidR="001349E0" w:rsidRPr="00AE02F1">
              <w:rPr>
                <w:rFonts w:asciiTheme="minorHAnsi" w:hAnsiTheme="minorHAnsi" w:cstheme="minorHAnsi"/>
                <w:szCs w:val="20"/>
              </w:rPr>
              <w:t xml:space="preserve">of </w:t>
            </w:r>
            <w:r w:rsidRPr="00AE02F1">
              <w:rPr>
                <w:rFonts w:asciiTheme="minorHAnsi" w:hAnsiTheme="minorHAnsi" w:cstheme="minorHAnsi"/>
                <w:szCs w:val="20"/>
              </w:rPr>
              <w:t>Marrakech.</w:t>
            </w:r>
          </w:p>
        </w:tc>
      </w:tr>
      <w:tr w:rsidR="00536CE8" w:rsidRPr="00AE02F1" w14:paraId="6E6F8CA1" w14:textId="77777777" w:rsidTr="0008529B">
        <w:tc>
          <w:tcPr>
            <w:tcW w:w="1843" w:type="dxa"/>
            <w:shd w:val="clear" w:color="auto" w:fill="auto"/>
          </w:tcPr>
          <w:p w14:paraId="76599089" w14:textId="713CA1B1" w:rsidR="00536CE8" w:rsidRPr="00AE02F1" w:rsidRDefault="00536CE8" w:rsidP="00536CE8">
            <w:pPr>
              <w:spacing w:line="276" w:lineRule="auto"/>
            </w:pPr>
            <w:r w:rsidRPr="00AE02F1">
              <w:lastRenderedPageBreak/>
              <w:t>Civil</w:t>
            </w:r>
            <w:r w:rsidR="001349E0" w:rsidRPr="00AE02F1">
              <w:t xml:space="preserve"> </w:t>
            </w:r>
            <w:r w:rsidRPr="00AE02F1">
              <w:rPr>
                <w:spacing w:val="-1"/>
              </w:rPr>
              <w:t>Society</w:t>
            </w:r>
            <w:r w:rsidRPr="00AE02F1">
              <w:rPr>
                <w:spacing w:val="-43"/>
              </w:rPr>
              <w:t xml:space="preserve"> </w:t>
            </w:r>
            <w:r w:rsidRPr="00AE02F1">
              <w:t>Organizations,</w:t>
            </w:r>
            <w:r w:rsidRPr="00AE02F1">
              <w:rPr>
                <w:spacing w:val="1"/>
              </w:rPr>
              <w:t xml:space="preserve"> </w:t>
            </w:r>
            <w:r w:rsidRPr="00AE02F1">
              <w:t>including</w:t>
            </w:r>
            <w:r w:rsidRPr="00AE02F1">
              <w:rPr>
                <w:spacing w:val="-5"/>
              </w:rPr>
              <w:t xml:space="preserve"> </w:t>
            </w:r>
            <w:r w:rsidRPr="00AE02F1">
              <w:t>NGOs</w:t>
            </w:r>
          </w:p>
        </w:tc>
        <w:tc>
          <w:tcPr>
            <w:tcW w:w="4678" w:type="dxa"/>
            <w:shd w:val="clear" w:color="auto" w:fill="auto"/>
          </w:tcPr>
          <w:p w14:paraId="650ABFB1" w14:textId="77777777" w:rsidR="00536CE8" w:rsidRPr="00AE02F1" w:rsidRDefault="00536CE8" w:rsidP="00536CE8">
            <w:pPr>
              <w:spacing w:line="276" w:lineRule="auto"/>
            </w:pPr>
            <w:r w:rsidRPr="00AE02F1">
              <w:t>Social</w:t>
            </w:r>
            <w:r w:rsidRPr="00AE02F1">
              <w:rPr>
                <w:spacing w:val="-4"/>
              </w:rPr>
              <w:t xml:space="preserve"> </w:t>
            </w:r>
            <w:r w:rsidRPr="00AE02F1">
              <w:t>mobilization:</w:t>
            </w:r>
            <w:r w:rsidRPr="00AE02F1">
              <w:rPr>
                <w:spacing w:val="-5"/>
              </w:rPr>
              <w:t xml:space="preserve"> </w:t>
            </w:r>
            <w:r w:rsidRPr="00AE02F1">
              <w:t>information</w:t>
            </w:r>
            <w:r w:rsidRPr="00AE02F1">
              <w:rPr>
                <w:spacing w:val="-4"/>
              </w:rPr>
              <w:t xml:space="preserve"> </w:t>
            </w:r>
            <w:r w:rsidRPr="00AE02F1">
              <w:t>and</w:t>
            </w:r>
            <w:r w:rsidRPr="00AE02F1">
              <w:rPr>
                <w:spacing w:val="-3"/>
              </w:rPr>
              <w:t xml:space="preserve"> </w:t>
            </w:r>
            <w:r w:rsidRPr="00AE02F1">
              <w:t>training</w:t>
            </w:r>
            <w:r w:rsidRPr="00AE02F1">
              <w:rPr>
                <w:spacing w:val="-6"/>
              </w:rPr>
              <w:t xml:space="preserve"> </w:t>
            </w:r>
            <w:r w:rsidRPr="00AE02F1">
              <w:t>of</w:t>
            </w:r>
            <w:r w:rsidRPr="00AE02F1">
              <w:rPr>
                <w:spacing w:val="-4"/>
              </w:rPr>
              <w:t xml:space="preserve"> </w:t>
            </w:r>
            <w:r w:rsidRPr="00AE02F1">
              <w:t>the</w:t>
            </w:r>
            <w:r w:rsidRPr="00AE02F1">
              <w:rPr>
                <w:spacing w:val="-42"/>
              </w:rPr>
              <w:t xml:space="preserve"> </w:t>
            </w:r>
            <w:r w:rsidRPr="00AE02F1">
              <w:t>population,</w:t>
            </w:r>
            <w:r w:rsidRPr="00AE02F1">
              <w:rPr>
                <w:spacing w:val="-4"/>
              </w:rPr>
              <w:t xml:space="preserve"> </w:t>
            </w:r>
            <w:r w:rsidRPr="00AE02F1">
              <w:t>promotion</w:t>
            </w:r>
            <w:r w:rsidRPr="00AE02F1">
              <w:rPr>
                <w:spacing w:val="-3"/>
              </w:rPr>
              <w:t xml:space="preserve"> </w:t>
            </w:r>
            <w:r w:rsidRPr="00AE02F1">
              <w:t>of citizen</w:t>
            </w:r>
            <w:r w:rsidRPr="00AE02F1">
              <w:rPr>
                <w:spacing w:val="-3"/>
              </w:rPr>
              <w:t xml:space="preserve"> </w:t>
            </w:r>
            <w:r w:rsidRPr="00AE02F1">
              <w:t>participation.</w:t>
            </w:r>
          </w:p>
          <w:p w14:paraId="6868E71A" w14:textId="3E1406BA" w:rsidR="00536CE8" w:rsidRPr="00AE02F1" w:rsidRDefault="00536CE8" w:rsidP="00536CE8">
            <w:pPr>
              <w:spacing w:line="276" w:lineRule="auto"/>
            </w:pPr>
            <w:r w:rsidRPr="00AE02F1">
              <w:t xml:space="preserve">Counter-power through control of actions, lobbying and advocacy, defending the interests of marginalized </w:t>
            </w:r>
            <w:r w:rsidR="00CC64E1" w:rsidRPr="00AE02F1">
              <w:t>populations</w:t>
            </w:r>
            <w:r w:rsidRPr="00AE02F1">
              <w:t>.</w:t>
            </w:r>
          </w:p>
        </w:tc>
        <w:tc>
          <w:tcPr>
            <w:tcW w:w="3685" w:type="dxa"/>
            <w:shd w:val="clear" w:color="auto" w:fill="auto"/>
          </w:tcPr>
          <w:p w14:paraId="1B76CFAD" w14:textId="491B8353" w:rsidR="00536CE8" w:rsidRPr="00AE02F1" w:rsidRDefault="00536CE8" w:rsidP="00536CE8">
            <w:pPr>
              <w:spacing w:line="276" w:lineRule="auto"/>
            </w:pPr>
            <w:r w:rsidRPr="00AE02F1">
              <w:t>Raising</w:t>
            </w:r>
            <w:r w:rsidRPr="00AE02F1">
              <w:rPr>
                <w:spacing w:val="31"/>
              </w:rPr>
              <w:t xml:space="preserve"> </w:t>
            </w:r>
            <w:r w:rsidRPr="00AE02F1">
              <w:t>citizen</w:t>
            </w:r>
            <w:r w:rsidRPr="00AE02F1">
              <w:rPr>
                <w:spacing w:val="33"/>
              </w:rPr>
              <w:t xml:space="preserve"> </w:t>
            </w:r>
            <w:r w:rsidRPr="00AE02F1">
              <w:t>awareness</w:t>
            </w:r>
            <w:r w:rsidRPr="00AE02F1">
              <w:rPr>
                <w:spacing w:val="31"/>
              </w:rPr>
              <w:t xml:space="preserve"> </w:t>
            </w:r>
            <w:r w:rsidRPr="00AE02F1">
              <w:t>and</w:t>
            </w:r>
            <w:r w:rsidRPr="00AE02F1">
              <w:rPr>
                <w:spacing w:val="-43"/>
              </w:rPr>
              <w:t xml:space="preserve"> </w:t>
            </w:r>
            <w:r w:rsidR="00CC64E1" w:rsidRPr="00AE02F1">
              <w:rPr>
                <w:spacing w:val="-43"/>
              </w:rPr>
              <w:t xml:space="preserve">                 </w:t>
            </w:r>
            <w:r w:rsidRPr="00AE02F1">
              <w:t>structuring</w:t>
            </w:r>
            <w:r w:rsidRPr="00AE02F1">
              <w:rPr>
                <w:spacing w:val="16"/>
              </w:rPr>
              <w:t xml:space="preserve"> </w:t>
            </w:r>
            <w:r w:rsidR="007D4E22" w:rsidRPr="00AE02F1">
              <w:t xml:space="preserve">urban sustainability </w:t>
            </w:r>
            <w:r w:rsidRPr="00AE02F1">
              <w:t>advocacy in general.</w:t>
            </w:r>
          </w:p>
          <w:p w14:paraId="3809E3A9" w14:textId="0EE366BF" w:rsidR="00536CE8" w:rsidRPr="00AE02F1" w:rsidRDefault="004F2FFF" w:rsidP="00536CE8">
            <w:pPr>
              <w:spacing w:line="276" w:lineRule="auto"/>
              <w:rPr>
                <w:spacing w:val="-1"/>
              </w:rPr>
            </w:pPr>
            <w:r w:rsidRPr="00AE02F1">
              <w:t>S</w:t>
            </w:r>
            <w:r w:rsidR="00536CE8" w:rsidRPr="00AE02F1">
              <w:t>upporting greening of schools and cemeter</w:t>
            </w:r>
            <w:r w:rsidRPr="00AE02F1">
              <w:t>ies</w:t>
            </w:r>
            <w:r w:rsidR="001A6731" w:rsidRPr="00AE02F1">
              <w:t xml:space="preserve"> </w:t>
            </w:r>
            <w:r w:rsidR="00536CE8" w:rsidRPr="00AE02F1">
              <w:t>in particular.</w:t>
            </w:r>
          </w:p>
        </w:tc>
      </w:tr>
    </w:tbl>
    <w:p w14:paraId="4872EC35" w14:textId="77777777" w:rsidR="00536CE8" w:rsidRPr="00AE02F1" w:rsidRDefault="00536CE8" w:rsidP="00536CE8">
      <w:pPr>
        <w:spacing w:line="276" w:lineRule="auto"/>
      </w:pPr>
    </w:p>
    <w:p w14:paraId="7BDC807F" w14:textId="77777777" w:rsidR="00536CE8" w:rsidRPr="00AE02F1" w:rsidRDefault="00536CE8" w:rsidP="000331CB">
      <w:pPr>
        <w:numPr>
          <w:ilvl w:val="0"/>
          <w:numId w:val="55"/>
        </w:numPr>
        <w:spacing w:after="0" w:line="276" w:lineRule="auto"/>
        <w:jc w:val="left"/>
        <w:rPr>
          <w:rFonts w:asciiTheme="minorHAnsi" w:hAnsiTheme="minorHAnsi" w:cstheme="minorHAnsi"/>
          <w:b/>
          <w:bCs/>
          <w:szCs w:val="20"/>
        </w:rPr>
      </w:pPr>
      <w:r w:rsidRPr="00AE02F1">
        <w:rPr>
          <w:rFonts w:asciiTheme="minorHAnsi" w:hAnsiTheme="minorHAnsi" w:cstheme="minorHAnsi"/>
          <w:b/>
          <w:bCs/>
          <w:szCs w:val="20"/>
        </w:rPr>
        <w:t>Private sector actors</w:t>
      </w:r>
    </w:p>
    <w:p w14:paraId="553A80C5" w14:textId="21E15587" w:rsidR="00536CE8" w:rsidRPr="00AE02F1" w:rsidRDefault="00536CE8" w:rsidP="00536CE8">
      <w:pPr>
        <w:spacing w:line="276" w:lineRule="auto"/>
      </w:pPr>
      <w:r w:rsidRPr="00AE02F1">
        <w:t>In</w:t>
      </w:r>
      <w:r w:rsidRPr="00AE02F1">
        <w:rPr>
          <w:spacing w:val="8"/>
        </w:rPr>
        <w:t xml:space="preserve"> </w:t>
      </w:r>
      <w:r w:rsidRPr="00AE02F1">
        <w:t>addition</w:t>
      </w:r>
      <w:r w:rsidRPr="00AE02F1">
        <w:rPr>
          <w:spacing w:val="11"/>
        </w:rPr>
        <w:t xml:space="preserve"> </w:t>
      </w:r>
      <w:r w:rsidRPr="00AE02F1">
        <w:t>to</w:t>
      </w:r>
      <w:r w:rsidRPr="00AE02F1">
        <w:rPr>
          <w:spacing w:val="11"/>
        </w:rPr>
        <w:t xml:space="preserve"> </w:t>
      </w:r>
      <w:r w:rsidRPr="00AE02F1">
        <w:t>the</w:t>
      </w:r>
      <w:r w:rsidRPr="00AE02F1">
        <w:rPr>
          <w:spacing w:val="9"/>
        </w:rPr>
        <w:t xml:space="preserve"> </w:t>
      </w:r>
      <w:r w:rsidRPr="00AE02F1">
        <w:t>above-mentioned</w:t>
      </w:r>
      <w:r w:rsidRPr="00AE02F1">
        <w:rPr>
          <w:spacing w:val="8"/>
        </w:rPr>
        <w:t xml:space="preserve"> </w:t>
      </w:r>
      <w:r w:rsidRPr="00AE02F1">
        <w:t>actors,</w:t>
      </w:r>
      <w:r w:rsidRPr="00AE02F1">
        <w:rPr>
          <w:spacing w:val="11"/>
        </w:rPr>
        <w:t xml:space="preserve"> </w:t>
      </w:r>
      <w:r w:rsidRPr="00AE02F1">
        <w:t>the</w:t>
      </w:r>
      <w:r w:rsidRPr="00AE02F1">
        <w:rPr>
          <w:spacing w:val="9"/>
        </w:rPr>
        <w:t xml:space="preserve"> </w:t>
      </w:r>
      <w:r w:rsidRPr="00AE02F1">
        <w:t>project</w:t>
      </w:r>
      <w:r w:rsidRPr="00AE02F1">
        <w:rPr>
          <w:spacing w:val="6"/>
        </w:rPr>
        <w:t xml:space="preserve"> </w:t>
      </w:r>
      <w:r w:rsidR="002F6745" w:rsidRPr="00AE02F1">
        <w:rPr>
          <w:spacing w:val="6"/>
        </w:rPr>
        <w:t xml:space="preserve">will collaborate with </w:t>
      </w:r>
      <w:r w:rsidRPr="00AE02F1">
        <w:t>the</w:t>
      </w:r>
      <w:r w:rsidRPr="00AE02F1">
        <w:rPr>
          <w:spacing w:val="9"/>
        </w:rPr>
        <w:t xml:space="preserve"> </w:t>
      </w:r>
      <w:r w:rsidRPr="00AE02F1">
        <w:t>private</w:t>
      </w:r>
      <w:r w:rsidRPr="00AE02F1">
        <w:rPr>
          <w:spacing w:val="9"/>
        </w:rPr>
        <w:t xml:space="preserve"> </w:t>
      </w:r>
      <w:r w:rsidRPr="00AE02F1">
        <w:t>sector.</w:t>
      </w:r>
      <w:r w:rsidRPr="00AE02F1">
        <w:rPr>
          <w:spacing w:val="11"/>
        </w:rPr>
        <w:t xml:space="preserve"> </w:t>
      </w:r>
      <w:r w:rsidRPr="00AE02F1">
        <w:t>The stakeholders to</w:t>
      </w:r>
      <w:r w:rsidRPr="00AE02F1">
        <w:rPr>
          <w:spacing w:val="2"/>
        </w:rPr>
        <w:t xml:space="preserve"> </w:t>
      </w:r>
      <w:r w:rsidRPr="00AE02F1">
        <w:t>be</w:t>
      </w:r>
      <w:r w:rsidRPr="00AE02F1">
        <w:rPr>
          <w:spacing w:val="-1"/>
        </w:rPr>
        <w:t xml:space="preserve"> </w:t>
      </w:r>
      <w:r w:rsidRPr="00AE02F1">
        <w:t>involved</w:t>
      </w:r>
      <w:r w:rsidRPr="00AE02F1">
        <w:rPr>
          <w:spacing w:val="-2"/>
        </w:rPr>
        <w:t xml:space="preserve"> </w:t>
      </w:r>
      <w:r w:rsidRPr="00AE02F1">
        <w:t>are</w:t>
      </w:r>
      <w:r w:rsidRPr="00AE02F1">
        <w:rPr>
          <w:spacing w:val="-1"/>
        </w:rPr>
        <w:t xml:space="preserve"> </w:t>
      </w:r>
      <w:r w:rsidRPr="00AE02F1">
        <w:t>presented</w:t>
      </w:r>
      <w:r w:rsidRPr="00AE02F1">
        <w:rPr>
          <w:spacing w:val="-3"/>
        </w:rPr>
        <w:t xml:space="preserve"> </w:t>
      </w:r>
      <w:r w:rsidRPr="00AE02F1">
        <w:t>in</w:t>
      </w:r>
      <w:r w:rsidRPr="00AE02F1">
        <w:rPr>
          <w:spacing w:val="-2"/>
        </w:rPr>
        <w:t xml:space="preserve"> </w:t>
      </w:r>
      <w:r w:rsidRPr="00AE02F1">
        <w:t>the</w:t>
      </w:r>
      <w:r w:rsidRPr="00AE02F1">
        <w:rPr>
          <w:spacing w:val="-1"/>
        </w:rPr>
        <w:t xml:space="preserve"> </w:t>
      </w:r>
      <w:r w:rsidRPr="00AE02F1">
        <w:t>following</w:t>
      </w:r>
      <w:r w:rsidRPr="00AE02F1">
        <w:rPr>
          <w:spacing w:val="-4"/>
        </w:rPr>
        <w:t xml:space="preserve"> </w:t>
      </w:r>
      <w:r w:rsidRPr="00AE02F1">
        <w:t>table:</w:t>
      </w:r>
    </w:p>
    <w:p w14:paraId="1820432F" w14:textId="28BE24C3" w:rsidR="002F6745" w:rsidRPr="00AE02F1" w:rsidRDefault="002F6745" w:rsidP="00536CE8">
      <w:pPr>
        <w:spacing w:line="276" w:lineRule="auto"/>
      </w:pPr>
    </w:p>
    <w:p w14:paraId="6AF19EFF" w14:textId="5CF23B68" w:rsidR="00F342F2" w:rsidRPr="00AE02F1" w:rsidRDefault="00F342F2" w:rsidP="00196885">
      <w:pPr>
        <w:spacing w:after="0" w:line="276" w:lineRule="auto"/>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C472E" w:rsidRPr="00AE02F1">
        <w:rPr>
          <w:b/>
          <w:bCs/>
          <w:noProof/>
        </w:rPr>
        <w:t>4</w:t>
      </w:r>
      <w:r w:rsidRPr="00AE02F1">
        <w:rPr>
          <w:b/>
          <w:bCs/>
        </w:rPr>
        <w:fldChar w:fldCharType="end"/>
      </w:r>
      <w:r w:rsidRPr="00AE02F1">
        <w:rPr>
          <w:b/>
          <w:bCs/>
        </w:rPr>
        <w:t xml:space="preserve">: </w:t>
      </w:r>
      <w:r w:rsidR="007517E4" w:rsidRPr="00AE02F1">
        <w:rPr>
          <w:b/>
          <w:bCs/>
        </w:rPr>
        <w:t xml:space="preserve">List of </w:t>
      </w:r>
      <w:r w:rsidRPr="00AE02F1">
        <w:rPr>
          <w:b/>
          <w:bCs/>
        </w:rPr>
        <w:t xml:space="preserve">private </w:t>
      </w:r>
      <w:r w:rsidR="007517E4" w:rsidRPr="00AE02F1">
        <w:rPr>
          <w:b/>
          <w:bCs/>
        </w:rPr>
        <w:t xml:space="preserve">stakeholders </w:t>
      </w:r>
      <w:r w:rsidRPr="00AE02F1">
        <w:rPr>
          <w:b/>
          <w:bCs/>
        </w:rPr>
        <w:t>involved in the project</w:t>
      </w:r>
    </w:p>
    <w:tbl>
      <w:tblPr>
        <w:tblStyle w:val="TableNormal3"/>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4530"/>
        <w:gridCol w:w="3969"/>
      </w:tblGrid>
      <w:tr w:rsidR="00536CE8" w:rsidRPr="00AE02F1" w14:paraId="7FB75ABB" w14:textId="77777777" w:rsidTr="0008529B">
        <w:trPr>
          <w:trHeight w:val="281"/>
          <w:tblHeader/>
          <w:jc w:val="center"/>
        </w:trPr>
        <w:tc>
          <w:tcPr>
            <w:tcW w:w="1844" w:type="dxa"/>
            <w:shd w:val="clear" w:color="auto" w:fill="D9D9D9" w:themeFill="background1" w:themeFillShade="D9"/>
          </w:tcPr>
          <w:p w14:paraId="6198CCF7" w14:textId="77777777" w:rsidR="00536CE8" w:rsidRPr="00AE02F1" w:rsidRDefault="00536CE8" w:rsidP="00536CE8">
            <w:pPr>
              <w:spacing w:line="276" w:lineRule="auto"/>
              <w:jc w:val="center"/>
              <w:rPr>
                <w:rFonts w:ascii="Calibri" w:hAnsi="Calibri" w:cs="Calibri"/>
                <w:b/>
                <w:bCs/>
                <w:sz w:val="20"/>
                <w:szCs w:val="20"/>
              </w:rPr>
            </w:pPr>
            <w:r w:rsidRPr="00AE02F1">
              <w:rPr>
                <w:rFonts w:ascii="Calibri" w:hAnsi="Calibri" w:cs="Calibri"/>
                <w:b/>
                <w:bCs/>
                <w:sz w:val="20"/>
                <w:szCs w:val="20"/>
              </w:rPr>
              <w:t>Stakeholder</w:t>
            </w:r>
          </w:p>
        </w:tc>
        <w:tc>
          <w:tcPr>
            <w:tcW w:w="4530" w:type="dxa"/>
            <w:shd w:val="clear" w:color="auto" w:fill="D9D9D9" w:themeFill="background1" w:themeFillShade="D9"/>
          </w:tcPr>
          <w:p w14:paraId="3DFC0C9A" w14:textId="77777777" w:rsidR="00536CE8" w:rsidRPr="00AE02F1" w:rsidRDefault="00536CE8" w:rsidP="00536CE8">
            <w:pPr>
              <w:spacing w:line="276" w:lineRule="auto"/>
              <w:jc w:val="center"/>
              <w:rPr>
                <w:rFonts w:ascii="Calibri" w:hAnsi="Calibri" w:cs="Calibri"/>
                <w:b/>
                <w:bCs/>
                <w:sz w:val="20"/>
                <w:szCs w:val="20"/>
              </w:rPr>
            </w:pPr>
            <w:r w:rsidRPr="00AE02F1">
              <w:rPr>
                <w:rFonts w:ascii="Calibri" w:hAnsi="Calibri" w:cs="Calibri"/>
                <w:b/>
                <w:bCs/>
                <w:sz w:val="20"/>
                <w:szCs w:val="20"/>
              </w:rPr>
              <w:t>Responsibility</w:t>
            </w:r>
          </w:p>
        </w:tc>
        <w:tc>
          <w:tcPr>
            <w:tcW w:w="3969" w:type="dxa"/>
            <w:shd w:val="clear" w:color="auto" w:fill="D9D9D9" w:themeFill="background1" w:themeFillShade="D9"/>
          </w:tcPr>
          <w:p w14:paraId="097C46DE" w14:textId="77777777" w:rsidR="00536CE8" w:rsidRPr="00AE02F1" w:rsidRDefault="00536CE8" w:rsidP="00536CE8">
            <w:pPr>
              <w:spacing w:line="276" w:lineRule="auto"/>
              <w:jc w:val="center"/>
              <w:rPr>
                <w:rFonts w:ascii="Calibri" w:hAnsi="Calibri" w:cs="Calibri"/>
                <w:b/>
                <w:bCs/>
                <w:sz w:val="20"/>
                <w:szCs w:val="20"/>
              </w:rPr>
            </w:pPr>
            <w:r w:rsidRPr="00AE02F1">
              <w:rPr>
                <w:rFonts w:ascii="Calibri" w:hAnsi="Calibri" w:cs="Calibri"/>
                <w:b/>
                <w:bCs/>
                <w:sz w:val="20"/>
                <w:szCs w:val="20"/>
              </w:rPr>
              <w:t>Potential</w:t>
            </w:r>
            <w:r w:rsidRPr="00AE02F1">
              <w:rPr>
                <w:rFonts w:ascii="Calibri" w:hAnsi="Calibri" w:cs="Calibri"/>
                <w:b/>
                <w:bCs/>
                <w:spacing w:val="-4"/>
                <w:sz w:val="20"/>
                <w:szCs w:val="20"/>
              </w:rPr>
              <w:t xml:space="preserve"> </w:t>
            </w:r>
            <w:r w:rsidRPr="00AE02F1">
              <w:rPr>
                <w:rFonts w:ascii="Calibri" w:hAnsi="Calibri" w:cs="Calibri"/>
                <w:b/>
                <w:bCs/>
                <w:sz w:val="20"/>
                <w:szCs w:val="20"/>
              </w:rPr>
              <w:t>roles</w:t>
            </w:r>
            <w:r w:rsidRPr="00AE02F1">
              <w:rPr>
                <w:rFonts w:ascii="Calibri" w:hAnsi="Calibri" w:cs="Calibri"/>
                <w:b/>
                <w:bCs/>
                <w:spacing w:val="-4"/>
                <w:sz w:val="20"/>
                <w:szCs w:val="20"/>
              </w:rPr>
              <w:t xml:space="preserve"> </w:t>
            </w:r>
            <w:r w:rsidRPr="00AE02F1">
              <w:rPr>
                <w:rFonts w:ascii="Calibri" w:hAnsi="Calibri" w:cs="Calibri"/>
                <w:b/>
                <w:bCs/>
                <w:sz w:val="20"/>
                <w:szCs w:val="20"/>
              </w:rPr>
              <w:t>in the</w:t>
            </w:r>
            <w:r w:rsidRPr="00AE02F1">
              <w:rPr>
                <w:rFonts w:ascii="Calibri" w:hAnsi="Calibri" w:cs="Calibri"/>
                <w:b/>
                <w:bCs/>
                <w:spacing w:val="-2"/>
                <w:sz w:val="20"/>
                <w:szCs w:val="20"/>
              </w:rPr>
              <w:t xml:space="preserve"> </w:t>
            </w:r>
            <w:r w:rsidRPr="00AE02F1">
              <w:rPr>
                <w:rFonts w:ascii="Calibri" w:hAnsi="Calibri" w:cs="Calibri"/>
                <w:b/>
                <w:bCs/>
                <w:sz w:val="20"/>
                <w:szCs w:val="20"/>
              </w:rPr>
              <w:t>project</w:t>
            </w:r>
          </w:p>
        </w:tc>
      </w:tr>
      <w:tr w:rsidR="00536CE8" w:rsidRPr="00AE02F1" w14:paraId="2F4598A2" w14:textId="77777777" w:rsidTr="0008529B">
        <w:trPr>
          <w:trHeight w:val="2246"/>
          <w:jc w:val="center"/>
        </w:trPr>
        <w:tc>
          <w:tcPr>
            <w:tcW w:w="1844" w:type="dxa"/>
          </w:tcPr>
          <w:p w14:paraId="3820BEF5"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Professional Group of Banks of Morocco (GPBM)</w:t>
            </w:r>
          </w:p>
        </w:tc>
        <w:tc>
          <w:tcPr>
            <w:tcW w:w="4530" w:type="dxa"/>
          </w:tcPr>
          <w:p w14:paraId="5B4A7CC4" w14:textId="78FC5EF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The GPBM is the association of banks currently governed by the Banking Law No. 103-12 of December 24, 2014. Its mission is to organize the representativeness of banks in Morocco to make it a body of consultation, proposals, and support for the economic development of the country.</w:t>
            </w:r>
          </w:p>
        </w:tc>
        <w:tc>
          <w:tcPr>
            <w:tcW w:w="3969" w:type="dxa"/>
          </w:tcPr>
          <w:p w14:paraId="53A15B25" w14:textId="575CE9F8"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The consortium will be involved in this project to coordinate project activities, particularly regard</w:t>
            </w:r>
            <w:r w:rsidR="002B49CF" w:rsidRPr="00AE02F1">
              <w:rPr>
                <w:rFonts w:ascii="Calibri" w:eastAsia="Calibri" w:hAnsi="Calibri" w:cs="Calibri"/>
                <w:sz w:val="20"/>
                <w:szCs w:val="20"/>
              </w:rPr>
              <w:t xml:space="preserve">ing </w:t>
            </w:r>
            <w:r w:rsidRPr="00AE02F1">
              <w:rPr>
                <w:rFonts w:ascii="Calibri" w:eastAsia="Calibri" w:hAnsi="Calibri" w:cs="Calibri"/>
                <w:sz w:val="20"/>
                <w:szCs w:val="20"/>
              </w:rPr>
              <w:t xml:space="preserve">the </w:t>
            </w:r>
            <w:r w:rsidR="002B49CF" w:rsidRPr="00AE02F1">
              <w:rPr>
                <w:rFonts w:ascii="Calibri" w:eastAsia="Calibri" w:hAnsi="Calibri" w:cs="Calibri"/>
                <w:sz w:val="20"/>
                <w:szCs w:val="20"/>
              </w:rPr>
              <w:t>development of inn</w:t>
            </w:r>
            <w:r w:rsidR="000274BE" w:rsidRPr="00AE02F1">
              <w:rPr>
                <w:rFonts w:ascii="Calibri" w:eastAsia="Calibri" w:hAnsi="Calibri" w:cs="Calibri"/>
                <w:sz w:val="20"/>
                <w:szCs w:val="20"/>
              </w:rPr>
              <w:t xml:space="preserve">ovative </w:t>
            </w:r>
            <w:r w:rsidRPr="00AE02F1">
              <w:rPr>
                <w:rFonts w:ascii="Calibri" w:eastAsia="Calibri" w:hAnsi="Calibri" w:cs="Calibri"/>
                <w:sz w:val="20"/>
                <w:szCs w:val="20"/>
              </w:rPr>
              <w:t>financing mechanisms and their implementation modalities.</w:t>
            </w:r>
          </w:p>
          <w:p w14:paraId="70328284" w14:textId="2288C57C"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The group will mobilize key players </w:t>
            </w:r>
            <w:r w:rsidR="000274BE" w:rsidRPr="00AE02F1">
              <w:rPr>
                <w:rFonts w:ascii="Calibri" w:eastAsia="Calibri" w:hAnsi="Calibri" w:cs="Calibri"/>
                <w:sz w:val="20"/>
                <w:szCs w:val="20"/>
              </w:rPr>
              <w:t xml:space="preserve">from the financial sector of </w:t>
            </w:r>
          </w:p>
          <w:p w14:paraId="5CC5E741"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Morocco.</w:t>
            </w:r>
          </w:p>
        </w:tc>
      </w:tr>
      <w:tr w:rsidR="00536CE8" w:rsidRPr="00AE02F1" w14:paraId="420980A0" w14:textId="77777777" w:rsidTr="0008529B">
        <w:trPr>
          <w:trHeight w:val="70"/>
          <w:jc w:val="center"/>
        </w:trPr>
        <w:tc>
          <w:tcPr>
            <w:tcW w:w="1844" w:type="dxa"/>
          </w:tcPr>
          <w:p w14:paraId="1BFD4789" w14:textId="77777777" w:rsidR="00536CE8" w:rsidRPr="00AE02F1" w:rsidRDefault="00536CE8" w:rsidP="00536CE8">
            <w:pPr>
              <w:spacing w:after="0" w:line="276" w:lineRule="auto"/>
              <w:ind w:left="106" w:right="101"/>
              <w:rPr>
                <w:rFonts w:ascii="Calibri" w:eastAsia="Calibri Light" w:hAnsi="Calibri" w:cs="Calibri"/>
                <w:sz w:val="20"/>
                <w:szCs w:val="20"/>
              </w:rPr>
            </w:pPr>
            <w:r w:rsidRPr="00AE02F1">
              <w:rPr>
                <w:rFonts w:ascii="Calibri" w:eastAsia="Calibri" w:hAnsi="Calibri" w:cs="Calibri"/>
                <w:sz w:val="20"/>
                <w:szCs w:val="20"/>
              </w:rPr>
              <w:t>General Confederation</w:t>
            </w:r>
            <w:r w:rsidRPr="00AE02F1">
              <w:rPr>
                <w:rFonts w:ascii="Calibri" w:eastAsia="Calibri" w:hAnsi="Calibri" w:cs="Calibri"/>
                <w:sz w:val="20"/>
                <w:szCs w:val="20"/>
              </w:rPr>
              <w:tab/>
              <w:t xml:space="preserve">of Moroccan Enterprises (CGEM </w:t>
            </w:r>
            <w:r w:rsidRPr="00AE02F1">
              <w:rPr>
                <w:rFonts w:ascii="Calibri" w:eastAsia="Calibri" w:hAnsi="Calibri" w:cs="Calibri"/>
                <w:sz w:val="20"/>
                <w:szCs w:val="20"/>
              </w:rPr>
              <w:lastRenderedPageBreak/>
              <w:t>Marrakech Safi)</w:t>
            </w:r>
          </w:p>
        </w:tc>
        <w:tc>
          <w:tcPr>
            <w:tcW w:w="4530" w:type="dxa"/>
          </w:tcPr>
          <w:p w14:paraId="5EAE0D96" w14:textId="5D5DD473"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lastRenderedPageBreak/>
              <w:t>The CGEM is the representative of the private sector to public authorities and institutions. Among its missions, the enhancement of the role of compan</w:t>
            </w:r>
            <w:r w:rsidR="00CE4ECA" w:rsidRPr="00AE02F1">
              <w:rPr>
                <w:rFonts w:ascii="Calibri" w:eastAsia="Calibri" w:hAnsi="Calibri" w:cs="Calibri"/>
                <w:sz w:val="20"/>
                <w:szCs w:val="20"/>
              </w:rPr>
              <w:t xml:space="preserve">ies </w:t>
            </w:r>
            <w:r w:rsidRPr="00AE02F1">
              <w:rPr>
                <w:rFonts w:ascii="Calibri" w:eastAsia="Calibri" w:hAnsi="Calibri" w:cs="Calibri"/>
                <w:sz w:val="20"/>
                <w:szCs w:val="20"/>
              </w:rPr>
              <w:t xml:space="preserve">in the economic and social development. </w:t>
            </w:r>
            <w:r w:rsidR="00CE4ECA" w:rsidRPr="00AE02F1">
              <w:rPr>
                <w:rFonts w:ascii="Calibri" w:eastAsia="Calibri" w:hAnsi="Calibri" w:cs="Calibri"/>
                <w:sz w:val="20"/>
                <w:szCs w:val="20"/>
              </w:rPr>
              <w:t xml:space="preserve">CGEM has a </w:t>
            </w:r>
            <w:r w:rsidRPr="00AE02F1">
              <w:rPr>
                <w:rFonts w:ascii="Calibri" w:eastAsia="Calibri" w:hAnsi="Calibri" w:cs="Calibri"/>
                <w:sz w:val="20"/>
                <w:szCs w:val="20"/>
              </w:rPr>
              <w:lastRenderedPageBreak/>
              <w:t>regional representation in Marrakech</w:t>
            </w:r>
            <w:r w:rsidR="006E307A" w:rsidRPr="00AE02F1">
              <w:rPr>
                <w:rFonts w:ascii="Calibri" w:eastAsia="Calibri" w:hAnsi="Calibri" w:cs="Calibri"/>
                <w:sz w:val="20"/>
                <w:szCs w:val="20"/>
              </w:rPr>
              <w:t xml:space="preserve">, which </w:t>
            </w:r>
            <w:r w:rsidRPr="00AE02F1">
              <w:rPr>
                <w:rFonts w:ascii="Calibri" w:eastAsia="Calibri" w:hAnsi="Calibri" w:cs="Calibri"/>
                <w:sz w:val="20"/>
                <w:szCs w:val="20"/>
              </w:rPr>
              <w:t xml:space="preserve">aims </w:t>
            </w:r>
            <w:r w:rsidR="006E307A" w:rsidRPr="00AE02F1">
              <w:rPr>
                <w:rFonts w:ascii="Calibri" w:eastAsia="Calibri" w:hAnsi="Calibri" w:cs="Calibri"/>
                <w:sz w:val="20"/>
                <w:szCs w:val="20"/>
              </w:rPr>
              <w:t xml:space="preserve">to spur </w:t>
            </w:r>
            <w:r w:rsidRPr="00AE02F1">
              <w:rPr>
                <w:rFonts w:ascii="Calibri" w:eastAsia="Calibri" w:hAnsi="Calibri" w:cs="Calibri"/>
                <w:sz w:val="20"/>
                <w:szCs w:val="20"/>
              </w:rPr>
              <w:t xml:space="preserve">economic development of the region and the promotion of its potential and investments in partnership with local public </w:t>
            </w:r>
            <w:r w:rsidR="006E307A" w:rsidRPr="00AE02F1">
              <w:rPr>
                <w:rFonts w:ascii="Calibri" w:eastAsia="Calibri" w:hAnsi="Calibri" w:cs="Calibri"/>
                <w:sz w:val="20"/>
                <w:szCs w:val="20"/>
              </w:rPr>
              <w:t>stakeholders</w:t>
            </w:r>
            <w:r w:rsidRPr="00AE02F1">
              <w:rPr>
                <w:rFonts w:ascii="Calibri" w:eastAsia="Calibri" w:hAnsi="Calibri" w:cs="Calibri"/>
                <w:sz w:val="20"/>
                <w:szCs w:val="20"/>
              </w:rPr>
              <w:t>. The CGEM has a Corporate Social Responsibility (CSR) label which rewards contribution</w:t>
            </w:r>
            <w:r w:rsidR="006E307A" w:rsidRPr="00AE02F1">
              <w:rPr>
                <w:rFonts w:ascii="Calibri" w:eastAsia="Calibri" w:hAnsi="Calibri" w:cs="Calibri"/>
                <w:sz w:val="20"/>
                <w:szCs w:val="20"/>
              </w:rPr>
              <w:t>s</w:t>
            </w:r>
            <w:r w:rsidRPr="00AE02F1">
              <w:rPr>
                <w:rFonts w:ascii="Calibri" w:eastAsia="Calibri" w:hAnsi="Calibri" w:cs="Calibri"/>
                <w:sz w:val="20"/>
                <w:szCs w:val="20"/>
              </w:rPr>
              <w:t xml:space="preserve"> of companies to sustainable development and environmental preservation.</w:t>
            </w:r>
          </w:p>
        </w:tc>
        <w:tc>
          <w:tcPr>
            <w:tcW w:w="3969" w:type="dxa"/>
          </w:tcPr>
          <w:p w14:paraId="564C23E2" w14:textId="73AC3184" w:rsidR="00536CE8" w:rsidRPr="00AE02F1" w:rsidRDefault="00536CE8" w:rsidP="00536CE8">
            <w:pPr>
              <w:spacing w:after="0" w:line="276" w:lineRule="auto"/>
              <w:ind w:left="108" w:right="101"/>
              <w:rPr>
                <w:rFonts w:ascii="Calibri" w:eastAsia="Calibri Light" w:hAnsi="Calibri" w:cs="Calibri"/>
                <w:sz w:val="20"/>
                <w:szCs w:val="20"/>
              </w:rPr>
            </w:pPr>
            <w:r w:rsidRPr="00AE02F1">
              <w:rPr>
                <w:rFonts w:ascii="Calibri" w:eastAsia="Calibri" w:hAnsi="Calibri" w:cs="Calibri"/>
                <w:sz w:val="20"/>
                <w:szCs w:val="20"/>
              </w:rPr>
              <w:lastRenderedPageBreak/>
              <w:t>The contribution of the CGEM</w:t>
            </w:r>
            <w:r w:rsidR="008A63C5" w:rsidRPr="00AE02F1">
              <w:rPr>
                <w:rFonts w:ascii="Calibri" w:eastAsia="Calibri" w:hAnsi="Calibri" w:cs="Calibri"/>
                <w:sz w:val="20"/>
                <w:szCs w:val="20"/>
              </w:rPr>
              <w:t>-</w:t>
            </w:r>
            <w:r w:rsidRPr="00AE02F1">
              <w:rPr>
                <w:rFonts w:ascii="Calibri" w:eastAsia="Calibri" w:hAnsi="Calibri" w:cs="Calibri"/>
                <w:sz w:val="20"/>
                <w:szCs w:val="20"/>
              </w:rPr>
              <w:t xml:space="preserve">Marrakech will be through the promotion of the project's activities among its members as well as the proposal of business models involving private </w:t>
            </w:r>
            <w:r w:rsidRPr="00AE02F1">
              <w:rPr>
                <w:rFonts w:ascii="Calibri" w:eastAsia="Calibri" w:hAnsi="Calibri" w:cs="Calibri"/>
                <w:sz w:val="20"/>
                <w:szCs w:val="20"/>
              </w:rPr>
              <w:lastRenderedPageBreak/>
              <w:t>companies in the realization and financing of sustainable investments planned within the framework of the project.</w:t>
            </w:r>
          </w:p>
        </w:tc>
      </w:tr>
      <w:tr w:rsidR="00536CE8" w:rsidRPr="00AE02F1" w14:paraId="465C2040" w14:textId="77777777" w:rsidTr="0008529B">
        <w:trPr>
          <w:trHeight w:val="3367"/>
          <w:jc w:val="center"/>
        </w:trPr>
        <w:tc>
          <w:tcPr>
            <w:tcW w:w="1844" w:type="dxa"/>
          </w:tcPr>
          <w:p w14:paraId="019846B5" w14:textId="120A6B4C" w:rsidR="00536CE8" w:rsidRPr="00AE02F1" w:rsidRDefault="00B1759C"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lastRenderedPageBreak/>
              <w:t>–</w:t>
            </w:r>
            <w:proofErr w:type="spellStart"/>
            <w:r w:rsidR="00536CE8" w:rsidRPr="00AE02F1">
              <w:rPr>
                <w:rFonts w:ascii="Calibri" w:eastAsia="Calibri" w:hAnsi="Calibri" w:cs="Calibri"/>
                <w:sz w:val="20"/>
                <w:szCs w:val="20"/>
              </w:rPr>
              <w:t>Alsa</w:t>
            </w:r>
            <w:proofErr w:type="spellEnd"/>
            <w:r w:rsidRPr="00AE02F1">
              <w:rPr>
                <w:rFonts w:ascii="Calibri" w:eastAsia="Calibri" w:hAnsi="Calibri" w:cs="Calibri"/>
                <w:sz w:val="20"/>
                <w:szCs w:val="20"/>
              </w:rPr>
              <w:t xml:space="preserve"> - Delegated manager of public bus transport –</w:t>
            </w:r>
          </w:p>
        </w:tc>
        <w:tc>
          <w:tcPr>
            <w:tcW w:w="4530" w:type="dxa"/>
          </w:tcPr>
          <w:p w14:paraId="49DD334B" w14:textId="2B2F2365"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ALSA Group </w:t>
            </w:r>
            <w:r w:rsidR="001240B0" w:rsidRPr="00AE02F1">
              <w:rPr>
                <w:rFonts w:ascii="Calibri" w:eastAsia="Calibri" w:hAnsi="Calibri" w:cs="Calibri"/>
                <w:sz w:val="20"/>
                <w:szCs w:val="20"/>
              </w:rPr>
              <w:t xml:space="preserve">started its activity </w:t>
            </w:r>
            <w:r w:rsidRPr="00AE02F1">
              <w:rPr>
                <w:rFonts w:ascii="Calibri" w:eastAsia="Calibri" w:hAnsi="Calibri" w:cs="Calibri"/>
                <w:sz w:val="20"/>
                <w:szCs w:val="20"/>
              </w:rPr>
              <w:t>in Morocco</w:t>
            </w:r>
            <w:r w:rsidR="00D67E7B" w:rsidRPr="00AE02F1">
              <w:rPr>
                <w:rFonts w:ascii="Calibri" w:eastAsia="Calibri" w:hAnsi="Calibri" w:cs="Calibri"/>
                <w:sz w:val="20"/>
                <w:szCs w:val="20"/>
              </w:rPr>
              <w:t xml:space="preserve"> </w:t>
            </w:r>
            <w:r w:rsidRPr="00AE02F1">
              <w:rPr>
                <w:rFonts w:ascii="Calibri" w:eastAsia="Calibri" w:hAnsi="Calibri" w:cs="Calibri"/>
                <w:sz w:val="20"/>
                <w:szCs w:val="20"/>
              </w:rPr>
              <w:t>in 1999</w:t>
            </w:r>
            <w:r w:rsidR="00D67E7B" w:rsidRPr="00AE02F1">
              <w:rPr>
                <w:rFonts w:ascii="Calibri" w:eastAsia="Calibri" w:hAnsi="Calibri" w:cs="Calibri"/>
                <w:sz w:val="20"/>
                <w:szCs w:val="20"/>
              </w:rPr>
              <w:t xml:space="preserve">, particularly in Marrakech to </w:t>
            </w:r>
            <w:r w:rsidRPr="00AE02F1">
              <w:rPr>
                <w:rFonts w:ascii="Calibri" w:eastAsia="Calibri" w:hAnsi="Calibri" w:cs="Calibri"/>
                <w:sz w:val="20"/>
                <w:szCs w:val="20"/>
              </w:rPr>
              <w:t>manage</w:t>
            </w:r>
            <w:r w:rsidR="00D67E7B" w:rsidRPr="00AE02F1">
              <w:rPr>
                <w:rFonts w:ascii="Calibri" w:eastAsia="Calibri" w:hAnsi="Calibri" w:cs="Calibri"/>
                <w:sz w:val="20"/>
                <w:szCs w:val="20"/>
              </w:rPr>
              <w:t xml:space="preserve"> </w:t>
            </w:r>
            <w:r w:rsidRPr="00AE02F1">
              <w:rPr>
                <w:rFonts w:ascii="Calibri" w:eastAsia="Calibri" w:hAnsi="Calibri" w:cs="Calibri"/>
                <w:sz w:val="20"/>
                <w:szCs w:val="20"/>
              </w:rPr>
              <w:t xml:space="preserve">urban </w:t>
            </w:r>
            <w:r w:rsidR="00272A48" w:rsidRPr="00AE02F1">
              <w:rPr>
                <w:rFonts w:ascii="Calibri" w:eastAsia="Calibri" w:hAnsi="Calibri" w:cs="Calibri"/>
                <w:sz w:val="20"/>
                <w:szCs w:val="20"/>
              </w:rPr>
              <w:t xml:space="preserve">bus </w:t>
            </w:r>
            <w:r w:rsidRPr="00AE02F1">
              <w:rPr>
                <w:rFonts w:ascii="Calibri" w:eastAsia="Calibri" w:hAnsi="Calibri" w:cs="Calibri"/>
                <w:sz w:val="20"/>
                <w:szCs w:val="20"/>
              </w:rPr>
              <w:t>transport in the city. ALSA Marrakech’s transport network has increased significantly to reach 45</w:t>
            </w:r>
            <w:r w:rsidR="00272A48" w:rsidRPr="00AE02F1">
              <w:rPr>
                <w:rFonts w:ascii="Calibri" w:eastAsia="Calibri" w:hAnsi="Calibri" w:cs="Calibri"/>
                <w:sz w:val="20"/>
                <w:szCs w:val="20"/>
              </w:rPr>
              <w:t xml:space="preserve"> bus</w:t>
            </w:r>
            <w:r w:rsidRPr="00AE02F1">
              <w:rPr>
                <w:rFonts w:ascii="Calibri" w:eastAsia="Calibri" w:hAnsi="Calibri" w:cs="Calibri"/>
                <w:sz w:val="20"/>
                <w:szCs w:val="20"/>
              </w:rPr>
              <w:t xml:space="preserve"> lines.</w:t>
            </w:r>
          </w:p>
        </w:tc>
        <w:tc>
          <w:tcPr>
            <w:tcW w:w="3969" w:type="dxa"/>
          </w:tcPr>
          <w:p w14:paraId="46059E29" w14:textId="30C60FE8"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Through its role in the urban transport sector, ALSA will be involved at several levels, particularly in </w:t>
            </w:r>
            <w:r w:rsidR="002236B1" w:rsidRPr="00AE02F1">
              <w:rPr>
                <w:rFonts w:ascii="Calibri" w:eastAsia="Calibri" w:hAnsi="Calibri" w:cs="Calibri"/>
                <w:sz w:val="20"/>
                <w:szCs w:val="20"/>
              </w:rPr>
              <w:t>line with</w:t>
            </w:r>
            <w:r w:rsidRPr="00AE02F1">
              <w:rPr>
                <w:rFonts w:ascii="Calibri" w:eastAsia="Calibri" w:hAnsi="Calibri" w:cs="Calibri"/>
                <w:sz w:val="20"/>
                <w:szCs w:val="20"/>
              </w:rPr>
              <w:t xml:space="preserve"> urban transport </w:t>
            </w:r>
            <w:r w:rsidR="002236B1" w:rsidRPr="00AE02F1">
              <w:rPr>
                <w:rFonts w:ascii="Calibri" w:eastAsia="Calibri" w:hAnsi="Calibri" w:cs="Calibri"/>
                <w:sz w:val="20"/>
                <w:szCs w:val="20"/>
              </w:rPr>
              <w:t>activities</w:t>
            </w:r>
            <w:r w:rsidRPr="00AE02F1">
              <w:rPr>
                <w:rFonts w:ascii="Calibri" w:eastAsia="Calibri" w:hAnsi="Calibri" w:cs="Calibri"/>
                <w:sz w:val="20"/>
                <w:szCs w:val="20"/>
              </w:rPr>
              <w:t>. It has an important role in the future planning of the sector, in the provision of historical and current data, in the validation of activities and in their implementation and monitoring.</w:t>
            </w:r>
          </w:p>
          <w:p w14:paraId="60916EFF"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With their long experience in the field, the technical staff may also be of great interest to the project and could also benefit from the capacity building workshops to be planned.</w:t>
            </w:r>
          </w:p>
        </w:tc>
      </w:tr>
      <w:tr w:rsidR="00536CE8" w:rsidRPr="00AE02F1" w14:paraId="4956FF71" w14:textId="77777777" w:rsidTr="0008529B">
        <w:trPr>
          <w:trHeight w:val="2618"/>
          <w:jc w:val="center"/>
        </w:trPr>
        <w:tc>
          <w:tcPr>
            <w:tcW w:w="1844" w:type="dxa"/>
          </w:tcPr>
          <w:p w14:paraId="5AA4A09D" w14:textId="3913BBC8" w:rsidR="00915F81" w:rsidRPr="00AE02F1" w:rsidRDefault="00915F81" w:rsidP="00536CE8">
            <w:pPr>
              <w:spacing w:after="0" w:line="276" w:lineRule="auto"/>
              <w:ind w:left="106" w:right="101"/>
              <w:rPr>
                <w:rFonts w:ascii="Calibri" w:eastAsia="Calibri" w:hAnsi="Calibri" w:cs="Calibri"/>
                <w:sz w:val="20"/>
                <w:szCs w:val="20"/>
              </w:rPr>
            </w:pPr>
            <w:proofErr w:type="spellStart"/>
            <w:r w:rsidRPr="00AE02F1">
              <w:rPr>
                <w:rFonts w:ascii="Calibri" w:eastAsia="Calibri" w:hAnsi="Calibri" w:cs="Calibri"/>
                <w:sz w:val="20"/>
                <w:szCs w:val="20"/>
              </w:rPr>
              <w:t>Ecomed</w:t>
            </w:r>
            <w:proofErr w:type="spellEnd"/>
            <w:r w:rsidRPr="00AE02F1">
              <w:rPr>
                <w:rFonts w:ascii="Calibri" w:eastAsia="Calibri" w:hAnsi="Calibri" w:cs="Calibri"/>
                <w:sz w:val="20"/>
                <w:szCs w:val="20"/>
              </w:rPr>
              <w:t xml:space="preserve"> Marrakech</w:t>
            </w:r>
            <w:r w:rsidR="00B1759C" w:rsidRPr="00AE02F1">
              <w:rPr>
                <w:rFonts w:ascii="Calibri" w:eastAsia="Calibri" w:hAnsi="Calibri" w:cs="Calibri"/>
                <w:sz w:val="20"/>
                <w:szCs w:val="20"/>
              </w:rPr>
              <w:t xml:space="preserve"> - </w:t>
            </w:r>
          </w:p>
          <w:p w14:paraId="182271BD" w14:textId="35AE02D4" w:rsidR="00536CE8" w:rsidRPr="00AE02F1" w:rsidRDefault="00536CE8" w:rsidP="00FE4C3D">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Delegated manager of </w:t>
            </w:r>
            <w:r w:rsidR="0004662C" w:rsidRPr="00AE02F1">
              <w:rPr>
                <w:rFonts w:ascii="Calibri" w:eastAsia="Calibri" w:hAnsi="Calibri" w:cs="Calibri"/>
                <w:sz w:val="20"/>
                <w:szCs w:val="20"/>
              </w:rPr>
              <w:t xml:space="preserve">waste </w:t>
            </w:r>
            <w:r w:rsidRPr="00AE02F1">
              <w:rPr>
                <w:rFonts w:ascii="Calibri" w:eastAsia="Calibri" w:hAnsi="Calibri" w:cs="Calibri"/>
                <w:sz w:val="20"/>
                <w:szCs w:val="20"/>
              </w:rPr>
              <w:t>landfill and recovery center</w:t>
            </w:r>
            <w:r w:rsidRPr="00AE02F1">
              <w:rPr>
                <w:rFonts w:ascii="Calibri" w:eastAsia="Calibri" w:hAnsi="Calibri" w:cs="Calibri"/>
                <w:sz w:val="20"/>
                <w:szCs w:val="20"/>
              </w:rPr>
              <w:tab/>
              <w:t xml:space="preserve">- </w:t>
            </w:r>
          </w:p>
        </w:tc>
        <w:tc>
          <w:tcPr>
            <w:tcW w:w="4530" w:type="dxa"/>
          </w:tcPr>
          <w:p w14:paraId="7C72153B" w14:textId="723F7A8B"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A subsidiary of the ECOMED Group, </w:t>
            </w:r>
            <w:proofErr w:type="spellStart"/>
            <w:r w:rsidRPr="00AE02F1">
              <w:rPr>
                <w:rFonts w:ascii="Calibri" w:eastAsia="Calibri" w:hAnsi="Calibri" w:cs="Calibri"/>
                <w:sz w:val="20"/>
                <w:szCs w:val="20"/>
              </w:rPr>
              <w:t>Ecomed</w:t>
            </w:r>
            <w:proofErr w:type="spellEnd"/>
            <w:r w:rsidRPr="00AE02F1">
              <w:rPr>
                <w:rFonts w:ascii="Calibri" w:eastAsia="Calibri" w:hAnsi="Calibri" w:cs="Calibri"/>
                <w:sz w:val="20"/>
                <w:szCs w:val="20"/>
              </w:rPr>
              <w:t xml:space="preserve"> Marrakech was created in 2014. </w:t>
            </w:r>
            <w:r w:rsidR="001B3AF1" w:rsidRPr="00AE02F1">
              <w:rPr>
                <w:rFonts w:ascii="Calibri" w:eastAsia="Calibri" w:hAnsi="Calibri" w:cs="Calibri"/>
                <w:sz w:val="20"/>
                <w:szCs w:val="20"/>
              </w:rPr>
              <w:t xml:space="preserve">This company is in charge of the </w:t>
            </w:r>
            <w:r w:rsidR="004712F2" w:rsidRPr="00AE02F1">
              <w:rPr>
                <w:rFonts w:ascii="Calibri" w:eastAsia="Calibri" w:hAnsi="Calibri" w:cs="Calibri"/>
                <w:sz w:val="20"/>
                <w:szCs w:val="20"/>
              </w:rPr>
              <w:t>downstream</w:t>
            </w:r>
            <w:r w:rsidR="001B3AF1" w:rsidRPr="00AE02F1">
              <w:rPr>
                <w:rFonts w:ascii="Calibri" w:eastAsia="Calibri" w:hAnsi="Calibri" w:cs="Calibri"/>
                <w:sz w:val="20"/>
                <w:szCs w:val="20"/>
              </w:rPr>
              <w:t xml:space="preserve"> management of collected </w:t>
            </w:r>
            <w:r w:rsidR="007A101C" w:rsidRPr="00AE02F1">
              <w:rPr>
                <w:rFonts w:ascii="Calibri" w:eastAsia="Calibri" w:hAnsi="Calibri" w:cs="Calibri"/>
                <w:sz w:val="20"/>
                <w:szCs w:val="20"/>
              </w:rPr>
              <w:t xml:space="preserve">household waste, </w:t>
            </w:r>
            <w:r w:rsidR="004712F2" w:rsidRPr="00AE02F1">
              <w:rPr>
                <w:rFonts w:ascii="Calibri" w:eastAsia="Calibri" w:hAnsi="Calibri" w:cs="Calibri"/>
                <w:sz w:val="20"/>
                <w:szCs w:val="20"/>
              </w:rPr>
              <w:t>particularly</w:t>
            </w:r>
            <w:r w:rsidR="007A101C" w:rsidRPr="00AE02F1">
              <w:rPr>
                <w:rFonts w:ascii="Calibri" w:eastAsia="Calibri" w:hAnsi="Calibri" w:cs="Calibri"/>
                <w:sz w:val="20"/>
                <w:szCs w:val="20"/>
              </w:rPr>
              <w:t xml:space="preserve"> the management of the landfill and waste sorting site </w:t>
            </w:r>
            <w:r w:rsidR="004712F2" w:rsidRPr="00AE02F1">
              <w:rPr>
                <w:rFonts w:ascii="Calibri" w:eastAsia="Calibri" w:hAnsi="Calibri" w:cs="Calibri"/>
                <w:sz w:val="20"/>
                <w:szCs w:val="20"/>
              </w:rPr>
              <w:t xml:space="preserve"> since </w:t>
            </w:r>
            <w:r w:rsidRPr="00AE02F1">
              <w:rPr>
                <w:rFonts w:ascii="Calibri" w:eastAsia="Calibri" w:hAnsi="Calibri" w:cs="Calibri"/>
                <w:sz w:val="20"/>
                <w:szCs w:val="20"/>
              </w:rPr>
              <w:t xml:space="preserve"> February 2015 on behalf of the Urban Municipality of Marrakech for a period of 20 years.</w:t>
            </w:r>
          </w:p>
        </w:tc>
        <w:tc>
          <w:tcPr>
            <w:tcW w:w="3969" w:type="dxa"/>
          </w:tcPr>
          <w:p w14:paraId="3FA573C4" w14:textId="4FB914D0"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With its experience in household waste management, </w:t>
            </w:r>
            <w:proofErr w:type="spellStart"/>
            <w:r w:rsidRPr="00AE02F1">
              <w:rPr>
                <w:rFonts w:ascii="Calibri" w:eastAsia="Calibri" w:hAnsi="Calibri" w:cs="Calibri"/>
                <w:sz w:val="20"/>
                <w:szCs w:val="20"/>
              </w:rPr>
              <w:t>Ecomed</w:t>
            </w:r>
            <w:proofErr w:type="spellEnd"/>
            <w:r w:rsidRPr="00AE02F1">
              <w:rPr>
                <w:rFonts w:ascii="Calibri" w:eastAsia="Calibri" w:hAnsi="Calibri" w:cs="Calibri"/>
                <w:sz w:val="20"/>
                <w:szCs w:val="20"/>
              </w:rPr>
              <w:t xml:space="preserve"> Marrakech will provide technical advice and will be involved in project activities, especially those related to  solid waste </w:t>
            </w:r>
            <w:r w:rsidR="0004662C" w:rsidRPr="00AE02F1">
              <w:rPr>
                <w:rFonts w:ascii="Calibri" w:eastAsia="Calibri" w:hAnsi="Calibri" w:cs="Calibri"/>
                <w:sz w:val="20"/>
                <w:szCs w:val="20"/>
              </w:rPr>
              <w:t>management</w:t>
            </w:r>
            <w:r w:rsidRPr="00AE02F1">
              <w:rPr>
                <w:rFonts w:ascii="Calibri" w:eastAsia="Calibri" w:hAnsi="Calibri" w:cs="Calibri"/>
                <w:sz w:val="20"/>
                <w:szCs w:val="20"/>
              </w:rPr>
              <w:t xml:space="preserve">. </w:t>
            </w:r>
          </w:p>
        </w:tc>
      </w:tr>
      <w:tr w:rsidR="00536CE8" w:rsidRPr="00AE02F1" w14:paraId="5B3909BA" w14:textId="77777777" w:rsidTr="0008529B">
        <w:trPr>
          <w:trHeight w:val="2206"/>
          <w:jc w:val="center"/>
        </w:trPr>
        <w:tc>
          <w:tcPr>
            <w:tcW w:w="1844" w:type="dxa"/>
            <w:vAlign w:val="center"/>
          </w:tcPr>
          <w:p w14:paraId="299278B4" w14:textId="0A603F4A" w:rsidR="00536CE8" w:rsidRPr="00AE02F1" w:rsidRDefault="001B3AF1"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ARMA Company </w:t>
            </w:r>
            <w:r w:rsidR="00536CE8" w:rsidRPr="00AE02F1">
              <w:rPr>
                <w:rFonts w:ascii="Calibri" w:eastAsia="Calibri" w:hAnsi="Calibri" w:cs="Calibri"/>
                <w:sz w:val="20"/>
                <w:szCs w:val="20"/>
              </w:rPr>
              <w:t xml:space="preserve">Delegated Urban Waste Manager - </w:t>
            </w:r>
          </w:p>
        </w:tc>
        <w:tc>
          <w:tcPr>
            <w:tcW w:w="4530" w:type="dxa"/>
          </w:tcPr>
          <w:p w14:paraId="732D6562" w14:textId="0B7C44FE"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The company is specialized in the </w:t>
            </w:r>
            <w:r w:rsidR="003E63A0" w:rsidRPr="00AE02F1">
              <w:rPr>
                <w:rFonts w:ascii="Calibri" w:eastAsia="Calibri" w:hAnsi="Calibri" w:cs="Calibri"/>
                <w:sz w:val="20"/>
                <w:szCs w:val="20"/>
              </w:rPr>
              <w:t xml:space="preserve">upstream </w:t>
            </w:r>
            <w:r w:rsidRPr="00AE02F1">
              <w:rPr>
                <w:rFonts w:ascii="Calibri" w:eastAsia="Calibri" w:hAnsi="Calibri" w:cs="Calibri"/>
                <w:sz w:val="20"/>
                <w:szCs w:val="20"/>
              </w:rPr>
              <w:t xml:space="preserve">collection of household and similar waste, as well as the transportation of the collected </w:t>
            </w:r>
            <w:r w:rsidR="003E63A0" w:rsidRPr="00AE02F1">
              <w:rPr>
                <w:rFonts w:ascii="Calibri" w:eastAsia="Calibri" w:hAnsi="Calibri" w:cs="Calibri"/>
                <w:sz w:val="20"/>
                <w:szCs w:val="20"/>
              </w:rPr>
              <w:t>waste to the landfill and sorting site</w:t>
            </w:r>
            <w:r w:rsidRPr="00AE02F1">
              <w:rPr>
                <w:rFonts w:ascii="Calibri" w:eastAsia="Calibri" w:hAnsi="Calibri" w:cs="Calibri"/>
                <w:sz w:val="20"/>
                <w:szCs w:val="20"/>
              </w:rPr>
              <w:t xml:space="preserve">. </w:t>
            </w:r>
            <w:r w:rsidR="00CF32E8" w:rsidRPr="00AE02F1">
              <w:rPr>
                <w:rFonts w:ascii="Calibri" w:eastAsia="Calibri" w:hAnsi="Calibri" w:cs="Calibri"/>
                <w:sz w:val="20"/>
                <w:szCs w:val="20"/>
              </w:rPr>
              <w:t>Since January 2021, t</w:t>
            </w:r>
            <w:r w:rsidR="003E63A0" w:rsidRPr="00AE02F1">
              <w:rPr>
                <w:rFonts w:ascii="Calibri" w:eastAsia="Calibri" w:hAnsi="Calibri" w:cs="Calibri"/>
                <w:sz w:val="20"/>
                <w:szCs w:val="20"/>
              </w:rPr>
              <w:t xml:space="preserve">his company is in charge of </w:t>
            </w:r>
            <w:r w:rsidRPr="00AE02F1">
              <w:rPr>
                <w:rFonts w:ascii="Calibri" w:eastAsia="Calibri" w:hAnsi="Calibri" w:cs="Calibri"/>
                <w:sz w:val="20"/>
                <w:szCs w:val="20"/>
              </w:rPr>
              <w:t xml:space="preserve">urban waste in the districts of </w:t>
            </w:r>
            <w:proofErr w:type="spellStart"/>
            <w:r w:rsidRPr="00AE02F1">
              <w:rPr>
                <w:rFonts w:ascii="Calibri" w:eastAsia="Calibri" w:hAnsi="Calibri" w:cs="Calibri"/>
                <w:sz w:val="20"/>
                <w:szCs w:val="20"/>
              </w:rPr>
              <w:t>Guéliz</w:t>
            </w:r>
            <w:proofErr w:type="spellEnd"/>
            <w:r w:rsidRPr="00AE02F1">
              <w:rPr>
                <w:rFonts w:ascii="Calibri" w:eastAsia="Calibri" w:hAnsi="Calibri" w:cs="Calibri"/>
                <w:sz w:val="20"/>
                <w:szCs w:val="20"/>
              </w:rPr>
              <w:t xml:space="preserve">, Medina, Sidi Youssef Ben Ali and the </w:t>
            </w:r>
            <w:proofErr w:type="spellStart"/>
            <w:r w:rsidRPr="00AE02F1">
              <w:rPr>
                <w:rFonts w:ascii="Calibri" w:eastAsia="Calibri" w:hAnsi="Calibri" w:cs="Calibri"/>
                <w:sz w:val="20"/>
                <w:szCs w:val="20"/>
              </w:rPr>
              <w:t>Palmeraie</w:t>
            </w:r>
            <w:proofErr w:type="spellEnd"/>
            <w:r w:rsidR="00CF32E8" w:rsidRPr="00AE02F1">
              <w:rPr>
                <w:rFonts w:ascii="Calibri" w:eastAsia="Calibri" w:hAnsi="Calibri" w:cs="Calibri"/>
                <w:sz w:val="20"/>
                <w:szCs w:val="20"/>
              </w:rPr>
              <w:t xml:space="preserve"> </w:t>
            </w:r>
            <w:r w:rsidR="00297654" w:rsidRPr="00AE02F1">
              <w:rPr>
                <w:rFonts w:ascii="Calibri" w:eastAsia="Calibri" w:hAnsi="Calibri" w:cs="Calibri"/>
                <w:sz w:val="20"/>
                <w:szCs w:val="20"/>
              </w:rPr>
              <w:t xml:space="preserve">of the </w:t>
            </w:r>
            <w:proofErr w:type="spellStart"/>
            <w:r w:rsidR="00297654" w:rsidRPr="00AE02F1">
              <w:rPr>
                <w:rFonts w:ascii="Calibri" w:eastAsia="Calibri" w:hAnsi="Calibri" w:cs="Calibri"/>
                <w:sz w:val="20"/>
                <w:szCs w:val="20"/>
              </w:rPr>
              <w:t>Citry</w:t>
            </w:r>
            <w:proofErr w:type="spellEnd"/>
            <w:r w:rsidR="00297654" w:rsidRPr="00AE02F1">
              <w:rPr>
                <w:rFonts w:ascii="Calibri" w:eastAsia="Calibri" w:hAnsi="Calibri" w:cs="Calibri"/>
                <w:sz w:val="20"/>
                <w:szCs w:val="20"/>
              </w:rPr>
              <w:t xml:space="preserve"> of Marrakech </w:t>
            </w:r>
            <w:r w:rsidR="00CF32E8" w:rsidRPr="00AE02F1">
              <w:rPr>
                <w:rFonts w:ascii="Calibri" w:eastAsia="Calibri" w:hAnsi="Calibri" w:cs="Calibri"/>
                <w:sz w:val="20"/>
                <w:szCs w:val="20"/>
              </w:rPr>
              <w:t>for a period of 6 years</w:t>
            </w:r>
          </w:p>
        </w:tc>
        <w:tc>
          <w:tcPr>
            <w:tcW w:w="3969" w:type="dxa"/>
            <w:vMerge w:val="restart"/>
            <w:vAlign w:val="center"/>
          </w:tcPr>
          <w:p w14:paraId="2F975232"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ARMA and MECOMAR will provide technical assistance to the project and will be involved in activities related to sustainable waste management.</w:t>
            </w:r>
          </w:p>
        </w:tc>
      </w:tr>
      <w:tr w:rsidR="00536CE8" w:rsidRPr="00AE02F1" w14:paraId="027A7E3F" w14:textId="77777777" w:rsidTr="0008529B">
        <w:trPr>
          <w:trHeight w:val="2486"/>
          <w:jc w:val="center"/>
        </w:trPr>
        <w:tc>
          <w:tcPr>
            <w:tcW w:w="1844" w:type="dxa"/>
            <w:vAlign w:val="center"/>
          </w:tcPr>
          <w:p w14:paraId="2D363B54" w14:textId="77777777" w:rsidR="00C86487" w:rsidRPr="00AE02F1" w:rsidRDefault="00C86487" w:rsidP="00C86487">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lastRenderedPageBreak/>
              <w:t>MECOMAR</w:t>
            </w:r>
          </w:p>
          <w:p w14:paraId="766BF815" w14:textId="3B080268" w:rsidR="00536CE8" w:rsidRPr="00AE02F1" w:rsidRDefault="00C86487" w:rsidP="00030984">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Company - </w:t>
            </w:r>
            <w:r w:rsidR="00536CE8" w:rsidRPr="00AE02F1">
              <w:rPr>
                <w:rFonts w:ascii="Calibri" w:eastAsia="Calibri" w:hAnsi="Calibri" w:cs="Calibri"/>
                <w:sz w:val="20"/>
                <w:szCs w:val="20"/>
              </w:rPr>
              <w:t xml:space="preserve">Delegated Urban Waste Manager </w:t>
            </w:r>
          </w:p>
        </w:tc>
        <w:tc>
          <w:tcPr>
            <w:tcW w:w="4530" w:type="dxa"/>
          </w:tcPr>
          <w:p w14:paraId="27192BED" w14:textId="79D2C130"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MECOMAR belongs to the SAHYOUN family group and its main activity is the production of </w:t>
            </w:r>
            <w:r w:rsidR="00047DCC" w:rsidRPr="00AE02F1">
              <w:rPr>
                <w:rFonts w:ascii="Calibri" w:eastAsia="Calibri" w:hAnsi="Calibri" w:cs="Calibri"/>
                <w:sz w:val="20"/>
                <w:szCs w:val="20"/>
              </w:rPr>
              <w:t xml:space="preserve">waste </w:t>
            </w:r>
            <w:r w:rsidRPr="00AE02F1">
              <w:rPr>
                <w:rFonts w:ascii="Calibri" w:eastAsia="Calibri" w:hAnsi="Calibri" w:cs="Calibri"/>
                <w:sz w:val="20"/>
                <w:szCs w:val="20"/>
              </w:rPr>
              <w:t xml:space="preserve">equipment for local communities and adapted to the needs of Morocco. It </w:t>
            </w:r>
            <w:r w:rsidR="00047DCC" w:rsidRPr="00AE02F1">
              <w:rPr>
                <w:rFonts w:ascii="Calibri" w:eastAsia="Calibri" w:hAnsi="Calibri" w:cs="Calibri"/>
                <w:sz w:val="20"/>
                <w:szCs w:val="20"/>
              </w:rPr>
              <w:t xml:space="preserve">is </w:t>
            </w:r>
            <w:r w:rsidRPr="00AE02F1">
              <w:rPr>
                <w:rFonts w:ascii="Calibri" w:eastAsia="Calibri" w:hAnsi="Calibri" w:cs="Calibri"/>
                <w:sz w:val="20"/>
                <w:szCs w:val="20"/>
              </w:rPr>
              <w:t xml:space="preserve">also </w:t>
            </w:r>
            <w:r w:rsidR="00047DCC" w:rsidRPr="00AE02F1">
              <w:rPr>
                <w:rFonts w:ascii="Calibri" w:eastAsia="Calibri" w:hAnsi="Calibri" w:cs="Calibri"/>
                <w:sz w:val="20"/>
                <w:szCs w:val="20"/>
              </w:rPr>
              <w:t xml:space="preserve">in charge of municipal contracts </w:t>
            </w:r>
            <w:r w:rsidR="00E35680" w:rsidRPr="00AE02F1">
              <w:rPr>
                <w:rFonts w:ascii="Calibri" w:eastAsia="Calibri" w:hAnsi="Calibri" w:cs="Calibri"/>
                <w:sz w:val="20"/>
                <w:szCs w:val="20"/>
              </w:rPr>
              <w:t>related and street cleaning</w:t>
            </w:r>
            <w:r w:rsidRPr="00AE02F1">
              <w:rPr>
                <w:rFonts w:ascii="Calibri" w:eastAsia="Calibri" w:hAnsi="Calibri" w:cs="Calibri"/>
                <w:sz w:val="20"/>
                <w:szCs w:val="20"/>
              </w:rPr>
              <w:t xml:space="preserve">. </w:t>
            </w:r>
            <w:r w:rsidR="00E35680" w:rsidRPr="00AE02F1">
              <w:rPr>
                <w:rFonts w:ascii="Calibri" w:eastAsia="Calibri" w:hAnsi="Calibri" w:cs="Calibri"/>
                <w:sz w:val="20"/>
                <w:szCs w:val="20"/>
              </w:rPr>
              <w:t xml:space="preserve">Since January 2021, the company </w:t>
            </w:r>
            <w:r w:rsidRPr="00AE02F1">
              <w:rPr>
                <w:rFonts w:ascii="Calibri" w:eastAsia="Calibri" w:hAnsi="Calibri" w:cs="Calibri"/>
                <w:sz w:val="20"/>
                <w:szCs w:val="20"/>
              </w:rPr>
              <w:t>is the delegated manager of urban waste at the level of the district of EL-Menara</w:t>
            </w:r>
            <w:r w:rsidR="00E35680" w:rsidRPr="00AE02F1">
              <w:rPr>
                <w:rFonts w:ascii="Calibri" w:eastAsia="Calibri" w:hAnsi="Calibri" w:cs="Calibri"/>
                <w:sz w:val="20"/>
                <w:szCs w:val="20"/>
              </w:rPr>
              <w:t xml:space="preserve"> of the City of Marrakech for a period of 6 years</w:t>
            </w:r>
          </w:p>
        </w:tc>
        <w:tc>
          <w:tcPr>
            <w:tcW w:w="3969" w:type="dxa"/>
            <w:vMerge/>
            <w:tcBorders>
              <w:top w:val="nil"/>
            </w:tcBorders>
          </w:tcPr>
          <w:p w14:paraId="0BB6E4F7" w14:textId="77777777" w:rsidR="00536CE8" w:rsidRPr="00AE02F1" w:rsidRDefault="00536CE8" w:rsidP="00536CE8">
            <w:pPr>
              <w:spacing w:after="0" w:line="276" w:lineRule="auto"/>
              <w:ind w:left="106" w:right="101"/>
              <w:rPr>
                <w:rFonts w:ascii="Calibri" w:eastAsia="Calibri" w:hAnsi="Calibri" w:cs="Calibri"/>
                <w:sz w:val="20"/>
                <w:szCs w:val="20"/>
              </w:rPr>
            </w:pPr>
          </w:p>
        </w:tc>
      </w:tr>
      <w:tr w:rsidR="00536CE8" w:rsidRPr="00AE02F1" w14:paraId="7643356D" w14:textId="77777777" w:rsidTr="0008529B">
        <w:trPr>
          <w:trHeight w:val="2806"/>
          <w:jc w:val="center"/>
        </w:trPr>
        <w:tc>
          <w:tcPr>
            <w:tcW w:w="1844" w:type="dxa"/>
          </w:tcPr>
          <w:p w14:paraId="3049F84D" w14:textId="77777777" w:rsidR="00536CE8" w:rsidRPr="00AE02F1" w:rsidRDefault="00536CE8" w:rsidP="00536CE8">
            <w:pPr>
              <w:spacing w:after="0" w:line="276" w:lineRule="auto"/>
              <w:ind w:left="106" w:right="101"/>
              <w:rPr>
                <w:rFonts w:ascii="Calibri" w:eastAsia="Calibri" w:hAnsi="Calibri" w:cs="Calibri"/>
                <w:sz w:val="20"/>
                <w:szCs w:val="20"/>
              </w:rPr>
            </w:pPr>
            <w:proofErr w:type="spellStart"/>
            <w:r w:rsidRPr="00AE02F1">
              <w:rPr>
                <w:rFonts w:ascii="Calibri" w:eastAsia="Calibri" w:hAnsi="Calibri" w:cs="Calibri"/>
                <w:sz w:val="20"/>
                <w:szCs w:val="20"/>
              </w:rPr>
              <w:t>Mdina</w:t>
            </w:r>
            <w:proofErr w:type="spellEnd"/>
            <w:r w:rsidRPr="00AE02F1">
              <w:rPr>
                <w:rFonts w:ascii="Calibri" w:eastAsia="Calibri" w:hAnsi="Calibri" w:cs="Calibri"/>
                <w:sz w:val="20"/>
                <w:szCs w:val="20"/>
              </w:rPr>
              <w:t xml:space="preserve"> Bike</w:t>
            </w:r>
          </w:p>
        </w:tc>
        <w:tc>
          <w:tcPr>
            <w:tcW w:w="4530" w:type="dxa"/>
          </w:tcPr>
          <w:p w14:paraId="20C76B68" w14:textId="0788C8E8"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MEDINA BIKE is a company launched </w:t>
            </w:r>
            <w:r w:rsidR="0097677F" w:rsidRPr="00AE02F1">
              <w:rPr>
                <w:rFonts w:ascii="Calibri" w:eastAsia="Calibri" w:hAnsi="Calibri" w:cs="Calibri"/>
                <w:sz w:val="20"/>
                <w:szCs w:val="20"/>
              </w:rPr>
              <w:t>during</w:t>
            </w:r>
            <w:r w:rsidRPr="00AE02F1">
              <w:rPr>
                <w:rFonts w:ascii="Calibri" w:eastAsia="Calibri" w:hAnsi="Calibri" w:cs="Calibri"/>
                <w:sz w:val="20"/>
                <w:szCs w:val="20"/>
              </w:rPr>
              <w:t xml:space="preserve"> COP22 in Marrakech. Supported by UNIDO, GEF and set up by the Ministry of the environment of the Kingdom of Morocco. It is the manager of the 1st self-service bicycle system installed in Africa.</w:t>
            </w:r>
          </w:p>
        </w:tc>
        <w:tc>
          <w:tcPr>
            <w:tcW w:w="3969" w:type="dxa"/>
          </w:tcPr>
          <w:p w14:paraId="1D703F90" w14:textId="268F1699"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MEDINA BIKE will bring its support </w:t>
            </w:r>
            <w:r w:rsidR="00F10733" w:rsidRPr="00AE02F1">
              <w:rPr>
                <w:rFonts w:ascii="Calibri" w:eastAsia="Calibri" w:hAnsi="Calibri" w:cs="Calibri"/>
                <w:sz w:val="20"/>
                <w:szCs w:val="20"/>
              </w:rPr>
              <w:t>to</w:t>
            </w:r>
            <w:r w:rsidRPr="00AE02F1">
              <w:rPr>
                <w:rFonts w:ascii="Calibri" w:eastAsia="Calibri" w:hAnsi="Calibri" w:cs="Calibri"/>
                <w:sz w:val="20"/>
                <w:szCs w:val="20"/>
              </w:rPr>
              <w:t xml:space="preserve"> activities related to the transport sector, in particular in the elaboration of a sustainable urban mobility plan as well as the establishment of the routes dedicated to the two wheels and the recharging stations which will be able to serve electric bikes.</w:t>
            </w:r>
          </w:p>
        </w:tc>
      </w:tr>
      <w:tr w:rsidR="00536CE8" w:rsidRPr="00AE02F1" w14:paraId="0ED8FA03" w14:textId="77777777" w:rsidTr="0008529B">
        <w:trPr>
          <w:trHeight w:val="774"/>
          <w:jc w:val="center"/>
        </w:trPr>
        <w:tc>
          <w:tcPr>
            <w:tcW w:w="1844" w:type="dxa"/>
          </w:tcPr>
          <w:p w14:paraId="0B6586B2"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EMOB</w:t>
            </w:r>
          </w:p>
        </w:tc>
        <w:tc>
          <w:tcPr>
            <w:tcW w:w="4530" w:type="dxa"/>
          </w:tcPr>
          <w:p w14:paraId="50ED03F3"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EMOB is a company that operates in the sector of clean and sustainable mobility. Its mission is to democratize access to electric mobility in Morocco by offering a wide range of electric vehicles for everyone.</w:t>
            </w:r>
          </w:p>
        </w:tc>
        <w:tc>
          <w:tcPr>
            <w:tcW w:w="3969" w:type="dxa"/>
          </w:tcPr>
          <w:p w14:paraId="2FBD5E57"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EMOB will be mainly involved in the deployment of self-service rental of electric motorcycles.</w:t>
            </w:r>
          </w:p>
        </w:tc>
      </w:tr>
      <w:tr w:rsidR="00536CE8" w:rsidRPr="00AE02F1" w14:paraId="542494C1" w14:textId="77777777" w:rsidTr="0008529B">
        <w:trPr>
          <w:trHeight w:val="1966"/>
          <w:jc w:val="center"/>
        </w:trPr>
        <w:tc>
          <w:tcPr>
            <w:tcW w:w="1844" w:type="dxa"/>
          </w:tcPr>
          <w:p w14:paraId="34FC06BA"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Professional Association of the Industrial District Sidi Ghanem</w:t>
            </w:r>
          </w:p>
        </w:tc>
        <w:tc>
          <w:tcPr>
            <w:tcW w:w="4530" w:type="dxa"/>
          </w:tcPr>
          <w:p w14:paraId="439AEBE8"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This association is involved in the management and organization of this industrial district, considered to be the main showcase of the city's industrial and artisanal know-how.</w:t>
            </w:r>
          </w:p>
        </w:tc>
        <w:tc>
          <w:tcPr>
            <w:tcW w:w="3969" w:type="dxa"/>
          </w:tcPr>
          <w:p w14:paraId="2958F10F" w14:textId="5A62A833"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The role of the Professional Association of the Industrial District Sidi Ghanem is to provide technical assistance for the transformation of the district Sidi Ghanem into an industrial Eco</w:t>
            </w:r>
            <w:r w:rsidR="005972A6" w:rsidRPr="00AE02F1">
              <w:rPr>
                <w:rFonts w:ascii="Calibri" w:eastAsia="Calibri" w:hAnsi="Calibri" w:cs="Calibri"/>
                <w:sz w:val="20"/>
                <w:szCs w:val="20"/>
              </w:rPr>
              <w:t>-</w:t>
            </w:r>
            <w:r w:rsidRPr="00AE02F1">
              <w:rPr>
                <w:rFonts w:ascii="Calibri" w:eastAsia="Calibri" w:hAnsi="Calibri" w:cs="Calibri"/>
                <w:sz w:val="20"/>
                <w:szCs w:val="20"/>
              </w:rPr>
              <w:t xml:space="preserve"> </w:t>
            </w:r>
            <w:r w:rsidR="005972A6" w:rsidRPr="00AE02F1">
              <w:rPr>
                <w:rFonts w:ascii="Calibri" w:eastAsia="Calibri" w:hAnsi="Calibri" w:cs="Calibri"/>
                <w:sz w:val="20"/>
                <w:szCs w:val="20"/>
              </w:rPr>
              <w:t>Park</w:t>
            </w:r>
            <w:r w:rsidRPr="00AE02F1">
              <w:rPr>
                <w:rFonts w:ascii="Calibri" w:eastAsia="Calibri" w:hAnsi="Calibri" w:cs="Calibri"/>
                <w:sz w:val="20"/>
                <w:szCs w:val="20"/>
              </w:rPr>
              <w:t>.</w:t>
            </w:r>
          </w:p>
        </w:tc>
      </w:tr>
    </w:tbl>
    <w:p w14:paraId="1A6B94D2" w14:textId="77777777" w:rsidR="00536CE8" w:rsidRPr="00AE02F1" w:rsidRDefault="00536CE8" w:rsidP="00536CE8">
      <w:pPr>
        <w:spacing w:line="276" w:lineRule="auto"/>
      </w:pPr>
    </w:p>
    <w:p w14:paraId="2C38F490" w14:textId="67154341" w:rsidR="00536CE8" w:rsidRPr="00AE02F1" w:rsidRDefault="00536CE8" w:rsidP="00536CE8">
      <w:pPr>
        <w:spacing w:line="276" w:lineRule="auto"/>
      </w:pPr>
      <w:r w:rsidRPr="00AE02F1">
        <w:t xml:space="preserve">The project will benefit from results and </w:t>
      </w:r>
      <w:r w:rsidR="001A05AB" w:rsidRPr="00AE02F1">
        <w:t xml:space="preserve">lessons learned </w:t>
      </w:r>
      <w:r w:rsidRPr="00AE02F1">
        <w:t xml:space="preserve">of other projects </w:t>
      </w:r>
      <w:r w:rsidR="00BC3986" w:rsidRPr="00AE02F1">
        <w:t xml:space="preserve">and programs </w:t>
      </w:r>
      <w:r w:rsidRPr="00AE02F1">
        <w:t xml:space="preserve">already completed or under implementation in the </w:t>
      </w:r>
      <w:r w:rsidR="001A05AB" w:rsidRPr="00AE02F1">
        <w:t xml:space="preserve">City </w:t>
      </w:r>
      <w:r w:rsidRPr="00AE02F1">
        <w:t xml:space="preserve">of Marrakech, and which will be particularly relevant to the results of this </w:t>
      </w:r>
      <w:r w:rsidR="001A05AB" w:rsidRPr="00AE02F1">
        <w:t xml:space="preserve">GEF </w:t>
      </w:r>
      <w:r w:rsidRPr="00AE02F1">
        <w:t>project. An overview of the</w:t>
      </w:r>
      <w:r w:rsidR="00BC3986" w:rsidRPr="00AE02F1">
        <w:t>se</w:t>
      </w:r>
      <w:r w:rsidRPr="00AE02F1">
        <w:t xml:space="preserve"> </w:t>
      </w:r>
      <w:r w:rsidR="001A05AB" w:rsidRPr="00AE02F1">
        <w:t xml:space="preserve">project </w:t>
      </w:r>
      <w:r w:rsidR="00BC3986" w:rsidRPr="00AE02F1">
        <w:t xml:space="preserve">and programs </w:t>
      </w:r>
      <w:r w:rsidRPr="00AE02F1">
        <w:t>is presented in the following table:</w:t>
      </w:r>
    </w:p>
    <w:p w14:paraId="2F42F963" w14:textId="4296B209" w:rsidR="00F342F2" w:rsidRPr="00AE02F1" w:rsidRDefault="00F342F2" w:rsidP="00196885">
      <w:pPr>
        <w:keepNext/>
        <w:spacing w:before="240" w:after="0" w:line="276" w:lineRule="auto"/>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C472E" w:rsidRPr="00AE02F1">
        <w:rPr>
          <w:b/>
          <w:bCs/>
          <w:noProof/>
        </w:rPr>
        <w:t>5</w:t>
      </w:r>
      <w:r w:rsidRPr="00AE02F1">
        <w:rPr>
          <w:b/>
          <w:bCs/>
        </w:rPr>
        <w:fldChar w:fldCharType="end"/>
      </w:r>
      <w:r w:rsidRPr="00AE02F1">
        <w:rPr>
          <w:b/>
          <w:bCs/>
        </w:rPr>
        <w:t xml:space="preserve">: List of programs and projects concerned by partnerships and synergies </w:t>
      </w: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119"/>
        <w:gridCol w:w="5103"/>
      </w:tblGrid>
      <w:tr w:rsidR="00536CE8" w:rsidRPr="00AE02F1" w14:paraId="72EE9778" w14:textId="77777777" w:rsidTr="0081533E">
        <w:trPr>
          <w:trHeight w:val="353"/>
          <w:tblHeader/>
          <w:jc w:val="center"/>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62FAC4" w14:textId="77777777" w:rsidR="00536CE8" w:rsidRPr="00AE02F1" w:rsidRDefault="00536CE8" w:rsidP="00536CE8">
            <w:pPr>
              <w:spacing w:after="0" w:line="276" w:lineRule="auto"/>
              <w:jc w:val="center"/>
              <w:rPr>
                <w:rFonts w:asciiTheme="majorHAnsi" w:hAnsiTheme="majorHAnsi" w:cstheme="majorHAnsi"/>
                <w:b/>
                <w:color w:val="0D0D0D" w:themeColor="text1" w:themeTint="F2"/>
                <w:szCs w:val="20"/>
              </w:rPr>
            </w:pPr>
            <w:r w:rsidRPr="00AE02F1">
              <w:rPr>
                <w:rFonts w:asciiTheme="majorHAnsi" w:hAnsiTheme="majorHAnsi" w:cstheme="majorHAnsi"/>
                <w:b/>
                <w:color w:val="0D0D0D" w:themeColor="text1" w:themeTint="F2"/>
                <w:szCs w:val="20"/>
              </w:rPr>
              <w:t>Program/Project</w:t>
            </w:r>
          </w:p>
        </w:tc>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3B1768" w14:textId="77777777" w:rsidR="00536CE8" w:rsidRPr="00AE02F1" w:rsidRDefault="00536CE8" w:rsidP="00536CE8">
            <w:pPr>
              <w:spacing w:after="0" w:line="276" w:lineRule="auto"/>
              <w:jc w:val="center"/>
              <w:rPr>
                <w:rFonts w:asciiTheme="majorHAnsi" w:hAnsiTheme="majorHAnsi" w:cstheme="majorHAnsi"/>
                <w:b/>
                <w:color w:val="0D0D0D" w:themeColor="text1" w:themeTint="F2"/>
                <w:szCs w:val="20"/>
              </w:rPr>
            </w:pPr>
            <w:r w:rsidRPr="00AE02F1">
              <w:rPr>
                <w:rFonts w:asciiTheme="majorHAnsi" w:hAnsiTheme="majorHAnsi" w:cstheme="majorHAnsi"/>
                <w:b/>
                <w:color w:val="0D0D0D" w:themeColor="text1" w:themeTint="F2"/>
                <w:szCs w:val="20"/>
              </w:rPr>
              <w:t xml:space="preserve">Partners </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FDC155" w14:textId="77777777" w:rsidR="00536CE8" w:rsidRPr="00AE02F1" w:rsidRDefault="00536CE8" w:rsidP="00536CE8">
            <w:pPr>
              <w:spacing w:after="0" w:line="276" w:lineRule="auto"/>
              <w:jc w:val="center"/>
              <w:rPr>
                <w:rFonts w:asciiTheme="majorHAnsi" w:hAnsiTheme="majorHAnsi" w:cstheme="majorHAnsi"/>
                <w:b/>
                <w:color w:val="0D0D0D" w:themeColor="text1" w:themeTint="F2"/>
                <w:szCs w:val="20"/>
              </w:rPr>
            </w:pPr>
            <w:r w:rsidRPr="00AE02F1">
              <w:rPr>
                <w:rFonts w:asciiTheme="majorHAnsi" w:hAnsiTheme="majorHAnsi" w:cstheme="majorHAnsi"/>
                <w:b/>
                <w:color w:val="0D0D0D" w:themeColor="text1" w:themeTint="F2"/>
                <w:szCs w:val="20"/>
              </w:rPr>
              <w:t>Description and link to the project</w:t>
            </w:r>
          </w:p>
        </w:tc>
      </w:tr>
      <w:tr w:rsidR="002F6745" w:rsidRPr="00AE02F1" w14:paraId="4C3D9518" w14:textId="77777777" w:rsidTr="00196885">
        <w:trPr>
          <w:trHeight w:val="1488"/>
          <w:jc w:val="center"/>
        </w:trPr>
        <w:tc>
          <w:tcPr>
            <w:tcW w:w="2830" w:type="dxa"/>
            <w:tcBorders>
              <w:top w:val="single" w:sz="4" w:space="0" w:color="auto"/>
              <w:left w:val="single" w:sz="4" w:space="0" w:color="auto"/>
              <w:bottom w:val="single" w:sz="4" w:space="0" w:color="auto"/>
              <w:right w:val="single" w:sz="4" w:space="0" w:color="auto"/>
            </w:tcBorders>
            <w:vAlign w:val="center"/>
          </w:tcPr>
          <w:p w14:paraId="233AF9F1" w14:textId="6EAF0329" w:rsidR="002F6745" w:rsidRPr="00AE02F1" w:rsidRDefault="002F6745" w:rsidP="00536CE8">
            <w:pPr>
              <w:spacing w:after="0" w:line="276" w:lineRule="auto"/>
              <w:rPr>
                <w:rFonts w:asciiTheme="majorHAnsi" w:hAnsiTheme="majorHAnsi" w:cstheme="majorHAnsi"/>
                <w:szCs w:val="20"/>
              </w:rPr>
            </w:pPr>
            <w:r w:rsidRPr="00AE02F1">
              <w:rPr>
                <w:rFonts w:asciiTheme="majorHAnsi" w:hAnsiTheme="majorHAnsi" w:cstheme="majorHAnsi"/>
                <w:szCs w:val="20"/>
              </w:rPr>
              <w:t>Integration of the global environment aspects into the local strategic planning process</w:t>
            </w:r>
          </w:p>
        </w:tc>
        <w:tc>
          <w:tcPr>
            <w:tcW w:w="3119" w:type="dxa"/>
            <w:tcBorders>
              <w:top w:val="single" w:sz="4" w:space="0" w:color="auto"/>
              <w:left w:val="single" w:sz="4" w:space="0" w:color="auto"/>
              <w:bottom w:val="single" w:sz="4" w:space="0" w:color="auto"/>
              <w:right w:val="single" w:sz="4" w:space="0" w:color="auto"/>
            </w:tcBorders>
            <w:vAlign w:val="center"/>
          </w:tcPr>
          <w:p w14:paraId="280A9CEB" w14:textId="0E05304C" w:rsidR="002F6745" w:rsidRPr="00AE02F1" w:rsidRDefault="000E1BEC" w:rsidP="002F6745">
            <w:pPr>
              <w:numPr>
                <w:ilvl w:val="0"/>
                <w:numId w:val="57"/>
              </w:numPr>
              <w:ind w:left="148" w:hanging="148"/>
              <w:rPr>
                <w:rFonts w:asciiTheme="majorHAnsi" w:hAnsiTheme="majorHAnsi" w:cstheme="majorHAnsi"/>
                <w:szCs w:val="20"/>
              </w:rPr>
            </w:pPr>
            <w:r w:rsidRPr="00AE02F1">
              <w:rPr>
                <w:rFonts w:asciiTheme="majorHAnsi" w:hAnsiTheme="majorHAnsi" w:cstheme="majorHAnsi"/>
                <w:szCs w:val="20"/>
              </w:rPr>
              <w:t>GEF</w:t>
            </w:r>
          </w:p>
          <w:p w14:paraId="3A32BAAA" w14:textId="4604BCC0" w:rsidR="002F6745" w:rsidRPr="00AE02F1" w:rsidRDefault="000E1BEC" w:rsidP="002F6745">
            <w:pPr>
              <w:numPr>
                <w:ilvl w:val="0"/>
                <w:numId w:val="57"/>
              </w:numPr>
              <w:ind w:left="148" w:hanging="148"/>
              <w:rPr>
                <w:rFonts w:asciiTheme="majorHAnsi" w:hAnsiTheme="majorHAnsi" w:cstheme="majorHAnsi"/>
                <w:szCs w:val="20"/>
              </w:rPr>
            </w:pPr>
            <w:r w:rsidRPr="00AE02F1">
              <w:rPr>
                <w:rFonts w:asciiTheme="majorHAnsi" w:hAnsiTheme="majorHAnsi" w:cstheme="majorHAnsi"/>
                <w:szCs w:val="20"/>
              </w:rPr>
              <w:t>UND</w:t>
            </w:r>
            <w:r w:rsidR="009C2797" w:rsidRPr="00AE02F1">
              <w:rPr>
                <w:rFonts w:asciiTheme="majorHAnsi" w:hAnsiTheme="majorHAnsi" w:cstheme="majorHAnsi"/>
                <w:szCs w:val="20"/>
              </w:rPr>
              <w:t>P</w:t>
            </w:r>
            <w:r w:rsidRPr="00AE02F1">
              <w:rPr>
                <w:rFonts w:asciiTheme="majorHAnsi" w:hAnsiTheme="majorHAnsi" w:cstheme="majorHAnsi"/>
                <w:szCs w:val="20"/>
              </w:rPr>
              <w:t xml:space="preserve"> </w:t>
            </w:r>
          </w:p>
          <w:p w14:paraId="28934D12" w14:textId="781A9000" w:rsidR="002F6745" w:rsidRPr="00AE02F1" w:rsidRDefault="000E1BEC" w:rsidP="002F6745">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Department of </w:t>
            </w:r>
            <w:r w:rsidR="002F6745" w:rsidRPr="00AE02F1">
              <w:rPr>
                <w:rFonts w:asciiTheme="majorHAnsi" w:hAnsiTheme="majorHAnsi" w:cstheme="majorHAnsi"/>
                <w:szCs w:val="20"/>
              </w:rPr>
              <w:t xml:space="preserve">Environment </w:t>
            </w:r>
          </w:p>
        </w:tc>
        <w:tc>
          <w:tcPr>
            <w:tcW w:w="5103" w:type="dxa"/>
            <w:tcBorders>
              <w:top w:val="single" w:sz="4" w:space="0" w:color="auto"/>
              <w:left w:val="single" w:sz="4" w:space="0" w:color="auto"/>
              <w:bottom w:val="single" w:sz="4" w:space="0" w:color="auto"/>
              <w:right w:val="single" w:sz="4" w:space="0" w:color="auto"/>
            </w:tcBorders>
            <w:vAlign w:val="center"/>
          </w:tcPr>
          <w:p w14:paraId="6F82C4F9" w14:textId="5B20F875" w:rsidR="002F6745" w:rsidRPr="00AE02F1" w:rsidRDefault="000E1BEC" w:rsidP="002F6745">
            <w:pPr>
              <w:spacing w:line="276" w:lineRule="auto"/>
              <w:rPr>
                <w:rFonts w:asciiTheme="majorHAnsi" w:hAnsiTheme="majorHAnsi" w:cstheme="majorHAnsi"/>
                <w:szCs w:val="20"/>
              </w:rPr>
            </w:pPr>
            <w:r w:rsidRPr="00AE02F1">
              <w:rPr>
                <w:rFonts w:asciiTheme="majorHAnsi" w:hAnsiTheme="majorHAnsi" w:cstheme="majorHAnsi"/>
                <w:szCs w:val="20"/>
              </w:rPr>
              <w:t>C</w:t>
            </w:r>
            <w:r w:rsidR="002F6745" w:rsidRPr="00AE02F1">
              <w:rPr>
                <w:rFonts w:asciiTheme="majorHAnsi" w:hAnsiTheme="majorHAnsi" w:cstheme="majorHAnsi"/>
                <w:szCs w:val="20"/>
              </w:rPr>
              <w:t>arried out at the level of 3 pilot regions</w:t>
            </w:r>
            <w:r w:rsidRPr="00AE02F1">
              <w:rPr>
                <w:rFonts w:asciiTheme="majorHAnsi" w:hAnsiTheme="majorHAnsi" w:cstheme="majorHAnsi"/>
                <w:szCs w:val="20"/>
              </w:rPr>
              <w:t>, this project</w:t>
            </w:r>
            <w:r w:rsidR="002F6745" w:rsidRPr="00AE02F1">
              <w:rPr>
                <w:rFonts w:asciiTheme="majorHAnsi" w:hAnsiTheme="majorHAnsi" w:cstheme="majorHAnsi"/>
                <w:szCs w:val="20"/>
              </w:rPr>
              <w:t xml:space="preserve"> develop</w:t>
            </w:r>
            <w:r w:rsidRPr="00AE02F1">
              <w:rPr>
                <w:rFonts w:asciiTheme="majorHAnsi" w:hAnsiTheme="majorHAnsi" w:cstheme="majorHAnsi"/>
                <w:szCs w:val="20"/>
              </w:rPr>
              <w:t>ed</w:t>
            </w:r>
            <w:r w:rsidR="002F6745" w:rsidRPr="00AE02F1">
              <w:rPr>
                <w:rFonts w:asciiTheme="majorHAnsi" w:hAnsiTheme="majorHAnsi" w:cstheme="majorHAnsi"/>
                <w:szCs w:val="20"/>
              </w:rPr>
              <w:t xml:space="preserve"> and test</w:t>
            </w:r>
            <w:r w:rsidRPr="00AE02F1">
              <w:rPr>
                <w:rFonts w:asciiTheme="majorHAnsi" w:hAnsiTheme="majorHAnsi" w:cstheme="majorHAnsi"/>
                <w:szCs w:val="20"/>
              </w:rPr>
              <w:t>ed</w:t>
            </w:r>
            <w:r w:rsidR="002F6745" w:rsidRPr="00AE02F1">
              <w:rPr>
                <w:rFonts w:asciiTheme="majorHAnsi" w:hAnsiTheme="majorHAnsi" w:cstheme="majorHAnsi"/>
                <w:szCs w:val="20"/>
              </w:rPr>
              <w:t xml:space="preserve"> a set of tools for integrating sustainable development into local strategic planning, through a participatory process mobilizing all </w:t>
            </w:r>
            <w:r w:rsidRPr="00AE02F1">
              <w:rPr>
                <w:rFonts w:asciiTheme="majorHAnsi" w:hAnsiTheme="majorHAnsi" w:cstheme="majorHAnsi"/>
                <w:szCs w:val="20"/>
              </w:rPr>
              <w:t>key stakeholders</w:t>
            </w:r>
            <w:r w:rsidR="002F6745" w:rsidRPr="00AE02F1">
              <w:rPr>
                <w:rFonts w:asciiTheme="majorHAnsi" w:hAnsiTheme="majorHAnsi" w:cstheme="majorHAnsi"/>
                <w:szCs w:val="20"/>
              </w:rPr>
              <w:t>.</w:t>
            </w:r>
          </w:p>
          <w:p w14:paraId="3600800F" w14:textId="479DDB5B" w:rsidR="002F6745" w:rsidRPr="00AE02F1" w:rsidRDefault="002F6745" w:rsidP="002F6745">
            <w:pPr>
              <w:spacing w:line="276" w:lineRule="auto"/>
              <w:rPr>
                <w:rFonts w:asciiTheme="majorHAnsi" w:hAnsiTheme="majorHAnsi" w:cstheme="majorHAnsi"/>
                <w:szCs w:val="20"/>
              </w:rPr>
            </w:pPr>
            <w:r w:rsidRPr="00AE02F1">
              <w:rPr>
                <w:rFonts w:asciiTheme="majorHAnsi" w:hAnsiTheme="majorHAnsi" w:cstheme="majorHAnsi"/>
                <w:szCs w:val="20"/>
              </w:rPr>
              <w:lastRenderedPageBreak/>
              <w:t>The results of this project, in particular the</w:t>
            </w:r>
            <w:r w:rsidR="00A236B9" w:rsidRPr="00AE02F1">
              <w:rPr>
                <w:rFonts w:asciiTheme="majorHAnsi" w:hAnsiTheme="majorHAnsi" w:cstheme="majorHAnsi"/>
                <w:szCs w:val="20"/>
              </w:rPr>
              <w:t xml:space="preserve"> developed</w:t>
            </w:r>
            <w:r w:rsidRPr="00AE02F1">
              <w:rPr>
                <w:rFonts w:asciiTheme="majorHAnsi" w:hAnsiTheme="majorHAnsi" w:cstheme="majorHAnsi"/>
                <w:szCs w:val="20"/>
              </w:rPr>
              <w:t xml:space="preserve"> tools, will be an important contribution to this project. It is therefore recommended to </w:t>
            </w:r>
            <w:r w:rsidR="00A236B9" w:rsidRPr="00AE02F1">
              <w:rPr>
                <w:rFonts w:asciiTheme="majorHAnsi" w:hAnsiTheme="majorHAnsi" w:cstheme="majorHAnsi"/>
                <w:szCs w:val="20"/>
              </w:rPr>
              <w:t>take into consideration these tools</w:t>
            </w:r>
            <w:r w:rsidRPr="00AE02F1">
              <w:rPr>
                <w:rFonts w:asciiTheme="majorHAnsi" w:hAnsiTheme="majorHAnsi" w:cstheme="majorHAnsi"/>
                <w:szCs w:val="20"/>
              </w:rPr>
              <w:t xml:space="preserve">, in particular within the framework of component 1 of the project to ensure synergy and </w:t>
            </w:r>
            <w:r w:rsidR="001B175B" w:rsidRPr="00AE02F1">
              <w:rPr>
                <w:rFonts w:asciiTheme="majorHAnsi" w:hAnsiTheme="majorHAnsi" w:cstheme="majorHAnsi"/>
                <w:szCs w:val="20"/>
              </w:rPr>
              <w:t>tap on best practices</w:t>
            </w:r>
            <w:r w:rsidRPr="00AE02F1">
              <w:rPr>
                <w:rFonts w:asciiTheme="majorHAnsi" w:hAnsiTheme="majorHAnsi" w:cstheme="majorHAnsi"/>
                <w:szCs w:val="20"/>
              </w:rPr>
              <w:t>.</w:t>
            </w:r>
          </w:p>
        </w:tc>
      </w:tr>
      <w:tr w:rsidR="00536CE8" w:rsidRPr="00AE02F1" w14:paraId="7191B849"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635BC45" w14:textId="77777777" w:rsidR="00536CE8" w:rsidRPr="00AE02F1" w:rsidRDefault="00536CE8" w:rsidP="00536CE8">
            <w:pPr>
              <w:spacing w:after="0" w:line="276" w:lineRule="auto"/>
              <w:rPr>
                <w:rFonts w:asciiTheme="majorHAnsi" w:hAnsiTheme="majorHAnsi" w:cstheme="majorHAnsi"/>
                <w:szCs w:val="20"/>
              </w:rPr>
            </w:pPr>
            <w:r w:rsidRPr="00AE02F1">
              <w:rPr>
                <w:rFonts w:asciiTheme="majorHAnsi" w:hAnsiTheme="majorHAnsi" w:cstheme="majorHAnsi"/>
                <w:szCs w:val="20"/>
              </w:rPr>
              <w:lastRenderedPageBreak/>
              <w:t>Watering of green spaces with wastewater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6848FA4" w14:textId="68E0280F"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Ministry of the Interior-Directorate General of </w:t>
            </w:r>
            <w:r w:rsidR="00E12556" w:rsidRPr="00AE02F1">
              <w:rPr>
                <w:rFonts w:asciiTheme="majorHAnsi" w:hAnsiTheme="majorHAnsi" w:cstheme="majorHAnsi"/>
                <w:szCs w:val="20"/>
              </w:rPr>
              <w:t>Territorial</w:t>
            </w:r>
            <w:r w:rsidR="001B175B" w:rsidRPr="00AE02F1">
              <w:rPr>
                <w:rFonts w:asciiTheme="majorHAnsi" w:hAnsiTheme="majorHAnsi" w:cstheme="majorHAnsi"/>
                <w:szCs w:val="20"/>
              </w:rPr>
              <w:t xml:space="preserve"> </w:t>
            </w:r>
            <w:r w:rsidRPr="00AE02F1">
              <w:rPr>
                <w:rFonts w:asciiTheme="majorHAnsi" w:hAnsiTheme="majorHAnsi" w:cstheme="majorHAnsi"/>
                <w:szCs w:val="20"/>
              </w:rPr>
              <w:t>Communities (DGCT),</w:t>
            </w:r>
          </w:p>
          <w:p w14:paraId="7687419E" w14:textId="0E09DA64" w:rsidR="00536CE8" w:rsidRPr="00AE02F1" w:rsidRDefault="001B175B"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City of </w:t>
            </w:r>
            <w:r w:rsidR="00536CE8" w:rsidRPr="00AE02F1">
              <w:rPr>
                <w:rFonts w:asciiTheme="majorHAnsi" w:hAnsiTheme="majorHAnsi" w:cstheme="majorHAnsi"/>
                <w:szCs w:val="20"/>
              </w:rPr>
              <w:t>Marrakech,</w:t>
            </w:r>
          </w:p>
          <w:p w14:paraId="3DED4FB2"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RADEEMA,</w:t>
            </w:r>
          </w:p>
          <w:p w14:paraId="3667EF38" w14:textId="73F1BDD0" w:rsidR="009667D5" w:rsidRPr="00AE02F1" w:rsidRDefault="009667D5"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Mohammed VI Foundation for the Protection of the Environment</w:t>
            </w:r>
          </w:p>
          <w:p w14:paraId="54173EE6" w14:textId="2B0BF4C3"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ABH</w:t>
            </w:r>
            <w:r w:rsidR="001B175B" w:rsidRPr="00AE02F1">
              <w:rPr>
                <w:rFonts w:asciiTheme="majorHAnsi" w:hAnsiTheme="majorHAnsi" w:cstheme="majorHAnsi"/>
                <w:szCs w:val="20"/>
              </w:rPr>
              <w:t>T</w:t>
            </w:r>
            <w:r w:rsidRPr="00AE02F1">
              <w:rPr>
                <w:rFonts w:asciiTheme="majorHAnsi" w:hAnsiTheme="majorHAnsi" w:cstheme="majorHAnsi"/>
                <w:szCs w:val="20"/>
              </w:rPr>
              <w:t>.</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AD4D23A" w14:textId="20162ADA" w:rsidR="00536CE8" w:rsidRPr="00AE02F1" w:rsidRDefault="00536CE8" w:rsidP="00536CE8">
            <w:pPr>
              <w:spacing w:line="276" w:lineRule="auto"/>
              <w:rPr>
                <w:rFonts w:asciiTheme="majorHAnsi" w:eastAsia="MS Mincho" w:hAnsiTheme="majorHAnsi" w:cstheme="majorHAnsi"/>
                <w:szCs w:val="20"/>
              </w:rPr>
            </w:pPr>
            <w:r w:rsidRPr="00AE02F1">
              <w:rPr>
                <w:rFonts w:asciiTheme="majorHAnsi" w:hAnsiTheme="majorHAnsi" w:cstheme="majorHAnsi"/>
                <w:szCs w:val="20"/>
              </w:rPr>
              <w:t xml:space="preserve">This </w:t>
            </w:r>
            <w:r w:rsidR="00A93F59" w:rsidRPr="00AE02F1">
              <w:rPr>
                <w:rFonts w:asciiTheme="majorHAnsi" w:hAnsiTheme="majorHAnsi" w:cstheme="majorHAnsi"/>
                <w:szCs w:val="20"/>
              </w:rPr>
              <w:t xml:space="preserve">project </w:t>
            </w:r>
            <w:r w:rsidR="00E02806" w:rsidRPr="00AE02F1">
              <w:rPr>
                <w:rFonts w:asciiTheme="majorHAnsi" w:hAnsiTheme="majorHAnsi" w:cstheme="majorHAnsi"/>
                <w:szCs w:val="20"/>
              </w:rPr>
              <w:t xml:space="preserve">is set </w:t>
            </w:r>
            <w:r w:rsidR="00A93F59" w:rsidRPr="00AE02F1">
              <w:rPr>
                <w:rFonts w:asciiTheme="majorHAnsi" w:hAnsiTheme="majorHAnsi" w:cstheme="majorHAnsi"/>
                <w:szCs w:val="20"/>
              </w:rPr>
              <w:t>through</w:t>
            </w:r>
            <w:r w:rsidR="00E02806" w:rsidRPr="00AE02F1">
              <w:rPr>
                <w:rFonts w:asciiTheme="majorHAnsi" w:hAnsiTheme="majorHAnsi" w:cstheme="majorHAnsi"/>
                <w:szCs w:val="20"/>
              </w:rPr>
              <w:t xml:space="preserve"> </w:t>
            </w:r>
            <w:r w:rsidRPr="00AE02F1">
              <w:rPr>
                <w:rFonts w:asciiTheme="majorHAnsi" w:hAnsiTheme="majorHAnsi" w:cstheme="majorHAnsi"/>
                <w:szCs w:val="20"/>
              </w:rPr>
              <w:t xml:space="preserve">an agreement between public partners </w:t>
            </w:r>
            <w:r w:rsidR="00A93F59" w:rsidRPr="00AE02F1">
              <w:rPr>
                <w:rFonts w:asciiTheme="majorHAnsi" w:hAnsiTheme="majorHAnsi" w:cstheme="majorHAnsi"/>
                <w:szCs w:val="20"/>
              </w:rPr>
              <w:t>to</w:t>
            </w:r>
            <w:r w:rsidRPr="00AE02F1">
              <w:rPr>
                <w:rFonts w:asciiTheme="majorHAnsi" w:hAnsiTheme="majorHAnsi" w:cstheme="majorHAnsi"/>
                <w:szCs w:val="20"/>
              </w:rPr>
              <w:t xml:space="preserve"> mobiliz</w:t>
            </w:r>
            <w:r w:rsidR="00A93F59" w:rsidRPr="00AE02F1">
              <w:rPr>
                <w:rFonts w:asciiTheme="majorHAnsi" w:hAnsiTheme="majorHAnsi" w:cstheme="majorHAnsi"/>
                <w:szCs w:val="20"/>
              </w:rPr>
              <w:t>e treated</w:t>
            </w:r>
            <w:r w:rsidRPr="00AE02F1">
              <w:rPr>
                <w:rFonts w:asciiTheme="majorHAnsi" w:hAnsiTheme="majorHAnsi" w:cstheme="majorHAnsi"/>
                <w:szCs w:val="20"/>
              </w:rPr>
              <w:t xml:space="preserve"> wastewater for the irrigation of palm groves</w:t>
            </w:r>
            <w:r w:rsidR="001B175B" w:rsidRPr="00AE02F1">
              <w:rPr>
                <w:rFonts w:asciiTheme="majorHAnsi" w:hAnsiTheme="majorHAnsi" w:cstheme="majorHAnsi"/>
                <w:szCs w:val="20"/>
              </w:rPr>
              <w:t>,</w:t>
            </w:r>
            <w:r w:rsidRPr="00AE02F1">
              <w:rPr>
                <w:rFonts w:asciiTheme="majorHAnsi" w:hAnsiTheme="majorHAnsi" w:cstheme="majorHAnsi"/>
                <w:szCs w:val="20"/>
              </w:rPr>
              <w:t xml:space="preserve"> golf </w:t>
            </w:r>
            <w:r w:rsidR="001B175B" w:rsidRPr="00AE02F1">
              <w:rPr>
                <w:rFonts w:asciiTheme="majorHAnsi" w:hAnsiTheme="majorHAnsi" w:cstheme="majorHAnsi"/>
                <w:szCs w:val="20"/>
              </w:rPr>
              <w:t xml:space="preserve">courses and </w:t>
            </w:r>
            <w:r w:rsidR="00E02806" w:rsidRPr="00AE02F1">
              <w:rPr>
                <w:rFonts w:asciiTheme="majorHAnsi" w:hAnsiTheme="majorHAnsi" w:cstheme="majorHAnsi"/>
                <w:szCs w:val="20"/>
              </w:rPr>
              <w:t xml:space="preserve">gardens </w:t>
            </w:r>
            <w:r w:rsidRPr="00AE02F1">
              <w:rPr>
                <w:rFonts w:asciiTheme="majorHAnsi" w:hAnsiTheme="majorHAnsi" w:cstheme="majorHAnsi"/>
                <w:szCs w:val="20"/>
              </w:rPr>
              <w:t>in Marrakech. This project will support the implementation of the activity related to</w:t>
            </w:r>
            <w:r w:rsidR="002F6745" w:rsidRPr="00AE02F1">
              <w:rPr>
                <w:rFonts w:asciiTheme="majorHAnsi" w:hAnsiTheme="majorHAnsi" w:cstheme="majorHAnsi"/>
                <w:szCs w:val="20"/>
              </w:rPr>
              <w:t xml:space="preserve"> the implementation of an intelligent green space management system</w:t>
            </w:r>
            <w:r w:rsidRPr="00AE02F1">
              <w:rPr>
                <w:rFonts w:asciiTheme="majorHAnsi" w:hAnsiTheme="majorHAnsi" w:cstheme="majorHAnsi"/>
                <w:szCs w:val="20"/>
              </w:rPr>
              <w:t>.</w:t>
            </w:r>
          </w:p>
        </w:tc>
      </w:tr>
      <w:tr w:rsidR="00536CE8" w:rsidRPr="00AE02F1" w14:paraId="0AAE60D7" w14:textId="77777777" w:rsidTr="0081533E">
        <w:trPr>
          <w:trHeight w:val="1950"/>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E57B1B7" w14:textId="77777777"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National Program of Mutualized Liquid Sanitation and Reuse of Treated Wastewater (PNAM)</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549BA96" w14:textId="0D76B1D5"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hAnsiTheme="majorHAnsi" w:cstheme="majorHAnsi"/>
                <w:szCs w:val="20"/>
              </w:rPr>
              <w:t xml:space="preserve">Ministry of the Interior-Directorate General of </w:t>
            </w:r>
            <w:r w:rsidR="00287798" w:rsidRPr="00AE02F1">
              <w:rPr>
                <w:rFonts w:asciiTheme="majorHAnsi" w:hAnsiTheme="majorHAnsi" w:cstheme="majorHAnsi"/>
                <w:szCs w:val="20"/>
              </w:rPr>
              <w:t xml:space="preserve">Territorial </w:t>
            </w:r>
            <w:r w:rsidRPr="00AE02F1">
              <w:rPr>
                <w:rFonts w:asciiTheme="majorHAnsi" w:hAnsiTheme="majorHAnsi" w:cstheme="majorHAnsi"/>
                <w:szCs w:val="20"/>
              </w:rPr>
              <w:t>Communities (DGCT).</w:t>
            </w:r>
          </w:p>
        </w:tc>
        <w:tc>
          <w:tcPr>
            <w:tcW w:w="5103" w:type="dxa"/>
            <w:tcBorders>
              <w:top w:val="single" w:sz="4" w:space="0" w:color="auto"/>
              <w:left w:val="single" w:sz="4" w:space="0" w:color="auto"/>
              <w:bottom w:val="single" w:sz="4" w:space="0" w:color="auto"/>
              <w:right w:val="single" w:sz="4" w:space="0" w:color="auto"/>
            </w:tcBorders>
            <w:vAlign w:val="center"/>
            <w:hideMark/>
          </w:tcPr>
          <w:p w14:paraId="7887BEC4" w14:textId="1D90FA8B"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The PNAM aims to increase the overall connection rate to the drinking water network in urban areas, reduce pollution generated by wastewater and promote the reuse of treated wastewater. Therefore, it is important to ensure synergy between the PNAM and the planned activities </w:t>
            </w:r>
            <w:r w:rsidR="0015559F" w:rsidRPr="00AE02F1">
              <w:rPr>
                <w:rFonts w:asciiTheme="majorHAnsi" w:eastAsia="MS Mincho" w:hAnsiTheme="majorHAnsi" w:cstheme="majorHAnsi"/>
                <w:szCs w:val="20"/>
              </w:rPr>
              <w:t xml:space="preserve">related to </w:t>
            </w:r>
            <w:r w:rsidRPr="00AE02F1">
              <w:rPr>
                <w:rFonts w:asciiTheme="majorHAnsi" w:eastAsia="MS Mincho" w:hAnsiTheme="majorHAnsi" w:cstheme="majorHAnsi"/>
                <w:szCs w:val="20"/>
              </w:rPr>
              <w:t>water saving and rational management.</w:t>
            </w:r>
          </w:p>
        </w:tc>
      </w:tr>
      <w:tr w:rsidR="00536CE8" w:rsidRPr="00AE02F1" w14:paraId="04DA7EFD"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5EC5C07E" w14:textId="77777777"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Water efficiency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37677F0" w14:textId="5DE868E2"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Department of Environment</w:t>
            </w:r>
          </w:p>
          <w:p w14:paraId="52E42E0B" w14:textId="380C7D65"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ABH</w:t>
            </w:r>
            <w:r w:rsidR="0015559F" w:rsidRPr="00AE02F1">
              <w:rPr>
                <w:rFonts w:asciiTheme="majorHAnsi" w:eastAsia="MS Mincho" w:hAnsiTheme="majorHAnsi" w:cstheme="majorHAnsi"/>
                <w:szCs w:val="20"/>
              </w:rPr>
              <w:t>T</w:t>
            </w:r>
            <w:r w:rsidRPr="00AE02F1">
              <w:rPr>
                <w:rFonts w:asciiTheme="majorHAnsi" w:eastAsia="MS Mincho" w:hAnsiTheme="majorHAnsi" w:cstheme="majorHAnsi"/>
                <w:szCs w:val="20"/>
              </w:rPr>
              <w:t xml:space="preserve"> </w:t>
            </w:r>
          </w:p>
          <w:p w14:paraId="16C73F81"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RADEEMA</w:t>
            </w:r>
          </w:p>
          <w:p w14:paraId="74DBF3BA"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Regional Association of the Hotel Industry - Marrakech</w:t>
            </w:r>
          </w:p>
          <w:p w14:paraId="35222BCB"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Regional Council of Tourism -Marrakech</w:t>
            </w:r>
          </w:p>
          <w:p w14:paraId="7AF6E315"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Wilaya of Marrakech-Safi</w:t>
            </w:r>
          </w:p>
        </w:tc>
        <w:tc>
          <w:tcPr>
            <w:tcW w:w="5103" w:type="dxa"/>
            <w:tcBorders>
              <w:top w:val="single" w:sz="4" w:space="0" w:color="auto"/>
              <w:left w:val="single" w:sz="4" w:space="0" w:color="auto"/>
              <w:bottom w:val="single" w:sz="4" w:space="0" w:color="auto"/>
              <w:right w:val="single" w:sz="4" w:space="0" w:color="auto"/>
            </w:tcBorders>
            <w:vAlign w:val="center"/>
            <w:hideMark/>
          </w:tcPr>
          <w:p w14:paraId="6C72A2C0" w14:textId="232D9F2A" w:rsidR="00536CE8" w:rsidRPr="00AE02F1" w:rsidRDefault="00536CE8" w:rsidP="00536CE8">
            <w:pPr>
              <w:spacing w:line="276" w:lineRule="auto"/>
              <w:contextualSpacing/>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szCs w:val="20"/>
              </w:rPr>
              <w:t>This</w:t>
            </w:r>
            <w:r w:rsidR="0015559F" w:rsidRPr="00AE02F1">
              <w:rPr>
                <w:rFonts w:asciiTheme="majorHAnsi" w:eastAsia="MS Mincho" w:hAnsiTheme="majorHAnsi" w:cstheme="majorHAnsi"/>
                <w:szCs w:val="20"/>
              </w:rPr>
              <w:t xml:space="preserve"> </w:t>
            </w:r>
            <w:r w:rsidR="0015559F" w:rsidRPr="00AE02F1">
              <w:rPr>
                <w:rFonts w:asciiTheme="majorHAnsi" w:hAnsiTheme="majorHAnsi" w:cstheme="majorHAnsi"/>
                <w:szCs w:val="20"/>
              </w:rPr>
              <w:t>project is set through</w:t>
            </w:r>
            <w:r w:rsidRPr="00AE02F1">
              <w:rPr>
                <w:rFonts w:asciiTheme="majorHAnsi" w:eastAsia="MS Mincho" w:hAnsiTheme="majorHAnsi" w:cstheme="majorHAnsi"/>
                <w:szCs w:val="20"/>
              </w:rPr>
              <w:t xml:space="preserve"> </w:t>
            </w:r>
            <w:r w:rsidRPr="00AE02F1">
              <w:rPr>
                <w:rFonts w:asciiTheme="majorHAnsi" w:hAnsiTheme="majorHAnsi" w:cstheme="majorHAnsi"/>
                <w:szCs w:val="20"/>
              </w:rPr>
              <w:t xml:space="preserve">an agreement between public partners aiming at the </w:t>
            </w:r>
            <w:proofErr w:type="spellStart"/>
            <w:r w:rsidRPr="00AE02F1">
              <w:rPr>
                <w:rFonts w:asciiTheme="majorHAnsi" w:eastAsia="MS Mincho" w:hAnsiTheme="majorHAnsi" w:cstheme="majorHAnsi"/>
                <w:color w:val="0D0D0D" w:themeColor="text1" w:themeTint="F2"/>
                <w:szCs w:val="20"/>
              </w:rPr>
              <w:t>economical</w:t>
            </w:r>
            <w:proofErr w:type="spellEnd"/>
            <w:r w:rsidRPr="00AE02F1">
              <w:rPr>
                <w:rFonts w:asciiTheme="majorHAnsi" w:eastAsia="MS Mincho" w:hAnsiTheme="majorHAnsi" w:cstheme="majorHAnsi"/>
                <w:color w:val="0D0D0D" w:themeColor="text1" w:themeTint="F2"/>
                <w:szCs w:val="20"/>
              </w:rPr>
              <w:t xml:space="preserve"> management of water in public buildings in the </w:t>
            </w:r>
            <w:r w:rsidR="002C3CAE" w:rsidRPr="00AE02F1">
              <w:rPr>
                <w:rFonts w:asciiTheme="majorHAnsi" w:eastAsia="MS Mincho" w:hAnsiTheme="majorHAnsi" w:cstheme="majorHAnsi"/>
                <w:color w:val="0D0D0D" w:themeColor="text1" w:themeTint="F2"/>
                <w:szCs w:val="20"/>
              </w:rPr>
              <w:t>C</w:t>
            </w:r>
            <w:r w:rsidRPr="00AE02F1">
              <w:rPr>
                <w:rFonts w:asciiTheme="majorHAnsi" w:eastAsia="MS Mincho" w:hAnsiTheme="majorHAnsi" w:cstheme="majorHAnsi"/>
                <w:color w:val="0D0D0D" w:themeColor="text1" w:themeTint="F2"/>
                <w:szCs w:val="20"/>
              </w:rPr>
              <w:t xml:space="preserve">ity of Marrakech and </w:t>
            </w:r>
            <w:r w:rsidRPr="00AE02F1">
              <w:rPr>
                <w:rFonts w:asciiTheme="majorHAnsi" w:eastAsia="MS Mincho" w:hAnsiTheme="majorHAnsi" w:cstheme="majorHAnsi"/>
                <w:szCs w:val="20"/>
              </w:rPr>
              <w:t>rationalization of water use in the hotel sector. The activities planned in connection with water saving will be able to benefit from this p</w:t>
            </w:r>
            <w:r w:rsidR="002C3CAE" w:rsidRPr="00AE02F1">
              <w:rPr>
                <w:rFonts w:asciiTheme="majorHAnsi" w:eastAsia="MS Mincho" w:hAnsiTheme="majorHAnsi" w:cstheme="majorHAnsi"/>
                <w:szCs w:val="20"/>
              </w:rPr>
              <w:t>roject</w:t>
            </w:r>
            <w:r w:rsidRPr="00AE02F1">
              <w:rPr>
                <w:rFonts w:asciiTheme="majorHAnsi" w:eastAsia="MS Mincho" w:hAnsiTheme="majorHAnsi" w:cstheme="majorHAnsi"/>
                <w:szCs w:val="20"/>
              </w:rPr>
              <w:t>, in particular</w:t>
            </w:r>
            <w:r w:rsidR="002C3CAE" w:rsidRPr="00AE02F1">
              <w:rPr>
                <w:rFonts w:asciiTheme="majorHAnsi" w:eastAsia="MS Mincho" w:hAnsiTheme="majorHAnsi" w:cstheme="majorHAnsi"/>
                <w:szCs w:val="20"/>
              </w:rPr>
              <w:t xml:space="preserve"> to</w:t>
            </w:r>
            <w:r w:rsidRPr="00AE02F1">
              <w:rPr>
                <w:rFonts w:asciiTheme="majorHAnsi" w:eastAsia="MS Mincho" w:hAnsiTheme="majorHAnsi" w:cstheme="majorHAnsi"/>
                <w:szCs w:val="20"/>
              </w:rPr>
              <w:t xml:space="preserve"> aspects relat</w:t>
            </w:r>
            <w:r w:rsidR="002C3CAE" w:rsidRPr="00AE02F1">
              <w:rPr>
                <w:rFonts w:asciiTheme="majorHAnsi" w:eastAsia="MS Mincho" w:hAnsiTheme="majorHAnsi" w:cstheme="majorHAnsi"/>
                <w:szCs w:val="20"/>
              </w:rPr>
              <w:t xml:space="preserve">ed </w:t>
            </w:r>
            <w:r w:rsidRPr="00AE02F1">
              <w:rPr>
                <w:rFonts w:asciiTheme="majorHAnsi" w:eastAsia="MS Mincho" w:hAnsiTheme="majorHAnsi" w:cstheme="majorHAnsi"/>
                <w:szCs w:val="20"/>
              </w:rPr>
              <w:t xml:space="preserve">to </w:t>
            </w:r>
            <w:r w:rsidR="002C3CAE" w:rsidRPr="00AE02F1">
              <w:rPr>
                <w:rFonts w:asciiTheme="majorHAnsi" w:eastAsia="MS Mincho" w:hAnsiTheme="majorHAnsi" w:cstheme="majorHAnsi"/>
                <w:szCs w:val="20"/>
              </w:rPr>
              <w:t xml:space="preserve">outreach </w:t>
            </w:r>
            <w:r w:rsidRPr="00AE02F1">
              <w:rPr>
                <w:rFonts w:asciiTheme="majorHAnsi" w:eastAsia="MS Mincho" w:hAnsiTheme="majorHAnsi" w:cstheme="majorHAnsi"/>
                <w:szCs w:val="20"/>
              </w:rPr>
              <w:t xml:space="preserve">and </w:t>
            </w:r>
            <w:r w:rsidR="000F5815" w:rsidRPr="00AE02F1">
              <w:rPr>
                <w:rFonts w:asciiTheme="majorHAnsi" w:eastAsia="MS Mincho" w:hAnsiTheme="majorHAnsi" w:cstheme="majorHAnsi"/>
                <w:szCs w:val="20"/>
              </w:rPr>
              <w:t xml:space="preserve">waste consumption </w:t>
            </w:r>
            <w:r w:rsidRPr="00AE02F1">
              <w:rPr>
                <w:rFonts w:asciiTheme="majorHAnsi" w:eastAsia="MS Mincho" w:hAnsiTheme="majorHAnsi" w:cstheme="majorHAnsi"/>
                <w:szCs w:val="20"/>
              </w:rPr>
              <w:t>audit.</w:t>
            </w:r>
          </w:p>
        </w:tc>
      </w:tr>
      <w:tr w:rsidR="00536CE8" w:rsidRPr="00AE02F1" w14:paraId="048636C0" w14:textId="77777777" w:rsidTr="0081533E">
        <w:trPr>
          <w:trHeight w:val="1111"/>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D465E4A" w14:textId="77777777"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Rehabilitation of the historical garden of Agdal Ba-HMAD</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F9C276F" w14:textId="283FE5ED"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hAnsiTheme="majorHAnsi" w:cstheme="majorHAnsi"/>
                <w:szCs w:val="20"/>
              </w:rPr>
              <w:t>C</w:t>
            </w:r>
            <w:r w:rsidR="000F5815" w:rsidRPr="00AE02F1">
              <w:rPr>
                <w:rFonts w:asciiTheme="majorHAnsi" w:hAnsiTheme="majorHAnsi" w:cstheme="majorHAnsi"/>
                <w:szCs w:val="20"/>
              </w:rPr>
              <w:t xml:space="preserve">ity of </w:t>
            </w:r>
            <w:r w:rsidRPr="00AE02F1">
              <w:rPr>
                <w:rFonts w:asciiTheme="majorHAnsi" w:hAnsiTheme="majorHAnsi" w:cstheme="majorHAnsi"/>
                <w:szCs w:val="20"/>
              </w:rPr>
              <w:t>Marrakech</w:t>
            </w:r>
          </w:p>
        </w:tc>
        <w:tc>
          <w:tcPr>
            <w:tcW w:w="5103" w:type="dxa"/>
            <w:tcBorders>
              <w:top w:val="single" w:sz="4" w:space="0" w:color="auto"/>
              <w:left w:val="single" w:sz="4" w:space="0" w:color="auto"/>
              <w:bottom w:val="single" w:sz="4" w:space="0" w:color="auto"/>
              <w:right w:val="single" w:sz="4" w:space="0" w:color="auto"/>
            </w:tcBorders>
            <w:vAlign w:val="center"/>
            <w:hideMark/>
          </w:tcPr>
          <w:p w14:paraId="44A18C0A" w14:textId="36647C81" w:rsidR="00536CE8" w:rsidRPr="00AE02F1" w:rsidRDefault="00536CE8" w:rsidP="00536CE8">
            <w:pPr>
              <w:autoSpaceDE w:val="0"/>
              <w:autoSpaceDN w:val="0"/>
              <w:adjustRightInd w:val="0"/>
              <w:spacing w:after="0" w:line="276" w:lineRule="auto"/>
              <w:rPr>
                <w:rFonts w:asciiTheme="majorHAnsi" w:eastAsia="MS Mincho" w:hAnsiTheme="majorHAnsi" w:cstheme="majorHAnsi"/>
                <w:color w:val="000000"/>
                <w:szCs w:val="20"/>
                <w:lang w:eastAsia="ja-JP"/>
              </w:rPr>
            </w:pPr>
            <w:r w:rsidRPr="00AE02F1">
              <w:rPr>
                <w:rFonts w:asciiTheme="majorHAnsi" w:eastAsia="MS Mincho" w:hAnsiTheme="majorHAnsi" w:cstheme="majorHAnsi"/>
                <w:color w:val="000000"/>
                <w:szCs w:val="20"/>
                <w:lang w:eastAsia="ja-JP"/>
              </w:rPr>
              <w:t xml:space="preserve">The project </w:t>
            </w:r>
            <w:r w:rsidR="000F5815" w:rsidRPr="00AE02F1">
              <w:rPr>
                <w:rFonts w:asciiTheme="majorHAnsi" w:eastAsia="MS Mincho" w:hAnsiTheme="majorHAnsi" w:cstheme="majorHAnsi"/>
                <w:color w:val="000000"/>
                <w:szCs w:val="20"/>
                <w:lang w:eastAsia="ja-JP"/>
              </w:rPr>
              <w:t xml:space="preserve">foresees </w:t>
            </w:r>
            <w:r w:rsidRPr="00AE02F1">
              <w:rPr>
                <w:rFonts w:asciiTheme="majorHAnsi" w:eastAsia="MS Mincho" w:hAnsiTheme="majorHAnsi" w:cstheme="majorHAnsi"/>
                <w:color w:val="000000"/>
                <w:szCs w:val="20"/>
                <w:lang w:eastAsia="ja-JP"/>
              </w:rPr>
              <w:t>the requalification and rehabilitation of the historic garden of Agdal Ba-HMAD located in the Medina district and covering an area of about 7 ha. Thus, it can provide support for activities related to the restoration and development of some historical and public gardens.</w:t>
            </w:r>
          </w:p>
        </w:tc>
      </w:tr>
      <w:tr w:rsidR="00536CE8" w:rsidRPr="00AE02F1" w14:paraId="05B7F2C3" w14:textId="77777777" w:rsidTr="0081533E">
        <w:trPr>
          <w:trHeight w:val="858"/>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2BEF126F" w14:textId="48093EAC"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 xml:space="preserve">Upgrading of the public lighting network </w:t>
            </w:r>
            <w:r w:rsidR="009B1DC5" w:rsidRPr="00AE02F1">
              <w:rPr>
                <w:rFonts w:asciiTheme="majorHAnsi" w:eastAsia="MS Mincho" w:hAnsiTheme="majorHAnsi" w:cstheme="majorHAnsi"/>
                <w:color w:val="0D0D0D" w:themeColor="text1" w:themeTint="F2"/>
                <w:szCs w:val="20"/>
              </w:rPr>
              <w:t xml:space="preserve">at </w:t>
            </w:r>
            <w:r w:rsidRPr="00AE02F1">
              <w:rPr>
                <w:rFonts w:asciiTheme="majorHAnsi" w:eastAsia="MS Mincho" w:hAnsiTheme="majorHAnsi" w:cstheme="majorHAnsi"/>
                <w:color w:val="0D0D0D" w:themeColor="text1" w:themeTint="F2"/>
                <w:szCs w:val="20"/>
              </w:rPr>
              <w:t>the industrial district of Sidi Ghanem</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DA2E606"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SDL - </w:t>
            </w:r>
            <w:proofErr w:type="spellStart"/>
            <w:r w:rsidRPr="00AE02F1">
              <w:rPr>
                <w:rFonts w:asciiTheme="majorHAnsi" w:hAnsiTheme="majorHAnsi" w:cstheme="majorHAnsi"/>
                <w:szCs w:val="20"/>
              </w:rPr>
              <w:t>Hadirat</w:t>
            </w:r>
            <w:proofErr w:type="spellEnd"/>
            <w:r w:rsidRPr="00AE02F1">
              <w:rPr>
                <w:rFonts w:asciiTheme="majorHAnsi" w:hAnsiTheme="majorHAnsi" w:cstheme="majorHAnsi"/>
                <w:szCs w:val="20"/>
              </w:rPr>
              <w:t xml:space="preserve"> Al Anwar</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D5F2269" w14:textId="5A4A7468"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A diagnosis of the public lighting network of the Sidi Ghanem industrial district was carried out by the SDL to identify the works to be implemented on the lighting system as well as the required investments. This diagnosis will serve for the activity related to the implementation of an intelligent public lighting network </w:t>
            </w:r>
            <w:r w:rsidR="000656C8" w:rsidRPr="00AE02F1">
              <w:rPr>
                <w:rFonts w:asciiTheme="majorHAnsi" w:eastAsia="MS Mincho" w:hAnsiTheme="majorHAnsi" w:cstheme="majorHAnsi"/>
                <w:szCs w:val="20"/>
              </w:rPr>
              <w:t xml:space="preserve">at </w:t>
            </w:r>
            <w:r w:rsidRPr="00AE02F1">
              <w:rPr>
                <w:rFonts w:asciiTheme="majorHAnsi" w:eastAsia="MS Mincho" w:hAnsiTheme="majorHAnsi" w:cstheme="majorHAnsi"/>
                <w:szCs w:val="20"/>
              </w:rPr>
              <w:t xml:space="preserve">the </w:t>
            </w:r>
            <w:r w:rsidRPr="00AE02F1">
              <w:rPr>
                <w:rFonts w:asciiTheme="majorHAnsi" w:eastAsia="MS Mincho" w:hAnsiTheme="majorHAnsi" w:cstheme="majorHAnsi"/>
                <w:color w:val="0D0D0D" w:themeColor="text1" w:themeTint="F2"/>
                <w:szCs w:val="20"/>
              </w:rPr>
              <w:t>Sidi Ghanem</w:t>
            </w:r>
            <w:r w:rsidR="000656C8" w:rsidRPr="00AE02F1">
              <w:rPr>
                <w:rFonts w:asciiTheme="majorHAnsi" w:eastAsia="MS Mincho" w:hAnsiTheme="majorHAnsi" w:cstheme="majorHAnsi"/>
                <w:color w:val="0D0D0D" w:themeColor="text1" w:themeTint="F2"/>
                <w:szCs w:val="20"/>
              </w:rPr>
              <w:t xml:space="preserve"> industrial district.</w:t>
            </w:r>
          </w:p>
        </w:tc>
      </w:tr>
      <w:tr w:rsidR="00536CE8" w:rsidRPr="00AE02F1" w14:paraId="297EB09F" w14:textId="77777777" w:rsidTr="0081533E">
        <w:trPr>
          <w:trHeight w:val="706"/>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CE8C36E" w14:textId="1F3BCC03" w:rsidR="00536CE8" w:rsidRPr="00AE02F1" w:rsidRDefault="000656C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BRT system s</w:t>
            </w:r>
            <w:r w:rsidR="00536CE8" w:rsidRPr="00AE02F1">
              <w:rPr>
                <w:rFonts w:asciiTheme="majorHAnsi" w:eastAsia="MS Mincho" w:hAnsiTheme="majorHAnsi" w:cstheme="majorHAnsi"/>
                <w:color w:val="0D0D0D" w:themeColor="text1" w:themeTint="F2"/>
                <w:szCs w:val="20"/>
              </w:rPr>
              <w:t>caling</w:t>
            </w:r>
            <w:r w:rsidRPr="00AE02F1">
              <w:rPr>
                <w:rFonts w:asciiTheme="majorHAnsi" w:eastAsia="MS Mincho" w:hAnsiTheme="majorHAnsi" w:cstheme="majorHAnsi"/>
                <w:color w:val="0D0D0D" w:themeColor="text1" w:themeTint="F2"/>
                <w:szCs w:val="20"/>
              </w:rPr>
              <w:t>-</w:t>
            </w:r>
            <w:r w:rsidR="00536CE8" w:rsidRPr="00AE02F1">
              <w:rPr>
                <w:rFonts w:asciiTheme="majorHAnsi" w:eastAsia="MS Mincho" w:hAnsiTheme="majorHAnsi" w:cstheme="majorHAnsi"/>
                <w:color w:val="0D0D0D" w:themeColor="text1" w:themeTint="F2"/>
                <w:szCs w:val="20"/>
              </w:rPr>
              <w:t xml:space="preserve">up </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9E53B1" w14:textId="77777777"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 xml:space="preserve">SDL-Bus City </w:t>
            </w:r>
            <w:proofErr w:type="spellStart"/>
            <w:r w:rsidRPr="00AE02F1">
              <w:rPr>
                <w:rFonts w:asciiTheme="majorHAnsi" w:eastAsia="MS Mincho" w:hAnsiTheme="majorHAnsi" w:cstheme="majorHAnsi"/>
                <w:szCs w:val="20"/>
              </w:rPr>
              <w:t>Motajadida</w:t>
            </w:r>
            <w:proofErr w:type="spellEnd"/>
          </w:p>
          <w:p w14:paraId="3CFD632D" w14:textId="7A6DC7E0"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hAnsiTheme="majorHAnsi" w:cstheme="majorHAnsi"/>
                <w:szCs w:val="20"/>
              </w:rPr>
              <w:t>C</w:t>
            </w:r>
            <w:r w:rsidR="000656C8" w:rsidRPr="00AE02F1">
              <w:rPr>
                <w:rFonts w:asciiTheme="majorHAnsi" w:hAnsiTheme="majorHAnsi" w:cstheme="majorHAnsi"/>
                <w:szCs w:val="20"/>
              </w:rPr>
              <w:t>ity of</w:t>
            </w:r>
            <w:r w:rsidRPr="00AE02F1">
              <w:rPr>
                <w:rFonts w:asciiTheme="majorHAnsi" w:hAnsiTheme="majorHAnsi" w:cstheme="majorHAnsi"/>
                <w:szCs w:val="20"/>
              </w:rPr>
              <w:t xml:space="preserve"> Marrakech</w:t>
            </w:r>
          </w:p>
        </w:tc>
        <w:tc>
          <w:tcPr>
            <w:tcW w:w="5103" w:type="dxa"/>
            <w:tcBorders>
              <w:top w:val="single" w:sz="4" w:space="0" w:color="auto"/>
              <w:left w:val="single" w:sz="4" w:space="0" w:color="auto"/>
              <w:bottom w:val="single" w:sz="4" w:space="0" w:color="auto"/>
              <w:right w:val="single" w:sz="4" w:space="0" w:color="auto"/>
            </w:tcBorders>
            <w:vAlign w:val="center"/>
            <w:hideMark/>
          </w:tcPr>
          <w:p w14:paraId="5FD27FD3" w14:textId="6BEBF4AB"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The project </w:t>
            </w:r>
            <w:r w:rsidR="00536859" w:rsidRPr="00AE02F1">
              <w:rPr>
                <w:rFonts w:asciiTheme="majorHAnsi" w:eastAsia="MS Mincho" w:hAnsiTheme="majorHAnsi" w:cstheme="majorHAnsi"/>
                <w:szCs w:val="20"/>
              </w:rPr>
              <w:t xml:space="preserve">foresees </w:t>
            </w:r>
            <w:r w:rsidRPr="00AE02F1">
              <w:rPr>
                <w:rFonts w:asciiTheme="majorHAnsi" w:eastAsia="MS Mincho" w:hAnsiTheme="majorHAnsi" w:cstheme="majorHAnsi"/>
                <w:szCs w:val="20"/>
              </w:rPr>
              <w:t xml:space="preserve">the extension of the </w:t>
            </w:r>
            <w:proofErr w:type="spellStart"/>
            <w:r w:rsidRPr="00AE02F1">
              <w:rPr>
                <w:rFonts w:asciiTheme="majorHAnsi" w:eastAsia="MS Mincho" w:hAnsiTheme="majorHAnsi" w:cstheme="majorHAnsi"/>
                <w:szCs w:val="20"/>
              </w:rPr>
              <w:t>Massira</w:t>
            </w:r>
            <w:proofErr w:type="spellEnd"/>
            <w:r w:rsidRPr="00AE02F1">
              <w:rPr>
                <w:rFonts w:asciiTheme="majorHAnsi" w:eastAsia="MS Mincho" w:hAnsiTheme="majorHAnsi" w:cstheme="majorHAnsi"/>
                <w:szCs w:val="20"/>
              </w:rPr>
              <w:t xml:space="preserve"> </w:t>
            </w:r>
            <w:r w:rsidR="00A323BF" w:rsidRPr="00AE02F1">
              <w:rPr>
                <w:rFonts w:asciiTheme="majorHAnsi" w:eastAsia="MS Mincho" w:hAnsiTheme="majorHAnsi" w:cstheme="majorHAnsi"/>
                <w:szCs w:val="20"/>
              </w:rPr>
              <w:t xml:space="preserve">BRT </w:t>
            </w:r>
            <w:r w:rsidRPr="00AE02F1">
              <w:rPr>
                <w:rFonts w:asciiTheme="majorHAnsi" w:eastAsia="MS Mincho" w:hAnsiTheme="majorHAnsi" w:cstheme="majorHAnsi"/>
                <w:szCs w:val="20"/>
              </w:rPr>
              <w:t>l</w:t>
            </w:r>
            <w:r w:rsidR="00F86C27" w:rsidRPr="00AE02F1">
              <w:rPr>
                <w:rFonts w:asciiTheme="majorHAnsi" w:eastAsia="MS Mincho" w:hAnsiTheme="majorHAnsi" w:cstheme="majorHAnsi"/>
                <w:szCs w:val="20"/>
              </w:rPr>
              <w:t>a</w:t>
            </w:r>
            <w:r w:rsidRPr="00AE02F1">
              <w:rPr>
                <w:rFonts w:asciiTheme="majorHAnsi" w:eastAsia="MS Mincho" w:hAnsiTheme="majorHAnsi" w:cstheme="majorHAnsi"/>
                <w:szCs w:val="20"/>
              </w:rPr>
              <w:t xml:space="preserve">ne through the implementation of 40 new electric BRT </w:t>
            </w:r>
            <w:r w:rsidR="00A323BF" w:rsidRPr="00AE02F1">
              <w:rPr>
                <w:rFonts w:asciiTheme="majorHAnsi" w:eastAsia="MS Mincho" w:hAnsiTheme="majorHAnsi" w:cstheme="majorHAnsi"/>
                <w:szCs w:val="20"/>
              </w:rPr>
              <w:t>l</w:t>
            </w:r>
            <w:r w:rsidR="00F86C27" w:rsidRPr="00AE02F1">
              <w:rPr>
                <w:rFonts w:asciiTheme="majorHAnsi" w:eastAsia="MS Mincho" w:hAnsiTheme="majorHAnsi" w:cstheme="majorHAnsi"/>
                <w:szCs w:val="20"/>
              </w:rPr>
              <w:t>a</w:t>
            </w:r>
            <w:r w:rsidR="00A323BF" w:rsidRPr="00AE02F1">
              <w:rPr>
                <w:rFonts w:asciiTheme="majorHAnsi" w:eastAsia="MS Mincho" w:hAnsiTheme="majorHAnsi" w:cstheme="majorHAnsi"/>
                <w:szCs w:val="20"/>
              </w:rPr>
              <w:t xml:space="preserve">nes </w:t>
            </w:r>
            <w:r w:rsidRPr="00AE02F1">
              <w:rPr>
                <w:rFonts w:asciiTheme="majorHAnsi" w:eastAsia="MS Mincho" w:hAnsiTheme="majorHAnsi" w:cstheme="majorHAnsi"/>
                <w:szCs w:val="20"/>
              </w:rPr>
              <w:lastRenderedPageBreak/>
              <w:t xml:space="preserve">that will serve the Medina, the airport, the new bus station, Sidi Youssef Ben Ali and </w:t>
            </w:r>
            <w:proofErr w:type="spellStart"/>
            <w:r w:rsidRPr="00AE02F1">
              <w:rPr>
                <w:rFonts w:asciiTheme="majorHAnsi" w:eastAsia="MS Mincho" w:hAnsiTheme="majorHAnsi" w:cstheme="majorHAnsi"/>
                <w:szCs w:val="20"/>
              </w:rPr>
              <w:t>Gueliz</w:t>
            </w:r>
            <w:proofErr w:type="spellEnd"/>
            <w:r w:rsidR="00F86C27" w:rsidRPr="00AE02F1">
              <w:rPr>
                <w:rFonts w:asciiTheme="majorHAnsi" w:eastAsia="MS Mincho" w:hAnsiTheme="majorHAnsi" w:cstheme="majorHAnsi"/>
                <w:szCs w:val="20"/>
              </w:rPr>
              <w:t xml:space="preserve"> districts</w:t>
            </w:r>
            <w:r w:rsidRPr="00AE02F1">
              <w:rPr>
                <w:rFonts w:asciiTheme="majorHAnsi" w:eastAsia="MS Mincho" w:hAnsiTheme="majorHAnsi" w:cstheme="majorHAnsi"/>
                <w:szCs w:val="20"/>
              </w:rPr>
              <w:t xml:space="preserve">. </w:t>
            </w:r>
            <w:r w:rsidR="00F86C27" w:rsidRPr="00AE02F1">
              <w:rPr>
                <w:rFonts w:asciiTheme="majorHAnsi" w:eastAsia="MS Mincho" w:hAnsiTheme="majorHAnsi" w:cstheme="majorHAnsi"/>
                <w:szCs w:val="20"/>
              </w:rPr>
              <w:t>D</w:t>
            </w:r>
            <w:r w:rsidRPr="00AE02F1">
              <w:rPr>
                <w:rFonts w:asciiTheme="majorHAnsi" w:eastAsia="MS Mincho" w:hAnsiTheme="majorHAnsi" w:cstheme="majorHAnsi"/>
                <w:szCs w:val="20"/>
              </w:rPr>
              <w:t xml:space="preserve">ata </w:t>
            </w:r>
            <w:r w:rsidR="00F86C27" w:rsidRPr="00AE02F1">
              <w:rPr>
                <w:rFonts w:asciiTheme="majorHAnsi" w:eastAsia="MS Mincho" w:hAnsiTheme="majorHAnsi" w:cstheme="majorHAnsi"/>
                <w:szCs w:val="20"/>
              </w:rPr>
              <w:t xml:space="preserve">provided by </w:t>
            </w:r>
            <w:r w:rsidR="008732EA" w:rsidRPr="00AE02F1">
              <w:rPr>
                <w:rFonts w:asciiTheme="majorHAnsi" w:eastAsia="MS Mincho" w:hAnsiTheme="majorHAnsi" w:cstheme="majorHAnsi"/>
                <w:szCs w:val="20"/>
              </w:rPr>
              <w:t xml:space="preserve">the SDL </w:t>
            </w:r>
            <w:r w:rsidRPr="00AE02F1">
              <w:rPr>
                <w:rFonts w:asciiTheme="majorHAnsi" w:eastAsia="MS Mincho" w:hAnsiTheme="majorHAnsi" w:cstheme="majorHAnsi"/>
                <w:szCs w:val="20"/>
              </w:rPr>
              <w:t xml:space="preserve">will be used </w:t>
            </w:r>
            <w:r w:rsidR="008732EA" w:rsidRPr="00AE02F1">
              <w:rPr>
                <w:rFonts w:asciiTheme="majorHAnsi" w:eastAsia="MS Mincho" w:hAnsiTheme="majorHAnsi" w:cstheme="majorHAnsi"/>
                <w:szCs w:val="20"/>
              </w:rPr>
              <w:t xml:space="preserve">to </w:t>
            </w:r>
            <w:r w:rsidR="00385BF8" w:rsidRPr="00AE02F1">
              <w:rPr>
                <w:rFonts w:asciiTheme="majorHAnsi" w:eastAsia="MS Mincho" w:hAnsiTheme="majorHAnsi" w:cstheme="majorHAnsi"/>
                <w:szCs w:val="20"/>
              </w:rPr>
              <w:t>conduct</w:t>
            </w:r>
            <w:r w:rsidRPr="00AE02F1">
              <w:rPr>
                <w:rFonts w:asciiTheme="majorHAnsi" w:eastAsia="MS Mincho" w:hAnsiTheme="majorHAnsi" w:cstheme="majorHAnsi"/>
                <w:szCs w:val="20"/>
              </w:rPr>
              <w:t xml:space="preserve"> the social and environmental impact study of the scaling</w:t>
            </w:r>
            <w:r w:rsidR="008732EA" w:rsidRPr="00AE02F1">
              <w:rPr>
                <w:rFonts w:asciiTheme="majorHAnsi" w:eastAsia="MS Mincho" w:hAnsiTheme="majorHAnsi" w:cstheme="majorHAnsi"/>
                <w:szCs w:val="20"/>
              </w:rPr>
              <w:t>-</w:t>
            </w:r>
            <w:r w:rsidRPr="00AE02F1">
              <w:rPr>
                <w:rFonts w:asciiTheme="majorHAnsi" w:eastAsia="MS Mincho" w:hAnsiTheme="majorHAnsi" w:cstheme="majorHAnsi"/>
                <w:szCs w:val="20"/>
              </w:rPr>
              <w:t>up of the BRT system.</w:t>
            </w:r>
          </w:p>
        </w:tc>
      </w:tr>
      <w:tr w:rsidR="00536CE8" w:rsidRPr="00AE02F1" w14:paraId="7634246C"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C4A9DF9" w14:textId="77777777"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lastRenderedPageBreak/>
              <w:t>Greening CO22 in Marrakech</w:t>
            </w:r>
          </w:p>
        </w:tc>
        <w:tc>
          <w:tcPr>
            <w:tcW w:w="3119" w:type="dxa"/>
            <w:tcBorders>
              <w:top w:val="single" w:sz="4" w:space="0" w:color="auto"/>
              <w:left w:val="single" w:sz="4" w:space="0" w:color="auto"/>
              <w:bottom w:val="single" w:sz="4" w:space="0" w:color="auto"/>
              <w:right w:val="single" w:sz="4" w:space="0" w:color="auto"/>
            </w:tcBorders>
            <w:vAlign w:val="center"/>
            <w:hideMark/>
          </w:tcPr>
          <w:p w14:paraId="559B4DF8" w14:textId="6B8E60B0"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Department of Environment,</w:t>
            </w:r>
          </w:p>
          <w:p w14:paraId="420B0E51" w14:textId="50203101"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UNIDO</w:t>
            </w:r>
          </w:p>
          <w:p w14:paraId="3D31107E" w14:textId="77777777"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GEF.</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E528E2A" w14:textId="7AA5BD3B" w:rsidR="00536CE8" w:rsidRPr="00AE02F1" w:rsidRDefault="00F0084F"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This project </w:t>
            </w:r>
            <w:r w:rsidR="002A4A49" w:rsidRPr="00AE02F1">
              <w:rPr>
                <w:rFonts w:asciiTheme="majorHAnsi" w:eastAsia="MS Mincho" w:hAnsiTheme="majorHAnsi" w:cstheme="majorHAnsi"/>
                <w:szCs w:val="20"/>
              </w:rPr>
              <w:t>implemented various activities intended to r</w:t>
            </w:r>
            <w:r w:rsidR="00536CE8" w:rsidRPr="00AE02F1">
              <w:rPr>
                <w:rFonts w:asciiTheme="majorHAnsi" w:eastAsia="MS Mincho" w:hAnsiTheme="majorHAnsi" w:cstheme="majorHAnsi"/>
                <w:szCs w:val="20"/>
              </w:rPr>
              <w:t xml:space="preserve">educe the carbon footprint through development of </w:t>
            </w:r>
            <w:r w:rsidR="002A4A49" w:rsidRPr="00AE02F1">
              <w:rPr>
                <w:rFonts w:asciiTheme="majorHAnsi" w:eastAsia="MS Mincho" w:hAnsiTheme="majorHAnsi" w:cstheme="majorHAnsi"/>
                <w:szCs w:val="20"/>
              </w:rPr>
              <w:t xml:space="preserve">public </w:t>
            </w:r>
            <w:r w:rsidR="00536CE8" w:rsidRPr="00AE02F1">
              <w:rPr>
                <w:rFonts w:asciiTheme="majorHAnsi" w:eastAsia="MS Mincho" w:hAnsiTheme="majorHAnsi" w:cstheme="majorHAnsi"/>
                <w:szCs w:val="20"/>
              </w:rPr>
              <w:t>gardens and eco-districts, promotion of low-carbon public buildings, and encouragement and installation of various low-GHG modes of transportation</w:t>
            </w:r>
            <w:r w:rsidR="002A4A49" w:rsidRPr="00AE02F1">
              <w:rPr>
                <w:rFonts w:asciiTheme="majorHAnsi" w:eastAsia="MS Mincho" w:hAnsiTheme="majorHAnsi" w:cstheme="majorHAnsi"/>
                <w:szCs w:val="20"/>
              </w:rPr>
              <w:t xml:space="preserve"> (e.g., Medina Bike system)</w:t>
            </w:r>
            <w:r w:rsidR="00536CE8" w:rsidRPr="00AE02F1">
              <w:rPr>
                <w:rFonts w:asciiTheme="majorHAnsi" w:eastAsia="MS Mincho" w:hAnsiTheme="majorHAnsi" w:cstheme="majorHAnsi"/>
                <w:szCs w:val="20"/>
              </w:rPr>
              <w:t xml:space="preserve">. </w:t>
            </w:r>
          </w:p>
          <w:p w14:paraId="6024934F" w14:textId="2B4D6BE5"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The results of this project will be </w:t>
            </w:r>
            <w:r w:rsidR="00446E06" w:rsidRPr="00AE02F1">
              <w:rPr>
                <w:rFonts w:asciiTheme="majorHAnsi" w:eastAsia="MS Mincho" w:hAnsiTheme="majorHAnsi" w:cstheme="majorHAnsi"/>
                <w:szCs w:val="20"/>
              </w:rPr>
              <w:t>key to ensure successful implement of Output</w:t>
            </w:r>
            <w:r w:rsidR="000E3381"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w:t>
            </w:r>
            <w:r w:rsidR="000E3381" w:rsidRPr="00AE02F1">
              <w:rPr>
                <w:rFonts w:asciiTheme="majorHAnsi" w:eastAsia="MS Mincho" w:hAnsiTheme="majorHAnsi" w:cstheme="majorHAnsi"/>
                <w:szCs w:val="20"/>
              </w:rPr>
              <w:t xml:space="preserve">2.1.2 </w:t>
            </w:r>
            <w:r w:rsidR="00F7006F" w:rsidRPr="00AE02F1">
              <w:rPr>
                <w:rFonts w:asciiTheme="majorHAnsi" w:eastAsia="MS Mincho" w:hAnsiTheme="majorHAnsi" w:cstheme="majorHAnsi"/>
                <w:szCs w:val="20"/>
              </w:rPr>
              <w:t>and related</w:t>
            </w:r>
            <w:r w:rsidRPr="00AE02F1">
              <w:rPr>
                <w:rFonts w:asciiTheme="majorHAnsi" w:eastAsia="MS Mincho" w:hAnsiTheme="majorHAnsi" w:cstheme="majorHAnsi"/>
                <w:szCs w:val="20"/>
              </w:rPr>
              <w:t xml:space="preserve"> </w:t>
            </w:r>
            <w:r w:rsidR="000E3381" w:rsidRPr="00AE02F1">
              <w:rPr>
                <w:rFonts w:asciiTheme="majorHAnsi" w:eastAsia="MS Mincho" w:hAnsiTheme="majorHAnsi" w:cstheme="majorHAnsi"/>
                <w:szCs w:val="20"/>
              </w:rPr>
              <w:t xml:space="preserve">low carbon transport, </w:t>
            </w:r>
            <w:r w:rsidRPr="00AE02F1">
              <w:rPr>
                <w:rFonts w:asciiTheme="majorHAnsi" w:eastAsia="MS Mincho" w:hAnsiTheme="majorHAnsi" w:cstheme="majorHAnsi"/>
                <w:szCs w:val="20"/>
              </w:rPr>
              <w:t xml:space="preserve">energy efficiency and renewable </w:t>
            </w:r>
            <w:r w:rsidR="00385BF8" w:rsidRPr="00AE02F1">
              <w:rPr>
                <w:rFonts w:asciiTheme="majorHAnsi" w:eastAsia="MS Mincho" w:hAnsiTheme="majorHAnsi" w:cstheme="majorHAnsi"/>
                <w:szCs w:val="20"/>
              </w:rPr>
              <w:t>energy.</w:t>
            </w:r>
          </w:p>
        </w:tc>
      </w:tr>
      <w:tr w:rsidR="00536CE8" w:rsidRPr="00AE02F1" w14:paraId="02C5E6B2" w14:textId="77777777" w:rsidTr="0081533E">
        <w:trPr>
          <w:trHeight w:val="1732"/>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966448F" w14:textId="2EAE42C2" w:rsidR="00536CE8" w:rsidRPr="00AE02F1" w:rsidRDefault="00B869DC"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P</w:t>
            </w:r>
            <w:r w:rsidR="00536CE8" w:rsidRPr="00AE02F1">
              <w:rPr>
                <w:rFonts w:asciiTheme="majorHAnsi" w:hAnsiTheme="majorHAnsi" w:cstheme="majorHAnsi"/>
                <w:color w:val="0D0D0D" w:themeColor="text1" w:themeTint="F2"/>
                <w:szCs w:val="20"/>
              </w:rPr>
              <w:t xml:space="preserve">ublic lighting </w:t>
            </w:r>
            <w:r w:rsidRPr="00AE02F1">
              <w:rPr>
                <w:rFonts w:asciiTheme="majorHAnsi" w:hAnsiTheme="majorHAnsi" w:cstheme="majorHAnsi"/>
                <w:color w:val="0D0D0D" w:themeColor="text1" w:themeTint="F2"/>
                <w:szCs w:val="20"/>
              </w:rPr>
              <w:t xml:space="preserve">upgrade </w:t>
            </w:r>
            <w:r w:rsidR="00536CE8" w:rsidRPr="00AE02F1">
              <w:rPr>
                <w:rFonts w:asciiTheme="majorHAnsi" w:hAnsiTheme="majorHAnsi" w:cstheme="majorHAnsi"/>
                <w:color w:val="0D0D0D" w:themeColor="text1" w:themeTint="F2"/>
                <w:szCs w:val="20"/>
              </w:rPr>
              <w:t xml:space="preserve">in </w:t>
            </w:r>
            <w:r w:rsidR="001B2BB9" w:rsidRPr="00AE02F1">
              <w:rPr>
                <w:rFonts w:asciiTheme="majorHAnsi" w:hAnsiTheme="majorHAnsi" w:cstheme="majorHAnsi"/>
                <w:color w:val="0D0D0D" w:themeColor="text1" w:themeTint="F2"/>
                <w:szCs w:val="20"/>
              </w:rPr>
              <w:t xml:space="preserve">the City of </w:t>
            </w:r>
            <w:r w:rsidR="00536CE8" w:rsidRPr="00AE02F1">
              <w:rPr>
                <w:rFonts w:asciiTheme="majorHAnsi" w:hAnsiTheme="majorHAnsi" w:cstheme="majorHAnsi"/>
                <w:color w:val="0D0D0D" w:themeColor="text1" w:themeTint="F2"/>
                <w:szCs w:val="20"/>
              </w:rPr>
              <w:t>Marrakech</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D9F23E9" w14:textId="282ED35B" w:rsidR="00536CE8" w:rsidRPr="00AE02F1" w:rsidRDefault="00536CE8" w:rsidP="00B17676">
            <w:pPr>
              <w:numPr>
                <w:ilvl w:val="0"/>
                <w:numId w:val="58"/>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Ministry of Interior,</w:t>
            </w:r>
          </w:p>
          <w:p w14:paraId="0D3193C4" w14:textId="6421D3A6" w:rsidR="00536CE8" w:rsidRPr="00AE02F1" w:rsidRDefault="001B2BB9" w:rsidP="000331CB">
            <w:pPr>
              <w:numPr>
                <w:ilvl w:val="0"/>
                <w:numId w:val="58"/>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 xml:space="preserve">City of </w:t>
            </w:r>
            <w:r w:rsidR="00536CE8" w:rsidRPr="00AE02F1">
              <w:rPr>
                <w:rFonts w:asciiTheme="majorHAnsi" w:eastAsia="MS Mincho" w:hAnsiTheme="majorHAnsi" w:cstheme="majorHAnsi"/>
                <w:szCs w:val="20"/>
              </w:rPr>
              <w:t>Marrakech,</w:t>
            </w:r>
          </w:p>
          <w:p w14:paraId="41FE6BE4" w14:textId="77777777" w:rsidR="00536CE8" w:rsidRPr="00AE02F1" w:rsidRDefault="00536CE8" w:rsidP="000331CB">
            <w:pPr>
              <w:numPr>
                <w:ilvl w:val="0"/>
                <w:numId w:val="58"/>
              </w:numPr>
              <w:spacing w:line="276" w:lineRule="auto"/>
              <w:ind w:left="148" w:hanging="148"/>
              <w:rPr>
                <w:rFonts w:asciiTheme="majorHAnsi" w:eastAsia="MS Mincho" w:hAnsiTheme="majorHAnsi" w:cstheme="majorHAnsi"/>
                <w:szCs w:val="20"/>
              </w:rPr>
            </w:pPr>
            <w:r w:rsidRPr="00AE02F1">
              <w:rPr>
                <w:rFonts w:asciiTheme="majorHAnsi" w:eastAsia="Calibri" w:hAnsiTheme="majorHAnsi" w:cstheme="majorHAnsi"/>
                <w:szCs w:val="20"/>
              </w:rPr>
              <w:t xml:space="preserve">SDL public lighting - </w:t>
            </w:r>
            <w:proofErr w:type="spellStart"/>
            <w:r w:rsidRPr="00AE02F1">
              <w:rPr>
                <w:rFonts w:asciiTheme="majorHAnsi" w:eastAsia="Calibri" w:hAnsiTheme="majorHAnsi" w:cstheme="majorHAnsi"/>
                <w:szCs w:val="20"/>
              </w:rPr>
              <w:t>Hadirate</w:t>
            </w:r>
            <w:proofErr w:type="spellEnd"/>
            <w:r w:rsidRPr="00AE02F1">
              <w:rPr>
                <w:rFonts w:asciiTheme="majorHAnsi" w:eastAsia="Calibri" w:hAnsiTheme="majorHAnsi" w:cstheme="majorHAnsi"/>
                <w:szCs w:val="20"/>
              </w:rPr>
              <w:t xml:space="preserve"> Al Anwar.</w:t>
            </w:r>
          </w:p>
        </w:tc>
        <w:tc>
          <w:tcPr>
            <w:tcW w:w="5103" w:type="dxa"/>
            <w:tcBorders>
              <w:top w:val="single" w:sz="4" w:space="0" w:color="auto"/>
              <w:left w:val="single" w:sz="4" w:space="0" w:color="auto"/>
              <w:bottom w:val="single" w:sz="4" w:space="0" w:color="auto"/>
              <w:right w:val="single" w:sz="4" w:space="0" w:color="auto"/>
            </w:tcBorders>
            <w:vAlign w:val="center"/>
            <w:hideMark/>
          </w:tcPr>
          <w:p w14:paraId="587DF1AD" w14:textId="00C178E6" w:rsidR="00536CE8" w:rsidRPr="00AE02F1" w:rsidRDefault="001B2BB9" w:rsidP="00536CE8">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This project aims to r</w:t>
            </w:r>
            <w:r w:rsidR="00536CE8" w:rsidRPr="00AE02F1">
              <w:rPr>
                <w:rFonts w:asciiTheme="majorHAnsi" w:eastAsia="MS Mincho" w:hAnsiTheme="majorHAnsi" w:cstheme="majorHAnsi"/>
                <w:szCs w:val="20"/>
              </w:rPr>
              <w:t>educe up to 40% of the annual energy consumption related to public lighting and 60% of its energy bill, through the integration of modern quality lighting.</w:t>
            </w:r>
          </w:p>
          <w:p w14:paraId="72AD709B" w14:textId="47144C82" w:rsidR="00536CE8" w:rsidRPr="00AE02F1" w:rsidRDefault="00FA509F" w:rsidP="00536CE8">
            <w:pPr>
              <w:spacing w:after="0" w:line="276" w:lineRule="auto"/>
              <w:rPr>
                <w:rFonts w:asciiTheme="majorHAnsi" w:hAnsiTheme="majorHAnsi" w:cstheme="majorHAnsi"/>
                <w:color w:val="0D0D0D" w:themeColor="text1" w:themeTint="F2"/>
                <w:szCs w:val="20"/>
              </w:rPr>
            </w:pPr>
            <w:r w:rsidRPr="00AE02F1">
              <w:rPr>
                <w:rFonts w:asciiTheme="majorHAnsi" w:eastAsia="MS Mincho" w:hAnsiTheme="majorHAnsi" w:cstheme="majorHAnsi"/>
                <w:szCs w:val="20"/>
              </w:rPr>
              <w:t>T</w:t>
            </w:r>
            <w:r w:rsidR="00536CE8" w:rsidRPr="00AE02F1">
              <w:rPr>
                <w:rFonts w:asciiTheme="majorHAnsi" w:eastAsia="MS Mincho" w:hAnsiTheme="majorHAnsi" w:cstheme="majorHAnsi"/>
                <w:szCs w:val="20"/>
              </w:rPr>
              <w:t xml:space="preserve">his project </w:t>
            </w:r>
            <w:r w:rsidRPr="00AE02F1">
              <w:rPr>
                <w:rFonts w:asciiTheme="majorHAnsi" w:eastAsia="MS Mincho" w:hAnsiTheme="majorHAnsi" w:cstheme="majorHAnsi"/>
                <w:szCs w:val="20"/>
              </w:rPr>
              <w:t xml:space="preserve">is </w:t>
            </w:r>
            <w:r w:rsidR="00536CE8" w:rsidRPr="00AE02F1">
              <w:rPr>
                <w:rFonts w:asciiTheme="majorHAnsi" w:eastAsia="MS Mincho" w:hAnsiTheme="majorHAnsi" w:cstheme="majorHAnsi"/>
                <w:szCs w:val="20"/>
              </w:rPr>
              <w:t xml:space="preserve">relevant </w:t>
            </w:r>
            <w:r w:rsidR="001B2BB9"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 xml:space="preserve">output </w:t>
            </w:r>
            <w:r w:rsidR="00536CE8" w:rsidRPr="00AE02F1">
              <w:rPr>
                <w:rFonts w:asciiTheme="majorHAnsi" w:eastAsia="MS Mincho" w:hAnsiTheme="majorHAnsi" w:cstheme="majorHAnsi"/>
                <w:szCs w:val="20"/>
              </w:rPr>
              <w:t xml:space="preserve">2.1.3 specifically the implementation of a new public lighting network at the industrial </w:t>
            </w:r>
            <w:r w:rsidRPr="00AE02F1">
              <w:rPr>
                <w:rFonts w:asciiTheme="majorHAnsi" w:eastAsia="MS Mincho" w:hAnsiTheme="majorHAnsi" w:cstheme="majorHAnsi"/>
                <w:szCs w:val="20"/>
              </w:rPr>
              <w:t xml:space="preserve">district of </w:t>
            </w:r>
            <w:r w:rsidR="00536CE8" w:rsidRPr="00AE02F1">
              <w:rPr>
                <w:rFonts w:asciiTheme="majorHAnsi" w:eastAsia="MS Mincho" w:hAnsiTheme="majorHAnsi" w:cstheme="majorHAnsi"/>
                <w:szCs w:val="20"/>
              </w:rPr>
              <w:t>Sidi Ghanem.</w:t>
            </w:r>
          </w:p>
        </w:tc>
      </w:tr>
      <w:tr w:rsidR="00536CE8" w:rsidRPr="00AE02F1" w14:paraId="6C6E959C" w14:textId="77777777" w:rsidTr="0081533E">
        <w:trPr>
          <w:trHeight w:val="1686"/>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D2FDBDB" w14:textId="77777777"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The Green Key Label</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0124C4F" w14:textId="77777777" w:rsidR="00536CE8" w:rsidRPr="00AE02F1" w:rsidRDefault="00536CE8"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Mohammed VI Foundation for the Protection of the Environment,</w:t>
            </w:r>
          </w:p>
          <w:p w14:paraId="490644E5" w14:textId="70C803CC" w:rsidR="00536CE8" w:rsidRPr="00AE02F1" w:rsidRDefault="00536CE8"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Foundation for Environmental Education</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08DE900" w14:textId="77777777" w:rsidR="00536CE8" w:rsidRPr="00AE02F1" w:rsidRDefault="00536CE8" w:rsidP="00536CE8">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An international label launched in Morocco in 2008 that rewards all types of hotels that are strongly committed to responsible environmental preservation practices.</w:t>
            </w:r>
          </w:p>
          <w:p w14:paraId="2F305661" w14:textId="44468A84" w:rsidR="00536CE8" w:rsidRPr="00AE02F1" w:rsidRDefault="00536CE8" w:rsidP="00536CE8">
            <w:pPr>
              <w:spacing w:after="0" w:line="276" w:lineRule="auto"/>
              <w:rPr>
                <w:rFonts w:asciiTheme="majorHAnsi" w:hAnsiTheme="majorHAnsi" w:cstheme="majorHAnsi"/>
                <w:color w:val="323232"/>
                <w:szCs w:val="20"/>
                <w:shd w:val="clear" w:color="auto" w:fill="FFFFFF"/>
              </w:rPr>
            </w:pPr>
            <w:r w:rsidRPr="00AE02F1">
              <w:rPr>
                <w:rFonts w:asciiTheme="majorHAnsi" w:eastAsia="MS Mincho" w:hAnsiTheme="majorHAnsi" w:cstheme="majorHAnsi"/>
                <w:szCs w:val="20"/>
              </w:rPr>
              <w:t>This project will serve as the basis for the implementation of the activity related to the selection of future Green Key recipients</w:t>
            </w:r>
            <w:r w:rsidR="001B1C4D" w:rsidRPr="00AE02F1">
              <w:rPr>
                <w:rFonts w:asciiTheme="majorHAnsi" w:eastAsia="MS Mincho" w:hAnsiTheme="majorHAnsi" w:cstheme="majorHAnsi"/>
                <w:szCs w:val="20"/>
              </w:rPr>
              <w:t xml:space="preserve"> part of Output 2.1.3</w:t>
            </w:r>
          </w:p>
        </w:tc>
      </w:tr>
      <w:tr w:rsidR="009A6B3E" w:rsidRPr="00AE02F1" w14:paraId="49C71A52" w14:textId="77777777" w:rsidTr="0081533E">
        <w:trPr>
          <w:trHeight w:val="1686"/>
          <w:jc w:val="center"/>
        </w:trPr>
        <w:tc>
          <w:tcPr>
            <w:tcW w:w="2830" w:type="dxa"/>
            <w:tcBorders>
              <w:top w:val="single" w:sz="4" w:space="0" w:color="auto"/>
              <w:left w:val="single" w:sz="4" w:space="0" w:color="auto"/>
              <w:bottom w:val="single" w:sz="4" w:space="0" w:color="auto"/>
              <w:right w:val="single" w:sz="4" w:space="0" w:color="auto"/>
            </w:tcBorders>
            <w:vAlign w:val="center"/>
          </w:tcPr>
          <w:p w14:paraId="78C1822F" w14:textId="5DC121D4" w:rsidR="009A6B3E" w:rsidRPr="00AE02F1" w:rsidRDefault="00FF3159" w:rsidP="00536CE8">
            <w:pPr>
              <w:spacing w:after="0" w:line="276" w:lineRule="auto"/>
              <w:rPr>
                <w:rFonts w:asciiTheme="majorHAnsi" w:hAnsiTheme="majorHAnsi" w:cstheme="majorHAnsi"/>
                <w:color w:val="0D0D0D" w:themeColor="text1" w:themeTint="F2"/>
                <w:szCs w:val="20"/>
              </w:rPr>
            </w:pPr>
            <w:r w:rsidRPr="00AE02F1">
              <w:rPr>
                <w:rFonts w:eastAsia="Calibri" w:cs="Calibri"/>
                <w:color w:val="000000" w:themeColor="text1"/>
                <w:szCs w:val="20"/>
              </w:rPr>
              <w:t xml:space="preserve">The </w:t>
            </w:r>
            <w:r w:rsidR="009A6B3E" w:rsidRPr="00AE02F1">
              <w:rPr>
                <w:rFonts w:eastAsia="Calibri" w:cs="Calibri"/>
                <w:color w:val="000000" w:themeColor="text1"/>
                <w:szCs w:val="20"/>
              </w:rPr>
              <w:t>Safeguard and Development of the Marrakech Palm Grove</w:t>
            </w:r>
            <w:r w:rsidRPr="00AE02F1">
              <w:rPr>
                <w:rFonts w:eastAsia="Calibri" w:cs="Calibri"/>
                <w:color w:val="000000" w:themeColor="text1"/>
                <w:szCs w:val="20"/>
              </w:rPr>
              <w:t xml:space="preserve"> </w:t>
            </w:r>
            <w:proofErr w:type="spellStart"/>
            <w:r w:rsidRPr="00AE02F1">
              <w:rPr>
                <w:rFonts w:eastAsia="Calibri" w:cs="Calibri"/>
                <w:color w:val="000000" w:themeColor="text1"/>
                <w:szCs w:val="20"/>
              </w:rPr>
              <w:t>Programme</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77B6FC76" w14:textId="77777777" w:rsidR="00FF3159" w:rsidRPr="00AE02F1" w:rsidRDefault="00FF3159" w:rsidP="00FF3159">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Mohammed VI Foundation for the Protection of the Environment,</w:t>
            </w:r>
          </w:p>
          <w:p w14:paraId="31122595" w14:textId="77777777" w:rsidR="009A6B3E" w:rsidRPr="00AE02F1" w:rsidRDefault="00FF3159"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Wilaya of the Marrakech – Safi region</w:t>
            </w:r>
          </w:p>
          <w:p w14:paraId="0282A09F" w14:textId="77777777" w:rsidR="00FF3159" w:rsidRPr="00AE02F1" w:rsidRDefault="00FF3159"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City of Marrakech</w:t>
            </w:r>
          </w:p>
          <w:p w14:paraId="03B948B8" w14:textId="77777777" w:rsidR="00FF3159" w:rsidRPr="00AE02F1" w:rsidRDefault="00FF3159"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RADEEMA</w:t>
            </w:r>
          </w:p>
          <w:p w14:paraId="32AC3D43" w14:textId="2F9D7F6B" w:rsidR="00B30615" w:rsidRPr="00AE02F1" w:rsidRDefault="00B30615"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Marrakech Palm Grove Observatory</w:t>
            </w:r>
          </w:p>
        </w:tc>
        <w:tc>
          <w:tcPr>
            <w:tcW w:w="5103" w:type="dxa"/>
            <w:tcBorders>
              <w:top w:val="single" w:sz="4" w:space="0" w:color="auto"/>
              <w:left w:val="single" w:sz="4" w:space="0" w:color="auto"/>
              <w:bottom w:val="single" w:sz="4" w:space="0" w:color="auto"/>
              <w:right w:val="single" w:sz="4" w:space="0" w:color="auto"/>
            </w:tcBorders>
            <w:vAlign w:val="center"/>
          </w:tcPr>
          <w:p w14:paraId="70F433D1" w14:textId="1ECF5BD2" w:rsidR="006B34D9" w:rsidRPr="00AE02F1" w:rsidRDefault="00F140F4" w:rsidP="006B34D9">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Considered as one of the flagship </w:t>
            </w:r>
            <w:proofErr w:type="spellStart"/>
            <w:r w:rsidRPr="00AE02F1">
              <w:rPr>
                <w:rFonts w:asciiTheme="majorHAnsi" w:eastAsia="MS Mincho" w:hAnsiTheme="majorHAnsi" w:cstheme="majorHAnsi"/>
                <w:szCs w:val="20"/>
              </w:rPr>
              <w:t>programmes</w:t>
            </w:r>
            <w:proofErr w:type="spellEnd"/>
            <w:r w:rsidRPr="00AE02F1">
              <w:rPr>
                <w:rFonts w:asciiTheme="majorHAnsi" w:eastAsia="MS Mincho" w:hAnsiTheme="majorHAnsi" w:cstheme="majorHAnsi"/>
                <w:szCs w:val="20"/>
              </w:rPr>
              <w:t xml:space="preserve"> of the Mohammed VI Foundation for the Protection of the Environment, th</w:t>
            </w:r>
            <w:r w:rsidR="006B34D9" w:rsidRPr="00AE02F1">
              <w:rPr>
                <w:rFonts w:asciiTheme="majorHAnsi" w:eastAsia="MS Mincho" w:hAnsiTheme="majorHAnsi" w:cstheme="majorHAnsi"/>
                <w:szCs w:val="20"/>
              </w:rPr>
              <w:t xml:space="preserve">e </w:t>
            </w:r>
            <w:r w:rsidR="005E3F5D" w:rsidRPr="00AE02F1">
              <w:rPr>
                <w:rFonts w:asciiTheme="majorHAnsi" w:eastAsia="MS Mincho" w:hAnsiTheme="majorHAnsi" w:cstheme="majorHAnsi"/>
                <w:szCs w:val="20"/>
              </w:rPr>
              <w:t xml:space="preserve">“Safeguard and Development of the Marrakech Palm Grove </w:t>
            </w:r>
            <w:proofErr w:type="spellStart"/>
            <w:r w:rsidR="005E3F5D" w:rsidRPr="00AE02F1">
              <w:rPr>
                <w:rFonts w:asciiTheme="majorHAnsi" w:eastAsia="MS Mincho" w:hAnsiTheme="majorHAnsi" w:cstheme="majorHAnsi"/>
                <w:szCs w:val="20"/>
              </w:rPr>
              <w:t>Programme</w:t>
            </w:r>
            <w:proofErr w:type="spellEnd"/>
            <w:r w:rsidR="005E3F5D" w:rsidRPr="00AE02F1">
              <w:rPr>
                <w:rFonts w:asciiTheme="majorHAnsi" w:eastAsia="MS Mincho" w:hAnsiTheme="majorHAnsi" w:cstheme="majorHAnsi"/>
                <w:szCs w:val="20"/>
              </w:rPr>
              <w:t xml:space="preserve">” seeks the following </w:t>
            </w:r>
            <w:r w:rsidR="006B34D9" w:rsidRPr="00AE02F1">
              <w:rPr>
                <w:rFonts w:asciiTheme="majorHAnsi" w:eastAsia="MS Mincho" w:hAnsiTheme="majorHAnsi" w:cstheme="majorHAnsi"/>
                <w:szCs w:val="20"/>
              </w:rPr>
              <w:t>objective</w:t>
            </w:r>
            <w:r w:rsidR="005E3F5D" w:rsidRPr="00AE02F1">
              <w:rPr>
                <w:rFonts w:asciiTheme="majorHAnsi" w:eastAsia="MS Mincho" w:hAnsiTheme="majorHAnsi" w:cstheme="majorHAnsi"/>
                <w:szCs w:val="20"/>
              </w:rPr>
              <w:t>s</w:t>
            </w:r>
            <w:r w:rsidR="006B34D9" w:rsidRPr="00AE02F1">
              <w:rPr>
                <w:rFonts w:asciiTheme="majorHAnsi" w:eastAsia="MS Mincho" w:hAnsiTheme="majorHAnsi" w:cstheme="majorHAnsi"/>
                <w:szCs w:val="20"/>
              </w:rPr>
              <w:t xml:space="preserve">: </w:t>
            </w:r>
            <w:proofErr w:type="spellStart"/>
            <w:r w:rsidR="006B34D9" w:rsidRPr="00AE02F1">
              <w:rPr>
                <w:rFonts w:asciiTheme="majorHAnsi" w:eastAsia="MS Mincho" w:hAnsiTheme="majorHAnsi" w:cstheme="majorHAnsi"/>
                <w:szCs w:val="20"/>
              </w:rPr>
              <w:t>i</w:t>
            </w:r>
            <w:proofErr w:type="spellEnd"/>
            <w:r w:rsidR="006B34D9" w:rsidRPr="00AE02F1">
              <w:rPr>
                <w:rFonts w:asciiTheme="majorHAnsi" w:eastAsia="MS Mincho" w:hAnsiTheme="majorHAnsi" w:cstheme="majorHAnsi"/>
                <w:szCs w:val="20"/>
              </w:rPr>
              <w:t>) reconstruct the palm heritage, ii) rethinking water resource management, iii) mitigate urbanization and iv) ensure inclusion of the local population and the civil society organizations.</w:t>
            </w:r>
            <w:r w:rsidR="00886946" w:rsidRPr="00AE02F1">
              <w:rPr>
                <w:rFonts w:asciiTheme="majorHAnsi" w:eastAsia="MS Mincho" w:hAnsiTheme="majorHAnsi" w:cstheme="majorHAnsi"/>
                <w:szCs w:val="20"/>
              </w:rPr>
              <w:t xml:space="preserve"> Activities related to the Palm Grove need</w:t>
            </w:r>
            <w:r w:rsidR="00E9293D" w:rsidRPr="00AE02F1">
              <w:rPr>
                <w:rFonts w:asciiTheme="majorHAnsi" w:eastAsia="MS Mincho" w:hAnsiTheme="majorHAnsi" w:cstheme="majorHAnsi"/>
                <w:szCs w:val="20"/>
              </w:rPr>
              <w:t xml:space="preserve"> to be coordinated with this on-going </w:t>
            </w:r>
            <w:proofErr w:type="spellStart"/>
            <w:r w:rsidR="00E9293D" w:rsidRPr="00AE02F1">
              <w:rPr>
                <w:rFonts w:asciiTheme="majorHAnsi" w:eastAsia="MS Mincho" w:hAnsiTheme="majorHAnsi" w:cstheme="majorHAnsi"/>
                <w:szCs w:val="20"/>
              </w:rPr>
              <w:t>programme</w:t>
            </w:r>
            <w:proofErr w:type="spellEnd"/>
            <w:r w:rsidR="00E9293D" w:rsidRPr="00AE02F1">
              <w:rPr>
                <w:rFonts w:asciiTheme="majorHAnsi" w:eastAsia="MS Mincho" w:hAnsiTheme="majorHAnsi" w:cstheme="majorHAnsi"/>
                <w:szCs w:val="20"/>
              </w:rPr>
              <w:t xml:space="preserve">. </w:t>
            </w:r>
          </w:p>
          <w:p w14:paraId="14B6F44E" w14:textId="50734393" w:rsidR="009A6B3E" w:rsidRPr="00AE02F1" w:rsidRDefault="006B34D9" w:rsidP="006B34D9">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 </w:t>
            </w:r>
          </w:p>
        </w:tc>
      </w:tr>
      <w:tr w:rsidR="00536CE8" w:rsidRPr="00AE02F1" w14:paraId="3C1F02F0"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696E81B9" w14:textId="613CC8E3" w:rsidR="00536CE8" w:rsidRPr="00AE02F1" w:rsidRDefault="00536CE8" w:rsidP="00536CE8">
            <w:pPr>
              <w:spacing w:line="276" w:lineRule="auto"/>
              <w:contextualSpacing/>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Territorial climate plan </w:t>
            </w:r>
            <w:r w:rsidR="009A4185" w:rsidRPr="00AE02F1">
              <w:rPr>
                <w:rFonts w:asciiTheme="majorHAnsi" w:hAnsiTheme="majorHAnsi" w:cstheme="majorHAnsi"/>
                <w:color w:val="0D0D0D" w:themeColor="text1" w:themeTint="F2"/>
                <w:szCs w:val="20"/>
              </w:rPr>
              <w:t>of</w:t>
            </w:r>
            <w:r w:rsidRPr="00AE02F1">
              <w:rPr>
                <w:rFonts w:asciiTheme="majorHAnsi" w:hAnsiTheme="majorHAnsi" w:cstheme="majorHAnsi"/>
                <w:color w:val="0D0D0D" w:themeColor="text1" w:themeTint="F2"/>
                <w:szCs w:val="20"/>
              </w:rPr>
              <w:t xml:space="preserve"> the prefecture of Marrakech</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CCC5F44" w14:textId="634B73B7" w:rsidR="009A4185" w:rsidRPr="00AE02F1" w:rsidRDefault="009A4185" w:rsidP="000331CB">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Ministry of Interior</w:t>
            </w:r>
          </w:p>
          <w:p w14:paraId="4F738061" w14:textId="0F8A6EE1" w:rsidR="00536CE8" w:rsidRPr="00AE02F1" w:rsidRDefault="00536CE8" w:rsidP="000331CB">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Mohammed VI Foundation for the Protection of the Environment,</w:t>
            </w:r>
          </w:p>
          <w:p w14:paraId="1D10F1D7" w14:textId="77777777" w:rsidR="00536CE8" w:rsidRPr="00AE02F1" w:rsidRDefault="00536CE8" w:rsidP="000331CB">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Wilaya of the Marrakech – Safi region.</w:t>
            </w:r>
          </w:p>
        </w:tc>
        <w:tc>
          <w:tcPr>
            <w:tcW w:w="5103" w:type="dxa"/>
            <w:tcBorders>
              <w:top w:val="single" w:sz="4" w:space="0" w:color="auto"/>
              <w:left w:val="single" w:sz="4" w:space="0" w:color="auto"/>
              <w:bottom w:val="single" w:sz="4" w:space="0" w:color="auto"/>
              <w:right w:val="single" w:sz="4" w:space="0" w:color="auto"/>
            </w:tcBorders>
            <w:vAlign w:val="center"/>
            <w:hideMark/>
          </w:tcPr>
          <w:p w14:paraId="2E1A8E76" w14:textId="1F52E965" w:rsidR="00536CE8" w:rsidRPr="00AE02F1" w:rsidRDefault="009A4185"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This Territorial Climate Plan </w:t>
            </w:r>
            <w:r w:rsidR="00D905F2" w:rsidRPr="00AE02F1">
              <w:rPr>
                <w:rFonts w:asciiTheme="majorHAnsi" w:hAnsiTheme="majorHAnsi" w:cstheme="majorHAnsi"/>
                <w:color w:val="0D0D0D" w:themeColor="text1" w:themeTint="F2"/>
                <w:szCs w:val="20"/>
              </w:rPr>
              <w:t xml:space="preserve">assessed </w:t>
            </w:r>
            <w:r w:rsidR="00536CE8" w:rsidRPr="00AE02F1">
              <w:rPr>
                <w:rFonts w:asciiTheme="majorHAnsi" w:hAnsiTheme="majorHAnsi" w:cstheme="majorHAnsi"/>
                <w:color w:val="0D0D0D" w:themeColor="text1" w:themeTint="F2"/>
                <w:szCs w:val="20"/>
              </w:rPr>
              <w:t xml:space="preserve">GHG emissions and vulnerability to climate change of the prefecture of Marrakech </w:t>
            </w:r>
            <w:r w:rsidR="00D905F2" w:rsidRPr="00AE02F1">
              <w:rPr>
                <w:rFonts w:asciiTheme="majorHAnsi" w:hAnsiTheme="majorHAnsi" w:cstheme="majorHAnsi"/>
                <w:color w:val="0D0D0D" w:themeColor="text1" w:themeTint="F2"/>
                <w:szCs w:val="20"/>
              </w:rPr>
              <w:t xml:space="preserve">along with </w:t>
            </w:r>
            <w:r w:rsidR="00536CE8" w:rsidRPr="00AE02F1">
              <w:rPr>
                <w:rFonts w:asciiTheme="majorHAnsi" w:hAnsiTheme="majorHAnsi" w:cstheme="majorHAnsi"/>
                <w:color w:val="0D0D0D" w:themeColor="text1" w:themeTint="F2"/>
                <w:szCs w:val="20"/>
              </w:rPr>
              <w:t>a mitigation and adaptation strategy and an operational action plan.</w:t>
            </w:r>
          </w:p>
          <w:p w14:paraId="4BD8180A" w14:textId="73A2A832"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The </w:t>
            </w:r>
            <w:r w:rsidR="002B71E0" w:rsidRPr="00AE02F1">
              <w:rPr>
                <w:rFonts w:asciiTheme="majorHAnsi" w:hAnsiTheme="majorHAnsi" w:cstheme="majorHAnsi"/>
                <w:color w:val="0D0D0D" w:themeColor="text1" w:themeTint="F2"/>
                <w:szCs w:val="20"/>
              </w:rPr>
              <w:t xml:space="preserve">Territorial Climate Plan </w:t>
            </w:r>
            <w:r w:rsidRPr="00AE02F1">
              <w:rPr>
                <w:rFonts w:asciiTheme="majorHAnsi" w:hAnsiTheme="majorHAnsi" w:cstheme="majorHAnsi"/>
                <w:color w:val="0D0D0D" w:themeColor="text1" w:themeTint="F2"/>
                <w:szCs w:val="20"/>
              </w:rPr>
              <w:t xml:space="preserve">r can </w:t>
            </w:r>
            <w:r w:rsidR="00CF42BC" w:rsidRPr="00AE02F1">
              <w:rPr>
                <w:rFonts w:asciiTheme="majorHAnsi" w:hAnsiTheme="majorHAnsi" w:cstheme="majorHAnsi"/>
                <w:color w:val="0D0D0D" w:themeColor="text1" w:themeTint="F2"/>
                <w:szCs w:val="20"/>
              </w:rPr>
              <w:t>be consulted</w:t>
            </w:r>
            <w:r w:rsidRPr="00AE02F1">
              <w:rPr>
                <w:rFonts w:asciiTheme="majorHAnsi" w:hAnsiTheme="majorHAnsi" w:cstheme="majorHAnsi"/>
                <w:color w:val="0D0D0D" w:themeColor="text1" w:themeTint="F2"/>
                <w:szCs w:val="20"/>
              </w:rPr>
              <w:t>, particularly for activities related to energy efficiency, renewable energy, low carbon urban mobility and sustainable waste management.</w:t>
            </w:r>
          </w:p>
        </w:tc>
      </w:tr>
      <w:tr w:rsidR="00536CE8" w:rsidRPr="00AE02F1" w14:paraId="03316F1A" w14:textId="77777777" w:rsidTr="0081533E">
        <w:trPr>
          <w:trHeight w:val="1129"/>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0CC079B9" w14:textId="421B7C40" w:rsidR="00536CE8" w:rsidRPr="00AE02F1" w:rsidRDefault="00536CE8" w:rsidP="00536CE8">
            <w:pPr>
              <w:spacing w:line="276" w:lineRule="auto"/>
              <w:contextualSpacing/>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lastRenderedPageBreak/>
              <w:t xml:space="preserve">Launch of the first </w:t>
            </w:r>
            <w:r w:rsidR="001473D1" w:rsidRPr="00AE02F1">
              <w:rPr>
                <w:rFonts w:asciiTheme="majorHAnsi" w:hAnsiTheme="majorHAnsi" w:cstheme="majorHAnsi"/>
                <w:color w:val="0D0D0D" w:themeColor="text1" w:themeTint="F2"/>
                <w:szCs w:val="20"/>
              </w:rPr>
              <w:t xml:space="preserve">electric BRT </w:t>
            </w:r>
            <w:r w:rsidRPr="00AE02F1">
              <w:rPr>
                <w:rFonts w:asciiTheme="majorHAnsi" w:hAnsiTheme="majorHAnsi" w:cstheme="majorHAnsi"/>
                <w:color w:val="0D0D0D" w:themeColor="text1" w:themeTint="F2"/>
                <w:szCs w:val="20"/>
              </w:rPr>
              <w:t>line</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F0A5B17"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GEF,</w:t>
            </w:r>
          </w:p>
          <w:p w14:paraId="5B5553A0"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UNDP,</w:t>
            </w:r>
          </w:p>
          <w:p w14:paraId="649E9330" w14:textId="77777777" w:rsidR="001473D1"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SDL "Bus City </w:t>
            </w:r>
            <w:proofErr w:type="spellStart"/>
            <w:r w:rsidRPr="00AE02F1">
              <w:rPr>
                <w:rFonts w:asciiTheme="majorHAnsi" w:hAnsiTheme="majorHAnsi" w:cstheme="majorHAnsi"/>
                <w:color w:val="0D0D0D" w:themeColor="text1" w:themeTint="F2"/>
                <w:szCs w:val="20"/>
              </w:rPr>
              <w:t>Motajadida</w:t>
            </w:r>
            <w:proofErr w:type="spellEnd"/>
            <w:r w:rsidR="001473D1" w:rsidRPr="00AE02F1">
              <w:rPr>
                <w:rFonts w:asciiTheme="majorHAnsi" w:hAnsiTheme="majorHAnsi" w:cstheme="majorHAnsi"/>
                <w:color w:val="0D0D0D" w:themeColor="text1" w:themeTint="F2"/>
                <w:szCs w:val="20"/>
              </w:rPr>
              <w:t>;</w:t>
            </w:r>
          </w:p>
          <w:p w14:paraId="726EAF54" w14:textId="77777777" w:rsidR="00E5083F" w:rsidRPr="00AE02F1" w:rsidRDefault="001473D1"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City of Marrakech</w:t>
            </w:r>
          </w:p>
          <w:p w14:paraId="18411D9C" w14:textId="77777777" w:rsidR="00E5083F" w:rsidRPr="00AE02F1" w:rsidRDefault="00E5083F"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SIE</w:t>
            </w:r>
          </w:p>
          <w:p w14:paraId="749A7DAB" w14:textId="77777777" w:rsidR="00E5083F" w:rsidRPr="00AE02F1" w:rsidRDefault="00E5083F"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RADEEMA</w:t>
            </w:r>
          </w:p>
          <w:p w14:paraId="73760BE5" w14:textId="337A8748" w:rsidR="00536CE8" w:rsidRPr="00AE02F1" w:rsidRDefault="00E5083F"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Department of Environment</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2B34A2E" w14:textId="094B4FF8" w:rsidR="00536CE8" w:rsidRPr="00AE02F1" w:rsidRDefault="00E5083F"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A GEF project supported the </w:t>
            </w:r>
            <w:r w:rsidR="004A5EA5" w:rsidRPr="00AE02F1">
              <w:rPr>
                <w:rFonts w:asciiTheme="majorHAnsi" w:hAnsiTheme="majorHAnsi" w:cstheme="majorHAnsi"/>
                <w:color w:val="0D0D0D" w:themeColor="text1" w:themeTint="F2"/>
                <w:szCs w:val="20"/>
              </w:rPr>
              <w:t xml:space="preserve">launch of the first </w:t>
            </w:r>
            <w:r w:rsidR="00536CE8" w:rsidRPr="00AE02F1">
              <w:rPr>
                <w:rFonts w:asciiTheme="majorHAnsi" w:hAnsiTheme="majorHAnsi" w:cstheme="majorHAnsi"/>
                <w:color w:val="0D0D0D" w:themeColor="text1" w:themeTint="F2"/>
                <w:szCs w:val="20"/>
              </w:rPr>
              <w:t xml:space="preserve">electric BRT </w:t>
            </w:r>
            <w:r w:rsidR="004A5EA5" w:rsidRPr="00AE02F1">
              <w:rPr>
                <w:rFonts w:asciiTheme="majorHAnsi" w:hAnsiTheme="majorHAnsi" w:cstheme="majorHAnsi"/>
                <w:color w:val="0D0D0D" w:themeColor="text1" w:themeTint="F2"/>
                <w:szCs w:val="20"/>
              </w:rPr>
              <w:t xml:space="preserve">lane, </w:t>
            </w:r>
            <w:r w:rsidR="00E06CAF" w:rsidRPr="00AE02F1">
              <w:rPr>
                <w:rFonts w:asciiTheme="majorHAnsi" w:hAnsiTheme="majorHAnsi" w:cstheme="majorHAnsi"/>
                <w:color w:val="0D0D0D" w:themeColor="text1" w:themeTint="F2"/>
                <w:szCs w:val="20"/>
              </w:rPr>
              <w:t>particularly</w:t>
            </w:r>
            <w:r w:rsidR="004A5EA5" w:rsidRPr="00AE02F1">
              <w:rPr>
                <w:rFonts w:asciiTheme="majorHAnsi" w:hAnsiTheme="majorHAnsi" w:cstheme="majorHAnsi"/>
                <w:color w:val="0D0D0D" w:themeColor="text1" w:themeTint="F2"/>
                <w:szCs w:val="20"/>
              </w:rPr>
              <w:t xml:space="preserve"> through </w:t>
            </w:r>
            <w:r w:rsidR="00E06CAF" w:rsidRPr="00AE02F1">
              <w:rPr>
                <w:rFonts w:asciiTheme="majorHAnsi" w:hAnsiTheme="majorHAnsi" w:cstheme="majorHAnsi"/>
                <w:color w:val="0D0D0D" w:themeColor="text1" w:themeTint="F2"/>
                <w:szCs w:val="20"/>
              </w:rPr>
              <w:t>investment</w:t>
            </w:r>
            <w:r w:rsidR="004A5EA5" w:rsidRPr="00AE02F1">
              <w:rPr>
                <w:rFonts w:asciiTheme="majorHAnsi" w:hAnsiTheme="majorHAnsi" w:cstheme="majorHAnsi"/>
                <w:color w:val="0D0D0D" w:themeColor="text1" w:themeTint="F2"/>
                <w:szCs w:val="20"/>
              </w:rPr>
              <w:t xml:space="preserve"> </w:t>
            </w:r>
            <w:r w:rsidR="00E06CAF" w:rsidRPr="00AE02F1">
              <w:rPr>
                <w:rFonts w:asciiTheme="majorHAnsi" w:hAnsiTheme="majorHAnsi" w:cstheme="majorHAnsi"/>
                <w:color w:val="0D0D0D" w:themeColor="text1" w:themeTint="F2"/>
                <w:szCs w:val="20"/>
              </w:rPr>
              <w:t xml:space="preserve">in a </w:t>
            </w:r>
            <w:r w:rsidR="00536CE8" w:rsidRPr="00AE02F1">
              <w:rPr>
                <w:rFonts w:asciiTheme="majorHAnsi" w:hAnsiTheme="majorHAnsi" w:cstheme="majorHAnsi"/>
                <w:color w:val="0D0D0D" w:themeColor="text1" w:themeTint="F2"/>
                <w:szCs w:val="20"/>
              </w:rPr>
              <w:t xml:space="preserve">solar power plant to ensure supply of clean electricity </w:t>
            </w:r>
            <w:r w:rsidR="00E06CAF" w:rsidRPr="00AE02F1">
              <w:rPr>
                <w:rFonts w:asciiTheme="majorHAnsi" w:hAnsiTheme="majorHAnsi" w:cstheme="majorHAnsi"/>
                <w:color w:val="0D0D0D" w:themeColor="text1" w:themeTint="F2"/>
                <w:szCs w:val="20"/>
              </w:rPr>
              <w:t xml:space="preserve">to this first BRT </w:t>
            </w:r>
            <w:r w:rsidR="00536CE8" w:rsidRPr="00AE02F1">
              <w:rPr>
                <w:rFonts w:asciiTheme="majorHAnsi" w:hAnsiTheme="majorHAnsi" w:cstheme="majorHAnsi"/>
                <w:color w:val="0D0D0D" w:themeColor="text1" w:themeTint="F2"/>
                <w:szCs w:val="20"/>
              </w:rPr>
              <w:t>l</w:t>
            </w:r>
            <w:r w:rsidR="00E06CAF" w:rsidRPr="00AE02F1">
              <w:rPr>
                <w:rFonts w:asciiTheme="majorHAnsi" w:hAnsiTheme="majorHAnsi" w:cstheme="majorHAnsi"/>
                <w:color w:val="0D0D0D" w:themeColor="text1" w:themeTint="F2"/>
                <w:szCs w:val="20"/>
              </w:rPr>
              <w:t>a</w:t>
            </w:r>
            <w:r w:rsidR="00536CE8" w:rsidRPr="00AE02F1">
              <w:rPr>
                <w:rFonts w:asciiTheme="majorHAnsi" w:hAnsiTheme="majorHAnsi" w:cstheme="majorHAnsi"/>
                <w:color w:val="0D0D0D" w:themeColor="text1" w:themeTint="F2"/>
                <w:szCs w:val="20"/>
              </w:rPr>
              <w:t>ne</w:t>
            </w:r>
            <w:r w:rsidR="00E06CAF" w:rsidRPr="00AE02F1">
              <w:rPr>
                <w:rFonts w:asciiTheme="majorHAnsi" w:hAnsiTheme="majorHAnsi" w:cstheme="majorHAnsi"/>
                <w:color w:val="0D0D0D" w:themeColor="text1" w:themeTint="F2"/>
                <w:szCs w:val="20"/>
              </w:rPr>
              <w:t>, among other technical feasibility studies and outreach activities</w:t>
            </w:r>
            <w:r w:rsidR="00536CE8" w:rsidRPr="00AE02F1">
              <w:rPr>
                <w:rFonts w:asciiTheme="majorHAnsi" w:hAnsiTheme="majorHAnsi" w:cstheme="majorHAnsi"/>
                <w:color w:val="0D0D0D" w:themeColor="text1" w:themeTint="F2"/>
                <w:szCs w:val="20"/>
              </w:rPr>
              <w:t xml:space="preserve">. The results of this </w:t>
            </w:r>
            <w:r w:rsidR="000D6228" w:rsidRPr="00AE02F1">
              <w:rPr>
                <w:rFonts w:asciiTheme="majorHAnsi" w:hAnsiTheme="majorHAnsi" w:cstheme="majorHAnsi"/>
                <w:color w:val="0D0D0D" w:themeColor="text1" w:themeTint="F2"/>
                <w:szCs w:val="20"/>
              </w:rPr>
              <w:t xml:space="preserve">project need to be considered for </w:t>
            </w:r>
            <w:r w:rsidR="00536CE8" w:rsidRPr="00AE02F1">
              <w:rPr>
                <w:rFonts w:asciiTheme="majorHAnsi" w:hAnsiTheme="majorHAnsi" w:cstheme="majorHAnsi"/>
                <w:color w:val="0D0D0D" w:themeColor="text1" w:themeTint="F2"/>
                <w:szCs w:val="20"/>
              </w:rPr>
              <w:t xml:space="preserve">the scaling up of </w:t>
            </w:r>
            <w:r w:rsidR="000D6228" w:rsidRPr="00AE02F1">
              <w:rPr>
                <w:rFonts w:asciiTheme="majorHAnsi" w:hAnsiTheme="majorHAnsi" w:cstheme="majorHAnsi"/>
                <w:color w:val="0D0D0D" w:themeColor="text1" w:themeTint="F2"/>
                <w:szCs w:val="20"/>
              </w:rPr>
              <w:t xml:space="preserve">the </w:t>
            </w:r>
            <w:r w:rsidR="00536CE8" w:rsidRPr="00AE02F1">
              <w:rPr>
                <w:rFonts w:asciiTheme="majorHAnsi" w:hAnsiTheme="majorHAnsi" w:cstheme="majorHAnsi"/>
                <w:color w:val="0D0D0D" w:themeColor="text1" w:themeTint="F2"/>
                <w:szCs w:val="20"/>
              </w:rPr>
              <w:t>electric BRT</w:t>
            </w:r>
            <w:r w:rsidR="000D6228" w:rsidRPr="00AE02F1">
              <w:rPr>
                <w:rFonts w:asciiTheme="majorHAnsi" w:hAnsiTheme="majorHAnsi" w:cstheme="majorHAnsi"/>
                <w:color w:val="0D0D0D" w:themeColor="text1" w:themeTint="F2"/>
                <w:szCs w:val="20"/>
              </w:rPr>
              <w:t xml:space="preserve"> system</w:t>
            </w:r>
            <w:r w:rsidR="00536CE8" w:rsidRPr="00AE02F1">
              <w:rPr>
                <w:rFonts w:asciiTheme="majorHAnsi" w:hAnsiTheme="majorHAnsi" w:cstheme="majorHAnsi"/>
                <w:color w:val="0D0D0D" w:themeColor="text1" w:themeTint="F2"/>
                <w:szCs w:val="20"/>
              </w:rPr>
              <w:t xml:space="preserve">. </w:t>
            </w:r>
          </w:p>
        </w:tc>
      </w:tr>
      <w:tr w:rsidR="00536CE8" w:rsidRPr="00AE02F1" w14:paraId="5986E302" w14:textId="77777777" w:rsidTr="0081533E">
        <w:trPr>
          <w:trHeight w:val="557"/>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1A7FE841" w14:textId="77777777" w:rsidR="00536CE8" w:rsidRPr="00AE02F1" w:rsidRDefault="00536CE8" w:rsidP="00536CE8">
            <w:pPr>
              <w:spacing w:before="120" w:after="12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Low carbon motorcycles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7FDB4BF"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 xml:space="preserve">Council of the Marrakech-Safi Region, </w:t>
            </w:r>
          </w:p>
          <w:p w14:paraId="1B0BD789"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Swiss company AAQIUS and the Emerging Business Factory</w:t>
            </w:r>
          </w:p>
          <w:p w14:paraId="30585592"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EMOB</w:t>
            </w:r>
          </w:p>
          <w:p w14:paraId="47D7A1B9" w14:textId="275E2F61"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C</w:t>
            </w:r>
            <w:r w:rsidR="00CA6644" w:rsidRPr="00AE02F1">
              <w:rPr>
                <w:rFonts w:asciiTheme="majorHAnsi" w:hAnsiTheme="majorHAnsi" w:cstheme="majorHAnsi"/>
                <w:szCs w:val="20"/>
                <w:lang w:eastAsia="fr-FR"/>
              </w:rPr>
              <w:t xml:space="preserve">ity </w:t>
            </w:r>
            <w:r w:rsidRPr="00AE02F1">
              <w:rPr>
                <w:rFonts w:asciiTheme="majorHAnsi" w:hAnsiTheme="majorHAnsi" w:cstheme="majorHAnsi"/>
                <w:szCs w:val="20"/>
                <w:lang w:eastAsia="fr-FR"/>
              </w:rPr>
              <w:t>of Marrakech</w:t>
            </w:r>
          </w:p>
          <w:p w14:paraId="36640E53"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Moroccan Agency for Energy Efficiency (AMEE)</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7865102" w14:textId="294786E8"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AMEE and the municipality of Marrakech have replaced gasoline motorcycles with </w:t>
            </w:r>
            <w:r w:rsidR="00CA6644" w:rsidRPr="00AE02F1">
              <w:rPr>
                <w:rFonts w:asciiTheme="majorHAnsi" w:hAnsiTheme="majorHAnsi" w:cstheme="majorHAnsi"/>
                <w:color w:val="0D0D0D" w:themeColor="text1" w:themeTint="F2"/>
                <w:szCs w:val="20"/>
              </w:rPr>
              <w:t xml:space="preserve">electric </w:t>
            </w:r>
            <w:r w:rsidRPr="00AE02F1">
              <w:rPr>
                <w:rFonts w:asciiTheme="majorHAnsi" w:hAnsiTheme="majorHAnsi" w:cstheme="majorHAnsi"/>
                <w:color w:val="0D0D0D" w:themeColor="text1" w:themeTint="F2"/>
                <w:szCs w:val="20"/>
              </w:rPr>
              <w:t xml:space="preserve">motorcycles. Thus, the Council of the Marrakech-Safi Region, the Swiss company AAQIUS, EMOB and the Emerging Business Factory have signed a partnership agreement to create a factory for the production of </w:t>
            </w:r>
            <w:r w:rsidR="004A38DE" w:rsidRPr="00AE02F1">
              <w:rPr>
                <w:rFonts w:asciiTheme="majorHAnsi" w:hAnsiTheme="majorHAnsi" w:cstheme="majorHAnsi"/>
                <w:color w:val="0D0D0D" w:themeColor="text1" w:themeTint="F2"/>
                <w:szCs w:val="20"/>
              </w:rPr>
              <w:t xml:space="preserve">electric </w:t>
            </w:r>
            <w:r w:rsidRPr="00AE02F1">
              <w:rPr>
                <w:rFonts w:asciiTheme="majorHAnsi" w:hAnsiTheme="majorHAnsi" w:cstheme="majorHAnsi"/>
                <w:color w:val="0D0D0D" w:themeColor="text1" w:themeTint="F2"/>
                <w:szCs w:val="20"/>
              </w:rPr>
              <w:t>motorcycles.</w:t>
            </w:r>
          </w:p>
          <w:p w14:paraId="36DE7ED0" w14:textId="76BBD202" w:rsidR="00536CE8" w:rsidRPr="00AE02F1" w:rsidRDefault="004A38DE"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Synergies are required with th</w:t>
            </w:r>
            <w:r w:rsidR="00031E9F" w:rsidRPr="00AE02F1">
              <w:rPr>
                <w:rFonts w:asciiTheme="majorHAnsi" w:hAnsiTheme="majorHAnsi" w:cstheme="majorHAnsi"/>
                <w:color w:val="0D0D0D" w:themeColor="text1" w:themeTint="F2"/>
                <w:szCs w:val="20"/>
              </w:rPr>
              <w:t>is</w:t>
            </w:r>
            <w:r w:rsidRPr="00AE02F1">
              <w:rPr>
                <w:rFonts w:asciiTheme="majorHAnsi" w:hAnsiTheme="majorHAnsi" w:cstheme="majorHAnsi"/>
                <w:color w:val="0D0D0D" w:themeColor="text1" w:themeTint="F2"/>
                <w:szCs w:val="20"/>
              </w:rPr>
              <w:t xml:space="preserve"> initiative and </w:t>
            </w:r>
            <w:r w:rsidR="00031E9F" w:rsidRPr="00AE02F1">
              <w:rPr>
                <w:rFonts w:asciiTheme="majorHAnsi" w:hAnsiTheme="majorHAnsi" w:cstheme="majorHAnsi"/>
                <w:color w:val="0D0D0D" w:themeColor="text1" w:themeTint="F2"/>
                <w:szCs w:val="20"/>
              </w:rPr>
              <w:t xml:space="preserve">the </w:t>
            </w:r>
            <w:r w:rsidRPr="00AE02F1">
              <w:rPr>
                <w:rFonts w:asciiTheme="majorHAnsi" w:hAnsiTheme="majorHAnsi" w:cstheme="majorHAnsi"/>
                <w:color w:val="0D0D0D" w:themeColor="text1" w:themeTint="F2"/>
                <w:szCs w:val="20"/>
              </w:rPr>
              <w:t>deployment o</w:t>
            </w:r>
            <w:r w:rsidR="00714299" w:rsidRPr="00AE02F1">
              <w:rPr>
                <w:rFonts w:asciiTheme="majorHAnsi" w:hAnsiTheme="majorHAnsi" w:cstheme="majorHAnsi"/>
                <w:color w:val="0D0D0D" w:themeColor="text1" w:themeTint="F2"/>
                <w:szCs w:val="20"/>
              </w:rPr>
              <w:t xml:space="preserve">f the electric </w:t>
            </w:r>
            <w:r w:rsidR="00031E9F" w:rsidRPr="00AE02F1">
              <w:rPr>
                <w:rFonts w:asciiTheme="majorHAnsi" w:hAnsiTheme="majorHAnsi" w:cstheme="majorHAnsi"/>
                <w:color w:val="0D0D0D" w:themeColor="text1" w:themeTint="F2"/>
                <w:szCs w:val="20"/>
              </w:rPr>
              <w:t>motorcycles</w:t>
            </w:r>
            <w:r w:rsidR="00714299" w:rsidRPr="00AE02F1">
              <w:rPr>
                <w:rFonts w:asciiTheme="majorHAnsi" w:hAnsiTheme="majorHAnsi" w:cstheme="majorHAnsi"/>
                <w:color w:val="0D0D0D" w:themeColor="text1" w:themeTint="F2"/>
                <w:szCs w:val="20"/>
              </w:rPr>
              <w:t xml:space="preserve"> shar</w:t>
            </w:r>
            <w:r w:rsidR="00031E9F" w:rsidRPr="00AE02F1">
              <w:rPr>
                <w:rFonts w:asciiTheme="majorHAnsi" w:hAnsiTheme="majorHAnsi" w:cstheme="majorHAnsi"/>
                <w:color w:val="0D0D0D" w:themeColor="text1" w:themeTint="F2"/>
                <w:szCs w:val="20"/>
              </w:rPr>
              <w:t>i</w:t>
            </w:r>
            <w:r w:rsidR="00714299" w:rsidRPr="00AE02F1">
              <w:rPr>
                <w:rFonts w:asciiTheme="majorHAnsi" w:hAnsiTheme="majorHAnsi" w:cstheme="majorHAnsi"/>
                <w:color w:val="0D0D0D" w:themeColor="text1" w:themeTint="F2"/>
                <w:szCs w:val="20"/>
              </w:rPr>
              <w:t xml:space="preserve">ng system planned </w:t>
            </w:r>
            <w:r w:rsidR="00906F75" w:rsidRPr="00AE02F1">
              <w:rPr>
                <w:rFonts w:asciiTheme="majorHAnsi" w:hAnsiTheme="majorHAnsi" w:cstheme="majorHAnsi"/>
                <w:color w:val="0D0D0D" w:themeColor="text1" w:themeTint="F2"/>
                <w:szCs w:val="20"/>
              </w:rPr>
              <w:t>in</w:t>
            </w:r>
            <w:r w:rsidR="00714299" w:rsidRPr="00AE02F1">
              <w:rPr>
                <w:rFonts w:asciiTheme="majorHAnsi" w:hAnsiTheme="majorHAnsi" w:cstheme="majorHAnsi"/>
                <w:color w:val="0D0D0D" w:themeColor="text1" w:themeTint="F2"/>
                <w:szCs w:val="20"/>
              </w:rPr>
              <w:t xml:space="preserve"> Output 2.1.2</w:t>
            </w:r>
            <w:r w:rsidR="00536CE8" w:rsidRPr="00AE02F1">
              <w:rPr>
                <w:rFonts w:asciiTheme="majorHAnsi" w:hAnsiTheme="majorHAnsi" w:cstheme="majorHAnsi"/>
                <w:color w:val="0D0D0D" w:themeColor="text1" w:themeTint="F2"/>
                <w:szCs w:val="20"/>
              </w:rPr>
              <w:t>.</w:t>
            </w:r>
          </w:p>
          <w:p w14:paraId="10B3B72D" w14:textId="77777777" w:rsidR="00536CE8" w:rsidRPr="00AE02F1" w:rsidRDefault="00536CE8" w:rsidP="00536CE8">
            <w:pPr>
              <w:spacing w:after="0" w:line="276" w:lineRule="auto"/>
              <w:rPr>
                <w:rFonts w:asciiTheme="majorHAnsi" w:hAnsiTheme="majorHAnsi" w:cstheme="majorHAnsi"/>
                <w:color w:val="0D0D0D" w:themeColor="text1" w:themeTint="F2"/>
                <w:szCs w:val="20"/>
              </w:rPr>
            </w:pPr>
          </w:p>
        </w:tc>
      </w:tr>
      <w:tr w:rsidR="007411D5" w:rsidRPr="00AE02F1" w14:paraId="48EF39BE" w14:textId="77777777" w:rsidTr="0081533E">
        <w:trPr>
          <w:trHeight w:val="557"/>
          <w:jc w:val="center"/>
        </w:trPr>
        <w:tc>
          <w:tcPr>
            <w:tcW w:w="2830" w:type="dxa"/>
            <w:tcBorders>
              <w:top w:val="single" w:sz="4" w:space="0" w:color="auto"/>
              <w:left w:val="single" w:sz="4" w:space="0" w:color="auto"/>
              <w:bottom w:val="single" w:sz="4" w:space="0" w:color="auto"/>
              <w:right w:val="single" w:sz="4" w:space="0" w:color="auto"/>
            </w:tcBorders>
            <w:vAlign w:val="center"/>
          </w:tcPr>
          <w:p w14:paraId="354C8538" w14:textId="794A6000" w:rsidR="007411D5" w:rsidRPr="00AE02F1" w:rsidRDefault="007411D5" w:rsidP="00536CE8">
            <w:pPr>
              <w:spacing w:before="120" w:after="120" w:line="276" w:lineRule="auto"/>
              <w:rPr>
                <w:rFonts w:asciiTheme="majorHAnsi" w:hAnsiTheme="majorHAnsi" w:cstheme="majorHAnsi"/>
                <w:color w:val="0D0D0D" w:themeColor="text1" w:themeTint="F2"/>
                <w:szCs w:val="20"/>
              </w:rPr>
            </w:pPr>
            <w:proofErr w:type="spellStart"/>
            <w:r w:rsidRPr="00AE02F1">
              <w:rPr>
                <w:rFonts w:asciiTheme="majorHAnsi" w:hAnsiTheme="majorHAnsi" w:cstheme="majorHAnsi"/>
                <w:color w:val="0D0D0D" w:themeColor="text1" w:themeTint="F2"/>
                <w:szCs w:val="20"/>
              </w:rPr>
              <w:t>MobiliseYourCity</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E26AD95" w14:textId="77777777" w:rsidR="00081F2E" w:rsidRPr="00AE02F1" w:rsidRDefault="00081F2E" w:rsidP="00081F2E">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Ministry of Interior</w:t>
            </w:r>
          </w:p>
          <w:p w14:paraId="539F8DD5" w14:textId="451A0C24" w:rsidR="007411D5" w:rsidRPr="00AE02F1" w:rsidRDefault="00081F2E" w:rsidP="000331CB">
            <w:pPr>
              <w:numPr>
                <w:ilvl w:val="0"/>
                <w:numId w:val="60"/>
              </w:numPr>
              <w:spacing w:after="0" w:line="276" w:lineRule="auto"/>
              <w:ind w:left="118" w:hanging="142"/>
              <w:rPr>
                <w:rFonts w:asciiTheme="majorHAnsi" w:hAnsiTheme="majorHAnsi" w:cstheme="majorHAnsi"/>
                <w:szCs w:val="20"/>
                <w:lang w:eastAsia="fr-FR"/>
              </w:rPr>
            </w:pPr>
            <w:r w:rsidRPr="00AE02F1">
              <w:rPr>
                <w:rFonts w:asciiTheme="majorHAnsi" w:hAnsiTheme="majorHAnsi" w:cstheme="majorHAnsi"/>
                <w:szCs w:val="20"/>
                <w:lang w:eastAsia="fr-FR"/>
              </w:rPr>
              <w:t>Cities of Casablanca, Rabat-</w:t>
            </w:r>
            <w:proofErr w:type="spellStart"/>
            <w:r w:rsidRPr="00AE02F1">
              <w:rPr>
                <w:rFonts w:asciiTheme="majorHAnsi" w:hAnsiTheme="majorHAnsi" w:cstheme="majorHAnsi"/>
                <w:szCs w:val="20"/>
                <w:lang w:eastAsia="fr-FR"/>
              </w:rPr>
              <w:t>Salé</w:t>
            </w:r>
            <w:proofErr w:type="spellEnd"/>
            <w:r w:rsidRPr="00AE02F1">
              <w:rPr>
                <w:rFonts w:asciiTheme="majorHAnsi" w:hAnsiTheme="majorHAnsi" w:cstheme="majorHAnsi"/>
                <w:szCs w:val="20"/>
                <w:lang w:eastAsia="fr-FR"/>
              </w:rPr>
              <w:t xml:space="preserve"> &amp; Oujda</w:t>
            </w:r>
          </w:p>
        </w:tc>
        <w:tc>
          <w:tcPr>
            <w:tcW w:w="5103" w:type="dxa"/>
            <w:tcBorders>
              <w:top w:val="single" w:sz="4" w:space="0" w:color="auto"/>
              <w:left w:val="single" w:sz="4" w:space="0" w:color="auto"/>
              <w:bottom w:val="single" w:sz="4" w:space="0" w:color="auto"/>
              <w:right w:val="single" w:sz="4" w:space="0" w:color="auto"/>
            </w:tcBorders>
            <w:vAlign w:val="center"/>
          </w:tcPr>
          <w:p w14:paraId="6E97C660" w14:textId="2DD6B7E1" w:rsidR="007411D5" w:rsidRPr="00AE02F1" w:rsidRDefault="00081F2E" w:rsidP="00287861">
            <w:pPr>
              <w:spacing w:after="0" w:line="276" w:lineRule="auto"/>
              <w:rPr>
                <w:rFonts w:asciiTheme="majorHAnsi" w:hAnsiTheme="majorHAnsi" w:cstheme="majorHAnsi"/>
                <w:color w:val="0D0D0D" w:themeColor="text1" w:themeTint="F2"/>
                <w:szCs w:val="20"/>
              </w:rPr>
            </w:pPr>
            <w:proofErr w:type="spellStart"/>
            <w:r w:rsidRPr="00AE02F1">
              <w:rPr>
                <w:rFonts w:asciiTheme="majorHAnsi" w:hAnsiTheme="majorHAnsi" w:cstheme="majorHAnsi"/>
                <w:color w:val="0D0D0D" w:themeColor="text1" w:themeTint="F2"/>
                <w:szCs w:val="20"/>
              </w:rPr>
              <w:t>MobiliseYourCity</w:t>
            </w:r>
            <w:proofErr w:type="spellEnd"/>
            <w:r w:rsidRPr="00AE02F1">
              <w:rPr>
                <w:rFonts w:asciiTheme="majorHAnsi" w:hAnsiTheme="majorHAnsi" w:cstheme="majorHAnsi"/>
                <w:color w:val="0D0D0D" w:themeColor="text1" w:themeTint="F2"/>
                <w:szCs w:val="20"/>
              </w:rPr>
              <w:t xml:space="preserve"> </w:t>
            </w:r>
            <w:r w:rsidR="00287861" w:rsidRPr="00AE02F1">
              <w:rPr>
                <w:rFonts w:asciiTheme="majorHAnsi" w:hAnsiTheme="majorHAnsi" w:cstheme="majorHAnsi"/>
                <w:color w:val="0D0D0D" w:themeColor="text1" w:themeTint="F2"/>
                <w:szCs w:val="20"/>
              </w:rPr>
              <w:t xml:space="preserve">is an international transport initiative under the UN Marrakesh Partnership for Global Climate Action. It </w:t>
            </w:r>
            <w:r w:rsidR="00180386" w:rsidRPr="00AE02F1">
              <w:rPr>
                <w:rFonts w:asciiTheme="majorHAnsi" w:hAnsiTheme="majorHAnsi" w:cstheme="majorHAnsi"/>
                <w:color w:val="0D0D0D" w:themeColor="text1" w:themeTint="F2"/>
                <w:szCs w:val="20"/>
              </w:rPr>
              <w:t>has established itself as the leading global Partnership of nearly 100 partners for sustainable urban mobility planning, policy development, and increasing investment for sustainable transport in developing and emerging economies</w:t>
            </w:r>
            <w:r w:rsidR="00D36A96" w:rsidRPr="00AE02F1">
              <w:rPr>
                <w:rFonts w:asciiTheme="majorHAnsi" w:hAnsiTheme="majorHAnsi" w:cstheme="majorHAnsi"/>
                <w:color w:val="0D0D0D" w:themeColor="text1" w:themeTint="F2"/>
                <w:szCs w:val="20"/>
              </w:rPr>
              <w:t xml:space="preserve">. </w:t>
            </w:r>
            <w:r w:rsidR="00ED64DB" w:rsidRPr="00AE02F1">
              <w:rPr>
                <w:rFonts w:asciiTheme="majorHAnsi" w:hAnsiTheme="majorHAnsi" w:cstheme="majorHAnsi"/>
                <w:color w:val="0D0D0D" w:themeColor="text1" w:themeTint="F2"/>
                <w:szCs w:val="20"/>
              </w:rPr>
              <w:t xml:space="preserve">The initiative is supported by the European Union, the French Ministry for the Ecological  Transition (MTE), the German Federal Ministry for the Environment, Nature Conservation, and Nuclear Safety (BMU), and the </w:t>
            </w:r>
            <w:proofErr w:type="spellStart"/>
            <w:r w:rsidR="00ED64DB" w:rsidRPr="00AE02F1">
              <w:rPr>
                <w:rFonts w:asciiTheme="majorHAnsi" w:hAnsiTheme="majorHAnsi" w:cstheme="majorHAnsi"/>
                <w:color w:val="0D0D0D" w:themeColor="text1" w:themeTint="F2"/>
                <w:szCs w:val="20"/>
              </w:rPr>
              <w:t>Agence</w:t>
            </w:r>
            <w:proofErr w:type="spellEnd"/>
            <w:r w:rsidR="00ED64DB" w:rsidRPr="00AE02F1">
              <w:rPr>
                <w:rFonts w:asciiTheme="majorHAnsi" w:hAnsiTheme="majorHAnsi" w:cstheme="majorHAnsi"/>
                <w:color w:val="0D0D0D" w:themeColor="text1" w:themeTint="F2"/>
                <w:szCs w:val="20"/>
              </w:rPr>
              <w:t xml:space="preserve"> Française de </w:t>
            </w:r>
            <w:proofErr w:type="spellStart"/>
            <w:r w:rsidR="00ED64DB" w:rsidRPr="00AE02F1">
              <w:rPr>
                <w:rFonts w:asciiTheme="majorHAnsi" w:hAnsiTheme="majorHAnsi" w:cstheme="majorHAnsi"/>
                <w:color w:val="0D0D0D" w:themeColor="text1" w:themeTint="F2"/>
                <w:szCs w:val="20"/>
              </w:rPr>
              <w:t>Développement</w:t>
            </w:r>
            <w:proofErr w:type="spellEnd"/>
            <w:r w:rsidR="00ED64DB" w:rsidRPr="00AE02F1">
              <w:rPr>
                <w:rFonts w:asciiTheme="majorHAnsi" w:hAnsiTheme="majorHAnsi" w:cstheme="majorHAnsi"/>
                <w:color w:val="0D0D0D" w:themeColor="text1" w:themeTint="F2"/>
                <w:szCs w:val="20"/>
              </w:rPr>
              <w:t xml:space="preserve"> (AFD)</w:t>
            </w:r>
            <w:r w:rsidR="00AF4B9B" w:rsidRPr="00AE02F1">
              <w:rPr>
                <w:rFonts w:asciiTheme="majorHAnsi" w:hAnsiTheme="majorHAnsi" w:cstheme="majorHAnsi"/>
                <w:color w:val="0D0D0D" w:themeColor="text1" w:themeTint="F2"/>
                <w:szCs w:val="20"/>
              </w:rPr>
              <w:t xml:space="preserve">. </w:t>
            </w:r>
          </w:p>
          <w:p w14:paraId="046A557D" w14:textId="77777777" w:rsidR="00E73742" w:rsidRPr="00AE02F1" w:rsidRDefault="00AF4B9B"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In Morocco</w:t>
            </w:r>
            <w:r w:rsidR="00E73742" w:rsidRPr="00AE02F1">
              <w:rPr>
                <w:rFonts w:asciiTheme="majorHAnsi" w:hAnsiTheme="majorHAnsi" w:cstheme="majorHAnsi"/>
                <w:color w:val="0D0D0D" w:themeColor="text1" w:themeTint="F2"/>
                <w:szCs w:val="20"/>
              </w:rPr>
              <w:t xml:space="preserve">, the initiative supported the national level in </w:t>
            </w:r>
          </w:p>
          <w:p w14:paraId="3DAD5291" w14:textId="77777777" w:rsidR="002C2F17" w:rsidRPr="00AE02F1" w:rsidRDefault="00E73742" w:rsidP="00C0708C">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Developing a National Urban Mobility Plan and</w:t>
            </w:r>
            <w:r w:rsidR="001D3148" w:rsidRPr="00AE02F1">
              <w:rPr>
                <w:rFonts w:asciiTheme="majorHAnsi" w:hAnsiTheme="majorHAnsi" w:cstheme="majorHAnsi"/>
                <w:color w:val="0D0D0D" w:themeColor="text1" w:themeTint="F2"/>
                <w:szCs w:val="20"/>
              </w:rPr>
              <w:t xml:space="preserve"> provided technical assistance to</w:t>
            </w:r>
            <w:r w:rsidRPr="00AE02F1">
              <w:rPr>
                <w:rFonts w:asciiTheme="majorHAnsi" w:hAnsiTheme="majorHAnsi" w:cstheme="majorHAnsi"/>
                <w:color w:val="0D0D0D" w:themeColor="text1" w:themeTint="F2"/>
                <w:szCs w:val="20"/>
              </w:rPr>
              <w:t xml:space="preserve"> </w:t>
            </w:r>
            <w:r w:rsidR="00AF4B9B" w:rsidRPr="00AE02F1">
              <w:rPr>
                <w:rFonts w:asciiTheme="majorHAnsi" w:hAnsiTheme="majorHAnsi" w:cstheme="majorHAnsi"/>
                <w:color w:val="0D0D0D" w:themeColor="text1" w:themeTint="F2"/>
                <w:szCs w:val="20"/>
              </w:rPr>
              <w:t>three cities (Casablanca, Rabat-</w:t>
            </w:r>
            <w:proofErr w:type="spellStart"/>
            <w:r w:rsidR="00AF4B9B" w:rsidRPr="00AE02F1">
              <w:rPr>
                <w:rFonts w:asciiTheme="majorHAnsi" w:hAnsiTheme="majorHAnsi" w:cstheme="majorHAnsi"/>
                <w:color w:val="0D0D0D" w:themeColor="text1" w:themeTint="F2"/>
                <w:szCs w:val="20"/>
              </w:rPr>
              <w:t>Salé</w:t>
            </w:r>
            <w:proofErr w:type="spellEnd"/>
            <w:r w:rsidR="00AF4B9B" w:rsidRPr="00AE02F1">
              <w:rPr>
                <w:rFonts w:asciiTheme="majorHAnsi" w:hAnsiTheme="majorHAnsi" w:cstheme="majorHAnsi"/>
                <w:color w:val="0D0D0D" w:themeColor="text1" w:themeTint="F2"/>
                <w:szCs w:val="20"/>
              </w:rPr>
              <w:t xml:space="preserve"> and Oujda) </w:t>
            </w:r>
            <w:r w:rsidRPr="00AE02F1">
              <w:rPr>
                <w:rFonts w:asciiTheme="majorHAnsi" w:hAnsiTheme="majorHAnsi" w:cstheme="majorHAnsi"/>
                <w:color w:val="0D0D0D" w:themeColor="text1" w:themeTint="F2"/>
                <w:szCs w:val="20"/>
              </w:rPr>
              <w:t xml:space="preserve">in </w:t>
            </w:r>
            <w:r w:rsidR="001D3148" w:rsidRPr="00AE02F1">
              <w:rPr>
                <w:rFonts w:asciiTheme="majorHAnsi" w:hAnsiTheme="majorHAnsi" w:cstheme="majorHAnsi"/>
                <w:color w:val="0D0D0D" w:themeColor="text1" w:themeTint="F2"/>
                <w:szCs w:val="20"/>
              </w:rPr>
              <w:t>developing their P</w:t>
            </w:r>
            <w:r w:rsidR="00C0708C" w:rsidRPr="00AE02F1">
              <w:rPr>
                <w:rFonts w:asciiTheme="majorHAnsi" w:hAnsiTheme="majorHAnsi" w:cstheme="majorHAnsi"/>
                <w:color w:val="0D0D0D" w:themeColor="text1" w:themeTint="F2"/>
                <w:szCs w:val="20"/>
              </w:rPr>
              <w:t>MUD.</w:t>
            </w:r>
          </w:p>
          <w:p w14:paraId="2B111213" w14:textId="366C8624" w:rsidR="00023305" w:rsidRPr="00AE02F1" w:rsidRDefault="00023305" w:rsidP="009C785F">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Synergies are required </w:t>
            </w:r>
            <w:r w:rsidR="00187F39" w:rsidRPr="00AE02F1">
              <w:rPr>
                <w:rFonts w:asciiTheme="majorHAnsi" w:hAnsiTheme="majorHAnsi" w:cstheme="majorHAnsi"/>
                <w:color w:val="0D0D0D" w:themeColor="text1" w:themeTint="F2"/>
                <w:szCs w:val="20"/>
              </w:rPr>
              <w:t xml:space="preserve">between the outcomes of </w:t>
            </w:r>
            <w:r w:rsidRPr="00AE02F1">
              <w:rPr>
                <w:rFonts w:asciiTheme="majorHAnsi" w:hAnsiTheme="majorHAnsi" w:cstheme="majorHAnsi"/>
                <w:color w:val="0D0D0D" w:themeColor="text1" w:themeTint="F2"/>
                <w:szCs w:val="20"/>
              </w:rPr>
              <w:t xml:space="preserve">this initiative and activity </w:t>
            </w:r>
            <w:r w:rsidR="009C785F" w:rsidRPr="00AE02F1">
              <w:rPr>
                <w:rFonts w:asciiTheme="majorHAnsi" w:hAnsiTheme="majorHAnsi" w:cstheme="majorHAnsi"/>
                <w:color w:val="0D0D0D" w:themeColor="text1" w:themeTint="F2"/>
                <w:szCs w:val="20"/>
              </w:rPr>
              <w:t>2.1.1.1</w:t>
            </w:r>
            <w:r w:rsidRPr="00AE02F1">
              <w:rPr>
                <w:rFonts w:asciiTheme="majorHAnsi" w:hAnsiTheme="majorHAnsi" w:cstheme="majorHAnsi"/>
                <w:color w:val="0D0D0D" w:themeColor="text1" w:themeTint="F2"/>
                <w:szCs w:val="20"/>
              </w:rPr>
              <w:t>.</w:t>
            </w:r>
          </w:p>
        </w:tc>
      </w:tr>
    </w:tbl>
    <w:p w14:paraId="26BF9D45" w14:textId="77777777" w:rsidR="00536CE8" w:rsidRPr="00AE02F1" w:rsidRDefault="00536CE8" w:rsidP="00536CE8">
      <w:pPr>
        <w:spacing w:line="276" w:lineRule="auto"/>
        <w:rPr>
          <w:rFonts w:asciiTheme="majorHAnsi" w:hAnsiTheme="majorHAnsi" w:cstheme="majorHAnsi"/>
          <w:szCs w:val="20"/>
          <w:u w:val="single"/>
        </w:rPr>
      </w:pPr>
    </w:p>
    <w:p w14:paraId="200115DE" w14:textId="6CCC3342" w:rsidR="00536CE8" w:rsidRPr="00AE02F1" w:rsidRDefault="00536CE8" w:rsidP="00536CE8">
      <w:pPr>
        <w:spacing w:line="276" w:lineRule="auto"/>
        <w:rPr>
          <w:rFonts w:asciiTheme="majorHAnsi" w:hAnsiTheme="majorHAnsi" w:cstheme="majorHAnsi"/>
          <w:szCs w:val="20"/>
          <w:lang w:eastAsia="fr-FR"/>
        </w:rPr>
      </w:pPr>
      <w:r w:rsidRPr="00AE02F1">
        <w:rPr>
          <w:rFonts w:asciiTheme="majorHAnsi" w:hAnsiTheme="majorHAnsi" w:cstheme="majorHAnsi"/>
          <w:szCs w:val="20"/>
          <w:lang w:eastAsia="fr-FR"/>
        </w:rPr>
        <w:t xml:space="preserve">The programs and projects listed in the table above provide a favorable ground for the successful implementation of the four project components. The programs </w:t>
      </w:r>
      <w:r w:rsidR="00906F75" w:rsidRPr="00AE02F1">
        <w:rPr>
          <w:rFonts w:asciiTheme="majorHAnsi" w:hAnsiTheme="majorHAnsi" w:cstheme="majorHAnsi"/>
          <w:szCs w:val="20"/>
          <w:lang w:eastAsia="fr-FR"/>
        </w:rPr>
        <w:t xml:space="preserve">and </w:t>
      </w:r>
      <w:r w:rsidRPr="00AE02F1">
        <w:rPr>
          <w:rFonts w:asciiTheme="majorHAnsi" w:hAnsiTheme="majorHAnsi" w:cstheme="majorHAnsi"/>
          <w:szCs w:val="20"/>
          <w:lang w:eastAsia="fr-FR"/>
        </w:rPr>
        <w:t>projects carried out or planned in the identified initiatives will accelerate the transition to urban sustainability and strengthen the commitment and involvement of project stakeholders.</w:t>
      </w:r>
    </w:p>
    <w:p w14:paraId="70D76E2C" w14:textId="23178CB5" w:rsidR="00537FA7" w:rsidRPr="00AE02F1" w:rsidRDefault="00537FA7" w:rsidP="00536CE8">
      <w:pPr>
        <w:spacing w:line="276" w:lineRule="auto"/>
        <w:rPr>
          <w:rFonts w:asciiTheme="majorHAnsi" w:hAnsiTheme="majorHAnsi" w:cstheme="majorHAnsi"/>
          <w:szCs w:val="20"/>
          <w:lang w:eastAsia="fr-FR"/>
        </w:rPr>
      </w:pPr>
      <w:r w:rsidRPr="00AE02F1">
        <w:rPr>
          <w:rFonts w:asciiTheme="majorHAnsi" w:hAnsiTheme="majorHAnsi" w:cstheme="majorHAnsi"/>
          <w:szCs w:val="20"/>
          <w:lang w:eastAsia="fr-FR"/>
        </w:rPr>
        <w:t xml:space="preserve">Since most partners </w:t>
      </w:r>
      <w:r w:rsidR="00CC7439" w:rsidRPr="00AE02F1">
        <w:rPr>
          <w:rFonts w:asciiTheme="majorHAnsi" w:hAnsiTheme="majorHAnsi" w:cstheme="majorHAnsi"/>
          <w:szCs w:val="20"/>
          <w:lang w:eastAsia="fr-FR"/>
        </w:rPr>
        <w:t>involved</w:t>
      </w:r>
      <w:r w:rsidRPr="00AE02F1">
        <w:rPr>
          <w:rFonts w:asciiTheme="majorHAnsi" w:hAnsiTheme="majorHAnsi" w:cstheme="majorHAnsi"/>
          <w:szCs w:val="20"/>
          <w:lang w:eastAsia="fr-FR"/>
        </w:rPr>
        <w:t xml:space="preserve"> in the</w:t>
      </w:r>
      <w:r w:rsidR="00CC7439" w:rsidRPr="00AE02F1">
        <w:rPr>
          <w:rFonts w:asciiTheme="majorHAnsi" w:hAnsiTheme="majorHAnsi" w:cstheme="majorHAnsi"/>
          <w:szCs w:val="20"/>
          <w:lang w:eastAsia="fr-FR"/>
        </w:rPr>
        <w:t xml:space="preserve"> ab</w:t>
      </w:r>
      <w:r w:rsidR="00DB1EAF" w:rsidRPr="00AE02F1">
        <w:rPr>
          <w:rFonts w:asciiTheme="majorHAnsi" w:hAnsiTheme="majorHAnsi" w:cstheme="majorHAnsi"/>
          <w:szCs w:val="20"/>
          <w:lang w:eastAsia="fr-FR"/>
        </w:rPr>
        <w:t xml:space="preserve">ove </w:t>
      </w:r>
      <w:r w:rsidR="00CC7439" w:rsidRPr="00AE02F1">
        <w:rPr>
          <w:rFonts w:asciiTheme="majorHAnsi" w:hAnsiTheme="majorHAnsi" w:cstheme="majorHAnsi"/>
          <w:szCs w:val="20"/>
          <w:lang w:eastAsia="fr-FR"/>
        </w:rPr>
        <w:t xml:space="preserve">programs and projects </w:t>
      </w:r>
      <w:r w:rsidR="00DB1EAF" w:rsidRPr="00AE02F1">
        <w:rPr>
          <w:rFonts w:asciiTheme="majorHAnsi" w:hAnsiTheme="majorHAnsi" w:cstheme="majorHAnsi"/>
          <w:szCs w:val="20"/>
          <w:lang w:eastAsia="fr-FR"/>
        </w:rPr>
        <w:t xml:space="preserve">are part of the project </w:t>
      </w:r>
      <w:r w:rsidR="00A75BE4" w:rsidRPr="00AE02F1">
        <w:rPr>
          <w:rFonts w:asciiTheme="majorHAnsi" w:hAnsiTheme="majorHAnsi" w:cstheme="majorHAnsi"/>
          <w:szCs w:val="20"/>
          <w:lang w:eastAsia="fr-FR"/>
        </w:rPr>
        <w:t>stakeholders and target groups (see Table 6)</w:t>
      </w:r>
      <w:r w:rsidR="00893A07" w:rsidRPr="00AE02F1">
        <w:rPr>
          <w:rFonts w:asciiTheme="majorHAnsi" w:hAnsiTheme="majorHAnsi" w:cstheme="majorHAnsi"/>
          <w:szCs w:val="20"/>
          <w:lang w:eastAsia="fr-FR"/>
        </w:rPr>
        <w:t>, the</w:t>
      </w:r>
      <w:r w:rsidR="003E54BB" w:rsidRPr="00AE02F1">
        <w:rPr>
          <w:rFonts w:asciiTheme="majorHAnsi" w:hAnsiTheme="majorHAnsi" w:cstheme="majorHAnsi"/>
          <w:szCs w:val="20"/>
          <w:lang w:eastAsia="fr-FR"/>
        </w:rPr>
        <w:t xml:space="preserve">y will lay a </w:t>
      </w:r>
      <w:proofErr w:type="spellStart"/>
      <w:r w:rsidR="003E54BB" w:rsidRPr="00AE02F1">
        <w:rPr>
          <w:rFonts w:asciiTheme="majorHAnsi" w:hAnsiTheme="majorHAnsi" w:cstheme="majorHAnsi"/>
          <w:szCs w:val="20"/>
          <w:lang w:eastAsia="fr-FR"/>
        </w:rPr>
        <w:t>fovorable</w:t>
      </w:r>
      <w:proofErr w:type="spellEnd"/>
      <w:r w:rsidR="003E54BB" w:rsidRPr="00AE02F1">
        <w:rPr>
          <w:rFonts w:asciiTheme="majorHAnsi" w:hAnsiTheme="majorHAnsi" w:cstheme="majorHAnsi"/>
          <w:szCs w:val="20"/>
          <w:lang w:eastAsia="fr-FR"/>
        </w:rPr>
        <w:t xml:space="preserve"> ground for synergies and coordination with the</w:t>
      </w:r>
      <w:r w:rsidR="00893A07" w:rsidRPr="00AE02F1">
        <w:rPr>
          <w:rFonts w:asciiTheme="majorHAnsi" w:hAnsiTheme="majorHAnsi" w:cstheme="majorHAnsi"/>
          <w:szCs w:val="20"/>
          <w:lang w:eastAsia="fr-FR"/>
        </w:rPr>
        <w:t xml:space="preserve"> present GEF project</w:t>
      </w:r>
      <w:r w:rsidR="000F3491" w:rsidRPr="00AE02F1">
        <w:rPr>
          <w:rFonts w:asciiTheme="majorHAnsi" w:hAnsiTheme="majorHAnsi" w:cstheme="majorHAnsi"/>
          <w:szCs w:val="20"/>
          <w:lang w:eastAsia="fr-FR"/>
        </w:rPr>
        <w:t>.</w:t>
      </w:r>
      <w:r w:rsidR="003E54BB" w:rsidRPr="00AE02F1">
        <w:rPr>
          <w:rFonts w:asciiTheme="majorHAnsi" w:hAnsiTheme="majorHAnsi" w:cstheme="majorHAnsi"/>
          <w:szCs w:val="20"/>
          <w:lang w:eastAsia="fr-FR"/>
        </w:rPr>
        <w:t xml:space="preserve"> The proposed Technical Committees (see Chapter </w:t>
      </w:r>
      <w:r w:rsidR="008310A0" w:rsidRPr="00AE02F1">
        <w:rPr>
          <w:rFonts w:asciiTheme="majorHAnsi" w:hAnsiTheme="majorHAnsi" w:cstheme="majorHAnsi"/>
          <w:szCs w:val="20"/>
          <w:lang w:eastAsia="fr-FR"/>
        </w:rPr>
        <w:t xml:space="preserve">VII – </w:t>
      </w:r>
      <w:proofErr w:type="spellStart"/>
      <w:r w:rsidR="008310A0" w:rsidRPr="00AE02F1">
        <w:rPr>
          <w:rFonts w:asciiTheme="majorHAnsi" w:hAnsiTheme="majorHAnsi" w:cstheme="majorHAnsi"/>
          <w:szCs w:val="20"/>
          <w:lang w:eastAsia="fr-FR"/>
        </w:rPr>
        <w:t>Organisation</w:t>
      </w:r>
      <w:proofErr w:type="spellEnd"/>
      <w:r w:rsidR="008310A0" w:rsidRPr="00AE02F1">
        <w:rPr>
          <w:rFonts w:asciiTheme="majorHAnsi" w:hAnsiTheme="majorHAnsi" w:cstheme="majorHAnsi"/>
          <w:szCs w:val="20"/>
          <w:lang w:eastAsia="fr-FR"/>
        </w:rPr>
        <w:t xml:space="preserve"> Structure) </w:t>
      </w:r>
      <w:r w:rsidR="00A4610C" w:rsidRPr="00AE02F1">
        <w:rPr>
          <w:rFonts w:asciiTheme="majorHAnsi" w:hAnsiTheme="majorHAnsi" w:cstheme="majorHAnsi"/>
          <w:szCs w:val="20"/>
          <w:lang w:eastAsia="fr-FR"/>
        </w:rPr>
        <w:t xml:space="preserve">who will work under the leadership of the PMU at different </w:t>
      </w:r>
      <w:r w:rsidR="00FD7F9F" w:rsidRPr="00AE02F1">
        <w:rPr>
          <w:rFonts w:asciiTheme="majorHAnsi" w:hAnsiTheme="majorHAnsi" w:cstheme="majorHAnsi"/>
          <w:szCs w:val="20"/>
          <w:lang w:eastAsia="fr-FR"/>
        </w:rPr>
        <w:t xml:space="preserve">stages of project </w:t>
      </w:r>
      <w:proofErr w:type="spellStart"/>
      <w:r w:rsidR="00FD7F9F" w:rsidRPr="00AE02F1">
        <w:rPr>
          <w:rFonts w:asciiTheme="majorHAnsi" w:hAnsiTheme="majorHAnsi" w:cstheme="majorHAnsi"/>
          <w:szCs w:val="20"/>
          <w:lang w:eastAsia="fr-FR"/>
        </w:rPr>
        <w:t>activites</w:t>
      </w:r>
      <w:proofErr w:type="spellEnd"/>
      <w:r w:rsidR="00FD7F9F" w:rsidRPr="00AE02F1">
        <w:rPr>
          <w:rFonts w:asciiTheme="majorHAnsi" w:hAnsiTheme="majorHAnsi" w:cstheme="majorHAnsi"/>
          <w:szCs w:val="20"/>
          <w:lang w:eastAsia="fr-FR"/>
        </w:rPr>
        <w:t xml:space="preserve"> (e.g., planning, design, </w:t>
      </w:r>
      <w:proofErr w:type="spellStart"/>
      <w:r w:rsidR="00FD7F9F" w:rsidRPr="00AE02F1">
        <w:rPr>
          <w:rFonts w:asciiTheme="majorHAnsi" w:hAnsiTheme="majorHAnsi" w:cstheme="majorHAnsi"/>
          <w:szCs w:val="20"/>
          <w:lang w:eastAsia="fr-FR"/>
        </w:rPr>
        <w:t>ToRs</w:t>
      </w:r>
      <w:proofErr w:type="spellEnd"/>
      <w:r w:rsidR="00FD7F9F" w:rsidRPr="00AE02F1">
        <w:rPr>
          <w:rFonts w:asciiTheme="majorHAnsi" w:hAnsiTheme="majorHAnsi" w:cstheme="majorHAnsi"/>
          <w:szCs w:val="20"/>
          <w:lang w:eastAsia="fr-FR"/>
        </w:rPr>
        <w:t xml:space="preserve"> drafting, </w:t>
      </w:r>
      <w:r w:rsidR="00A36838" w:rsidRPr="00AE02F1">
        <w:rPr>
          <w:rFonts w:asciiTheme="majorHAnsi" w:hAnsiTheme="majorHAnsi" w:cstheme="majorHAnsi"/>
          <w:szCs w:val="20"/>
          <w:lang w:eastAsia="fr-FR"/>
        </w:rPr>
        <w:t xml:space="preserve">tendering and validation of deliverables) </w:t>
      </w:r>
      <w:r w:rsidR="008310A0" w:rsidRPr="00AE02F1">
        <w:rPr>
          <w:rFonts w:asciiTheme="majorHAnsi" w:hAnsiTheme="majorHAnsi" w:cstheme="majorHAnsi"/>
          <w:szCs w:val="20"/>
          <w:lang w:eastAsia="fr-FR"/>
        </w:rPr>
        <w:t xml:space="preserve">will </w:t>
      </w:r>
      <w:r w:rsidR="00BE418F" w:rsidRPr="00AE02F1">
        <w:rPr>
          <w:rFonts w:asciiTheme="majorHAnsi" w:hAnsiTheme="majorHAnsi" w:cstheme="majorHAnsi"/>
          <w:szCs w:val="20"/>
          <w:lang w:eastAsia="fr-FR"/>
        </w:rPr>
        <w:t xml:space="preserve">ensure that the project will tap on </w:t>
      </w:r>
      <w:r w:rsidR="0036426B" w:rsidRPr="00AE02F1">
        <w:rPr>
          <w:rFonts w:asciiTheme="majorHAnsi" w:hAnsiTheme="majorHAnsi" w:cstheme="majorHAnsi"/>
          <w:szCs w:val="20"/>
          <w:lang w:eastAsia="fr-FR"/>
        </w:rPr>
        <w:t xml:space="preserve">existing </w:t>
      </w:r>
      <w:r w:rsidR="00A36838" w:rsidRPr="00AE02F1">
        <w:rPr>
          <w:rFonts w:asciiTheme="majorHAnsi" w:hAnsiTheme="majorHAnsi" w:cstheme="majorHAnsi"/>
          <w:szCs w:val="20"/>
          <w:lang w:eastAsia="fr-FR"/>
        </w:rPr>
        <w:t>results and outcomes</w:t>
      </w:r>
      <w:r w:rsidR="00EA77EB" w:rsidRPr="00AE02F1">
        <w:rPr>
          <w:rFonts w:asciiTheme="majorHAnsi" w:hAnsiTheme="majorHAnsi" w:cstheme="majorHAnsi"/>
          <w:szCs w:val="20"/>
          <w:lang w:eastAsia="fr-FR"/>
        </w:rPr>
        <w:t>, create synergies and avoid duplication</w:t>
      </w:r>
      <w:r w:rsidR="0036426B" w:rsidRPr="00AE02F1">
        <w:rPr>
          <w:rFonts w:asciiTheme="majorHAnsi" w:hAnsiTheme="majorHAnsi" w:cstheme="majorHAnsi"/>
          <w:szCs w:val="20"/>
          <w:lang w:eastAsia="fr-FR"/>
        </w:rPr>
        <w:t>s</w:t>
      </w:r>
      <w:r w:rsidR="00EA77EB" w:rsidRPr="00AE02F1">
        <w:rPr>
          <w:rFonts w:asciiTheme="majorHAnsi" w:hAnsiTheme="majorHAnsi" w:cstheme="majorHAnsi"/>
          <w:szCs w:val="20"/>
          <w:lang w:eastAsia="fr-FR"/>
        </w:rPr>
        <w:t xml:space="preserve">. </w:t>
      </w:r>
    </w:p>
    <w:p w14:paraId="64B0A928" w14:textId="77777777" w:rsidR="00536CE8" w:rsidRPr="00AE02F1" w:rsidRDefault="00536CE8" w:rsidP="00536CE8">
      <w:pPr>
        <w:spacing w:line="276" w:lineRule="auto"/>
        <w:rPr>
          <w:b/>
          <w:bCs/>
          <w:i/>
        </w:rPr>
      </w:pPr>
      <w:r w:rsidRPr="00AE02F1">
        <w:rPr>
          <w:b/>
          <w:bCs/>
          <w:u w:val="single"/>
        </w:rPr>
        <w:lastRenderedPageBreak/>
        <w:t>Risks</w:t>
      </w:r>
      <w:r w:rsidRPr="00AE02F1">
        <w:rPr>
          <w:b/>
          <w:bCs/>
          <w:i/>
        </w:rPr>
        <w:t xml:space="preserve">: </w:t>
      </w:r>
    </w:p>
    <w:p w14:paraId="6856569E" w14:textId="1FACD3BC" w:rsidR="00536CE8" w:rsidRPr="00AE02F1" w:rsidRDefault="00C16127" w:rsidP="00536CE8">
      <w:pPr>
        <w:spacing w:line="276" w:lineRule="auto"/>
      </w:pPr>
      <w:r w:rsidRPr="00AE02F1">
        <w:t>All potential p</w:t>
      </w:r>
      <w:r w:rsidR="006B457A" w:rsidRPr="00AE02F1">
        <w:t xml:space="preserve">roject </w:t>
      </w:r>
      <w:r w:rsidRPr="00AE02F1">
        <w:t xml:space="preserve">risks were identified and assessed (see Annex 7). </w:t>
      </w:r>
      <w:r w:rsidR="00536CE8" w:rsidRPr="00AE02F1">
        <w:t>Project activities are designed to ensure that there is little or no risk of negative social or environmental impacts. During the design phase of the project, the UNDP Social and Environmental Screening Procedure (SESP) was performed (see Annex 6) and a</w:t>
      </w:r>
      <w:r w:rsidR="00EC7EA3" w:rsidRPr="00AE02F1">
        <w:t>n Environmental an</w:t>
      </w:r>
      <w:r w:rsidR="001C4686" w:rsidRPr="00AE02F1">
        <w:t>d</w:t>
      </w:r>
      <w:r w:rsidR="00EC7EA3" w:rsidRPr="00AE02F1">
        <w:t xml:space="preserve"> Social </w:t>
      </w:r>
      <w:r w:rsidR="001C4686" w:rsidRPr="00AE02F1">
        <w:t xml:space="preserve">Management Framework (ESMF) </w:t>
      </w:r>
      <w:r w:rsidR="00536CE8" w:rsidRPr="00AE02F1">
        <w:t>was developed (see Annex 10). In addition, a comprehensive stakeholder engagement plan has been developed (see Annex 9).</w:t>
      </w:r>
    </w:p>
    <w:p w14:paraId="5345EB9A" w14:textId="70825AA5" w:rsidR="00536CE8" w:rsidRPr="00AE02F1" w:rsidRDefault="00536CE8" w:rsidP="00536CE8">
      <w:pPr>
        <w:spacing w:line="276" w:lineRule="auto"/>
      </w:pPr>
      <w:r w:rsidRPr="00AE02F1">
        <w:t xml:space="preserve">In accordance with UNDP requirements, the project </w:t>
      </w:r>
      <w:r w:rsidR="00EB32CB" w:rsidRPr="00AE02F1">
        <w:t xml:space="preserve">PMU </w:t>
      </w:r>
      <w:r w:rsidRPr="00AE02F1">
        <w:t>will monitor risks on a quarterly basis and report on the risk status to the UNDP country office. The latter will record progress in the UNDP ATLAS risk register. Risks will be considered critical when the impact and likelihood are high (i</w:t>
      </w:r>
      <w:r w:rsidR="0016001A" w:rsidRPr="00AE02F1">
        <w:t>.</w:t>
      </w:r>
      <w:r w:rsidRPr="00AE02F1">
        <w:t>e</w:t>
      </w:r>
      <w:r w:rsidR="00882886" w:rsidRPr="00AE02F1">
        <w:t>.;</w:t>
      </w:r>
      <w:r w:rsidRPr="00AE02F1">
        <w:t xml:space="preserve"> when the impact is rated at 5, and when the impact is rated at 4 and the likelihood at 3 or more). Management responses to critical risks will also be reported to the GEF in the annual assessment report.</w:t>
      </w:r>
    </w:p>
    <w:p w14:paraId="3C6C449E" w14:textId="49C05E1A" w:rsidR="00536CE8" w:rsidRPr="00AE02F1" w:rsidRDefault="00536CE8" w:rsidP="00536CE8">
      <w:pPr>
        <w:spacing w:after="0" w:line="276" w:lineRule="auto"/>
        <w:jc w:val="left"/>
        <w:rPr>
          <w:b/>
          <w:bCs/>
          <w:i/>
          <w:szCs w:val="20"/>
        </w:rPr>
      </w:pPr>
      <w:r w:rsidRPr="00AE02F1">
        <w:rPr>
          <w:b/>
          <w:bCs/>
          <w:szCs w:val="20"/>
          <w:u w:val="single"/>
        </w:rPr>
        <w:t xml:space="preserve">Stakeholder engagement and </w:t>
      </w:r>
      <w:r w:rsidR="00FD3DB1" w:rsidRPr="00AE02F1">
        <w:rPr>
          <w:b/>
          <w:bCs/>
          <w:szCs w:val="20"/>
          <w:u w:val="single"/>
        </w:rPr>
        <w:t>S</w:t>
      </w:r>
      <w:r w:rsidRPr="00AE02F1">
        <w:rPr>
          <w:b/>
          <w:bCs/>
          <w:szCs w:val="20"/>
          <w:u w:val="single"/>
        </w:rPr>
        <w:t>outh-</w:t>
      </w:r>
      <w:r w:rsidR="00FD3DB1" w:rsidRPr="00AE02F1">
        <w:rPr>
          <w:b/>
          <w:bCs/>
          <w:szCs w:val="20"/>
          <w:u w:val="single"/>
        </w:rPr>
        <w:t>S</w:t>
      </w:r>
      <w:r w:rsidRPr="00AE02F1">
        <w:rPr>
          <w:b/>
          <w:bCs/>
          <w:szCs w:val="20"/>
          <w:u w:val="single"/>
        </w:rPr>
        <w:t>outh cooperation</w:t>
      </w:r>
      <w:r w:rsidRPr="00AE02F1">
        <w:rPr>
          <w:b/>
          <w:bCs/>
          <w:szCs w:val="20"/>
        </w:rPr>
        <w:t xml:space="preserve">: </w:t>
      </w:r>
    </w:p>
    <w:p w14:paraId="20913ACA" w14:textId="240B20AB" w:rsidR="00536CE8" w:rsidRPr="00AE02F1" w:rsidRDefault="00536CE8" w:rsidP="00536CE8">
      <w:pPr>
        <w:spacing w:line="276" w:lineRule="auto"/>
      </w:pPr>
      <w:r w:rsidRPr="00AE02F1">
        <w:t xml:space="preserve">The implementation of the project </w:t>
      </w:r>
      <w:r w:rsidR="00CD568D" w:rsidRPr="00AE02F1">
        <w:t xml:space="preserve">requires a strong </w:t>
      </w:r>
      <w:r w:rsidRPr="00AE02F1">
        <w:t xml:space="preserve">commitment </w:t>
      </w:r>
      <w:r w:rsidR="00CD568D" w:rsidRPr="00AE02F1">
        <w:t xml:space="preserve">from </w:t>
      </w:r>
      <w:r w:rsidRPr="00AE02F1">
        <w:t xml:space="preserve">several stakeholders, whose role can be decisive </w:t>
      </w:r>
      <w:r w:rsidR="002263BB" w:rsidRPr="00AE02F1">
        <w:t xml:space="preserve">for </w:t>
      </w:r>
      <w:r w:rsidRPr="00AE02F1">
        <w:t xml:space="preserve">the implementation of associated activities. </w:t>
      </w:r>
      <w:r w:rsidR="002263BB" w:rsidRPr="00AE02F1">
        <w:t xml:space="preserve">Such implementation </w:t>
      </w:r>
      <w:r w:rsidRPr="00AE02F1">
        <w:t xml:space="preserve">is mainly based on effective coordination and communication to achieve the expected results. </w:t>
      </w:r>
      <w:r w:rsidR="002263BB" w:rsidRPr="00AE02F1">
        <w:t>A</w:t>
      </w:r>
      <w:r w:rsidRPr="00AE02F1">
        <w:t xml:space="preserve">ny action of urban sustainability implies the participation of diversified stakeholders to ensure the successful implementation of the project. In this sense, the stakeholder analysis was developed and allowed to identify and mobilize more than twenty key </w:t>
      </w:r>
      <w:r w:rsidR="00806B14" w:rsidRPr="00AE02F1">
        <w:t xml:space="preserve">stakeholders to </w:t>
      </w:r>
      <w:r w:rsidRPr="00AE02F1">
        <w:t>the project. These are mainly institutional partners (Department of Environment, DRE, Wilaya, urban municipalities of Marrakech, ABH</w:t>
      </w:r>
      <w:r w:rsidR="0052089E" w:rsidRPr="00AE02F1">
        <w:t>T</w:t>
      </w:r>
      <w:r w:rsidRPr="00AE02F1">
        <w:t xml:space="preserve">, </w:t>
      </w:r>
      <w:r w:rsidR="0052089E" w:rsidRPr="00AE02F1">
        <w:t xml:space="preserve">FEC, </w:t>
      </w:r>
      <w:r w:rsidRPr="00AE02F1">
        <w:t>, RADEMAA, SDL</w:t>
      </w:r>
      <w:r w:rsidR="0052089E" w:rsidRPr="00AE02F1">
        <w:t>s</w:t>
      </w:r>
      <w:r w:rsidRPr="00AE02F1">
        <w:t xml:space="preserve">, </w:t>
      </w:r>
      <w:r w:rsidR="0052089E" w:rsidRPr="00AE02F1">
        <w:t xml:space="preserve">SIE, </w:t>
      </w:r>
      <w:r w:rsidRPr="00AE02F1">
        <w:t xml:space="preserve">etc.) as well as </w:t>
      </w:r>
      <w:r w:rsidR="0052089E" w:rsidRPr="00AE02F1">
        <w:t xml:space="preserve">private </w:t>
      </w:r>
      <w:r w:rsidRPr="00AE02F1">
        <w:t xml:space="preserve">sector </w:t>
      </w:r>
      <w:r w:rsidR="0052089E" w:rsidRPr="00AE02F1">
        <w:t xml:space="preserve">entities </w:t>
      </w:r>
      <w:r w:rsidRPr="00AE02F1">
        <w:t>(</w:t>
      </w:r>
      <w:r w:rsidR="0052089E" w:rsidRPr="00AE02F1">
        <w:t xml:space="preserve">e.g., </w:t>
      </w:r>
      <w:r w:rsidRPr="00AE02F1">
        <w:t xml:space="preserve">EMOB, delegated managers of urban waste </w:t>
      </w:r>
      <w:r w:rsidR="0052089E" w:rsidRPr="00AE02F1">
        <w:t xml:space="preserve">such as </w:t>
      </w:r>
      <w:r w:rsidRPr="00AE02F1">
        <w:t xml:space="preserve">ARMA and MECOMAR, </w:t>
      </w:r>
      <w:r w:rsidR="008F6EFD" w:rsidRPr="00AE02F1">
        <w:t xml:space="preserve">CGEM, GPBM, </w:t>
      </w:r>
      <w:r w:rsidRPr="00AE02F1">
        <w:t xml:space="preserve">etc.). This analysis was a key step in the development of the project's stakeholder engagement plan (Annex 9), which includes information summarizing the main </w:t>
      </w:r>
      <w:r w:rsidR="008F6EFD" w:rsidRPr="00AE02F1">
        <w:t xml:space="preserve">organized </w:t>
      </w:r>
      <w:r w:rsidRPr="00AE02F1">
        <w:t xml:space="preserve">PPG </w:t>
      </w:r>
      <w:r w:rsidR="008F6EFD" w:rsidRPr="00AE02F1">
        <w:t>meetings</w:t>
      </w:r>
      <w:r w:rsidR="00562259" w:rsidRPr="00AE02F1">
        <w:t>,</w:t>
      </w:r>
      <w:r w:rsidR="008F6EFD" w:rsidRPr="00AE02F1">
        <w:t xml:space="preserve"> </w:t>
      </w:r>
      <w:r w:rsidRPr="00AE02F1">
        <w:t xml:space="preserve">workshops and consultations, the roles of stakeholders in the project, the mechanisms for ensuring their participation </w:t>
      </w:r>
      <w:r w:rsidR="00562259" w:rsidRPr="00AE02F1">
        <w:t xml:space="preserve">and engagement throughout </w:t>
      </w:r>
      <w:r w:rsidRPr="00AE02F1">
        <w:t xml:space="preserve">project </w:t>
      </w:r>
      <w:r w:rsidR="00562259" w:rsidRPr="00AE02F1">
        <w:t>implementation</w:t>
      </w:r>
      <w:r w:rsidRPr="00AE02F1">
        <w:t>, monitoring and evaluation arrangements, among other aspects.</w:t>
      </w:r>
    </w:p>
    <w:p w14:paraId="7E89259B" w14:textId="64F23F6B" w:rsidR="00536CE8" w:rsidRPr="00AE02F1" w:rsidRDefault="00536CE8" w:rsidP="00536CE8">
      <w:pPr>
        <w:spacing w:line="276" w:lineRule="auto"/>
      </w:pPr>
      <w:r w:rsidRPr="00AE02F1">
        <w:t>South-South and triangular cooperation (</w:t>
      </w:r>
      <w:proofErr w:type="spellStart"/>
      <w:r w:rsidRPr="00AE02F1">
        <w:t>SSTrC</w:t>
      </w:r>
      <w:proofErr w:type="spellEnd"/>
      <w:r w:rsidRPr="00AE02F1">
        <w:t xml:space="preserve">) is essential for knowledge sharing and exchange between countries in the South and for ensuring an inclusive global partnership for urban sustainability and </w:t>
      </w:r>
      <w:r w:rsidR="009C5DFB" w:rsidRPr="00AE02F1">
        <w:t xml:space="preserve">fight against </w:t>
      </w:r>
      <w:r w:rsidRPr="00AE02F1">
        <w:t xml:space="preserve">climate change. Therefore, the project will establish a knowledge sharing flow through its component 4 which aims at disseminating and capitalizing on the results of the project through the </w:t>
      </w:r>
      <w:r w:rsidR="00991628" w:rsidRPr="00AE02F1">
        <w:t xml:space="preserve">Sustainable Cities Impact Program Global Platform (SCIP GP) </w:t>
      </w:r>
      <w:r w:rsidRPr="00AE02F1">
        <w:t>in order to present opportunities for replication in other countries. The project will codify good practices and facilitate information dissemination and technology transfer to enable other countries to benefit from the lessons learned and best practices to be adopted, thus creating opportunities for learning and exchange with the aim of leading to constructive replication in other developing countries in the South. The project will also create opportunities for regional cooperation with other countries that are implementing similar initiatives in geopolitical, social and environmental contexts relevant to this project.</w:t>
      </w:r>
    </w:p>
    <w:p w14:paraId="0AC82AA7" w14:textId="77777777" w:rsidR="00536CE8" w:rsidRPr="00AE02F1" w:rsidRDefault="00536CE8" w:rsidP="00536CE8">
      <w:pPr>
        <w:spacing w:after="0" w:line="276" w:lineRule="auto"/>
        <w:jc w:val="left"/>
        <w:rPr>
          <w:b/>
          <w:bCs/>
          <w:szCs w:val="20"/>
        </w:rPr>
      </w:pPr>
      <w:r w:rsidRPr="00AE02F1">
        <w:rPr>
          <w:b/>
          <w:bCs/>
          <w:szCs w:val="20"/>
          <w:u w:val="single"/>
        </w:rPr>
        <w:t>Gender equality and Women’s Empowerment</w:t>
      </w:r>
      <w:r w:rsidRPr="00AE02F1">
        <w:rPr>
          <w:b/>
          <w:bCs/>
          <w:szCs w:val="20"/>
        </w:rPr>
        <w:t xml:space="preserve">:  </w:t>
      </w:r>
    </w:p>
    <w:p w14:paraId="2D2A86E4" w14:textId="6EE75978" w:rsidR="00631082" w:rsidRPr="00AE02F1" w:rsidRDefault="00631082" w:rsidP="00631082">
      <w:pPr>
        <w:spacing w:after="160" w:line="259" w:lineRule="auto"/>
        <w:rPr>
          <w:rFonts w:eastAsia="Calibri" w:cs="Arial"/>
          <w:szCs w:val="20"/>
        </w:rPr>
      </w:pPr>
      <w:r w:rsidRPr="00AE02F1">
        <w:rPr>
          <w:rFonts w:eastAsia="Calibri" w:cs="Arial"/>
          <w:szCs w:val="20"/>
        </w:rPr>
        <w:t>The gender analysis and the gender action plan were developed to reflect the gender equality mainstreaming perspectives of UNDP and GEF.</w:t>
      </w:r>
    </w:p>
    <w:p w14:paraId="5385919F" w14:textId="77777777" w:rsidR="00631082" w:rsidRPr="00AE02F1" w:rsidRDefault="00631082" w:rsidP="00631082">
      <w:pPr>
        <w:spacing w:after="160" w:line="259" w:lineRule="auto"/>
        <w:rPr>
          <w:rFonts w:eastAsia="Calibri" w:cs="Arial"/>
          <w:szCs w:val="20"/>
        </w:rPr>
      </w:pPr>
      <w:r w:rsidRPr="00AE02F1">
        <w:rPr>
          <w:rFonts w:eastAsia="Calibri" w:cs="Arial"/>
          <w:szCs w:val="20"/>
        </w:rPr>
        <w:t>UNDP makes gender mainstreaming its main strategy to achieve gender equality and the empowerment of women. For the GEF, gender equality is a strategic and operational imperative. The gender analysis (detailed in Annex 11) followed the guidelines proposed by the UNDP Guide on Mainstreaming Gender in GEF Funded Projects and identified gender concerns that can be meaningfully integrated into the project.</w:t>
      </w:r>
    </w:p>
    <w:p w14:paraId="463074D3" w14:textId="25FAB84A" w:rsidR="00631082" w:rsidRPr="00AE02F1" w:rsidRDefault="00631082" w:rsidP="00631082">
      <w:pPr>
        <w:spacing w:after="160" w:line="259" w:lineRule="auto"/>
        <w:rPr>
          <w:rFonts w:eastAsia="Calibri" w:cs="Arial"/>
          <w:szCs w:val="20"/>
        </w:rPr>
      </w:pPr>
      <w:r w:rsidRPr="00AE02F1">
        <w:rPr>
          <w:rFonts w:eastAsia="Calibri" w:cs="Arial"/>
          <w:szCs w:val="20"/>
        </w:rPr>
        <w:t>This gender analysis identif</w:t>
      </w:r>
      <w:r w:rsidR="003153A2" w:rsidRPr="00AE02F1">
        <w:rPr>
          <w:rFonts w:eastAsia="Calibri" w:cs="Arial"/>
          <w:szCs w:val="20"/>
        </w:rPr>
        <w:t xml:space="preserve">ied </w:t>
      </w:r>
      <w:r w:rsidRPr="00AE02F1">
        <w:rPr>
          <w:rFonts w:eastAsia="Calibri" w:cs="Arial"/>
          <w:szCs w:val="20"/>
        </w:rPr>
        <w:t>key elements that can advance the integration of gender in the project, these elements are:</w:t>
      </w:r>
    </w:p>
    <w:p w14:paraId="4BFEAA5A" w14:textId="7A327D74" w:rsidR="00631082" w:rsidRPr="00AE02F1" w:rsidRDefault="00631082" w:rsidP="00631082">
      <w:pPr>
        <w:numPr>
          <w:ilvl w:val="0"/>
          <w:numId w:val="100"/>
        </w:numPr>
        <w:spacing w:after="160" w:line="259" w:lineRule="auto"/>
        <w:contextualSpacing/>
        <w:jc w:val="left"/>
        <w:rPr>
          <w:rFonts w:eastAsia="Calibri" w:cs="Arial"/>
          <w:szCs w:val="20"/>
        </w:rPr>
      </w:pPr>
      <w:r w:rsidRPr="00AE02F1">
        <w:rPr>
          <w:rFonts w:eastAsia="Calibri" w:cs="Arial"/>
          <w:szCs w:val="20"/>
        </w:rPr>
        <w:lastRenderedPageBreak/>
        <w:t>Improve gender-specific knowledge and data relat</w:t>
      </w:r>
      <w:r w:rsidR="000315FE" w:rsidRPr="00AE02F1">
        <w:rPr>
          <w:rFonts w:eastAsia="Calibri" w:cs="Arial"/>
          <w:szCs w:val="20"/>
        </w:rPr>
        <w:t xml:space="preserve">ed </w:t>
      </w:r>
      <w:r w:rsidRPr="00AE02F1">
        <w:rPr>
          <w:rFonts w:eastAsia="Calibri" w:cs="Arial"/>
          <w:szCs w:val="20"/>
        </w:rPr>
        <w:t xml:space="preserve">to the </w:t>
      </w:r>
      <w:r w:rsidR="000315FE" w:rsidRPr="00AE02F1">
        <w:rPr>
          <w:rFonts w:eastAsia="Calibri" w:cs="Arial"/>
          <w:szCs w:val="20"/>
        </w:rPr>
        <w:t>C</w:t>
      </w:r>
      <w:r w:rsidRPr="00AE02F1">
        <w:rPr>
          <w:rFonts w:eastAsia="Calibri" w:cs="Arial"/>
          <w:szCs w:val="20"/>
        </w:rPr>
        <w:t>ity of Marrakech in different areas of the project: transport and mobility, energy, water, green spaces, solid waste, biodiversity, etc. Make this gender-sensitive data available by developing communication supports (e.g. website).</w:t>
      </w:r>
    </w:p>
    <w:p w14:paraId="03DA2786" w14:textId="77777777" w:rsidR="00631082" w:rsidRPr="00AE02F1" w:rsidRDefault="00631082" w:rsidP="00631082">
      <w:pPr>
        <w:numPr>
          <w:ilvl w:val="0"/>
          <w:numId w:val="100"/>
        </w:numPr>
        <w:spacing w:after="160" w:line="259" w:lineRule="auto"/>
        <w:contextualSpacing/>
        <w:jc w:val="left"/>
        <w:rPr>
          <w:rFonts w:eastAsia="Calibri" w:cs="Arial"/>
          <w:szCs w:val="20"/>
        </w:rPr>
      </w:pPr>
      <w:r w:rsidRPr="00AE02F1">
        <w:rPr>
          <w:rFonts w:eastAsia="Calibri" w:cs="Arial"/>
          <w:szCs w:val="20"/>
        </w:rPr>
        <w:t>Ensure equal and effective participation of women and men and involve women in all project activities. Consider women as active agents of development and avoid sexist and exclusive practices in all activities and accomplishments of the project.</w:t>
      </w:r>
    </w:p>
    <w:p w14:paraId="632AF793" w14:textId="77777777" w:rsidR="00631082" w:rsidRPr="00AE02F1" w:rsidRDefault="00631082" w:rsidP="00631082">
      <w:pPr>
        <w:numPr>
          <w:ilvl w:val="0"/>
          <w:numId w:val="100"/>
        </w:numPr>
        <w:spacing w:after="160" w:line="259" w:lineRule="auto"/>
        <w:contextualSpacing/>
        <w:jc w:val="left"/>
        <w:rPr>
          <w:rFonts w:eastAsia="Calibri" w:cs="Arial"/>
          <w:szCs w:val="20"/>
        </w:rPr>
      </w:pPr>
      <w:r w:rsidRPr="00AE02F1">
        <w:rPr>
          <w:rFonts w:eastAsia="Calibri" w:cs="Arial"/>
          <w:szCs w:val="20"/>
        </w:rPr>
        <w:t>Support the active inclusion and representation of women in all consultation, information and decision-making processes.</w:t>
      </w:r>
    </w:p>
    <w:p w14:paraId="0268AF94" w14:textId="5B1550D1" w:rsidR="00631082" w:rsidRPr="00AE02F1" w:rsidRDefault="368BC761" w:rsidP="368BC761">
      <w:pPr>
        <w:numPr>
          <w:ilvl w:val="0"/>
          <w:numId w:val="100"/>
        </w:numPr>
        <w:spacing w:after="160" w:line="259" w:lineRule="auto"/>
        <w:contextualSpacing/>
        <w:jc w:val="left"/>
        <w:rPr>
          <w:rFonts w:eastAsia="Calibri" w:cs="Calibri"/>
          <w:szCs w:val="20"/>
        </w:rPr>
      </w:pPr>
      <w:r w:rsidRPr="00AE02F1">
        <w:rPr>
          <w:rFonts w:eastAsia="Calibri" w:cs="Arial"/>
        </w:rPr>
        <w:t>Support the development and implementation of Communal Action Plans (PAC) using a gender-sensitive participatory approach.</w:t>
      </w:r>
      <w:r w:rsidRPr="00AE02F1">
        <w:rPr>
          <w:rFonts w:eastAsia="Calibri" w:cs="Arial"/>
          <w:szCs w:val="20"/>
        </w:rPr>
        <w:t xml:space="preserve"> </w:t>
      </w:r>
      <w:r w:rsidRPr="00AE02F1">
        <w:rPr>
          <w:rFonts w:eastAsia="Calibri" w:cs="Calibri"/>
          <w:szCs w:val="20"/>
        </w:rPr>
        <w:t>Indeed, the municipal charter has set up a consultative commission called the Committee for Parity and Equal Opportunities, made up of personalities belonging to local associations and civil society actors. This commission gives its opinion on issues relating to parity and equal opportunities and the social gender approach.</w:t>
      </w:r>
    </w:p>
    <w:p w14:paraId="052466D5" w14:textId="0C77360F" w:rsidR="00631082" w:rsidRPr="00AE02F1" w:rsidRDefault="368BC761" w:rsidP="368BC761">
      <w:pPr>
        <w:numPr>
          <w:ilvl w:val="0"/>
          <w:numId w:val="100"/>
        </w:numPr>
        <w:spacing w:after="160" w:line="259" w:lineRule="auto"/>
        <w:contextualSpacing/>
        <w:jc w:val="left"/>
        <w:rPr>
          <w:rFonts w:eastAsia="Calibri" w:cs="Calibri"/>
        </w:rPr>
      </w:pPr>
      <w:r w:rsidRPr="00AE02F1">
        <w:rPr>
          <w:rFonts w:eastAsia="Calibri" w:cs="Arial"/>
        </w:rPr>
        <w:t xml:space="preserve">Support the establishment of violence prevention and reception services for victims of violence in transport stations. These services could play a dissuasive role against crime in transport, in particular against gender-based violence, while providing people who are victims of violence with multifaceted assistance (medical, psychological, administrative, legal, etc.). </w:t>
      </w:r>
      <w:r w:rsidRPr="00AE02F1">
        <w:rPr>
          <w:rFonts w:eastAsia="Calibri" w:cs="Calibri"/>
          <w:szCs w:val="20"/>
        </w:rPr>
        <w:t>These services should be operational during the opening hours of the transport stations and would be sustained well beyond the project closing date.</w:t>
      </w:r>
    </w:p>
    <w:p w14:paraId="6089B758" w14:textId="4160256A" w:rsidR="00631082" w:rsidRPr="00AE02F1" w:rsidRDefault="00631082" w:rsidP="00631082">
      <w:pPr>
        <w:spacing w:after="160" w:line="259" w:lineRule="auto"/>
        <w:rPr>
          <w:rFonts w:eastAsia="Calibri" w:cs="Arial"/>
          <w:szCs w:val="20"/>
        </w:rPr>
      </w:pPr>
      <w:r w:rsidRPr="00AE02F1">
        <w:rPr>
          <w:rFonts w:eastAsia="Calibri" w:cs="Arial"/>
          <w:szCs w:val="20"/>
        </w:rPr>
        <w:t xml:space="preserve">The Gender Action Plan (presented in Annex 11) provides a series of gender-sensitive measures </w:t>
      </w:r>
      <w:r w:rsidR="00EA555A" w:rsidRPr="00AE02F1">
        <w:rPr>
          <w:rFonts w:eastAsia="Calibri" w:cs="Arial"/>
          <w:szCs w:val="20"/>
        </w:rPr>
        <w:t xml:space="preserve">geared </w:t>
      </w:r>
      <w:r w:rsidRPr="00AE02F1">
        <w:rPr>
          <w:rFonts w:eastAsia="Calibri" w:cs="Arial"/>
          <w:szCs w:val="20"/>
        </w:rPr>
        <w:t xml:space="preserve">to promote gender equality and </w:t>
      </w:r>
      <w:r w:rsidR="00EA555A" w:rsidRPr="00AE02F1">
        <w:rPr>
          <w:rFonts w:eastAsia="Calibri" w:cs="Arial"/>
          <w:szCs w:val="20"/>
        </w:rPr>
        <w:t xml:space="preserve">women </w:t>
      </w:r>
      <w:r w:rsidR="001471B5" w:rsidRPr="00AE02F1">
        <w:rPr>
          <w:rFonts w:eastAsia="Calibri" w:cs="Arial"/>
          <w:szCs w:val="20"/>
        </w:rPr>
        <w:t>empowerment</w:t>
      </w:r>
      <w:r w:rsidRPr="00AE02F1">
        <w:rPr>
          <w:rFonts w:eastAsia="Calibri" w:cs="Arial"/>
          <w:szCs w:val="20"/>
        </w:rPr>
        <w:t xml:space="preserve">. This action plan </w:t>
      </w:r>
      <w:r w:rsidR="00EA555A" w:rsidRPr="00AE02F1">
        <w:rPr>
          <w:rFonts w:eastAsia="Calibri" w:cs="Arial"/>
          <w:szCs w:val="20"/>
        </w:rPr>
        <w:t xml:space="preserve">consists </w:t>
      </w:r>
      <w:r w:rsidRPr="00AE02F1">
        <w:rPr>
          <w:rFonts w:eastAsia="Calibri" w:cs="Arial"/>
          <w:szCs w:val="20"/>
        </w:rPr>
        <w:t>of two parts: (</w:t>
      </w:r>
      <w:proofErr w:type="spellStart"/>
      <w:r w:rsidRPr="00AE02F1">
        <w:rPr>
          <w:rFonts w:eastAsia="Calibri" w:cs="Arial"/>
          <w:szCs w:val="20"/>
        </w:rPr>
        <w:t>i</w:t>
      </w:r>
      <w:proofErr w:type="spellEnd"/>
      <w:r w:rsidRPr="00AE02F1">
        <w:rPr>
          <w:rFonts w:eastAsia="Calibri" w:cs="Arial"/>
          <w:szCs w:val="20"/>
        </w:rPr>
        <w:t>) an Action Plan by component and by activity linked to gender, and (ii) a detailed Gender Action Plan relat</w:t>
      </w:r>
      <w:r w:rsidR="0071731D" w:rsidRPr="00AE02F1">
        <w:rPr>
          <w:rFonts w:eastAsia="Calibri" w:cs="Arial"/>
          <w:szCs w:val="20"/>
        </w:rPr>
        <w:t xml:space="preserve">ed </w:t>
      </w:r>
      <w:r w:rsidRPr="00AE02F1">
        <w:rPr>
          <w:rFonts w:eastAsia="Calibri" w:cs="Arial"/>
          <w:szCs w:val="20"/>
        </w:rPr>
        <w:t xml:space="preserve">to activity </w:t>
      </w:r>
      <w:r w:rsidRPr="00AE02F1">
        <w:rPr>
          <w:rFonts w:eastAsia="Calibri" w:cs="Arial"/>
          <w:i/>
          <w:szCs w:val="20"/>
        </w:rPr>
        <w:t>4.1.3.1. Implementation of the Gender Action Plan</w:t>
      </w:r>
      <w:r w:rsidR="0071731D" w:rsidRPr="00AE02F1">
        <w:rPr>
          <w:rFonts w:eastAsia="Calibri" w:cs="Arial"/>
          <w:szCs w:val="20"/>
        </w:rPr>
        <w:t xml:space="preserve"> (Component 4).</w:t>
      </w:r>
    </w:p>
    <w:p w14:paraId="2088355E" w14:textId="77777777" w:rsidR="00000C3B" w:rsidRPr="00AE02F1" w:rsidRDefault="00000C3B" w:rsidP="00631082">
      <w:pPr>
        <w:spacing w:after="160" w:line="259" w:lineRule="auto"/>
        <w:rPr>
          <w:rFonts w:eastAsia="Calibri" w:cs="Arial"/>
          <w:szCs w:val="20"/>
        </w:rPr>
      </w:pPr>
    </w:p>
    <w:p w14:paraId="1FC97873" w14:textId="763B591C" w:rsidR="00536CE8" w:rsidRPr="00AE02F1" w:rsidRDefault="00536CE8" w:rsidP="00536CE8">
      <w:pPr>
        <w:spacing w:after="0" w:line="276" w:lineRule="auto"/>
        <w:jc w:val="left"/>
        <w:rPr>
          <w:b/>
          <w:bCs/>
          <w:i/>
          <w:sz w:val="22"/>
          <w:szCs w:val="22"/>
        </w:rPr>
      </w:pPr>
      <w:r w:rsidRPr="00AE02F1">
        <w:rPr>
          <w:rFonts w:cs="Calibri"/>
          <w:b/>
          <w:bCs/>
          <w:sz w:val="22"/>
          <w:szCs w:val="22"/>
          <w:u w:val="single"/>
        </w:rPr>
        <w:t>Innovativeness, Sustainability and Potential for Scaling Up</w:t>
      </w:r>
      <w:r w:rsidRPr="00AE02F1">
        <w:rPr>
          <w:rFonts w:cs="Calibri"/>
          <w:b/>
          <w:bCs/>
          <w:sz w:val="22"/>
          <w:szCs w:val="22"/>
        </w:rPr>
        <w:t xml:space="preserve">: </w:t>
      </w:r>
    </w:p>
    <w:p w14:paraId="14101F0F" w14:textId="77777777" w:rsidR="00000C3B" w:rsidRPr="00AE02F1" w:rsidRDefault="00000C3B" w:rsidP="00536CE8">
      <w:pPr>
        <w:spacing w:line="276" w:lineRule="auto"/>
        <w:rPr>
          <w:iCs/>
          <w:szCs w:val="20"/>
        </w:rPr>
      </w:pPr>
    </w:p>
    <w:p w14:paraId="0F1EA7A0" w14:textId="2474132B" w:rsidR="00536CE8" w:rsidRPr="00AE02F1" w:rsidRDefault="00536CE8" w:rsidP="00536CE8">
      <w:pPr>
        <w:spacing w:line="276" w:lineRule="auto"/>
        <w:rPr>
          <w:iCs/>
          <w:szCs w:val="20"/>
        </w:rPr>
      </w:pPr>
      <w:r w:rsidRPr="00AE02F1">
        <w:rPr>
          <w:iCs/>
          <w:szCs w:val="20"/>
        </w:rPr>
        <w:t>The project proves its innovative character, sustainability, and scaling potential through its strategic components:</w:t>
      </w:r>
    </w:p>
    <w:p w14:paraId="2611626B" w14:textId="77777777" w:rsidR="00536CE8" w:rsidRPr="00AE02F1" w:rsidRDefault="00536CE8" w:rsidP="000331CB">
      <w:pPr>
        <w:numPr>
          <w:ilvl w:val="0"/>
          <w:numId w:val="62"/>
        </w:numPr>
        <w:spacing w:after="0" w:line="276" w:lineRule="auto"/>
        <w:jc w:val="left"/>
        <w:rPr>
          <w:rFonts w:asciiTheme="minorHAnsi" w:hAnsiTheme="minorHAnsi" w:cstheme="minorHAnsi"/>
          <w:b/>
          <w:bCs/>
          <w:iCs/>
          <w:sz w:val="22"/>
          <w:szCs w:val="18"/>
        </w:rPr>
      </w:pPr>
      <w:r w:rsidRPr="00AE02F1">
        <w:rPr>
          <w:rFonts w:asciiTheme="minorHAnsi" w:hAnsiTheme="minorHAnsi" w:cstheme="minorHAnsi"/>
          <w:b/>
          <w:bCs/>
          <w:iCs/>
          <w:sz w:val="22"/>
          <w:szCs w:val="18"/>
        </w:rPr>
        <w:t>Innovation:</w:t>
      </w:r>
    </w:p>
    <w:p w14:paraId="03F96CAE" w14:textId="6F280F7E" w:rsidR="00536CE8" w:rsidRPr="00AE02F1" w:rsidRDefault="00536CE8" w:rsidP="00536CE8">
      <w:pPr>
        <w:spacing w:line="276" w:lineRule="auto"/>
        <w:rPr>
          <w:iCs/>
          <w:szCs w:val="20"/>
        </w:rPr>
      </w:pPr>
      <w:r w:rsidRPr="00AE02F1">
        <w:rPr>
          <w:iCs/>
          <w:szCs w:val="20"/>
        </w:rPr>
        <w:t xml:space="preserve">Thinking about and making </w:t>
      </w:r>
      <w:r w:rsidR="003F574D" w:rsidRPr="00AE02F1">
        <w:rPr>
          <w:iCs/>
          <w:szCs w:val="20"/>
        </w:rPr>
        <w:t>a</w:t>
      </w:r>
      <w:r w:rsidRPr="00AE02F1">
        <w:rPr>
          <w:iCs/>
          <w:szCs w:val="20"/>
        </w:rPr>
        <w:t xml:space="preserve"> city sustainable always involves deep</w:t>
      </w:r>
      <w:r w:rsidR="003F574D" w:rsidRPr="00AE02F1">
        <w:rPr>
          <w:iCs/>
          <w:szCs w:val="20"/>
        </w:rPr>
        <w:t xml:space="preserve"> and</w:t>
      </w:r>
      <w:r w:rsidR="001471B5" w:rsidRPr="00AE02F1">
        <w:rPr>
          <w:iCs/>
          <w:szCs w:val="20"/>
        </w:rPr>
        <w:t xml:space="preserve"> </w:t>
      </w:r>
      <w:r w:rsidRPr="00AE02F1">
        <w:rPr>
          <w:iCs/>
          <w:szCs w:val="20"/>
        </w:rPr>
        <w:t>multidimensional changes</w:t>
      </w:r>
      <w:r w:rsidR="003F574D" w:rsidRPr="00AE02F1">
        <w:rPr>
          <w:iCs/>
          <w:szCs w:val="20"/>
        </w:rPr>
        <w:t xml:space="preserve"> through </w:t>
      </w:r>
      <w:r w:rsidRPr="00AE02F1">
        <w:rPr>
          <w:iCs/>
          <w:szCs w:val="20"/>
        </w:rPr>
        <w:t xml:space="preserve">innovative approaches. Under this project, urban planning is reinforced on the basis of an innovative and specific approach at the territorial level. </w:t>
      </w:r>
      <w:r w:rsidR="00FF12AC" w:rsidRPr="00AE02F1">
        <w:rPr>
          <w:iCs/>
          <w:szCs w:val="20"/>
        </w:rPr>
        <w:t>T</w:t>
      </w:r>
      <w:r w:rsidRPr="00AE02F1">
        <w:rPr>
          <w:iCs/>
          <w:szCs w:val="20"/>
        </w:rPr>
        <w:t xml:space="preserve">he project aims to develop a roadmap for urban planning specific to Marrakech; an approach which remains new at the national level. In addition, the project aims to include urban planning in a multisectoral dynamic, by involving various </w:t>
      </w:r>
      <w:r w:rsidR="00FF12AC" w:rsidRPr="00AE02F1">
        <w:rPr>
          <w:iCs/>
          <w:szCs w:val="20"/>
        </w:rPr>
        <w:t xml:space="preserve">stakeholders </w:t>
      </w:r>
      <w:r w:rsidRPr="00AE02F1">
        <w:rPr>
          <w:iCs/>
          <w:szCs w:val="20"/>
        </w:rPr>
        <w:t xml:space="preserve">at several scales, and by aiming to conceive the city differently </w:t>
      </w:r>
      <w:r w:rsidR="009624BB" w:rsidRPr="00AE02F1">
        <w:rPr>
          <w:iCs/>
          <w:szCs w:val="20"/>
        </w:rPr>
        <w:t xml:space="preserve">under </w:t>
      </w:r>
      <w:r w:rsidR="000B5606" w:rsidRPr="00AE02F1">
        <w:rPr>
          <w:iCs/>
          <w:szCs w:val="20"/>
        </w:rPr>
        <w:t xml:space="preserve">a set of </w:t>
      </w:r>
      <w:r w:rsidRPr="00AE02F1">
        <w:rPr>
          <w:iCs/>
          <w:szCs w:val="20"/>
        </w:rPr>
        <w:t>poli</w:t>
      </w:r>
      <w:r w:rsidR="000B5606" w:rsidRPr="00AE02F1">
        <w:rPr>
          <w:iCs/>
          <w:szCs w:val="20"/>
        </w:rPr>
        <w:t>cy</w:t>
      </w:r>
      <w:r w:rsidRPr="00AE02F1">
        <w:rPr>
          <w:iCs/>
          <w:szCs w:val="20"/>
        </w:rPr>
        <w:t xml:space="preserve">, strategic, technical, technological, and social aspects, by ensuring the inter-complementarity </w:t>
      </w:r>
      <w:r w:rsidR="000B5606" w:rsidRPr="00AE02F1">
        <w:rPr>
          <w:iCs/>
          <w:szCs w:val="20"/>
        </w:rPr>
        <w:t>among stakeholders</w:t>
      </w:r>
      <w:r w:rsidRPr="00AE02F1">
        <w:rPr>
          <w:iCs/>
          <w:szCs w:val="20"/>
        </w:rPr>
        <w:t xml:space="preserve">. This is a new approach proposed within the framework of this project to meet the growing needs of the city and the willingness of the </w:t>
      </w:r>
      <w:r w:rsidR="00E417A3" w:rsidRPr="00AE02F1">
        <w:rPr>
          <w:iCs/>
          <w:szCs w:val="20"/>
        </w:rPr>
        <w:t xml:space="preserve">stakeholders </w:t>
      </w:r>
      <w:r w:rsidRPr="00AE02F1">
        <w:rPr>
          <w:iCs/>
          <w:szCs w:val="20"/>
        </w:rPr>
        <w:t>to place the city in a dynamic that differs from the classic urban planning schemes followed until now in Moroccan territories.</w:t>
      </w:r>
    </w:p>
    <w:p w14:paraId="12CAFF78" w14:textId="6B4D5F92" w:rsidR="00536CE8" w:rsidRPr="00AE02F1" w:rsidRDefault="00E417A3" w:rsidP="00536CE8">
      <w:pPr>
        <w:spacing w:line="276" w:lineRule="auto"/>
        <w:rPr>
          <w:iCs/>
          <w:szCs w:val="20"/>
        </w:rPr>
      </w:pPr>
      <w:r w:rsidRPr="00AE02F1">
        <w:rPr>
          <w:iCs/>
          <w:szCs w:val="20"/>
        </w:rPr>
        <w:t>T</w:t>
      </w:r>
      <w:r w:rsidR="00536CE8" w:rsidRPr="00AE02F1">
        <w:rPr>
          <w:iCs/>
          <w:szCs w:val="20"/>
        </w:rPr>
        <w:t>he activities proposed within the framework of the project give an important interest to the innovation aspect. In terms of sustainable mobility activities, technological innovation is at the center of the current electrification</w:t>
      </w:r>
      <w:r w:rsidR="00A64EF2" w:rsidRPr="00AE02F1">
        <w:rPr>
          <w:iCs/>
          <w:szCs w:val="20"/>
        </w:rPr>
        <w:t xml:space="preserve"> of the system</w:t>
      </w:r>
      <w:r w:rsidR="00536CE8" w:rsidRPr="00AE02F1">
        <w:rPr>
          <w:iCs/>
          <w:szCs w:val="20"/>
        </w:rPr>
        <w:t xml:space="preserve">. The sharing </w:t>
      </w:r>
      <w:r w:rsidR="00A64EF2" w:rsidRPr="00AE02F1">
        <w:rPr>
          <w:iCs/>
          <w:szCs w:val="20"/>
        </w:rPr>
        <w:t xml:space="preserve">system </w:t>
      </w:r>
      <w:r w:rsidR="00536CE8" w:rsidRPr="00AE02F1">
        <w:rPr>
          <w:iCs/>
          <w:szCs w:val="20"/>
        </w:rPr>
        <w:t xml:space="preserve">of electric scooters by E-MOB represents a first of its kind in Morocco, and even in Africa, and constitutes an important change in terms of mobility in Marrakech which is characterized by the strong use of two thermal </w:t>
      </w:r>
      <w:r w:rsidR="008F0503" w:rsidRPr="00AE02F1">
        <w:rPr>
          <w:iCs/>
          <w:szCs w:val="20"/>
        </w:rPr>
        <w:t>motorcycles</w:t>
      </w:r>
      <w:r w:rsidR="00536CE8" w:rsidRPr="00AE02F1">
        <w:rPr>
          <w:iCs/>
          <w:szCs w:val="20"/>
        </w:rPr>
        <w:t>. Th</w:t>
      </w:r>
      <w:r w:rsidR="008F0503" w:rsidRPr="00AE02F1">
        <w:rPr>
          <w:iCs/>
          <w:szCs w:val="20"/>
        </w:rPr>
        <w:t xml:space="preserve">is </w:t>
      </w:r>
      <w:r w:rsidR="00536CE8" w:rsidRPr="00AE02F1">
        <w:rPr>
          <w:iCs/>
          <w:szCs w:val="20"/>
        </w:rPr>
        <w:t xml:space="preserve">electric motorcycle sharing system integrates </w:t>
      </w:r>
      <w:r w:rsidR="008F0503" w:rsidRPr="00AE02F1">
        <w:rPr>
          <w:iCs/>
          <w:szCs w:val="20"/>
        </w:rPr>
        <w:t xml:space="preserve">also a </w:t>
      </w:r>
      <w:r w:rsidR="00536CE8" w:rsidRPr="00AE02F1">
        <w:rPr>
          <w:iCs/>
          <w:szCs w:val="20"/>
        </w:rPr>
        <w:t xml:space="preserve">digital innovation through a mobile application for the use of the service and should contribute to democratize use of this kind of technology. Just as the </w:t>
      </w:r>
      <w:r w:rsidR="00E0012C" w:rsidRPr="00AE02F1">
        <w:rPr>
          <w:iCs/>
          <w:szCs w:val="20"/>
        </w:rPr>
        <w:t xml:space="preserve">mobile </w:t>
      </w:r>
      <w:r w:rsidR="00536CE8" w:rsidRPr="00AE02F1">
        <w:rPr>
          <w:iCs/>
          <w:szCs w:val="20"/>
        </w:rPr>
        <w:t xml:space="preserve">application dedicated to public transport is a new initiative that will solve many problems such as waiting times at transport stations or optimizing the choice of transport modes. Concerning the solar electric charging stations, these also represent an unprecedented innovation in Morocco, especially at the urban level where </w:t>
      </w:r>
      <w:r w:rsidR="00536CE8" w:rsidRPr="00AE02F1">
        <w:rPr>
          <w:iCs/>
          <w:szCs w:val="20"/>
        </w:rPr>
        <w:lastRenderedPageBreak/>
        <w:t>the network of such stations remains quite weak, pushing the population to adopt the choice of electric vehicles</w:t>
      </w:r>
      <w:r w:rsidR="003F610B" w:rsidRPr="00AE02F1">
        <w:rPr>
          <w:iCs/>
          <w:szCs w:val="20"/>
        </w:rPr>
        <w:t xml:space="preserve"> in the future</w:t>
      </w:r>
      <w:r w:rsidR="00536CE8" w:rsidRPr="00AE02F1">
        <w:rPr>
          <w:iCs/>
          <w:szCs w:val="20"/>
        </w:rPr>
        <w:t>.</w:t>
      </w:r>
    </w:p>
    <w:p w14:paraId="10B7512C" w14:textId="668A1861" w:rsidR="00536CE8" w:rsidRPr="00AE02F1" w:rsidRDefault="00536CE8" w:rsidP="00536CE8">
      <w:pPr>
        <w:spacing w:line="276" w:lineRule="auto"/>
        <w:rPr>
          <w:iCs/>
          <w:szCs w:val="20"/>
        </w:rPr>
      </w:pPr>
      <w:r w:rsidRPr="00AE02F1">
        <w:rPr>
          <w:iCs/>
          <w:szCs w:val="20"/>
        </w:rPr>
        <w:t xml:space="preserve">As for the Low Emission Zones (LEZ), </w:t>
      </w:r>
      <w:r w:rsidR="00136B2A" w:rsidRPr="00AE02F1">
        <w:rPr>
          <w:iCs/>
          <w:szCs w:val="20"/>
        </w:rPr>
        <w:t xml:space="preserve">which </w:t>
      </w:r>
      <w:r w:rsidRPr="00AE02F1">
        <w:rPr>
          <w:iCs/>
          <w:szCs w:val="20"/>
        </w:rPr>
        <w:t xml:space="preserve">are already adopted in several European cities and have already demonstrated their effectiveness, however, their adaptation to the </w:t>
      </w:r>
      <w:proofErr w:type="spellStart"/>
      <w:r w:rsidRPr="00AE02F1">
        <w:rPr>
          <w:iCs/>
          <w:szCs w:val="20"/>
        </w:rPr>
        <w:t>Jamaa</w:t>
      </w:r>
      <w:proofErr w:type="spellEnd"/>
      <w:r w:rsidRPr="00AE02F1">
        <w:rPr>
          <w:iCs/>
          <w:szCs w:val="20"/>
        </w:rPr>
        <w:t xml:space="preserve"> </w:t>
      </w:r>
      <w:proofErr w:type="spellStart"/>
      <w:r w:rsidRPr="00AE02F1">
        <w:rPr>
          <w:iCs/>
          <w:szCs w:val="20"/>
        </w:rPr>
        <w:t>Lafna</w:t>
      </w:r>
      <w:proofErr w:type="spellEnd"/>
      <w:r w:rsidRPr="00AE02F1">
        <w:rPr>
          <w:iCs/>
          <w:szCs w:val="20"/>
        </w:rPr>
        <w:t xml:space="preserve"> Square and the Marrakech Medina, tourist</w:t>
      </w:r>
      <w:r w:rsidR="00294626" w:rsidRPr="00AE02F1">
        <w:rPr>
          <w:iCs/>
          <w:szCs w:val="20"/>
        </w:rPr>
        <w:t>ic</w:t>
      </w:r>
      <w:r w:rsidRPr="00AE02F1">
        <w:rPr>
          <w:iCs/>
          <w:szCs w:val="20"/>
        </w:rPr>
        <w:t xml:space="preserve"> </w:t>
      </w:r>
      <w:r w:rsidR="00294626" w:rsidRPr="00AE02F1">
        <w:rPr>
          <w:iCs/>
          <w:szCs w:val="20"/>
        </w:rPr>
        <w:t xml:space="preserve">areas </w:t>
      </w:r>
      <w:r w:rsidRPr="00AE02F1">
        <w:rPr>
          <w:iCs/>
          <w:szCs w:val="20"/>
        </w:rPr>
        <w:t>with extremely high traffic, is an innovation that will better preserve this local heritage and will further enhance the cultural aspect of this historically pedestrian area of the city. The LEZ also offers other social</w:t>
      </w:r>
      <w:r w:rsidR="00A72756" w:rsidRPr="00AE02F1">
        <w:rPr>
          <w:iCs/>
          <w:szCs w:val="20"/>
        </w:rPr>
        <w:t>,</w:t>
      </w:r>
      <w:r w:rsidRPr="00AE02F1">
        <w:rPr>
          <w:iCs/>
          <w:szCs w:val="20"/>
        </w:rPr>
        <w:t xml:space="preserve"> health </w:t>
      </w:r>
      <w:r w:rsidR="00A72756" w:rsidRPr="00AE02F1">
        <w:rPr>
          <w:iCs/>
          <w:szCs w:val="20"/>
        </w:rPr>
        <w:t xml:space="preserve">and environmental </w:t>
      </w:r>
      <w:r w:rsidRPr="00AE02F1">
        <w:rPr>
          <w:iCs/>
          <w:szCs w:val="20"/>
        </w:rPr>
        <w:t xml:space="preserve">benefits, including the reduction of toxic air pollutants </w:t>
      </w:r>
      <w:r w:rsidR="00A72756" w:rsidRPr="00AE02F1">
        <w:rPr>
          <w:iCs/>
          <w:szCs w:val="20"/>
        </w:rPr>
        <w:t xml:space="preserve">and GHG </w:t>
      </w:r>
      <w:r w:rsidRPr="00AE02F1">
        <w:rPr>
          <w:iCs/>
          <w:szCs w:val="20"/>
        </w:rPr>
        <w:t xml:space="preserve">in one of the city's densest </w:t>
      </w:r>
      <w:r w:rsidR="008756A4" w:rsidRPr="00AE02F1">
        <w:rPr>
          <w:iCs/>
          <w:szCs w:val="20"/>
        </w:rPr>
        <w:t xml:space="preserve">traffic </w:t>
      </w:r>
      <w:r w:rsidRPr="00AE02F1">
        <w:rPr>
          <w:iCs/>
          <w:szCs w:val="20"/>
        </w:rPr>
        <w:t>areas.</w:t>
      </w:r>
    </w:p>
    <w:p w14:paraId="63B1CFC3" w14:textId="128ECB66" w:rsidR="00536CE8" w:rsidRPr="00AE02F1" w:rsidRDefault="00536CE8" w:rsidP="00536CE8">
      <w:pPr>
        <w:spacing w:line="276" w:lineRule="auto"/>
      </w:pPr>
      <w:r w:rsidRPr="00AE02F1">
        <w:t xml:space="preserve">The energy efficiency and renewable energy activities are a gateway to innovation through the use of new smart technology in Morocco, notably the smart grid system that will enable the remote management of the public lighting network in the Sidi Ghanem industrial </w:t>
      </w:r>
      <w:r w:rsidR="00243BF5" w:rsidRPr="00AE02F1">
        <w:t>district</w:t>
      </w:r>
      <w:r w:rsidRPr="00AE02F1">
        <w:t>, as well as the intelligent management of electricity production by renewable energy. These activities illustrate how energy consumption can be reduced and optimized in cities and how new technologies and digitalization open the way for innovation. On the other hand, although the realization of energy audits for public buildings and tourist establishments is not directly affiliated with the innovation process, this step is essential in order to identify the levers of improvement and encourage investment in innovative and promising projects. In addition, the present project, through the GREEN KEY labeling, promotes awareness of the tourism sector</w:t>
      </w:r>
      <w:r w:rsidR="00B664BB" w:rsidRPr="00AE02F1">
        <w:t xml:space="preserve"> stakeholders </w:t>
      </w:r>
      <w:r w:rsidRPr="00AE02F1">
        <w:t xml:space="preserve">on the </w:t>
      </w:r>
      <w:r w:rsidR="00B664BB" w:rsidRPr="00AE02F1">
        <w:t xml:space="preserve">energy efficiency </w:t>
      </w:r>
      <w:r w:rsidRPr="00AE02F1">
        <w:t xml:space="preserve">innovations to be </w:t>
      </w:r>
      <w:r w:rsidR="00B664BB" w:rsidRPr="00AE02F1">
        <w:t>implemented</w:t>
      </w:r>
      <w:r w:rsidRPr="00AE02F1">
        <w:t>.</w:t>
      </w:r>
    </w:p>
    <w:p w14:paraId="377C5052" w14:textId="0B1DC101" w:rsidR="00536CE8" w:rsidRPr="00AE02F1" w:rsidRDefault="00536CE8" w:rsidP="00536CE8">
      <w:pPr>
        <w:spacing w:line="276" w:lineRule="auto"/>
      </w:pPr>
      <w:r w:rsidRPr="00AE02F1">
        <w:t xml:space="preserve">In terms of waste treatment, neither Construction and Demolition Waste nor used oils were treated or recovered in the city. The treatment and recovery of these two types of waste remains an innovative initiative in Morocco and will therefore generate economic, social, and environmental benefits, and pave the way for other cities in Morocco where the organization of waste management </w:t>
      </w:r>
      <w:r w:rsidR="008E0A22" w:rsidRPr="00AE02F1">
        <w:t xml:space="preserve">streams </w:t>
      </w:r>
      <w:r w:rsidRPr="00AE02F1">
        <w:t>within the framework of a circular economy remains to be developed.</w:t>
      </w:r>
    </w:p>
    <w:p w14:paraId="37222385" w14:textId="63B7EDF3" w:rsidR="00536CE8" w:rsidRPr="00AE02F1" w:rsidRDefault="00536CE8" w:rsidP="00536CE8">
      <w:pPr>
        <w:spacing w:line="276" w:lineRule="auto"/>
      </w:pPr>
      <w:r w:rsidRPr="00AE02F1">
        <w:t xml:space="preserve">In addition, the project aims, in its component 3, at an intelligent and innovative mobilization of financial resources that will allow the city of Marrakech to finance its </w:t>
      </w:r>
      <w:r w:rsidR="00081594" w:rsidRPr="00AE02F1">
        <w:t xml:space="preserve">sustainable </w:t>
      </w:r>
      <w:r w:rsidR="00A14704" w:rsidRPr="00AE02F1">
        <w:t>development</w:t>
      </w:r>
      <w:r w:rsidRPr="00AE02F1">
        <w:t xml:space="preserve">. A benchmarking of business models used </w:t>
      </w:r>
      <w:r w:rsidR="00A14704" w:rsidRPr="00AE02F1">
        <w:t xml:space="preserve">to implement </w:t>
      </w:r>
      <w:r w:rsidRPr="00AE02F1">
        <w:t xml:space="preserve">climate </w:t>
      </w:r>
      <w:r w:rsidR="00A14704" w:rsidRPr="00AE02F1">
        <w:t xml:space="preserve">change </w:t>
      </w:r>
      <w:r w:rsidRPr="00AE02F1">
        <w:t xml:space="preserve">plans of cities at the international level will identify innovative models involving more the private sector and attracting national and international </w:t>
      </w:r>
      <w:r w:rsidR="004C6DEC" w:rsidRPr="00AE02F1">
        <w:t>financial institutions</w:t>
      </w:r>
      <w:r w:rsidRPr="00AE02F1">
        <w:t>. With this project, Marrakech will also be a pioneer at the national and regional level by setting</w:t>
      </w:r>
      <w:r w:rsidR="00F25928" w:rsidRPr="00AE02F1">
        <w:t>-</w:t>
      </w:r>
      <w:r w:rsidRPr="00AE02F1">
        <w:t xml:space="preserve">up innovative financial mechanisms mobilizing new </w:t>
      </w:r>
      <w:r w:rsidR="00F25928" w:rsidRPr="00AE02F1">
        <w:t xml:space="preserve">players at the municipal level </w:t>
      </w:r>
      <w:r w:rsidRPr="00AE02F1">
        <w:t>s (capital market, citizens, etc.). It will thus have the opportunity to be the first city in Morocco and in the region to issue green bonds or to have its own crowdfunding platform dedicated to climate co-benefit projects.</w:t>
      </w:r>
    </w:p>
    <w:p w14:paraId="33B974F7" w14:textId="57BFDD50" w:rsidR="00536CE8" w:rsidRPr="00AE02F1" w:rsidRDefault="00536CE8" w:rsidP="00536CE8">
      <w:pPr>
        <w:spacing w:line="276" w:lineRule="auto"/>
      </w:pPr>
      <w:r w:rsidRPr="00AE02F1">
        <w:t xml:space="preserve">The project will also adapt innovations to convert degraded, neglected and undynamic environments into interactive functional ecosystems. The innovative introduction of low-carbon technologies in these spaces (water and energy </w:t>
      </w:r>
      <w:r w:rsidR="007C0F4A" w:rsidRPr="00AE02F1">
        <w:t>efficient technologies</w:t>
      </w:r>
      <w:r w:rsidRPr="00AE02F1">
        <w:t xml:space="preserve">) and the adoption Nature-based Solutions (NBS) will stimulate biodiversity and improve ecosystem services, including urban climate regulation. </w:t>
      </w:r>
    </w:p>
    <w:p w14:paraId="6CC904CA" w14:textId="7D48E69B" w:rsidR="00536CE8" w:rsidRPr="00AE02F1" w:rsidRDefault="00536CE8" w:rsidP="00536CE8">
      <w:pPr>
        <w:spacing w:line="276" w:lineRule="auto"/>
      </w:pPr>
      <w:r w:rsidRPr="00AE02F1">
        <w:t>On the other hand, the implementation of a computerized system, SMART GREEN Solution, to operate, automate and efficiently manage irrigation and environmental control systems for green spaces will optimize water and energy savings. The integration of these innovations into the city's urban design and planning will contribute to improved human health and well-being, social cohesion, and community support, while providing ecological and economic co-benefits.</w:t>
      </w:r>
    </w:p>
    <w:p w14:paraId="70C3BE51" w14:textId="77777777" w:rsidR="00000C3B" w:rsidRPr="00AE02F1" w:rsidRDefault="00000C3B" w:rsidP="00536CE8">
      <w:pPr>
        <w:spacing w:line="276" w:lineRule="auto"/>
      </w:pPr>
    </w:p>
    <w:p w14:paraId="76C9AA26" w14:textId="77777777" w:rsidR="00536CE8" w:rsidRPr="00AE02F1" w:rsidRDefault="00536CE8" w:rsidP="000331CB">
      <w:pPr>
        <w:numPr>
          <w:ilvl w:val="0"/>
          <w:numId w:val="62"/>
        </w:numPr>
        <w:spacing w:after="0" w:line="276" w:lineRule="auto"/>
        <w:jc w:val="left"/>
        <w:rPr>
          <w:rFonts w:asciiTheme="minorHAnsi" w:hAnsiTheme="minorHAnsi" w:cstheme="minorHAnsi"/>
          <w:b/>
          <w:bCs/>
          <w:iCs/>
          <w:szCs w:val="16"/>
        </w:rPr>
      </w:pPr>
      <w:r w:rsidRPr="00AE02F1">
        <w:rPr>
          <w:rFonts w:asciiTheme="minorHAnsi" w:hAnsiTheme="minorHAnsi" w:cstheme="minorHAnsi"/>
          <w:b/>
          <w:bCs/>
          <w:iCs/>
          <w:szCs w:val="16"/>
        </w:rPr>
        <w:t xml:space="preserve">Sustainability: </w:t>
      </w:r>
    </w:p>
    <w:p w14:paraId="31915BE2" w14:textId="2D89BCAA" w:rsidR="00536CE8" w:rsidRPr="00AE02F1" w:rsidRDefault="00536CE8" w:rsidP="00536CE8">
      <w:pPr>
        <w:spacing w:line="276" w:lineRule="auto"/>
      </w:pPr>
      <w:r w:rsidRPr="00AE02F1">
        <w:t xml:space="preserve">Sustainability beyond the end of the project will be ensured in several ways. Under Component 1, the targeted </w:t>
      </w:r>
      <w:r w:rsidR="00B45097" w:rsidRPr="00AE02F1">
        <w:t xml:space="preserve">outputs </w:t>
      </w:r>
      <w:r w:rsidRPr="00AE02F1">
        <w:t xml:space="preserve">constitute the foundations for the adoption and implementation of sustainable urban planning. The targeted results go beyond the project and set the city's adopted processes on new, longer-term, and more sustainable </w:t>
      </w:r>
      <w:r w:rsidRPr="00AE02F1">
        <w:lastRenderedPageBreak/>
        <w:t xml:space="preserve">trajectories. The upgrading of the framework conditions for urban sustainability, the dialogues (between the territorial and national level), the elaboration of the new Municipal Action Plan integrating sustainability, among others, constitute interventions that will ensure </w:t>
      </w:r>
      <w:r w:rsidR="00ED4409" w:rsidRPr="00AE02F1">
        <w:t xml:space="preserve">transformative </w:t>
      </w:r>
      <w:r w:rsidRPr="00AE02F1">
        <w:t xml:space="preserve">changes, with lasting effects. </w:t>
      </w:r>
    </w:p>
    <w:p w14:paraId="307EAC1E" w14:textId="5B053CC4" w:rsidR="00536CE8" w:rsidRPr="00AE02F1" w:rsidRDefault="00536CE8" w:rsidP="00536CE8">
      <w:pPr>
        <w:spacing w:line="276" w:lineRule="auto"/>
      </w:pPr>
      <w:r w:rsidRPr="00AE02F1">
        <w:t xml:space="preserve">In addition, the central multi-sectoral data management unit will monitor the progress of the initiatives launched in Marrakech, ensure a continuation of successful activities, and reshape interventions to ensure greater sustainability beyond the project duration. The dialogues (national and territorial) that will be organized will ensure an increased awareness and involvement of key urban planning </w:t>
      </w:r>
      <w:r w:rsidR="006A4953" w:rsidRPr="00AE02F1">
        <w:t>stakeholders</w:t>
      </w:r>
      <w:r w:rsidRPr="00AE02F1">
        <w:t>, who will be able to continue the efforts started under the project and fully integrate sustainability into their future planning documents</w:t>
      </w:r>
      <w:r w:rsidR="0019137C" w:rsidRPr="00AE02F1">
        <w:t xml:space="preserve"> </w:t>
      </w:r>
      <w:r w:rsidRPr="00AE02F1">
        <w:t>and interventions.</w:t>
      </w:r>
    </w:p>
    <w:p w14:paraId="069DCB86" w14:textId="77777777" w:rsidR="00536CE8" w:rsidRPr="00AE02F1" w:rsidRDefault="00536CE8" w:rsidP="00536CE8">
      <w:pPr>
        <w:spacing w:line="276" w:lineRule="auto"/>
      </w:pPr>
      <w:r w:rsidRPr="00AE02F1">
        <w:t xml:space="preserve">In terms of sustainable mobility activities, the sustainability and empowerment of these activities is fundamental since E-MOB is a private initiative and its management follows a private logic that guarantees efficiency, know-how and sustainability of the project. While the electric charging stations, the two-wheeler lanes and the </w:t>
      </w:r>
      <w:r w:rsidRPr="00AE02F1">
        <w:rPr>
          <w:iCs/>
          <w:szCs w:val="20"/>
        </w:rPr>
        <w:t>Low Emission Zones</w:t>
      </w:r>
      <w:r w:rsidRPr="00AE02F1">
        <w:t xml:space="preserve"> represent new assets at the service of citizens, whose lifespan is measured in decades and whose maintenance should ensure their longevity. The design of the project has mobilized the commitment of all stakeholders who should then ensure proper management and maintenance.</w:t>
      </w:r>
    </w:p>
    <w:p w14:paraId="6E95983D" w14:textId="5651A805" w:rsidR="00536CE8" w:rsidRPr="00AE02F1" w:rsidRDefault="00536CE8" w:rsidP="00536CE8">
      <w:pPr>
        <w:spacing w:line="276" w:lineRule="auto"/>
      </w:pPr>
      <w:r w:rsidRPr="00AE02F1">
        <w:t xml:space="preserve">Regarding the activities of energy efficiency and renewable energies, the sustainability and durability is represented by the continuity of the operation of energy optimization technologies and clean energy production set up thanks to their lifespan. Contracts for the management of their maintenance will also be put in place by their operator at the level of public and tourist buildings and </w:t>
      </w:r>
      <w:r w:rsidR="00AA64A5" w:rsidRPr="00AE02F1">
        <w:t xml:space="preserve">at </w:t>
      </w:r>
      <w:r w:rsidRPr="00AE02F1">
        <w:t>the Sidi Ghanem industrial district to guarantee their operation in better performance and consequently ensure the sustainability of their impact in terms of energy saving and reduction of GHG emissions.</w:t>
      </w:r>
    </w:p>
    <w:p w14:paraId="7BFE3DB7" w14:textId="29BE0E69" w:rsidR="00536CE8" w:rsidRPr="00AE02F1" w:rsidRDefault="00536CE8" w:rsidP="00536CE8">
      <w:pPr>
        <w:spacing w:line="276" w:lineRule="auto"/>
      </w:pPr>
      <w:r w:rsidRPr="00AE02F1">
        <w:t xml:space="preserve">The Construction and Demolition Waste treatment platform will also remain an asset of the </w:t>
      </w:r>
      <w:r w:rsidR="001E4814" w:rsidRPr="00AE02F1">
        <w:t>C</w:t>
      </w:r>
      <w:r w:rsidRPr="00AE02F1">
        <w:t xml:space="preserve">ity, which should organize its management, maintenance, and the sale of finished products through one of the </w:t>
      </w:r>
      <w:r w:rsidR="00667D6F" w:rsidRPr="00AE02F1">
        <w:t>business models used by</w:t>
      </w:r>
      <w:r w:rsidRPr="00AE02F1">
        <w:t xml:space="preserve"> cities (Local Development Company, delegated management</w:t>
      </w:r>
      <w:r w:rsidR="00667D6F" w:rsidRPr="00AE02F1">
        <w:t xml:space="preserve"> or public-private partnerships</w:t>
      </w:r>
      <w:r w:rsidR="001471B5" w:rsidRPr="00AE02F1">
        <w:t xml:space="preserve">, </w:t>
      </w:r>
      <w:r w:rsidRPr="00AE02F1">
        <w:t xml:space="preserve">etc.). The structuring of a </w:t>
      </w:r>
      <w:r w:rsidR="00B37C03" w:rsidRPr="00AE02F1">
        <w:t xml:space="preserve">new </w:t>
      </w:r>
      <w:r w:rsidRPr="00AE02F1">
        <w:t xml:space="preserve">waste </w:t>
      </w:r>
      <w:r w:rsidR="00B37C03" w:rsidRPr="00AE02F1">
        <w:t xml:space="preserve">stream </w:t>
      </w:r>
      <w:r w:rsidRPr="00AE02F1">
        <w:t xml:space="preserve">other than household waste, where significant resources are provided by the city through the new delegated management contracts, in particular the recovery of used oil, should include a private operator for the implementation and sustainability of the project. The private operator should provide technical know-how and should be supported to ensure the collection of </w:t>
      </w:r>
      <w:r w:rsidR="00B37C03" w:rsidRPr="00AE02F1">
        <w:t xml:space="preserve">used </w:t>
      </w:r>
      <w:r w:rsidRPr="00AE02F1">
        <w:t>oils on a larger scale.</w:t>
      </w:r>
    </w:p>
    <w:p w14:paraId="63928280" w14:textId="7B3B9833" w:rsidR="00536CE8" w:rsidRPr="00AE02F1" w:rsidRDefault="00536CE8" w:rsidP="00536CE8">
      <w:pPr>
        <w:spacing w:line="276" w:lineRule="auto"/>
      </w:pPr>
      <w:r w:rsidRPr="00AE02F1">
        <w:t xml:space="preserve">In addition, Component 3 aims to provide the </w:t>
      </w:r>
      <w:r w:rsidR="00564235" w:rsidRPr="00AE02F1">
        <w:t xml:space="preserve">City </w:t>
      </w:r>
      <w:r w:rsidRPr="00AE02F1">
        <w:t xml:space="preserve">of Marrakech with the tools to structurally improve its </w:t>
      </w:r>
      <w:r w:rsidR="00564235" w:rsidRPr="00AE02F1">
        <w:t xml:space="preserve">creditworthiness </w:t>
      </w:r>
      <w:r w:rsidRPr="00AE02F1">
        <w:t xml:space="preserve">and financing methods, along with the appropriate legal framework, in order to make the </w:t>
      </w:r>
      <w:r w:rsidR="00372D4B" w:rsidRPr="00AE02F1">
        <w:t>planne</w:t>
      </w:r>
      <w:r w:rsidR="001471B5" w:rsidRPr="00AE02F1">
        <w:t>d</w:t>
      </w:r>
      <w:r w:rsidR="00372D4B" w:rsidRPr="00AE02F1">
        <w:t xml:space="preserve"> </w:t>
      </w:r>
      <w:r w:rsidRPr="00AE02F1">
        <w:t>sustainable investments d under the project</w:t>
      </w:r>
      <w:r w:rsidR="00372D4B" w:rsidRPr="00AE02F1">
        <w:t xml:space="preserve"> a reality</w:t>
      </w:r>
      <w:r w:rsidRPr="00AE02F1">
        <w:t xml:space="preserve">, as well as those to be planned in the future. Through the training programs </w:t>
      </w:r>
      <w:r w:rsidR="00372D4B" w:rsidRPr="00AE02F1">
        <w:t>under</w:t>
      </w:r>
      <w:r w:rsidRPr="00AE02F1">
        <w:t xml:space="preserve"> this component, these tools will be made available to local </w:t>
      </w:r>
      <w:r w:rsidR="00372D4B" w:rsidRPr="00AE02F1">
        <w:t xml:space="preserve">stakeholders </w:t>
      </w:r>
      <w:r w:rsidRPr="00AE02F1">
        <w:t>not only for the duration of the project but well beyond, ensuring that stakeholders will continue to adopt these new practices and deploy them without further intervention by the Project.</w:t>
      </w:r>
    </w:p>
    <w:p w14:paraId="06A54D6F" w14:textId="3A337D9D" w:rsidR="00536CE8" w:rsidRPr="00AE02F1" w:rsidRDefault="00536CE8" w:rsidP="00536CE8">
      <w:pPr>
        <w:spacing w:line="276" w:lineRule="auto"/>
      </w:pPr>
      <w:r w:rsidRPr="00AE02F1">
        <w:t>Under Component 4, the project will promote training sessions on the development and deployment of Nature-based Solutions that maximize ecosystem service returns and co-benefits (e.g., local climate regulation, disease regulation...). Furthermore, in addition to the physical infrastructure, the project will also create sustainable human capacity to maintain this infrastructure through training of managers and decision makers, as well as sustainable institutional support through the adoption of formal government policies.</w:t>
      </w:r>
    </w:p>
    <w:p w14:paraId="0E984224" w14:textId="380F3365" w:rsidR="00536CE8" w:rsidRPr="00AE02F1" w:rsidRDefault="00536CE8" w:rsidP="00536CE8">
      <w:pPr>
        <w:spacing w:line="276" w:lineRule="auto"/>
      </w:pPr>
      <w:r w:rsidRPr="00AE02F1">
        <w:t>Scaling</w:t>
      </w:r>
      <w:r w:rsidR="00CC158C" w:rsidRPr="00AE02F1">
        <w:t>-up</w:t>
      </w:r>
      <w:r w:rsidRPr="00AE02F1">
        <w:t xml:space="preserve"> nature-based solutions across the city will also be achieved through a better evidence base. Under Component 1</w:t>
      </w:r>
      <w:r w:rsidR="00CC158C" w:rsidRPr="00AE02F1">
        <w:t>,</w:t>
      </w:r>
      <w:r w:rsidRPr="00AE02F1">
        <w:t xml:space="preserve"> the project will compile a comprehensive database on social, economic, and environmental effectiveness of potential solutions to strengthen environmental resilience, including a comparison with</w:t>
      </w:r>
      <w:r w:rsidR="00CC158C" w:rsidRPr="00AE02F1">
        <w:t xml:space="preserve"> respect to </w:t>
      </w:r>
      <w:r w:rsidRPr="00AE02F1">
        <w:t>traditional solutions.</w:t>
      </w:r>
    </w:p>
    <w:p w14:paraId="022E1601" w14:textId="0171421A" w:rsidR="00536CE8" w:rsidRPr="00AE02F1" w:rsidRDefault="00536CE8" w:rsidP="00536CE8">
      <w:pPr>
        <w:spacing w:line="276" w:lineRule="auto"/>
      </w:pPr>
      <w:r w:rsidRPr="00AE02F1">
        <w:t xml:space="preserve">Particular attention will be given to empowerment, societal and individual involvement in restoration and other nature-based solutions, with the aim of reconnecting people with nature, raising awareness of societal benefits, and </w:t>
      </w:r>
      <w:r w:rsidRPr="00AE02F1">
        <w:lastRenderedPageBreak/>
        <w:t>creating a public demand for healthy natural environments. In this context, actions at school level, for example, allow for the development and experimentation of new forms of social engagement and can be a potential instrument</w:t>
      </w:r>
      <w:r w:rsidR="0048264A" w:rsidRPr="00AE02F1">
        <w:t xml:space="preserve"> for sustainability</w:t>
      </w:r>
      <w:r w:rsidRPr="00AE02F1">
        <w:t>.</w:t>
      </w:r>
    </w:p>
    <w:p w14:paraId="2A0E6EC0" w14:textId="77777777" w:rsidR="001471B5" w:rsidRPr="00AE02F1" w:rsidRDefault="001471B5" w:rsidP="00536CE8">
      <w:pPr>
        <w:spacing w:line="276" w:lineRule="auto"/>
      </w:pPr>
    </w:p>
    <w:p w14:paraId="3D0EDD4F" w14:textId="06BB81BD" w:rsidR="00536CE8" w:rsidRPr="00AE02F1" w:rsidRDefault="00536CE8" w:rsidP="000331CB">
      <w:pPr>
        <w:numPr>
          <w:ilvl w:val="0"/>
          <w:numId w:val="62"/>
        </w:numPr>
        <w:spacing w:after="0" w:line="276" w:lineRule="auto"/>
        <w:jc w:val="left"/>
        <w:rPr>
          <w:rFonts w:asciiTheme="minorHAnsi" w:hAnsiTheme="minorHAnsi" w:cstheme="minorHAnsi"/>
          <w:b/>
          <w:bCs/>
          <w:iCs/>
          <w:szCs w:val="16"/>
        </w:rPr>
      </w:pPr>
      <w:r w:rsidRPr="00AE02F1">
        <w:rPr>
          <w:rFonts w:cs="Calibri"/>
          <w:b/>
          <w:bCs/>
          <w:szCs w:val="20"/>
        </w:rPr>
        <w:t>Potential for Scaling</w:t>
      </w:r>
      <w:r w:rsidR="00145FA3" w:rsidRPr="00AE02F1">
        <w:rPr>
          <w:rFonts w:cs="Calibri"/>
          <w:b/>
          <w:bCs/>
          <w:szCs w:val="20"/>
        </w:rPr>
        <w:t>-up</w:t>
      </w:r>
      <w:r w:rsidRPr="00AE02F1">
        <w:rPr>
          <w:rFonts w:asciiTheme="minorHAnsi" w:hAnsiTheme="minorHAnsi" w:cstheme="minorHAnsi"/>
          <w:b/>
          <w:bCs/>
          <w:iCs/>
          <w:szCs w:val="16"/>
        </w:rPr>
        <w:t xml:space="preserve">: </w:t>
      </w:r>
    </w:p>
    <w:p w14:paraId="7E4CFB56" w14:textId="1B2B8C7C" w:rsidR="00536CE8" w:rsidRPr="00AE02F1" w:rsidRDefault="00536CE8" w:rsidP="00536CE8">
      <w:pPr>
        <w:spacing w:line="276" w:lineRule="auto"/>
      </w:pPr>
      <w:r w:rsidRPr="00AE02F1">
        <w:t>Scaling</w:t>
      </w:r>
      <w:r w:rsidR="00145FA3" w:rsidRPr="00AE02F1">
        <w:t>-up</w:t>
      </w:r>
      <w:r w:rsidRPr="00AE02F1">
        <w:t xml:space="preserve"> will be achieved through replication and expansion. Having hosted COP7 in 2001 and COP22 in 2016, among other global and regional events, Marrakech is among the pioneering Moroccan cities in terms of integrating sustainable development and climate change practices. As a result, the city is an example for Moroccan cities; a position that will be further confirmed following the implementation of the activities planned within the framework of this project.</w:t>
      </w:r>
    </w:p>
    <w:p w14:paraId="6A5308B4" w14:textId="5292DE0B" w:rsidR="00536CE8" w:rsidRPr="00AE02F1" w:rsidRDefault="00536CE8" w:rsidP="00536CE8">
      <w:pPr>
        <w:spacing w:line="276" w:lineRule="auto"/>
      </w:pPr>
      <w:r w:rsidRPr="00AE02F1">
        <w:t>In terms of urban planning, Marrakech is no exception in Morocco and all collectivit</w:t>
      </w:r>
      <w:r w:rsidR="00E25A20" w:rsidRPr="00AE02F1">
        <w:t xml:space="preserve">ies </w:t>
      </w:r>
      <w:r w:rsidRPr="00AE02F1">
        <w:t xml:space="preserve">in the country are looking for solid approaches to ensure urban planning of their territories, while integrating sustainability to maximize the effects and provide solutions to environmental and social issues, in addition to the desired urban development. Therefore, the approach followed by </w:t>
      </w:r>
      <w:r w:rsidR="003604F7" w:rsidRPr="00AE02F1">
        <w:t xml:space="preserve">the City of </w:t>
      </w:r>
      <w:r w:rsidRPr="00AE02F1">
        <w:t>Marrakech in this project will allow other territories to find solutions to their local problems and to respond effectively to their desire to integrate sustainability. Indeed, with local awareness, territories are looking for solutions adapted to the</w:t>
      </w:r>
      <w:r w:rsidR="008860C7" w:rsidRPr="00AE02F1">
        <w:t>ir</w:t>
      </w:r>
      <w:r w:rsidRPr="00AE02F1">
        <w:t xml:space="preserve"> local context and that can also provide solutions to environmental and social issues, in addition to the desired economic development. Thus, the project will provide an example for other Moroccan territories and will lead to a strong involvement at the local level, placing the project in a replication process, especially in a framework where the country calls for local efforts to honor its commitments at the national level and towards the international community.</w:t>
      </w:r>
      <w:r w:rsidR="00933A25" w:rsidRPr="00AE02F1">
        <w:t xml:space="preserve"> </w:t>
      </w:r>
      <w:r w:rsidR="00E510A2" w:rsidRPr="00AE02F1">
        <w:t>In addition, the sharing of experiences and lessons learned with the cities participating in the GEF program through the SCIP GP will strengthen the scaling up and replication of integrated urban sustainability solutions.</w:t>
      </w:r>
    </w:p>
    <w:p w14:paraId="0E81C1FA" w14:textId="75D09859" w:rsidR="00536CE8" w:rsidRPr="00AE02F1" w:rsidRDefault="00536CE8" w:rsidP="00536CE8">
      <w:pPr>
        <w:spacing w:line="276" w:lineRule="auto"/>
      </w:pPr>
      <w:r w:rsidRPr="00AE02F1">
        <w:t>The scaling</w:t>
      </w:r>
      <w:r w:rsidR="005B36CF" w:rsidRPr="00AE02F1">
        <w:t>-</w:t>
      </w:r>
      <w:r w:rsidRPr="00AE02F1">
        <w:t xml:space="preserve">up of innovative and sustainable practices and methods demonstrated by the project (such as low carbon technologies, </w:t>
      </w:r>
      <w:r w:rsidR="005B36CF" w:rsidRPr="00AE02F1">
        <w:t xml:space="preserve">biodiversity </w:t>
      </w:r>
      <w:r w:rsidR="00EC3D91" w:rsidRPr="00AE02F1">
        <w:t>conservation through NBS</w:t>
      </w:r>
      <w:r w:rsidR="005B36CF" w:rsidRPr="00AE02F1">
        <w:t xml:space="preserve">, circular economy, </w:t>
      </w:r>
      <w:r w:rsidR="00523047" w:rsidRPr="00AE02F1">
        <w:t>resource efficiency</w:t>
      </w:r>
      <w:r w:rsidRPr="00AE02F1">
        <w:t xml:space="preserve">) will be done first by expansion, diversifying partners and users and expanding the coverage within the </w:t>
      </w:r>
      <w:r w:rsidR="00D702DE" w:rsidRPr="00AE02F1">
        <w:t xml:space="preserve">City </w:t>
      </w:r>
      <w:r w:rsidRPr="00AE02F1">
        <w:t>of Marrakech. This scaling</w:t>
      </w:r>
      <w:r w:rsidR="00C904F3" w:rsidRPr="00AE02F1">
        <w:t>-</w:t>
      </w:r>
      <w:r w:rsidRPr="00AE02F1">
        <w:t xml:space="preserve">up will be done through the transfer of good practices </w:t>
      </w:r>
      <w:r w:rsidR="00F752B1" w:rsidRPr="00AE02F1">
        <w:t xml:space="preserve">during </w:t>
      </w:r>
      <w:r w:rsidRPr="00AE02F1">
        <w:t xml:space="preserve">the implementation of priority projects </w:t>
      </w:r>
      <w:r w:rsidR="00F752B1" w:rsidRPr="00AE02F1">
        <w:t xml:space="preserve">identified </w:t>
      </w:r>
      <w:r w:rsidRPr="00AE02F1">
        <w:t xml:space="preserve">in recent </w:t>
      </w:r>
      <w:r w:rsidR="00257B45" w:rsidRPr="00AE02F1">
        <w:t xml:space="preserve">territorial planning </w:t>
      </w:r>
      <w:r w:rsidRPr="00AE02F1">
        <w:t>documents of (</w:t>
      </w:r>
      <w:r w:rsidR="00257B45" w:rsidRPr="00AE02F1">
        <w:t xml:space="preserve">e.g., </w:t>
      </w:r>
      <w:r w:rsidRPr="00AE02F1">
        <w:t>SDAU, Green Plan of the Agglomeration of Marrakech, PDR ...).</w:t>
      </w:r>
    </w:p>
    <w:p w14:paraId="22FB4C78" w14:textId="626CD5CC" w:rsidR="00536CE8" w:rsidRPr="00AE02F1" w:rsidRDefault="001D0536" w:rsidP="00536CE8">
      <w:pPr>
        <w:spacing w:line="276" w:lineRule="auto"/>
      </w:pPr>
      <w:r w:rsidRPr="00AE02F1">
        <w:t>Implementation of</w:t>
      </w:r>
      <w:r w:rsidR="00536CE8" w:rsidRPr="00AE02F1">
        <w:t xml:space="preserve"> component 3 activities in the City </w:t>
      </w:r>
      <w:r w:rsidRPr="00AE02F1">
        <w:t xml:space="preserve">of Marrakech </w:t>
      </w:r>
      <w:r w:rsidR="00536CE8" w:rsidRPr="00AE02F1">
        <w:t xml:space="preserve">will also prepare the ground for the financing of sustainable development in the other cities of Morocco. </w:t>
      </w:r>
      <w:r w:rsidR="00A87F22" w:rsidRPr="00AE02F1">
        <w:t>T</w:t>
      </w:r>
      <w:r w:rsidR="00536CE8" w:rsidRPr="00AE02F1">
        <w:t>hese activities will provide best practices in financial planning for cities. Also, new business models and innovative financial mechanisms will be introduced, and lessons will be learned to improve their replicability in other cities. The review of the legal framework for local governments, which is expected to pave the way for new financing solutions, should also support and accelerate the scaling</w:t>
      </w:r>
      <w:r w:rsidR="00A87F22" w:rsidRPr="00AE02F1">
        <w:t>-</w:t>
      </w:r>
      <w:r w:rsidR="00536CE8" w:rsidRPr="00AE02F1">
        <w:t>up of the project.</w:t>
      </w:r>
    </w:p>
    <w:p w14:paraId="1DB1575C" w14:textId="77777777" w:rsidR="00536CE8" w:rsidRPr="00AE02F1" w:rsidRDefault="00536CE8" w:rsidP="00536CE8">
      <w:pPr>
        <w:spacing w:line="276" w:lineRule="auto"/>
      </w:pPr>
      <w:r w:rsidRPr="00AE02F1">
        <w:t>The project will produce local and national policy guidance for the adoption of Nature-based Solutions and ensure the integration of biodiversity and ecosystem values into local land use and development planning and budgeting that will apply nationally and thus have replication value. In addition, guidance will be provided to all local government organizations to integrate biodiversity criteria into their performance management systems.</w:t>
      </w:r>
    </w:p>
    <w:p w14:paraId="466283CB" w14:textId="77777777" w:rsidR="009F19D4" w:rsidRPr="00AE02F1" w:rsidRDefault="009F19D4" w:rsidP="001354E3">
      <w:pPr>
        <w:pStyle w:val="Heading1"/>
        <w:numPr>
          <w:ilvl w:val="0"/>
          <w:numId w:val="0"/>
        </w:numPr>
        <w:spacing w:before="0" w:after="0"/>
        <w:jc w:val="left"/>
        <w:rPr>
          <w:rFonts w:cs="Segoe UI"/>
          <w:color w:val="000000"/>
        </w:rPr>
        <w:sectPr w:rsidR="009F19D4" w:rsidRPr="00AE02F1" w:rsidSect="000B3D4F">
          <w:headerReference w:type="first" r:id="rId28"/>
          <w:pgSz w:w="12240" w:h="15840" w:code="1"/>
          <w:pgMar w:top="1440" w:right="1440" w:bottom="1440" w:left="1440" w:header="720" w:footer="432" w:gutter="0"/>
          <w:cols w:space="708"/>
          <w:titlePg/>
          <w:docGrid w:linePitch="360"/>
        </w:sectPr>
      </w:pPr>
      <w:bookmarkStart w:id="14" w:name="_Toc207800912"/>
    </w:p>
    <w:p w14:paraId="494032C3" w14:textId="29B54E46" w:rsidR="00066EA7" w:rsidRPr="00AE02F1" w:rsidRDefault="0053408E" w:rsidP="00AA2BCF">
      <w:pPr>
        <w:pStyle w:val="Heading1"/>
        <w:spacing w:before="0" w:after="60"/>
        <w:rPr>
          <w:rFonts w:ascii="Calibri" w:hAnsi="Calibri"/>
          <w:szCs w:val="28"/>
        </w:rPr>
      </w:pPr>
      <w:bookmarkStart w:id="15" w:name="_Toc84931753"/>
      <w:r w:rsidRPr="00AE02F1">
        <w:rPr>
          <w:rFonts w:ascii="Calibri" w:hAnsi="Calibri"/>
          <w:szCs w:val="28"/>
        </w:rPr>
        <w:lastRenderedPageBreak/>
        <w:t>Project Results Framework</w:t>
      </w:r>
      <w:bookmarkEnd w:id="15"/>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880A34" w:rsidRPr="00AE02F1" w14:paraId="0DCDFE6F" w14:textId="77777777" w:rsidTr="0081533E">
        <w:trPr>
          <w:trHeight w:val="543"/>
        </w:trPr>
        <w:tc>
          <w:tcPr>
            <w:tcW w:w="14418" w:type="dxa"/>
            <w:gridSpan w:val="5"/>
            <w:shd w:val="pct12" w:color="auto" w:fill="auto"/>
          </w:tcPr>
          <w:p w14:paraId="3CB1D891" w14:textId="3708D7FE"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b/>
                <w:sz w:val="18"/>
                <w:szCs w:val="18"/>
              </w:rPr>
              <w:t xml:space="preserve">This project will contribute to the following Sustainable Development Goal (s): </w:t>
            </w:r>
            <w:r w:rsidR="00533B2A" w:rsidRPr="00AE02F1">
              <w:rPr>
                <w:rFonts w:asciiTheme="majorHAnsi" w:hAnsiTheme="majorHAnsi" w:cstheme="majorHAnsi"/>
                <w:bCs/>
                <w:sz w:val="18"/>
                <w:szCs w:val="18"/>
              </w:rPr>
              <w:t>3- Good Health and Well-Being</w:t>
            </w:r>
            <w:r w:rsidR="008F3410" w:rsidRPr="00AE02F1">
              <w:rPr>
                <w:rFonts w:asciiTheme="majorHAnsi" w:hAnsiTheme="majorHAnsi" w:cstheme="majorHAnsi"/>
                <w:bCs/>
                <w:sz w:val="18"/>
                <w:szCs w:val="18"/>
              </w:rPr>
              <w:t xml:space="preserve">, 5-Gender Equality, </w:t>
            </w:r>
            <w:r w:rsidRPr="00AE02F1">
              <w:rPr>
                <w:rFonts w:asciiTheme="majorHAnsi" w:hAnsiTheme="majorHAnsi" w:cstheme="majorHAnsi"/>
                <w:bCs/>
                <w:sz w:val="18"/>
                <w:szCs w:val="18"/>
              </w:rPr>
              <w:t xml:space="preserve">7 – Affordable and Clean energy, </w:t>
            </w:r>
            <w:r w:rsidR="000A5A1A" w:rsidRPr="00AE02F1">
              <w:rPr>
                <w:rFonts w:asciiTheme="majorHAnsi" w:hAnsiTheme="majorHAnsi" w:cstheme="majorHAnsi"/>
                <w:bCs/>
                <w:sz w:val="18"/>
                <w:szCs w:val="18"/>
              </w:rPr>
              <w:t>9-Industry, Innovation and I</w:t>
            </w:r>
            <w:r w:rsidR="00041343" w:rsidRPr="00AE02F1">
              <w:rPr>
                <w:rFonts w:asciiTheme="majorHAnsi" w:hAnsiTheme="majorHAnsi" w:cstheme="majorHAnsi"/>
                <w:bCs/>
                <w:sz w:val="18"/>
                <w:szCs w:val="18"/>
              </w:rPr>
              <w:t>n</w:t>
            </w:r>
            <w:r w:rsidR="000A5A1A" w:rsidRPr="00AE02F1">
              <w:rPr>
                <w:rFonts w:asciiTheme="majorHAnsi" w:hAnsiTheme="majorHAnsi" w:cstheme="majorHAnsi"/>
                <w:bCs/>
                <w:sz w:val="18"/>
                <w:szCs w:val="18"/>
              </w:rPr>
              <w:t xml:space="preserve">frastructure, </w:t>
            </w:r>
            <w:r w:rsidRPr="00AE02F1">
              <w:rPr>
                <w:rFonts w:asciiTheme="majorHAnsi" w:hAnsiTheme="majorHAnsi" w:cstheme="majorHAnsi"/>
                <w:bCs/>
                <w:sz w:val="18"/>
                <w:szCs w:val="18"/>
              </w:rPr>
              <w:t>10 - Reduced inequalities, 11 - Sustainable cities and communities, 13 – Climate Action, 15 - Life on land</w:t>
            </w:r>
          </w:p>
        </w:tc>
      </w:tr>
      <w:tr w:rsidR="00880A34" w:rsidRPr="00AE02F1" w14:paraId="3AA01112" w14:textId="77777777" w:rsidTr="0081533E">
        <w:trPr>
          <w:trHeight w:val="287"/>
        </w:trPr>
        <w:tc>
          <w:tcPr>
            <w:tcW w:w="14418" w:type="dxa"/>
            <w:gridSpan w:val="5"/>
            <w:shd w:val="pct12" w:color="auto" w:fill="auto"/>
          </w:tcPr>
          <w:p w14:paraId="32A68DF0" w14:textId="77777777" w:rsidR="00880A34" w:rsidRPr="00AE02F1" w:rsidRDefault="00880A34" w:rsidP="0081533E">
            <w:pPr>
              <w:rPr>
                <w:rFonts w:asciiTheme="majorHAnsi" w:hAnsiTheme="majorHAnsi" w:cstheme="majorHAnsi"/>
                <w:b/>
                <w:sz w:val="18"/>
                <w:szCs w:val="18"/>
              </w:rPr>
            </w:pPr>
            <w:r w:rsidRPr="00AE02F1">
              <w:rPr>
                <w:rFonts w:asciiTheme="majorHAnsi" w:hAnsiTheme="majorHAnsi" w:cstheme="majorHAnsi"/>
                <w:b/>
                <w:bCs/>
                <w:sz w:val="18"/>
                <w:szCs w:val="18"/>
              </w:rPr>
              <w:t>This project will contribute to the following country outcome (UNDAF/CPD, RPD, GPD): Outcome 2 - Sustainable inclusive development</w:t>
            </w:r>
          </w:p>
        </w:tc>
      </w:tr>
      <w:tr w:rsidR="00880A34" w:rsidRPr="00AE02F1" w14:paraId="1CB25BD3" w14:textId="77777777" w:rsidTr="0081533E">
        <w:trPr>
          <w:trHeight w:val="544"/>
        </w:trPr>
        <w:tc>
          <w:tcPr>
            <w:tcW w:w="2605" w:type="dxa"/>
            <w:shd w:val="pct12" w:color="auto" w:fill="auto"/>
          </w:tcPr>
          <w:p w14:paraId="29BBB40F" w14:textId="77777777" w:rsidR="00880A34" w:rsidRPr="00AE02F1" w:rsidRDefault="00880A34" w:rsidP="0081533E">
            <w:pPr>
              <w:jc w:val="center"/>
              <w:rPr>
                <w:rFonts w:asciiTheme="majorHAnsi" w:hAnsiTheme="majorHAnsi" w:cstheme="majorHAnsi"/>
                <w:b/>
                <w:bCs/>
                <w:sz w:val="18"/>
                <w:szCs w:val="18"/>
              </w:rPr>
            </w:pPr>
          </w:p>
        </w:tc>
        <w:tc>
          <w:tcPr>
            <w:tcW w:w="4230" w:type="dxa"/>
            <w:shd w:val="pct12" w:color="auto" w:fill="auto"/>
          </w:tcPr>
          <w:p w14:paraId="20F77918"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Objective and Outcome Indicators</w:t>
            </w:r>
          </w:p>
          <w:p w14:paraId="50ED58CC"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(no more than a total of 20 indicators)</w:t>
            </w:r>
          </w:p>
        </w:tc>
        <w:tc>
          <w:tcPr>
            <w:tcW w:w="2160" w:type="dxa"/>
            <w:shd w:val="pct12" w:color="auto" w:fill="auto"/>
          </w:tcPr>
          <w:p w14:paraId="3C746419"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Baseline</w:t>
            </w:r>
          </w:p>
        </w:tc>
        <w:tc>
          <w:tcPr>
            <w:tcW w:w="2520" w:type="dxa"/>
            <w:shd w:val="pct12" w:color="auto" w:fill="auto"/>
          </w:tcPr>
          <w:p w14:paraId="5830F2B0"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Mid-term Target</w:t>
            </w:r>
          </w:p>
          <w:p w14:paraId="68DB4172" w14:textId="77777777" w:rsidR="00880A34" w:rsidRPr="00AE02F1" w:rsidRDefault="00880A34" w:rsidP="0081533E">
            <w:pPr>
              <w:jc w:val="center"/>
              <w:rPr>
                <w:rFonts w:asciiTheme="majorHAnsi" w:hAnsiTheme="majorHAnsi" w:cstheme="majorHAnsi"/>
                <w:b/>
                <w:bCs/>
                <w:sz w:val="18"/>
                <w:szCs w:val="18"/>
              </w:rPr>
            </w:pPr>
          </w:p>
        </w:tc>
        <w:tc>
          <w:tcPr>
            <w:tcW w:w="2903" w:type="dxa"/>
            <w:shd w:val="pct12" w:color="auto" w:fill="auto"/>
          </w:tcPr>
          <w:p w14:paraId="3E6AA7C1"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End of Project Target</w:t>
            </w:r>
          </w:p>
        </w:tc>
      </w:tr>
      <w:tr w:rsidR="00880A34" w:rsidRPr="00AE02F1" w14:paraId="1DCFE508" w14:textId="77777777" w:rsidTr="0081533E">
        <w:trPr>
          <w:trHeight w:val="665"/>
        </w:trPr>
        <w:tc>
          <w:tcPr>
            <w:tcW w:w="2605" w:type="dxa"/>
            <w:vMerge w:val="restart"/>
            <w:shd w:val="pct12" w:color="auto" w:fill="auto"/>
          </w:tcPr>
          <w:p w14:paraId="017976C9"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Project Objective:</w:t>
            </w:r>
          </w:p>
          <w:p w14:paraId="2BCEBB49" w14:textId="77777777" w:rsidR="00880A34" w:rsidRPr="00AE02F1" w:rsidRDefault="00880A34" w:rsidP="0081533E">
            <w:pPr>
              <w:jc w:val="left"/>
              <w:rPr>
                <w:rFonts w:asciiTheme="majorHAnsi" w:hAnsiTheme="majorHAnsi" w:cstheme="majorHAnsi"/>
                <w:b/>
                <w:bCs/>
                <w:i/>
                <w:sz w:val="18"/>
                <w:szCs w:val="18"/>
              </w:rPr>
            </w:pPr>
          </w:p>
          <w:p w14:paraId="34F3B730" w14:textId="0383E601" w:rsidR="00880A34" w:rsidRPr="00AE02F1" w:rsidRDefault="00E6747F" w:rsidP="00196885">
            <w:pPr>
              <w:rPr>
                <w:rFonts w:asciiTheme="majorHAnsi" w:hAnsiTheme="majorHAnsi" w:cstheme="majorHAnsi"/>
                <w:b/>
                <w:bCs/>
                <w:i/>
                <w:sz w:val="18"/>
                <w:szCs w:val="18"/>
              </w:rPr>
            </w:pPr>
            <w:r w:rsidRPr="00AE02F1">
              <w:rPr>
                <w:rFonts w:asciiTheme="majorHAnsi" w:hAnsiTheme="majorHAnsi" w:cstheme="majorHAnsi"/>
                <w:b/>
                <w:iCs/>
                <w:sz w:val="18"/>
                <w:szCs w:val="18"/>
              </w:rPr>
              <w:t>To foster integration and innovative urban planning and financing for Marrakech’s sustainable development</w:t>
            </w:r>
          </w:p>
        </w:tc>
        <w:tc>
          <w:tcPr>
            <w:tcW w:w="4230" w:type="dxa"/>
          </w:tcPr>
          <w:p w14:paraId="04C77F59" w14:textId="5708FB53"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
                <w:bCs/>
                <w:sz w:val="18"/>
                <w:szCs w:val="18"/>
                <w:u w:val="single"/>
              </w:rPr>
              <w:t>Mandatory</w:t>
            </w:r>
            <w:r w:rsidRPr="00AE02F1">
              <w:rPr>
                <w:rFonts w:asciiTheme="majorHAnsi" w:hAnsiTheme="majorHAnsi" w:cstheme="majorHAnsi"/>
                <w:bCs/>
                <w:sz w:val="18"/>
                <w:szCs w:val="18"/>
                <w:u w:val="single"/>
              </w:rPr>
              <w:t xml:space="preserve"> Indicator 1</w:t>
            </w:r>
            <w:r w:rsidR="00F72C5B" w:rsidRPr="00AE02F1">
              <w:rPr>
                <w:rFonts w:asciiTheme="majorHAnsi" w:hAnsiTheme="majorHAnsi" w:cstheme="majorHAnsi"/>
                <w:bCs/>
                <w:sz w:val="18"/>
                <w:szCs w:val="18"/>
                <w:u w:val="single"/>
              </w:rPr>
              <w:t xml:space="preserve"> </w:t>
            </w:r>
            <w:r w:rsidR="00F72C5B" w:rsidRPr="00AE02F1">
              <w:rPr>
                <w:rFonts w:asciiTheme="majorHAnsi" w:hAnsiTheme="majorHAnsi" w:cstheme="majorHAnsi"/>
                <w:bCs/>
                <w:i/>
                <w:iCs/>
                <w:sz w:val="18"/>
                <w:szCs w:val="18"/>
                <w:u w:val="single"/>
              </w:rPr>
              <w:t>(GEF Core Indicators 11)</w:t>
            </w:r>
            <w:r w:rsidRPr="00AE02F1">
              <w:rPr>
                <w:rFonts w:asciiTheme="majorHAnsi" w:hAnsiTheme="majorHAnsi" w:cstheme="majorHAnsi"/>
                <w:bCs/>
                <w:i/>
                <w:iCs/>
                <w:sz w:val="18"/>
                <w:szCs w:val="18"/>
                <w:u w:val="single"/>
              </w:rPr>
              <w:t>:</w:t>
            </w:r>
            <w:r w:rsidRPr="00AE02F1">
              <w:rPr>
                <w:rFonts w:asciiTheme="majorHAnsi" w:hAnsiTheme="majorHAnsi" w:cstheme="majorHAnsi"/>
                <w:bCs/>
                <w:sz w:val="18"/>
                <w:szCs w:val="18"/>
              </w:rPr>
              <w:t xml:space="preserve">  # direct project beneficiaries disaggregated by gender (individual people)</w:t>
            </w:r>
          </w:p>
        </w:tc>
        <w:tc>
          <w:tcPr>
            <w:tcW w:w="2160" w:type="dxa"/>
          </w:tcPr>
          <w:p w14:paraId="746D3F6D"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0</w:t>
            </w:r>
          </w:p>
        </w:tc>
        <w:tc>
          <w:tcPr>
            <w:tcW w:w="2520" w:type="dxa"/>
          </w:tcPr>
          <w:p w14:paraId="1E2722BC" w14:textId="491385EE"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464</w:t>
            </w:r>
            <w:r w:rsidR="00B42FBD" w:rsidRPr="00AE02F1">
              <w:rPr>
                <w:rFonts w:asciiTheme="majorHAnsi" w:hAnsiTheme="majorHAnsi" w:cstheme="majorHAnsi"/>
                <w:bCs/>
                <w:i/>
                <w:sz w:val="18"/>
                <w:szCs w:val="18"/>
              </w:rPr>
              <w:t>,</w:t>
            </w:r>
            <w:r w:rsidRPr="00AE02F1">
              <w:rPr>
                <w:rFonts w:asciiTheme="majorHAnsi" w:hAnsiTheme="majorHAnsi" w:cstheme="majorHAnsi"/>
                <w:bCs/>
                <w:i/>
                <w:sz w:val="18"/>
                <w:szCs w:val="18"/>
              </w:rPr>
              <w:t>425</w:t>
            </w:r>
          </w:p>
          <w:p w14:paraId="5E6C5858"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Male: 50%</w:t>
            </w:r>
          </w:p>
          <w:p w14:paraId="7D85FDD5"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Female:50%</w:t>
            </w:r>
          </w:p>
        </w:tc>
        <w:tc>
          <w:tcPr>
            <w:tcW w:w="2903" w:type="dxa"/>
          </w:tcPr>
          <w:p w14:paraId="4C13D3E4" w14:textId="44F8A67A" w:rsidR="00D07638" w:rsidRPr="00AE02F1" w:rsidRDefault="00880A34" w:rsidP="00D07638">
            <w:pPr>
              <w:jc w:val="left"/>
              <w:rPr>
                <w:rFonts w:asciiTheme="majorHAnsi" w:hAnsiTheme="majorHAnsi" w:cstheme="majorHAnsi"/>
                <w:bCs/>
                <w:i/>
                <w:sz w:val="18"/>
                <w:szCs w:val="18"/>
              </w:rPr>
            </w:pPr>
            <w:r w:rsidRPr="00AE02F1">
              <w:rPr>
                <w:rFonts w:asciiTheme="majorHAnsi" w:hAnsiTheme="majorHAnsi" w:cstheme="majorHAnsi"/>
                <w:bCs/>
                <w:i/>
                <w:sz w:val="18"/>
                <w:szCs w:val="18"/>
              </w:rPr>
              <w:t>928</w:t>
            </w:r>
            <w:r w:rsidR="00B42FBD" w:rsidRPr="00AE02F1">
              <w:rPr>
                <w:rFonts w:asciiTheme="majorHAnsi" w:hAnsiTheme="majorHAnsi" w:cstheme="majorHAnsi"/>
                <w:bCs/>
                <w:i/>
                <w:sz w:val="18"/>
                <w:szCs w:val="18"/>
              </w:rPr>
              <w:t>,</w:t>
            </w:r>
            <w:r w:rsidRPr="00AE02F1">
              <w:rPr>
                <w:rFonts w:asciiTheme="majorHAnsi" w:hAnsiTheme="majorHAnsi" w:cstheme="majorHAnsi"/>
                <w:bCs/>
                <w:i/>
                <w:sz w:val="18"/>
                <w:szCs w:val="18"/>
              </w:rPr>
              <w:t>850</w:t>
            </w:r>
          </w:p>
          <w:p w14:paraId="633EDF45"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Male: 50%</w:t>
            </w:r>
          </w:p>
          <w:p w14:paraId="7E0841C4"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Female: 50%</w:t>
            </w:r>
          </w:p>
        </w:tc>
      </w:tr>
      <w:tr w:rsidR="00880A34" w:rsidRPr="00AE02F1" w14:paraId="4A0AD8B5" w14:textId="77777777" w:rsidTr="00F72C5B">
        <w:trPr>
          <w:trHeight w:val="1482"/>
        </w:trPr>
        <w:tc>
          <w:tcPr>
            <w:tcW w:w="2605" w:type="dxa"/>
            <w:vMerge/>
            <w:shd w:val="pct12" w:color="auto" w:fill="auto"/>
          </w:tcPr>
          <w:p w14:paraId="4B921BE1"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3F445484" w14:textId="6695580A" w:rsidR="00880A34" w:rsidRPr="00AE02F1" w:rsidRDefault="00880A34" w:rsidP="0081533E">
            <w:pPr>
              <w:jc w:val="left"/>
              <w:rPr>
                <w:rFonts w:asciiTheme="majorHAnsi" w:hAnsiTheme="majorHAnsi" w:cstheme="majorHAnsi"/>
                <w:bCs/>
                <w:sz w:val="18"/>
                <w:szCs w:val="18"/>
                <w:u w:val="single"/>
              </w:rPr>
            </w:pPr>
            <w:r w:rsidRPr="00AE02F1">
              <w:rPr>
                <w:rFonts w:asciiTheme="majorHAnsi" w:hAnsiTheme="majorHAnsi" w:cstheme="majorHAnsi"/>
                <w:b/>
                <w:bCs/>
                <w:sz w:val="18"/>
                <w:szCs w:val="18"/>
                <w:u w:val="single"/>
              </w:rPr>
              <w:t>Mandatory</w:t>
            </w:r>
            <w:r w:rsidRPr="00AE02F1">
              <w:rPr>
                <w:rFonts w:asciiTheme="majorHAnsi" w:hAnsiTheme="majorHAnsi" w:cstheme="majorHAnsi"/>
                <w:bCs/>
                <w:sz w:val="18"/>
                <w:szCs w:val="18"/>
                <w:u w:val="single"/>
              </w:rPr>
              <w:t xml:space="preserve"> GEF Core Indicators: </w:t>
            </w:r>
          </w:p>
          <w:p w14:paraId="0A5F761E" w14:textId="0B430164" w:rsidR="00F72C5B" w:rsidRPr="00AE02F1" w:rsidRDefault="00F72C5B" w:rsidP="0081533E">
            <w:pPr>
              <w:jc w:val="left"/>
              <w:rPr>
                <w:rFonts w:asciiTheme="majorHAnsi" w:hAnsiTheme="majorHAnsi" w:cstheme="majorHAnsi"/>
                <w:bCs/>
                <w:sz w:val="18"/>
                <w:szCs w:val="18"/>
                <w:u w:val="single"/>
              </w:rPr>
            </w:pPr>
          </w:p>
          <w:p w14:paraId="07E0A285" w14:textId="02BF1EBF" w:rsidR="00F72C5B" w:rsidRPr="00AE02F1" w:rsidRDefault="00AE02F1" w:rsidP="0081533E">
            <w:pPr>
              <w:jc w:val="left"/>
              <w:rPr>
                <w:rFonts w:asciiTheme="majorHAnsi" w:hAnsiTheme="majorHAnsi" w:cstheme="majorHAnsi"/>
                <w:bCs/>
                <w:i/>
                <w:sz w:val="18"/>
                <w:szCs w:val="18"/>
              </w:rPr>
            </w:pPr>
            <w:r w:rsidRPr="00AE02F1">
              <w:rPr>
                <w:rFonts w:asciiTheme="majorHAnsi" w:hAnsiTheme="majorHAnsi" w:cstheme="majorHAnsi"/>
                <w:b/>
                <w:bCs/>
                <w:sz w:val="18"/>
                <w:szCs w:val="18"/>
                <w:highlight w:val="yellow"/>
              </w:rPr>
              <w:t>Mandatory</w:t>
            </w:r>
            <w:r w:rsidRPr="00E51720">
              <w:rPr>
                <w:rFonts w:asciiTheme="majorHAnsi" w:hAnsiTheme="majorHAnsi" w:cstheme="majorHAnsi"/>
                <w:bCs/>
                <w:sz w:val="18"/>
                <w:szCs w:val="18"/>
              </w:rPr>
              <w:t xml:space="preserve"> </w:t>
            </w:r>
            <w:r w:rsidRPr="003220CD">
              <w:rPr>
                <w:rFonts w:asciiTheme="majorHAnsi" w:hAnsiTheme="majorHAnsi" w:cstheme="majorHAnsi"/>
                <w:bCs/>
                <w:sz w:val="18"/>
                <w:szCs w:val="18"/>
                <w:highlight w:val="yellow"/>
              </w:rPr>
              <w:t>Indicator 2</w:t>
            </w:r>
            <w:r w:rsidRPr="003220CD">
              <w:rPr>
                <w:rFonts w:asciiTheme="majorHAnsi" w:hAnsiTheme="majorHAnsi" w:cstheme="majorHAnsi"/>
                <w:bCs/>
                <w:i/>
                <w:sz w:val="18"/>
                <w:szCs w:val="18"/>
                <w:highlight w:val="yellow"/>
              </w:rPr>
              <w:t xml:space="preserve"> </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GEF Core Indicator 1</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w:t>
            </w:r>
          </w:p>
          <w:p w14:paraId="24991E6A" w14:textId="74DE1BE2" w:rsidR="00F72C5B" w:rsidRPr="00AE02F1" w:rsidRDefault="00F72C5B"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Terrestrial protected areas created or under improved management for conservation and sustainable use</w:t>
            </w:r>
          </w:p>
          <w:p w14:paraId="74F44DD8" w14:textId="491E9C4A" w:rsidR="00F72C5B" w:rsidRPr="00AE02F1" w:rsidRDefault="00F72C5B" w:rsidP="0081533E">
            <w:pPr>
              <w:rPr>
                <w:rFonts w:asciiTheme="majorHAnsi" w:hAnsiTheme="majorHAnsi" w:cstheme="majorHAnsi"/>
                <w:bCs/>
                <w:i/>
                <w:sz w:val="18"/>
                <w:szCs w:val="18"/>
              </w:rPr>
            </w:pPr>
          </w:p>
        </w:tc>
        <w:tc>
          <w:tcPr>
            <w:tcW w:w="2160" w:type="dxa"/>
          </w:tcPr>
          <w:p w14:paraId="5B5B411E"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0</w:t>
            </w:r>
          </w:p>
        </w:tc>
        <w:tc>
          <w:tcPr>
            <w:tcW w:w="2520" w:type="dxa"/>
          </w:tcPr>
          <w:p w14:paraId="698ACA26" w14:textId="77777777" w:rsidR="00F72C5B" w:rsidRPr="00AE02F1" w:rsidRDefault="00F72C5B" w:rsidP="0081533E">
            <w:pPr>
              <w:rPr>
                <w:rFonts w:asciiTheme="majorHAnsi" w:hAnsiTheme="majorHAnsi" w:cstheme="majorHAnsi"/>
                <w:bCs/>
                <w:i/>
                <w:sz w:val="18"/>
                <w:szCs w:val="18"/>
              </w:rPr>
            </w:pPr>
          </w:p>
          <w:p w14:paraId="3D061FF5" w14:textId="61DBC1EB" w:rsidR="00F72C5B" w:rsidRPr="00AE02F1" w:rsidRDefault="00AE02F1" w:rsidP="0081533E">
            <w:pPr>
              <w:rPr>
                <w:rFonts w:asciiTheme="majorHAnsi" w:hAnsiTheme="majorHAnsi" w:cstheme="majorHAnsi"/>
                <w:bCs/>
                <w:i/>
                <w:sz w:val="18"/>
                <w:szCs w:val="18"/>
              </w:rPr>
            </w:pPr>
            <w:r w:rsidRPr="00AE02F1">
              <w:rPr>
                <w:rFonts w:asciiTheme="majorHAnsi" w:hAnsiTheme="majorHAnsi" w:cstheme="majorHAnsi"/>
                <w:bCs/>
                <w:i/>
                <w:sz w:val="18"/>
                <w:szCs w:val="18"/>
              </w:rPr>
              <w:t>132 ha of green spaces rehabilitated and / or created and whose resilience is strengthened</w:t>
            </w:r>
          </w:p>
          <w:p w14:paraId="67F20F1F" w14:textId="77777777" w:rsidR="00F72C5B" w:rsidRPr="00AE02F1" w:rsidRDefault="00F72C5B" w:rsidP="0081533E">
            <w:pPr>
              <w:rPr>
                <w:rFonts w:asciiTheme="majorHAnsi" w:hAnsiTheme="majorHAnsi" w:cstheme="majorHAnsi"/>
                <w:bCs/>
                <w:i/>
                <w:sz w:val="18"/>
                <w:szCs w:val="18"/>
              </w:rPr>
            </w:pPr>
          </w:p>
          <w:p w14:paraId="0E498B65" w14:textId="77777777" w:rsidR="00F72C5B" w:rsidRPr="00AE02F1" w:rsidRDefault="00F72C5B" w:rsidP="0081533E">
            <w:pPr>
              <w:rPr>
                <w:rFonts w:asciiTheme="majorHAnsi" w:hAnsiTheme="majorHAnsi" w:cstheme="majorHAnsi"/>
                <w:bCs/>
                <w:i/>
                <w:sz w:val="18"/>
                <w:szCs w:val="18"/>
              </w:rPr>
            </w:pPr>
          </w:p>
          <w:p w14:paraId="4DFAE82C" w14:textId="77777777" w:rsidR="00F72C5B" w:rsidRPr="00AE02F1" w:rsidRDefault="00F72C5B" w:rsidP="0081533E">
            <w:pPr>
              <w:rPr>
                <w:rFonts w:asciiTheme="majorHAnsi" w:hAnsiTheme="majorHAnsi" w:cstheme="majorHAnsi"/>
                <w:bCs/>
                <w:i/>
                <w:sz w:val="18"/>
                <w:szCs w:val="18"/>
              </w:rPr>
            </w:pPr>
          </w:p>
          <w:p w14:paraId="56DDFA3B" w14:textId="46C0C2C4" w:rsidR="00880A34" w:rsidRPr="00AE02F1" w:rsidRDefault="00880A34" w:rsidP="0081533E">
            <w:pPr>
              <w:rPr>
                <w:rFonts w:asciiTheme="majorHAnsi" w:hAnsiTheme="majorHAnsi" w:cstheme="majorHAnsi"/>
                <w:bCs/>
                <w:i/>
                <w:sz w:val="18"/>
                <w:szCs w:val="18"/>
              </w:rPr>
            </w:pPr>
          </w:p>
        </w:tc>
        <w:tc>
          <w:tcPr>
            <w:tcW w:w="2903" w:type="dxa"/>
            <w:shd w:val="clear" w:color="auto" w:fill="auto"/>
          </w:tcPr>
          <w:p w14:paraId="594A80A2" w14:textId="77777777" w:rsidR="00AE02F1" w:rsidRDefault="00AE02F1" w:rsidP="0081533E">
            <w:pPr>
              <w:rPr>
                <w:rFonts w:asciiTheme="majorHAnsi" w:hAnsiTheme="majorHAnsi" w:cstheme="majorHAnsi"/>
                <w:bCs/>
                <w:i/>
                <w:sz w:val="18"/>
                <w:szCs w:val="18"/>
              </w:rPr>
            </w:pPr>
          </w:p>
          <w:p w14:paraId="6746D52F" w14:textId="1A01FCC3" w:rsidR="006658B6" w:rsidRPr="00AE02F1" w:rsidRDefault="006658B6" w:rsidP="0081533E">
            <w:pPr>
              <w:rPr>
                <w:rFonts w:asciiTheme="majorHAnsi" w:hAnsiTheme="majorHAnsi" w:cstheme="majorHAnsi"/>
                <w:bCs/>
                <w:i/>
                <w:sz w:val="18"/>
                <w:szCs w:val="18"/>
              </w:rPr>
            </w:pPr>
            <w:r w:rsidRPr="00AE02F1">
              <w:rPr>
                <w:rFonts w:asciiTheme="majorHAnsi" w:hAnsiTheme="majorHAnsi" w:cstheme="majorHAnsi"/>
                <w:bCs/>
                <w:i/>
                <w:sz w:val="18"/>
                <w:szCs w:val="18"/>
              </w:rPr>
              <w:t>12,000 ha of terrestrial protected areas created or under improved management for conservation and sustainable use</w:t>
            </w:r>
          </w:p>
          <w:p w14:paraId="005A0E98" w14:textId="77777777" w:rsidR="00F72C5B" w:rsidRPr="00AE02F1" w:rsidRDefault="00F72C5B" w:rsidP="0081533E">
            <w:pPr>
              <w:rPr>
                <w:rFonts w:asciiTheme="majorHAnsi" w:hAnsiTheme="majorHAnsi" w:cstheme="majorHAnsi"/>
                <w:bCs/>
                <w:i/>
                <w:sz w:val="18"/>
                <w:szCs w:val="18"/>
              </w:rPr>
            </w:pPr>
          </w:p>
          <w:p w14:paraId="1CD59D93" w14:textId="691E9896" w:rsidR="00880A34" w:rsidRPr="00AE02F1" w:rsidRDefault="00880A34" w:rsidP="0081533E">
            <w:pPr>
              <w:rPr>
                <w:rFonts w:asciiTheme="majorHAnsi" w:hAnsiTheme="majorHAnsi" w:cstheme="majorHAnsi"/>
                <w:bCs/>
                <w:i/>
                <w:sz w:val="18"/>
                <w:szCs w:val="18"/>
              </w:rPr>
            </w:pPr>
          </w:p>
        </w:tc>
      </w:tr>
      <w:tr w:rsidR="00F72C5B" w:rsidRPr="00AE02F1" w14:paraId="7193F98F" w14:textId="77777777" w:rsidTr="005310E9">
        <w:trPr>
          <w:trHeight w:val="2099"/>
        </w:trPr>
        <w:tc>
          <w:tcPr>
            <w:tcW w:w="2605" w:type="dxa"/>
            <w:vMerge/>
            <w:shd w:val="pct12" w:color="auto" w:fill="auto"/>
          </w:tcPr>
          <w:p w14:paraId="557B2898" w14:textId="77777777" w:rsidR="00F72C5B" w:rsidRPr="00AE02F1" w:rsidRDefault="00F72C5B" w:rsidP="0081533E">
            <w:pPr>
              <w:jc w:val="left"/>
              <w:rPr>
                <w:rFonts w:asciiTheme="majorHAnsi" w:hAnsiTheme="majorHAnsi" w:cstheme="majorHAnsi"/>
                <w:b/>
                <w:bCs/>
                <w:sz w:val="18"/>
                <w:szCs w:val="18"/>
              </w:rPr>
            </w:pPr>
          </w:p>
        </w:tc>
        <w:tc>
          <w:tcPr>
            <w:tcW w:w="4230" w:type="dxa"/>
          </w:tcPr>
          <w:p w14:paraId="33A7049B" w14:textId="55790584" w:rsidR="00F72C5B" w:rsidRPr="00AE02F1" w:rsidRDefault="00AE02F1" w:rsidP="00F72C5B">
            <w:pPr>
              <w:rPr>
                <w:rFonts w:asciiTheme="majorHAnsi" w:hAnsiTheme="majorHAnsi" w:cstheme="majorHAnsi"/>
                <w:bCs/>
                <w:i/>
                <w:sz w:val="18"/>
                <w:szCs w:val="18"/>
              </w:rPr>
            </w:pPr>
            <w:r w:rsidRPr="00AE02F1">
              <w:rPr>
                <w:rFonts w:asciiTheme="majorHAnsi" w:hAnsiTheme="majorHAnsi" w:cstheme="majorHAnsi"/>
                <w:b/>
                <w:bCs/>
                <w:sz w:val="18"/>
                <w:szCs w:val="18"/>
                <w:highlight w:val="yellow"/>
              </w:rPr>
              <w:t>Mandatory</w:t>
            </w:r>
            <w:r w:rsidRPr="00E51720">
              <w:rPr>
                <w:rFonts w:asciiTheme="majorHAnsi" w:hAnsiTheme="majorHAnsi" w:cstheme="majorHAnsi"/>
                <w:bCs/>
                <w:sz w:val="18"/>
                <w:szCs w:val="18"/>
              </w:rPr>
              <w:t xml:space="preserve"> </w:t>
            </w:r>
            <w:r w:rsidRPr="000A14BC">
              <w:rPr>
                <w:rFonts w:asciiTheme="majorHAnsi" w:hAnsiTheme="majorHAnsi" w:cstheme="majorHAnsi"/>
                <w:bCs/>
                <w:sz w:val="18"/>
                <w:szCs w:val="18"/>
                <w:highlight w:val="yellow"/>
              </w:rPr>
              <w:t>Indicator 3</w:t>
            </w:r>
            <w:r w:rsidRPr="00E51720">
              <w:rPr>
                <w:rFonts w:asciiTheme="majorHAnsi" w:hAnsiTheme="majorHAnsi" w:cstheme="majorHAnsi"/>
                <w:bCs/>
                <w:i/>
                <w:sz w:val="18"/>
                <w:szCs w:val="18"/>
              </w:rPr>
              <w:t xml:space="preserve"> </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GEF Core Indicator 4</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w:t>
            </w:r>
          </w:p>
          <w:p w14:paraId="2702F098" w14:textId="39555746" w:rsidR="00F72C5B" w:rsidRPr="00AE02F1" w:rsidRDefault="00AE02F1" w:rsidP="00F72C5B">
            <w:pPr>
              <w:rPr>
                <w:rFonts w:asciiTheme="majorHAnsi" w:hAnsiTheme="majorHAnsi" w:cstheme="majorHAnsi"/>
                <w:bCs/>
                <w:i/>
                <w:sz w:val="18"/>
                <w:szCs w:val="18"/>
              </w:rPr>
            </w:pPr>
            <w:r w:rsidRPr="00AE02F1">
              <w:rPr>
                <w:rFonts w:asciiTheme="majorHAnsi" w:hAnsiTheme="majorHAnsi" w:cstheme="majorHAnsi"/>
                <w:bCs/>
                <w:i/>
                <w:sz w:val="18"/>
                <w:szCs w:val="18"/>
                <w:highlight w:val="yellow"/>
              </w:rPr>
              <w:t>Area of landscapes under improved practices (hectares - ha)</w:t>
            </w:r>
          </w:p>
          <w:p w14:paraId="36D4CA17" w14:textId="77777777" w:rsidR="00F72C5B" w:rsidRPr="00AE02F1" w:rsidRDefault="00F72C5B" w:rsidP="00F72C5B">
            <w:pPr>
              <w:rPr>
                <w:rFonts w:asciiTheme="majorHAnsi" w:hAnsiTheme="majorHAnsi" w:cstheme="majorHAnsi"/>
                <w:bCs/>
                <w:i/>
                <w:sz w:val="18"/>
                <w:szCs w:val="18"/>
              </w:rPr>
            </w:pPr>
          </w:p>
          <w:p w14:paraId="1C59AA27" w14:textId="77777777" w:rsidR="00F72C5B" w:rsidRPr="00AE02F1" w:rsidRDefault="00F72C5B" w:rsidP="00F72C5B">
            <w:pPr>
              <w:rPr>
                <w:rFonts w:asciiTheme="majorHAnsi" w:hAnsiTheme="majorHAnsi" w:cstheme="majorHAnsi"/>
                <w:bCs/>
                <w:i/>
                <w:sz w:val="18"/>
                <w:szCs w:val="18"/>
              </w:rPr>
            </w:pPr>
          </w:p>
          <w:p w14:paraId="70D127C8" w14:textId="77777777" w:rsidR="00F72C5B" w:rsidRPr="00AE02F1" w:rsidRDefault="00F72C5B" w:rsidP="0081533E">
            <w:pPr>
              <w:rPr>
                <w:rFonts w:asciiTheme="majorHAnsi" w:hAnsiTheme="majorHAnsi" w:cstheme="majorHAnsi"/>
                <w:b/>
                <w:bCs/>
                <w:sz w:val="18"/>
                <w:szCs w:val="18"/>
                <w:u w:val="single"/>
              </w:rPr>
            </w:pPr>
          </w:p>
        </w:tc>
        <w:tc>
          <w:tcPr>
            <w:tcW w:w="2160" w:type="dxa"/>
          </w:tcPr>
          <w:p w14:paraId="22F01852" w14:textId="77777777" w:rsidR="00F72C5B" w:rsidRPr="00AE02F1" w:rsidRDefault="00F72C5B" w:rsidP="0081533E">
            <w:pPr>
              <w:jc w:val="left"/>
              <w:rPr>
                <w:rFonts w:asciiTheme="majorHAnsi" w:hAnsiTheme="majorHAnsi" w:cstheme="majorHAnsi"/>
                <w:bCs/>
                <w:i/>
                <w:sz w:val="18"/>
                <w:szCs w:val="18"/>
              </w:rPr>
            </w:pPr>
          </w:p>
        </w:tc>
        <w:tc>
          <w:tcPr>
            <w:tcW w:w="2520" w:type="dxa"/>
          </w:tcPr>
          <w:p w14:paraId="6FE1D495" w14:textId="3FB6C621" w:rsidR="00F72C5B" w:rsidRPr="00AE02F1" w:rsidRDefault="00F72C5B" w:rsidP="00F72C5B">
            <w:pPr>
              <w:rPr>
                <w:rFonts w:asciiTheme="majorHAnsi" w:hAnsiTheme="majorHAnsi" w:cstheme="majorHAnsi"/>
                <w:bCs/>
                <w:i/>
                <w:sz w:val="18"/>
                <w:szCs w:val="18"/>
              </w:rPr>
            </w:pPr>
          </w:p>
        </w:tc>
        <w:tc>
          <w:tcPr>
            <w:tcW w:w="2903" w:type="dxa"/>
            <w:shd w:val="clear" w:color="auto" w:fill="auto"/>
          </w:tcPr>
          <w:p w14:paraId="45A54D51" w14:textId="25707D59" w:rsidR="00F72C5B" w:rsidRPr="00AE02F1" w:rsidRDefault="00F72C5B" w:rsidP="00F72C5B">
            <w:pPr>
              <w:rPr>
                <w:rFonts w:asciiTheme="majorHAnsi" w:hAnsiTheme="majorHAnsi" w:cstheme="majorHAnsi"/>
                <w:bCs/>
                <w:i/>
                <w:sz w:val="18"/>
                <w:szCs w:val="18"/>
              </w:rPr>
            </w:pPr>
            <w:r w:rsidRPr="00AE02F1">
              <w:rPr>
                <w:rFonts w:asciiTheme="majorHAnsi" w:hAnsiTheme="majorHAnsi" w:cstheme="majorHAnsi"/>
                <w:bCs/>
                <w:i/>
                <w:sz w:val="18"/>
                <w:szCs w:val="18"/>
              </w:rPr>
              <w:t>460.50 ha of green spaces rehabilitated and / or created and whose resilience is strengthened (including green spaces irrigated with treated wastewater, and smart irrigation techniques, multifunctional garden equipment, urban agriculture, cemeteries, schools …)</w:t>
            </w:r>
          </w:p>
        </w:tc>
      </w:tr>
      <w:tr w:rsidR="00880A34" w:rsidRPr="00AE02F1" w14:paraId="2956DCD5" w14:textId="77777777" w:rsidTr="005310E9">
        <w:trPr>
          <w:trHeight w:val="305"/>
        </w:trPr>
        <w:tc>
          <w:tcPr>
            <w:tcW w:w="2605" w:type="dxa"/>
            <w:vMerge/>
            <w:shd w:val="pct12" w:color="auto" w:fill="auto"/>
          </w:tcPr>
          <w:p w14:paraId="1D287C76"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353B7324" w14:textId="1ED56AED" w:rsidR="00880A34" w:rsidRPr="00AE02F1" w:rsidRDefault="00AE02F1" w:rsidP="0081533E">
            <w:pPr>
              <w:jc w:val="left"/>
              <w:rPr>
                <w:rFonts w:asciiTheme="majorHAnsi" w:hAnsiTheme="majorHAnsi" w:cstheme="majorHAnsi"/>
                <w:bCs/>
                <w:i/>
                <w:sz w:val="18"/>
                <w:szCs w:val="18"/>
              </w:rPr>
            </w:pPr>
            <w:r w:rsidRPr="00AE02F1">
              <w:rPr>
                <w:rFonts w:asciiTheme="majorHAnsi" w:hAnsiTheme="majorHAnsi" w:cstheme="majorHAnsi"/>
                <w:b/>
                <w:bCs/>
                <w:sz w:val="18"/>
                <w:szCs w:val="18"/>
                <w:highlight w:val="yellow"/>
              </w:rPr>
              <w:t>Mandatory</w:t>
            </w:r>
            <w:r w:rsidRPr="00E51720">
              <w:rPr>
                <w:rFonts w:asciiTheme="majorHAnsi" w:hAnsiTheme="majorHAnsi" w:cstheme="majorHAnsi"/>
                <w:bCs/>
                <w:sz w:val="18"/>
                <w:szCs w:val="18"/>
              </w:rPr>
              <w:t xml:space="preserve"> </w:t>
            </w:r>
            <w:r w:rsidRPr="000A14BC">
              <w:rPr>
                <w:rFonts w:asciiTheme="majorHAnsi" w:hAnsiTheme="majorHAnsi" w:cstheme="majorHAnsi"/>
                <w:bCs/>
                <w:sz w:val="18"/>
                <w:szCs w:val="18"/>
                <w:highlight w:val="yellow"/>
              </w:rPr>
              <w:t>Indicator 4</w:t>
            </w:r>
            <w:r w:rsidRPr="00E51720">
              <w:rPr>
                <w:rFonts w:asciiTheme="majorHAnsi" w:hAnsiTheme="majorHAnsi" w:cstheme="majorHAnsi"/>
                <w:bCs/>
                <w:i/>
                <w:sz w:val="18"/>
                <w:szCs w:val="18"/>
              </w:rPr>
              <w:t xml:space="preserve"> </w:t>
            </w:r>
            <w:r>
              <w:rPr>
                <w:rFonts w:asciiTheme="majorBidi" w:hAnsiTheme="majorBidi" w:cstheme="majorBidi"/>
                <w:bCs/>
                <w:i/>
                <w:sz w:val="18"/>
                <w:szCs w:val="18"/>
              </w:rPr>
              <w:t>(</w:t>
            </w:r>
            <w:r w:rsidR="00880A34" w:rsidRPr="00AE02F1">
              <w:rPr>
                <w:rFonts w:asciiTheme="majorHAnsi" w:hAnsiTheme="majorHAnsi" w:cstheme="majorHAnsi"/>
                <w:bCs/>
                <w:i/>
                <w:sz w:val="18"/>
                <w:szCs w:val="18"/>
              </w:rPr>
              <w:t>GEF Core Indicator 6</w:t>
            </w:r>
            <w:r>
              <w:rPr>
                <w:rFonts w:asciiTheme="majorHAnsi" w:hAnsiTheme="majorHAnsi" w:cstheme="majorHAnsi"/>
                <w:bCs/>
                <w:i/>
                <w:sz w:val="18"/>
                <w:szCs w:val="18"/>
              </w:rPr>
              <w:t>)</w:t>
            </w:r>
            <w:r w:rsidR="00880A34" w:rsidRPr="00AE02F1">
              <w:rPr>
                <w:rFonts w:asciiTheme="majorHAnsi" w:hAnsiTheme="majorHAnsi" w:cstheme="majorHAnsi"/>
                <w:bCs/>
                <w:i/>
                <w:sz w:val="18"/>
                <w:szCs w:val="18"/>
              </w:rPr>
              <w:t>:</w:t>
            </w:r>
          </w:p>
          <w:p w14:paraId="44BCEF5D" w14:textId="77777777"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bCs/>
                <w:i/>
                <w:sz w:val="18"/>
                <w:szCs w:val="18"/>
              </w:rPr>
              <w:t>Mitigated greenhouse gas emissions (metric tons of CO2e)</w:t>
            </w:r>
          </w:p>
          <w:p w14:paraId="1F37A0F9" w14:textId="77777777" w:rsidR="00880A34" w:rsidRPr="00AE02F1" w:rsidRDefault="00880A34" w:rsidP="0081533E">
            <w:pPr>
              <w:jc w:val="left"/>
              <w:rPr>
                <w:rFonts w:asciiTheme="majorHAnsi" w:hAnsiTheme="majorHAnsi" w:cstheme="majorHAnsi"/>
                <w:bCs/>
                <w:sz w:val="18"/>
                <w:szCs w:val="18"/>
              </w:rPr>
            </w:pPr>
          </w:p>
        </w:tc>
        <w:tc>
          <w:tcPr>
            <w:tcW w:w="2160" w:type="dxa"/>
          </w:tcPr>
          <w:p w14:paraId="3427304C"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0</w:t>
            </w:r>
          </w:p>
        </w:tc>
        <w:tc>
          <w:tcPr>
            <w:tcW w:w="2520" w:type="dxa"/>
          </w:tcPr>
          <w:p w14:paraId="5E74A428" w14:textId="5C32CE7C"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sz w:val="18"/>
                <w:szCs w:val="18"/>
              </w:rPr>
              <w:t>25% of</w:t>
            </w:r>
            <w:r w:rsidR="00182313" w:rsidRPr="00AE02F1">
              <w:rPr>
                <w:rFonts w:asciiTheme="majorHAnsi" w:hAnsiTheme="majorHAnsi" w:cstheme="majorHAnsi"/>
                <w:sz w:val="18"/>
                <w:szCs w:val="18"/>
              </w:rPr>
              <w:t xml:space="preserve"> direct project</w:t>
            </w:r>
            <w:r w:rsidRPr="00AE02F1">
              <w:rPr>
                <w:rFonts w:asciiTheme="majorHAnsi" w:hAnsiTheme="majorHAnsi" w:cstheme="majorHAnsi"/>
                <w:sz w:val="18"/>
                <w:szCs w:val="18"/>
              </w:rPr>
              <w:t xml:space="preserve"> mitigation potential</w:t>
            </w:r>
          </w:p>
        </w:tc>
        <w:tc>
          <w:tcPr>
            <w:tcW w:w="2903" w:type="dxa"/>
            <w:shd w:val="clear" w:color="auto" w:fill="auto"/>
          </w:tcPr>
          <w:p w14:paraId="6BB46751" w14:textId="463ABC8E" w:rsidR="00A8045E" w:rsidRPr="00AE02F1" w:rsidRDefault="004F46E1" w:rsidP="0081533E">
            <w:pPr>
              <w:rPr>
                <w:rFonts w:asciiTheme="majorHAnsi" w:hAnsiTheme="majorHAnsi" w:cstheme="majorHAnsi"/>
                <w:bCs/>
                <w:iCs/>
                <w:sz w:val="18"/>
                <w:szCs w:val="18"/>
              </w:rPr>
            </w:pPr>
            <w:r w:rsidRPr="00AE02F1">
              <w:rPr>
                <w:rFonts w:cs="Calibri"/>
                <w:color w:val="000000"/>
                <w:szCs w:val="20"/>
              </w:rPr>
              <w:t xml:space="preserve">971,813 </w:t>
            </w:r>
            <w:r w:rsidR="00A8045E" w:rsidRPr="00AE02F1">
              <w:rPr>
                <w:rFonts w:asciiTheme="minorHAnsi" w:hAnsiTheme="minorHAnsi" w:cstheme="minorHAnsi"/>
                <w:bCs/>
                <w:iCs/>
                <w:szCs w:val="20"/>
              </w:rPr>
              <w:t>tCO2e direct</w:t>
            </w:r>
          </w:p>
          <w:p w14:paraId="16C89DB5" w14:textId="58237D24" w:rsidR="00880A34" w:rsidRPr="00AE02F1" w:rsidRDefault="00806397" w:rsidP="0081533E">
            <w:pPr>
              <w:rPr>
                <w:rFonts w:asciiTheme="majorHAnsi" w:hAnsiTheme="majorHAnsi" w:cstheme="majorHAnsi"/>
                <w:bCs/>
                <w:iCs/>
                <w:sz w:val="18"/>
                <w:szCs w:val="18"/>
              </w:rPr>
            </w:pPr>
            <w:r w:rsidRPr="00AE02F1">
              <w:rPr>
                <w:rFonts w:asciiTheme="majorHAnsi" w:hAnsiTheme="majorHAnsi" w:cstheme="majorHAnsi"/>
                <w:bCs/>
                <w:iCs/>
                <w:sz w:val="18"/>
                <w:szCs w:val="18"/>
              </w:rPr>
              <w:t>Direct after 25 years: 5,543,580 in tCO2e</w:t>
            </w:r>
          </w:p>
        </w:tc>
      </w:tr>
      <w:tr w:rsidR="00880A34" w:rsidRPr="00AE02F1" w14:paraId="63F1225F" w14:textId="77777777" w:rsidTr="0081533E">
        <w:trPr>
          <w:trHeight w:val="575"/>
        </w:trPr>
        <w:tc>
          <w:tcPr>
            <w:tcW w:w="2605" w:type="dxa"/>
            <w:shd w:val="clear" w:color="auto" w:fill="E7E6E6" w:themeFill="background2"/>
          </w:tcPr>
          <w:p w14:paraId="04629413" w14:textId="77777777" w:rsidR="00880A34" w:rsidRPr="00AE02F1" w:rsidRDefault="00880A34" w:rsidP="0081533E">
            <w:pPr>
              <w:jc w:val="left"/>
              <w:rPr>
                <w:rFonts w:asciiTheme="majorHAnsi" w:hAnsiTheme="majorHAnsi" w:cstheme="majorHAnsi"/>
                <w:b/>
                <w:bCs/>
                <w:i/>
                <w:sz w:val="18"/>
                <w:szCs w:val="18"/>
              </w:rPr>
            </w:pPr>
            <w:r w:rsidRPr="00AE02F1">
              <w:rPr>
                <w:rFonts w:asciiTheme="majorHAnsi" w:hAnsiTheme="majorHAnsi" w:cstheme="majorHAnsi"/>
                <w:b/>
                <w:bCs/>
                <w:sz w:val="18"/>
                <w:szCs w:val="18"/>
              </w:rPr>
              <w:t xml:space="preserve">Project component 1 </w:t>
            </w:r>
          </w:p>
        </w:tc>
        <w:tc>
          <w:tcPr>
            <w:tcW w:w="11813" w:type="dxa"/>
            <w:gridSpan w:val="4"/>
            <w:shd w:val="clear" w:color="auto" w:fill="E7E6E6" w:themeFill="background2"/>
          </w:tcPr>
          <w:p w14:paraId="54D75553" w14:textId="06FE74AB" w:rsidR="00880A34" w:rsidRPr="00AE02F1" w:rsidRDefault="009B5948" w:rsidP="0081533E">
            <w:pPr>
              <w:jc w:val="left"/>
              <w:rPr>
                <w:rFonts w:asciiTheme="majorHAnsi" w:hAnsiTheme="majorHAnsi" w:cstheme="majorHAnsi"/>
                <w:b/>
                <w:iCs/>
                <w:sz w:val="18"/>
                <w:szCs w:val="18"/>
              </w:rPr>
            </w:pPr>
            <w:r w:rsidRPr="00AE02F1">
              <w:rPr>
                <w:rFonts w:asciiTheme="majorHAnsi" w:hAnsiTheme="majorHAnsi" w:cstheme="majorHAnsi"/>
                <w:b/>
                <w:iCs/>
                <w:sz w:val="18"/>
                <w:szCs w:val="18"/>
              </w:rPr>
              <w:t>Evidence-based sustainable and integrated urban planning &amp; policy reform</w:t>
            </w:r>
          </w:p>
        </w:tc>
      </w:tr>
      <w:tr w:rsidR="00880A34" w:rsidRPr="00AE02F1" w14:paraId="6DF547F4" w14:textId="77777777" w:rsidTr="0081533E">
        <w:trPr>
          <w:trHeight w:val="893"/>
        </w:trPr>
        <w:tc>
          <w:tcPr>
            <w:tcW w:w="2605" w:type="dxa"/>
            <w:vMerge w:val="restart"/>
            <w:shd w:val="clear" w:color="auto" w:fill="D9D9D9" w:themeFill="background1" w:themeFillShade="D9"/>
          </w:tcPr>
          <w:p w14:paraId="34C092D2" w14:textId="77777777"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Outcome 1.1</w:t>
            </w:r>
          </w:p>
          <w:p w14:paraId="5ACD42E0" w14:textId="4826C75A" w:rsidR="00880A34" w:rsidRPr="00AE02F1" w:rsidRDefault="009B5948" w:rsidP="0081533E">
            <w:pPr>
              <w:rPr>
                <w:rFonts w:asciiTheme="majorHAnsi" w:hAnsiTheme="majorHAnsi" w:cstheme="majorHAnsi"/>
                <w:b/>
                <w:iCs/>
                <w:sz w:val="18"/>
                <w:szCs w:val="18"/>
              </w:rPr>
            </w:pPr>
            <w:r w:rsidRPr="00AE02F1">
              <w:rPr>
                <w:rFonts w:asciiTheme="majorHAnsi" w:hAnsiTheme="majorHAnsi" w:cstheme="majorHAnsi"/>
                <w:b/>
                <w:iCs/>
                <w:sz w:val="18"/>
                <w:szCs w:val="18"/>
              </w:rPr>
              <w:t xml:space="preserve">Local and national governments have strengthened institutions, </w:t>
            </w:r>
            <w:r w:rsidRPr="00AE02F1">
              <w:rPr>
                <w:rFonts w:asciiTheme="majorHAnsi" w:hAnsiTheme="majorHAnsi" w:cstheme="majorHAnsi"/>
                <w:b/>
                <w:iCs/>
                <w:sz w:val="18"/>
                <w:szCs w:val="18"/>
              </w:rPr>
              <w:lastRenderedPageBreak/>
              <w:t>processes, and capacities to undertake evidence-based sustainable integrated planning and policy reform</w:t>
            </w:r>
          </w:p>
        </w:tc>
        <w:tc>
          <w:tcPr>
            <w:tcW w:w="4230" w:type="dxa"/>
            <w:shd w:val="clear" w:color="auto" w:fill="FFFFFF" w:themeFill="background1"/>
          </w:tcPr>
          <w:p w14:paraId="0F8B7B3F"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lastRenderedPageBreak/>
              <w:t>Indicator 4: Number of instruments (legal, institutional, technical) available promoting the integration of sustainability into urban planning at the national level</w:t>
            </w:r>
          </w:p>
        </w:tc>
        <w:tc>
          <w:tcPr>
            <w:tcW w:w="2160" w:type="dxa"/>
            <w:shd w:val="clear" w:color="auto" w:fill="FFFFFF" w:themeFill="background1"/>
          </w:tcPr>
          <w:p w14:paraId="7503DAA1" w14:textId="77777777"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bCs/>
                <w:iCs/>
                <w:sz w:val="18"/>
                <w:szCs w:val="18"/>
              </w:rPr>
              <w:t xml:space="preserve">3 (SNAT, SRAT, SDAU) </w:t>
            </w:r>
          </w:p>
        </w:tc>
        <w:tc>
          <w:tcPr>
            <w:tcW w:w="2520" w:type="dxa"/>
            <w:shd w:val="clear" w:color="auto" w:fill="FFFFFF" w:themeFill="background1"/>
          </w:tcPr>
          <w:p w14:paraId="2FE73BEA" w14:textId="77777777"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bCs/>
                <w:iCs/>
                <w:sz w:val="18"/>
                <w:szCs w:val="18"/>
              </w:rPr>
              <w:t>1</w:t>
            </w:r>
          </w:p>
        </w:tc>
        <w:tc>
          <w:tcPr>
            <w:tcW w:w="2903" w:type="dxa"/>
            <w:shd w:val="clear" w:color="auto" w:fill="FFFFFF" w:themeFill="background1"/>
          </w:tcPr>
          <w:p w14:paraId="54F2495D"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2 (roadmap, draft new decree, etc.)</w:t>
            </w:r>
          </w:p>
        </w:tc>
      </w:tr>
      <w:tr w:rsidR="00880A34" w:rsidRPr="00AE02F1" w14:paraId="51800FB2" w14:textId="77777777" w:rsidTr="0081533E">
        <w:trPr>
          <w:trHeight w:val="584"/>
        </w:trPr>
        <w:tc>
          <w:tcPr>
            <w:tcW w:w="2605" w:type="dxa"/>
            <w:vMerge/>
            <w:shd w:val="clear" w:color="auto" w:fill="D9D9D9" w:themeFill="background1" w:themeFillShade="D9"/>
          </w:tcPr>
          <w:p w14:paraId="75D64D4E" w14:textId="77777777" w:rsidR="00880A34" w:rsidRPr="00AE02F1" w:rsidRDefault="00880A34" w:rsidP="0081533E">
            <w:pPr>
              <w:jc w:val="left"/>
              <w:rPr>
                <w:rFonts w:asciiTheme="majorHAnsi" w:hAnsiTheme="majorHAnsi" w:cstheme="majorHAnsi"/>
                <w:b/>
                <w:bCs/>
                <w:sz w:val="18"/>
                <w:szCs w:val="18"/>
              </w:rPr>
            </w:pPr>
          </w:p>
        </w:tc>
        <w:tc>
          <w:tcPr>
            <w:tcW w:w="4230" w:type="dxa"/>
            <w:shd w:val="clear" w:color="auto" w:fill="FFFFFF" w:themeFill="background1"/>
          </w:tcPr>
          <w:p w14:paraId="3960984E" w14:textId="77777777"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sz w:val="18"/>
                <w:szCs w:val="18"/>
              </w:rPr>
              <w:t>Indicator 5: Number of action plans integrating urban sustainability informed by reliable data</w:t>
            </w:r>
          </w:p>
        </w:tc>
        <w:tc>
          <w:tcPr>
            <w:tcW w:w="2160" w:type="dxa"/>
            <w:shd w:val="clear" w:color="auto" w:fill="FFFFFF" w:themeFill="background1"/>
          </w:tcPr>
          <w:p w14:paraId="49BFC2A0" w14:textId="0B6D95AD" w:rsidR="00880A34" w:rsidRPr="00AE02F1" w:rsidRDefault="00A87570" w:rsidP="0081533E">
            <w:pPr>
              <w:rPr>
                <w:rFonts w:asciiTheme="majorHAnsi" w:hAnsiTheme="majorHAnsi" w:cstheme="majorHAnsi"/>
                <w:bCs/>
                <w:i/>
                <w:sz w:val="18"/>
                <w:szCs w:val="18"/>
              </w:rPr>
            </w:pPr>
            <w:r w:rsidRPr="00AE02F1">
              <w:rPr>
                <w:rFonts w:asciiTheme="majorHAnsi" w:hAnsiTheme="majorHAnsi" w:cstheme="majorHAnsi"/>
                <w:bCs/>
                <w:iCs/>
                <w:sz w:val="18"/>
                <w:szCs w:val="18"/>
              </w:rPr>
              <w:t>0</w:t>
            </w:r>
          </w:p>
        </w:tc>
        <w:tc>
          <w:tcPr>
            <w:tcW w:w="2520" w:type="dxa"/>
            <w:shd w:val="clear" w:color="auto" w:fill="FFFFFF" w:themeFill="background1"/>
          </w:tcPr>
          <w:p w14:paraId="5C9A493E" w14:textId="3D936E58" w:rsidR="00880A34" w:rsidRPr="00AE02F1" w:rsidRDefault="00A87570" w:rsidP="0081533E">
            <w:pPr>
              <w:rPr>
                <w:rFonts w:asciiTheme="majorHAnsi" w:hAnsiTheme="majorHAnsi" w:cstheme="majorHAnsi"/>
                <w:bCs/>
                <w:i/>
                <w:sz w:val="18"/>
                <w:szCs w:val="18"/>
              </w:rPr>
            </w:pPr>
            <w:r w:rsidRPr="00AE02F1">
              <w:rPr>
                <w:rFonts w:asciiTheme="majorHAnsi" w:hAnsiTheme="majorHAnsi" w:cstheme="majorHAnsi"/>
                <w:bCs/>
                <w:iCs/>
                <w:sz w:val="18"/>
                <w:szCs w:val="18"/>
              </w:rPr>
              <w:t>1</w:t>
            </w:r>
          </w:p>
        </w:tc>
        <w:tc>
          <w:tcPr>
            <w:tcW w:w="2903" w:type="dxa"/>
            <w:shd w:val="clear" w:color="auto" w:fill="FFFFFF" w:themeFill="background1"/>
          </w:tcPr>
          <w:p w14:paraId="25F8B68D" w14:textId="333946D1" w:rsidR="00880A34" w:rsidRPr="00AE02F1" w:rsidRDefault="00A87570" w:rsidP="0081533E">
            <w:pPr>
              <w:rPr>
                <w:rFonts w:asciiTheme="majorHAnsi" w:hAnsiTheme="majorHAnsi" w:cstheme="majorHAnsi"/>
                <w:iCs/>
                <w:sz w:val="18"/>
                <w:szCs w:val="18"/>
              </w:rPr>
            </w:pPr>
            <w:r w:rsidRPr="00AE02F1">
              <w:rPr>
                <w:rFonts w:asciiTheme="majorHAnsi" w:hAnsiTheme="majorHAnsi" w:cstheme="majorHAnsi"/>
                <w:iCs/>
                <w:sz w:val="18"/>
                <w:szCs w:val="18"/>
              </w:rPr>
              <w:t>3</w:t>
            </w:r>
            <w:r w:rsidR="00880A34" w:rsidRPr="00AE02F1">
              <w:rPr>
                <w:rFonts w:asciiTheme="majorHAnsi" w:hAnsiTheme="majorHAnsi" w:cstheme="majorHAnsi"/>
                <w:iCs/>
                <w:sz w:val="18"/>
                <w:szCs w:val="18"/>
              </w:rPr>
              <w:t xml:space="preserve">(a new sustainable PAC for the  </w:t>
            </w:r>
            <w:r w:rsidR="009F741A" w:rsidRPr="00AE02F1">
              <w:rPr>
                <w:rFonts w:asciiTheme="majorHAnsi" w:hAnsiTheme="majorHAnsi" w:cstheme="majorHAnsi"/>
                <w:iCs/>
                <w:sz w:val="18"/>
                <w:szCs w:val="18"/>
              </w:rPr>
              <w:t xml:space="preserve">urban commune of </w:t>
            </w:r>
            <w:proofErr w:type="spellStart"/>
            <w:r w:rsidR="00C51F6F" w:rsidRPr="00AE02F1">
              <w:rPr>
                <w:rFonts w:asciiTheme="majorHAnsi" w:hAnsiTheme="majorHAnsi" w:cstheme="majorHAnsi"/>
                <w:iCs/>
                <w:sz w:val="18"/>
                <w:szCs w:val="18"/>
              </w:rPr>
              <w:t>of</w:t>
            </w:r>
            <w:proofErr w:type="spellEnd"/>
            <w:r w:rsidR="00C51F6F" w:rsidRPr="00AE02F1">
              <w:rPr>
                <w:rFonts w:asciiTheme="majorHAnsi" w:hAnsiTheme="majorHAnsi" w:cstheme="majorHAnsi"/>
                <w:iCs/>
                <w:sz w:val="18"/>
                <w:szCs w:val="18"/>
              </w:rPr>
              <w:t xml:space="preserve"> </w:t>
            </w:r>
            <w:r w:rsidR="00880A34" w:rsidRPr="00AE02F1">
              <w:rPr>
                <w:rFonts w:asciiTheme="majorHAnsi" w:hAnsiTheme="majorHAnsi" w:cstheme="majorHAnsi"/>
                <w:iCs/>
                <w:sz w:val="18"/>
                <w:szCs w:val="18"/>
              </w:rPr>
              <w:t xml:space="preserve">Marrakech and </w:t>
            </w:r>
            <w:r w:rsidR="009F741A" w:rsidRPr="00AE02F1">
              <w:rPr>
                <w:rFonts w:asciiTheme="majorHAnsi" w:hAnsiTheme="majorHAnsi" w:cstheme="majorHAnsi"/>
                <w:iCs/>
                <w:sz w:val="18"/>
                <w:szCs w:val="18"/>
              </w:rPr>
              <w:t xml:space="preserve">urban commune of </w:t>
            </w:r>
            <w:proofErr w:type="spellStart"/>
            <w:r w:rsidR="00880A34" w:rsidRPr="00AE02F1">
              <w:rPr>
                <w:rFonts w:asciiTheme="majorHAnsi" w:hAnsiTheme="majorHAnsi" w:cstheme="majorHAnsi"/>
                <w:iCs/>
                <w:sz w:val="18"/>
                <w:szCs w:val="18"/>
              </w:rPr>
              <w:t>Mechouar</w:t>
            </w:r>
            <w:proofErr w:type="spellEnd"/>
            <w:r w:rsidR="00880A34" w:rsidRPr="00AE02F1">
              <w:rPr>
                <w:rFonts w:asciiTheme="majorHAnsi" w:hAnsiTheme="majorHAnsi" w:cstheme="majorHAnsi"/>
                <w:iCs/>
                <w:sz w:val="18"/>
                <w:szCs w:val="18"/>
              </w:rPr>
              <w:t xml:space="preserve"> </w:t>
            </w:r>
            <w:r w:rsidR="009F741A" w:rsidRPr="00AE02F1">
              <w:rPr>
                <w:rFonts w:asciiTheme="majorHAnsi" w:hAnsiTheme="majorHAnsi" w:cstheme="majorHAnsi"/>
                <w:iCs/>
                <w:sz w:val="18"/>
                <w:szCs w:val="18"/>
              </w:rPr>
              <w:t xml:space="preserve">Kasbah </w:t>
            </w:r>
            <w:r w:rsidR="00880A34" w:rsidRPr="00AE02F1">
              <w:rPr>
                <w:rFonts w:asciiTheme="majorHAnsi" w:hAnsiTheme="majorHAnsi" w:cstheme="majorHAnsi"/>
                <w:iCs/>
                <w:sz w:val="18"/>
                <w:szCs w:val="18"/>
              </w:rPr>
              <w:t>and SNDD action plan for the Marrakech-Safi Region)</w:t>
            </w:r>
          </w:p>
        </w:tc>
      </w:tr>
      <w:tr w:rsidR="00880A34" w:rsidRPr="00AE02F1" w14:paraId="21750BA3" w14:textId="77777777" w:rsidTr="0081533E">
        <w:trPr>
          <w:trHeight w:val="933"/>
        </w:trPr>
        <w:tc>
          <w:tcPr>
            <w:tcW w:w="2605" w:type="dxa"/>
            <w:shd w:val="clear" w:color="auto" w:fill="D9D9D9" w:themeFill="background1" w:themeFillShade="D9"/>
          </w:tcPr>
          <w:p w14:paraId="38E6FCA7"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1.1</w:t>
            </w:r>
          </w:p>
        </w:tc>
        <w:tc>
          <w:tcPr>
            <w:tcW w:w="11813" w:type="dxa"/>
            <w:gridSpan w:val="4"/>
            <w:shd w:val="clear" w:color="auto" w:fill="FFFFFF" w:themeFill="background1"/>
          </w:tcPr>
          <w:p w14:paraId="1077561B" w14:textId="274D2DA3"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Output 1.1.1:</w:t>
            </w:r>
            <w:r w:rsidR="002346A3" w:rsidRPr="00AE02F1">
              <w:rPr>
                <w:rFonts w:asciiTheme="majorHAnsi" w:hAnsiTheme="majorHAnsi" w:cstheme="majorHAnsi"/>
                <w:bCs/>
                <w:iCs/>
                <w:sz w:val="18"/>
                <w:szCs w:val="18"/>
              </w:rPr>
              <w:t xml:space="preserve"> Enabling framing conditions to support vertical integration are improved at the national level. This will be in line with the tools developed by the </w:t>
            </w:r>
            <w:r w:rsidR="00991628" w:rsidRPr="00AE02F1">
              <w:rPr>
                <w:rFonts w:asciiTheme="majorHAnsi" w:hAnsiTheme="majorHAnsi" w:cstheme="majorHAnsi"/>
                <w:bCs/>
                <w:iCs/>
                <w:sz w:val="18"/>
                <w:szCs w:val="18"/>
              </w:rPr>
              <w:t>Sustainable Cities Impact Program Global Platform (SCIP GP)</w:t>
            </w:r>
          </w:p>
          <w:p w14:paraId="4D2F0F91" w14:textId="68F85095" w:rsidR="002346A3" w:rsidRPr="00AE02F1" w:rsidRDefault="00880A34" w:rsidP="002346A3">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1.1.2: </w:t>
            </w:r>
            <w:r w:rsidR="002346A3" w:rsidRPr="00AE02F1">
              <w:rPr>
                <w:rFonts w:asciiTheme="majorHAnsi" w:hAnsiTheme="majorHAnsi" w:cstheme="majorHAnsi"/>
                <w:bCs/>
                <w:iCs/>
                <w:sz w:val="18"/>
                <w:szCs w:val="18"/>
              </w:rPr>
              <w:t>Evidence-based sustainable integrated planning and processes are improved and implemented at the City of Marrakech</w:t>
            </w:r>
          </w:p>
        </w:tc>
      </w:tr>
      <w:tr w:rsidR="00880A34" w:rsidRPr="00AE02F1" w14:paraId="0286BC56" w14:textId="77777777" w:rsidTr="0081533E">
        <w:trPr>
          <w:trHeight w:val="620"/>
        </w:trPr>
        <w:tc>
          <w:tcPr>
            <w:tcW w:w="2605" w:type="dxa"/>
            <w:shd w:val="clear" w:color="auto" w:fill="E7E6E6" w:themeFill="background2"/>
          </w:tcPr>
          <w:p w14:paraId="224C3D84" w14:textId="77777777" w:rsidR="00880A34" w:rsidRPr="00AE02F1" w:rsidRDefault="00880A34" w:rsidP="0081533E">
            <w:pPr>
              <w:jc w:val="left"/>
              <w:rPr>
                <w:rFonts w:asciiTheme="majorHAnsi" w:hAnsiTheme="majorHAnsi" w:cstheme="majorHAnsi"/>
                <w:b/>
                <w:bCs/>
                <w:i/>
                <w:sz w:val="18"/>
                <w:szCs w:val="18"/>
              </w:rPr>
            </w:pPr>
            <w:r w:rsidRPr="00AE02F1">
              <w:rPr>
                <w:rFonts w:asciiTheme="majorHAnsi" w:hAnsiTheme="majorHAnsi" w:cstheme="majorHAnsi"/>
                <w:b/>
                <w:bCs/>
                <w:sz w:val="18"/>
                <w:szCs w:val="18"/>
              </w:rPr>
              <w:t>Project component 2</w:t>
            </w:r>
          </w:p>
        </w:tc>
        <w:tc>
          <w:tcPr>
            <w:tcW w:w="11813" w:type="dxa"/>
            <w:gridSpan w:val="4"/>
            <w:shd w:val="clear" w:color="auto" w:fill="E7E6E6" w:themeFill="background2"/>
          </w:tcPr>
          <w:p w14:paraId="61E0A780" w14:textId="33A4F66A" w:rsidR="00880A34" w:rsidRPr="00AE02F1" w:rsidRDefault="00CD759B"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Sustainable integrated low carbon, resilient, conservation and land restoration investments</w:t>
            </w:r>
          </w:p>
        </w:tc>
      </w:tr>
      <w:tr w:rsidR="00880A34" w:rsidRPr="00AE02F1" w14:paraId="00925A44" w14:textId="77777777" w:rsidTr="0081533E">
        <w:trPr>
          <w:trHeight w:val="413"/>
        </w:trPr>
        <w:tc>
          <w:tcPr>
            <w:tcW w:w="2605" w:type="dxa"/>
            <w:vMerge w:val="restart"/>
            <w:shd w:val="pct12" w:color="auto" w:fill="auto"/>
          </w:tcPr>
          <w:p w14:paraId="05F3D2C3"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Outcome 2.1</w:t>
            </w:r>
          </w:p>
          <w:p w14:paraId="75E93A10" w14:textId="375E9771"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Local and national governments have undertaken integrated sustainable low-carbon, resilient, conservation and </w:t>
            </w:r>
            <w:r w:rsidR="006B01AF" w:rsidRPr="00AE02F1">
              <w:rPr>
                <w:rFonts w:asciiTheme="majorHAnsi" w:hAnsiTheme="majorHAnsi" w:cstheme="majorHAnsi"/>
                <w:b/>
                <w:bCs/>
                <w:sz w:val="18"/>
                <w:szCs w:val="18"/>
              </w:rPr>
              <w:t xml:space="preserve">land </w:t>
            </w:r>
            <w:r w:rsidRPr="00AE02F1">
              <w:rPr>
                <w:rFonts w:asciiTheme="majorHAnsi" w:hAnsiTheme="majorHAnsi" w:cstheme="majorHAnsi"/>
                <w:b/>
                <w:bCs/>
                <w:sz w:val="18"/>
                <w:szCs w:val="18"/>
              </w:rPr>
              <w:t>restoration investments</w:t>
            </w:r>
          </w:p>
        </w:tc>
        <w:tc>
          <w:tcPr>
            <w:tcW w:w="4230" w:type="dxa"/>
          </w:tcPr>
          <w:p w14:paraId="0F6563A1"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Indicator 6: Public and private investments (USD) mobilized to support the multi-dimensional sustainability of the city of Marrakech, measured through:</w:t>
            </w:r>
          </w:p>
          <w:p w14:paraId="3FABCA5D"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1) Financing of energy efficiency (public lighting, building, industry)</w:t>
            </w:r>
          </w:p>
          <w:p w14:paraId="3C7F3870"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2) Financing of solid waste management</w:t>
            </w:r>
          </w:p>
          <w:p w14:paraId="77A4F4AE"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3) Financing the efficiency of water resources</w:t>
            </w:r>
          </w:p>
          <w:p w14:paraId="0E4BA8CE"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4) Financing of sustainable transport</w:t>
            </w:r>
          </w:p>
          <w:p w14:paraId="0797A867"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5) Financing of biodiversity conservation and green spaces</w:t>
            </w:r>
          </w:p>
        </w:tc>
        <w:tc>
          <w:tcPr>
            <w:tcW w:w="2160" w:type="dxa"/>
          </w:tcPr>
          <w:p w14:paraId="6024286B"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will be determined at the start of the project:</w:t>
            </w:r>
          </w:p>
          <w:p w14:paraId="662F8921" w14:textId="3B80130A" w:rsidR="00880A34" w:rsidRPr="00AE02F1" w:rsidRDefault="00880A34" w:rsidP="0081533E">
            <w:pPr>
              <w:rPr>
                <w:rFonts w:asciiTheme="majorHAnsi" w:hAnsiTheme="majorHAnsi" w:cstheme="majorHAnsi"/>
                <w:bCs/>
                <w:iCs/>
                <w:sz w:val="18"/>
                <w:szCs w:val="18"/>
              </w:rPr>
            </w:pPr>
          </w:p>
          <w:p w14:paraId="3B674D36" w14:textId="77777777" w:rsidR="00BA6A66" w:rsidRPr="00AE02F1" w:rsidRDefault="00BA6A66" w:rsidP="0081533E">
            <w:pPr>
              <w:rPr>
                <w:rFonts w:asciiTheme="majorHAnsi" w:hAnsiTheme="majorHAnsi" w:cstheme="majorHAnsi"/>
                <w:bCs/>
                <w:iCs/>
                <w:sz w:val="18"/>
                <w:szCs w:val="18"/>
              </w:rPr>
            </w:pPr>
          </w:p>
          <w:p w14:paraId="48ACA548"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1) aa</w:t>
            </w:r>
          </w:p>
          <w:p w14:paraId="224DA362"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2) bb</w:t>
            </w:r>
          </w:p>
          <w:p w14:paraId="1781B37B"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3) cc </w:t>
            </w:r>
          </w:p>
          <w:p w14:paraId="65CF3718"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4) dd</w:t>
            </w:r>
          </w:p>
          <w:p w14:paraId="589F12BA" w14:textId="5746AB07" w:rsidR="00880A34" w:rsidRPr="00AE02F1" w:rsidRDefault="00880A34" w:rsidP="00933A25">
            <w:pPr>
              <w:jc w:val="left"/>
              <w:rPr>
                <w:rFonts w:asciiTheme="majorHAnsi" w:hAnsiTheme="majorHAnsi" w:cstheme="majorHAnsi"/>
                <w:bCs/>
                <w:i/>
                <w:sz w:val="18"/>
                <w:szCs w:val="18"/>
              </w:rPr>
            </w:pPr>
            <w:r w:rsidRPr="00AE02F1">
              <w:rPr>
                <w:rFonts w:asciiTheme="majorHAnsi" w:hAnsiTheme="majorHAnsi" w:cstheme="majorHAnsi"/>
                <w:i/>
                <w:sz w:val="18"/>
                <w:szCs w:val="18"/>
              </w:rPr>
              <w:t xml:space="preserve">5) </w:t>
            </w:r>
            <w:proofErr w:type="spellStart"/>
            <w:r w:rsidRPr="00AE02F1">
              <w:rPr>
                <w:rFonts w:asciiTheme="majorHAnsi" w:hAnsiTheme="majorHAnsi" w:cstheme="majorHAnsi"/>
                <w:i/>
                <w:sz w:val="18"/>
                <w:szCs w:val="18"/>
              </w:rPr>
              <w:t>ee</w:t>
            </w:r>
            <w:proofErr w:type="spellEnd"/>
          </w:p>
        </w:tc>
        <w:tc>
          <w:tcPr>
            <w:tcW w:w="2520" w:type="dxa"/>
          </w:tcPr>
          <w:p w14:paraId="699E571D" w14:textId="6466B44B"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w:t>
            </w:r>
            <w:r w:rsidR="00B402EE" w:rsidRPr="00AE02F1">
              <w:rPr>
                <w:rFonts w:asciiTheme="majorHAnsi" w:hAnsiTheme="majorHAnsi" w:cstheme="majorHAnsi"/>
                <w:bCs/>
                <w:iCs/>
                <w:sz w:val="18"/>
                <w:szCs w:val="18"/>
              </w:rPr>
              <w:t xml:space="preserve"> </w:t>
            </w:r>
            <w:r w:rsidRPr="00AE02F1">
              <w:rPr>
                <w:rFonts w:asciiTheme="majorHAnsi" w:hAnsiTheme="majorHAnsi" w:cstheme="majorHAnsi"/>
                <w:bCs/>
                <w:iCs/>
                <w:sz w:val="18"/>
                <w:szCs w:val="18"/>
              </w:rPr>
              <w:t>% increase over the baseline:</w:t>
            </w:r>
          </w:p>
          <w:p w14:paraId="0D094B1E" w14:textId="77777777" w:rsidR="00B402EE" w:rsidRPr="00AE02F1" w:rsidRDefault="00B402EE" w:rsidP="0081533E">
            <w:pPr>
              <w:rPr>
                <w:rFonts w:asciiTheme="majorHAnsi" w:hAnsiTheme="majorHAnsi" w:cstheme="majorHAnsi"/>
                <w:bCs/>
                <w:iCs/>
                <w:sz w:val="18"/>
                <w:szCs w:val="18"/>
              </w:rPr>
            </w:pPr>
          </w:p>
          <w:p w14:paraId="7A80E2CD"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1) xx%</w:t>
            </w:r>
          </w:p>
          <w:p w14:paraId="3D89C88F"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2) xx%</w:t>
            </w:r>
          </w:p>
          <w:p w14:paraId="69DFF9FA"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3) xx% </w:t>
            </w:r>
          </w:p>
          <w:p w14:paraId="5085D877"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4) xx%</w:t>
            </w:r>
          </w:p>
          <w:p w14:paraId="36EB561F" w14:textId="0AD1EDA2" w:rsidR="00880A34" w:rsidRPr="00AE02F1" w:rsidRDefault="00880A34" w:rsidP="00933A25">
            <w:pPr>
              <w:jc w:val="left"/>
              <w:rPr>
                <w:rFonts w:asciiTheme="majorHAnsi" w:hAnsiTheme="majorHAnsi" w:cstheme="majorHAnsi"/>
                <w:bCs/>
                <w:i/>
                <w:sz w:val="18"/>
                <w:szCs w:val="18"/>
              </w:rPr>
            </w:pPr>
            <w:r w:rsidRPr="00AE02F1">
              <w:rPr>
                <w:rFonts w:asciiTheme="majorHAnsi" w:hAnsiTheme="majorHAnsi" w:cstheme="majorHAnsi"/>
                <w:i/>
                <w:sz w:val="18"/>
                <w:szCs w:val="18"/>
              </w:rPr>
              <w:t>5) xx%</w:t>
            </w:r>
          </w:p>
        </w:tc>
        <w:tc>
          <w:tcPr>
            <w:tcW w:w="2903" w:type="dxa"/>
          </w:tcPr>
          <w:p w14:paraId="7D53C2CB" w14:textId="531F8D4B"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w:t>
            </w:r>
            <w:r w:rsidR="00B402EE" w:rsidRPr="00AE02F1">
              <w:rPr>
                <w:rFonts w:asciiTheme="majorHAnsi" w:hAnsiTheme="majorHAnsi" w:cstheme="majorHAnsi"/>
                <w:bCs/>
                <w:iCs/>
                <w:sz w:val="18"/>
                <w:szCs w:val="18"/>
              </w:rPr>
              <w:t xml:space="preserve"> </w:t>
            </w:r>
            <w:r w:rsidRPr="00AE02F1">
              <w:rPr>
                <w:rFonts w:asciiTheme="majorHAnsi" w:hAnsiTheme="majorHAnsi" w:cstheme="majorHAnsi"/>
                <w:bCs/>
                <w:iCs/>
                <w:sz w:val="18"/>
                <w:szCs w:val="18"/>
              </w:rPr>
              <w:t>% increase over the baseline:</w:t>
            </w:r>
          </w:p>
          <w:p w14:paraId="0C34B8C2" w14:textId="77777777" w:rsidR="00B402EE" w:rsidRPr="00AE02F1" w:rsidRDefault="00B402EE" w:rsidP="0081533E">
            <w:pPr>
              <w:rPr>
                <w:rFonts w:asciiTheme="majorHAnsi" w:hAnsiTheme="majorHAnsi" w:cstheme="majorHAnsi"/>
                <w:bCs/>
                <w:iCs/>
                <w:sz w:val="18"/>
                <w:szCs w:val="18"/>
              </w:rPr>
            </w:pPr>
          </w:p>
          <w:p w14:paraId="1164D64B"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1)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p w14:paraId="647DA820"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2)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p w14:paraId="43A7CC42"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3)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 xml:space="preserve">% </w:t>
            </w:r>
          </w:p>
          <w:p w14:paraId="1753EAC1"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4)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p w14:paraId="09619B60" w14:textId="77777777" w:rsidR="00880A34" w:rsidRPr="00AE02F1" w:rsidRDefault="00880A34" w:rsidP="0081533E">
            <w:pPr>
              <w:jc w:val="left"/>
              <w:rPr>
                <w:rFonts w:asciiTheme="majorHAnsi" w:hAnsiTheme="majorHAnsi" w:cstheme="majorHAnsi"/>
                <w:i/>
                <w:sz w:val="18"/>
                <w:szCs w:val="18"/>
              </w:rPr>
            </w:pPr>
            <w:r w:rsidRPr="00AE02F1">
              <w:rPr>
                <w:rFonts w:asciiTheme="majorHAnsi" w:hAnsiTheme="majorHAnsi" w:cstheme="majorHAnsi"/>
                <w:i/>
                <w:sz w:val="18"/>
                <w:szCs w:val="18"/>
              </w:rPr>
              <w:t xml:space="preserve">5)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tc>
      </w:tr>
      <w:tr w:rsidR="00880A34" w:rsidRPr="00AE02F1" w14:paraId="06D004D5" w14:textId="77777777" w:rsidTr="0081533E">
        <w:trPr>
          <w:trHeight w:val="440"/>
        </w:trPr>
        <w:tc>
          <w:tcPr>
            <w:tcW w:w="2605" w:type="dxa"/>
            <w:vMerge/>
            <w:shd w:val="pct12" w:color="auto" w:fill="auto"/>
          </w:tcPr>
          <w:p w14:paraId="099D9283"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7D0A5AB8" w14:textId="7C7C4D3C"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Indicator 7: State of urban biodiversity and urban green spaces, measured through the City Biodiversity Index (CBI): indigenous biodiversity, Ecosystem services and governance</w:t>
            </w:r>
          </w:p>
        </w:tc>
        <w:tc>
          <w:tcPr>
            <w:tcW w:w="2160" w:type="dxa"/>
          </w:tcPr>
          <w:p w14:paraId="114733DA" w14:textId="2A85F44E"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sz w:val="18"/>
                <w:szCs w:val="18"/>
              </w:rPr>
              <w:t xml:space="preserve"> </w:t>
            </w:r>
            <w:r w:rsidR="00695DA9" w:rsidRPr="00AE02F1">
              <w:rPr>
                <w:rFonts w:asciiTheme="majorHAnsi" w:hAnsiTheme="majorHAnsi" w:cstheme="majorHAnsi"/>
                <w:sz w:val="18"/>
                <w:szCs w:val="18"/>
              </w:rPr>
              <w:t>B</w:t>
            </w:r>
            <w:r w:rsidRPr="00AE02F1">
              <w:rPr>
                <w:rFonts w:asciiTheme="majorHAnsi" w:hAnsiTheme="majorHAnsi" w:cstheme="majorHAnsi"/>
                <w:sz w:val="18"/>
                <w:szCs w:val="18"/>
              </w:rPr>
              <w:t xml:space="preserve">aseline </w:t>
            </w:r>
            <w:r w:rsidR="00E12556" w:rsidRPr="00AE02F1">
              <w:rPr>
                <w:rFonts w:asciiTheme="majorHAnsi" w:hAnsiTheme="majorHAnsi" w:cstheme="majorHAnsi"/>
                <w:sz w:val="18"/>
                <w:szCs w:val="18"/>
              </w:rPr>
              <w:t>value</w:t>
            </w:r>
            <w:r w:rsidR="00954440" w:rsidRPr="00AE02F1">
              <w:rPr>
                <w:rFonts w:asciiTheme="majorHAnsi" w:hAnsiTheme="majorHAnsi" w:cstheme="majorHAnsi"/>
                <w:sz w:val="18"/>
                <w:szCs w:val="18"/>
              </w:rPr>
              <w:t xml:space="preserve"> of CBI </w:t>
            </w:r>
            <w:r w:rsidRPr="00AE02F1">
              <w:rPr>
                <w:rFonts w:asciiTheme="majorHAnsi" w:hAnsiTheme="majorHAnsi" w:cstheme="majorHAnsi"/>
                <w:sz w:val="18"/>
                <w:szCs w:val="18"/>
              </w:rPr>
              <w:t>will be established during the first year of project implementation</w:t>
            </w:r>
            <w:r w:rsidR="00695DA9" w:rsidRPr="00AE02F1">
              <w:rPr>
                <w:rFonts w:asciiTheme="majorHAnsi" w:hAnsiTheme="majorHAnsi" w:cstheme="majorHAnsi"/>
                <w:sz w:val="18"/>
                <w:szCs w:val="18"/>
              </w:rPr>
              <w:t xml:space="preserve"> after </w:t>
            </w:r>
            <w:r w:rsidR="008A49DB" w:rsidRPr="00AE02F1">
              <w:rPr>
                <w:rFonts w:asciiTheme="majorHAnsi" w:hAnsiTheme="majorHAnsi" w:cstheme="majorHAnsi"/>
                <w:sz w:val="18"/>
                <w:szCs w:val="18"/>
              </w:rPr>
              <w:t xml:space="preserve">conducting activity </w:t>
            </w:r>
            <w:r w:rsidR="00F200CA" w:rsidRPr="00AE02F1">
              <w:rPr>
                <w:rFonts w:asciiTheme="majorHAnsi" w:hAnsiTheme="majorHAnsi" w:cstheme="majorHAnsi"/>
                <w:sz w:val="18"/>
                <w:szCs w:val="18"/>
              </w:rPr>
              <w:t>2.1.5.1</w:t>
            </w:r>
          </w:p>
        </w:tc>
        <w:tc>
          <w:tcPr>
            <w:tcW w:w="2520" w:type="dxa"/>
          </w:tcPr>
          <w:p w14:paraId="29143931" w14:textId="057BA073" w:rsidR="00F200CA" w:rsidRPr="00AE02F1" w:rsidRDefault="005B4C2E" w:rsidP="0081533E">
            <w:pPr>
              <w:rPr>
                <w:rFonts w:asciiTheme="majorHAnsi" w:hAnsiTheme="majorHAnsi" w:cstheme="majorHAnsi"/>
                <w:sz w:val="18"/>
                <w:szCs w:val="18"/>
              </w:rPr>
            </w:pPr>
            <w:r w:rsidRPr="00AE02F1">
              <w:rPr>
                <w:rFonts w:asciiTheme="majorHAnsi" w:hAnsiTheme="majorHAnsi" w:cstheme="majorHAnsi"/>
                <w:sz w:val="18"/>
                <w:szCs w:val="18"/>
              </w:rPr>
              <w:t>M</w:t>
            </w:r>
            <w:r w:rsidR="00F200CA" w:rsidRPr="00AE02F1">
              <w:rPr>
                <w:rFonts w:asciiTheme="majorHAnsi" w:hAnsiTheme="majorHAnsi" w:cstheme="majorHAnsi"/>
                <w:sz w:val="18"/>
                <w:szCs w:val="18"/>
              </w:rPr>
              <w:t xml:space="preserve">id-term target </w:t>
            </w:r>
            <w:r w:rsidRPr="00AE02F1">
              <w:rPr>
                <w:rFonts w:asciiTheme="majorHAnsi" w:hAnsiTheme="majorHAnsi" w:cstheme="majorHAnsi"/>
                <w:sz w:val="18"/>
                <w:szCs w:val="18"/>
              </w:rPr>
              <w:t xml:space="preserve">of CBI value </w:t>
            </w:r>
            <w:r w:rsidR="00F200CA" w:rsidRPr="00AE02F1">
              <w:rPr>
                <w:rFonts w:asciiTheme="majorHAnsi" w:hAnsiTheme="majorHAnsi" w:cstheme="majorHAnsi"/>
                <w:sz w:val="18"/>
                <w:szCs w:val="18"/>
              </w:rPr>
              <w:t>will be established during the first year of project implementation after conducting activity 2.1.5.1</w:t>
            </w:r>
          </w:p>
          <w:p w14:paraId="68992152" w14:textId="77777777" w:rsidR="00880A34" w:rsidRPr="00AE02F1" w:rsidRDefault="00880A34" w:rsidP="00196885">
            <w:pPr>
              <w:rPr>
                <w:rFonts w:asciiTheme="majorHAnsi" w:hAnsiTheme="majorHAnsi" w:cstheme="majorHAnsi"/>
                <w:bCs/>
                <w:i/>
                <w:sz w:val="18"/>
                <w:szCs w:val="18"/>
              </w:rPr>
            </w:pPr>
          </w:p>
        </w:tc>
        <w:tc>
          <w:tcPr>
            <w:tcW w:w="2903" w:type="dxa"/>
          </w:tcPr>
          <w:p w14:paraId="2563F58E" w14:textId="5D47050B" w:rsidR="00880A34" w:rsidRPr="00AE02F1" w:rsidRDefault="005B4C2E" w:rsidP="0081533E">
            <w:pPr>
              <w:jc w:val="left"/>
              <w:rPr>
                <w:rFonts w:asciiTheme="majorHAnsi" w:hAnsiTheme="majorHAnsi" w:cstheme="majorHAnsi"/>
                <w:i/>
                <w:sz w:val="18"/>
                <w:szCs w:val="18"/>
              </w:rPr>
            </w:pPr>
            <w:r w:rsidRPr="00AE02F1">
              <w:rPr>
                <w:rFonts w:asciiTheme="majorHAnsi" w:hAnsiTheme="majorHAnsi" w:cstheme="majorHAnsi"/>
                <w:sz w:val="18"/>
                <w:szCs w:val="18"/>
              </w:rPr>
              <w:t xml:space="preserve">End of project </w:t>
            </w:r>
            <w:r w:rsidR="00F200CA" w:rsidRPr="00AE02F1">
              <w:rPr>
                <w:rFonts w:asciiTheme="majorHAnsi" w:hAnsiTheme="majorHAnsi" w:cstheme="majorHAnsi"/>
                <w:sz w:val="18"/>
                <w:szCs w:val="18"/>
              </w:rPr>
              <w:t xml:space="preserve">target </w:t>
            </w:r>
            <w:r w:rsidRPr="00AE02F1">
              <w:rPr>
                <w:rFonts w:asciiTheme="majorHAnsi" w:hAnsiTheme="majorHAnsi" w:cstheme="majorHAnsi"/>
                <w:sz w:val="18"/>
                <w:szCs w:val="18"/>
              </w:rPr>
              <w:t xml:space="preserve">of CBI value </w:t>
            </w:r>
            <w:r w:rsidR="00F200CA" w:rsidRPr="00AE02F1">
              <w:rPr>
                <w:rFonts w:asciiTheme="majorHAnsi" w:hAnsiTheme="majorHAnsi" w:cstheme="majorHAnsi"/>
                <w:sz w:val="18"/>
                <w:szCs w:val="18"/>
              </w:rPr>
              <w:t>will be established during the first year of project implementation after conducting activity 2.1.5.1</w:t>
            </w:r>
          </w:p>
        </w:tc>
      </w:tr>
      <w:tr w:rsidR="00880A34" w:rsidRPr="00AE02F1" w14:paraId="5AC49F1D" w14:textId="77777777" w:rsidTr="0081533E">
        <w:trPr>
          <w:trHeight w:val="2203"/>
        </w:trPr>
        <w:tc>
          <w:tcPr>
            <w:tcW w:w="2605" w:type="dxa"/>
            <w:shd w:val="pct12" w:color="auto" w:fill="auto"/>
          </w:tcPr>
          <w:p w14:paraId="755622BD"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2.1</w:t>
            </w:r>
          </w:p>
        </w:tc>
        <w:tc>
          <w:tcPr>
            <w:tcW w:w="11813" w:type="dxa"/>
            <w:gridSpan w:val="4"/>
          </w:tcPr>
          <w:p w14:paraId="047F91D1" w14:textId="27927F8C" w:rsidR="00880A34" w:rsidRPr="00AE02F1" w:rsidRDefault="00880A34" w:rsidP="003B2DC8">
            <w:pPr>
              <w:rPr>
                <w:rFonts w:asciiTheme="majorHAnsi" w:hAnsiTheme="majorHAnsi" w:cstheme="majorHAnsi"/>
                <w:bCs/>
                <w:iCs/>
                <w:sz w:val="18"/>
                <w:szCs w:val="18"/>
              </w:rPr>
            </w:pPr>
            <w:bookmarkStart w:id="16" w:name="_Hlk66778655"/>
            <w:r w:rsidRPr="00AE02F1">
              <w:rPr>
                <w:rFonts w:asciiTheme="majorHAnsi" w:hAnsiTheme="majorHAnsi" w:cstheme="majorHAnsi"/>
                <w:bCs/>
                <w:iCs/>
                <w:sz w:val="18"/>
                <w:szCs w:val="18"/>
              </w:rPr>
              <w:t xml:space="preserve">Output 2.1.1. </w:t>
            </w:r>
            <w:r w:rsidR="003B2DC8" w:rsidRPr="00AE02F1">
              <w:rPr>
                <w:rFonts w:asciiTheme="majorHAnsi" w:hAnsiTheme="majorHAnsi" w:cstheme="majorHAnsi"/>
                <w:bCs/>
                <w:iCs/>
                <w:sz w:val="18"/>
                <w:szCs w:val="18"/>
              </w:rPr>
              <w:t>Business plans of low carbon, resilient and integrated investments are available for the City of Marrakech.</w:t>
            </w:r>
          </w:p>
          <w:p w14:paraId="2D09BACC" w14:textId="0451B331" w:rsidR="00880A34" w:rsidRPr="00AE02F1" w:rsidRDefault="00880A34" w:rsidP="003B2DC8">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2.1.2. </w:t>
            </w:r>
            <w:r w:rsidR="003B2DC8" w:rsidRPr="00AE02F1">
              <w:rPr>
                <w:rFonts w:asciiTheme="majorHAnsi" w:hAnsiTheme="majorHAnsi" w:cstheme="majorHAnsi"/>
                <w:bCs/>
                <w:iCs/>
                <w:sz w:val="18"/>
                <w:szCs w:val="18"/>
              </w:rPr>
              <w:t>Low carbon investments are performed in urban mobility. This includes BRT system, electrical motorcycles and bicycles</w:t>
            </w:r>
          </w:p>
          <w:p w14:paraId="694FDC9A" w14:textId="019B9B6C"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2.1.3. </w:t>
            </w:r>
            <w:r w:rsidR="003B2DC8" w:rsidRPr="00AE02F1">
              <w:rPr>
                <w:rFonts w:asciiTheme="majorHAnsi" w:hAnsiTheme="majorHAnsi" w:cstheme="majorHAnsi"/>
                <w:bCs/>
                <w:iCs/>
                <w:sz w:val="18"/>
                <w:szCs w:val="18"/>
              </w:rPr>
              <w:t>E</w:t>
            </w:r>
            <w:r w:rsidRPr="00AE02F1">
              <w:rPr>
                <w:rFonts w:asciiTheme="majorHAnsi" w:hAnsiTheme="majorHAnsi" w:cstheme="majorHAnsi"/>
                <w:bCs/>
                <w:iCs/>
                <w:sz w:val="18"/>
                <w:szCs w:val="18"/>
              </w:rPr>
              <w:t xml:space="preserve">nergy efficiency and renewable energies </w:t>
            </w:r>
            <w:r w:rsidR="003B2DC8" w:rsidRPr="00AE02F1">
              <w:rPr>
                <w:rFonts w:asciiTheme="majorHAnsi" w:hAnsiTheme="majorHAnsi" w:cstheme="majorHAnsi"/>
                <w:bCs/>
                <w:iCs/>
                <w:sz w:val="18"/>
                <w:szCs w:val="18"/>
              </w:rPr>
              <w:t xml:space="preserve">Investments </w:t>
            </w:r>
            <w:r w:rsidRPr="00AE02F1">
              <w:rPr>
                <w:rFonts w:asciiTheme="majorHAnsi" w:hAnsiTheme="majorHAnsi" w:cstheme="majorHAnsi"/>
                <w:bCs/>
                <w:iCs/>
                <w:sz w:val="18"/>
                <w:szCs w:val="18"/>
              </w:rPr>
              <w:t xml:space="preserve">are </w:t>
            </w:r>
            <w:r w:rsidR="003B2DC8" w:rsidRPr="00AE02F1">
              <w:rPr>
                <w:rFonts w:asciiTheme="majorHAnsi" w:hAnsiTheme="majorHAnsi" w:cstheme="majorHAnsi"/>
                <w:bCs/>
                <w:iCs/>
                <w:sz w:val="18"/>
                <w:szCs w:val="18"/>
              </w:rPr>
              <w:t xml:space="preserve">performed in </w:t>
            </w:r>
            <w:r w:rsidRPr="00AE02F1">
              <w:rPr>
                <w:rFonts w:asciiTheme="majorHAnsi" w:hAnsiTheme="majorHAnsi" w:cstheme="majorHAnsi"/>
                <w:bCs/>
                <w:iCs/>
                <w:sz w:val="18"/>
                <w:szCs w:val="18"/>
              </w:rPr>
              <w:t>public and</w:t>
            </w:r>
            <w:r w:rsidR="005F4B9B" w:rsidRPr="00AE02F1">
              <w:rPr>
                <w:rFonts w:asciiTheme="majorHAnsi" w:hAnsiTheme="majorHAnsi" w:cstheme="majorHAnsi"/>
                <w:bCs/>
                <w:iCs/>
                <w:sz w:val="18"/>
                <w:szCs w:val="18"/>
              </w:rPr>
              <w:t xml:space="preserve"> residential </w:t>
            </w:r>
            <w:r w:rsidRPr="00AE02F1">
              <w:rPr>
                <w:rFonts w:asciiTheme="majorHAnsi" w:hAnsiTheme="majorHAnsi" w:cstheme="majorHAnsi"/>
                <w:bCs/>
                <w:iCs/>
                <w:sz w:val="18"/>
                <w:szCs w:val="18"/>
              </w:rPr>
              <w:t>buildings. This includes street lighting, buildings and hotels</w:t>
            </w:r>
          </w:p>
          <w:p w14:paraId="37CEFE80"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Output 2.1.4. New investments are leveraged to improve the efficient use of resources in urban and peri-urban areas. This includes energy efficiency and water efficiency</w:t>
            </w:r>
          </w:p>
          <w:p w14:paraId="1B064653" w14:textId="0EF4D424"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2.1.5. Resilient investments are </w:t>
            </w:r>
            <w:r w:rsidR="003B2DC8" w:rsidRPr="00AE02F1">
              <w:rPr>
                <w:rFonts w:asciiTheme="majorHAnsi" w:hAnsiTheme="majorHAnsi" w:cstheme="majorHAnsi"/>
                <w:bCs/>
                <w:iCs/>
                <w:sz w:val="18"/>
                <w:szCs w:val="18"/>
              </w:rPr>
              <w:t>performed</w:t>
            </w:r>
            <w:r w:rsidRPr="00AE02F1">
              <w:rPr>
                <w:rFonts w:asciiTheme="majorHAnsi" w:hAnsiTheme="majorHAnsi" w:cstheme="majorHAnsi"/>
                <w:bCs/>
                <w:iCs/>
                <w:sz w:val="18"/>
                <w:szCs w:val="18"/>
              </w:rPr>
              <w:t xml:space="preserve"> in urban and peri-urban gardens to ensure biodiversity restoration, conservation and sustainable land management. This will include a vulnerability analysis and restoration of critical areas.</w:t>
            </w:r>
            <w:bookmarkEnd w:id="16"/>
          </w:p>
        </w:tc>
      </w:tr>
      <w:tr w:rsidR="00880A34" w:rsidRPr="00AE02F1" w14:paraId="1325403F" w14:textId="77777777" w:rsidTr="0081533E">
        <w:trPr>
          <w:trHeight w:val="620"/>
        </w:trPr>
        <w:tc>
          <w:tcPr>
            <w:tcW w:w="2605" w:type="dxa"/>
            <w:shd w:val="clear" w:color="auto" w:fill="E7E6E6" w:themeFill="background2"/>
          </w:tcPr>
          <w:p w14:paraId="441907E2"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Project component 3</w:t>
            </w:r>
          </w:p>
        </w:tc>
        <w:tc>
          <w:tcPr>
            <w:tcW w:w="11813" w:type="dxa"/>
            <w:gridSpan w:val="4"/>
            <w:shd w:val="clear" w:color="auto" w:fill="E7E6E6" w:themeFill="background2"/>
          </w:tcPr>
          <w:p w14:paraId="0F50359B" w14:textId="49A61D8E"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
                <w:iCs/>
                <w:sz w:val="18"/>
                <w:szCs w:val="18"/>
              </w:rPr>
              <w:t>Innovative financing and scaling</w:t>
            </w:r>
            <w:r w:rsidR="00F95CDC" w:rsidRPr="00AE02F1">
              <w:rPr>
                <w:rFonts w:asciiTheme="majorHAnsi" w:hAnsiTheme="majorHAnsi" w:cstheme="majorHAnsi"/>
                <w:b/>
                <w:iCs/>
                <w:sz w:val="18"/>
                <w:szCs w:val="18"/>
              </w:rPr>
              <w:t>-</w:t>
            </w:r>
            <w:r w:rsidRPr="00AE02F1">
              <w:rPr>
                <w:rFonts w:asciiTheme="majorHAnsi" w:hAnsiTheme="majorHAnsi" w:cstheme="majorHAnsi"/>
                <w:b/>
                <w:iCs/>
                <w:sz w:val="18"/>
                <w:szCs w:val="18"/>
              </w:rPr>
              <w:t>up</w:t>
            </w:r>
          </w:p>
        </w:tc>
      </w:tr>
      <w:tr w:rsidR="00880A34" w:rsidRPr="00AE02F1" w14:paraId="4C316DFA" w14:textId="77777777" w:rsidTr="0081533E">
        <w:trPr>
          <w:trHeight w:val="620"/>
        </w:trPr>
        <w:tc>
          <w:tcPr>
            <w:tcW w:w="2605" w:type="dxa"/>
            <w:vMerge w:val="restart"/>
            <w:shd w:val="pct12" w:color="auto" w:fill="auto"/>
          </w:tcPr>
          <w:p w14:paraId="171E6890"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lastRenderedPageBreak/>
              <w:t>Outcome 3.1</w:t>
            </w:r>
          </w:p>
          <w:p w14:paraId="049E0E38" w14:textId="04C8A795"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Local and national governments launch innovative financing and business models </w:t>
            </w:r>
            <w:r w:rsidR="00F45919" w:rsidRPr="00AE02F1">
              <w:rPr>
                <w:rFonts w:asciiTheme="majorHAnsi" w:hAnsiTheme="majorHAnsi" w:cstheme="majorHAnsi"/>
                <w:b/>
                <w:bCs/>
                <w:sz w:val="18"/>
                <w:szCs w:val="18"/>
              </w:rPr>
              <w:t xml:space="preserve">for scaling-up </w:t>
            </w:r>
            <w:r w:rsidRPr="00AE02F1">
              <w:rPr>
                <w:rFonts w:asciiTheme="majorHAnsi" w:hAnsiTheme="majorHAnsi" w:cstheme="majorHAnsi"/>
                <w:b/>
                <w:bCs/>
                <w:sz w:val="18"/>
                <w:szCs w:val="18"/>
              </w:rPr>
              <w:t>sustainable urban solutions</w:t>
            </w:r>
          </w:p>
        </w:tc>
        <w:tc>
          <w:tcPr>
            <w:tcW w:w="4230" w:type="dxa"/>
          </w:tcPr>
          <w:p w14:paraId="3E942CC5" w14:textId="7D9543AF"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Indicator 8: Number of </w:t>
            </w:r>
            <w:r w:rsidR="008669AA" w:rsidRPr="00AE02F1">
              <w:rPr>
                <w:rFonts w:asciiTheme="majorHAnsi" w:hAnsiTheme="majorHAnsi" w:cstheme="majorHAnsi"/>
                <w:bCs/>
                <w:iCs/>
                <w:sz w:val="18"/>
                <w:szCs w:val="18"/>
              </w:rPr>
              <w:t xml:space="preserve">designed business models that are </w:t>
            </w:r>
            <w:r w:rsidRPr="00AE02F1">
              <w:rPr>
                <w:rFonts w:asciiTheme="majorHAnsi" w:hAnsiTheme="majorHAnsi" w:cstheme="majorHAnsi"/>
                <w:bCs/>
                <w:iCs/>
                <w:sz w:val="18"/>
                <w:szCs w:val="18"/>
              </w:rPr>
              <w:t>innovative</w:t>
            </w:r>
            <w:r w:rsidR="008669AA" w:rsidRPr="00AE02F1">
              <w:rPr>
                <w:rFonts w:asciiTheme="majorHAnsi" w:hAnsiTheme="majorHAnsi" w:cstheme="majorHAnsi"/>
                <w:bCs/>
                <w:iCs/>
                <w:sz w:val="18"/>
                <w:szCs w:val="18"/>
              </w:rPr>
              <w:t>,</w:t>
            </w:r>
            <w:r w:rsidRPr="00AE02F1">
              <w:rPr>
                <w:rFonts w:asciiTheme="majorHAnsi" w:hAnsiTheme="majorHAnsi" w:cstheme="majorHAnsi"/>
                <w:bCs/>
                <w:iCs/>
                <w:sz w:val="18"/>
                <w:szCs w:val="18"/>
              </w:rPr>
              <w:t xml:space="preserve"> relevant </w:t>
            </w:r>
            <w:r w:rsidR="008669AA" w:rsidRPr="00AE02F1">
              <w:rPr>
                <w:rFonts w:asciiTheme="majorHAnsi" w:hAnsiTheme="majorHAnsi" w:cstheme="majorHAnsi"/>
                <w:bCs/>
                <w:iCs/>
                <w:sz w:val="18"/>
                <w:szCs w:val="18"/>
              </w:rPr>
              <w:t xml:space="preserve">and </w:t>
            </w:r>
            <w:r w:rsidRPr="00AE02F1">
              <w:rPr>
                <w:rFonts w:asciiTheme="majorHAnsi" w:hAnsiTheme="majorHAnsi" w:cstheme="majorHAnsi"/>
                <w:bCs/>
                <w:iCs/>
                <w:sz w:val="18"/>
                <w:szCs w:val="18"/>
              </w:rPr>
              <w:t xml:space="preserve">involving the private sector </w:t>
            </w:r>
          </w:p>
        </w:tc>
        <w:tc>
          <w:tcPr>
            <w:tcW w:w="2160" w:type="dxa"/>
          </w:tcPr>
          <w:p w14:paraId="558664C5" w14:textId="73F8459E"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2 (</w:t>
            </w:r>
            <w:r w:rsidR="00DE58B8" w:rsidRPr="00AE02F1">
              <w:rPr>
                <w:rFonts w:asciiTheme="majorHAnsi" w:hAnsiTheme="majorHAnsi" w:cstheme="majorHAnsi"/>
                <w:bCs/>
                <w:iCs/>
                <w:sz w:val="18"/>
                <w:szCs w:val="18"/>
              </w:rPr>
              <w:t xml:space="preserve">SDL </w:t>
            </w:r>
            <w:r w:rsidRPr="00AE02F1">
              <w:rPr>
                <w:rFonts w:asciiTheme="majorHAnsi" w:hAnsiTheme="majorHAnsi" w:cstheme="majorHAnsi"/>
                <w:bCs/>
                <w:iCs/>
                <w:sz w:val="18"/>
                <w:szCs w:val="18"/>
              </w:rPr>
              <w:t>public lighting / BRT and delegated waste and bus management)</w:t>
            </w:r>
          </w:p>
        </w:tc>
        <w:tc>
          <w:tcPr>
            <w:tcW w:w="2520" w:type="dxa"/>
          </w:tcPr>
          <w:p w14:paraId="1FD4C64A" w14:textId="625290ED"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3 (+ESCO o</w:t>
            </w:r>
            <w:r w:rsidR="0018367C" w:rsidRPr="00AE02F1">
              <w:rPr>
                <w:rFonts w:asciiTheme="majorHAnsi" w:hAnsiTheme="majorHAnsi" w:cstheme="majorHAnsi"/>
                <w:bCs/>
                <w:iCs/>
                <w:sz w:val="18"/>
                <w:szCs w:val="18"/>
              </w:rPr>
              <w:t>r</w:t>
            </w:r>
            <w:r w:rsidRPr="00AE02F1">
              <w:rPr>
                <w:rFonts w:asciiTheme="majorHAnsi" w:hAnsiTheme="majorHAnsi" w:cstheme="majorHAnsi"/>
                <w:bCs/>
                <w:iCs/>
                <w:sz w:val="18"/>
                <w:szCs w:val="18"/>
              </w:rPr>
              <w:t xml:space="preserve"> PPP)</w:t>
            </w:r>
          </w:p>
        </w:tc>
        <w:tc>
          <w:tcPr>
            <w:tcW w:w="2903" w:type="dxa"/>
          </w:tcPr>
          <w:p w14:paraId="40C7CDDD" w14:textId="77777777" w:rsidR="00880A34" w:rsidRPr="00AE02F1" w:rsidRDefault="00880A34" w:rsidP="0081533E">
            <w:pPr>
              <w:rPr>
                <w:rFonts w:asciiTheme="majorHAnsi" w:hAnsiTheme="majorHAnsi" w:cstheme="majorHAnsi"/>
                <w:iCs/>
                <w:sz w:val="18"/>
                <w:szCs w:val="18"/>
              </w:rPr>
            </w:pPr>
            <w:r w:rsidRPr="00AE02F1">
              <w:rPr>
                <w:rFonts w:asciiTheme="majorHAnsi" w:hAnsiTheme="majorHAnsi" w:cstheme="majorHAnsi"/>
                <w:iCs/>
                <w:sz w:val="18"/>
                <w:szCs w:val="18"/>
              </w:rPr>
              <w:t>5 (+ Ecosystem services, energy saving certificates)</w:t>
            </w:r>
          </w:p>
        </w:tc>
      </w:tr>
      <w:tr w:rsidR="00880A34" w:rsidRPr="00AE02F1" w14:paraId="5CC98DE2" w14:textId="77777777" w:rsidTr="0081533E">
        <w:trPr>
          <w:trHeight w:val="530"/>
        </w:trPr>
        <w:tc>
          <w:tcPr>
            <w:tcW w:w="2605" w:type="dxa"/>
            <w:vMerge/>
            <w:shd w:val="pct12" w:color="auto" w:fill="auto"/>
          </w:tcPr>
          <w:p w14:paraId="1F54EFBB"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187D9F98" w14:textId="2A8EAD84" w:rsidR="00880A34" w:rsidRPr="00AE02F1" w:rsidRDefault="00880A34" w:rsidP="0081533E">
            <w:pPr>
              <w:rPr>
                <w:rFonts w:asciiTheme="majorHAnsi" w:hAnsiTheme="majorHAnsi" w:cstheme="majorHAnsi"/>
                <w:iCs/>
                <w:sz w:val="18"/>
                <w:szCs w:val="18"/>
              </w:rPr>
            </w:pPr>
            <w:r w:rsidRPr="00AE02F1">
              <w:rPr>
                <w:rFonts w:asciiTheme="majorHAnsi" w:hAnsiTheme="majorHAnsi" w:cstheme="majorHAnsi"/>
                <w:iCs/>
                <w:sz w:val="18"/>
                <w:szCs w:val="18"/>
              </w:rPr>
              <w:t xml:space="preserve">Indicator 9: Number </w:t>
            </w:r>
            <w:r w:rsidR="00641DCD" w:rsidRPr="00AE02F1">
              <w:rPr>
                <w:rFonts w:asciiTheme="majorHAnsi" w:hAnsiTheme="majorHAnsi" w:cstheme="majorHAnsi"/>
                <w:iCs/>
                <w:sz w:val="18"/>
                <w:szCs w:val="18"/>
              </w:rPr>
              <w:t xml:space="preserve">of </w:t>
            </w:r>
            <w:r w:rsidR="00190755" w:rsidRPr="00AE02F1">
              <w:rPr>
                <w:rFonts w:asciiTheme="majorHAnsi" w:hAnsiTheme="majorHAnsi" w:cstheme="majorHAnsi"/>
                <w:iCs/>
                <w:sz w:val="18"/>
                <w:szCs w:val="18"/>
              </w:rPr>
              <w:t xml:space="preserve">designed </w:t>
            </w:r>
            <w:r w:rsidRPr="00AE02F1">
              <w:rPr>
                <w:rFonts w:asciiTheme="majorHAnsi" w:hAnsiTheme="majorHAnsi" w:cstheme="majorHAnsi"/>
                <w:iCs/>
                <w:sz w:val="18"/>
                <w:szCs w:val="18"/>
              </w:rPr>
              <w:t xml:space="preserve">innovative and relevant financial mechanisms </w:t>
            </w:r>
          </w:p>
        </w:tc>
        <w:tc>
          <w:tcPr>
            <w:tcW w:w="2160" w:type="dxa"/>
          </w:tcPr>
          <w:p w14:paraId="266048B6"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0</w:t>
            </w:r>
          </w:p>
        </w:tc>
        <w:tc>
          <w:tcPr>
            <w:tcW w:w="2520" w:type="dxa"/>
          </w:tcPr>
          <w:p w14:paraId="56D23453"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1 (Concessional debt or green sponsorship ...)</w:t>
            </w:r>
          </w:p>
        </w:tc>
        <w:tc>
          <w:tcPr>
            <w:tcW w:w="2903" w:type="dxa"/>
          </w:tcPr>
          <w:p w14:paraId="592E358F" w14:textId="52EA911A" w:rsidR="00880A34" w:rsidRPr="00AE02F1" w:rsidRDefault="00880A34" w:rsidP="0081533E">
            <w:pPr>
              <w:rPr>
                <w:rFonts w:asciiTheme="majorHAnsi" w:hAnsiTheme="majorHAnsi" w:cstheme="majorHAnsi"/>
                <w:iCs/>
                <w:sz w:val="18"/>
                <w:szCs w:val="18"/>
              </w:rPr>
            </w:pPr>
            <w:r w:rsidRPr="00AE02F1">
              <w:rPr>
                <w:rFonts w:asciiTheme="majorHAnsi" w:hAnsiTheme="majorHAnsi" w:cstheme="majorHAnsi"/>
                <w:iCs/>
                <w:sz w:val="18"/>
                <w:szCs w:val="18"/>
              </w:rPr>
              <w:t>3 (+ Green bonds</w:t>
            </w:r>
            <w:r w:rsidR="00FA34BD" w:rsidRPr="00AE02F1">
              <w:rPr>
                <w:rFonts w:asciiTheme="majorHAnsi" w:hAnsiTheme="majorHAnsi" w:cstheme="majorHAnsi"/>
                <w:iCs/>
                <w:sz w:val="18"/>
                <w:szCs w:val="18"/>
              </w:rPr>
              <w:t>,</w:t>
            </w:r>
            <w:r w:rsidRPr="00AE02F1">
              <w:rPr>
                <w:rFonts w:asciiTheme="majorHAnsi" w:hAnsiTheme="majorHAnsi" w:cstheme="majorHAnsi"/>
                <w:iCs/>
                <w:sz w:val="18"/>
                <w:szCs w:val="18"/>
              </w:rPr>
              <w:t xml:space="preserve"> investment funds</w:t>
            </w:r>
            <w:r w:rsidR="00FA34BD" w:rsidRPr="00AE02F1">
              <w:rPr>
                <w:rFonts w:asciiTheme="majorHAnsi" w:hAnsiTheme="majorHAnsi" w:cstheme="majorHAnsi"/>
                <w:iCs/>
                <w:sz w:val="18"/>
                <w:szCs w:val="18"/>
              </w:rPr>
              <w:t>,</w:t>
            </w:r>
            <w:r w:rsidRPr="00AE02F1">
              <w:rPr>
                <w:rFonts w:asciiTheme="majorHAnsi" w:hAnsiTheme="majorHAnsi" w:cstheme="majorHAnsi"/>
                <w:iCs/>
                <w:sz w:val="18"/>
                <w:szCs w:val="18"/>
              </w:rPr>
              <w:t xml:space="preserve"> Crowdfunding ...)</w:t>
            </w:r>
          </w:p>
        </w:tc>
      </w:tr>
      <w:tr w:rsidR="00880A34" w:rsidRPr="00AE02F1" w14:paraId="42D9B5A7" w14:textId="77777777" w:rsidTr="0081533E">
        <w:trPr>
          <w:trHeight w:val="1638"/>
        </w:trPr>
        <w:tc>
          <w:tcPr>
            <w:tcW w:w="2605" w:type="dxa"/>
            <w:shd w:val="pct12" w:color="auto" w:fill="auto"/>
          </w:tcPr>
          <w:p w14:paraId="3B54F643"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3.1</w:t>
            </w:r>
          </w:p>
        </w:tc>
        <w:tc>
          <w:tcPr>
            <w:tcW w:w="11813" w:type="dxa"/>
            <w:gridSpan w:val="4"/>
          </w:tcPr>
          <w:p w14:paraId="4578360A" w14:textId="391790BB"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3.1.1. Support to the City of Marrakech to improve its </w:t>
            </w:r>
            <w:r w:rsidR="008B1FA9" w:rsidRPr="00AE02F1">
              <w:rPr>
                <w:rFonts w:asciiTheme="majorHAnsi" w:hAnsiTheme="majorHAnsi" w:cstheme="majorHAnsi"/>
                <w:bCs/>
                <w:iCs/>
                <w:sz w:val="18"/>
                <w:szCs w:val="18"/>
              </w:rPr>
              <w:t>creditworthiness</w:t>
            </w:r>
            <w:r w:rsidRPr="00AE02F1">
              <w:rPr>
                <w:rFonts w:asciiTheme="majorHAnsi" w:hAnsiTheme="majorHAnsi" w:cstheme="majorHAnsi"/>
                <w:bCs/>
                <w:iCs/>
                <w:sz w:val="18"/>
                <w:szCs w:val="18"/>
              </w:rPr>
              <w:t xml:space="preserve"> for scaling</w:t>
            </w:r>
            <w:r w:rsidR="008B1FA9" w:rsidRPr="00AE02F1">
              <w:rPr>
                <w:rFonts w:asciiTheme="majorHAnsi" w:hAnsiTheme="majorHAnsi" w:cstheme="majorHAnsi"/>
                <w:bCs/>
                <w:iCs/>
                <w:sz w:val="18"/>
                <w:szCs w:val="18"/>
              </w:rPr>
              <w:t>-</w:t>
            </w:r>
            <w:r w:rsidRPr="00AE02F1">
              <w:rPr>
                <w:rFonts w:asciiTheme="majorHAnsi" w:hAnsiTheme="majorHAnsi" w:cstheme="majorHAnsi"/>
                <w:bCs/>
                <w:iCs/>
                <w:sz w:val="18"/>
                <w:szCs w:val="18"/>
              </w:rPr>
              <w:t xml:space="preserve">up sustainable investments, including review of existing legal frameworks, revenue collection and management and </w:t>
            </w:r>
            <w:r w:rsidR="008B1FA9" w:rsidRPr="00AE02F1">
              <w:rPr>
                <w:rFonts w:asciiTheme="majorHAnsi" w:hAnsiTheme="majorHAnsi" w:cstheme="majorHAnsi"/>
                <w:bCs/>
                <w:iCs/>
                <w:sz w:val="18"/>
                <w:szCs w:val="18"/>
              </w:rPr>
              <w:t xml:space="preserve">capital </w:t>
            </w:r>
            <w:r w:rsidRPr="00AE02F1">
              <w:rPr>
                <w:rFonts w:asciiTheme="majorHAnsi" w:hAnsiTheme="majorHAnsi" w:cstheme="majorHAnsi"/>
                <w:bCs/>
                <w:iCs/>
                <w:sz w:val="18"/>
                <w:szCs w:val="18"/>
              </w:rPr>
              <w:t>planning</w:t>
            </w:r>
          </w:p>
          <w:p w14:paraId="2FBE0556" w14:textId="3346AC98"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3.1.2. Innovative and new business, revenue and procurement models to engage private sector are specified and designed for the </w:t>
            </w:r>
            <w:r w:rsidR="00E71021" w:rsidRPr="00AE02F1">
              <w:rPr>
                <w:rFonts w:asciiTheme="majorHAnsi" w:hAnsiTheme="majorHAnsi" w:cstheme="majorHAnsi"/>
                <w:bCs/>
                <w:iCs/>
                <w:sz w:val="18"/>
                <w:szCs w:val="18"/>
              </w:rPr>
              <w:t>C</w:t>
            </w:r>
            <w:r w:rsidRPr="00AE02F1">
              <w:rPr>
                <w:rFonts w:asciiTheme="majorHAnsi" w:hAnsiTheme="majorHAnsi" w:cstheme="majorHAnsi"/>
                <w:bCs/>
                <w:iCs/>
                <w:sz w:val="18"/>
                <w:szCs w:val="18"/>
              </w:rPr>
              <w:t>ity of Marrakech</w:t>
            </w:r>
          </w:p>
          <w:p w14:paraId="27DF76B5" w14:textId="00860DCA"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3.1.3. Innovative financial mechanisms are designed and tested at the City of Marrakech. This may include, but is not limited to green bonds, </w:t>
            </w:r>
            <w:r w:rsidR="00893939" w:rsidRPr="00AE02F1">
              <w:rPr>
                <w:rFonts w:asciiTheme="majorHAnsi" w:hAnsiTheme="majorHAnsi" w:cstheme="majorHAnsi"/>
                <w:bCs/>
                <w:iCs/>
                <w:sz w:val="18"/>
                <w:szCs w:val="18"/>
              </w:rPr>
              <w:t xml:space="preserve">infrastructure asset-recycling, and value capture investments. </w:t>
            </w:r>
          </w:p>
        </w:tc>
      </w:tr>
      <w:tr w:rsidR="00880A34" w:rsidRPr="00AE02F1" w14:paraId="511B45B7" w14:textId="77777777" w:rsidTr="0081533E">
        <w:trPr>
          <w:trHeight w:val="620"/>
        </w:trPr>
        <w:tc>
          <w:tcPr>
            <w:tcW w:w="2605" w:type="dxa"/>
            <w:shd w:val="clear" w:color="auto" w:fill="E7E6E6" w:themeFill="background2"/>
          </w:tcPr>
          <w:p w14:paraId="351A8E7A"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Project component 4</w:t>
            </w:r>
          </w:p>
        </w:tc>
        <w:tc>
          <w:tcPr>
            <w:tcW w:w="11813" w:type="dxa"/>
            <w:gridSpan w:val="4"/>
            <w:shd w:val="clear" w:color="auto" w:fill="E7E6E6" w:themeFill="background2"/>
          </w:tcPr>
          <w:p w14:paraId="56D8AABF"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
                <w:iCs/>
                <w:sz w:val="18"/>
                <w:szCs w:val="18"/>
              </w:rPr>
              <w:t>Advocacy, knowledge exchange, capacity building and partnerships</w:t>
            </w:r>
          </w:p>
        </w:tc>
      </w:tr>
      <w:tr w:rsidR="00880A34" w:rsidRPr="00AE02F1" w14:paraId="0416068A" w14:textId="77777777" w:rsidTr="0081533E">
        <w:trPr>
          <w:trHeight w:val="440"/>
        </w:trPr>
        <w:tc>
          <w:tcPr>
            <w:tcW w:w="2605" w:type="dxa"/>
            <w:vMerge w:val="restart"/>
            <w:shd w:val="pct12" w:color="auto" w:fill="auto"/>
          </w:tcPr>
          <w:p w14:paraId="1A1469FE"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Outcome 4.1</w:t>
            </w:r>
          </w:p>
          <w:p w14:paraId="1E4E5FA4" w14:textId="53B1190A" w:rsidR="009B5948" w:rsidRPr="00AE02F1" w:rsidRDefault="009B5948" w:rsidP="009B5948">
            <w:pPr>
              <w:rPr>
                <w:rFonts w:asciiTheme="majorHAnsi" w:hAnsiTheme="majorHAnsi" w:cstheme="majorHAnsi"/>
                <w:b/>
                <w:bCs/>
                <w:sz w:val="18"/>
                <w:szCs w:val="18"/>
              </w:rPr>
            </w:pPr>
            <w:r w:rsidRPr="00AE02F1">
              <w:rPr>
                <w:rFonts w:asciiTheme="majorHAnsi" w:hAnsiTheme="majorHAnsi" w:cstheme="majorHAnsi"/>
                <w:b/>
                <w:bCs/>
                <w:sz w:val="18"/>
                <w:szCs w:val="18"/>
              </w:rPr>
              <w:t>Policy making, and action are influenced at local, regional and national levels to advance the urban sustainability agenda</w:t>
            </w:r>
          </w:p>
        </w:tc>
        <w:tc>
          <w:tcPr>
            <w:tcW w:w="4230" w:type="dxa"/>
          </w:tcPr>
          <w:p w14:paraId="3FB7C81B" w14:textId="31CBB16A"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Indicator 10: Number of people </w:t>
            </w:r>
            <w:r w:rsidR="00427820" w:rsidRPr="00AE02F1">
              <w:rPr>
                <w:rFonts w:asciiTheme="majorHAnsi" w:hAnsiTheme="majorHAnsi" w:cstheme="majorHAnsi"/>
                <w:bCs/>
                <w:iCs/>
                <w:sz w:val="18"/>
                <w:szCs w:val="18"/>
              </w:rPr>
              <w:t xml:space="preserve">outreached </w:t>
            </w:r>
            <w:r w:rsidRPr="00AE02F1">
              <w:rPr>
                <w:rFonts w:asciiTheme="majorHAnsi" w:hAnsiTheme="majorHAnsi" w:cstheme="majorHAnsi"/>
                <w:bCs/>
                <w:iCs/>
                <w:sz w:val="18"/>
                <w:szCs w:val="18"/>
              </w:rPr>
              <w:t>on urban sustainability</w:t>
            </w:r>
          </w:p>
        </w:tc>
        <w:tc>
          <w:tcPr>
            <w:tcW w:w="2160" w:type="dxa"/>
          </w:tcPr>
          <w:p w14:paraId="08849020"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0</w:t>
            </w:r>
          </w:p>
        </w:tc>
        <w:tc>
          <w:tcPr>
            <w:tcW w:w="2520" w:type="dxa"/>
          </w:tcPr>
          <w:p w14:paraId="6099C6B5"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250</w:t>
            </w:r>
          </w:p>
        </w:tc>
        <w:tc>
          <w:tcPr>
            <w:tcW w:w="2903" w:type="dxa"/>
          </w:tcPr>
          <w:p w14:paraId="0668F89B" w14:textId="77777777" w:rsidR="00880A34" w:rsidRPr="00AE02F1" w:rsidRDefault="00880A34" w:rsidP="0081533E">
            <w:pPr>
              <w:jc w:val="left"/>
              <w:rPr>
                <w:rFonts w:asciiTheme="majorHAnsi" w:hAnsiTheme="majorHAnsi" w:cstheme="majorHAnsi"/>
                <w:i/>
                <w:sz w:val="18"/>
                <w:szCs w:val="18"/>
              </w:rPr>
            </w:pPr>
            <w:r w:rsidRPr="00AE02F1">
              <w:rPr>
                <w:rFonts w:asciiTheme="majorHAnsi" w:hAnsiTheme="majorHAnsi" w:cstheme="majorHAnsi"/>
                <w:iCs/>
                <w:sz w:val="18"/>
                <w:szCs w:val="18"/>
              </w:rPr>
              <w:t>500</w:t>
            </w:r>
          </w:p>
        </w:tc>
      </w:tr>
      <w:tr w:rsidR="00880A34" w:rsidRPr="00AE02F1" w14:paraId="72EC4A49" w14:textId="77777777" w:rsidTr="0081533E">
        <w:trPr>
          <w:trHeight w:val="440"/>
        </w:trPr>
        <w:tc>
          <w:tcPr>
            <w:tcW w:w="2605" w:type="dxa"/>
            <w:vMerge/>
            <w:shd w:val="pct12" w:color="auto" w:fill="auto"/>
          </w:tcPr>
          <w:p w14:paraId="5C058066"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5A1B9F98" w14:textId="77777777"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sz w:val="18"/>
                <w:szCs w:val="18"/>
              </w:rPr>
              <w:t>Indicator 11: Number of experiences and lessons learned disseminated through communication tools</w:t>
            </w:r>
          </w:p>
        </w:tc>
        <w:tc>
          <w:tcPr>
            <w:tcW w:w="2160" w:type="dxa"/>
          </w:tcPr>
          <w:p w14:paraId="70C6828D"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0</w:t>
            </w:r>
          </w:p>
        </w:tc>
        <w:tc>
          <w:tcPr>
            <w:tcW w:w="2520" w:type="dxa"/>
          </w:tcPr>
          <w:p w14:paraId="0A8B507D"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2</w:t>
            </w:r>
          </w:p>
        </w:tc>
        <w:tc>
          <w:tcPr>
            <w:tcW w:w="2903" w:type="dxa"/>
          </w:tcPr>
          <w:p w14:paraId="1D9B893A" w14:textId="77777777" w:rsidR="00880A34" w:rsidRPr="00AE02F1" w:rsidRDefault="00880A34" w:rsidP="0081533E">
            <w:pPr>
              <w:jc w:val="left"/>
              <w:rPr>
                <w:rFonts w:asciiTheme="majorHAnsi" w:hAnsiTheme="majorHAnsi" w:cstheme="majorHAnsi"/>
                <w:i/>
                <w:sz w:val="18"/>
                <w:szCs w:val="18"/>
              </w:rPr>
            </w:pPr>
            <w:r w:rsidRPr="00AE02F1">
              <w:rPr>
                <w:rFonts w:asciiTheme="majorHAnsi" w:hAnsiTheme="majorHAnsi" w:cstheme="majorHAnsi"/>
                <w:iCs/>
                <w:sz w:val="18"/>
                <w:szCs w:val="18"/>
              </w:rPr>
              <w:t>4</w:t>
            </w:r>
          </w:p>
        </w:tc>
      </w:tr>
      <w:tr w:rsidR="00880A34" w:rsidRPr="00AE02F1" w14:paraId="10BA01FD" w14:textId="77777777" w:rsidTr="0081533E">
        <w:trPr>
          <w:trHeight w:val="1646"/>
        </w:trPr>
        <w:tc>
          <w:tcPr>
            <w:tcW w:w="2605" w:type="dxa"/>
            <w:shd w:val="pct12" w:color="auto" w:fill="auto"/>
          </w:tcPr>
          <w:p w14:paraId="6DEAD903" w14:textId="77777777"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4.1</w:t>
            </w:r>
          </w:p>
        </w:tc>
        <w:tc>
          <w:tcPr>
            <w:tcW w:w="11813" w:type="dxa"/>
            <w:gridSpan w:val="4"/>
          </w:tcPr>
          <w:p w14:paraId="65944A17" w14:textId="77777777" w:rsidR="00880A34" w:rsidRPr="00AE02F1" w:rsidRDefault="00880A34" w:rsidP="0081533E">
            <w:pPr>
              <w:jc w:val="left"/>
              <w:rPr>
                <w:rFonts w:asciiTheme="majorHAnsi" w:hAnsiTheme="majorHAnsi" w:cstheme="majorHAnsi"/>
                <w:bCs/>
                <w:iCs/>
                <w:sz w:val="18"/>
                <w:szCs w:val="18"/>
              </w:rPr>
            </w:pPr>
          </w:p>
          <w:p w14:paraId="04EB33E5" w14:textId="3E02620E"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4.1.1: Specific and differentiated </w:t>
            </w:r>
            <w:r w:rsidR="00893939" w:rsidRPr="00AE02F1">
              <w:rPr>
                <w:rFonts w:asciiTheme="majorHAnsi" w:hAnsiTheme="majorHAnsi" w:cstheme="majorHAnsi"/>
                <w:bCs/>
                <w:iCs/>
                <w:sz w:val="18"/>
                <w:szCs w:val="18"/>
              </w:rPr>
              <w:t xml:space="preserve">outreach </w:t>
            </w:r>
            <w:r w:rsidRPr="00AE02F1">
              <w:rPr>
                <w:rFonts w:asciiTheme="majorHAnsi" w:hAnsiTheme="majorHAnsi" w:cstheme="majorHAnsi"/>
                <w:bCs/>
                <w:iCs/>
                <w:sz w:val="18"/>
                <w:szCs w:val="18"/>
              </w:rPr>
              <w:t>and awareness campaigns targeting urban practitioners</w:t>
            </w:r>
            <w:r w:rsidR="00075D6A" w:rsidRPr="00AE02F1">
              <w:rPr>
                <w:rFonts w:asciiTheme="majorHAnsi" w:hAnsiTheme="majorHAnsi" w:cstheme="majorHAnsi"/>
                <w:bCs/>
                <w:iCs/>
                <w:sz w:val="18"/>
                <w:szCs w:val="18"/>
              </w:rPr>
              <w:t>,</w:t>
            </w:r>
            <w:r w:rsidRPr="00AE02F1">
              <w:rPr>
                <w:rFonts w:asciiTheme="majorHAnsi" w:hAnsiTheme="majorHAnsi" w:cstheme="majorHAnsi"/>
                <w:bCs/>
                <w:iCs/>
                <w:sz w:val="18"/>
                <w:szCs w:val="18"/>
              </w:rPr>
              <w:t xml:space="preserve"> the general public are carried out</w:t>
            </w:r>
          </w:p>
          <w:p w14:paraId="4E327C02" w14:textId="32961D98" w:rsidR="00880A34" w:rsidRPr="00AE02F1" w:rsidRDefault="00880A34" w:rsidP="0081533E">
            <w:pPr>
              <w:spacing w:before="120" w:line="276" w:lineRule="auto"/>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4.1.2: In close partnership with the </w:t>
            </w:r>
            <w:r w:rsidR="00B936CF" w:rsidRPr="00AE02F1">
              <w:rPr>
                <w:rFonts w:asciiTheme="majorHAnsi" w:hAnsiTheme="majorHAnsi" w:cstheme="majorHAnsi"/>
                <w:bCs/>
                <w:iCs/>
                <w:sz w:val="18"/>
                <w:szCs w:val="18"/>
              </w:rPr>
              <w:t>SCIP GP</w:t>
            </w:r>
            <w:r w:rsidRPr="00AE02F1">
              <w:rPr>
                <w:rFonts w:asciiTheme="majorHAnsi" w:hAnsiTheme="majorHAnsi" w:cstheme="majorHAnsi"/>
                <w:bCs/>
                <w:iCs/>
                <w:sz w:val="18"/>
                <w:szCs w:val="18"/>
              </w:rPr>
              <w:t xml:space="preserve">, key experiences and lessons learned are compiled and widely disseminated for replication through a range of communication tools, including the project website, project </w:t>
            </w:r>
            <w:r w:rsidR="007E2FAB" w:rsidRPr="00AE02F1">
              <w:rPr>
                <w:rFonts w:asciiTheme="majorHAnsi" w:hAnsiTheme="majorHAnsi" w:cstheme="majorHAnsi"/>
                <w:bCs/>
                <w:iCs/>
                <w:sz w:val="18"/>
                <w:szCs w:val="18"/>
              </w:rPr>
              <w:t>stories, issue</w:t>
            </w:r>
            <w:r w:rsidR="007843C5" w:rsidRPr="00AE02F1">
              <w:rPr>
                <w:rFonts w:asciiTheme="majorHAnsi" w:hAnsiTheme="majorHAnsi" w:cstheme="majorHAnsi"/>
                <w:bCs/>
                <w:iCs/>
                <w:sz w:val="18"/>
                <w:szCs w:val="18"/>
              </w:rPr>
              <w:t xml:space="preserve"> papers, and scaling up of project results supported</w:t>
            </w:r>
            <w:r w:rsidR="007843C5" w:rsidRPr="00AE02F1" w:rsidDel="007843C5">
              <w:rPr>
                <w:rFonts w:asciiTheme="majorHAnsi" w:hAnsiTheme="majorHAnsi" w:cstheme="majorHAnsi"/>
                <w:bCs/>
                <w:iCs/>
                <w:sz w:val="18"/>
                <w:szCs w:val="18"/>
              </w:rPr>
              <w:t xml:space="preserve"> </w:t>
            </w:r>
            <w:r w:rsidRPr="00AE02F1">
              <w:rPr>
                <w:rFonts w:asciiTheme="majorHAnsi" w:hAnsiTheme="majorHAnsi" w:cstheme="majorHAnsi"/>
                <w:bCs/>
                <w:iCs/>
                <w:sz w:val="18"/>
                <w:szCs w:val="18"/>
              </w:rPr>
              <w:t>.</w:t>
            </w:r>
          </w:p>
          <w:p w14:paraId="01CC2BD3" w14:textId="4868B6B1"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4.1.3: </w:t>
            </w:r>
            <w:r w:rsidR="00904DDE" w:rsidRPr="00AE02F1">
              <w:rPr>
                <w:rFonts w:asciiTheme="majorHAnsi" w:hAnsiTheme="majorHAnsi" w:cstheme="majorHAnsi"/>
                <w:bCs/>
                <w:iCs/>
                <w:sz w:val="18"/>
                <w:szCs w:val="18"/>
              </w:rPr>
              <w:t>Project gender mainstreaming plan, stakeholder engagement plan, and a Monitoring and Evaluation (M&amp;E) plan implemented.</w:t>
            </w:r>
            <w:r w:rsidR="00904DDE" w:rsidRPr="00AE02F1" w:rsidDel="00904DDE">
              <w:rPr>
                <w:rFonts w:asciiTheme="majorHAnsi" w:hAnsiTheme="majorHAnsi" w:cstheme="majorHAnsi"/>
                <w:bCs/>
                <w:iCs/>
                <w:sz w:val="18"/>
                <w:szCs w:val="18"/>
              </w:rPr>
              <w:t xml:space="preserve"> </w:t>
            </w:r>
          </w:p>
        </w:tc>
      </w:tr>
    </w:tbl>
    <w:p w14:paraId="3D176D7F" w14:textId="77777777" w:rsidR="00C87177" w:rsidRPr="00AE02F1" w:rsidRDefault="00C87177" w:rsidP="00C87177"/>
    <w:p w14:paraId="46D076C8" w14:textId="77777777" w:rsidR="00C87177" w:rsidRPr="00AE02F1" w:rsidRDefault="00C87177" w:rsidP="00C87177"/>
    <w:p w14:paraId="4669A1BC" w14:textId="77777777" w:rsidR="00C87177" w:rsidRPr="00AE02F1" w:rsidRDefault="00C87177" w:rsidP="00C87177"/>
    <w:p w14:paraId="403AC3C4" w14:textId="77777777" w:rsidR="0053408E" w:rsidRPr="00AE02F1" w:rsidRDefault="0053408E" w:rsidP="00C87177">
      <w:pPr>
        <w:sectPr w:rsidR="0053408E" w:rsidRPr="00AE02F1" w:rsidSect="009F19D4">
          <w:pgSz w:w="15840" w:h="12240" w:orient="landscape" w:code="1"/>
          <w:pgMar w:top="720" w:right="720" w:bottom="720" w:left="720" w:header="720" w:footer="432" w:gutter="0"/>
          <w:cols w:space="708"/>
          <w:titlePg/>
          <w:docGrid w:linePitch="360"/>
        </w:sectPr>
      </w:pPr>
    </w:p>
    <w:p w14:paraId="538A9963" w14:textId="453C8A58" w:rsidR="00E336E5" w:rsidRPr="00AE02F1" w:rsidRDefault="0053408E" w:rsidP="00D43DD8">
      <w:pPr>
        <w:pStyle w:val="Heading1"/>
        <w:spacing w:before="0" w:after="60"/>
        <w:rPr>
          <w:rFonts w:ascii="Calibri" w:hAnsi="Calibri"/>
          <w:szCs w:val="28"/>
        </w:rPr>
      </w:pPr>
      <w:bookmarkStart w:id="17" w:name="_Toc84931754"/>
      <w:bookmarkStart w:id="18" w:name="_Toc207800914"/>
      <w:bookmarkStart w:id="19" w:name="_Toc407785522"/>
      <w:bookmarkEnd w:id="14"/>
      <w:r w:rsidRPr="00AE02F1">
        <w:rPr>
          <w:rFonts w:ascii="Calibri" w:hAnsi="Calibri"/>
          <w:szCs w:val="28"/>
        </w:rPr>
        <w:lastRenderedPageBreak/>
        <w:t>Monitoring and Evaluation (M&amp;E) Plan</w:t>
      </w:r>
      <w:bookmarkEnd w:id="17"/>
    </w:p>
    <w:p w14:paraId="072B5F7B" w14:textId="22F4D130" w:rsidR="00793A57" w:rsidRPr="00AE02F1" w:rsidRDefault="0053408E" w:rsidP="00880A34">
      <w:pPr>
        <w:spacing w:after="0"/>
        <w:rPr>
          <w:rFonts w:cs="Calibri"/>
          <w:szCs w:val="20"/>
        </w:rPr>
      </w:pPr>
      <w:r w:rsidRPr="00AE02F1">
        <w:rPr>
          <w:rFonts w:cs="Calibri"/>
          <w:szCs w:val="20"/>
        </w:rPr>
        <w:t>The project results</w:t>
      </w:r>
      <w:r w:rsidR="00223FD3" w:rsidRPr="00AE02F1">
        <w:rPr>
          <w:rFonts w:cs="Calibri"/>
          <w:szCs w:val="20"/>
        </w:rPr>
        <w:t>, corresponding indicators and mid-term and end-of-project targets</w:t>
      </w:r>
      <w:r w:rsidR="00243D31" w:rsidRPr="00AE02F1">
        <w:rPr>
          <w:rFonts w:cs="Calibri"/>
          <w:szCs w:val="20"/>
        </w:rPr>
        <w:t xml:space="preserve"> in</w:t>
      </w:r>
      <w:r w:rsidRPr="00AE02F1">
        <w:rPr>
          <w:rFonts w:cs="Calibri"/>
          <w:szCs w:val="20"/>
        </w:rPr>
        <w:t xml:space="preserve"> the project results framework will be monitored annually and evaluated periodically during project implementation.</w:t>
      </w:r>
      <w:r w:rsidR="00243D31" w:rsidRPr="00AE02F1">
        <w:rPr>
          <w:rFonts w:cs="Calibri"/>
          <w:szCs w:val="20"/>
        </w:rPr>
        <w:t xml:space="preserve"> </w:t>
      </w:r>
      <w:r w:rsidR="00793A57" w:rsidRPr="00AE02F1">
        <w:rPr>
          <w:rFonts w:cs="Calibri"/>
          <w:szCs w:val="20"/>
        </w:rPr>
        <w:t>If baseline data for some of the results indicators is not yet available, it will be collected during the first year of project implementation</w:t>
      </w:r>
      <w:r w:rsidR="00B344BE" w:rsidRPr="00AE02F1">
        <w:rPr>
          <w:rFonts w:cs="Calibri"/>
          <w:szCs w:val="20"/>
        </w:rPr>
        <w:t xml:space="preserve">. The </w:t>
      </w:r>
      <w:r w:rsidR="00793A57" w:rsidRPr="00AE02F1">
        <w:rPr>
          <w:rFonts w:cs="Calibri"/>
          <w:szCs w:val="20"/>
        </w:rPr>
        <w:t>Monitoring Plan included in Annex</w:t>
      </w:r>
      <w:r w:rsidR="00B344BE" w:rsidRPr="00AE02F1">
        <w:rPr>
          <w:rFonts w:cs="Calibri"/>
          <w:szCs w:val="20"/>
        </w:rPr>
        <w:t xml:space="preserve"> details the roles, responsibilities,</w:t>
      </w:r>
      <w:r w:rsidR="009A4659" w:rsidRPr="00AE02F1">
        <w:rPr>
          <w:rFonts w:cs="Calibri"/>
          <w:szCs w:val="20"/>
        </w:rPr>
        <w:t xml:space="preserve"> and</w:t>
      </w:r>
      <w:r w:rsidR="00B344BE" w:rsidRPr="00AE02F1">
        <w:rPr>
          <w:rFonts w:cs="Calibri"/>
          <w:szCs w:val="20"/>
        </w:rPr>
        <w:t xml:space="preserve"> frequency of monitoring project results.</w:t>
      </w:r>
      <w:r w:rsidR="00793A57" w:rsidRPr="00AE02F1">
        <w:rPr>
          <w:rFonts w:cs="Calibri"/>
          <w:szCs w:val="20"/>
        </w:rPr>
        <w:t xml:space="preserve"> </w:t>
      </w:r>
    </w:p>
    <w:p w14:paraId="25FAB678" w14:textId="77777777" w:rsidR="00793A57" w:rsidRPr="00AE02F1" w:rsidRDefault="00793A57" w:rsidP="00880A34">
      <w:pPr>
        <w:spacing w:after="0"/>
        <w:rPr>
          <w:rFonts w:cs="Calibri"/>
          <w:szCs w:val="20"/>
        </w:rPr>
      </w:pPr>
    </w:p>
    <w:p w14:paraId="1E36E9B2" w14:textId="77777777" w:rsidR="00B344BE" w:rsidRPr="00AE02F1" w:rsidRDefault="0053408E" w:rsidP="00880A34">
      <w:pPr>
        <w:spacing w:after="0"/>
        <w:rPr>
          <w:rStyle w:val="Hyperlink"/>
          <w:rFonts w:cs="Calibri"/>
          <w:color w:val="auto"/>
          <w:szCs w:val="20"/>
          <w:u w:val="none"/>
        </w:rPr>
      </w:pPr>
      <w:r w:rsidRPr="00AE02F1">
        <w:rPr>
          <w:rFonts w:cs="Calibri"/>
          <w:szCs w:val="20"/>
        </w:rPr>
        <w:t>Project-level monitoring and evaluation will be undertaken in compliance with</w:t>
      </w:r>
      <w:r w:rsidR="004D2F82" w:rsidRPr="00AE02F1">
        <w:rPr>
          <w:rFonts w:cs="Calibri"/>
          <w:szCs w:val="20"/>
        </w:rPr>
        <w:t xml:space="preserve"> </w:t>
      </w:r>
      <w:r w:rsidR="00C36EC7" w:rsidRPr="00AE02F1">
        <w:rPr>
          <w:rFonts w:cs="Calibri"/>
          <w:szCs w:val="20"/>
        </w:rPr>
        <w:t xml:space="preserve">UNDP </w:t>
      </w:r>
      <w:r w:rsidR="004D2F82" w:rsidRPr="00AE02F1">
        <w:rPr>
          <w:rFonts w:cs="Calibri"/>
          <w:szCs w:val="20"/>
        </w:rPr>
        <w:t>requirements as outlined in the</w:t>
      </w:r>
      <w:r w:rsidRPr="00AE02F1">
        <w:rPr>
          <w:rFonts w:cs="Calibri"/>
          <w:szCs w:val="20"/>
        </w:rPr>
        <w:t xml:space="preserve"> </w:t>
      </w:r>
      <w:hyperlink r:id="rId29" w:history="1">
        <w:r w:rsidRPr="00AE02F1">
          <w:rPr>
            <w:rStyle w:val="Hyperlink"/>
            <w:rFonts w:cs="Calibri"/>
            <w:szCs w:val="20"/>
          </w:rPr>
          <w:t>UNDP POPP</w:t>
        </w:r>
      </w:hyperlink>
      <w:r w:rsidR="004D2F82" w:rsidRPr="00AE02F1">
        <w:rPr>
          <w:rStyle w:val="Hyperlink"/>
          <w:rFonts w:cs="Calibri"/>
          <w:szCs w:val="20"/>
        </w:rPr>
        <w:t xml:space="preserve"> </w:t>
      </w:r>
      <w:r w:rsidR="004D2F82" w:rsidRPr="00AE02F1">
        <w:rPr>
          <w:rStyle w:val="Hyperlink"/>
          <w:rFonts w:cs="Calibri"/>
          <w:color w:val="auto"/>
          <w:szCs w:val="20"/>
          <w:u w:val="none"/>
        </w:rPr>
        <w:t xml:space="preserve">and </w:t>
      </w:r>
      <w:hyperlink r:id="rId30" w:history="1">
        <w:r w:rsidR="004D2F82" w:rsidRPr="00AE02F1">
          <w:rPr>
            <w:rStyle w:val="Hyperlink"/>
            <w:rFonts w:cs="Calibri"/>
            <w:szCs w:val="20"/>
          </w:rPr>
          <w:t>UNDP Evaluation Policy</w:t>
        </w:r>
      </w:hyperlink>
      <w:r w:rsidR="008F7176" w:rsidRPr="00AE02F1">
        <w:rPr>
          <w:rStyle w:val="Hyperlink"/>
          <w:rFonts w:cs="Calibri"/>
          <w:szCs w:val="20"/>
          <w:u w:val="none"/>
        </w:rPr>
        <w:t>.</w:t>
      </w:r>
      <w:r w:rsidR="00B344BE" w:rsidRPr="00AE02F1">
        <w:rPr>
          <w:rStyle w:val="Hyperlink"/>
          <w:rFonts w:cs="Calibri"/>
          <w:szCs w:val="20"/>
          <w:u w:val="none"/>
        </w:rPr>
        <w:t xml:space="preserve"> </w:t>
      </w:r>
      <w:r w:rsidR="00B344BE" w:rsidRPr="00AE02F1">
        <w:rPr>
          <w:rStyle w:val="Hyperlink"/>
          <w:rFonts w:cs="Calibri"/>
          <w:color w:val="auto"/>
          <w:szCs w:val="20"/>
          <w:u w:val="none"/>
        </w:rPr>
        <w:t xml:space="preserve">The UNDP Country Office is responsible for ensuring full compliance with all UNDP project monitoring, quality assurance, risk management, and evaluation requirements. </w:t>
      </w:r>
    </w:p>
    <w:p w14:paraId="3BB00BCF" w14:textId="77777777" w:rsidR="00B344BE" w:rsidRPr="00AE02F1" w:rsidRDefault="00B344BE" w:rsidP="00880A34">
      <w:pPr>
        <w:spacing w:after="0"/>
        <w:rPr>
          <w:rFonts w:cs="Calibri"/>
          <w:szCs w:val="20"/>
        </w:rPr>
      </w:pPr>
    </w:p>
    <w:p w14:paraId="6BC1DC3D" w14:textId="77777777" w:rsidR="00BC1B09" w:rsidRPr="00AE02F1" w:rsidRDefault="00B83FE7" w:rsidP="00880A34">
      <w:pPr>
        <w:spacing w:after="0"/>
        <w:rPr>
          <w:rFonts w:cs="Calibri"/>
          <w:szCs w:val="20"/>
        </w:rPr>
      </w:pPr>
      <w:r w:rsidRPr="00AE02F1">
        <w:rPr>
          <w:rFonts w:cs="Calibri"/>
          <w:szCs w:val="20"/>
        </w:rPr>
        <w:t>A</w:t>
      </w:r>
      <w:r w:rsidR="00C36EC7" w:rsidRPr="00AE02F1">
        <w:rPr>
          <w:rFonts w:cs="Calibri"/>
          <w:szCs w:val="20"/>
        </w:rPr>
        <w:t>dditional</w:t>
      </w:r>
      <w:r w:rsidR="004D2F82" w:rsidRPr="00AE02F1">
        <w:rPr>
          <w:rFonts w:cs="Calibri"/>
          <w:szCs w:val="20"/>
        </w:rPr>
        <w:t xml:space="preserve"> </w:t>
      </w:r>
      <w:r w:rsidR="00C36EC7" w:rsidRPr="00AE02F1">
        <w:rPr>
          <w:rFonts w:cs="Calibri"/>
          <w:szCs w:val="20"/>
        </w:rPr>
        <w:t xml:space="preserve">mandatory </w:t>
      </w:r>
      <w:r w:rsidR="004D2F82" w:rsidRPr="00AE02F1">
        <w:rPr>
          <w:rFonts w:cs="Calibri"/>
          <w:szCs w:val="20"/>
        </w:rPr>
        <w:t xml:space="preserve">GEF-specific M&amp;E requirements </w:t>
      </w:r>
      <w:r w:rsidR="00C36EC7" w:rsidRPr="00AE02F1">
        <w:rPr>
          <w:rFonts w:cs="Calibri"/>
          <w:szCs w:val="20"/>
        </w:rPr>
        <w:t xml:space="preserve">will be undertaken in accordance with </w:t>
      </w:r>
      <w:r w:rsidR="0053408E" w:rsidRPr="00AE02F1">
        <w:rPr>
          <w:rFonts w:cs="Calibri"/>
          <w:szCs w:val="20"/>
        </w:rPr>
        <w:t xml:space="preserve">the </w:t>
      </w:r>
      <w:hyperlink r:id="rId31" w:history="1">
        <w:r w:rsidR="0053408E" w:rsidRPr="00AE02F1">
          <w:rPr>
            <w:rStyle w:val="Hyperlink"/>
            <w:rFonts w:cs="Calibri"/>
            <w:szCs w:val="20"/>
          </w:rPr>
          <w:t>GEF</w:t>
        </w:r>
        <w:r w:rsidR="00243D31" w:rsidRPr="00AE02F1">
          <w:rPr>
            <w:rStyle w:val="Hyperlink"/>
            <w:rFonts w:cs="Calibri"/>
            <w:szCs w:val="20"/>
          </w:rPr>
          <w:t xml:space="preserve"> Monitoring Policy</w:t>
        </w:r>
      </w:hyperlink>
      <w:r w:rsidR="00243D31" w:rsidRPr="00AE02F1">
        <w:rPr>
          <w:rFonts w:cs="Calibri"/>
          <w:szCs w:val="20"/>
        </w:rPr>
        <w:t xml:space="preserve"> and the </w:t>
      </w:r>
      <w:hyperlink r:id="rId32" w:history="1">
        <w:r w:rsidR="00243D31" w:rsidRPr="00AE02F1">
          <w:rPr>
            <w:rStyle w:val="Hyperlink"/>
            <w:rFonts w:cs="Calibri"/>
            <w:szCs w:val="20"/>
          </w:rPr>
          <w:t>GEF Evaluation Policy</w:t>
        </w:r>
      </w:hyperlink>
      <w:r w:rsidR="004D2F82" w:rsidRPr="00AE02F1">
        <w:rPr>
          <w:rFonts w:cs="Calibri"/>
          <w:szCs w:val="20"/>
        </w:rPr>
        <w:t xml:space="preserve"> and </w:t>
      </w:r>
      <w:r w:rsidRPr="00AE02F1">
        <w:rPr>
          <w:rFonts w:cs="Calibri"/>
          <w:szCs w:val="20"/>
        </w:rPr>
        <w:t xml:space="preserve">other </w:t>
      </w:r>
      <w:hyperlink r:id="rId33" w:history="1">
        <w:r w:rsidRPr="00AE02F1">
          <w:rPr>
            <w:rStyle w:val="Hyperlink"/>
            <w:rFonts w:cs="Calibri"/>
            <w:szCs w:val="20"/>
          </w:rPr>
          <w:t xml:space="preserve">relevant </w:t>
        </w:r>
        <w:r w:rsidR="0053408E" w:rsidRPr="00AE02F1">
          <w:rPr>
            <w:rStyle w:val="Hyperlink"/>
            <w:rFonts w:cs="Calibri"/>
            <w:szCs w:val="20"/>
          </w:rPr>
          <w:t xml:space="preserve">GEF </w:t>
        </w:r>
        <w:r w:rsidRPr="00AE02F1">
          <w:rPr>
            <w:rStyle w:val="Hyperlink"/>
            <w:rFonts w:cs="Calibri"/>
            <w:szCs w:val="20"/>
          </w:rPr>
          <w:t>policies</w:t>
        </w:r>
      </w:hyperlink>
      <w:r w:rsidRPr="00AE02F1">
        <w:rPr>
          <w:rStyle w:val="FootnoteReference"/>
          <w:szCs w:val="20"/>
        </w:rPr>
        <w:footnoteReference w:id="42"/>
      </w:r>
      <w:r w:rsidR="00941466" w:rsidRPr="00AE02F1">
        <w:rPr>
          <w:rFonts w:cs="Calibri"/>
          <w:szCs w:val="20"/>
        </w:rPr>
        <w:t xml:space="preserve">. </w:t>
      </w:r>
      <w:r w:rsidR="00B344BE" w:rsidRPr="00AE02F1">
        <w:rPr>
          <w:rFonts w:cs="Calibri"/>
          <w:szCs w:val="20"/>
        </w:rPr>
        <w:t>The costed M&amp;E plan included below, and the Monitoring plan in Annex, will guide the GEF-specific M&amp;E activities to be undertaken by this project.</w:t>
      </w:r>
    </w:p>
    <w:p w14:paraId="072AFA6A" w14:textId="77777777" w:rsidR="00BC1B09" w:rsidRPr="00AE02F1" w:rsidRDefault="00BC1B09" w:rsidP="00880A34">
      <w:pPr>
        <w:spacing w:after="0"/>
        <w:rPr>
          <w:rFonts w:cs="Calibri"/>
          <w:szCs w:val="20"/>
        </w:rPr>
      </w:pPr>
    </w:p>
    <w:p w14:paraId="16D55781" w14:textId="77777777" w:rsidR="00243D31" w:rsidRPr="00AE02F1" w:rsidRDefault="00941466" w:rsidP="00880A34">
      <w:pPr>
        <w:spacing w:after="0"/>
        <w:rPr>
          <w:rFonts w:cs="Calibri"/>
          <w:szCs w:val="20"/>
        </w:rPr>
      </w:pPr>
      <w:r w:rsidRPr="00AE02F1">
        <w:rPr>
          <w:rFonts w:cs="Calibri"/>
          <w:szCs w:val="20"/>
        </w:rPr>
        <w:t>In addition to the</w:t>
      </w:r>
      <w:r w:rsidR="00C36EC7" w:rsidRPr="00AE02F1">
        <w:rPr>
          <w:rFonts w:cs="Calibri"/>
          <w:szCs w:val="20"/>
        </w:rPr>
        <w:t>se</w:t>
      </w:r>
      <w:r w:rsidRPr="00AE02F1">
        <w:rPr>
          <w:rFonts w:cs="Calibri"/>
          <w:szCs w:val="20"/>
        </w:rPr>
        <w:t xml:space="preserve"> </w:t>
      </w:r>
      <w:r w:rsidR="00C36EC7" w:rsidRPr="00AE02F1">
        <w:rPr>
          <w:rFonts w:cs="Calibri"/>
          <w:szCs w:val="20"/>
        </w:rPr>
        <w:t xml:space="preserve">mandatory </w:t>
      </w:r>
      <w:r w:rsidRPr="00AE02F1">
        <w:rPr>
          <w:rFonts w:cs="Calibri"/>
          <w:szCs w:val="20"/>
        </w:rPr>
        <w:t xml:space="preserve">UNDP </w:t>
      </w:r>
      <w:r w:rsidR="00C36EC7" w:rsidRPr="00AE02F1">
        <w:rPr>
          <w:rFonts w:cs="Calibri"/>
          <w:szCs w:val="20"/>
        </w:rPr>
        <w:t xml:space="preserve">and GEF </w:t>
      </w:r>
      <w:r w:rsidRPr="00AE02F1">
        <w:rPr>
          <w:rFonts w:cs="Calibri"/>
          <w:szCs w:val="20"/>
        </w:rPr>
        <w:t>M&amp;E requirements</w:t>
      </w:r>
      <w:r w:rsidR="00C36EC7" w:rsidRPr="00AE02F1">
        <w:rPr>
          <w:rFonts w:cs="Calibri"/>
          <w:szCs w:val="20"/>
        </w:rPr>
        <w:t>, other</w:t>
      </w:r>
      <w:r w:rsidRPr="00AE02F1">
        <w:rPr>
          <w:rFonts w:cs="Calibri"/>
          <w:szCs w:val="20"/>
        </w:rPr>
        <w:t xml:space="preserve"> </w:t>
      </w:r>
      <w:r w:rsidR="0053408E" w:rsidRPr="00AE02F1">
        <w:rPr>
          <w:rFonts w:cs="Calibri"/>
          <w:szCs w:val="20"/>
        </w:rPr>
        <w:t xml:space="preserve">M&amp;E </w:t>
      </w:r>
      <w:r w:rsidRPr="00AE02F1">
        <w:rPr>
          <w:rFonts w:cs="Calibri"/>
          <w:szCs w:val="20"/>
        </w:rPr>
        <w:t>a</w:t>
      </w:r>
      <w:r w:rsidR="0053408E" w:rsidRPr="00AE02F1">
        <w:rPr>
          <w:rFonts w:cs="Calibri"/>
          <w:szCs w:val="20"/>
        </w:rPr>
        <w:t>ctivities deemed necessary to support project-level adaptive management</w:t>
      </w:r>
      <w:r w:rsidR="00BC1B09" w:rsidRPr="00AE02F1">
        <w:rPr>
          <w:rFonts w:cs="Calibri"/>
          <w:szCs w:val="20"/>
        </w:rPr>
        <w:t xml:space="preserve"> will be </w:t>
      </w:r>
      <w:r w:rsidR="008071BF" w:rsidRPr="00AE02F1">
        <w:rPr>
          <w:rFonts w:cs="Calibri"/>
          <w:szCs w:val="20"/>
        </w:rPr>
        <w:t>agreed</w:t>
      </w:r>
      <w:r w:rsidR="00BC1B09" w:rsidRPr="00AE02F1">
        <w:rPr>
          <w:rFonts w:cs="Calibri"/>
          <w:szCs w:val="20"/>
        </w:rPr>
        <w:t xml:space="preserve"> during the</w:t>
      </w:r>
      <w:r w:rsidR="00E804FD" w:rsidRPr="00AE02F1">
        <w:rPr>
          <w:rFonts w:cs="Calibri"/>
          <w:szCs w:val="20"/>
        </w:rPr>
        <w:t xml:space="preserve"> Project</w:t>
      </w:r>
      <w:r w:rsidR="00BC1B09" w:rsidRPr="00AE02F1">
        <w:rPr>
          <w:rFonts w:cs="Calibri"/>
          <w:szCs w:val="20"/>
        </w:rPr>
        <w:t xml:space="preserve"> Inception Workshop and will be detailed in the Inception Report. </w:t>
      </w:r>
    </w:p>
    <w:p w14:paraId="118A9CAC" w14:textId="77777777" w:rsidR="00243D31" w:rsidRPr="00AE02F1" w:rsidRDefault="00243D31" w:rsidP="001354E3">
      <w:pPr>
        <w:spacing w:after="0"/>
        <w:jc w:val="left"/>
        <w:rPr>
          <w:rFonts w:cs="Calibri"/>
          <w:szCs w:val="20"/>
        </w:rPr>
      </w:pPr>
    </w:p>
    <w:p w14:paraId="04DAE858" w14:textId="23F2EB46" w:rsidR="001331CC" w:rsidRPr="00AE02F1" w:rsidRDefault="0053408E" w:rsidP="001354E3">
      <w:pPr>
        <w:spacing w:after="0"/>
        <w:jc w:val="left"/>
        <w:rPr>
          <w:i/>
          <w:szCs w:val="20"/>
        </w:rPr>
      </w:pPr>
      <w:r w:rsidRPr="00AE02F1">
        <w:rPr>
          <w:rFonts w:cs="Calibri"/>
          <w:b/>
          <w:szCs w:val="20"/>
        </w:rPr>
        <w:t>Additional GEF monitoring and reporting requirements</w:t>
      </w:r>
      <w:r w:rsidR="001331CC" w:rsidRPr="00AE02F1">
        <w:rPr>
          <w:rFonts w:cs="Calibri"/>
          <w:b/>
          <w:szCs w:val="20"/>
        </w:rPr>
        <w:t>:</w:t>
      </w:r>
      <w:r w:rsidR="001331CC" w:rsidRPr="00AE02F1">
        <w:rPr>
          <w:i/>
          <w:szCs w:val="20"/>
        </w:rPr>
        <w:t xml:space="preserve"> </w:t>
      </w:r>
    </w:p>
    <w:p w14:paraId="30B436EA" w14:textId="77777777" w:rsidR="006A6A9E" w:rsidRPr="00AE02F1" w:rsidRDefault="006A6A9E" w:rsidP="001354E3">
      <w:pPr>
        <w:spacing w:after="0"/>
        <w:jc w:val="left"/>
        <w:rPr>
          <w:rFonts w:cs="Calibri"/>
          <w:szCs w:val="20"/>
          <w:u w:val="single"/>
        </w:rPr>
      </w:pPr>
    </w:p>
    <w:p w14:paraId="4183C305" w14:textId="77777777" w:rsidR="00684999" w:rsidRPr="00AE02F1" w:rsidRDefault="00684999" w:rsidP="00880A34">
      <w:pPr>
        <w:spacing w:after="0"/>
        <w:rPr>
          <w:rFonts w:cs="Calibri"/>
          <w:szCs w:val="20"/>
        </w:rPr>
      </w:pPr>
      <w:r w:rsidRPr="00AE02F1">
        <w:rPr>
          <w:rFonts w:cs="Calibri"/>
          <w:szCs w:val="20"/>
          <w:u w:val="single"/>
        </w:rPr>
        <w:t>Inception Workshop and Report</w:t>
      </w:r>
      <w:r w:rsidRPr="00AE02F1">
        <w:rPr>
          <w:rFonts w:cs="Calibri"/>
          <w:szCs w:val="20"/>
        </w:rPr>
        <w:t xml:space="preserve">:  A project inception workshop will be held within 60 days of project CEO endorsement, with the aim to: </w:t>
      </w:r>
    </w:p>
    <w:p w14:paraId="76DD6BC8" w14:textId="10368D59" w:rsidR="00684999" w:rsidRPr="00AE02F1" w:rsidRDefault="00684999" w:rsidP="000331CB">
      <w:pPr>
        <w:pStyle w:val="ListParagraph"/>
        <w:numPr>
          <w:ilvl w:val="0"/>
          <w:numId w:val="16"/>
        </w:numPr>
        <w:jc w:val="both"/>
        <w:rPr>
          <w:rFonts w:cs="Calibri"/>
          <w:szCs w:val="20"/>
        </w:rPr>
      </w:pPr>
      <w:r w:rsidRPr="00AE02F1">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AE02F1" w:rsidRDefault="00684999" w:rsidP="000331CB">
      <w:pPr>
        <w:pStyle w:val="ListParagraph"/>
        <w:numPr>
          <w:ilvl w:val="0"/>
          <w:numId w:val="16"/>
        </w:numPr>
        <w:jc w:val="both"/>
        <w:rPr>
          <w:rFonts w:cs="Calibri"/>
          <w:szCs w:val="20"/>
        </w:rPr>
      </w:pPr>
      <w:r w:rsidRPr="00AE02F1">
        <w:rPr>
          <w:rFonts w:ascii="Calibri" w:hAnsi="Calibri" w:cs="Calibri"/>
          <w:sz w:val="20"/>
          <w:szCs w:val="20"/>
        </w:rPr>
        <w:t xml:space="preserve">Discuss the roles and responsibilities of the project team, including reporting lines, stakeholder engagement strategies and conflict resolution mechanisms. </w:t>
      </w:r>
    </w:p>
    <w:p w14:paraId="35D5DBE6" w14:textId="77777777" w:rsidR="00684999" w:rsidRPr="00AE02F1" w:rsidRDefault="00684999" w:rsidP="000331CB">
      <w:pPr>
        <w:pStyle w:val="ListParagraph"/>
        <w:numPr>
          <w:ilvl w:val="0"/>
          <w:numId w:val="16"/>
        </w:numPr>
        <w:jc w:val="both"/>
        <w:rPr>
          <w:rFonts w:cs="Calibri"/>
          <w:szCs w:val="20"/>
        </w:rPr>
      </w:pPr>
      <w:r w:rsidRPr="00AE02F1">
        <w:rPr>
          <w:rFonts w:ascii="Calibri" w:hAnsi="Calibri" w:cs="Calibri"/>
          <w:sz w:val="20"/>
          <w:szCs w:val="20"/>
        </w:rPr>
        <w:t xml:space="preserve">Review the results framework and monitoring plan. </w:t>
      </w:r>
    </w:p>
    <w:p w14:paraId="6AC65474" w14:textId="77777777" w:rsidR="00684999" w:rsidRPr="00AE02F1" w:rsidRDefault="00684999" w:rsidP="000331CB">
      <w:pPr>
        <w:pStyle w:val="ListParagraph"/>
        <w:numPr>
          <w:ilvl w:val="0"/>
          <w:numId w:val="16"/>
        </w:numPr>
        <w:jc w:val="both"/>
        <w:rPr>
          <w:rFonts w:asciiTheme="minorHAnsi" w:hAnsiTheme="minorHAnsi" w:cs="Calibri"/>
          <w:sz w:val="20"/>
          <w:szCs w:val="20"/>
        </w:rPr>
      </w:pPr>
      <w:r w:rsidRPr="00AE02F1">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3440DA" w14:textId="29166182" w:rsidR="00684999" w:rsidRPr="00AE02F1" w:rsidRDefault="00684999"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Update and review responsibilities for monitoring project strategies, including the risk log;</w:t>
      </w:r>
      <w:r w:rsidR="006C1CB1" w:rsidRPr="00AE02F1">
        <w:rPr>
          <w:rFonts w:asciiTheme="minorHAnsi" w:hAnsiTheme="minorHAnsi"/>
          <w:sz w:val="20"/>
          <w:szCs w:val="20"/>
        </w:rPr>
        <w:t xml:space="preserve"> SESP</w:t>
      </w:r>
      <w:r w:rsidRPr="00AE02F1">
        <w:rPr>
          <w:rFonts w:asciiTheme="minorHAnsi" w:hAnsiTheme="minorHAnsi"/>
          <w:sz w:val="20"/>
          <w:szCs w:val="20"/>
        </w:rPr>
        <w:t xml:space="preserve"> report, </w:t>
      </w:r>
      <w:r w:rsidR="006C1CB1" w:rsidRPr="00AE02F1">
        <w:rPr>
          <w:rFonts w:asciiTheme="minorHAnsi" w:hAnsiTheme="minorHAnsi"/>
          <w:sz w:val="20"/>
          <w:szCs w:val="20"/>
        </w:rPr>
        <w:t xml:space="preserve">Social and </w:t>
      </w:r>
      <w:r w:rsidRPr="00AE02F1">
        <w:rPr>
          <w:rFonts w:asciiTheme="minorHAnsi" w:hAnsiTheme="minorHAnsi"/>
          <w:sz w:val="20"/>
          <w:szCs w:val="20"/>
        </w:rPr>
        <w:t xml:space="preserve">Environmental Management Framework and other safeguard requirements; project grievance mechanisms; gender </w:t>
      </w:r>
      <w:r w:rsidR="006C1CB1" w:rsidRPr="00AE02F1">
        <w:rPr>
          <w:rFonts w:asciiTheme="minorHAnsi" w:hAnsiTheme="minorHAnsi"/>
          <w:sz w:val="20"/>
          <w:szCs w:val="20"/>
        </w:rPr>
        <w:t>strategy; knowledge</w:t>
      </w:r>
      <w:r w:rsidRPr="00AE02F1">
        <w:rPr>
          <w:rFonts w:asciiTheme="minorHAnsi" w:hAnsiTheme="minorHAnsi"/>
          <w:sz w:val="20"/>
          <w:szCs w:val="20"/>
        </w:rPr>
        <w:t xml:space="preserve"> management strategy, and other relevant management strategies.</w:t>
      </w:r>
    </w:p>
    <w:p w14:paraId="0733930C" w14:textId="1CBBEAC7" w:rsidR="00684999" w:rsidRPr="00AE02F1" w:rsidRDefault="00684999"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 xml:space="preserve">Review financial reporting procedures and budget monitoring and other mandatory </w:t>
      </w:r>
      <w:r w:rsidR="006C1CB1" w:rsidRPr="00AE02F1">
        <w:rPr>
          <w:rFonts w:asciiTheme="minorHAnsi" w:hAnsiTheme="minorHAnsi"/>
          <w:sz w:val="20"/>
          <w:szCs w:val="20"/>
        </w:rPr>
        <w:t>requirements and</w:t>
      </w:r>
      <w:r w:rsidRPr="00AE02F1">
        <w:rPr>
          <w:rFonts w:asciiTheme="minorHAnsi" w:hAnsiTheme="minorHAnsi"/>
          <w:sz w:val="20"/>
          <w:szCs w:val="20"/>
        </w:rPr>
        <w:t xml:space="preserve"> agree on the arrangements for the annual audit. </w:t>
      </w:r>
    </w:p>
    <w:p w14:paraId="609F95FB" w14:textId="16011AB0" w:rsidR="00684999" w:rsidRPr="00AE02F1" w:rsidRDefault="00684999"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 xml:space="preserve">Plan and schedule Project Board meetings and finalize the first-year annual work plan.  </w:t>
      </w:r>
    </w:p>
    <w:p w14:paraId="4369930D" w14:textId="41CC7E22" w:rsidR="0086069F" w:rsidRPr="00AE02F1" w:rsidRDefault="0086069F"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Formally launch the Project.</w:t>
      </w:r>
    </w:p>
    <w:p w14:paraId="1F313EF8" w14:textId="77777777" w:rsidR="00793A57" w:rsidRPr="00AE02F1" w:rsidRDefault="00793A57" w:rsidP="00880A34">
      <w:pPr>
        <w:pStyle w:val="NormalWeb"/>
        <w:spacing w:before="0" w:beforeAutospacing="0" w:after="0" w:afterAutospacing="0"/>
        <w:rPr>
          <w:rFonts w:ascii="Calibri" w:hAnsi="Calibri" w:cs="Calibri"/>
          <w:sz w:val="20"/>
          <w:szCs w:val="20"/>
          <w:u w:val="single"/>
        </w:rPr>
      </w:pPr>
    </w:p>
    <w:p w14:paraId="3938A57C" w14:textId="3E9427E9" w:rsidR="001331CC" w:rsidRPr="00AE02F1" w:rsidRDefault="0053408E" w:rsidP="00880A34">
      <w:pPr>
        <w:spacing w:after="0"/>
        <w:rPr>
          <w:i/>
          <w:szCs w:val="20"/>
        </w:rPr>
      </w:pPr>
      <w:r w:rsidRPr="00AE02F1">
        <w:rPr>
          <w:rFonts w:cs="Calibri"/>
          <w:szCs w:val="20"/>
          <w:u w:val="single"/>
        </w:rPr>
        <w:t>GEF Project Implementation Report (PIR</w:t>
      </w:r>
      <w:r w:rsidRPr="00AE02F1">
        <w:rPr>
          <w:rFonts w:cs="Calibri"/>
          <w:szCs w:val="20"/>
        </w:rPr>
        <w:t xml:space="preserve">): </w:t>
      </w:r>
    </w:p>
    <w:p w14:paraId="3F496C09" w14:textId="77777777" w:rsidR="0053408E" w:rsidRPr="00AE02F1" w:rsidRDefault="0053408E" w:rsidP="00880A34">
      <w:pPr>
        <w:pStyle w:val="NormalWeb"/>
        <w:spacing w:before="0" w:beforeAutospacing="0" w:after="0" w:afterAutospacing="0"/>
        <w:rPr>
          <w:rFonts w:ascii="Calibri" w:hAnsi="Calibri" w:cs="Calibri"/>
          <w:sz w:val="20"/>
          <w:szCs w:val="20"/>
        </w:rPr>
      </w:pPr>
      <w:r w:rsidRPr="00AE02F1">
        <w:rPr>
          <w:rFonts w:ascii="Calibri" w:hAnsi="Calibri" w:cs="Calibri"/>
          <w:sz w:val="20"/>
          <w:szCs w:val="20"/>
        </w:rPr>
        <w:t xml:space="preserve">The </w:t>
      </w:r>
      <w:r w:rsidR="009E370B" w:rsidRPr="00AE02F1">
        <w:rPr>
          <w:rFonts w:ascii="Calibri" w:hAnsi="Calibri" w:cs="Calibri"/>
          <w:sz w:val="20"/>
          <w:szCs w:val="20"/>
        </w:rPr>
        <w:t>a</w:t>
      </w:r>
      <w:r w:rsidRPr="00AE02F1">
        <w:rPr>
          <w:rFonts w:ascii="Calibri" w:hAnsi="Calibri" w:cs="Calibri"/>
          <w:sz w:val="20"/>
          <w:szCs w:val="20"/>
        </w:rPr>
        <w:t xml:space="preserve">nnual GEF PIR covering the reporting period July (previous year) to June (current year) </w:t>
      </w:r>
      <w:r w:rsidR="009E370B" w:rsidRPr="00AE02F1">
        <w:rPr>
          <w:rFonts w:ascii="Calibri" w:hAnsi="Calibri" w:cs="Calibri"/>
          <w:sz w:val="20"/>
          <w:szCs w:val="20"/>
        </w:rPr>
        <w:t xml:space="preserve">will be completed </w:t>
      </w:r>
      <w:r w:rsidRPr="00AE02F1">
        <w:rPr>
          <w:rFonts w:ascii="Calibri" w:hAnsi="Calibri" w:cs="Calibri"/>
          <w:sz w:val="20"/>
          <w:szCs w:val="20"/>
        </w:rPr>
        <w:t>for each</w:t>
      </w:r>
      <w:r w:rsidR="009A0D83" w:rsidRPr="00AE02F1">
        <w:rPr>
          <w:rFonts w:ascii="Calibri" w:hAnsi="Calibri" w:cs="Calibri"/>
          <w:sz w:val="20"/>
          <w:szCs w:val="20"/>
        </w:rPr>
        <w:t xml:space="preserve"> year of project implementation. </w:t>
      </w:r>
      <w:r w:rsidR="009B2545" w:rsidRPr="00AE02F1">
        <w:rPr>
          <w:rFonts w:ascii="Calibri" w:hAnsi="Calibri" w:cs="Calibri"/>
          <w:sz w:val="20"/>
          <w:szCs w:val="20"/>
        </w:rPr>
        <w:t>Any environmental and social risks and related management plans will be monitored regularly, and progress wil</w:t>
      </w:r>
      <w:r w:rsidR="009E370B" w:rsidRPr="00AE02F1">
        <w:rPr>
          <w:rFonts w:ascii="Calibri" w:hAnsi="Calibri" w:cs="Calibri"/>
          <w:sz w:val="20"/>
          <w:szCs w:val="20"/>
        </w:rPr>
        <w:t xml:space="preserve">l be reported in the PIR. </w:t>
      </w:r>
      <w:r w:rsidRPr="00AE02F1">
        <w:rPr>
          <w:rFonts w:ascii="Calibri" w:hAnsi="Calibri" w:cs="Calibri"/>
          <w:sz w:val="20"/>
          <w:szCs w:val="20"/>
        </w:rPr>
        <w:t xml:space="preserve">The PIR submitted to the GEF </w:t>
      </w:r>
      <w:r w:rsidR="00C24F2A" w:rsidRPr="00AE02F1">
        <w:rPr>
          <w:rFonts w:ascii="Calibri" w:hAnsi="Calibri" w:cs="Calibri"/>
          <w:sz w:val="20"/>
          <w:szCs w:val="20"/>
        </w:rPr>
        <w:t xml:space="preserve">will be shared with the </w:t>
      </w:r>
      <w:r w:rsidRPr="00AE02F1">
        <w:rPr>
          <w:rFonts w:ascii="Calibri" w:hAnsi="Calibri" w:cs="Calibri"/>
          <w:sz w:val="20"/>
          <w:szCs w:val="20"/>
        </w:rPr>
        <w:t xml:space="preserve">Project Board. The quality rating of the previous year’s PIR will be used to inform the preparation of the </w:t>
      </w:r>
      <w:r w:rsidR="00E114E5" w:rsidRPr="00AE02F1">
        <w:rPr>
          <w:rFonts w:ascii="Calibri" w:hAnsi="Calibri" w:cs="Calibri"/>
          <w:sz w:val="20"/>
          <w:szCs w:val="20"/>
        </w:rPr>
        <w:t>subsequent</w:t>
      </w:r>
      <w:r w:rsidRPr="00AE02F1">
        <w:rPr>
          <w:rFonts w:ascii="Calibri" w:hAnsi="Calibri" w:cs="Calibri"/>
          <w:sz w:val="20"/>
          <w:szCs w:val="20"/>
        </w:rPr>
        <w:t xml:space="preserve"> PIR.  </w:t>
      </w:r>
    </w:p>
    <w:p w14:paraId="7EC27B18" w14:textId="77777777" w:rsidR="001E6563" w:rsidRPr="00AE02F1" w:rsidRDefault="001E6563" w:rsidP="001354E3">
      <w:pPr>
        <w:pStyle w:val="NormalWeb"/>
        <w:spacing w:before="0" w:beforeAutospacing="0" w:after="0" w:afterAutospacing="0"/>
        <w:jc w:val="left"/>
        <w:rPr>
          <w:rFonts w:ascii="Calibri" w:hAnsi="Calibri" w:cs="Calibri"/>
          <w:sz w:val="20"/>
          <w:szCs w:val="20"/>
          <w:u w:val="single"/>
        </w:rPr>
      </w:pPr>
    </w:p>
    <w:p w14:paraId="3F5A6D60" w14:textId="69C7B804" w:rsidR="001331CC" w:rsidRPr="00AE02F1" w:rsidRDefault="003E3ABA" w:rsidP="001354E3">
      <w:pPr>
        <w:spacing w:after="0"/>
        <w:jc w:val="left"/>
        <w:rPr>
          <w:i/>
          <w:szCs w:val="20"/>
        </w:rPr>
      </w:pPr>
      <w:r w:rsidRPr="00AE02F1">
        <w:rPr>
          <w:rFonts w:cs="Calibri"/>
          <w:szCs w:val="20"/>
          <w:u w:val="single"/>
        </w:rPr>
        <w:t xml:space="preserve">GEF </w:t>
      </w:r>
      <w:r w:rsidR="00243D31" w:rsidRPr="00AE02F1">
        <w:rPr>
          <w:rFonts w:cs="Calibri"/>
          <w:szCs w:val="20"/>
          <w:u w:val="single"/>
        </w:rPr>
        <w:t>Core Indicators</w:t>
      </w:r>
      <w:r w:rsidRPr="00AE02F1">
        <w:rPr>
          <w:rFonts w:cs="Calibri"/>
          <w:szCs w:val="20"/>
        </w:rPr>
        <w:t xml:space="preserve">: </w:t>
      </w:r>
      <w:r w:rsidR="001331CC" w:rsidRPr="00AE02F1">
        <w:rPr>
          <w:rFonts w:cs="Calibri"/>
          <w:b/>
          <w:szCs w:val="20"/>
        </w:rPr>
        <w:t xml:space="preserve"> </w:t>
      </w:r>
    </w:p>
    <w:p w14:paraId="1389E069" w14:textId="0452DE69" w:rsidR="006C1CB1" w:rsidRPr="00AE02F1" w:rsidRDefault="006C1CB1" w:rsidP="00880A34">
      <w:pPr>
        <w:pStyle w:val="NormalWeb"/>
        <w:spacing w:before="0" w:beforeAutospacing="0" w:after="0" w:afterAutospacing="0"/>
        <w:rPr>
          <w:rFonts w:ascii="Calibri" w:hAnsi="Calibri" w:cs="Calibri"/>
          <w:sz w:val="20"/>
          <w:szCs w:val="20"/>
        </w:rPr>
      </w:pPr>
      <w:r w:rsidRPr="00AE02F1">
        <w:rPr>
          <w:rFonts w:ascii="Calibri" w:hAnsi="Calibri" w:cs="Calibri"/>
          <w:sz w:val="20"/>
          <w:szCs w:val="20"/>
        </w:rPr>
        <w:lastRenderedPageBreak/>
        <w:t xml:space="preserve">The GEF Core indicators included as Annex will be used to monitor global environmental benefits and will be updated </w:t>
      </w:r>
      <w:r w:rsidR="00DB0978" w:rsidRPr="00AE02F1">
        <w:rPr>
          <w:rFonts w:ascii="Calibri" w:hAnsi="Calibri" w:cs="Calibri"/>
          <w:sz w:val="20"/>
          <w:szCs w:val="20"/>
        </w:rPr>
        <w:t xml:space="preserve">for reporting to the GEF </w:t>
      </w:r>
      <w:r w:rsidRPr="00AE02F1">
        <w:rPr>
          <w:rFonts w:ascii="Calibri" w:hAnsi="Calibri" w:cs="Calibri"/>
          <w:sz w:val="20"/>
          <w:szCs w:val="20"/>
        </w:rPr>
        <w:t xml:space="preserve">prior to MTR and TE. Note that the project team is responsible for updating the indicator status. The updated monitoring data should be shared with MTR/TE consultants </w:t>
      </w:r>
      <w:r w:rsidRPr="00AE02F1">
        <w:rPr>
          <w:rFonts w:ascii="Calibri" w:hAnsi="Calibri" w:cs="Calibri"/>
          <w:sz w:val="20"/>
          <w:szCs w:val="20"/>
          <w:u w:val="single"/>
        </w:rPr>
        <w:t>prior</w:t>
      </w:r>
      <w:r w:rsidRPr="00AE02F1">
        <w:rPr>
          <w:rFonts w:ascii="Calibri" w:hAnsi="Calibri" w:cs="Calibri"/>
          <w:sz w:val="20"/>
          <w:szCs w:val="20"/>
        </w:rPr>
        <w:t xml:space="preserve"> to required evaluation missions, so these can be used for subsequent ground</w:t>
      </w:r>
      <w:r w:rsidR="001471B5" w:rsidRPr="00AE02F1">
        <w:rPr>
          <w:rFonts w:ascii="Calibri" w:hAnsi="Calibri" w:cs="Calibri"/>
          <w:sz w:val="20"/>
          <w:szCs w:val="20"/>
        </w:rPr>
        <w:t xml:space="preserve"> </w:t>
      </w:r>
      <w:r w:rsidRPr="00AE02F1">
        <w:rPr>
          <w:rFonts w:ascii="Calibri" w:hAnsi="Calibri" w:cs="Calibri"/>
          <w:sz w:val="20"/>
          <w:szCs w:val="20"/>
        </w:rPr>
        <w:t xml:space="preserve">truthing. The methodologies to be used in data collection have been defined by the GEF and are available on the GEF </w:t>
      </w:r>
      <w:hyperlink r:id="rId34" w:history="1">
        <w:r w:rsidRPr="00AE02F1">
          <w:rPr>
            <w:rStyle w:val="Hyperlink"/>
            <w:rFonts w:ascii="Calibri" w:hAnsi="Calibri" w:cs="Calibri"/>
            <w:sz w:val="20"/>
            <w:szCs w:val="20"/>
          </w:rPr>
          <w:t>website</w:t>
        </w:r>
      </w:hyperlink>
      <w:r w:rsidRPr="00AE02F1">
        <w:rPr>
          <w:rFonts w:ascii="Calibri" w:hAnsi="Calibri" w:cs="Calibri"/>
          <w:sz w:val="20"/>
          <w:szCs w:val="20"/>
        </w:rPr>
        <w:t>.</w:t>
      </w:r>
    </w:p>
    <w:p w14:paraId="728D6AA6" w14:textId="77777777" w:rsidR="006C1CB1" w:rsidRPr="00AE02F1" w:rsidRDefault="006C1CB1" w:rsidP="001354E3">
      <w:pPr>
        <w:pStyle w:val="NormalWeb"/>
        <w:spacing w:before="0" w:beforeAutospacing="0" w:after="0" w:afterAutospacing="0"/>
        <w:jc w:val="left"/>
        <w:rPr>
          <w:rFonts w:ascii="Calibri" w:hAnsi="Calibri" w:cs="Calibri"/>
          <w:sz w:val="20"/>
          <w:szCs w:val="20"/>
        </w:rPr>
      </w:pPr>
    </w:p>
    <w:p w14:paraId="687FD35C" w14:textId="79D816F6" w:rsidR="00411D2C" w:rsidRPr="00AE02F1" w:rsidRDefault="00B54BF6" w:rsidP="00880A34">
      <w:pPr>
        <w:spacing w:after="0"/>
        <w:rPr>
          <w:rFonts w:cs="Calibri"/>
          <w:i/>
          <w:color w:val="FF0000"/>
          <w:szCs w:val="20"/>
        </w:rPr>
      </w:pPr>
      <w:r w:rsidRPr="00AE02F1">
        <w:rPr>
          <w:rFonts w:cs="Calibri"/>
          <w:i/>
          <w:szCs w:val="20"/>
          <w:u w:val="single"/>
        </w:rPr>
        <w:t xml:space="preserve">Independent </w:t>
      </w:r>
      <w:r w:rsidR="003E3ABA" w:rsidRPr="00AE02F1">
        <w:rPr>
          <w:rFonts w:cs="Calibri"/>
          <w:i/>
          <w:szCs w:val="20"/>
          <w:u w:val="single"/>
        </w:rPr>
        <w:t>Mid-term Review (MTR)</w:t>
      </w:r>
      <w:r w:rsidR="003E3ABA" w:rsidRPr="00AE02F1">
        <w:rPr>
          <w:rFonts w:cs="Calibri"/>
          <w:i/>
          <w:szCs w:val="20"/>
        </w:rPr>
        <w:t>:</w:t>
      </w:r>
    </w:p>
    <w:p w14:paraId="3B31E823" w14:textId="5C63E1FF" w:rsidR="00A2310D" w:rsidRPr="00AE02F1" w:rsidRDefault="00A2310D" w:rsidP="00880A34">
      <w:pPr>
        <w:spacing w:after="0"/>
        <w:rPr>
          <w:rFonts w:cs="Calibri"/>
          <w:szCs w:val="20"/>
        </w:rPr>
      </w:pPr>
      <w:r w:rsidRPr="00AE02F1">
        <w:rPr>
          <w:rFonts w:cs="Calibri"/>
          <w:szCs w:val="20"/>
        </w:rPr>
        <w:t xml:space="preserve">The terms of reference, the review process and the final MTR report will follow the standard templates and guidance for GEF-financed projects available on the </w:t>
      </w:r>
      <w:hyperlink r:id="rId35" w:anchor="gef" w:history="1">
        <w:r w:rsidRPr="00AE02F1">
          <w:rPr>
            <w:rStyle w:val="Hyperlink"/>
            <w:rFonts w:cs="Calibri"/>
            <w:szCs w:val="20"/>
          </w:rPr>
          <w:t>UNDP Evaluation Resource Center</w:t>
        </w:r>
      </w:hyperlink>
      <w:r w:rsidRPr="00AE02F1">
        <w:rPr>
          <w:rStyle w:val="Hyperlink"/>
          <w:rFonts w:cs="Calibri"/>
          <w:szCs w:val="20"/>
        </w:rPr>
        <w:t xml:space="preserve"> (ERC).</w:t>
      </w:r>
      <w:r w:rsidRPr="00AE02F1">
        <w:rPr>
          <w:rFonts w:cs="Calibri"/>
          <w:szCs w:val="20"/>
        </w:rPr>
        <w:t xml:space="preserve"> </w:t>
      </w:r>
    </w:p>
    <w:p w14:paraId="04A35CA9" w14:textId="77777777" w:rsidR="00A2310D" w:rsidRPr="00AE02F1" w:rsidRDefault="00A2310D" w:rsidP="00880A34">
      <w:pPr>
        <w:spacing w:after="0"/>
      </w:pPr>
    </w:p>
    <w:p w14:paraId="0A267FFD" w14:textId="6CBCF0F9" w:rsidR="00A2310D" w:rsidRPr="00AE02F1" w:rsidRDefault="00A2310D" w:rsidP="00880A34">
      <w:pPr>
        <w:spacing w:after="0"/>
      </w:pPr>
      <w:r w:rsidRPr="00AE02F1">
        <w:t xml:space="preserve">The evaluation will be ‘independent, impartial and rigorous’. The </w:t>
      </w:r>
      <w:r w:rsidR="00E802C1" w:rsidRPr="00AE02F1">
        <w:t>evaluators</w:t>
      </w:r>
      <w:r w:rsidRPr="00AE02F1">
        <w:t xml:space="preserve"> that will be hired to undertake the assignment will be independent from organizations that were involved in designing, executing or advising on the project to be evaluated. Equally, the </w:t>
      </w:r>
      <w:r w:rsidR="008D1DE5" w:rsidRPr="00AE02F1">
        <w:t>evaluators</w:t>
      </w:r>
      <w:r w:rsidRPr="00AE02F1">
        <w:t xml:space="preserve"> should not be in a position where there may be the possibility of future contracts regarding the project </w:t>
      </w:r>
      <w:r w:rsidR="00DB0978" w:rsidRPr="00AE02F1">
        <w:t xml:space="preserve">under </w:t>
      </w:r>
      <w:r w:rsidRPr="00AE02F1">
        <w:t xml:space="preserve">review. </w:t>
      </w:r>
    </w:p>
    <w:p w14:paraId="0208B00E" w14:textId="77777777" w:rsidR="00A2310D" w:rsidRPr="00AE02F1" w:rsidRDefault="00A2310D" w:rsidP="00880A34">
      <w:pPr>
        <w:spacing w:after="0"/>
      </w:pPr>
    </w:p>
    <w:p w14:paraId="2256C3D5" w14:textId="55A4E42F" w:rsidR="00A2310D" w:rsidRPr="00AE02F1" w:rsidRDefault="00A2310D" w:rsidP="00880A34">
      <w:pPr>
        <w:spacing w:after="0"/>
        <w:rPr>
          <w:rFonts w:cs="Calibri"/>
          <w:szCs w:val="20"/>
        </w:rPr>
      </w:pPr>
      <w:r w:rsidRPr="00AE02F1">
        <w:t>The GEF Operational Focal Point and other stakeholders will be</w:t>
      </w:r>
      <w:r w:rsidR="00DB0978" w:rsidRPr="00AE02F1">
        <w:t xml:space="preserve"> actively</w:t>
      </w:r>
      <w:r w:rsidRPr="00AE02F1">
        <w:t xml:space="preserve"> involved and consulted during the evaluation process. </w:t>
      </w:r>
      <w:r w:rsidRPr="00AE02F1">
        <w:rPr>
          <w:rFonts w:cs="Calibri"/>
          <w:szCs w:val="20"/>
        </w:rPr>
        <w:t xml:space="preserve">Additional quality assurance support is available from the </w:t>
      </w:r>
      <w:r w:rsidR="008D1DE5" w:rsidRPr="00AE02F1">
        <w:rPr>
          <w:rFonts w:cs="Calibri"/>
          <w:szCs w:val="20"/>
        </w:rPr>
        <w:t>BPPS/</w:t>
      </w:r>
      <w:r w:rsidRPr="00AE02F1">
        <w:rPr>
          <w:rFonts w:cs="Calibri"/>
          <w:szCs w:val="20"/>
        </w:rPr>
        <w:t>GEF Directorate.</w:t>
      </w:r>
    </w:p>
    <w:p w14:paraId="75A38570" w14:textId="77777777" w:rsidR="00A2310D" w:rsidRPr="00AE02F1" w:rsidRDefault="00A2310D" w:rsidP="00880A34">
      <w:pPr>
        <w:spacing w:after="0"/>
        <w:rPr>
          <w:rFonts w:cs="Calibri"/>
          <w:szCs w:val="20"/>
        </w:rPr>
      </w:pPr>
    </w:p>
    <w:p w14:paraId="1D432056" w14:textId="7DF044D1" w:rsidR="00A2310D" w:rsidRPr="00AE02F1" w:rsidRDefault="00A2310D" w:rsidP="00880A34">
      <w:pPr>
        <w:spacing w:after="0"/>
        <w:rPr>
          <w:rFonts w:cs="Calibri"/>
          <w:i/>
          <w:color w:val="0D0D0D" w:themeColor="text1" w:themeTint="F2"/>
          <w:szCs w:val="20"/>
        </w:rPr>
      </w:pPr>
      <w:r w:rsidRPr="00AE02F1">
        <w:rPr>
          <w:rFonts w:cs="Calibri"/>
          <w:szCs w:val="20"/>
        </w:rPr>
        <w:t xml:space="preserve">The final </w:t>
      </w:r>
      <w:r w:rsidRPr="00AE02F1">
        <w:rPr>
          <w:rFonts w:cs="Calibri"/>
          <w:color w:val="0D0D0D" w:themeColor="text1" w:themeTint="F2"/>
          <w:szCs w:val="20"/>
        </w:rPr>
        <w:t xml:space="preserve">MTR report and MTR TOR will be publicly available in English </w:t>
      </w:r>
      <w:r w:rsidR="00880A34" w:rsidRPr="00AE02F1">
        <w:rPr>
          <w:rFonts w:cs="Calibri"/>
          <w:color w:val="0D0D0D" w:themeColor="text1" w:themeTint="F2"/>
          <w:szCs w:val="20"/>
        </w:rPr>
        <w:t xml:space="preserve">and French </w:t>
      </w:r>
      <w:r w:rsidRPr="00AE02F1">
        <w:rPr>
          <w:rFonts w:cs="Calibri"/>
          <w:color w:val="0D0D0D" w:themeColor="text1" w:themeTint="F2"/>
          <w:szCs w:val="20"/>
        </w:rPr>
        <w:t xml:space="preserve">and will be posted on the UNDP ERC by </w:t>
      </w:r>
      <w:r w:rsidR="00880A34" w:rsidRPr="00AE02F1">
        <w:rPr>
          <w:rFonts w:cs="Calibri"/>
          <w:color w:val="0D0D0D" w:themeColor="text1" w:themeTint="F2"/>
          <w:szCs w:val="20"/>
        </w:rPr>
        <w:t xml:space="preserve">no later than </w:t>
      </w:r>
      <w:r w:rsidR="00D022B4">
        <w:rPr>
          <w:color w:val="0D0D0D" w:themeColor="text1" w:themeTint="F2"/>
        </w:rPr>
        <w:t>2</w:t>
      </w:r>
      <w:r w:rsidR="00880A34" w:rsidRPr="00AE02F1">
        <w:rPr>
          <w:color w:val="0D0D0D" w:themeColor="text1" w:themeTint="F2"/>
        </w:rPr>
        <w:t>0/</w:t>
      </w:r>
      <w:r w:rsidR="00C6115C">
        <w:rPr>
          <w:color w:val="0D0D0D" w:themeColor="text1" w:themeTint="F2"/>
        </w:rPr>
        <w:t>1</w:t>
      </w:r>
      <w:r w:rsidR="00880A34" w:rsidRPr="00AE02F1">
        <w:rPr>
          <w:color w:val="0D0D0D" w:themeColor="text1" w:themeTint="F2"/>
        </w:rPr>
        <w:t>0/2024.</w:t>
      </w:r>
      <w:r w:rsidRPr="00AE02F1">
        <w:rPr>
          <w:rFonts w:cs="Calibri"/>
          <w:color w:val="0D0D0D" w:themeColor="text1" w:themeTint="F2"/>
          <w:szCs w:val="20"/>
        </w:rPr>
        <w:t xml:space="preserve"> A management response to MTR recommendations will be posted in the ERC within six weeks of the MTR report’s completion.</w:t>
      </w:r>
    </w:p>
    <w:p w14:paraId="333C4674" w14:textId="77777777" w:rsidR="00A2310D" w:rsidRPr="00AE02F1" w:rsidRDefault="00A2310D" w:rsidP="001354E3">
      <w:pPr>
        <w:jc w:val="left"/>
        <w:rPr>
          <w:rFonts w:cs="Calibri"/>
          <w:szCs w:val="20"/>
          <w:u w:val="single"/>
        </w:rPr>
      </w:pPr>
    </w:p>
    <w:p w14:paraId="6B6F2DD9" w14:textId="63D087C3" w:rsidR="001331CC" w:rsidRPr="00AE02F1" w:rsidRDefault="003E3ABA" w:rsidP="00880A34">
      <w:pPr>
        <w:spacing w:after="0"/>
        <w:rPr>
          <w:i/>
          <w:szCs w:val="20"/>
        </w:rPr>
      </w:pPr>
      <w:r w:rsidRPr="00AE02F1">
        <w:rPr>
          <w:rFonts w:cs="Calibri"/>
          <w:szCs w:val="20"/>
          <w:u w:val="single"/>
        </w:rPr>
        <w:t>Terminal Evaluation (TE)</w:t>
      </w:r>
      <w:r w:rsidRPr="00AE02F1">
        <w:rPr>
          <w:rFonts w:cs="Calibri"/>
          <w:szCs w:val="20"/>
        </w:rPr>
        <w:t xml:space="preserve">:  </w:t>
      </w:r>
    </w:p>
    <w:p w14:paraId="267E6C76" w14:textId="6919D7D3" w:rsidR="00411D2C" w:rsidRPr="00AE02F1" w:rsidRDefault="003E3ABA" w:rsidP="00880A34">
      <w:pPr>
        <w:spacing w:after="0"/>
        <w:rPr>
          <w:rFonts w:cs="Calibri"/>
          <w:szCs w:val="20"/>
        </w:rPr>
      </w:pPr>
      <w:r w:rsidRPr="00AE02F1">
        <w:rPr>
          <w:rFonts w:cs="Calibri"/>
          <w:szCs w:val="20"/>
        </w:rPr>
        <w:t xml:space="preserve">An independent terminal evaluation (TE) will take place </w:t>
      </w:r>
      <w:r w:rsidR="00C24F2A" w:rsidRPr="00AE02F1">
        <w:rPr>
          <w:rFonts w:cs="Calibri"/>
          <w:szCs w:val="20"/>
        </w:rPr>
        <w:t>upon completion of all major project outputs and activities</w:t>
      </w:r>
      <w:r w:rsidR="00954A3F" w:rsidRPr="00AE02F1">
        <w:rPr>
          <w:rFonts w:cs="Calibri"/>
          <w:szCs w:val="20"/>
        </w:rPr>
        <w:t>.</w:t>
      </w:r>
      <w:r w:rsidR="008C5DA0" w:rsidRPr="00AE02F1">
        <w:rPr>
          <w:rFonts w:cs="Calibri"/>
          <w:szCs w:val="20"/>
        </w:rPr>
        <w:t xml:space="preserve"> </w:t>
      </w:r>
      <w:r w:rsidRPr="00AE02F1">
        <w:rPr>
          <w:rFonts w:cs="Calibri"/>
          <w:szCs w:val="20"/>
        </w:rPr>
        <w:t>The terms of reference, the evaluation process and the final TE report will follow the standard templates and guidance</w:t>
      </w:r>
      <w:r w:rsidR="00E45EC4" w:rsidRPr="00AE02F1">
        <w:rPr>
          <w:rFonts w:cs="Calibri"/>
          <w:szCs w:val="20"/>
        </w:rPr>
        <w:t xml:space="preserve"> for GEF-financed projects</w:t>
      </w:r>
      <w:r w:rsidRPr="00AE02F1">
        <w:rPr>
          <w:rFonts w:cs="Calibri"/>
          <w:szCs w:val="20"/>
        </w:rPr>
        <w:t xml:space="preserve"> available on the </w:t>
      </w:r>
      <w:hyperlink r:id="rId36" w:anchor="gef" w:history="1">
        <w:r w:rsidRPr="00AE02F1">
          <w:rPr>
            <w:rStyle w:val="Hyperlink"/>
            <w:rFonts w:cs="Calibri"/>
            <w:szCs w:val="20"/>
          </w:rPr>
          <w:t>UNDP Evaluation Resource Center</w:t>
        </w:r>
      </w:hyperlink>
      <w:r w:rsidRPr="00AE02F1">
        <w:rPr>
          <w:rStyle w:val="Hyperlink"/>
          <w:rFonts w:cs="Calibri"/>
          <w:szCs w:val="20"/>
        </w:rPr>
        <w:t>.</w:t>
      </w:r>
      <w:r w:rsidRPr="00AE02F1">
        <w:rPr>
          <w:rFonts w:cs="Calibri"/>
          <w:szCs w:val="20"/>
        </w:rPr>
        <w:t xml:space="preserve"> </w:t>
      </w:r>
    </w:p>
    <w:p w14:paraId="5B13A529" w14:textId="77777777" w:rsidR="00411D2C" w:rsidRPr="00AE02F1" w:rsidRDefault="00411D2C" w:rsidP="00880A34">
      <w:pPr>
        <w:spacing w:after="0"/>
      </w:pPr>
    </w:p>
    <w:p w14:paraId="57AF7786" w14:textId="6E60B9A3" w:rsidR="00A2310D" w:rsidRPr="00AE02F1" w:rsidRDefault="00A2310D" w:rsidP="00880A34">
      <w:pPr>
        <w:spacing w:after="0"/>
      </w:pPr>
      <w:r w:rsidRPr="00AE02F1">
        <w:t xml:space="preserve">The evaluation will be ‘independent, impartial and rigorous’. The </w:t>
      </w:r>
      <w:r w:rsidR="00F76DE5" w:rsidRPr="00AE02F1">
        <w:t>evaluators</w:t>
      </w:r>
      <w:r w:rsidRPr="00AE02F1">
        <w:t xml:space="preserve"> that will be hired to undertake the assignment will be independent from organizations that were involved in designing, executing or advising on the project to be evaluated. Equally, the </w:t>
      </w:r>
      <w:r w:rsidR="00F76DE5" w:rsidRPr="00AE02F1">
        <w:t>evaluators</w:t>
      </w:r>
      <w:r w:rsidRPr="00AE02F1">
        <w:t xml:space="preserve"> should not be in a position where there may be the possibility of future contracts regarding the project being evaluated.</w:t>
      </w:r>
    </w:p>
    <w:p w14:paraId="01892B65" w14:textId="77777777" w:rsidR="00A2310D" w:rsidRPr="00AE02F1" w:rsidRDefault="00A2310D" w:rsidP="00880A34">
      <w:pPr>
        <w:spacing w:after="0"/>
      </w:pPr>
    </w:p>
    <w:p w14:paraId="065281C2" w14:textId="0A4EA84C" w:rsidR="00A2310D" w:rsidRPr="00AE02F1" w:rsidRDefault="00A2310D" w:rsidP="00880A34">
      <w:pPr>
        <w:spacing w:after="0"/>
        <w:rPr>
          <w:rFonts w:cs="Calibri"/>
          <w:szCs w:val="20"/>
        </w:rPr>
      </w:pPr>
      <w:r w:rsidRPr="00AE02F1">
        <w:t xml:space="preserve">The GEF Operational Focal Point and other stakeholders will be </w:t>
      </w:r>
      <w:r w:rsidR="00DB0978" w:rsidRPr="00AE02F1">
        <w:t xml:space="preserve">actively </w:t>
      </w:r>
      <w:r w:rsidRPr="00AE02F1">
        <w:t xml:space="preserve">involved and consulted during the terminal evaluation process. </w:t>
      </w:r>
      <w:r w:rsidRPr="00AE02F1">
        <w:rPr>
          <w:rFonts w:cs="Calibri"/>
          <w:szCs w:val="20"/>
        </w:rPr>
        <w:t xml:space="preserve">Additional quality assurance support is available from the </w:t>
      </w:r>
      <w:r w:rsidR="00F76DE5" w:rsidRPr="00AE02F1">
        <w:rPr>
          <w:rFonts w:cs="Calibri"/>
          <w:szCs w:val="20"/>
        </w:rPr>
        <w:t>BPPS/</w:t>
      </w:r>
      <w:r w:rsidRPr="00AE02F1">
        <w:rPr>
          <w:rFonts w:cs="Calibri"/>
          <w:szCs w:val="20"/>
        </w:rPr>
        <w:t xml:space="preserve">GEF Directorate. </w:t>
      </w:r>
    </w:p>
    <w:p w14:paraId="2648AE92" w14:textId="77777777" w:rsidR="00A2310D" w:rsidRPr="00AE02F1" w:rsidRDefault="00A2310D" w:rsidP="00880A34">
      <w:pPr>
        <w:spacing w:after="0"/>
        <w:rPr>
          <w:rFonts w:cs="Calibri"/>
          <w:szCs w:val="20"/>
        </w:rPr>
      </w:pPr>
    </w:p>
    <w:p w14:paraId="4D5DD3C3" w14:textId="4CB0176A" w:rsidR="00A2310D" w:rsidRPr="00AE02F1" w:rsidRDefault="00A2310D" w:rsidP="00880A34">
      <w:pPr>
        <w:spacing w:after="0"/>
        <w:rPr>
          <w:rFonts w:cs="Calibri"/>
          <w:szCs w:val="20"/>
        </w:rPr>
      </w:pPr>
      <w:r w:rsidRPr="00AE02F1">
        <w:rPr>
          <w:rFonts w:cs="Calibri"/>
          <w:szCs w:val="20"/>
        </w:rPr>
        <w:t xml:space="preserve">The final TE report and TE TOR will be </w:t>
      </w:r>
      <w:r w:rsidR="00F76DE5" w:rsidRPr="00AE02F1">
        <w:rPr>
          <w:rFonts w:cs="Calibri"/>
          <w:szCs w:val="20"/>
        </w:rPr>
        <w:t>publicly</w:t>
      </w:r>
      <w:r w:rsidRPr="00AE02F1">
        <w:rPr>
          <w:rFonts w:cs="Calibri"/>
          <w:szCs w:val="20"/>
        </w:rPr>
        <w:t xml:space="preserve"> available in English and posted on the UNDP ERC by </w:t>
      </w:r>
      <w:r w:rsidR="000032FC">
        <w:rPr>
          <w:rFonts w:cs="Calibri"/>
          <w:szCs w:val="20"/>
        </w:rPr>
        <w:t>20</w:t>
      </w:r>
      <w:r w:rsidR="00F650FE" w:rsidRPr="00AE02F1">
        <w:rPr>
          <w:rFonts w:cs="Calibri"/>
          <w:szCs w:val="20"/>
        </w:rPr>
        <w:t>/0</w:t>
      </w:r>
      <w:r w:rsidR="00C6115C">
        <w:rPr>
          <w:rFonts w:cs="Calibri"/>
          <w:szCs w:val="20"/>
        </w:rPr>
        <w:t>7</w:t>
      </w:r>
      <w:r w:rsidR="00F650FE" w:rsidRPr="00AE02F1">
        <w:rPr>
          <w:rFonts w:cs="Calibri"/>
          <w:szCs w:val="20"/>
        </w:rPr>
        <w:t>/202</w:t>
      </w:r>
      <w:r w:rsidR="00C6115C">
        <w:rPr>
          <w:rFonts w:cs="Calibri"/>
          <w:szCs w:val="20"/>
        </w:rPr>
        <w:t>7</w:t>
      </w:r>
      <w:r w:rsidRPr="00AE02F1">
        <w:rPr>
          <w:rFonts w:cs="Calibri"/>
          <w:szCs w:val="20"/>
        </w:rPr>
        <w:t>. A management response to the TE recommendations will be posted to the ERC within six weeks of the TE report’s completion.</w:t>
      </w:r>
    </w:p>
    <w:p w14:paraId="2391CDA6" w14:textId="77777777" w:rsidR="00A2310D" w:rsidRPr="00AE02F1" w:rsidRDefault="00A2310D" w:rsidP="001354E3">
      <w:pPr>
        <w:spacing w:after="0"/>
        <w:jc w:val="left"/>
        <w:rPr>
          <w:rFonts w:cs="Calibri"/>
          <w:szCs w:val="20"/>
        </w:rPr>
      </w:pPr>
    </w:p>
    <w:p w14:paraId="482A8468" w14:textId="51F52159" w:rsidR="001331CC" w:rsidRPr="00AE02F1" w:rsidRDefault="003E3ABA" w:rsidP="00880A34">
      <w:pPr>
        <w:spacing w:after="0"/>
        <w:rPr>
          <w:i/>
          <w:szCs w:val="20"/>
        </w:rPr>
      </w:pPr>
      <w:r w:rsidRPr="00AE02F1">
        <w:rPr>
          <w:rFonts w:cs="Calibri"/>
          <w:szCs w:val="20"/>
          <w:u w:val="single"/>
        </w:rPr>
        <w:t>Final Report</w:t>
      </w:r>
      <w:r w:rsidRPr="00AE02F1">
        <w:rPr>
          <w:rFonts w:cs="Calibri"/>
          <w:szCs w:val="20"/>
        </w:rPr>
        <w:t xml:space="preserve">: </w:t>
      </w:r>
    </w:p>
    <w:p w14:paraId="52FEAA7F" w14:textId="77777777" w:rsidR="003E3ABA" w:rsidRPr="00AE02F1" w:rsidRDefault="003E3ABA" w:rsidP="00880A34">
      <w:pPr>
        <w:spacing w:after="0"/>
        <w:rPr>
          <w:rFonts w:cs="Calibri"/>
          <w:szCs w:val="20"/>
        </w:rPr>
      </w:pPr>
      <w:r w:rsidRPr="00AE02F1">
        <w:rPr>
          <w:rFonts w:cs="Calibri"/>
          <w:szCs w:val="20"/>
        </w:rPr>
        <w:t xml:space="preserve">The project’s terminal </w:t>
      </w:r>
      <w:r w:rsidR="008C2B4F" w:rsidRPr="00AE02F1">
        <w:rPr>
          <w:rFonts w:cs="Calibri"/>
          <w:szCs w:val="20"/>
        </w:rPr>
        <w:t xml:space="preserve">GEF </w:t>
      </w:r>
      <w:r w:rsidRPr="00AE02F1">
        <w:rPr>
          <w:rFonts w:cs="Calibri"/>
          <w:szCs w:val="20"/>
        </w:rPr>
        <w:t>PIR along with the terminal evaluation (TE) report and corresponding management response will serve as the</w:t>
      </w:r>
      <w:r w:rsidR="00A04E6F" w:rsidRPr="00AE02F1">
        <w:rPr>
          <w:rFonts w:cs="Calibri"/>
          <w:szCs w:val="20"/>
        </w:rPr>
        <w:t xml:space="preserve"> final project report package. </w:t>
      </w:r>
      <w:r w:rsidRPr="00AE02F1">
        <w:rPr>
          <w:rFonts w:cs="Calibri"/>
          <w:szCs w:val="20"/>
        </w:rPr>
        <w:t xml:space="preserve">The final project report package shall be discussed with the Project Board during an end-of-project review meeting to discuss lesson learned and opportunities for scaling up.    </w:t>
      </w:r>
    </w:p>
    <w:p w14:paraId="0EDFB344" w14:textId="77777777" w:rsidR="00283BAD" w:rsidRPr="00AE02F1" w:rsidRDefault="00283BAD" w:rsidP="00880A34">
      <w:pPr>
        <w:spacing w:after="0"/>
        <w:rPr>
          <w:rFonts w:cs="Calibri"/>
          <w:szCs w:val="20"/>
        </w:rPr>
      </w:pPr>
    </w:p>
    <w:p w14:paraId="36ECE51C" w14:textId="77777777" w:rsidR="00264073" w:rsidRPr="00AE02F1" w:rsidRDefault="00264073" w:rsidP="00880A34">
      <w:pPr>
        <w:spacing w:after="0"/>
        <w:rPr>
          <w:rFonts w:cs="Segoe UI"/>
          <w:color w:val="000000"/>
          <w:szCs w:val="20"/>
        </w:rPr>
      </w:pPr>
      <w:r w:rsidRPr="00AE02F1">
        <w:rPr>
          <w:szCs w:val="20"/>
          <w:u w:val="single"/>
        </w:rPr>
        <w:t>Agreement on intellectual property rights and use of logo on the project’s deliverables and disclosure of information</w:t>
      </w:r>
      <w:r w:rsidRPr="00AE02F1">
        <w:rPr>
          <w:b/>
          <w:szCs w:val="20"/>
        </w:rPr>
        <w:t xml:space="preserve">:  </w:t>
      </w:r>
      <w:r w:rsidRPr="00AE02F1">
        <w:rPr>
          <w:szCs w:val="20"/>
        </w:rPr>
        <w:t>T</w:t>
      </w:r>
      <w:r w:rsidRPr="00AE02F1">
        <w:rPr>
          <w:rFonts w:cs="Calibri"/>
          <w:szCs w:val="20"/>
        </w:rPr>
        <w:t xml:space="preserve">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w:t>
      </w:r>
      <w:r w:rsidRPr="00AE02F1">
        <w:rPr>
          <w:rFonts w:cs="Calibri"/>
          <w:szCs w:val="20"/>
        </w:rPr>
        <w:lastRenderedPageBreak/>
        <w:t>acknowledgement to the GEF. Information will be disclosed in accordance with relevant policies notably the UNDP Disclosure Policy</w:t>
      </w:r>
      <w:r w:rsidRPr="00AE02F1">
        <w:rPr>
          <w:rStyle w:val="FootnoteReference"/>
          <w:szCs w:val="20"/>
        </w:rPr>
        <w:footnoteReference w:id="43"/>
      </w:r>
      <w:r w:rsidRPr="00AE02F1">
        <w:rPr>
          <w:rFonts w:cs="Calibri"/>
          <w:szCs w:val="20"/>
        </w:rPr>
        <w:t xml:space="preserve"> and</w:t>
      </w:r>
      <w:r w:rsidRPr="00AE02F1">
        <w:rPr>
          <w:rFonts w:cs="Segoe UI"/>
          <w:color w:val="000000"/>
          <w:szCs w:val="20"/>
        </w:rPr>
        <w:t xml:space="preserve"> the GEF policy on public involvement</w:t>
      </w:r>
      <w:r w:rsidRPr="00AE02F1">
        <w:rPr>
          <w:rStyle w:val="FootnoteReference"/>
          <w:color w:val="000000"/>
          <w:szCs w:val="20"/>
        </w:rPr>
        <w:footnoteReference w:id="44"/>
      </w:r>
      <w:r w:rsidRPr="00AE02F1">
        <w:rPr>
          <w:rFonts w:cs="Segoe UI"/>
          <w:color w:val="000000"/>
          <w:szCs w:val="20"/>
        </w:rPr>
        <w:t xml:space="preserve">. </w:t>
      </w:r>
    </w:p>
    <w:p w14:paraId="5884A8D9" w14:textId="77777777" w:rsidR="003E3ABA" w:rsidRPr="00AE02F1" w:rsidRDefault="003E3ABA" w:rsidP="001354E3">
      <w:pPr>
        <w:spacing w:after="0"/>
        <w:jc w:val="left"/>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7B384C" w:rsidRPr="00AE02F1" w14:paraId="7E3BAC5C" w14:textId="77777777" w:rsidTr="007B384C">
        <w:trPr>
          <w:tblHeader/>
          <w:jc w:val="center"/>
        </w:trPr>
        <w:tc>
          <w:tcPr>
            <w:tcW w:w="8808" w:type="dxa"/>
            <w:gridSpan w:val="3"/>
            <w:shd w:val="clear" w:color="auto" w:fill="BFBFBF"/>
          </w:tcPr>
          <w:p w14:paraId="744E6312" w14:textId="74C6A279" w:rsidR="00AF0D94" w:rsidRPr="00AE02F1" w:rsidRDefault="007B384C" w:rsidP="00880A34">
            <w:pPr>
              <w:spacing w:after="0"/>
              <w:jc w:val="left"/>
              <w:rPr>
                <w:rFonts w:eastAsia="Times New Roman"/>
              </w:rPr>
            </w:pPr>
            <w:bookmarkStart w:id="20" w:name="_Hlk86926195"/>
            <w:r w:rsidRPr="00AE02F1">
              <w:rPr>
                <w:rFonts w:cs="Calibri"/>
                <w:b/>
                <w:sz w:val="18"/>
                <w:szCs w:val="18"/>
              </w:rPr>
              <w:t>Monitoring and Evaluation Plan and Budget</w:t>
            </w:r>
            <w:r w:rsidR="001331CC" w:rsidRPr="00AE02F1">
              <w:rPr>
                <w:rFonts w:cs="Calibri"/>
                <w:b/>
                <w:szCs w:val="20"/>
              </w:rPr>
              <w:t xml:space="preserve">: </w:t>
            </w:r>
            <w:r w:rsidR="00AF0D94" w:rsidRPr="00AE02F1">
              <w:rPr>
                <w:iCs/>
                <w:szCs w:val="20"/>
              </w:rPr>
              <w:t xml:space="preserve">This M&amp;E plan and budget </w:t>
            </w:r>
            <w:r w:rsidR="00A05A98" w:rsidRPr="00AE02F1">
              <w:rPr>
                <w:iCs/>
                <w:szCs w:val="20"/>
              </w:rPr>
              <w:t xml:space="preserve">provides </w:t>
            </w:r>
            <w:r w:rsidR="00A81F46" w:rsidRPr="00AE02F1">
              <w:rPr>
                <w:iCs/>
                <w:szCs w:val="20"/>
              </w:rPr>
              <w:t xml:space="preserve">a breakdown of costs for </w:t>
            </w:r>
            <w:r w:rsidR="00A25E0D" w:rsidRPr="00AE02F1">
              <w:rPr>
                <w:iCs/>
                <w:szCs w:val="20"/>
              </w:rPr>
              <w:t xml:space="preserve">M&amp;E </w:t>
            </w:r>
            <w:r w:rsidR="00A05A98" w:rsidRPr="00AE02F1">
              <w:rPr>
                <w:iCs/>
                <w:szCs w:val="20"/>
              </w:rPr>
              <w:t xml:space="preserve">activities to be </w:t>
            </w:r>
            <w:r w:rsidR="003B5A5B" w:rsidRPr="00AE02F1">
              <w:rPr>
                <w:iCs/>
                <w:szCs w:val="20"/>
              </w:rPr>
              <w:t>led by the Project Manage</w:t>
            </w:r>
            <w:r w:rsidR="003001B7" w:rsidRPr="00AE02F1">
              <w:rPr>
                <w:iCs/>
                <w:szCs w:val="20"/>
              </w:rPr>
              <w:t xml:space="preserve">ment </w:t>
            </w:r>
            <w:r w:rsidR="003B5A5B" w:rsidRPr="00AE02F1">
              <w:rPr>
                <w:iCs/>
                <w:szCs w:val="20"/>
              </w:rPr>
              <w:t xml:space="preserve">Unit </w:t>
            </w:r>
            <w:r w:rsidR="00296E09" w:rsidRPr="00AE02F1">
              <w:rPr>
                <w:iCs/>
                <w:szCs w:val="20"/>
              </w:rPr>
              <w:t>during project implementation</w:t>
            </w:r>
            <w:r w:rsidR="0062620B" w:rsidRPr="00AE02F1">
              <w:rPr>
                <w:iCs/>
                <w:szCs w:val="20"/>
              </w:rPr>
              <w:t xml:space="preserve">. </w:t>
            </w:r>
            <w:r w:rsidR="00683A9C" w:rsidRPr="00AE02F1">
              <w:rPr>
                <w:iCs/>
                <w:szCs w:val="20"/>
              </w:rPr>
              <w:t>These costs are included in Component 4 of the Results Framework and TBWP.</w:t>
            </w:r>
            <w:r w:rsidR="00062D2E" w:rsidRPr="00AE02F1">
              <w:rPr>
                <w:rFonts w:eastAsia="Times New Roman"/>
              </w:rPr>
              <w:t xml:space="preserve"> </w:t>
            </w:r>
          </w:p>
        </w:tc>
      </w:tr>
      <w:tr w:rsidR="005D330B" w:rsidRPr="00AE02F1" w14:paraId="738983A9" w14:textId="77777777" w:rsidTr="005D330B">
        <w:trPr>
          <w:trHeight w:val="512"/>
          <w:tblHeader/>
          <w:jc w:val="center"/>
        </w:trPr>
        <w:tc>
          <w:tcPr>
            <w:tcW w:w="4045" w:type="dxa"/>
            <w:shd w:val="clear" w:color="auto" w:fill="BFBFBF"/>
          </w:tcPr>
          <w:p w14:paraId="0C904CD8" w14:textId="77777777" w:rsidR="005D330B" w:rsidRPr="00AE02F1" w:rsidRDefault="005D330B" w:rsidP="001354E3">
            <w:pPr>
              <w:jc w:val="left"/>
              <w:rPr>
                <w:rFonts w:cs="Calibri"/>
                <w:b/>
                <w:sz w:val="18"/>
                <w:szCs w:val="18"/>
              </w:rPr>
            </w:pPr>
            <w:r w:rsidRPr="00AE02F1">
              <w:rPr>
                <w:rFonts w:cs="Calibri"/>
                <w:b/>
                <w:sz w:val="18"/>
                <w:szCs w:val="18"/>
              </w:rPr>
              <w:t>GEF M&amp;E requirements</w:t>
            </w:r>
          </w:p>
          <w:p w14:paraId="73F1D12C" w14:textId="77777777" w:rsidR="005D330B" w:rsidRPr="00AE02F1" w:rsidRDefault="005D330B" w:rsidP="001354E3">
            <w:pPr>
              <w:jc w:val="left"/>
              <w:rPr>
                <w:rFonts w:cs="Calibri"/>
                <w:b/>
                <w:sz w:val="18"/>
                <w:szCs w:val="18"/>
              </w:rPr>
            </w:pPr>
          </w:p>
        </w:tc>
        <w:tc>
          <w:tcPr>
            <w:tcW w:w="1980" w:type="dxa"/>
            <w:shd w:val="clear" w:color="auto" w:fill="BFBFBF"/>
          </w:tcPr>
          <w:p w14:paraId="1EF28650" w14:textId="7147748D" w:rsidR="005D330B" w:rsidRPr="00AE02F1" w:rsidRDefault="005D330B" w:rsidP="001354E3">
            <w:pPr>
              <w:jc w:val="left"/>
              <w:rPr>
                <w:rFonts w:cs="Calibri"/>
                <w:b/>
                <w:sz w:val="18"/>
                <w:szCs w:val="18"/>
              </w:rPr>
            </w:pPr>
            <w:r w:rsidRPr="00AE02F1">
              <w:rPr>
                <w:rFonts w:cs="Calibri"/>
                <w:b/>
                <w:sz w:val="18"/>
                <w:szCs w:val="18"/>
              </w:rPr>
              <w:t>Indicative costs (US$)</w:t>
            </w:r>
          </w:p>
        </w:tc>
        <w:tc>
          <w:tcPr>
            <w:tcW w:w="2783" w:type="dxa"/>
            <w:shd w:val="clear" w:color="auto" w:fill="BFBFBF"/>
          </w:tcPr>
          <w:p w14:paraId="59177251" w14:textId="1FAFE129" w:rsidR="005D330B" w:rsidRPr="00AE02F1" w:rsidRDefault="005D330B" w:rsidP="001354E3">
            <w:pPr>
              <w:jc w:val="left"/>
              <w:rPr>
                <w:rFonts w:cs="Calibri"/>
                <w:b/>
                <w:sz w:val="18"/>
                <w:szCs w:val="18"/>
              </w:rPr>
            </w:pPr>
            <w:r w:rsidRPr="00AE02F1">
              <w:rPr>
                <w:rFonts w:cs="Calibri"/>
                <w:b/>
                <w:sz w:val="18"/>
                <w:szCs w:val="18"/>
              </w:rPr>
              <w:t>Time frame</w:t>
            </w:r>
          </w:p>
        </w:tc>
      </w:tr>
      <w:tr w:rsidR="005D330B" w:rsidRPr="00AE02F1" w14:paraId="301F0000" w14:textId="77777777" w:rsidTr="005D330B">
        <w:trPr>
          <w:trHeight w:val="548"/>
          <w:jc w:val="center"/>
        </w:trPr>
        <w:tc>
          <w:tcPr>
            <w:tcW w:w="4045" w:type="dxa"/>
          </w:tcPr>
          <w:p w14:paraId="1F92FCBA" w14:textId="5A6E5684" w:rsidR="005D330B" w:rsidRPr="00AE02F1" w:rsidRDefault="005D330B" w:rsidP="001354E3">
            <w:pPr>
              <w:jc w:val="left"/>
              <w:rPr>
                <w:sz w:val="18"/>
                <w:szCs w:val="18"/>
              </w:rPr>
            </w:pPr>
            <w:r w:rsidRPr="00AE02F1">
              <w:rPr>
                <w:rFonts w:cs="Calibri"/>
                <w:b/>
                <w:sz w:val="18"/>
                <w:szCs w:val="18"/>
              </w:rPr>
              <w:t xml:space="preserve">Inception Workshop </w:t>
            </w:r>
          </w:p>
        </w:tc>
        <w:tc>
          <w:tcPr>
            <w:tcW w:w="1980" w:type="dxa"/>
          </w:tcPr>
          <w:p w14:paraId="64F61BD2" w14:textId="71EC6D3D" w:rsidR="005D330B" w:rsidRPr="00AE02F1" w:rsidRDefault="00880A34" w:rsidP="001354E3">
            <w:pPr>
              <w:jc w:val="left"/>
              <w:rPr>
                <w:rFonts w:cs="Calibri"/>
                <w:sz w:val="18"/>
                <w:szCs w:val="18"/>
              </w:rPr>
            </w:pPr>
            <w:r w:rsidRPr="00AE02F1">
              <w:rPr>
                <w:sz w:val="18"/>
                <w:szCs w:val="18"/>
              </w:rPr>
              <w:t>5,000</w:t>
            </w:r>
          </w:p>
        </w:tc>
        <w:tc>
          <w:tcPr>
            <w:tcW w:w="2783" w:type="dxa"/>
          </w:tcPr>
          <w:p w14:paraId="50964697" w14:textId="4C0F2143" w:rsidR="005D330B" w:rsidRPr="00AE02F1" w:rsidRDefault="005D330B" w:rsidP="001354E3">
            <w:pPr>
              <w:jc w:val="left"/>
              <w:rPr>
                <w:rFonts w:cs="Calibri"/>
                <w:sz w:val="18"/>
                <w:szCs w:val="18"/>
              </w:rPr>
            </w:pPr>
            <w:r w:rsidRPr="00AE02F1">
              <w:rPr>
                <w:rFonts w:cs="Calibri"/>
                <w:sz w:val="18"/>
                <w:szCs w:val="18"/>
              </w:rPr>
              <w:t>Within 60 days of CEO endorsement of this project.</w:t>
            </w:r>
          </w:p>
        </w:tc>
      </w:tr>
      <w:tr w:rsidR="005D330B" w:rsidRPr="00AE02F1" w14:paraId="6C164191" w14:textId="77777777" w:rsidTr="005D330B">
        <w:trPr>
          <w:jc w:val="center"/>
        </w:trPr>
        <w:tc>
          <w:tcPr>
            <w:tcW w:w="4045" w:type="dxa"/>
          </w:tcPr>
          <w:p w14:paraId="7E3D4EA0" w14:textId="0649B018" w:rsidR="005D330B" w:rsidRPr="00AE02F1" w:rsidRDefault="005D330B" w:rsidP="001354E3">
            <w:pPr>
              <w:jc w:val="left"/>
              <w:rPr>
                <w:rFonts w:cs="Calibri"/>
                <w:sz w:val="18"/>
                <w:szCs w:val="18"/>
              </w:rPr>
            </w:pPr>
            <w:r w:rsidRPr="00AE02F1">
              <w:rPr>
                <w:rFonts w:cs="Calibri"/>
                <w:b/>
                <w:sz w:val="18"/>
                <w:szCs w:val="18"/>
              </w:rPr>
              <w:t>Inception Report</w:t>
            </w:r>
          </w:p>
        </w:tc>
        <w:tc>
          <w:tcPr>
            <w:tcW w:w="1980" w:type="dxa"/>
          </w:tcPr>
          <w:p w14:paraId="10FE4624" w14:textId="3E8E97F9" w:rsidR="005D330B" w:rsidRPr="00AE02F1" w:rsidRDefault="00880A34" w:rsidP="001354E3">
            <w:pPr>
              <w:jc w:val="left"/>
              <w:rPr>
                <w:rFonts w:cs="Calibri"/>
                <w:sz w:val="18"/>
                <w:szCs w:val="18"/>
              </w:rPr>
            </w:pPr>
            <w:r w:rsidRPr="00AE02F1">
              <w:rPr>
                <w:rFonts w:cs="Calibri"/>
                <w:sz w:val="18"/>
                <w:szCs w:val="18"/>
              </w:rPr>
              <w:t>None</w:t>
            </w:r>
          </w:p>
        </w:tc>
        <w:tc>
          <w:tcPr>
            <w:tcW w:w="2783" w:type="dxa"/>
          </w:tcPr>
          <w:p w14:paraId="05D589DB" w14:textId="7B7BF3AF" w:rsidR="005D330B" w:rsidRPr="00AE02F1" w:rsidRDefault="005D330B" w:rsidP="007D6F88">
            <w:pPr>
              <w:jc w:val="left"/>
              <w:rPr>
                <w:rFonts w:cs="Calibri"/>
                <w:sz w:val="18"/>
                <w:szCs w:val="18"/>
              </w:rPr>
            </w:pPr>
            <w:r w:rsidRPr="00AE02F1">
              <w:rPr>
                <w:rFonts w:cs="Calibri"/>
                <w:sz w:val="18"/>
                <w:szCs w:val="18"/>
              </w:rPr>
              <w:t>Within 90 days of CEO endorsement of this project.</w:t>
            </w:r>
          </w:p>
        </w:tc>
      </w:tr>
      <w:tr w:rsidR="005D330B" w:rsidRPr="00AE02F1" w14:paraId="214AF0BD" w14:textId="77777777" w:rsidTr="005D330B">
        <w:trPr>
          <w:jc w:val="center"/>
        </w:trPr>
        <w:tc>
          <w:tcPr>
            <w:tcW w:w="4045" w:type="dxa"/>
          </w:tcPr>
          <w:p w14:paraId="7537B83D" w14:textId="009E8197" w:rsidR="005D330B" w:rsidRPr="00AE02F1" w:rsidRDefault="005D330B" w:rsidP="001354E3">
            <w:pPr>
              <w:jc w:val="left"/>
              <w:rPr>
                <w:rFonts w:cs="Calibri"/>
                <w:sz w:val="18"/>
                <w:szCs w:val="18"/>
              </w:rPr>
            </w:pPr>
            <w:r w:rsidRPr="00AE02F1">
              <w:rPr>
                <w:rFonts w:cs="Calibri"/>
                <w:b/>
                <w:sz w:val="18"/>
                <w:szCs w:val="18"/>
              </w:rPr>
              <w:t xml:space="preserve">M&amp;E of  GEF core indicators and  project results framework </w:t>
            </w:r>
          </w:p>
        </w:tc>
        <w:tc>
          <w:tcPr>
            <w:tcW w:w="1980" w:type="dxa"/>
          </w:tcPr>
          <w:p w14:paraId="75A3E31C" w14:textId="781ADFC8" w:rsidR="005D330B" w:rsidRPr="00AE02F1" w:rsidRDefault="00880A34" w:rsidP="001354E3">
            <w:pPr>
              <w:pStyle w:val="BodyText23"/>
              <w:widowControl/>
              <w:tabs>
                <w:tab w:val="clear" w:pos="547"/>
              </w:tabs>
              <w:spacing w:after="60"/>
              <w:rPr>
                <w:rFonts w:ascii="Calibri" w:hAnsi="Calibri" w:cs="Calibri"/>
                <w:i/>
                <w:snapToGrid/>
                <w:sz w:val="18"/>
                <w:szCs w:val="18"/>
              </w:rPr>
            </w:pPr>
            <w:r w:rsidRPr="00AE02F1">
              <w:rPr>
                <w:sz w:val="18"/>
                <w:szCs w:val="18"/>
              </w:rPr>
              <w:t>50,000</w:t>
            </w:r>
          </w:p>
        </w:tc>
        <w:tc>
          <w:tcPr>
            <w:tcW w:w="2783" w:type="dxa"/>
          </w:tcPr>
          <w:p w14:paraId="349DB58F" w14:textId="74358A33" w:rsidR="005D330B" w:rsidRPr="00AE02F1" w:rsidRDefault="005D330B" w:rsidP="001354E3">
            <w:pPr>
              <w:jc w:val="left"/>
              <w:rPr>
                <w:rFonts w:cs="Calibri"/>
                <w:sz w:val="18"/>
                <w:szCs w:val="18"/>
              </w:rPr>
            </w:pPr>
            <w:r w:rsidRPr="00AE02F1">
              <w:rPr>
                <w:rFonts w:cs="Calibri"/>
                <w:sz w:val="18"/>
                <w:szCs w:val="18"/>
              </w:rPr>
              <w:t>Annually and at mid-</w:t>
            </w:r>
            <w:r w:rsidR="006D3BF3" w:rsidRPr="00AE02F1">
              <w:rPr>
                <w:rFonts w:cs="Calibri"/>
                <w:sz w:val="18"/>
                <w:szCs w:val="18"/>
              </w:rPr>
              <w:t xml:space="preserve">term </w:t>
            </w:r>
            <w:r w:rsidRPr="00AE02F1">
              <w:rPr>
                <w:rFonts w:cs="Calibri"/>
                <w:sz w:val="18"/>
                <w:szCs w:val="18"/>
              </w:rPr>
              <w:t>and closure.</w:t>
            </w:r>
          </w:p>
        </w:tc>
      </w:tr>
      <w:tr w:rsidR="005D330B" w:rsidRPr="00AE02F1" w14:paraId="5D2667A9" w14:textId="77777777" w:rsidTr="005D330B">
        <w:trPr>
          <w:jc w:val="center"/>
        </w:trPr>
        <w:tc>
          <w:tcPr>
            <w:tcW w:w="4045" w:type="dxa"/>
          </w:tcPr>
          <w:p w14:paraId="1DB1B42B" w14:textId="149DC221" w:rsidR="005D330B" w:rsidRPr="00AE02F1" w:rsidRDefault="005D330B" w:rsidP="005214C9">
            <w:pPr>
              <w:spacing w:after="0"/>
              <w:jc w:val="left"/>
              <w:rPr>
                <w:rFonts w:cs="Calibri"/>
                <w:sz w:val="18"/>
                <w:szCs w:val="18"/>
              </w:rPr>
            </w:pPr>
            <w:r w:rsidRPr="00AE02F1">
              <w:rPr>
                <w:rFonts w:cs="Calibri"/>
                <w:b/>
                <w:sz w:val="18"/>
                <w:szCs w:val="18"/>
              </w:rPr>
              <w:t xml:space="preserve">GEF Project Implementation Report (PIR) </w:t>
            </w:r>
          </w:p>
        </w:tc>
        <w:tc>
          <w:tcPr>
            <w:tcW w:w="1980" w:type="dxa"/>
          </w:tcPr>
          <w:p w14:paraId="45598B0C" w14:textId="7DCBA587" w:rsidR="005D330B" w:rsidRPr="00AE02F1" w:rsidRDefault="00880A34" w:rsidP="001354E3">
            <w:pPr>
              <w:pStyle w:val="BodyText23"/>
              <w:widowControl/>
              <w:tabs>
                <w:tab w:val="clear" w:pos="547"/>
              </w:tabs>
              <w:spacing w:after="60"/>
              <w:rPr>
                <w:rFonts w:ascii="Calibri" w:hAnsi="Calibri" w:cs="Calibri"/>
                <w:i/>
                <w:snapToGrid/>
                <w:sz w:val="18"/>
                <w:szCs w:val="18"/>
              </w:rPr>
            </w:pPr>
            <w:r w:rsidRPr="00AE02F1">
              <w:rPr>
                <w:rFonts w:cs="Calibri"/>
                <w:i/>
                <w:sz w:val="18"/>
                <w:szCs w:val="18"/>
              </w:rPr>
              <w:t>None</w:t>
            </w:r>
          </w:p>
        </w:tc>
        <w:tc>
          <w:tcPr>
            <w:tcW w:w="2783" w:type="dxa"/>
          </w:tcPr>
          <w:p w14:paraId="17381265" w14:textId="77777777" w:rsidR="005D330B" w:rsidRPr="00AE02F1" w:rsidRDefault="005D330B" w:rsidP="001354E3">
            <w:pPr>
              <w:jc w:val="left"/>
              <w:rPr>
                <w:rFonts w:cs="Calibri"/>
                <w:sz w:val="18"/>
                <w:szCs w:val="18"/>
              </w:rPr>
            </w:pPr>
            <w:r w:rsidRPr="00AE02F1">
              <w:rPr>
                <w:rFonts w:cs="Calibri"/>
                <w:sz w:val="18"/>
                <w:szCs w:val="18"/>
              </w:rPr>
              <w:t>Annually typically between June-August</w:t>
            </w:r>
          </w:p>
        </w:tc>
      </w:tr>
      <w:tr w:rsidR="005D330B" w:rsidRPr="00AE02F1" w14:paraId="25405217" w14:textId="77777777" w:rsidTr="005D330B">
        <w:trPr>
          <w:jc w:val="center"/>
        </w:trPr>
        <w:tc>
          <w:tcPr>
            <w:tcW w:w="4045" w:type="dxa"/>
          </w:tcPr>
          <w:p w14:paraId="2062E23F" w14:textId="2F1A227B" w:rsidR="005D330B" w:rsidRPr="00AE02F1" w:rsidRDefault="00880A34" w:rsidP="00880A34">
            <w:pPr>
              <w:rPr>
                <w:rFonts w:cs="Calibri"/>
                <w:i/>
                <w:sz w:val="18"/>
                <w:szCs w:val="18"/>
              </w:rPr>
            </w:pPr>
            <w:r w:rsidRPr="00AE02F1">
              <w:rPr>
                <w:rFonts w:cs="Calibri"/>
                <w:b/>
                <w:sz w:val="18"/>
                <w:szCs w:val="18"/>
              </w:rPr>
              <w:t>Monitoring of the Gender Action Plan, Stakeholder Engagement Plan and Social and Environmental Management Framework.</w:t>
            </w:r>
          </w:p>
        </w:tc>
        <w:tc>
          <w:tcPr>
            <w:tcW w:w="1980" w:type="dxa"/>
          </w:tcPr>
          <w:p w14:paraId="0C8E4B41" w14:textId="477CF9E6" w:rsidR="005D330B" w:rsidRPr="00AE02F1" w:rsidRDefault="00880A34" w:rsidP="00880A34">
            <w:pPr>
              <w:jc w:val="left"/>
              <w:rPr>
                <w:sz w:val="18"/>
                <w:szCs w:val="18"/>
              </w:rPr>
            </w:pPr>
            <w:r w:rsidRPr="00AE02F1">
              <w:rPr>
                <w:sz w:val="18"/>
                <w:szCs w:val="18"/>
              </w:rPr>
              <w:t>70,000</w:t>
            </w:r>
          </w:p>
        </w:tc>
        <w:tc>
          <w:tcPr>
            <w:tcW w:w="2783" w:type="dxa"/>
          </w:tcPr>
          <w:p w14:paraId="2B8B3EEB" w14:textId="7D3FCCDB" w:rsidR="005D330B" w:rsidRPr="00AE02F1" w:rsidRDefault="005D330B" w:rsidP="00A4262B">
            <w:pPr>
              <w:jc w:val="left"/>
              <w:rPr>
                <w:rFonts w:cs="Calibri"/>
                <w:sz w:val="18"/>
                <w:szCs w:val="18"/>
              </w:rPr>
            </w:pPr>
            <w:r w:rsidRPr="00AE02F1">
              <w:rPr>
                <w:rFonts w:cs="Calibri"/>
                <w:sz w:val="18"/>
                <w:szCs w:val="18"/>
              </w:rPr>
              <w:t>On-going</w:t>
            </w:r>
          </w:p>
          <w:p w14:paraId="49E9B136" w14:textId="7712D373" w:rsidR="005D330B" w:rsidRPr="00AE02F1" w:rsidRDefault="005D330B" w:rsidP="00A4262B">
            <w:pPr>
              <w:jc w:val="left"/>
              <w:rPr>
                <w:rFonts w:cs="Calibri"/>
                <w:sz w:val="18"/>
                <w:szCs w:val="18"/>
              </w:rPr>
            </w:pPr>
          </w:p>
        </w:tc>
      </w:tr>
      <w:tr w:rsidR="005D330B" w:rsidRPr="00AE02F1" w14:paraId="3AB1D270" w14:textId="123CF55D" w:rsidTr="0081533E">
        <w:trPr>
          <w:trHeight w:val="305"/>
          <w:jc w:val="center"/>
        </w:trPr>
        <w:tc>
          <w:tcPr>
            <w:tcW w:w="4045" w:type="dxa"/>
          </w:tcPr>
          <w:p w14:paraId="76F62074" w14:textId="6AF1D6E2" w:rsidR="005D330B" w:rsidRPr="00AE02F1" w:rsidRDefault="005D330B" w:rsidP="00A4262B">
            <w:pPr>
              <w:jc w:val="left"/>
              <w:rPr>
                <w:rFonts w:cs="Calibri"/>
                <w:b/>
                <w:sz w:val="18"/>
                <w:szCs w:val="18"/>
              </w:rPr>
            </w:pPr>
            <w:r w:rsidRPr="00AE02F1">
              <w:rPr>
                <w:rFonts w:cs="Calibri"/>
                <w:b/>
                <w:sz w:val="18"/>
                <w:szCs w:val="18"/>
              </w:rPr>
              <w:t>Supervision missions</w:t>
            </w:r>
          </w:p>
        </w:tc>
        <w:tc>
          <w:tcPr>
            <w:tcW w:w="1980" w:type="dxa"/>
          </w:tcPr>
          <w:p w14:paraId="5B47F6E1" w14:textId="0F21FD13" w:rsidR="005D330B" w:rsidRPr="00AE02F1" w:rsidRDefault="005D330B" w:rsidP="00A4262B">
            <w:pPr>
              <w:pStyle w:val="BodyText23"/>
              <w:widowControl/>
              <w:tabs>
                <w:tab w:val="clear" w:pos="547"/>
              </w:tabs>
              <w:spacing w:after="60"/>
              <w:rPr>
                <w:rFonts w:ascii="Calibri" w:hAnsi="Calibri" w:cs="Calibri"/>
                <w:snapToGrid/>
                <w:sz w:val="18"/>
                <w:szCs w:val="18"/>
              </w:rPr>
            </w:pPr>
            <w:r w:rsidRPr="00AE02F1">
              <w:rPr>
                <w:rFonts w:ascii="Calibri" w:hAnsi="Calibri" w:cs="Calibri"/>
                <w:snapToGrid/>
                <w:sz w:val="18"/>
                <w:szCs w:val="18"/>
              </w:rPr>
              <w:t>No</w:t>
            </w:r>
            <w:r w:rsidR="00880A34" w:rsidRPr="00AE02F1">
              <w:rPr>
                <w:rFonts w:ascii="Calibri" w:hAnsi="Calibri" w:cs="Calibri"/>
                <w:snapToGrid/>
                <w:sz w:val="18"/>
                <w:szCs w:val="18"/>
              </w:rPr>
              <w:t>ne</w:t>
            </w:r>
            <w:r w:rsidR="00FE4C3D" w:rsidRPr="00AE02F1">
              <w:rPr>
                <w:rStyle w:val="FootnoteReference"/>
                <w:snapToGrid/>
                <w:szCs w:val="18"/>
              </w:rPr>
              <w:footnoteReference w:id="45"/>
            </w:r>
          </w:p>
        </w:tc>
        <w:tc>
          <w:tcPr>
            <w:tcW w:w="2783" w:type="dxa"/>
          </w:tcPr>
          <w:p w14:paraId="72D6EF93" w14:textId="2DD6530D" w:rsidR="005D330B" w:rsidRPr="00AE02F1" w:rsidRDefault="005D330B" w:rsidP="00A4262B">
            <w:pPr>
              <w:jc w:val="left"/>
              <w:rPr>
                <w:rFonts w:cs="Calibri"/>
                <w:sz w:val="18"/>
                <w:szCs w:val="18"/>
              </w:rPr>
            </w:pPr>
            <w:r w:rsidRPr="00AE02F1">
              <w:rPr>
                <w:rFonts w:cs="Calibri"/>
                <w:sz w:val="18"/>
                <w:szCs w:val="18"/>
              </w:rPr>
              <w:t>Annually</w:t>
            </w:r>
          </w:p>
        </w:tc>
      </w:tr>
      <w:tr w:rsidR="00DF6341" w:rsidRPr="00AE02F1" w14:paraId="2B5A8740" w14:textId="77777777" w:rsidTr="0081533E">
        <w:trPr>
          <w:trHeight w:val="755"/>
          <w:jc w:val="center"/>
        </w:trPr>
        <w:tc>
          <w:tcPr>
            <w:tcW w:w="4045" w:type="dxa"/>
          </w:tcPr>
          <w:p w14:paraId="32EF55BB" w14:textId="0946F8E7" w:rsidR="00DF6341" w:rsidRPr="00AE02F1" w:rsidRDefault="00DF6341" w:rsidP="00044883">
            <w:pPr>
              <w:jc w:val="left"/>
              <w:rPr>
                <w:rFonts w:cs="Calibri"/>
                <w:b/>
                <w:sz w:val="18"/>
                <w:szCs w:val="18"/>
              </w:rPr>
            </w:pPr>
            <w:r w:rsidRPr="00AE02F1">
              <w:rPr>
                <w:rFonts w:cs="Calibri"/>
                <w:b/>
                <w:i/>
                <w:sz w:val="18"/>
                <w:szCs w:val="18"/>
              </w:rPr>
              <w:t xml:space="preserve">Independent Mid-term Review (MTR) </w:t>
            </w:r>
          </w:p>
        </w:tc>
        <w:tc>
          <w:tcPr>
            <w:tcW w:w="1980" w:type="dxa"/>
          </w:tcPr>
          <w:p w14:paraId="36DA0F65" w14:textId="77777777" w:rsidR="00880A34" w:rsidRPr="00AE02F1" w:rsidRDefault="00880A34" w:rsidP="00880A34">
            <w:pPr>
              <w:jc w:val="left"/>
              <w:rPr>
                <w:sz w:val="18"/>
                <w:szCs w:val="18"/>
              </w:rPr>
            </w:pPr>
            <w:r w:rsidRPr="00AE02F1">
              <w:rPr>
                <w:sz w:val="18"/>
                <w:szCs w:val="18"/>
              </w:rPr>
              <w:t>70,000</w:t>
            </w:r>
          </w:p>
          <w:p w14:paraId="22B8B3D0" w14:textId="2D4122A0" w:rsidR="00DF6341" w:rsidRPr="00AE02F1" w:rsidRDefault="00DF6341" w:rsidP="00044883">
            <w:pPr>
              <w:jc w:val="left"/>
              <w:rPr>
                <w:rFonts w:cs="Calibri"/>
                <w:i/>
                <w:sz w:val="18"/>
                <w:szCs w:val="18"/>
              </w:rPr>
            </w:pPr>
          </w:p>
        </w:tc>
        <w:tc>
          <w:tcPr>
            <w:tcW w:w="2783" w:type="dxa"/>
          </w:tcPr>
          <w:p w14:paraId="22D6F3FA" w14:textId="1B9DC141" w:rsidR="00DF6341" w:rsidRPr="00AE02F1" w:rsidRDefault="000032FC" w:rsidP="00044883">
            <w:pPr>
              <w:jc w:val="left"/>
              <w:rPr>
                <w:rFonts w:cs="Calibri"/>
                <w:sz w:val="18"/>
                <w:szCs w:val="18"/>
              </w:rPr>
            </w:pPr>
            <w:r>
              <w:rPr>
                <w:rFonts w:cs="Calibri"/>
                <w:sz w:val="18"/>
                <w:szCs w:val="18"/>
              </w:rPr>
              <w:t>2</w:t>
            </w:r>
            <w:r w:rsidR="001B5C3A" w:rsidRPr="00AE02F1">
              <w:rPr>
                <w:rFonts w:cs="Calibri"/>
                <w:sz w:val="18"/>
                <w:szCs w:val="18"/>
              </w:rPr>
              <w:t>0/</w:t>
            </w:r>
            <w:r w:rsidR="00C6115C">
              <w:rPr>
                <w:rFonts w:cs="Calibri"/>
                <w:sz w:val="18"/>
                <w:szCs w:val="18"/>
              </w:rPr>
              <w:t>1</w:t>
            </w:r>
            <w:r w:rsidR="001B5C3A" w:rsidRPr="00AE02F1">
              <w:rPr>
                <w:rFonts w:cs="Calibri"/>
                <w:sz w:val="18"/>
                <w:szCs w:val="18"/>
              </w:rPr>
              <w:t>0/2024</w:t>
            </w:r>
          </w:p>
        </w:tc>
      </w:tr>
      <w:tr w:rsidR="00DF6341" w:rsidRPr="00AE02F1" w14:paraId="7BCC9D2C" w14:textId="77777777" w:rsidTr="0081533E">
        <w:trPr>
          <w:jc w:val="center"/>
        </w:trPr>
        <w:tc>
          <w:tcPr>
            <w:tcW w:w="4045" w:type="dxa"/>
          </w:tcPr>
          <w:p w14:paraId="0C45B6FC" w14:textId="1DDCD8E5" w:rsidR="00DF6341" w:rsidRPr="00AE02F1" w:rsidRDefault="00DF6341" w:rsidP="00044883">
            <w:pPr>
              <w:jc w:val="left"/>
              <w:rPr>
                <w:rFonts w:cs="Calibri"/>
                <w:b/>
                <w:sz w:val="18"/>
                <w:szCs w:val="18"/>
              </w:rPr>
            </w:pPr>
            <w:r w:rsidRPr="00AE02F1">
              <w:rPr>
                <w:rFonts w:cs="Calibri"/>
                <w:b/>
                <w:sz w:val="18"/>
                <w:szCs w:val="18"/>
              </w:rPr>
              <w:t xml:space="preserve">Independent Terminal Evaluation (TE) </w:t>
            </w:r>
          </w:p>
        </w:tc>
        <w:tc>
          <w:tcPr>
            <w:tcW w:w="1980" w:type="dxa"/>
          </w:tcPr>
          <w:p w14:paraId="7CFC1803" w14:textId="77777777" w:rsidR="00880A34" w:rsidRPr="00AE02F1" w:rsidRDefault="00880A34" w:rsidP="00880A34">
            <w:pPr>
              <w:jc w:val="left"/>
              <w:rPr>
                <w:sz w:val="18"/>
                <w:szCs w:val="18"/>
              </w:rPr>
            </w:pPr>
            <w:r w:rsidRPr="00AE02F1">
              <w:rPr>
                <w:sz w:val="18"/>
                <w:szCs w:val="18"/>
              </w:rPr>
              <w:t>90,000</w:t>
            </w:r>
          </w:p>
          <w:p w14:paraId="698991E0" w14:textId="6FDFB268" w:rsidR="00DF6341" w:rsidRPr="00AE02F1" w:rsidRDefault="00DF6341" w:rsidP="00044883">
            <w:pPr>
              <w:tabs>
                <w:tab w:val="center" w:pos="1216"/>
              </w:tabs>
              <w:jc w:val="left"/>
              <w:rPr>
                <w:rFonts w:cs="Calibri"/>
                <w:sz w:val="18"/>
                <w:szCs w:val="18"/>
              </w:rPr>
            </w:pPr>
          </w:p>
        </w:tc>
        <w:tc>
          <w:tcPr>
            <w:tcW w:w="2783" w:type="dxa"/>
          </w:tcPr>
          <w:p w14:paraId="5DAE1E48" w14:textId="01EA24FC" w:rsidR="00DF6341" w:rsidRPr="00AE02F1" w:rsidRDefault="000032FC" w:rsidP="00044883">
            <w:pPr>
              <w:jc w:val="left"/>
              <w:rPr>
                <w:rFonts w:cs="Calibri"/>
                <w:sz w:val="18"/>
                <w:szCs w:val="18"/>
              </w:rPr>
            </w:pPr>
            <w:r>
              <w:rPr>
                <w:rFonts w:cs="Calibri"/>
                <w:sz w:val="18"/>
                <w:szCs w:val="18"/>
              </w:rPr>
              <w:t>20</w:t>
            </w:r>
            <w:r w:rsidR="00DB484C" w:rsidRPr="00AE02F1">
              <w:rPr>
                <w:rFonts w:cs="Calibri"/>
                <w:sz w:val="18"/>
                <w:szCs w:val="18"/>
              </w:rPr>
              <w:t>/0</w:t>
            </w:r>
            <w:r w:rsidR="00C6115C">
              <w:rPr>
                <w:rFonts w:cs="Calibri"/>
                <w:sz w:val="18"/>
                <w:szCs w:val="18"/>
              </w:rPr>
              <w:t>7</w:t>
            </w:r>
            <w:r w:rsidR="00DB484C" w:rsidRPr="00AE02F1">
              <w:rPr>
                <w:rFonts w:cs="Calibri"/>
                <w:sz w:val="18"/>
                <w:szCs w:val="18"/>
              </w:rPr>
              <w:t>/202</w:t>
            </w:r>
            <w:r w:rsidR="00C6115C">
              <w:rPr>
                <w:rFonts w:cs="Calibri"/>
                <w:sz w:val="18"/>
                <w:szCs w:val="18"/>
              </w:rPr>
              <w:t>7</w:t>
            </w:r>
          </w:p>
        </w:tc>
      </w:tr>
      <w:tr w:rsidR="00044883" w:rsidRPr="00AE02F1" w14:paraId="3F9DFBF5" w14:textId="77777777" w:rsidTr="005D330B">
        <w:trPr>
          <w:cantSplit/>
          <w:trHeight w:val="710"/>
          <w:jc w:val="center"/>
        </w:trPr>
        <w:tc>
          <w:tcPr>
            <w:tcW w:w="4045" w:type="dxa"/>
            <w:shd w:val="clear" w:color="auto" w:fill="E6E6E6"/>
          </w:tcPr>
          <w:p w14:paraId="5C4176C8" w14:textId="633B83E5" w:rsidR="00044883" w:rsidRPr="00AE02F1" w:rsidRDefault="00044883" w:rsidP="00880A34">
            <w:pPr>
              <w:jc w:val="left"/>
              <w:rPr>
                <w:rFonts w:cs="Calibri"/>
                <w:b/>
                <w:sz w:val="18"/>
                <w:szCs w:val="18"/>
              </w:rPr>
            </w:pPr>
            <w:r w:rsidRPr="00AE02F1">
              <w:rPr>
                <w:rFonts w:cs="Calibri"/>
                <w:b/>
                <w:sz w:val="18"/>
                <w:szCs w:val="18"/>
              </w:rPr>
              <w:t xml:space="preserve">TOTAL indicative COST </w:t>
            </w:r>
          </w:p>
        </w:tc>
        <w:tc>
          <w:tcPr>
            <w:tcW w:w="1980" w:type="dxa"/>
            <w:shd w:val="clear" w:color="auto" w:fill="E6E6E6"/>
          </w:tcPr>
          <w:p w14:paraId="5676C4CD" w14:textId="4503C7EE" w:rsidR="00A23B2B" w:rsidRPr="00AE02F1" w:rsidRDefault="00880A34" w:rsidP="00044883">
            <w:pPr>
              <w:jc w:val="left"/>
              <w:rPr>
                <w:rFonts w:cs="Calibri"/>
                <w:i/>
                <w:sz w:val="18"/>
                <w:szCs w:val="18"/>
              </w:rPr>
            </w:pPr>
            <w:r w:rsidRPr="00AE02F1">
              <w:rPr>
                <w:sz w:val="18"/>
                <w:szCs w:val="18"/>
              </w:rPr>
              <w:t>285,000</w:t>
            </w:r>
          </w:p>
        </w:tc>
        <w:tc>
          <w:tcPr>
            <w:tcW w:w="2783" w:type="dxa"/>
            <w:shd w:val="clear" w:color="auto" w:fill="E6E6E6"/>
          </w:tcPr>
          <w:p w14:paraId="2568C6C3" w14:textId="02C8E401" w:rsidR="00044883" w:rsidRPr="00AE02F1" w:rsidRDefault="00044883" w:rsidP="00044883">
            <w:pPr>
              <w:jc w:val="left"/>
              <w:rPr>
                <w:rFonts w:cs="Calibri"/>
                <w:i/>
                <w:sz w:val="18"/>
                <w:szCs w:val="18"/>
              </w:rPr>
            </w:pPr>
          </w:p>
        </w:tc>
      </w:tr>
      <w:bookmarkEnd w:id="20"/>
    </w:tbl>
    <w:p w14:paraId="3E58800F" w14:textId="77777777" w:rsidR="003D66AA" w:rsidRPr="00AE02F1" w:rsidRDefault="003D66AA" w:rsidP="003D66AA"/>
    <w:p w14:paraId="48A152D4" w14:textId="49EBC4D5" w:rsidR="003D66AA" w:rsidRPr="00AE02F1" w:rsidRDefault="003D66AA" w:rsidP="001354E3">
      <w:pPr>
        <w:jc w:val="left"/>
        <w:rPr>
          <w:rFonts w:cs="Arial"/>
          <w:b/>
          <w:bCs/>
          <w:szCs w:val="20"/>
        </w:rPr>
      </w:pPr>
    </w:p>
    <w:p w14:paraId="74EB0581" w14:textId="773F15CE" w:rsidR="00C524B8" w:rsidRPr="00AE02F1" w:rsidRDefault="00C524B8" w:rsidP="001354E3">
      <w:pPr>
        <w:jc w:val="left"/>
        <w:rPr>
          <w:rFonts w:cs="Arial"/>
          <w:b/>
          <w:bCs/>
          <w:szCs w:val="20"/>
        </w:rPr>
      </w:pPr>
    </w:p>
    <w:p w14:paraId="4A346810" w14:textId="1C5BB4CE" w:rsidR="00C524B8" w:rsidRPr="00AE02F1" w:rsidRDefault="00C524B8" w:rsidP="001354E3">
      <w:pPr>
        <w:jc w:val="left"/>
        <w:rPr>
          <w:rFonts w:cs="Arial"/>
          <w:b/>
          <w:bCs/>
          <w:szCs w:val="20"/>
        </w:rPr>
      </w:pPr>
    </w:p>
    <w:p w14:paraId="0533F6FD" w14:textId="6A3E5CFC" w:rsidR="00C524B8" w:rsidRPr="00AE02F1" w:rsidRDefault="00C524B8" w:rsidP="001354E3">
      <w:pPr>
        <w:jc w:val="left"/>
        <w:rPr>
          <w:rFonts w:cs="Arial"/>
          <w:b/>
          <w:bCs/>
          <w:szCs w:val="20"/>
        </w:rPr>
      </w:pPr>
    </w:p>
    <w:p w14:paraId="75822867" w14:textId="6F0F767A" w:rsidR="00C524B8" w:rsidRPr="00AE02F1" w:rsidRDefault="00C524B8" w:rsidP="001354E3">
      <w:pPr>
        <w:jc w:val="left"/>
        <w:rPr>
          <w:rFonts w:cs="Arial"/>
          <w:b/>
          <w:bCs/>
          <w:szCs w:val="20"/>
        </w:rPr>
      </w:pPr>
    </w:p>
    <w:p w14:paraId="3F411849" w14:textId="13A2DBDB" w:rsidR="00C524B8" w:rsidRPr="00AE02F1" w:rsidRDefault="00C524B8" w:rsidP="001354E3">
      <w:pPr>
        <w:jc w:val="left"/>
        <w:rPr>
          <w:rFonts w:cs="Arial"/>
          <w:b/>
          <w:bCs/>
          <w:szCs w:val="20"/>
        </w:rPr>
      </w:pPr>
    </w:p>
    <w:p w14:paraId="69D9226B" w14:textId="4A0A561C" w:rsidR="00880A34" w:rsidRPr="00AE02F1" w:rsidRDefault="00880A34" w:rsidP="001354E3">
      <w:pPr>
        <w:jc w:val="left"/>
        <w:rPr>
          <w:rFonts w:cs="Arial"/>
          <w:b/>
          <w:bCs/>
          <w:szCs w:val="20"/>
        </w:rPr>
      </w:pPr>
    </w:p>
    <w:p w14:paraId="099657F4" w14:textId="67B8CEB4" w:rsidR="00880A34" w:rsidRPr="00AE02F1" w:rsidRDefault="00880A34" w:rsidP="001354E3">
      <w:pPr>
        <w:jc w:val="left"/>
        <w:rPr>
          <w:rFonts w:cs="Arial"/>
          <w:b/>
          <w:bCs/>
          <w:szCs w:val="20"/>
        </w:rPr>
      </w:pPr>
    </w:p>
    <w:p w14:paraId="37DECFE5" w14:textId="79DA4B5F" w:rsidR="00880A34" w:rsidRPr="00AE02F1" w:rsidRDefault="00880A34" w:rsidP="001354E3">
      <w:pPr>
        <w:jc w:val="left"/>
        <w:rPr>
          <w:rFonts w:cs="Arial"/>
          <w:b/>
          <w:bCs/>
          <w:szCs w:val="20"/>
        </w:rPr>
      </w:pPr>
    </w:p>
    <w:p w14:paraId="468A6AC8" w14:textId="472F4A74" w:rsidR="00880A34" w:rsidRPr="00AE02F1" w:rsidRDefault="00880A34" w:rsidP="001354E3">
      <w:pPr>
        <w:jc w:val="left"/>
        <w:rPr>
          <w:rFonts w:cs="Arial"/>
          <w:b/>
          <w:bCs/>
          <w:szCs w:val="20"/>
        </w:rPr>
      </w:pPr>
    </w:p>
    <w:p w14:paraId="7C482F23" w14:textId="78453A3D" w:rsidR="00880A34" w:rsidRPr="00AE02F1" w:rsidRDefault="00880A34" w:rsidP="001354E3">
      <w:pPr>
        <w:jc w:val="left"/>
        <w:rPr>
          <w:rFonts w:cs="Arial"/>
          <w:b/>
          <w:bCs/>
          <w:szCs w:val="20"/>
        </w:rPr>
      </w:pPr>
    </w:p>
    <w:p w14:paraId="12D81EFD" w14:textId="082987E3" w:rsidR="00880A34" w:rsidRPr="00AE02F1" w:rsidRDefault="00880A34" w:rsidP="001354E3">
      <w:pPr>
        <w:jc w:val="left"/>
        <w:rPr>
          <w:rFonts w:cs="Arial"/>
          <w:b/>
          <w:bCs/>
          <w:szCs w:val="20"/>
        </w:rPr>
      </w:pPr>
    </w:p>
    <w:p w14:paraId="3C4EB6E1" w14:textId="77777777" w:rsidR="00880A34" w:rsidRPr="00AE02F1" w:rsidRDefault="00880A34" w:rsidP="001354E3">
      <w:pPr>
        <w:jc w:val="left"/>
        <w:rPr>
          <w:rFonts w:cs="Arial"/>
          <w:b/>
          <w:bCs/>
          <w:szCs w:val="20"/>
        </w:rPr>
      </w:pPr>
    </w:p>
    <w:p w14:paraId="36B12431" w14:textId="77777777" w:rsidR="00C524B8" w:rsidRPr="00AE02F1" w:rsidRDefault="00C524B8" w:rsidP="001354E3">
      <w:pPr>
        <w:jc w:val="left"/>
        <w:rPr>
          <w:rFonts w:cs="Arial"/>
          <w:b/>
          <w:bCs/>
          <w:szCs w:val="20"/>
        </w:rPr>
      </w:pPr>
    </w:p>
    <w:p w14:paraId="33E17C61" w14:textId="77777777" w:rsidR="003E3ABA" w:rsidRPr="00AE02F1" w:rsidRDefault="003E3ABA" w:rsidP="001354E3">
      <w:pPr>
        <w:pStyle w:val="Heading1"/>
        <w:spacing w:before="0" w:after="0"/>
        <w:jc w:val="left"/>
        <w:rPr>
          <w:rFonts w:ascii="Calibri" w:hAnsi="Calibri"/>
        </w:rPr>
      </w:pPr>
      <w:bookmarkStart w:id="21" w:name="_Toc84931755"/>
      <w:r w:rsidRPr="00AE02F1">
        <w:rPr>
          <w:rFonts w:ascii="Calibri" w:hAnsi="Calibri"/>
        </w:rPr>
        <w:lastRenderedPageBreak/>
        <w:t>Governance and Management Arrangements</w:t>
      </w:r>
      <w:bookmarkEnd w:id="21"/>
      <w:r w:rsidRPr="00AE02F1">
        <w:rPr>
          <w:rFonts w:ascii="Calibri" w:hAnsi="Calibri"/>
        </w:rPr>
        <w:t xml:space="preserve"> </w:t>
      </w:r>
    </w:p>
    <w:p w14:paraId="63C9ACB7" w14:textId="77777777" w:rsidR="00CA6B69" w:rsidRPr="00AE02F1" w:rsidRDefault="00CA6B69" w:rsidP="00ED7D36">
      <w:pPr>
        <w:spacing w:after="0"/>
        <w:rPr>
          <w:rFonts w:cs="Arial"/>
          <w:b/>
          <w:noProof/>
          <w:szCs w:val="20"/>
          <w:lang w:eastAsia="zh-CN"/>
        </w:rPr>
      </w:pPr>
    </w:p>
    <w:p w14:paraId="24564A48" w14:textId="3D19C39D" w:rsidR="00536CE8" w:rsidRPr="00AE02F1" w:rsidRDefault="00536CE8" w:rsidP="00536CE8">
      <w:pPr>
        <w:spacing w:after="0"/>
        <w:rPr>
          <w:rFonts w:cs="Arial"/>
          <w:b/>
          <w:szCs w:val="20"/>
        </w:rPr>
      </w:pPr>
      <w:r w:rsidRPr="00AE02F1">
        <w:rPr>
          <w:rFonts w:cs="Arial"/>
          <w:b/>
          <w:noProof/>
          <w:szCs w:val="20"/>
          <w:lang w:eastAsia="zh-CN"/>
        </w:rPr>
        <w:t xml:space="preserve">Roles and responsibilities of the project’s governance mechanism: </w:t>
      </w:r>
    </w:p>
    <w:p w14:paraId="1D6C7DCB" w14:textId="77777777" w:rsidR="00536CE8" w:rsidRPr="00AE02F1" w:rsidRDefault="00536CE8" w:rsidP="00536CE8">
      <w:pPr>
        <w:spacing w:after="0"/>
        <w:rPr>
          <w:rFonts w:cs="Arial"/>
          <w:noProof/>
          <w:szCs w:val="20"/>
          <w:lang w:eastAsia="zh-CN"/>
        </w:rPr>
      </w:pPr>
    </w:p>
    <w:p w14:paraId="66229778" w14:textId="77777777" w:rsidR="00536CE8" w:rsidRPr="00AE02F1" w:rsidRDefault="00536CE8" w:rsidP="00536CE8">
      <w:pPr>
        <w:spacing w:after="0"/>
        <w:jc w:val="left"/>
        <w:rPr>
          <w:rFonts w:cs="Arial"/>
          <w:i/>
          <w:noProof/>
          <w:szCs w:val="20"/>
          <w:lang w:eastAsia="zh-CN"/>
        </w:rPr>
      </w:pPr>
      <w:r w:rsidRPr="00AE02F1">
        <w:rPr>
          <w:rFonts w:cs="Arial"/>
          <w:noProof/>
          <w:szCs w:val="20"/>
          <w:u w:val="single"/>
          <w:lang w:eastAsia="zh-CN"/>
        </w:rPr>
        <w:t>Implementing Partner</w:t>
      </w:r>
      <w:r w:rsidRPr="00AE02F1">
        <w:rPr>
          <w:rFonts w:cs="Arial"/>
          <w:noProof/>
          <w:szCs w:val="20"/>
          <w:lang w:eastAsia="zh-CN"/>
        </w:rPr>
        <w:t>: The Implementing Partner for this project is</w:t>
      </w:r>
      <w:r w:rsidRPr="00AE02F1">
        <w:t xml:space="preserve"> </w:t>
      </w:r>
      <w:r w:rsidRPr="00AE02F1">
        <w:rPr>
          <w:rFonts w:cs="Arial"/>
          <w:noProof/>
          <w:szCs w:val="20"/>
          <w:lang w:eastAsia="zh-CN"/>
        </w:rPr>
        <w:t>Ministry of Energy, Mines and the Environment - Department of the Environment.</w:t>
      </w:r>
      <w:r w:rsidRPr="00AE02F1">
        <w:rPr>
          <w:rFonts w:cs="Arial"/>
          <w:i/>
          <w:noProof/>
          <w:szCs w:val="20"/>
          <w:lang w:eastAsia="zh-CN"/>
        </w:rPr>
        <w:t xml:space="preserve"> </w:t>
      </w:r>
    </w:p>
    <w:p w14:paraId="5819BA0F" w14:textId="77777777" w:rsidR="00536CE8" w:rsidRPr="00AE02F1" w:rsidRDefault="00536CE8" w:rsidP="00536CE8">
      <w:pPr>
        <w:spacing w:after="0"/>
        <w:jc w:val="left"/>
        <w:rPr>
          <w:rFonts w:cs="Arial"/>
          <w:i/>
          <w:noProof/>
          <w:szCs w:val="20"/>
          <w:lang w:eastAsia="zh-CN"/>
        </w:rPr>
      </w:pPr>
    </w:p>
    <w:p w14:paraId="6E03C356" w14:textId="77777777" w:rsidR="00536CE8" w:rsidRPr="00AE02F1" w:rsidRDefault="00536CE8" w:rsidP="00536CE8">
      <w:pPr>
        <w:spacing w:after="0"/>
        <w:rPr>
          <w:rFonts w:cs="Arial"/>
          <w:szCs w:val="20"/>
          <w:lang w:eastAsia="zh-CN"/>
        </w:rPr>
      </w:pPr>
      <w:r w:rsidRPr="00AE02F1">
        <w:rPr>
          <w:rFonts w:cs="Arial"/>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169BE0B" w14:textId="77777777" w:rsidR="00536CE8" w:rsidRPr="00AE02F1" w:rsidRDefault="00536CE8" w:rsidP="00536CE8">
      <w:pPr>
        <w:spacing w:after="0"/>
        <w:rPr>
          <w:rFonts w:cs="Arial"/>
          <w:szCs w:val="20"/>
          <w:lang w:eastAsia="zh-CN"/>
        </w:rPr>
      </w:pPr>
    </w:p>
    <w:p w14:paraId="70AC72F3" w14:textId="77777777" w:rsidR="00536CE8" w:rsidRPr="00AE02F1" w:rsidRDefault="00536CE8" w:rsidP="00536CE8">
      <w:pPr>
        <w:spacing w:after="0"/>
        <w:rPr>
          <w:rFonts w:cs="Arial"/>
          <w:szCs w:val="20"/>
          <w:lang w:eastAsia="zh-CN"/>
        </w:rPr>
      </w:pPr>
      <w:r w:rsidRPr="00AE02F1">
        <w:rPr>
          <w:rFonts w:cs="Arial"/>
          <w:szCs w:val="20"/>
          <w:lang w:eastAsia="zh-CN"/>
        </w:rPr>
        <w:t>The Implementing Partner is responsible for executing this project. Specific tasks include:</w:t>
      </w:r>
    </w:p>
    <w:p w14:paraId="22C2D502" w14:textId="207222D2" w:rsidR="00536CE8" w:rsidRPr="00AE02F1" w:rsidRDefault="00536CE8" w:rsidP="000331CB">
      <w:pPr>
        <w:numPr>
          <w:ilvl w:val="0"/>
          <w:numId w:val="9"/>
        </w:numPr>
        <w:spacing w:after="0"/>
        <w:rPr>
          <w:rFonts w:cs="Calibri"/>
          <w:szCs w:val="20"/>
        </w:rPr>
      </w:pPr>
      <w:r w:rsidRPr="00AE02F1">
        <w:rPr>
          <w:szCs w:val="20"/>
        </w:rPr>
        <w:t xml:space="preserve">Project planning, coordination, management, monitoring, evaluation, and reporting. This includes </w:t>
      </w:r>
      <w:r w:rsidRPr="00AE02F1">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772639A"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Risk management as outlined in this Project Document.</w:t>
      </w:r>
    </w:p>
    <w:p w14:paraId="6A63D56C"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Procurement of goods and services, including human resources.</w:t>
      </w:r>
    </w:p>
    <w:p w14:paraId="12FF7F35"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Financial management, including overseeing financial expenditures against project budgets.</w:t>
      </w:r>
    </w:p>
    <w:p w14:paraId="6EBFC81A"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Approving and signing the multiyear workplan</w:t>
      </w:r>
    </w:p>
    <w:p w14:paraId="4E6C81F5"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Approving and signing the combined delivery report at the end of the year; and,</w:t>
      </w:r>
    </w:p>
    <w:p w14:paraId="33C27F3A"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Signing the financial report or the funding authorization and certificate of expenditures.</w:t>
      </w:r>
    </w:p>
    <w:p w14:paraId="4797AB23" w14:textId="77777777" w:rsidR="00536CE8" w:rsidRPr="00AE02F1" w:rsidRDefault="00536CE8" w:rsidP="00536CE8">
      <w:pPr>
        <w:spacing w:after="0"/>
        <w:rPr>
          <w:rFonts w:cs="Arial"/>
          <w:b/>
          <w:bCs/>
          <w:szCs w:val="20"/>
          <w:u w:val="single"/>
          <w:lang w:eastAsia="zh-CN"/>
        </w:rPr>
      </w:pPr>
    </w:p>
    <w:p w14:paraId="4C6F0A01" w14:textId="77777777" w:rsidR="00536CE8" w:rsidRPr="00AE02F1" w:rsidRDefault="00536CE8" w:rsidP="00536CE8">
      <w:pPr>
        <w:spacing w:after="0"/>
        <w:jc w:val="left"/>
        <w:rPr>
          <w:rFonts w:cs="Arial"/>
          <w:noProof/>
          <w:szCs w:val="20"/>
          <w:lang w:eastAsia="zh-CN"/>
        </w:rPr>
      </w:pPr>
    </w:p>
    <w:p w14:paraId="5ADFACEA" w14:textId="77777777" w:rsidR="00536CE8" w:rsidRPr="00AE02F1" w:rsidRDefault="00536CE8" w:rsidP="00536CE8">
      <w:pPr>
        <w:rPr>
          <w:szCs w:val="20"/>
          <w:u w:val="single"/>
        </w:rPr>
      </w:pPr>
      <w:r w:rsidRPr="00AE02F1">
        <w:rPr>
          <w:szCs w:val="20"/>
          <w:u w:val="single"/>
        </w:rPr>
        <w:t>Project stakeholders and target groups</w:t>
      </w:r>
      <w:r w:rsidRPr="00AE02F1">
        <w:rPr>
          <w:szCs w:val="20"/>
        </w:rPr>
        <w:t xml:space="preserve">:  </w:t>
      </w:r>
    </w:p>
    <w:p w14:paraId="51F98411" w14:textId="7276584C" w:rsidR="00536CE8" w:rsidRPr="00AE02F1" w:rsidRDefault="00536CE8" w:rsidP="00536CE8">
      <w:pPr>
        <w:rPr>
          <w:szCs w:val="20"/>
        </w:rPr>
      </w:pPr>
      <w:r w:rsidRPr="00AE02F1">
        <w:rPr>
          <w:szCs w:val="20"/>
        </w:rPr>
        <w:t xml:space="preserve">The project partners bring together </w:t>
      </w:r>
      <w:r w:rsidR="006B6591" w:rsidRPr="00AE02F1">
        <w:rPr>
          <w:szCs w:val="20"/>
        </w:rPr>
        <w:t xml:space="preserve">stakeholders </w:t>
      </w:r>
      <w:r w:rsidRPr="00AE02F1">
        <w:rPr>
          <w:szCs w:val="20"/>
        </w:rPr>
        <w:t>s from:</w:t>
      </w:r>
    </w:p>
    <w:p w14:paraId="6C4C7210" w14:textId="77777777" w:rsidR="00536CE8" w:rsidRPr="00AE02F1" w:rsidRDefault="00536CE8" w:rsidP="000331CB">
      <w:pPr>
        <w:pStyle w:val="ListParagraph"/>
        <w:numPr>
          <w:ilvl w:val="0"/>
          <w:numId w:val="50"/>
        </w:numPr>
        <w:rPr>
          <w:rFonts w:ascii="Calibri" w:hAnsi="Calibri"/>
          <w:sz w:val="20"/>
          <w:szCs w:val="20"/>
        </w:rPr>
      </w:pPr>
      <w:r w:rsidRPr="00AE02F1">
        <w:rPr>
          <w:rFonts w:ascii="Calibri" w:hAnsi="Calibri"/>
          <w:sz w:val="20"/>
          <w:szCs w:val="20"/>
        </w:rPr>
        <w:t>National level ;</w:t>
      </w:r>
    </w:p>
    <w:p w14:paraId="4BC0D39C" w14:textId="77777777" w:rsidR="00536CE8" w:rsidRPr="00AE02F1" w:rsidRDefault="00536CE8" w:rsidP="000331CB">
      <w:pPr>
        <w:pStyle w:val="ListParagraph"/>
        <w:numPr>
          <w:ilvl w:val="0"/>
          <w:numId w:val="50"/>
        </w:numPr>
        <w:rPr>
          <w:rFonts w:ascii="Calibri" w:hAnsi="Calibri"/>
          <w:sz w:val="20"/>
          <w:szCs w:val="20"/>
        </w:rPr>
      </w:pPr>
      <w:r w:rsidRPr="00AE02F1">
        <w:rPr>
          <w:rFonts w:ascii="Calibri" w:hAnsi="Calibri"/>
          <w:sz w:val="20"/>
          <w:szCs w:val="20"/>
        </w:rPr>
        <w:t>Territorial level; and</w:t>
      </w:r>
    </w:p>
    <w:p w14:paraId="3F82F4FE" w14:textId="77777777" w:rsidR="00536CE8" w:rsidRPr="00AE02F1" w:rsidRDefault="00536CE8" w:rsidP="000331CB">
      <w:pPr>
        <w:pStyle w:val="ListParagraph"/>
        <w:numPr>
          <w:ilvl w:val="0"/>
          <w:numId w:val="50"/>
        </w:numPr>
        <w:rPr>
          <w:rFonts w:ascii="Calibri" w:hAnsi="Calibri"/>
          <w:sz w:val="20"/>
          <w:szCs w:val="20"/>
        </w:rPr>
      </w:pPr>
      <w:r w:rsidRPr="00AE02F1">
        <w:rPr>
          <w:rFonts w:ascii="Calibri" w:hAnsi="Calibri"/>
          <w:sz w:val="20"/>
          <w:szCs w:val="20"/>
        </w:rPr>
        <w:t>Private sector.</w:t>
      </w:r>
    </w:p>
    <w:p w14:paraId="1DFD8EA4" w14:textId="77777777" w:rsidR="00536CE8" w:rsidRPr="00AE02F1" w:rsidRDefault="00536CE8" w:rsidP="00536CE8">
      <w:pPr>
        <w:rPr>
          <w:szCs w:val="20"/>
        </w:rPr>
      </w:pPr>
    </w:p>
    <w:p w14:paraId="2355DF4E" w14:textId="41263FB7" w:rsidR="00536CE8" w:rsidRPr="00AE02F1" w:rsidRDefault="00536CE8" w:rsidP="00536CE8">
      <w:pPr>
        <w:rPr>
          <w:szCs w:val="20"/>
        </w:rPr>
      </w:pPr>
      <w:r w:rsidRPr="00AE02F1">
        <w:rPr>
          <w:szCs w:val="20"/>
        </w:rPr>
        <w:t xml:space="preserve">These </w:t>
      </w:r>
      <w:r w:rsidR="006B6591" w:rsidRPr="00AE02F1">
        <w:rPr>
          <w:szCs w:val="20"/>
        </w:rPr>
        <w:t xml:space="preserve">stakeholders </w:t>
      </w:r>
      <w:r w:rsidRPr="00AE02F1">
        <w:rPr>
          <w:szCs w:val="20"/>
        </w:rPr>
        <w:t>have been presented in section IV. Results and partnerships. Roles and responsibilities were also described, including their involvement in decision making. The table below summarizes their roles in the implementation of the 4 project components:</w:t>
      </w:r>
    </w:p>
    <w:p w14:paraId="0F17CA62" w14:textId="18F60CBA" w:rsidR="002C516A" w:rsidRPr="00AE02F1" w:rsidRDefault="002C516A" w:rsidP="002C516A">
      <w:pPr>
        <w:pStyle w:val="Caption"/>
        <w:keepNext/>
        <w:jc w:val="center"/>
        <w:rPr>
          <w:rFonts w:cstheme="majorHAnsi"/>
          <w:szCs w:val="20"/>
        </w:rPr>
      </w:pPr>
      <w:r w:rsidRPr="00AE02F1">
        <w:rPr>
          <w:rFonts w:cstheme="majorHAnsi"/>
          <w:szCs w:val="20"/>
        </w:rPr>
        <w:t xml:space="preserve">Table </w:t>
      </w:r>
      <w:r w:rsidRPr="00AE02F1">
        <w:rPr>
          <w:rFonts w:cstheme="majorHAnsi"/>
          <w:szCs w:val="20"/>
        </w:rPr>
        <w:fldChar w:fldCharType="begin"/>
      </w:r>
      <w:r w:rsidRPr="00AE02F1">
        <w:rPr>
          <w:rFonts w:cstheme="majorHAnsi"/>
          <w:szCs w:val="20"/>
        </w:rPr>
        <w:instrText xml:space="preserve"> SEQ Table \* ARABIC </w:instrText>
      </w:r>
      <w:r w:rsidRPr="00AE02F1">
        <w:rPr>
          <w:rFonts w:cstheme="majorHAnsi"/>
          <w:szCs w:val="20"/>
        </w:rPr>
        <w:fldChar w:fldCharType="separate"/>
      </w:r>
      <w:r w:rsidR="000C472E" w:rsidRPr="00AE02F1">
        <w:rPr>
          <w:rFonts w:cstheme="majorHAnsi"/>
          <w:noProof/>
          <w:szCs w:val="20"/>
        </w:rPr>
        <w:t>6</w:t>
      </w:r>
      <w:r w:rsidRPr="00AE02F1">
        <w:rPr>
          <w:rFonts w:cstheme="majorHAnsi"/>
          <w:szCs w:val="20"/>
        </w:rPr>
        <w:fldChar w:fldCharType="end"/>
      </w:r>
      <w:r w:rsidRPr="00AE02F1">
        <w:rPr>
          <w:rFonts w:cstheme="majorHAnsi"/>
          <w:szCs w:val="20"/>
        </w:rPr>
        <w:t>: Roles of the actors in the implementation of the project components</w:t>
      </w:r>
    </w:p>
    <w:tbl>
      <w:tblPr>
        <w:tblW w:w="92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536"/>
        <w:gridCol w:w="1559"/>
        <w:gridCol w:w="1275"/>
      </w:tblGrid>
      <w:tr w:rsidR="00AF646B" w:rsidRPr="00AE02F1" w14:paraId="5008E552" w14:textId="77777777" w:rsidTr="0081533E">
        <w:trPr>
          <w:tblHeader/>
        </w:trPr>
        <w:tc>
          <w:tcPr>
            <w:tcW w:w="1843" w:type="dxa"/>
            <w:vMerge w:val="restart"/>
            <w:shd w:val="clear" w:color="auto" w:fill="D9D9D9" w:themeFill="background1" w:themeFillShade="D9"/>
            <w:vAlign w:val="center"/>
          </w:tcPr>
          <w:p w14:paraId="44F7A633"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Stakeholder</w:t>
            </w:r>
          </w:p>
        </w:tc>
        <w:tc>
          <w:tcPr>
            <w:tcW w:w="4536" w:type="dxa"/>
            <w:vMerge w:val="restart"/>
            <w:shd w:val="clear" w:color="auto" w:fill="D9D9D9" w:themeFill="background1" w:themeFillShade="D9"/>
            <w:vAlign w:val="center"/>
          </w:tcPr>
          <w:p w14:paraId="6BAFBA28"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Potential role in the project</w:t>
            </w:r>
          </w:p>
        </w:tc>
        <w:tc>
          <w:tcPr>
            <w:tcW w:w="2834" w:type="dxa"/>
            <w:gridSpan w:val="2"/>
            <w:shd w:val="clear" w:color="auto" w:fill="D9D9D9" w:themeFill="background1" w:themeFillShade="D9"/>
          </w:tcPr>
          <w:p w14:paraId="4F85833F"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Involvement in the project</w:t>
            </w:r>
          </w:p>
        </w:tc>
      </w:tr>
      <w:tr w:rsidR="0017379E" w:rsidRPr="00AE02F1" w14:paraId="3719F8E1" w14:textId="77777777" w:rsidTr="0081533E">
        <w:trPr>
          <w:tblHeader/>
        </w:trPr>
        <w:tc>
          <w:tcPr>
            <w:tcW w:w="1843" w:type="dxa"/>
            <w:vMerge/>
            <w:shd w:val="clear" w:color="auto" w:fill="D9D9D9" w:themeFill="background1" w:themeFillShade="D9"/>
            <w:vAlign w:val="center"/>
          </w:tcPr>
          <w:p w14:paraId="0052680A"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p>
        </w:tc>
        <w:tc>
          <w:tcPr>
            <w:tcW w:w="4536" w:type="dxa"/>
            <w:vMerge/>
            <w:shd w:val="clear" w:color="auto" w:fill="D9D9D9" w:themeFill="background1" w:themeFillShade="D9"/>
            <w:vAlign w:val="center"/>
          </w:tcPr>
          <w:p w14:paraId="746DF4A9"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p>
        </w:tc>
        <w:tc>
          <w:tcPr>
            <w:tcW w:w="1559" w:type="dxa"/>
            <w:shd w:val="clear" w:color="auto" w:fill="D9D9D9" w:themeFill="background1" w:themeFillShade="D9"/>
          </w:tcPr>
          <w:p w14:paraId="394FFDF8"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Components</w:t>
            </w:r>
          </w:p>
        </w:tc>
        <w:tc>
          <w:tcPr>
            <w:tcW w:w="1275" w:type="dxa"/>
            <w:shd w:val="clear" w:color="auto" w:fill="D9D9D9" w:themeFill="background1" w:themeFillShade="D9"/>
          </w:tcPr>
          <w:p w14:paraId="4CCEDDA6"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Outputs</w:t>
            </w:r>
          </w:p>
        </w:tc>
      </w:tr>
      <w:tr w:rsidR="00AF646B" w:rsidRPr="00AE02F1" w14:paraId="76E18159" w14:textId="77777777" w:rsidTr="0081533E">
        <w:tc>
          <w:tcPr>
            <w:tcW w:w="6379" w:type="dxa"/>
            <w:gridSpan w:val="2"/>
            <w:shd w:val="clear" w:color="auto" w:fill="FFE599" w:themeFill="accent4" w:themeFillTint="66"/>
          </w:tcPr>
          <w:p w14:paraId="7A6DA5D4"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b/>
                <w:bCs/>
                <w:szCs w:val="20"/>
              </w:rPr>
            </w:pPr>
            <w:r w:rsidRPr="00AE02F1">
              <w:rPr>
                <w:rFonts w:asciiTheme="majorHAnsi" w:eastAsia="Calibri" w:hAnsiTheme="majorHAnsi" w:cstheme="majorHAnsi"/>
                <w:b/>
                <w:bCs/>
                <w:szCs w:val="20"/>
              </w:rPr>
              <w:t>National level</w:t>
            </w:r>
          </w:p>
        </w:tc>
        <w:tc>
          <w:tcPr>
            <w:tcW w:w="1559" w:type="dxa"/>
            <w:shd w:val="clear" w:color="auto" w:fill="FFE599" w:themeFill="accent4" w:themeFillTint="66"/>
          </w:tcPr>
          <w:p w14:paraId="5B7FAAE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b/>
                <w:bCs/>
                <w:szCs w:val="20"/>
              </w:rPr>
            </w:pPr>
          </w:p>
        </w:tc>
        <w:tc>
          <w:tcPr>
            <w:tcW w:w="1275" w:type="dxa"/>
            <w:shd w:val="clear" w:color="auto" w:fill="FFE599" w:themeFill="accent4" w:themeFillTint="66"/>
          </w:tcPr>
          <w:p w14:paraId="4BCC478B"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b/>
                <w:bCs/>
                <w:szCs w:val="20"/>
              </w:rPr>
            </w:pPr>
          </w:p>
        </w:tc>
      </w:tr>
      <w:tr w:rsidR="00536CE8" w:rsidRPr="00AE02F1" w14:paraId="15B2B8D1" w14:textId="77777777" w:rsidTr="0081533E">
        <w:tc>
          <w:tcPr>
            <w:tcW w:w="1843" w:type="dxa"/>
            <w:shd w:val="clear" w:color="auto" w:fill="auto"/>
          </w:tcPr>
          <w:p w14:paraId="442C3C14"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Department of the Environment (DE)</w:t>
            </w:r>
          </w:p>
        </w:tc>
        <w:tc>
          <w:tcPr>
            <w:tcW w:w="4536" w:type="dxa"/>
            <w:shd w:val="clear" w:color="auto" w:fill="auto"/>
          </w:tcPr>
          <w:p w14:paraId="1918E0C1" w14:textId="77777777" w:rsidR="00D05E8E"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DE, with its extensive experience in the design and implementation of climate change projects, will </w:t>
            </w:r>
          </w:p>
          <w:p w14:paraId="5CC372FD" w14:textId="72A4C68F" w:rsidR="00D05E8E" w:rsidRPr="00AE02F1" w:rsidRDefault="00D05E8E"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Ensure implementation</w:t>
            </w:r>
            <w:r w:rsidR="009F4A06" w:rsidRPr="00AE02F1">
              <w:rPr>
                <w:rFonts w:asciiTheme="majorHAnsi" w:eastAsia="Calibri" w:hAnsiTheme="majorHAnsi" w:cstheme="majorHAnsi"/>
                <w:szCs w:val="20"/>
              </w:rPr>
              <w:t xml:space="preserve">, </w:t>
            </w:r>
            <w:r w:rsidRPr="00AE02F1">
              <w:rPr>
                <w:rFonts w:asciiTheme="majorHAnsi" w:eastAsia="Calibri" w:hAnsiTheme="majorHAnsi" w:cstheme="majorHAnsi"/>
                <w:szCs w:val="20"/>
              </w:rPr>
              <w:t xml:space="preserve">management </w:t>
            </w:r>
            <w:r w:rsidR="009F4A06" w:rsidRPr="00AE02F1">
              <w:rPr>
                <w:rFonts w:asciiTheme="majorHAnsi" w:eastAsia="Calibri" w:hAnsiTheme="majorHAnsi" w:cstheme="majorHAnsi"/>
                <w:szCs w:val="20"/>
              </w:rPr>
              <w:t xml:space="preserve">and monitoring </w:t>
            </w:r>
            <w:r w:rsidRPr="00AE02F1">
              <w:rPr>
                <w:rFonts w:asciiTheme="majorHAnsi" w:eastAsia="Calibri" w:hAnsiTheme="majorHAnsi" w:cstheme="majorHAnsi"/>
                <w:szCs w:val="20"/>
              </w:rPr>
              <w:t>of the project.</w:t>
            </w:r>
          </w:p>
          <w:p w14:paraId="700991C5" w14:textId="0449B8F2"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p>
        </w:tc>
        <w:tc>
          <w:tcPr>
            <w:tcW w:w="1559" w:type="dxa"/>
          </w:tcPr>
          <w:p w14:paraId="3A2A2FD9"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7F7A664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36CE8" w:rsidRPr="00AE02F1" w14:paraId="798D6E03" w14:textId="77777777" w:rsidTr="0081533E">
        <w:tc>
          <w:tcPr>
            <w:tcW w:w="1843" w:type="dxa"/>
            <w:shd w:val="clear" w:color="auto" w:fill="auto"/>
          </w:tcPr>
          <w:p w14:paraId="0468E9B2"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Ministry of National Land Use Planning, urban Planning, Housing and City Policy </w:t>
            </w:r>
          </w:p>
        </w:tc>
        <w:tc>
          <w:tcPr>
            <w:tcW w:w="4536" w:type="dxa"/>
            <w:shd w:val="clear" w:color="auto" w:fill="auto"/>
          </w:tcPr>
          <w:p w14:paraId="47D9F4E1"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will be involved in the various stages of the project to ensure the development of a renovated and sustainable model of urban development for the city of Marrakech, with a view to establishing the </w:t>
            </w:r>
            <w:r w:rsidRPr="00AE02F1">
              <w:rPr>
                <w:rFonts w:asciiTheme="majorHAnsi" w:eastAsia="Calibri" w:hAnsiTheme="majorHAnsi" w:cstheme="majorHAnsi"/>
                <w:szCs w:val="20"/>
              </w:rPr>
              <w:lastRenderedPageBreak/>
              <w:t>principles of sustainable urban planning, ensuring consistency and anticipating territorial impacts</w:t>
            </w:r>
          </w:p>
        </w:tc>
        <w:tc>
          <w:tcPr>
            <w:tcW w:w="1559" w:type="dxa"/>
          </w:tcPr>
          <w:p w14:paraId="0F9443D1"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1</w:t>
            </w:r>
          </w:p>
        </w:tc>
        <w:tc>
          <w:tcPr>
            <w:tcW w:w="1275" w:type="dxa"/>
          </w:tcPr>
          <w:p w14:paraId="45FA67DE"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1.1.1</w:t>
            </w:r>
          </w:p>
          <w:p w14:paraId="326F794E"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tc>
      </w:tr>
      <w:tr w:rsidR="00536CE8" w:rsidRPr="00AE02F1" w14:paraId="6C28344A" w14:textId="77777777" w:rsidTr="0081533E">
        <w:tc>
          <w:tcPr>
            <w:tcW w:w="1843" w:type="dxa"/>
            <w:shd w:val="clear" w:color="auto" w:fill="auto"/>
          </w:tcPr>
          <w:p w14:paraId="41C270A3" w14:textId="50AE1F01"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Ministry of the Interior - General Directorate of </w:t>
            </w:r>
            <w:r w:rsidR="006B783B"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Authorities (DGC</w:t>
            </w:r>
            <w:r w:rsidR="006B783B" w:rsidRPr="00AE02F1">
              <w:rPr>
                <w:rFonts w:asciiTheme="majorHAnsi" w:eastAsia="Calibri" w:hAnsiTheme="majorHAnsi" w:cstheme="majorHAnsi"/>
                <w:szCs w:val="20"/>
              </w:rPr>
              <w:t>T</w:t>
            </w:r>
            <w:r w:rsidRPr="00AE02F1">
              <w:rPr>
                <w:rFonts w:asciiTheme="majorHAnsi" w:eastAsia="Calibri" w:hAnsiTheme="majorHAnsi" w:cstheme="majorHAnsi"/>
                <w:szCs w:val="20"/>
              </w:rPr>
              <w:t>)</w:t>
            </w:r>
          </w:p>
        </w:tc>
        <w:tc>
          <w:tcPr>
            <w:tcW w:w="4536" w:type="dxa"/>
            <w:shd w:val="clear" w:color="auto" w:fill="auto"/>
          </w:tcPr>
          <w:p w14:paraId="5B67E751" w14:textId="62E2B982"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DGC</w:t>
            </w:r>
            <w:r w:rsidR="006B783B" w:rsidRPr="00AE02F1">
              <w:rPr>
                <w:rFonts w:asciiTheme="majorHAnsi" w:eastAsia="Calibri" w:hAnsiTheme="majorHAnsi" w:cstheme="majorHAnsi"/>
                <w:szCs w:val="20"/>
              </w:rPr>
              <w:t>T</w:t>
            </w:r>
            <w:r w:rsidRPr="00AE02F1">
              <w:rPr>
                <w:rFonts w:asciiTheme="majorHAnsi" w:eastAsia="Calibri" w:hAnsiTheme="majorHAnsi" w:cstheme="majorHAnsi"/>
                <w:szCs w:val="20"/>
              </w:rPr>
              <w:t xml:space="preserve"> will play an important role in the mobilization of local </w:t>
            </w:r>
            <w:r w:rsidR="006B783B"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under its supervision and will provide support for the realization of certain activities proposed under the project, in particular those in connection with the "national-local" political dialogue, the investments relating to waste management, urban transport, public lighting, etc.</w:t>
            </w:r>
          </w:p>
        </w:tc>
        <w:tc>
          <w:tcPr>
            <w:tcW w:w="1559" w:type="dxa"/>
          </w:tcPr>
          <w:p w14:paraId="3C2200EB" w14:textId="555CC24A"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1, 2, </w:t>
            </w:r>
            <w:r w:rsidR="00F6707F" w:rsidRPr="00AE02F1">
              <w:rPr>
                <w:rFonts w:asciiTheme="majorHAnsi" w:eastAsia="Calibri" w:hAnsiTheme="majorHAnsi" w:cstheme="majorHAnsi"/>
                <w:szCs w:val="20"/>
              </w:rPr>
              <w:t>3</w:t>
            </w:r>
            <w:r w:rsidRPr="00AE02F1">
              <w:rPr>
                <w:rFonts w:asciiTheme="majorHAnsi" w:eastAsia="Calibri" w:hAnsiTheme="majorHAnsi" w:cstheme="majorHAnsi"/>
                <w:szCs w:val="20"/>
              </w:rPr>
              <w:t xml:space="preserve"> &amp; </w:t>
            </w:r>
            <w:r w:rsidR="00F6707F" w:rsidRPr="00AE02F1">
              <w:rPr>
                <w:rFonts w:asciiTheme="majorHAnsi" w:eastAsia="Calibri" w:hAnsiTheme="majorHAnsi" w:cstheme="majorHAnsi"/>
                <w:szCs w:val="20"/>
              </w:rPr>
              <w:t>4</w:t>
            </w:r>
          </w:p>
        </w:tc>
        <w:tc>
          <w:tcPr>
            <w:tcW w:w="1275" w:type="dxa"/>
          </w:tcPr>
          <w:p w14:paraId="7F89FFD3"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36CE8" w:rsidRPr="00AE02F1" w14:paraId="1A5B9B83" w14:textId="77777777" w:rsidTr="0081533E">
        <w:trPr>
          <w:trHeight w:val="272"/>
        </w:trPr>
        <w:tc>
          <w:tcPr>
            <w:tcW w:w="1843" w:type="dxa"/>
            <w:shd w:val="clear" w:color="auto" w:fill="auto"/>
          </w:tcPr>
          <w:p w14:paraId="5D6AF7C9"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Mohammed VI Foundation for the Protection of the Environment</w:t>
            </w:r>
          </w:p>
          <w:p w14:paraId="6BB0D26D" w14:textId="276F10F1"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p>
        </w:tc>
        <w:tc>
          <w:tcPr>
            <w:tcW w:w="4536" w:type="dxa"/>
            <w:shd w:val="clear" w:color="auto" w:fill="auto"/>
          </w:tcPr>
          <w:p w14:paraId="79859BD3" w14:textId="3CBD9F5C"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 xml:space="preserve">The Foundation's main role will be to mobilize the actors involved, sensitize them and catalyze efforts to ensure the </w:t>
            </w:r>
            <w:r w:rsidR="005310E9" w:rsidRPr="00AE02F1">
              <w:rPr>
                <w:rFonts w:asciiTheme="majorHAnsi" w:eastAsia="Calibri" w:hAnsiTheme="majorHAnsi" w:cstheme="majorHAnsi"/>
                <w:color w:val="000000" w:themeColor="text1"/>
                <w:szCs w:val="20"/>
              </w:rPr>
              <w:t>Safeguarding of</w:t>
            </w:r>
            <w:r w:rsidRPr="00AE02F1">
              <w:rPr>
                <w:rFonts w:asciiTheme="majorHAnsi" w:eastAsia="Calibri" w:hAnsiTheme="majorHAnsi" w:cstheme="majorHAnsi"/>
                <w:color w:val="000000" w:themeColor="text1"/>
                <w:szCs w:val="20"/>
              </w:rPr>
              <w:t xml:space="preserve"> the </w:t>
            </w:r>
            <w:r w:rsidR="00B80DDC" w:rsidRPr="00AE02F1">
              <w:rPr>
                <w:rFonts w:asciiTheme="majorHAnsi" w:eastAsia="Calibri" w:hAnsiTheme="majorHAnsi" w:cstheme="majorHAnsi"/>
                <w:color w:val="000000" w:themeColor="text1"/>
                <w:szCs w:val="20"/>
              </w:rPr>
              <w:t xml:space="preserve">Palm grove, </w:t>
            </w:r>
            <w:r w:rsidRPr="00AE02F1">
              <w:rPr>
                <w:rFonts w:asciiTheme="majorHAnsi" w:eastAsia="Calibri" w:hAnsiTheme="majorHAnsi" w:cstheme="majorHAnsi"/>
                <w:color w:val="000000" w:themeColor="text1"/>
                <w:szCs w:val="20"/>
              </w:rPr>
              <w:t>historic parks and gardens.</w:t>
            </w:r>
          </w:p>
        </w:tc>
        <w:tc>
          <w:tcPr>
            <w:tcW w:w="1559" w:type="dxa"/>
          </w:tcPr>
          <w:p w14:paraId="15B7F427" w14:textId="0129D399"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w:t>
            </w:r>
            <w:r w:rsidR="0023440E" w:rsidRPr="00AE02F1">
              <w:rPr>
                <w:rFonts w:asciiTheme="majorHAnsi" w:eastAsia="Calibri" w:hAnsiTheme="majorHAnsi" w:cstheme="majorHAnsi"/>
                <w:color w:val="000000" w:themeColor="text1"/>
                <w:szCs w:val="20"/>
              </w:rPr>
              <w:t>, 4</w:t>
            </w:r>
          </w:p>
        </w:tc>
        <w:tc>
          <w:tcPr>
            <w:tcW w:w="1275" w:type="dxa"/>
          </w:tcPr>
          <w:p w14:paraId="77B8224D"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2.1.5</w:t>
            </w:r>
          </w:p>
          <w:p w14:paraId="4D1E3171" w14:textId="2B726872" w:rsidR="0023440E" w:rsidRPr="00AE02F1" w:rsidRDefault="0023440E"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4.1.1</w:t>
            </w:r>
          </w:p>
        </w:tc>
      </w:tr>
      <w:tr w:rsidR="00536CE8" w:rsidRPr="00AE02F1" w14:paraId="0126C312" w14:textId="77777777" w:rsidTr="0081533E">
        <w:tc>
          <w:tcPr>
            <w:tcW w:w="1843" w:type="dxa"/>
            <w:shd w:val="clear" w:color="auto" w:fill="auto"/>
          </w:tcPr>
          <w:p w14:paraId="4769B3CD"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General Directorate of Meteorology (DGM)</w:t>
            </w:r>
          </w:p>
        </w:tc>
        <w:tc>
          <w:tcPr>
            <w:tcW w:w="4536" w:type="dxa"/>
            <w:shd w:val="clear" w:color="auto" w:fill="auto"/>
          </w:tcPr>
          <w:p w14:paraId="3D2396B1" w14:textId="21187006"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DGM will be mobilized to improve </w:t>
            </w:r>
            <w:r w:rsidR="000E4557" w:rsidRPr="00AE02F1">
              <w:rPr>
                <w:rFonts w:asciiTheme="majorHAnsi" w:eastAsia="Calibri" w:hAnsiTheme="majorHAnsi" w:cstheme="majorHAnsi"/>
                <w:szCs w:val="20"/>
              </w:rPr>
              <w:t xml:space="preserve">data and </w:t>
            </w:r>
            <w:r w:rsidRPr="00AE02F1">
              <w:rPr>
                <w:rFonts w:asciiTheme="majorHAnsi" w:eastAsia="Calibri" w:hAnsiTheme="majorHAnsi" w:cstheme="majorHAnsi"/>
                <w:szCs w:val="20"/>
              </w:rPr>
              <w:t xml:space="preserve">knowledge in terms of </w:t>
            </w:r>
            <w:r w:rsidR="000E4557" w:rsidRPr="00AE02F1">
              <w:rPr>
                <w:rFonts w:asciiTheme="majorHAnsi" w:eastAsia="Calibri" w:hAnsiTheme="majorHAnsi" w:cstheme="majorHAnsi"/>
                <w:szCs w:val="20"/>
              </w:rPr>
              <w:t xml:space="preserve">climate </w:t>
            </w:r>
            <w:r w:rsidRPr="00AE02F1">
              <w:rPr>
                <w:rFonts w:asciiTheme="majorHAnsi" w:eastAsia="Calibri" w:hAnsiTheme="majorHAnsi" w:cstheme="majorHAnsi"/>
                <w:szCs w:val="20"/>
              </w:rPr>
              <w:t>vulnerability in Marrakech</w:t>
            </w:r>
          </w:p>
        </w:tc>
        <w:tc>
          <w:tcPr>
            <w:tcW w:w="1559" w:type="dxa"/>
          </w:tcPr>
          <w:p w14:paraId="1958C843" w14:textId="0EB19568" w:rsidR="00536CE8" w:rsidRPr="00AE02F1" w:rsidRDefault="000E4557"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w:t>
            </w:r>
            <w:r w:rsidR="00536CE8" w:rsidRPr="00AE02F1">
              <w:rPr>
                <w:rFonts w:asciiTheme="majorHAnsi" w:eastAsia="Calibri" w:hAnsiTheme="majorHAnsi" w:cstheme="majorHAnsi"/>
                <w:szCs w:val="20"/>
              </w:rPr>
              <w:t>2</w:t>
            </w:r>
          </w:p>
        </w:tc>
        <w:tc>
          <w:tcPr>
            <w:tcW w:w="1275" w:type="dxa"/>
          </w:tcPr>
          <w:p w14:paraId="79B01478" w14:textId="2D90ECCC" w:rsidR="000E4557" w:rsidRPr="00AE02F1" w:rsidRDefault="000E4557"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7E078282" w14:textId="4DBD7EA3"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tc>
      </w:tr>
      <w:tr w:rsidR="00536CE8" w:rsidRPr="00AE02F1" w14:paraId="3DB7238E" w14:textId="77777777" w:rsidTr="0081533E">
        <w:trPr>
          <w:trHeight w:val="1681"/>
        </w:trPr>
        <w:tc>
          <w:tcPr>
            <w:tcW w:w="1843" w:type="dxa"/>
            <w:shd w:val="clear" w:color="auto" w:fill="auto"/>
          </w:tcPr>
          <w:p w14:paraId="4716372C"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Communal Equipment Fund (FEC)</w:t>
            </w:r>
          </w:p>
        </w:tc>
        <w:tc>
          <w:tcPr>
            <w:tcW w:w="4536" w:type="dxa"/>
            <w:shd w:val="clear" w:color="auto" w:fill="auto"/>
          </w:tcPr>
          <w:p w14:paraId="3A4F5E3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As part of this project, existing financing mechanisms will be reviewed and other new and innovative ones will be proposed, designed and developed to support the financing of activities, projects and programs integrating sustainability at the level of Marrakech.</w:t>
            </w:r>
          </w:p>
          <w:p w14:paraId="11DE3103" w14:textId="6296652D"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FEC will be involved at this level given its crucial role in the financing of </w:t>
            </w:r>
            <w:r w:rsidR="002A41BD"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authorities in Morocco.</w:t>
            </w:r>
          </w:p>
        </w:tc>
        <w:tc>
          <w:tcPr>
            <w:tcW w:w="1559" w:type="dxa"/>
          </w:tcPr>
          <w:p w14:paraId="140AE914"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w:t>
            </w:r>
          </w:p>
        </w:tc>
        <w:tc>
          <w:tcPr>
            <w:tcW w:w="1275" w:type="dxa"/>
          </w:tcPr>
          <w:p w14:paraId="019C6575"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3.1.1</w:t>
            </w:r>
          </w:p>
          <w:p w14:paraId="67ECEE0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0774690D"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17EEC2E2"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p>
        </w:tc>
      </w:tr>
      <w:tr w:rsidR="00536CE8" w:rsidRPr="00AE02F1" w14:paraId="5EBDFF14" w14:textId="77777777" w:rsidTr="0081533E">
        <w:trPr>
          <w:trHeight w:val="1534"/>
        </w:trPr>
        <w:tc>
          <w:tcPr>
            <w:tcW w:w="1843" w:type="dxa"/>
            <w:shd w:val="clear" w:color="auto" w:fill="auto"/>
          </w:tcPr>
          <w:p w14:paraId="35DBD50E"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4C Maroc</w:t>
            </w:r>
          </w:p>
        </w:tc>
        <w:tc>
          <w:tcPr>
            <w:tcW w:w="4536" w:type="dxa"/>
            <w:shd w:val="clear" w:color="auto" w:fill="auto"/>
          </w:tcPr>
          <w:p w14:paraId="4D894517" w14:textId="74E9AA35"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4C Maroc provides a unique platform for knowledge management and dissemination and brings together all stakeholders. This platform will therefore contribute to the mobilization of </w:t>
            </w:r>
            <w:r w:rsidR="0023625F"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 xml:space="preserve">but can also be involved to facilitate exchange </w:t>
            </w:r>
            <w:r w:rsidR="0023625F" w:rsidRPr="00AE02F1">
              <w:rPr>
                <w:rFonts w:asciiTheme="majorHAnsi" w:eastAsia="Calibri" w:hAnsiTheme="majorHAnsi" w:cstheme="majorHAnsi"/>
                <w:szCs w:val="20"/>
              </w:rPr>
              <w:t>and</w:t>
            </w:r>
            <w:r w:rsidRPr="00AE02F1">
              <w:rPr>
                <w:rFonts w:asciiTheme="majorHAnsi" w:eastAsia="Calibri" w:hAnsiTheme="majorHAnsi" w:cstheme="majorHAnsi"/>
                <w:szCs w:val="20"/>
              </w:rPr>
              <w:t xml:space="preserve"> the sharing of project results at the national level. </w:t>
            </w:r>
          </w:p>
        </w:tc>
        <w:tc>
          <w:tcPr>
            <w:tcW w:w="1559" w:type="dxa"/>
          </w:tcPr>
          <w:p w14:paraId="262C5661"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w:t>
            </w:r>
          </w:p>
        </w:tc>
        <w:tc>
          <w:tcPr>
            <w:tcW w:w="1275" w:type="dxa"/>
          </w:tcPr>
          <w:p w14:paraId="0DFA849C"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tc>
      </w:tr>
      <w:tr w:rsidR="00277A3C" w:rsidRPr="00AE02F1" w14:paraId="3006AE15" w14:textId="77777777" w:rsidTr="0081533E">
        <w:trPr>
          <w:trHeight w:val="1534"/>
        </w:trPr>
        <w:tc>
          <w:tcPr>
            <w:tcW w:w="1843" w:type="dxa"/>
            <w:shd w:val="clear" w:color="auto" w:fill="auto"/>
          </w:tcPr>
          <w:p w14:paraId="5124540D" w14:textId="292B6A80" w:rsidR="00277A3C" w:rsidRPr="00AE02F1" w:rsidRDefault="0070774D"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Moroccan Agency for Energy Efficiency </w:t>
            </w:r>
            <w:r w:rsidR="00277A3C" w:rsidRPr="00AE02F1">
              <w:rPr>
                <w:rFonts w:asciiTheme="majorHAnsi" w:eastAsia="Calibri" w:hAnsiTheme="majorHAnsi" w:cstheme="majorHAnsi"/>
                <w:szCs w:val="20"/>
              </w:rPr>
              <w:t>(AMEE)</w:t>
            </w:r>
          </w:p>
        </w:tc>
        <w:tc>
          <w:tcPr>
            <w:tcW w:w="4536" w:type="dxa"/>
            <w:shd w:val="clear" w:color="auto" w:fill="auto"/>
          </w:tcPr>
          <w:p w14:paraId="79B96816" w14:textId="43339D6D"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As a key player in the implementation of Morocco's energy strategy and the promotion of energy efficiency, AMEE will be involved in activities relat</w:t>
            </w:r>
            <w:r w:rsidR="00E843D1"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energy efficiency and renewable energies.</w:t>
            </w:r>
          </w:p>
        </w:tc>
        <w:tc>
          <w:tcPr>
            <w:tcW w:w="1559" w:type="dxa"/>
          </w:tcPr>
          <w:p w14:paraId="58DB0D60" w14:textId="1474732A"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p>
        </w:tc>
        <w:tc>
          <w:tcPr>
            <w:tcW w:w="1275" w:type="dxa"/>
          </w:tcPr>
          <w:p w14:paraId="2870ABEB" w14:textId="77777777"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669CFF9A" w14:textId="7BF77F07"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p>
        </w:tc>
      </w:tr>
      <w:tr w:rsidR="00AC69CE" w:rsidRPr="00AE02F1" w14:paraId="0B939B3D" w14:textId="77777777" w:rsidTr="0081533E">
        <w:trPr>
          <w:trHeight w:val="1534"/>
        </w:trPr>
        <w:tc>
          <w:tcPr>
            <w:tcW w:w="1843" w:type="dxa"/>
            <w:shd w:val="clear" w:color="auto" w:fill="auto"/>
          </w:tcPr>
          <w:p w14:paraId="43A85AF2" w14:textId="6B8C3DBE" w:rsidR="00AC69CE" w:rsidRPr="00AE02F1" w:rsidRDefault="00522823"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Energy Engineering Company (SIE)</w:t>
            </w:r>
          </w:p>
        </w:tc>
        <w:tc>
          <w:tcPr>
            <w:tcW w:w="4536" w:type="dxa"/>
            <w:shd w:val="clear" w:color="auto" w:fill="auto"/>
          </w:tcPr>
          <w:p w14:paraId="2CB5C14B" w14:textId="14A2458F" w:rsidR="00522823" w:rsidRPr="00AE02F1" w:rsidRDefault="00522823"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SIE, whose main objective is to reduce the energy consumption of public and private organizations by improving their energy performance, will be involved in activities related to energy efficiency and renewable energies</w:t>
            </w:r>
          </w:p>
        </w:tc>
        <w:tc>
          <w:tcPr>
            <w:tcW w:w="1559" w:type="dxa"/>
          </w:tcPr>
          <w:p w14:paraId="53C529BE" w14:textId="60D125EE" w:rsidR="00AC69CE" w:rsidRPr="00AE02F1" w:rsidRDefault="00AC69CE"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2 </w:t>
            </w:r>
          </w:p>
        </w:tc>
        <w:tc>
          <w:tcPr>
            <w:tcW w:w="1275" w:type="dxa"/>
          </w:tcPr>
          <w:p w14:paraId="7FBBA4D4" w14:textId="77777777" w:rsidR="00AC69CE" w:rsidRPr="00AE02F1" w:rsidRDefault="00AC69CE"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4B04CD70" w14:textId="3063ED4B" w:rsidR="00AC69CE" w:rsidRPr="00AE02F1" w:rsidRDefault="00AC69CE" w:rsidP="00BD3895">
            <w:pPr>
              <w:autoSpaceDE w:val="0"/>
              <w:autoSpaceDN w:val="0"/>
              <w:adjustRightInd w:val="0"/>
              <w:spacing w:after="0" w:line="276" w:lineRule="auto"/>
              <w:rPr>
                <w:rFonts w:asciiTheme="majorHAnsi" w:eastAsia="Calibri" w:hAnsiTheme="majorHAnsi" w:cstheme="majorHAnsi"/>
                <w:szCs w:val="20"/>
              </w:rPr>
            </w:pPr>
          </w:p>
          <w:p w14:paraId="4DDF5383" w14:textId="77777777" w:rsidR="00AC69CE" w:rsidRPr="00AE02F1" w:rsidRDefault="00AC69CE" w:rsidP="00AC69CE">
            <w:pPr>
              <w:autoSpaceDE w:val="0"/>
              <w:autoSpaceDN w:val="0"/>
              <w:adjustRightInd w:val="0"/>
              <w:spacing w:after="0" w:line="276" w:lineRule="auto"/>
              <w:rPr>
                <w:rFonts w:asciiTheme="majorHAnsi" w:eastAsia="Calibri" w:hAnsiTheme="majorHAnsi" w:cstheme="majorHAnsi"/>
                <w:szCs w:val="20"/>
              </w:rPr>
            </w:pPr>
          </w:p>
        </w:tc>
      </w:tr>
      <w:tr w:rsidR="004E7BB7" w:rsidRPr="00AE02F1" w14:paraId="567346BF" w14:textId="77777777" w:rsidTr="0081533E">
        <w:trPr>
          <w:trHeight w:val="1534"/>
        </w:trPr>
        <w:tc>
          <w:tcPr>
            <w:tcW w:w="1843" w:type="dxa"/>
            <w:shd w:val="clear" w:color="auto" w:fill="auto"/>
          </w:tcPr>
          <w:p w14:paraId="2EBD05D3" w14:textId="7189D794" w:rsidR="004E7BB7" w:rsidRPr="00AE02F1" w:rsidRDefault="00AE482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Solar Energy and New Energies Research Institute (IRESEN)</w:t>
            </w:r>
          </w:p>
        </w:tc>
        <w:tc>
          <w:tcPr>
            <w:tcW w:w="4536" w:type="dxa"/>
            <w:shd w:val="clear" w:color="auto" w:fill="auto"/>
          </w:tcPr>
          <w:p w14:paraId="24953629" w14:textId="04933017" w:rsidR="00AE4827" w:rsidRPr="00AE02F1" w:rsidRDefault="00AE482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As an institute specializing in applied R&amp;D in the field of new energies and sustainable mobility, IRESEN will provide its support in activities related to renewable energies and the deployment of the system of electric scooters and charging stations. </w:t>
            </w:r>
          </w:p>
        </w:tc>
        <w:tc>
          <w:tcPr>
            <w:tcW w:w="1559" w:type="dxa"/>
          </w:tcPr>
          <w:p w14:paraId="0B4B99D1" w14:textId="0C73504F"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p>
        </w:tc>
        <w:tc>
          <w:tcPr>
            <w:tcW w:w="1275" w:type="dxa"/>
          </w:tcPr>
          <w:p w14:paraId="3EDCA74A" w14:textId="77777777"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320A8B63" w14:textId="77777777"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6E588F03" w14:textId="77777777"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p>
        </w:tc>
      </w:tr>
      <w:tr w:rsidR="00522823" w:rsidRPr="00AE02F1" w14:paraId="0D1DE79B" w14:textId="77777777" w:rsidTr="0081533E">
        <w:trPr>
          <w:trHeight w:val="1534"/>
        </w:trPr>
        <w:tc>
          <w:tcPr>
            <w:tcW w:w="1843" w:type="dxa"/>
            <w:shd w:val="clear" w:color="auto" w:fill="auto"/>
          </w:tcPr>
          <w:p w14:paraId="190EEBEB" w14:textId="1027D745" w:rsidR="005D050F" w:rsidRPr="00AE02F1" w:rsidRDefault="005D050F"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Industry, Trade and Green and Digital Economy (MICEVN)</w:t>
            </w:r>
          </w:p>
        </w:tc>
        <w:tc>
          <w:tcPr>
            <w:tcW w:w="4536" w:type="dxa"/>
            <w:shd w:val="clear" w:color="auto" w:fill="auto"/>
          </w:tcPr>
          <w:p w14:paraId="6C7D450D" w14:textId="1CBEE3B0" w:rsidR="002B1272" w:rsidRPr="00AE02F1" w:rsidRDefault="002B1272"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MICEVN will play an important role in activities related to the promotion of the construction and marketing of sustainable vehicles as well as the integration of energy efficiency and renewable energies in the QI of Sidi Ghanem.</w:t>
            </w:r>
          </w:p>
        </w:tc>
        <w:tc>
          <w:tcPr>
            <w:tcW w:w="1559" w:type="dxa"/>
          </w:tcPr>
          <w:p w14:paraId="1CCEE3C9" w14:textId="1DA88DAB"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2 </w:t>
            </w:r>
          </w:p>
        </w:tc>
        <w:tc>
          <w:tcPr>
            <w:tcW w:w="1275" w:type="dxa"/>
          </w:tcPr>
          <w:p w14:paraId="60BB608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0F731C7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48054466" w14:textId="75E3A15E"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522823" w:rsidRPr="00AE02F1" w14:paraId="6E565882" w14:textId="77777777" w:rsidTr="0081533E">
        <w:trPr>
          <w:trHeight w:val="1534"/>
        </w:trPr>
        <w:tc>
          <w:tcPr>
            <w:tcW w:w="1843" w:type="dxa"/>
            <w:shd w:val="clear" w:color="auto" w:fill="auto"/>
          </w:tcPr>
          <w:p w14:paraId="31865B25" w14:textId="42621EDE" w:rsidR="00430576" w:rsidRPr="00AE02F1" w:rsidRDefault="00430576"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Equipment, Transport, Logistics and Water (METLE)</w:t>
            </w:r>
          </w:p>
        </w:tc>
        <w:tc>
          <w:tcPr>
            <w:tcW w:w="4536" w:type="dxa"/>
            <w:shd w:val="clear" w:color="auto" w:fill="auto"/>
          </w:tcPr>
          <w:p w14:paraId="0A63770E" w14:textId="26EE0137" w:rsidR="00430576" w:rsidRPr="00AE02F1" w:rsidRDefault="00430576"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METLE will be mainly involved in activities relating to the transport sector for the promotion of sustainable urban mobility.</w:t>
            </w:r>
          </w:p>
        </w:tc>
        <w:tc>
          <w:tcPr>
            <w:tcW w:w="1559" w:type="dxa"/>
          </w:tcPr>
          <w:p w14:paraId="24DB1B0C" w14:textId="38B29A65"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2 </w:t>
            </w:r>
          </w:p>
        </w:tc>
        <w:tc>
          <w:tcPr>
            <w:tcW w:w="1275" w:type="dxa"/>
          </w:tcPr>
          <w:p w14:paraId="413AE3D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B44A95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04A94F5D" w14:textId="3E033610"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AF646B" w:rsidRPr="00AE02F1" w14:paraId="747A7412" w14:textId="77777777" w:rsidTr="0081533E">
        <w:trPr>
          <w:tblHeader/>
        </w:trPr>
        <w:tc>
          <w:tcPr>
            <w:tcW w:w="6379" w:type="dxa"/>
            <w:gridSpan w:val="2"/>
            <w:shd w:val="clear" w:color="auto" w:fill="FFE599" w:themeFill="accent4" w:themeFillTint="66"/>
            <w:vAlign w:val="center"/>
          </w:tcPr>
          <w:p w14:paraId="39EF9B20"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r w:rsidRPr="00AE02F1">
              <w:rPr>
                <w:rFonts w:asciiTheme="majorHAnsi" w:eastAsia="Calibri" w:hAnsiTheme="majorHAnsi" w:cstheme="majorHAnsi"/>
                <w:b/>
                <w:bCs/>
                <w:szCs w:val="20"/>
              </w:rPr>
              <w:t>Territorial level</w:t>
            </w:r>
          </w:p>
        </w:tc>
        <w:tc>
          <w:tcPr>
            <w:tcW w:w="1559" w:type="dxa"/>
            <w:shd w:val="clear" w:color="auto" w:fill="FFE599" w:themeFill="accent4" w:themeFillTint="66"/>
          </w:tcPr>
          <w:p w14:paraId="381EF3F1"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c>
          <w:tcPr>
            <w:tcW w:w="1275" w:type="dxa"/>
            <w:shd w:val="clear" w:color="auto" w:fill="FFE599" w:themeFill="accent4" w:themeFillTint="66"/>
          </w:tcPr>
          <w:p w14:paraId="16812BCF"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r>
      <w:tr w:rsidR="00522823" w:rsidRPr="00AE02F1" w14:paraId="424989FC" w14:textId="77777777" w:rsidTr="0081533E">
        <w:tc>
          <w:tcPr>
            <w:tcW w:w="1843" w:type="dxa"/>
            <w:shd w:val="clear" w:color="auto" w:fill="auto"/>
          </w:tcPr>
          <w:p w14:paraId="18C3C88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Wilaya</w:t>
            </w:r>
          </w:p>
        </w:tc>
        <w:tc>
          <w:tcPr>
            <w:tcW w:w="4536" w:type="dxa"/>
            <w:shd w:val="clear" w:color="auto" w:fill="auto"/>
          </w:tcPr>
          <w:p w14:paraId="29EFE15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Wilaya will be involved in the strategic management of the project and its technical team involved in the planning and implementation of project activities.</w:t>
            </w:r>
          </w:p>
        </w:tc>
        <w:tc>
          <w:tcPr>
            <w:tcW w:w="1559" w:type="dxa"/>
          </w:tcPr>
          <w:p w14:paraId="72A4B6B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3401C0AD"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678A65D3" w14:textId="77777777" w:rsidTr="0081533E">
        <w:tc>
          <w:tcPr>
            <w:tcW w:w="1843" w:type="dxa"/>
            <w:shd w:val="clear" w:color="auto" w:fill="auto"/>
          </w:tcPr>
          <w:p w14:paraId="1A3F59E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Urban municipalities of Marrakech and </w:t>
            </w:r>
            <w:proofErr w:type="spellStart"/>
            <w:r w:rsidRPr="00AE02F1">
              <w:rPr>
                <w:rFonts w:asciiTheme="majorHAnsi" w:eastAsia="Calibri" w:hAnsiTheme="majorHAnsi" w:cstheme="majorHAnsi"/>
                <w:szCs w:val="20"/>
              </w:rPr>
              <w:t>Méchouar</w:t>
            </w:r>
            <w:proofErr w:type="spellEnd"/>
            <w:r w:rsidRPr="00AE02F1">
              <w:rPr>
                <w:rFonts w:asciiTheme="majorHAnsi" w:eastAsia="Calibri" w:hAnsiTheme="majorHAnsi" w:cstheme="majorHAnsi"/>
                <w:szCs w:val="20"/>
              </w:rPr>
              <w:t xml:space="preserve"> Kasbah</w:t>
            </w:r>
          </w:p>
        </w:tc>
        <w:tc>
          <w:tcPr>
            <w:tcW w:w="4536" w:type="dxa"/>
            <w:shd w:val="clear" w:color="auto" w:fill="auto"/>
          </w:tcPr>
          <w:p w14:paraId="0B697041" w14:textId="42AE2F20" w:rsidR="009B4328" w:rsidRPr="00AE02F1" w:rsidRDefault="00522823" w:rsidP="00CE445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Due to their attributions, the urban municipalities of Marrakech and </w:t>
            </w:r>
            <w:proofErr w:type="spellStart"/>
            <w:r w:rsidRPr="00AE02F1">
              <w:rPr>
                <w:rFonts w:asciiTheme="majorHAnsi" w:eastAsia="Calibri" w:hAnsiTheme="majorHAnsi" w:cstheme="majorHAnsi"/>
                <w:szCs w:val="20"/>
              </w:rPr>
              <w:t>Méchouar</w:t>
            </w:r>
            <w:proofErr w:type="spellEnd"/>
            <w:r w:rsidRPr="00AE02F1">
              <w:rPr>
                <w:rFonts w:asciiTheme="majorHAnsi" w:eastAsia="Calibri" w:hAnsiTheme="majorHAnsi" w:cstheme="majorHAnsi"/>
                <w:szCs w:val="20"/>
              </w:rPr>
              <w:t xml:space="preserve"> Kasbah are responsible for the management of several services and are involved in the various aspects that may impact the territory. As a result, they will be involved in </w:t>
            </w:r>
            <w:r w:rsidR="00CE4451" w:rsidRPr="00AE02F1">
              <w:rPr>
                <w:rFonts w:asciiTheme="majorHAnsi" w:eastAsia="Calibri" w:hAnsiTheme="majorHAnsi" w:cstheme="majorHAnsi"/>
                <w:szCs w:val="20"/>
              </w:rPr>
              <w:t xml:space="preserve">both: 1) </w:t>
            </w:r>
            <w:r w:rsidRPr="00AE02F1">
              <w:rPr>
                <w:rFonts w:asciiTheme="majorHAnsi" w:eastAsia="Calibri" w:hAnsiTheme="majorHAnsi" w:cstheme="majorHAnsi"/>
                <w:szCs w:val="20"/>
              </w:rPr>
              <w:t xml:space="preserve">the strategic steering and </w:t>
            </w:r>
            <w:r w:rsidR="00CE4451" w:rsidRPr="00AE02F1">
              <w:rPr>
                <w:rFonts w:asciiTheme="majorHAnsi" w:eastAsia="Calibri" w:hAnsiTheme="majorHAnsi" w:cstheme="majorHAnsi"/>
                <w:szCs w:val="20"/>
              </w:rPr>
              <w:t xml:space="preserve">2) </w:t>
            </w:r>
            <w:r w:rsidRPr="00AE02F1">
              <w:rPr>
                <w:rFonts w:asciiTheme="majorHAnsi" w:eastAsia="Calibri" w:hAnsiTheme="majorHAnsi" w:cstheme="majorHAnsi"/>
                <w:szCs w:val="20"/>
              </w:rPr>
              <w:t xml:space="preserve">the </w:t>
            </w:r>
            <w:r w:rsidR="00CE4451" w:rsidRPr="00AE02F1">
              <w:rPr>
                <w:rFonts w:asciiTheme="majorHAnsi" w:eastAsia="Calibri" w:hAnsiTheme="majorHAnsi" w:cstheme="majorHAnsi"/>
                <w:szCs w:val="20"/>
              </w:rPr>
              <w:t xml:space="preserve">operational </w:t>
            </w:r>
            <w:r w:rsidRPr="00AE02F1">
              <w:rPr>
                <w:rFonts w:asciiTheme="majorHAnsi" w:eastAsia="Calibri" w:hAnsiTheme="majorHAnsi" w:cstheme="majorHAnsi"/>
                <w:szCs w:val="20"/>
              </w:rPr>
              <w:t>implementation of project activities.</w:t>
            </w:r>
            <w:r w:rsidR="00CE4451" w:rsidRPr="00AE02F1">
              <w:rPr>
                <w:rFonts w:asciiTheme="majorHAnsi" w:eastAsia="Calibri" w:hAnsiTheme="majorHAnsi" w:cstheme="majorHAnsi"/>
                <w:szCs w:val="20"/>
              </w:rPr>
              <w:t xml:space="preserve"> To ensure </w:t>
            </w:r>
            <w:r w:rsidR="005228F5" w:rsidRPr="00AE02F1">
              <w:rPr>
                <w:rFonts w:asciiTheme="majorHAnsi" w:eastAsia="Calibri" w:hAnsiTheme="majorHAnsi" w:cstheme="majorHAnsi"/>
                <w:szCs w:val="20"/>
              </w:rPr>
              <w:t xml:space="preserve">a strong ownership and </w:t>
            </w:r>
            <w:r w:rsidR="007953A3" w:rsidRPr="00AE02F1">
              <w:rPr>
                <w:rFonts w:asciiTheme="majorHAnsi" w:eastAsia="Calibri" w:hAnsiTheme="majorHAnsi" w:cstheme="majorHAnsi"/>
                <w:szCs w:val="20"/>
              </w:rPr>
              <w:t xml:space="preserve">that </w:t>
            </w:r>
            <w:r w:rsidR="005228F5" w:rsidRPr="00AE02F1">
              <w:rPr>
                <w:rFonts w:asciiTheme="majorHAnsi" w:eastAsia="Calibri" w:hAnsiTheme="majorHAnsi" w:cstheme="majorHAnsi"/>
                <w:szCs w:val="20"/>
              </w:rPr>
              <w:t xml:space="preserve">project activities are </w:t>
            </w:r>
            <w:r w:rsidR="00EF713C" w:rsidRPr="00AE02F1">
              <w:rPr>
                <w:rFonts w:asciiTheme="majorHAnsi" w:eastAsia="Calibri" w:hAnsiTheme="majorHAnsi" w:cstheme="majorHAnsi"/>
                <w:szCs w:val="20"/>
              </w:rPr>
              <w:t>aligned</w:t>
            </w:r>
            <w:r w:rsidR="005228F5" w:rsidRPr="00AE02F1">
              <w:rPr>
                <w:rFonts w:asciiTheme="majorHAnsi" w:eastAsia="Calibri" w:hAnsiTheme="majorHAnsi" w:cstheme="majorHAnsi"/>
                <w:szCs w:val="20"/>
              </w:rPr>
              <w:t xml:space="preserve"> with the city level </w:t>
            </w:r>
            <w:r w:rsidR="00EF713C" w:rsidRPr="00AE02F1">
              <w:rPr>
                <w:rFonts w:asciiTheme="majorHAnsi" w:eastAsia="Calibri" w:hAnsiTheme="majorHAnsi" w:cstheme="majorHAnsi"/>
                <w:szCs w:val="20"/>
              </w:rPr>
              <w:t>needs</w:t>
            </w:r>
            <w:r w:rsidR="005228F5" w:rsidRPr="00AE02F1">
              <w:rPr>
                <w:rFonts w:asciiTheme="majorHAnsi" w:eastAsia="Calibri" w:hAnsiTheme="majorHAnsi" w:cstheme="majorHAnsi"/>
                <w:szCs w:val="20"/>
              </w:rPr>
              <w:t xml:space="preserve">, </w:t>
            </w:r>
            <w:r w:rsidR="00CE4451" w:rsidRPr="00AE02F1">
              <w:rPr>
                <w:rFonts w:asciiTheme="majorHAnsi" w:eastAsia="Calibri" w:hAnsiTheme="majorHAnsi" w:cstheme="majorHAnsi"/>
              </w:rPr>
              <w:t>t</w:t>
            </w:r>
            <w:r w:rsidR="009B4328" w:rsidRPr="00AE02F1">
              <w:t>echnical representatives from both urban communes will be involved with the Project Management Unit activities through different Technical Committees.</w:t>
            </w:r>
          </w:p>
        </w:tc>
        <w:tc>
          <w:tcPr>
            <w:tcW w:w="1559" w:type="dxa"/>
          </w:tcPr>
          <w:p w14:paraId="670425F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253118A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5CF7E571" w14:textId="77777777" w:rsidTr="0081533E">
        <w:trPr>
          <w:trHeight w:val="1260"/>
        </w:trPr>
        <w:tc>
          <w:tcPr>
            <w:tcW w:w="1843" w:type="dxa"/>
            <w:shd w:val="clear" w:color="auto" w:fill="auto"/>
          </w:tcPr>
          <w:p w14:paraId="4371363B"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Council of the Marrakech-Safi Region</w:t>
            </w:r>
          </w:p>
        </w:tc>
        <w:tc>
          <w:tcPr>
            <w:tcW w:w="4536" w:type="dxa"/>
            <w:shd w:val="clear" w:color="auto" w:fill="auto"/>
          </w:tcPr>
          <w:p w14:paraId="693A427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Regional Council will have an important role to play in this project, in particular in the dialogue between the local elected representatives and the national authorities, the mobilization of investments and the dissemination of good practices in other municipalities in the region.</w:t>
            </w:r>
          </w:p>
        </w:tc>
        <w:tc>
          <w:tcPr>
            <w:tcW w:w="1559" w:type="dxa"/>
          </w:tcPr>
          <w:p w14:paraId="7B14783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5B54BD8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0F3BD4D0" w14:textId="77777777" w:rsidTr="0081533E">
        <w:tc>
          <w:tcPr>
            <w:tcW w:w="1843" w:type="dxa"/>
            <w:shd w:val="clear" w:color="auto" w:fill="auto"/>
          </w:tcPr>
          <w:p w14:paraId="2D2A147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Regional Investment Council (CRI)</w:t>
            </w:r>
          </w:p>
        </w:tc>
        <w:tc>
          <w:tcPr>
            <w:tcW w:w="4536" w:type="dxa"/>
            <w:shd w:val="clear" w:color="auto" w:fill="auto"/>
          </w:tcPr>
          <w:p w14:paraId="4260E39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Considering the innovative component in terms of investment targeted by the project, the CRI will be involved in the activities to be deployed under Component 3</w:t>
            </w:r>
          </w:p>
        </w:tc>
        <w:tc>
          <w:tcPr>
            <w:tcW w:w="1559" w:type="dxa"/>
          </w:tcPr>
          <w:p w14:paraId="1A07EC14"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w:t>
            </w:r>
          </w:p>
        </w:tc>
        <w:tc>
          <w:tcPr>
            <w:tcW w:w="1275" w:type="dxa"/>
          </w:tcPr>
          <w:p w14:paraId="3CF8750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3.1.1</w:t>
            </w:r>
          </w:p>
          <w:p w14:paraId="22AEB5D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238284D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6130265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522823" w:rsidRPr="00AE02F1" w14:paraId="1F532528" w14:textId="77777777" w:rsidTr="0081533E">
        <w:tc>
          <w:tcPr>
            <w:tcW w:w="1843" w:type="dxa"/>
            <w:shd w:val="clear" w:color="auto" w:fill="auto"/>
          </w:tcPr>
          <w:p w14:paraId="055FF7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Marrakech Urban Agency (AUM)</w:t>
            </w:r>
          </w:p>
        </w:tc>
        <w:tc>
          <w:tcPr>
            <w:tcW w:w="4536" w:type="dxa"/>
            <w:shd w:val="clear" w:color="auto" w:fill="auto"/>
          </w:tcPr>
          <w:p w14:paraId="4D9545C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Given its mandate, AUM is a key player in the design and implementation of this project. AUM will enable to mobilize the sectors concerned by urban planning, to provide the necessary data and information, to validate the adjustments, to clarify the long-term vision of the territory, etc.</w:t>
            </w:r>
          </w:p>
        </w:tc>
        <w:tc>
          <w:tcPr>
            <w:tcW w:w="1559" w:type="dxa"/>
          </w:tcPr>
          <w:p w14:paraId="72A2A28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w:t>
            </w:r>
          </w:p>
        </w:tc>
        <w:tc>
          <w:tcPr>
            <w:tcW w:w="1275" w:type="dxa"/>
          </w:tcPr>
          <w:p w14:paraId="644220E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1.1.1</w:t>
            </w:r>
          </w:p>
          <w:p w14:paraId="57F64F7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tc>
      </w:tr>
      <w:tr w:rsidR="00522823" w:rsidRPr="00AE02F1" w14:paraId="670C7CBB" w14:textId="77777777" w:rsidTr="0081533E">
        <w:tc>
          <w:tcPr>
            <w:tcW w:w="1843" w:type="dxa"/>
            <w:shd w:val="clear" w:color="auto" w:fill="auto"/>
          </w:tcPr>
          <w:p w14:paraId="53C5275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Regional Environment Directorate (DRE)</w:t>
            </w:r>
          </w:p>
        </w:tc>
        <w:tc>
          <w:tcPr>
            <w:tcW w:w="4536" w:type="dxa"/>
            <w:shd w:val="clear" w:color="auto" w:fill="auto"/>
          </w:tcPr>
          <w:p w14:paraId="4D838DE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DRE in Marrakech has participated in several studies and projects integrating climate change and sustainable development at the regional level. As a result, the DRE will provide substantial support at several levels: strategic support, steering, mobilization of stakeholders, provision of data and studies carried out, validation of the activities proposed in the project, support for implementation.</w:t>
            </w:r>
          </w:p>
        </w:tc>
        <w:tc>
          <w:tcPr>
            <w:tcW w:w="1559" w:type="dxa"/>
          </w:tcPr>
          <w:p w14:paraId="4AE7811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2E50A66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74C1E95E" w14:textId="77777777" w:rsidTr="0081533E">
        <w:tc>
          <w:tcPr>
            <w:tcW w:w="1843" w:type="dxa"/>
            <w:shd w:val="clear" w:color="auto" w:fill="auto"/>
          </w:tcPr>
          <w:p w14:paraId="6519FE6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Cadi </w:t>
            </w:r>
            <w:proofErr w:type="spellStart"/>
            <w:r w:rsidRPr="00AE02F1">
              <w:rPr>
                <w:rFonts w:asciiTheme="majorHAnsi" w:eastAsia="Calibri" w:hAnsiTheme="majorHAnsi" w:cstheme="majorHAnsi"/>
                <w:szCs w:val="20"/>
              </w:rPr>
              <w:t>Ayyad</w:t>
            </w:r>
            <w:proofErr w:type="spellEnd"/>
            <w:r w:rsidRPr="00AE02F1">
              <w:rPr>
                <w:rFonts w:asciiTheme="majorHAnsi" w:eastAsia="Calibri" w:hAnsiTheme="majorHAnsi" w:cstheme="majorHAnsi"/>
                <w:szCs w:val="20"/>
              </w:rPr>
              <w:t xml:space="preserve"> University Marrakech</w:t>
            </w:r>
          </w:p>
        </w:tc>
        <w:tc>
          <w:tcPr>
            <w:tcW w:w="4536" w:type="dxa"/>
            <w:shd w:val="clear" w:color="auto" w:fill="auto"/>
          </w:tcPr>
          <w:p w14:paraId="31429C6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Provide scientific support to the planning and sustainable development process of Marrakech.</w:t>
            </w:r>
          </w:p>
          <w:p w14:paraId="6376D81C" w14:textId="0CC35D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Ensure the science-policy interface by ensuring a </w:t>
            </w:r>
            <w:r w:rsidR="00CC66E3" w:rsidRPr="00AE02F1">
              <w:rPr>
                <w:rFonts w:asciiTheme="majorHAnsi" w:eastAsia="Calibri" w:hAnsiTheme="majorHAnsi" w:cstheme="majorHAnsi"/>
                <w:szCs w:val="20"/>
              </w:rPr>
              <w:t xml:space="preserve">link </w:t>
            </w:r>
            <w:r w:rsidRPr="00AE02F1">
              <w:rPr>
                <w:rFonts w:asciiTheme="majorHAnsi" w:eastAsia="Calibri" w:hAnsiTheme="majorHAnsi" w:cstheme="majorHAnsi"/>
                <w:szCs w:val="20"/>
              </w:rPr>
              <w:t>between science and poli</w:t>
            </w:r>
            <w:r w:rsidR="00CC66E3" w:rsidRPr="00AE02F1">
              <w:rPr>
                <w:rFonts w:asciiTheme="majorHAnsi" w:eastAsia="Calibri" w:hAnsiTheme="majorHAnsi" w:cstheme="majorHAnsi"/>
                <w:szCs w:val="20"/>
              </w:rPr>
              <w:t xml:space="preserve">cy </w:t>
            </w:r>
            <w:r w:rsidRPr="00AE02F1">
              <w:rPr>
                <w:rFonts w:asciiTheme="majorHAnsi" w:eastAsia="Calibri" w:hAnsiTheme="majorHAnsi" w:cstheme="majorHAnsi"/>
                <w:szCs w:val="20"/>
              </w:rPr>
              <w:t>by creating synergy while meeting the requirements of political actors.</w:t>
            </w:r>
          </w:p>
          <w:p w14:paraId="614D88F4" w14:textId="20236DF2"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Conciliate scientific rigor and the expectations of the polic</w:t>
            </w:r>
            <w:r w:rsidR="00755238" w:rsidRPr="00AE02F1">
              <w:rPr>
                <w:rFonts w:asciiTheme="majorHAnsi" w:eastAsia="Calibri" w:hAnsiTheme="majorHAnsi" w:cstheme="majorHAnsi"/>
                <w:szCs w:val="20"/>
              </w:rPr>
              <w:t>y stakeholders</w:t>
            </w:r>
            <w:r w:rsidRPr="00AE02F1">
              <w:rPr>
                <w:rFonts w:asciiTheme="majorHAnsi" w:eastAsia="Calibri" w:hAnsiTheme="majorHAnsi" w:cstheme="majorHAnsi"/>
                <w:szCs w:val="20"/>
              </w:rPr>
              <w:t>.</w:t>
            </w:r>
          </w:p>
          <w:p w14:paraId="768BF039" w14:textId="0A3DB21C"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Contribute to the calculation of the CBI </w:t>
            </w:r>
            <w:r w:rsidR="00755238" w:rsidRPr="00AE02F1">
              <w:rPr>
                <w:rFonts w:asciiTheme="majorHAnsi" w:eastAsia="Calibri" w:hAnsiTheme="majorHAnsi" w:cstheme="majorHAnsi"/>
                <w:szCs w:val="20"/>
              </w:rPr>
              <w:t xml:space="preserve">of </w:t>
            </w:r>
            <w:r w:rsidRPr="00AE02F1">
              <w:rPr>
                <w:rFonts w:asciiTheme="majorHAnsi" w:eastAsia="Calibri" w:hAnsiTheme="majorHAnsi" w:cstheme="majorHAnsi"/>
                <w:szCs w:val="20"/>
              </w:rPr>
              <w:t>Marrakech.</w:t>
            </w:r>
          </w:p>
        </w:tc>
        <w:tc>
          <w:tcPr>
            <w:tcW w:w="1559" w:type="dxa"/>
          </w:tcPr>
          <w:p w14:paraId="718BB703" w14:textId="0389CD42"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D749DB" w:rsidRPr="00AE02F1">
              <w:rPr>
                <w:rFonts w:asciiTheme="majorHAnsi" w:eastAsia="Calibri" w:hAnsiTheme="majorHAnsi" w:cstheme="majorHAnsi"/>
                <w:szCs w:val="20"/>
              </w:rPr>
              <w:t xml:space="preserve"> &amp; 4</w:t>
            </w:r>
          </w:p>
        </w:tc>
        <w:tc>
          <w:tcPr>
            <w:tcW w:w="1275" w:type="dxa"/>
          </w:tcPr>
          <w:p w14:paraId="17F8D51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5A04FE1D"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5DE164EA" w14:textId="77777777" w:rsidR="00B771B3" w:rsidRPr="00AE02F1" w:rsidRDefault="00B771B3" w:rsidP="00B771B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4014B072" w14:textId="2AE957CD" w:rsidR="00B771B3" w:rsidRPr="00AE02F1" w:rsidRDefault="00B771B3" w:rsidP="00B771B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4532F8C1" w14:textId="77777777" w:rsidTr="0081533E">
        <w:tc>
          <w:tcPr>
            <w:tcW w:w="1843" w:type="dxa"/>
            <w:shd w:val="clear" w:color="auto" w:fill="auto"/>
          </w:tcPr>
          <w:p w14:paraId="4E22A0D3"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szCs w:val="20"/>
              </w:rPr>
            </w:pPr>
            <w:r w:rsidRPr="00AE02F1">
              <w:rPr>
                <w:rFonts w:asciiTheme="majorHAnsi" w:hAnsiTheme="majorHAnsi" w:cstheme="majorHAnsi"/>
                <w:color w:val="000000"/>
                <w:szCs w:val="20"/>
                <w:lang w:eastAsia="fr-FR"/>
              </w:rPr>
              <w:t>Regional tourism delegation</w:t>
            </w:r>
          </w:p>
        </w:tc>
        <w:tc>
          <w:tcPr>
            <w:tcW w:w="4536" w:type="dxa"/>
            <w:shd w:val="clear" w:color="auto" w:fill="auto"/>
          </w:tcPr>
          <w:p w14:paraId="2180AB3A" w14:textId="5A26E230"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regional tourism delegation will mobilize stakeholders in the hotel sector</w:t>
            </w:r>
            <w:r w:rsidR="00D33791" w:rsidRPr="00AE02F1">
              <w:rPr>
                <w:rFonts w:asciiTheme="majorHAnsi" w:eastAsia="Calibri" w:hAnsiTheme="majorHAnsi" w:cstheme="majorHAnsi"/>
                <w:szCs w:val="20"/>
              </w:rPr>
              <w:t xml:space="preserve"> to conduct water and energy audit and </w:t>
            </w:r>
            <w:r w:rsidR="001D6E1C" w:rsidRPr="00AE02F1">
              <w:rPr>
                <w:rFonts w:asciiTheme="majorHAnsi" w:eastAsia="Calibri" w:hAnsiTheme="majorHAnsi" w:cstheme="majorHAnsi"/>
                <w:szCs w:val="20"/>
              </w:rPr>
              <w:t xml:space="preserve">engage resource efficiency investments. </w:t>
            </w:r>
            <w:r w:rsidR="00ED5447"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 </w:t>
            </w:r>
          </w:p>
        </w:tc>
        <w:tc>
          <w:tcPr>
            <w:tcW w:w="1559" w:type="dxa"/>
          </w:tcPr>
          <w:p w14:paraId="60358B1D" w14:textId="43F64F0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471B28" w:rsidRPr="00AE02F1">
              <w:rPr>
                <w:rFonts w:asciiTheme="majorHAnsi" w:eastAsia="Calibri" w:hAnsiTheme="majorHAnsi" w:cstheme="majorHAnsi"/>
                <w:szCs w:val="20"/>
              </w:rPr>
              <w:t xml:space="preserve"> &amp; 4</w:t>
            </w:r>
          </w:p>
        </w:tc>
        <w:tc>
          <w:tcPr>
            <w:tcW w:w="1275" w:type="dxa"/>
          </w:tcPr>
          <w:p w14:paraId="058005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1B4E5C60" w14:textId="77777777"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0126B679" w14:textId="4938CE6B"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30C9EC4B" w14:textId="77777777" w:rsidTr="0081533E">
        <w:trPr>
          <w:trHeight w:val="1839"/>
        </w:trPr>
        <w:tc>
          <w:tcPr>
            <w:tcW w:w="1843" w:type="dxa"/>
            <w:shd w:val="clear" w:color="auto" w:fill="auto"/>
          </w:tcPr>
          <w:p w14:paraId="4F7DD1D1"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RADEEMA</w:t>
            </w:r>
          </w:p>
        </w:tc>
        <w:tc>
          <w:tcPr>
            <w:tcW w:w="4536" w:type="dxa"/>
            <w:shd w:val="clear" w:color="auto" w:fill="auto"/>
          </w:tcPr>
          <w:p w14:paraId="28E70BBB" w14:textId="20C028E0"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roofErr w:type="spellStart"/>
            <w:r w:rsidRPr="00AE02F1">
              <w:rPr>
                <w:rFonts w:asciiTheme="majorHAnsi" w:eastAsia="Calibri" w:hAnsiTheme="majorHAnsi" w:cstheme="majorHAnsi"/>
                <w:szCs w:val="20"/>
              </w:rPr>
              <w:t>Radeema</w:t>
            </w:r>
            <w:proofErr w:type="spellEnd"/>
            <w:r w:rsidRPr="00AE02F1">
              <w:rPr>
                <w:rFonts w:asciiTheme="majorHAnsi" w:eastAsia="Calibri" w:hAnsiTheme="majorHAnsi" w:cstheme="majorHAnsi"/>
                <w:szCs w:val="20"/>
              </w:rPr>
              <w:t xml:space="preserve"> will provide essential support to the project for the planning of activities, particularly those related to the treatment and reuse of wastewater. It will be involved throughout the project, from design to monitoring and evaluation, including the implementation of the associated</w:t>
            </w:r>
            <w:r w:rsidR="00A34545" w:rsidRPr="00AE02F1">
              <w:rPr>
                <w:rFonts w:asciiTheme="majorHAnsi" w:eastAsia="Calibri" w:hAnsiTheme="majorHAnsi" w:cstheme="majorHAnsi"/>
                <w:szCs w:val="20"/>
              </w:rPr>
              <w:t xml:space="preserve"> activities</w:t>
            </w:r>
            <w:r w:rsidRPr="00AE02F1">
              <w:rPr>
                <w:rFonts w:asciiTheme="majorHAnsi" w:eastAsia="Calibri" w:hAnsiTheme="majorHAnsi" w:cstheme="majorHAnsi"/>
                <w:szCs w:val="20"/>
              </w:rPr>
              <w:t>.</w:t>
            </w:r>
          </w:p>
        </w:tc>
        <w:tc>
          <w:tcPr>
            <w:tcW w:w="1559" w:type="dxa"/>
          </w:tcPr>
          <w:p w14:paraId="42B9BF61" w14:textId="21558DF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471B28" w:rsidRPr="00AE02F1">
              <w:rPr>
                <w:rFonts w:asciiTheme="majorHAnsi" w:eastAsia="Calibri" w:hAnsiTheme="majorHAnsi" w:cstheme="majorHAnsi"/>
                <w:szCs w:val="20"/>
              </w:rPr>
              <w:t xml:space="preserve"> &amp; 4</w:t>
            </w:r>
          </w:p>
        </w:tc>
        <w:tc>
          <w:tcPr>
            <w:tcW w:w="1275" w:type="dxa"/>
          </w:tcPr>
          <w:p w14:paraId="6AEFB9C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09B7542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592400A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608AC55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46C07C95" w14:textId="77777777"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53A187A" w14:textId="1A650611"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6600080F" w14:textId="77777777" w:rsidTr="0081533E">
        <w:trPr>
          <w:trHeight w:val="1839"/>
        </w:trPr>
        <w:tc>
          <w:tcPr>
            <w:tcW w:w="1843" w:type="dxa"/>
            <w:shd w:val="clear" w:color="auto" w:fill="auto"/>
          </w:tcPr>
          <w:p w14:paraId="4D7AC945" w14:textId="06ECE043"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of Intercommunal Cooperation</w:t>
            </w:r>
            <w:r w:rsidR="00807C49" w:rsidRPr="00AE02F1">
              <w:rPr>
                <w:rFonts w:asciiTheme="majorHAnsi" w:eastAsia="Calibri" w:hAnsiTheme="majorHAnsi" w:cstheme="majorHAnsi"/>
                <w:szCs w:val="20"/>
              </w:rPr>
              <w:t xml:space="preserve"> Establishment</w:t>
            </w:r>
            <w:r w:rsidRPr="00AE02F1">
              <w:rPr>
                <w:rFonts w:asciiTheme="majorHAnsi" w:eastAsia="Calibri" w:hAnsiTheme="majorHAnsi" w:cstheme="majorHAnsi"/>
                <w:szCs w:val="20"/>
              </w:rPr>
              <w:t xml:space="preserve"> (ECI)</w:t>
            </w:r>
          </w:p>
        </w:tc>
        <w:tc>
          <w:tcPr>
            <w:tcW w:w="4536" w:type="dxa"/>
            <w:shd w:val="clear" w:color="auto" w:fill="auto"/>
          </w:tcPr>
          <w:p w14:paraId="7A88359A" w14:textId="42E177B8"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ECI will be mainly involved in the component relating to solid waste management. </w:t>
            </w:r>
          </w:p>
        </w:tc>
        <w:tc>
          <w:tcPr>
            <w:tcW w:w="1559" w:type="dxa"/>
          </w:tcPr>
          <w:p w14:paraId="567D5778" w14:textId="5EBAB05F"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3F152D" w:rsidRPr="00AE02F1">
              <w:rPr>
                <w:rFonts w:asciiTheme="majorHAnsi" w:eastAsia="Calibri" w:hAnsiTheme="majorHAnsi" w:cstheme="majorHAnsi"/>
                <w:szCs w:val="20"/>
              </w:rPr>
              <w:t xml:space="preserve"> &amp; 4</w:t>
            </w:r>
          </w:p>
        </w:tc>
        <w:tc>
          <w:tcPr>
            <w:tcW w:w="1275" w:type="dxa"/>
          </w:tcPr>
          <w:p w14:paraId="2306826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2.1.4</w:t>
            </w:r>
          </w:p>
          <w:p w14:paraId="42B32E29" w14:textId="77777777" w:rsidR="0014539C" w:rsidRPr="00AE02F1" w:rsidRDefault="0014539C" w:rsidP="0014539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2191809F" w14:textId="6EFEA4D9" w:rsidR="0014539C" w:rsidRPr="00AE02F1" w:rsidRDefault="0014539C" w:rsidP="0014539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575BE66F" w14:textId="77777777" w:rsidTr="0081533E">
        <w:tc>
          <w:tcPr>
            <w:tcW w:w="1843" w:type="dxa"/>
            <w:shd w:val="clear" w:color="auto" w:fill="auto"/>
          </w:tcPr>
          <w:p w14:paraId="2A421F6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SDL public lighting - </w:t>
            </w:r>
            <w:proofErr w:type="spellStart"/>
            <w:r w:rsidRPr="00AE02F1">
              <w:rPr>
                <w:rFonts w:asciiTheme="majorHAnsi" w:eastAsia="Calibri" w:hAnsiTheme="majorHAnsi" w:cstheme="majorHAnsi"/>
                <w:szCs w:val="20"/>
              </w:rPr>
              <w:t>Hadirate</w:t>
            </w:r>
            <w:proofErr w:type="spellEnd"/>
            <w:r w:rsidRPr="00AE02F1">
              <w:rPr>
                <w:rFonts w:asciiTheme="majorHAnsi" w:eastAsia="Calibri" w:hAnsiTheme="majorHAnsi" w:cstheme="majorHAnsi"/>
                <w:szCs w:val="20"/>
              </w:rPr>
              <w:t xml:space="preserve"> Al Anwar</w:t>
            </w:r>
          </w:p>
        </w:tc>
        <w:tc>
          <w:tcPr>
            <w:tcW w:w="4536" w:type="dxa"/>
            <w:shd w:val="clear" w:color="auto" w:fill="auto"/>
          </w:tcPr>
          <w:p w14:paraId="45BBD191" w14:textId="590A4746"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SDL is the manager of public lighting in Marrakech. It will be involved in the project at several levels: provision of data and results obtained, validation of the remaining potential that can be </w:t>
            </w:r>
            <w:r w:rsidRPr="00AE02F1">
              <w:rPr>
                <w:rFonts w:asciiTheme="majorHAnsi" w:eastAsia="Calibri" w:hAnsiTheme="majorHAnsi" w:cstheme="majorHAnsi"/>
                <w:szCs w:val="20"/>
              </w:rPr>
              <w:lastRenderedPageBreak/>
              <w:t>exploited by the project, implementation of the activities proposed in the project and falling within its field of expertise, monitoring  implementation.</w:t>
            </w:r>
          </w:p>
        </w:tc>
        <w:tc>
          <w:tcPr>
            <w:tcW w:w="1559" w:type="dxa"/>
          </w:tcPr>
          <w:p w14:paraId="51637A05" w14:textId="1680D61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1,2</w:t>
            </w:r>
            <w:r w:rsidR="0014539C" w:rsidRPr="00AE02F1">
              <w:rPr>
                <w:rFonts w:asciiTheme="majorHAnsi" w:eastAsia="Calibri" w:hAnsiTheme="majorHAnsi" w:cstheme="majorHAnsi"/>
                <w:szCs w:val="20"/>
              </w:rPr>
              <w:t>, 3 &amp; 4</w:t>
            </w:r>
          </w:p>
        </w:tc>
        <w:tc>
          <w:tcPr>
            <w:tcW w:w="1275" w:type="dxa"/>
          </w:tcPr>
          <w:p w14:paraId="704D038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558E547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191AA2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00F9B60C" w14:textId="77777777" w:rsidR="00D977EC"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4C3A49DA" w14:textId="54E21984" w:rsidR="008D497F"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3.1.3</w:t>
            </w:r>
          </w:p>
          <w:p w14:paraId="6B0F09EC" w14:textId="77777777" w:rsidR="00D977EC"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04A8EFA" w14:textId="7E324F09" w:rsidR="008D497F"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 4.1.2</w:t>
            </w:r>
          </w:p>
        </w:tc>
      </w:tr>
      <w:tr w:rsidR="00522823" w:rsidRPr="00AE02F1" w14:paraId="723AE83C" w14:textId="77777777" w:rsidTr="0081533E">
        <w:tc>
          <w:tcPr>
            <w:tcW w:w="1843" w:type="dxa"/>
            <w:shd w:val="clear" w:color="auto" w:fill="auto"/>
          </w:tcPr>
          <w:p w14:paraId="7BA4137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SDL BRT - Bus City </w:t>
            </w:r>
            <w:proofErr w:type="spellStart"/>
            <w:r w:rsidRPr="00AE02F1">
              <w:rPr>
                <w:rFonts w:asciiTheme="majorHAnsi" w:eastAsia="Calibri" w:hAnsiTheme="majorHAnsi" w:cstheme="majorHAnsi"/>
                <w:szCs w:val="20"/>
              </w:rPr>
              <w:t>Motajadida</w:t>
            </w:r>
            <w:proofErr w:type="spellEnd"/>
          </w:p>
        </w:tc>
        <w:tc>
          <w:tcPr>
            <w:tcW w:w="4536" w:type="dxa"/>
            <w:shd w:val="clear" w:color="auto" w:fill="auto"/>
          </w:tcPr>
          <w:p w14:paraId="608B2EE4" w14:textId="20692CE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SDL will provide its support for the mobilization of data, implementation as well as their monitoring</w:t>
            </w:r>
            <w:r w:rsidR="00065DB1" w:rsidRPr="00AE02F1">
              <w:rPr>
                <w:rFonts w:asciiTheme="majorHAnsi" w:eastAsia="Calibri" w:hAnsiTheme="majorHAnsi" w:cstheme="majorHAnsi"/>
                <w:szCs w:val="20"/>
              </w:rPr>
              <w:t xml:space="preserve"> of activities related to transport</w:t>
            </w:r>
          </w:p>
        </w:tc>
        <w:tc>
          <w:tcPr>
            <w:tcW w:w="1559" w:type="dxa"/>
          </w:tcPr>
          <w:p w14:paraId="5692D471" w14:textId="04178E36"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8D497F" w:rsidRPr="00AE02F1">
              <w:rPr>
                <w:rFonts w:asciiTheme="majorHAnsi" w:eastAsia="Calibri" w:hAnsiTheme="majorHAnsi" w:cstheme="majorHAnsi"/>
                <w:szCs w:val="20"/>
              </w:rPr>
              <w:t>, 3 &amp; 4</w:t>
            </w:r>
          </w:p>
        </w:tc>
        <w:tc>
          <w:tcPr>
            <w:tcW w:w="1275" w:type="dxa"/>
          </w:tcPr>
          <w:p w14:paraId="59ECD74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6E0CA68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89CC28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2709A1C7" w14:textId="77777777"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00DFDD09" w14:textId="49784C08"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590DAE50" w14:textId="77777777"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765D3EB0" w14:textId="7CE523AD"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3B9A776A" w14:textId="77777777" w:rsidTr="0081533E">
        <w:tc>
          <w:tcPr>
            <w:tcW w:w="1843" w:type="dxa"/>
            <w:shd w:val="clear" w:color="auto" w:fill="auto"/>
          </w:tcPr>
          <w:p w14:paraId="58EC4134" w14:textId="2B7F113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roofErr w:type="spellStart"/>
            <w:r w:rsidRPr="00AE02F1">
              <w:rPr>
                <w:rFonts w:asciiTheme="majorHAnsi" w:eastAsia="Calibri" w:hAnsiTheme="majorHAnsi" w:cstheme="majorHAnsi"/>
                <w:color w:val="0D0D0D" w:themeColor="text1" w:themeTint="F2"/>
                <w:szCs w:val="20"/>
              </w:rPr>
              <w:t>Tensift</w:t>
            </w:r>
            <w:proofErr w:type="spellEnd"/>
            <w:r w:rsidRPr="00AE02F1">
              <w:rPr>
                <w:rFonts w:asciiTheme="majorHAnsi" w:eastAsia="Calibri" w:hAnsiTheme="majorHAnsi" w:cstheme="majorHAnsi"/>
                <w:color w:val="0D0D0D" w:themeColor="text1" w:themeTint="F2"/>
                <w:szCs w:val="20"/>
              </w:rPr>
              <w:t xml:space="preserve"> Hydraulic Basin Agency (ABH</w:t>
            </w:r>
            <w:r w:rsidR="0087222E" w:rsidRPr="00AE02F1">
              <w:rPr>
                <w:rFonts w:asciiTheme="majorHAnsi" w:eastAsia="Calibri" w:hAnsiTheme="majorHAnsi" w:cstheme="majorHAnsi"/>
                <w:color w:val="0D0D0D" w:themeColor="text1" w:themeTint="F2"/>
                <w:szCs w:val="20"/>
              </w:rPr>
              <w:t>T</w:t>
            </w:r>
            <w:r w:rsidRPr="00AE02F1">
              <w:rPr>
                <w:rFonts w:asciiTheme="majorHAnsi" w:eastAsia="Calibri" w:hAnsiTheme="majorHAnsi" w:cstheme="majorHAnsi"/>
                <w:color w:val="0D0D0D" w:themeColor="text1" w:themeTint="F2"/>
                <w:szCs w:val="20"/>
              </w:rPr>
              <w:t>)</w:t>
            </w:r>
          </w:p>
        </w:tc>
        <w:tc>
          <w:tcPr>
            <w:tcW w:w="4536" w:type="dxa"/>
            <w:shd w:val="clear" w:color="auto" w:fill="auto"/>
          </w:tcPr>
          <w:p w14:paraId="7A8E4805" w14:textId="44C38501" w:rsidR="00522823" w:rsidRPr="00AE02F1" w:rsidRDefault="00522823" w:rsidP="00522823">
            <w:pPr>
              <w:autoSpaceDE w:val="0"/>
              <w:autoSpaceDN w:val="0"/>
              <w:adjustRightInd w:val="0"/>
              <w:spacing w:after="0" w:line="276" w:lineRule="auto"/>
              <w:rPr>
                <w:rFonts w:asciiTheme="majorHAnsi" w:eastAsia="Calibri" w:hAnsiTheme="majorHAnsi" w:cstheme="majorHAnsi"/>
                <w:color w:val="FF0000"/>
                <w:szCs w:val="20"/>
              </w:rPr>
            </w:pPr>
            <w:r w:rsidRPr="00AE02F1">
              <w:rPr>
                <w:rFonts w:asciiTheme="majorHAnsi" w:eastAsia="Calibri" w:hAnsiTheme="majorHAnsi" w:cstheme="majorHAnsi"/>
                <w:color w:val="000000" w:themeColor="text1"/>
                <w:szCs w:val="20"/>
              </w:rPr>
              <w:t>The main role of ABH</w:t>
            </w:r>
            <w:r w:rsidR="0087222E" w:rsidRPr="00AE02F1">
              <w:rPr>
                <w:rFonts w:asciiTheme="majorHAnsi" w:eastAsia="Calibri" w:hAnsiTheme="majorHAnsi" w:cstheme="majorHAnsi"/>
                <w:color w:val="000000" w:themeColor="text1"/>
                <w:szCs w:val="20"/>
              </w:rPr>
              <w:t>T</w:t>
            </w:r>
            <w:r w:rsidRPr="00AE02F1">
              <w:rPr>
                <w:rFonts w:asciiTheme="majorHAnsi" w:eastAsia="Calibri" w:hAnsiTheme="majorHAnsi" w:cstheme="majorHAnsi"/>
                <w:color w:val="000000" w:themeColor="text1"/>
                <w:szCs w:val="20"/>
              </w:rPr>
              <w:t xml:space="preserve"> will be to provide technical assistance for the implementation of activities related to the water economy and ensure synergy with projects planned or underway.</w:t>
            </w:r>
          </w:p>
        </w:tc>
        <w:tc>
          <w:tcPr>
            <w:tcW w:w="1559" w:type="dxa"/>
          </w:tcPr>
          <w:p w14:paraId="3F6DE9BE" w14:textId="721198F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FB4CFB" w:rsidRPr="00AE02F1">
              <w:rPr>
                <w:rFonts w:asciiTheme="majorHAnsi" w:eastAsia="Calibri" w:hAnsiTheme="majorHAnsi" w:cstheme="majorHAnsi"/>
                <w:szCs w:val="20"/>
              </w:rPr>
              <w:t xml:space="preserve"> &amp; 4</w:t>
            </w:r>
          </w:p>
        </w:tc>
        <w:tc>
          <w:tcPr>
            <w:tcW w:w="1275" w:type="dxa"/>
          </w:tcPr>
          <w:p w14:paraId="76ACF6A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647FAD06" w14:textId="1BD2490A"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6D48B7A8" w14:textId="3F2B3F45" w:rsidR="0087222E" w:rsidRPr="00AE02F1" w:rsidRDefault="006E7C25"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528A8DA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286886A6" w14:textId="77777777" w:rsidR="00FB4CFB" w:rsidRPr="00AE02F1" w:rsidRDefault="00FB4CFB" w:rsidP="00FB4CF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111DB44C" w14:textId="4D025F60" w:rsidR="00FB4CFB" w:rsidRPr="00AE02F1" w:rsidRDefault="00FB4CFB" w:rsidP="00FB4CF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1C97F6FB" w14:textId="77777777" w:rsidTr="0081533E">
        <w:tc>
          <w:tcPr>
            <w:tcW w:w="1843" w:type="dxa"/>
            <w:shd w:val="clear" w:color="auto" w:fill="auto"/>
          </w:tcPr>
          <w:p w14:paraId="2FE3F301" w14:textId="750228A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Civil society, including NGOs</w:t>
            </w:r>
            <w:r w:rsidR="00E9160D" w:rsidRPr="00AE02F1">
              <w:rPr>
                <w:rFonts w:asciiTheme="majorHAnsi" w:eastAsia="Calibri" w:hAnsiTheme="majorHAnsi" w:cstheme="majorHAnsi"/>
                <w:color w:val="0D0D0D" w:themeColor="text1" w:themeTint="F2"/>
                <w:szCs w:val="20"/>
              </w:rPr>
              <w:t> : Association of Teachers of Life and Earth Sciences &amp; the High Atlas Foundation</w:t>
            </w:r>
          </w:p>
        </w:tc>
        <w:tc>
          <w:tcPr>
            <w:tcW w:w="4536" w:type="dxa"/>
            <w:shd w:val="clear" w:color="auto" w:fill="auto"/>
          </w:tcPr>
          <w:p w14:paraId="56EE2A81" w14:textId="051B3CC4" w:rsidR="00522823" w:rsidRPr="00AE02F1" w:rsidRDefault="008D28B5"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Outreach and awareness </w:t>
            </w:r>
            <w:r w:rsidR="00522823" w:rsidRPr="00AE02F1">
              <w:rPr>
                <w:rFonts w:asciiTheme="majorHAnsi" w:eastAsia="Calibri" w:hAnsiTheme="majorHAnsi" w:cstheme="majorHAnsi"/>
                <w:szCs w:val="20"/>
              </w:rPr>
              <w:t>of citizens</w:t>
            </w:r>
            <w:r w:rsidR="00E6734A" w:rsidRPr="00AE02F1">
              <w:rPr>
                <w:rFonts w:asciiTheme="majorHAnsi" w:eastAsia="Calibri" w:hAnsiTheme="majorHAnsi" w:cstheme="majorHAnsi"/>
                <w:szCs w:val="20"/>
              </w:rPr>
              <w:t xml:space="preserve">, </w:t>
            </w:r>
            <w:r w:rsidR="00522823" w:rsidRPr="00AE02F1">
              <w:rPr>
                <w:rFonts w:asciiTheme="majorHAnsi" w:eastAsia="Calibri" w:hAnsiTheme="majorHAnsi" w:cstheme="majorHAnsi"/>
                <w:szCs w:val="20"/>
              </w:rPr>
              <w:t>structuring of advocacy regarding urban sustainability in general</w:t>
            </w:r>
            <w:r w:rsidR="00E6734A" w:rsidRPr="00AE02F1">
              <w:rPr>
                <w:rFonts w:asciiTheme="majorHAnsi" w:eastAsia="Calibri" w:hAnsiTheme="majorHAnsi" w:cstheme="majorHAnsi"/>
                <w:szCs w:val="20"/>
              </w:rPr>
              <w:t>,</w:t>
            </w:r>
            <w:r w:rsidR="00E6734A" w:rsidRPr="00AE02F1">
              <w:t xml:space="preserve"> </w:t>
            </w:r>
            <w:r w:rsidR="00E6734A" w:rsidRPr="00AE02F1">
              <w:rPr>
                <w:rFonts w:asciiTheme="majorHAnsi" w:eastAsia="Calibri" w:hAnsiTheme="majorHAnsi" w:cstheme="majorHAnsi"/>
                <w:szCs w:val="20"/>
              </w:rPr>
              <w:t>as well as participation in the territorial dialogue.</w:t>
            </w:r>
          </w:p>
          <w:p w14:paraId="09E1791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Contribution to supporting the greening of schools and cemetery, in particular.</w:t>
            </w:r>
          </w:p>
        </w:tc>
        <w:tc>
          <w:tcPr>
            <w:tcW w:w="1559" w:type="dxa"/>
          </w:tcPr>
          <w:p w14:paraId="29EF6C94" w14:textId="014DBDC3" w:rsidR="00522823" w:rsidRPr="00AE02F1" w:rsidRDefault="00E6734A"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1 &amp; </w:t>
            </w:r>
            <w:r w:rsidR="00522823" w:rsidRPr="00AE02F1">
              <w:rPr>
                <w:rFonts w:asciiTheme="majorHAnsi" w:eastAsia="Calibri" w:hAnsiTheme="majorHAnsi" w:cstheme="majorHAnsi"/>
                <w:szCs w:val="20"/>
              </w:rPr>
              <w:t>4</w:t>
            </w:r>
          </w:p>
        </w:tc>
        <w:tc>
          <w:tcPr>
            <w:tcW w:w="1275" w:type="dxa"/>
          </w:tcPr>
          <w:p w14:paraId="1DFFAC58" w14:textId="4C5B8A8C" w:rsidR="00E6734A" w:rsidRPr="00AE02F1" w:rsidRDefault="00E6734A"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612541F4" w14:textId="1E75886E"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6D6025D3" w14:textId="00F6CB6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w:t>
            </w:r>
            <w:r w:rsidR="00CF28EF" w:rsidRPr="00AE02F1">
              <w:rPr>
                <w:rFonts w:asciiTheme="majorHAnsi" w:eastAsia="Calibri" w:hAnsiTheme="majorHAnsi" w:cstheme="majorHAnsi"/>
                <w:szCs w:val="20"/>
              </w:rPr>
              <w:t>2</w:t>
            </w:r>
          </w:p>
        </w:tc>
      </w:tr>
      <w:tr w:rsidR="00FB4CFB" w:rsidRPr="00AE02F1" w14:paraId="28500353" w14:textId="77777777" w:rsidTr="0081533E">
        <w:tc>
          <w:tcPr>
            <w:tcW w:w="1843" w:type="dxa"/>
            <w:shd w:val="clear" w:color="auto" w:fill="auto"/>
          </w:tcPr>
          <w:p w14:paraId="047AF735" w14:textId="16E6CC1F" w:rsidR="00FB4CFB" w:rsidRPr="00AE02F1" w:rsidRDefault="008F28B7"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 xml:space="preserve">Regional Directorate </w:t>
            </w:r>
            <w:r w:rsidR="0058428C" w:rsidRPr="00AE02F1">
              <w:rPr>
                <w:rFonts w:asciiTheme="majorHAnsi" w:eastAsia="Calibri" w:hAnsiTheme="majorHAnsi" w:cstheme="majorHAnsi"/>
                <w:color w:val="0D0D0D" w:themeColor="text1" w:themeTint="F2"/>
                <w:szCs w:val="20"/>
              </w:rPr>
              <w:t xml:space="preserve">of </w:t>
            </w:r>
            <w:r w:rsidRPr="00AE02F1">
              <w:rPr>
                <w:rFonts w:asciiTheme="majorHAnsi" w:eastAsia="Calibri" w:hAnsiTheme="majorHAnsi" w:cstheme="majorHAnsi"/>
                <w:color w:val="0D0D0D" w:themeColor="text1" w:themeTint="F2"/>
                <w:szCs w:val="20"/>
              </w:rPr>
              <w:t>Water and Forests (DREF)</w:t>
            </w:r>
          </w:p>
        </w:tc>
        <w:tc>
          <w:tcPr>
            <w:tcW w:w="4536" w:type="dxa"/>
            <w:shd w:val="clear" w:color="auto" w:fill="auto"/>
          </w:tcPr>
          <w:p w14:paraId="7C6A71DC" w14:textId="14792312" w:rsidR="00FB4CFB" w:rsidRPr="00AE02F1" w:rsidRDefault="009F575B"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Due to its responsibilities in the conservation and sustainable development of</w:t>
            </w:r>
            <w:r w:rsidR="0058428C" w:rsidRPr="00AE02F1">
              <w:rPr>
                <w:rFonts w:asciiTheme="majorHAnsi" w:eastAsia="Calibri" w:hAnsiTheme="majorHAnsi" w:cstheme="majorHAnsi"/>
                <w:szCs w:val="20"/>
              </w:rPr>
              <w:t xml:space="preserve"> continental </w:t>
            </w:r>
            <w:r w:rsidRPr="00AE02F1">
              <w:rPr>
                <w:rFonts w:asciiTheme="majorHAnsi" w:eastAsia="Calibri" w:hAnsiTheme="majorHAnsi" w:cstheme="majorHAnsi"/>
                <w:szCs w:val="20"/>
              </w:rPr>
              <w:t xml:space="preserve">water resources and forestry, DREF will be involved in activities </w:t>
            </w:r>
            <w:r w:rsidR="0058428C" w:rsidRPr="00AE02F1">
              <w:rPr>
                <w:rFonts w:asciiTheme="majorHAnsi" w:eastAsia="Calibri" w:hAnsiTheme="majorHAnsi" w:cstheme="majorHAnsi"/>
                <w:szCs w:val="20"/>
              </w:rPr>
              <w:t xml:space="preserve">related </w:t>
            </w:r>
            <w:r w:rsidRPr="00AE02F1">
              <w:rPr>
                <w:rFonts w:asciiTheme="majorHAnsi" w:eastAsia="Calibri" w:hAnsiTheme="majorHAnsi" w:cstheme="majorHAnsi"/>
                <w:szCs w:val="20"/>
              </w:rPr>
              <w:t>to the restoration of biodiversity, conservation and sustainable land management.</w:t>
            </w:r>
          </w:p>
        </w:tc>
        <w:tc>
          <w:tcPr>
            <w:tcW w:w="1559" w:type="dxa"/>
          </w:tcPr>
          <w:p w14:paraId="1A9EFB50" w14:textId="5FEDBF3B" w:rsidR="00FB4CFB" w:rsidRPr="00AE02F1" w:rsidRDefault="00676909"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6813AB" w:rsidRPr="00AE02F1">
              <w:rPr>
                <w:rFonts w:asciiTheme="majorHAnsi" w:eastAsia="Calibri" w:hAnsiTheme="majorHAnsi" w:cstheme="majorHAnsi"/>
                <w:szCs w:val="20"/>
              </w:rPr>
              <w:t>, 4</w:t>
            </w:r>
          </w:p>
        </w:tc>
        <w:tc>
          <w:tcPr>
            <w:tcW w:w="1275" w:type="dxa"/>
          </w:tcPr>
          <w:p w14:paraId="12185D5B" w14:textId="77777777" w:rsidR="00FB4CFB" w:rsidRPr="00AE02F1" w:rsidRDefault="00676909"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4BC22AA0" w14:textId="77777777" w:rsidR="006813AB" w:rsidRPr="00AE02F1" w:rsidRDefault="006813AB" w:rsidP="006813A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601BDF3D" w14:textId="72EA094C" w:rsidR="006813AB" w:rsidRPr="00AE02F1" w:rsidRDefault="006813AB" w:rsidP="006813A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AF646B" w:rsidRPr="00AE02F1" w14:paraId="026F5F31" w14:textId="77777777" w:rsidTr="0081533E">
        <w:trPr>
          <w:trHeight w:val="398"/>
          <w:tblHeader/>
        </w:trPr>
        <w:tc>
          <w:tcPr>
            <w:tcW w:w="6379" w:type="dxa"/>
            <w:gridSpan w:val="2"/>
            <w:shd w:val="clear" w:color="auto" w:fill="FFE599" w:themeFill="accent4" w:themeFillTint="66"/>
            <w:vAlign w:val="center"/>
          </w:tcPr>
          <w:p w14:paraId="0CEAC13F"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r w:rsidRPr="00AE02F1">
              <w:rPr>
                <w:rFonts w:asciiTheme="majorHAnsi" w:eastAsia="Calibri" w:hAnsiTheme="majorHAnsi" w:cstheme="majorHAnsi"/>
                <w:b/>
                <w:bCs/>
                <w:szCs w:val="20"/>
              </w:rPr>
              <w:t>Private sector</w:t>
            </w:r>
          </w:p>
        </w:tc>
        <w:tc>
          <w:tcPr>
            <w:tcW w:w="1559" w:type="dxa"/>
            <w:shd w:val="clear" w:color="auto" w:fill="FFE599" w:themeFill="accent4" w:themeFillTint="66"/>
          </w:tcPr>
          <w:p w14:paraId="25043AFF"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c>
          <w:tcPr>
            <w:tcW w:w="1275" w:type="dxa"/>
            <w:shd w:val="clear" w:color="auto" w:fill="FFE599" w:themeFill="accent4" w:themeFillTint="66"/>
          </w:tcPr>
          <w:p w14:paraId="2E580973"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r>
      <w:tr w:rsidR="00AF646B" w:rsidRPr="00AE02F1" w14:paraId="711B20F2" w14:textId="77777777" w:rsidTr="0081533E">
        <w:tc>
          <w:tcPr>
            <w:tcW w:w="1843" w:type="dxa"/>
            <w:shd w:val="clear" w:color="auto" w:fill="auto"/>
            <w:vAlign w:val="center"/>
          </w:tcPr>
          <w:p w14:paraId="05A3892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Professional Group of Banks of Morocco (GPBM)</w:t>
            </w:r>
          </w:p>
        </w:tc>
        <w:tc>
          <w:tcPr>
            <w:tcW w:w="4536" w:type="dxa"/>
            <w:shd w:val="clear" w:color="auto" w:fill="auto"/>
            <w:vAlign w:val="center"/>
          </w:tcPr>
          <w:p w14:paraId="6DD2944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group will be involved to coordinate the project activities, in particular in terms of financing mechanisms and their implementation modalities.</w:t>
            </w:r>
          </w:p>
          <w:p w14:paraId="428EA4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group will enable to mobilize the key players in financing solutions in Morocco.</w:t>
            </w:r>
          </w:p>
        </w:tc>
        <w:tc>
          <w:tcPr>
            <w:tcW w:w="1559" w:type="dxa"/>
          </w:tcPr>
          <w:p w14:paraId="753849A1"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w:t>
            </w:r>
          </w:p>
        </w:tc>
        <w:tc>
          <w:tcPr>
            <w:tcW w:w="1275" w:type="dxa"/>
          </w:tcPr>
          <w:p w14:paraId="0B6DAD9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3.1.1</w:t>
            </w:r>
          </w:p>
          <w:p w14:paraId="09A81B6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112FC05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6FF3A55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AF646B" w:rsidRPr="00AE02F1" w14:paraId="0FA37E9A" w14:textId="77777777" w:rsidTr="0081533E">
        <w:tc>
          <w:tcPr>
            <w:tcW w:w="1843" w:type="dxa"/>
            <w:shd w:val="clear" w:color="auto" w:fill="auto"/>
            <w:vAlign w:val="center"/>
          </w:tcPr>
          <w:p w14:paraId="38CBC7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Delegate Manager for Bus Transport - </w:t>
            </w:r>
            <w:proofErr w:type="spellStart"/>
            <w:r w:rsidRPr="00AE02F1">
              <w:rPr>
                <w:rFonts w:asciiTheme="majorHAnsi" w:eastAsia="Calibri" w:hAnsiTheme="majorHAnsi" w:cstheme="majorHAnsi"/>
                <w:szCs w:val="20"/>
              </w:rPr>
              <w:t>Alsa</w:t>
            </w:r>
            <w:proofErr w:type="spellEnd"/>
          </w:p>
        </w:tc>
        <w:tc>
          <w:tcPr>
            <w:tcW w:w="4536" w:type="dxa"/>
            <w:shd w:val="clear" w:color="auto" w:fill="auto"/>
            <w:vAlign w:val="center"/>
          </w:tcPr>
          <w:p w14:paraId="7C9FD6D2" w14:textId="0643375B"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Given its role in the urban transport sector, ALSA will be involved at several levels, particularly in connection with the urban transport component. It has an important role in the future planning of the sector, the provision of historical and current data, implementation and monitoring</w:t>
            </w:r>
            <w:r w:rsidR="00162F54" w:rsidRPr="00AE02F1">
              <w:rPr>
                <w:rFonts w:asciiTheme="majorHAnsi" w:eastAsia="Calibri" w:hAnsiTheme="majorHAnsi" w:cstheme="majorHAnsi"/>
                <w:szCs w:val="20"/>
              </w:rPr>
              <w:t xml:space="preserve"> of activities</w:t>
            </w:r>
            <w:r w:rsidRPr="00AE02F1">
              <w:rPr>
                <w:rFonts w:asciiTheme="majorHAnsi" w:eastAsia="Calibri" w:hAnsiTheme="majorHAnsi" w:cstheme="majorHAnsi"/>
                <w:szCs w:val="20"/>
              </w:rPr>
              <w:t>.</w:t>
            </w:r>
          </w:p>
          <w:p w14:paraId="1B0130B9" w14:textId="709CAD94"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c>
          <w:tcPr>
            <w:tcW w:w="1559" w:type="dxa"/>
          </w:tcPr>
          <w:p w14:paraId="17B6FB8E" w14:textId="2BBF61F3"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650926" w:rsidRPr="00AE02F1">
              <w:rPr>
                <w:rFonts w:asciiTheme="majorHAnsi" w:eastAsia="Calibri" w:hAnsiTheme="majorHAnsi" w:cstheme="majorHAnsi"/>
                <w:szCs w:val="20"/>
              </w:rPr>
              <w:t xml:space="preserve"> &amp; 4</w:t>
            </w:r>
          </w:p>
        </w:tc>
        <w:tc>
          <w:tcPr>
            <w:tcW w:w="1275" w:type="dxa"/>
          </w:tcPr>
          <w:p w14:paraId="61DD41F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038703C" w14:textId="5E3C0FA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1CE48DD3" w14:textId="77777777" w:rsidR="006F3701" w:rsidRPr="00AE02F1" w:rsidRDefault="006F3701" w:rsidP="006F370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41315707" w14:textId="072188CF" w:rsidR="006F3701" w:rsidRPr="00AE02F1" w:rsidRDefault="006F3701" w:rsidP="006F370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p w14:paraId="1036569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AF646B" w:rsidRPr="00AE02F1" w14:paraId="77D921AA" w14:textId="77777777" w:rsidTr="0081533E">
        <w:tc>
          <w:tcPr>
            <w:tcW w:w="1843" w:type="dxa"/>
            <w:shd w:val="clear" w:color="auto" w:fill="auto"/>
            <w:vAlign w:val="center"/>
          </w:tcPr>
          <w:p w14:paraId="0E3C82D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Delegate manager responsible for the </w:t>
            </w:r>
            <w:r w:rsidRPr="00AE02F1">
              <w:rPr>
                <w:rFonts w:asciiTheme="majorHAnsi" w:eastAsia="Calibri" w:hAnsiTheme="majorHAnsi" w:cstheme="majorHAnsi"/>
                <w:szCs w:val="20"/>
              </w:rPr>
              <w:lastRenderedPageBreak/>
              <w:t xml:space="preserve">management of the landfill and recovery center for household and similar waste - </w:t>
            </w:r>
            <w:proofErr w:type="spellStart"/>
            <w:r w:rsidRPr="00AE02F1">
              <w:rPr>
                <w:rFonts w:asciiTheme="majorHAnsi" w:eastAsia="Calibri" w:hAnsiTheme="majorHAnsi" w:cstheme="majorHAnsi"/>
                <w:szCs w:val="20"/>
              </w:rPr>
              <w:t>Ecomed</w:t>
            </w:r>
            <w:proofErr w:type="spellEnd"/>
            <w:r w:rsidRPr="00AE02F1">
              <w:rPr>
                <w:rFonts w:asciiTheme="majorHAnsi" w:eastAsia="Calibri" w:hAnsiTheme="majorHAnsi" w:cstheme="majorHAnsi"/>
                <w:szCs w:val="20"/>
              </w:rPr>
              <w:t xml:space="preserve"> Marrakech</w:t>
            </w:r>
          </w:p>
        </w:tc>
        <w:tc>
          <w:tcPr>
            <w:tcW w:w="4536" w:type="dxa"/>
            <w:shd w:val="clear" w:color="auto" w:fill="auto"/>
            <w:vAlign w:val="center"/>
          </w:tcPr>
          <w:p w14:paraId="4274342C" w14:textId="4F169402"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With its strong experience in household waste management, </w:t>
            </w:r>
            <w:proofErr w:type="spellStart"/>
            <w:r w:rsidRPr="00AE02F1">
              <w:rPr>
                <w:rFonts w:asciiTheme="majorHAnsi" w:eastAsia="Calibri" w:hAnsiTheme="majorHAnsi" w:cstheme="majorHAnsi"/>
                <w:szCs w:val="20"/>
              </w:rPr>
              <w:t>Ecomed</w:t>
            </w:r>
            <w:proofErr w:type="spellEnd"/>
            <w:r w:rsidRPr="00AE02F1">
              <w:rPr>
                <w:rFonts w:asciiTheme="majorHAnsi" w:eastAsia="Calibri" w:hAnsiTheme="majorHAnsi" w:cstheme="majorHAnsi"/>
                <w:szCs w:val="20"/>
              </w:rPr>
              <w:t xml:space="preserve"> Marrakech will provide </w:t>
            </w:r>
            <w:r w:rsidRPr="00AE02F1">
              <w:rPr>
                <w:rFonts w:asciiTheme="majorHAnsi" w:eastAsia="Calibri" w:hAnsiTheme="majorHAnsi" w:cstheme="majorHAnsi"/>
                <w:szCs w:val="20"/>
              </w:rPr>
              <w:lastRenderedPageBreak/>
              <w:t xml:space="preserve">technical advice and will be involved in the </w:t>
            </w:r>
            <w:r w:rsidR="00AB49B2" w:rsidRPr="00AE02F1">
              <w:rPr>
                <w:rFonts w:asciiTheme="majorHAnsi" w:eastAsia="Calibri" w:hAnsiTheme="majorHAnsi" w:cstheme="majorHAnsi"/>
                <w:szCs w:val="20"/>
              </w:rPr>
              <w:t xml:space="preserve">implementation </w:t>
            </w:r>
            <w:r w:rsidRPr="00AE02F1">
              <w:rPr>
                <w:rFonts w:asciiTheme="majorHAnsi" w:eastAsia="Calibri" w:hAnsiTheme="majorHAnsi" w:cstheme="majorHAnsi"/>
                <w:szCs w:val="20"/>
              </w:rPr>
              <w:t xml:space="preserve">of project activities, particularly those related to the solid waste component. </w:t>
            </w:r>
          </w:p>
        </w:tc>
        <w:tc>
          <w:tcPr>
            <w:tcW w:w="1559" w:type="dxa"/>
          </w:tcPr>
          <w:p w14:paraId="7F02659C" w14:textId="025BDCEB"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2</w:t>
            </w:r>
            <w:r w:rsidR="00241279" w:rsidRPr="00AE02F1">
              <w:rPr>
                <w:rFonts w:asciiTheme="majorHAnsi" w:eastAsia="Calibri" w:hAnsiTheme="majorHAnsi" w:cstheme="majorHAnsi"/>
                <w:szCs w:val="20"/>
              </w:rPr>
              <w:t>, 3 &amp; 4</w:t>
            </w:r>
          </w:p>
        </w:tc>
        <w:tc>
          <w:tcPr>
            <w:tcW w:w="1275" w:type="dxa"/>
          </w:tcPr>
          <w:p w14:paraId="1A011E1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50EBC86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2.1.4</w:t>
            </w:r>
          </w:p>
          <w:p w14:paraId="00751734" w14:textId="7777777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3.1.2 </w:t>
            </w:r>
          </w:p>
          <w:p w14:paraId="2707E74E" w14:textId="7777777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54164C4" w14:textId="7777777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37EC1B1E" w14:textId="68C398D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AF646B" w:rsidRPr="00AE02F1" w14:paraId="5DF44F0B" w14:textId="77777777" w:rsidTr="0081533E">
        <w:tc>
          <w:tcPr>
            <w:tcW w:w="1843" w:type="dxa"/>
            <w:shd w:val="clear" w:color="auto" w:fill="auto"/>
            <w:vAlign w:val="center"/>
          </w:tcPr>
          <w:p w14:paraId="5FED79C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
          <w:p w14:paraId="3466C83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Delegate manager of urban waste - ARMA company</w:t>
            </w:r>
          </w:p>
        </w:tc>
        <w:tc>
          <w:tcPr>
            <w:tcW w:w="4536" w:type="dxa"/>
            <w:vMerge w:val="restart"/>
            <w:shd w:val="clear" w:color="auto" w:fill="auto"/>
            <w:vAlign w:val="center"/>
          </w:tcPr>
          <w:p w14:paraId="661B29B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The companies ARMA and MECOMAR will provide technical assistance to the project and will be involved in activities related to sustainable waste management</w:t>
            </w:r>
          </w:p>
        </w:tc>
        <w:tc>
          <w:tcPr>
            <w:tcW w:w="1559" w:type="dxa"/>
          </w:tcPr>
          <w:p w14:paraId="3B1D1000" w14:textId="12C9ADA0"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881C10" w:rsidRPr="00AE02F1">
              <w:rPr>
                <w:rFonts w:asciiTheme="majorHAnsi" w:eastAsia="Calibri" w:hAnsiTheme="majorHAnsi" w:cstheme="majorHAnsi"/>
                <w:color w:val="0D0D0D" w:themeColor="text1" w:themeTint="F2"/>
                <w:szCs w:val="20"/>
              </w:rPr>
              <w:t>, 3 &amp; 4</w:t>
            </w:r>
          </w:p>
        </w:tc>
        <w:tc>
          <w:tcPr>
            <w:tcW w:w="1275" w:type="dxa"/>
          </w:tcPr>
          <w:p w14:paraId="64FBAFC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664AE75B"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2.1.4</w:t>
            </w:r>
          </w:p>
          <w:p w14:paraId="09C04446"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629A7AA1" w14:textId="33922C75"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3688F908"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26928490" w14:textId="30B1F822" w:rsidR="00530EC1" w:rsidRPr="00AE02F1" w:rsidRDefault="00530EC1" w:rsidP="00530EC1">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004064E3" w14:textId="77777777" w:rsidTr="0081533E">
        <w:tc>
          <w:tcPr>
            <w:tcW w:w="1843" w:type="dxa"/>
            <w:shd w:val="clear" w:color="auto" w:fill="auto"/>
            <w:vAlign w:val="center"/>
          </w:tcPr>
          <w:p w14:paraId="008944D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Delegate manager of urban waste - MECOMAR company</w:t>
            </w:r>
          </w:p>
        </w:tc>
        <w:tc>
          <w:tcPr>
            <w:tcW w:w="4536" w:type="dxa"/>
            <w:vMerge/>
            <w:shd w:val="clear" w:color="auto" w:fill="auto"/>
            <w:vAlign w:val="center"/>
          </w:tcPr>
          <w:p w14:paraId="2D21EE61"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
        </w:tc>
        <w:tc>
          <w:tcPr>
            <w:tcW w:w="1559" w:type="dxa"/>
          </w:tcPr>
          <w:p w14:paraId="09C2BAA9" w14:textId="35EFF820"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530EC1" w:rsidRPr="00AE02F1">
              <w:rPr>
                <w:rFonts w:asciiTheme="majorHAnsi" w:eastAsia="Calibri" w:hAnsiTheme="majorHAnsi" w:cstheme="majorHAnsi"/>
                <w:color w:val="0D0D0D" w:themeColor="text1" w:themeTint="F2"/>
                <w:szCs w:val="20"/>
              </w:rPr>
              <w:t>, 3 &amp; 4</w:t>
            </w:r>
          </w:p>
        </w:tc>
        <w:tc>
          <w:tcPr>
            <w:tcW w:w="1275" w:type="dxa"/>
          </w:tcPr>
          <w:p w14:paraId="0E7FA5F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52AE5D8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2.1.4</w:t>
            </w:r>
          </w:p>
          <w:p w14:paraId="0646E1C8"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6850720C"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1341FA2"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20E0E1E" w14:textId="77AE6B8E" w:rsidR="00530EC1" w:rsidRPr="00AE02F1" w:rsidRDefault="00530EC1" w:rsidP="00530EC1">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4C28B9DE" w14:textId="77777777" w:rsidTr="0081533E">
        <w:tc>
          <w:tcPr>
            <w:tcW w:w="1843" w:type="dxa"/>
            <w:shd w:val="clear" w:color="auto" w:fill="auto"/>
            <w:vAlign w:val="center"/>
          </w:tcPr>
          <w:p w14:paraId="416B1B4D"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roofErr w:type="spellStart"/>
            <w:r w:rsidRPr="00AE02F1">
              <w:rPr>
                <w:rFonts w:asciiTheme="majorHAnsi" w:eastAsia="Calibri" w:hAnsiTheme="majorHAnsi" w:cstheme="majorHAnsi"/>
                <w:color w:val="0D0D0D" w:themeColor="text1" w:themeTint="F2"/>
                <w:szCs w:val="20"/>
              </w:rPr>
              <w:t>Mdina</w:t>
            </w:r>
            <w:proofErr w:type="spellEnd"/>
            <w:r w:rsidRPr="00AE02F1">
              <w:rPr>
                <w:rFonts w:asciiTheme="majorHAnsi" w:eastAsia="Calibri" w:hAnsiTheme="majorHAnsi" w:cstheme="majorHAnsi"/>
                <w:color w:val="0D0D0D" w:themeColor="text1" w:themeTint="F2"/>
                <w:szCs w:val="20"/>
              </w:rPr>
              <w:t xml:space="preserve"> Bike </w:t>
            </w:r>
          </w:p>
        </w:tc>
        <w:tc>
          <w:tcPr>
            <w:tcW w:w="4536" w:type="dxa"/>
            <w:shd w:val="clear" w:color="auto" w:fill="auto"/>
            <w:vAlign w:val="center"/>
          </w:tcPr>
          <w:p w14:paraId="450333B6" w14:textId="1354C54C"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 xml:space="preserve">MEDINA BIKE will provide support </w:t>
            </w:r>
            <w:r w:rsidR="000A2522" w:rsidRPr="00AE02F1">
              <w:rPr>
                <w:rFonts w:asciiTheme="majorHAnsi" w:eastAsia="Calibri" w:hAnsiTheme="majorHAnsi" w:cstheme="majorHAnsi"/>
                <w:color w:val="0D0D0D" w:themeColor="text1" w:themeTint="F2"/>
                <w:szCs w:val="20"/>
              </w:rPr>
              <w:t xml:space="preserve">to </w:t>
            </w:r>
            <w:r w:rsidRPr="00AE02F1">
              <w:rPr>
                <w:rFonts w:asciiTheme="majorHAnsi" w:eastAsia="Calibri" w:hAnsiTheme="majorHAnsi" w:cstheme="majorHAnsi"/>
                <w:color w:val="0D0D0D" w:themeColor="text1" w:themeTint="F2"/>
                <w:szCs w:val="20"/>
              </w:rPr>
              <w:t xml:space="preserve">transport </w:t>
            </w:r>
            <w:r w:rsidR="000A2522" w:rsidRPr="00AE02F1">
              <w:rPr>
                <w:rFonts w:asciiTheme="majorHAnsi" w:eastAsia="Calibri" w:hAnsiTheme="majorHAnsi" w:cstheme="majorHAnsi"/>
                <w:color w:val="0D0D0D" w:themeColor="text1" w:themeTint="F2"/>
                <w:szCs w:val="20"/>
              </w:rPr>
              <w:t xml:space="preserve">activities </w:t>
            </w:r>
            <w:r w:rsidRPr="00AE02F1">
              <w:rPr>
                <w:rFonts w:asciiTheme="majorHAnsi" w:eastAsia="Calibri" w:hAnsiTheme="majorHAnsi" w:cstheme="majorHAnsi"/>
                <w:color w:val="0D0D0D" w:themeColor="text1" w:themeTint="F2"/>
                <w:szCs w:val="20"/>
              </w:rPr>
              <w:t>in particular in the development of a sustainable urban mobility plan</w:t>
            </w:r>
            <w:r w:rsidR="00927ABF" w:rsidRPr="00AE02F1">
              <w:rPr>
                <w:rFonts w:asciiTheme="majorHAnsi" w:eastAsia="Calibri" w:hAnsiTheme="majorHAnsi" w:cstheme="majorHAnsi"/>
                <w:color w:val="0D0D0D" w:themeColor="text1" w:themeTint="F2"/>
                <w:szCs w:val="20"/>
              </w:rPr>
              <w:t>, new business models</w:t>
            </w:r>
            <w:r w:rsidRPr="00AE02F1">
              <w:rPr>
                <w:rFonts w:asciiTheme="majorHAnsi" w:eastAsia="Calibri" w:hAnsiTheme="majorHAnsi" w:cstheme="majorHAnsi"/>
                <w:color w:val="0D0D0D" w:themeColor="text1" w:themeTint="F2"/>
                <w:szCs w:val="20"/>
              </w:rPr>
              <w:t xml:space="preserve"> as well as the establishment of a dedicated two-wheel route.</w:t>
            </w:r>
          </w:p>
        </w:tc>
        <w:tc>
          <w:tcPr>
            <w:tcW w:w="1559" w:type="dxa"/>
          </w:tcPr>
          <w:p w14:paraId="26E3B412" w14:textId="5AF63A64"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407CA3" w:rsidRPr="00AE02F1">
              <w:rPr>
                <w:rFonts w:asciiTheme="majorHAnsi" w:eastAsia="Calibri" w:hAnsiTheme="majorHAnsi" w:cstheme="majorHAnsi"/>
                <w:color w:val="0D0D0D" w:themeColor="text1" w:themeTint="F2"/>
                <w:szCs w:val="20"/>
              </w:rPr>
              <w:t>, 3 &amp; 4</w:t>
            </w:r>
          </w:p>
        </w:tc>
        <w:tc>
          <w:tcPr>
            <w:tcW w:w="1275" w:type="dxa"/>
          </w:tcPr>
          <w:p w14:paraId="087FE0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48D489E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2.1.2</w:t>
            </w:r>
          </w:p>
          <w:p w14:paraId="1CBA3024"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2DD59FC8"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75F992A"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2CC2E71B" w14:textId="2983D479" w:rsidR="00407CA3" w:rsidRPr="00AE02F1" w:rsidRDefault="00407CA3" w:rsidP="00407CA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4AF01980" w14:textId="77777777" w:rsidTr="00196885">
        <w:trPr>
          <w:trHeight w:val="1382"/>
        </w:trPr>
        <w:tc>
          <w:tcPr>
            <w:tcW w:w="1843" w:type="dxa"/>
            <w:shd w:val="clear" w:color="auto" w:fill="auto"/>
            <w:vAlign w:val="center"/>
          </w:tcPr>
          <w:p w14:paraId="516F694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EMOB</w:t>
            </w:r>
          </w:p>
        </w:tc>
        <w:tc>
          <w:tcPr>
            <w:tcW w:w="4536" w:type="dxa"/>
            <w:shd w:val="clear" w:color="auto" w:fill="auto"/>
            <w:vAlign w:val="center"/>
          </w:tcPr>
          <w:p w14:paraId="3A272E73" w14:textId="3621BA1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EMOB will be mainly involved in the deployment of self-service rental of electric motorcycles</w:t>
            </w:r>
            <w:r w:rsidR="005A05D2" w:rsidRPr="00AE02F1">
              <w:rPr>
                <w:rFonts w:asciiTheme="majorHAnsi" w:eastAsia="Calibri" w:hAnsiTheme="majorHAnsi" w:cstheme="majorHAnsi"/>
                <w:color w:val="0D0D0D" w:themeColor="text1" w:themeTint="F2"/>
                <w:szCs w:val="20"/>
              </w:rPr>
              <w:t xml:space="preserve"> but also in the development of new business models and outreach activities</w:t>
            </w:r>
          </w:p>
        </w:tc>
        <w:tc>
          <w:tcPr>
            <w:tcW w:w="1559" w:type="dxa"/>
          </w:tcPr>
          <w:p w14:paraId="0C2DC134" w14:textId="0FE4EBCF"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407CA3" w:rsidRPr="00AE02F1">
              <w:rPr>
                <w:rFonts w:asciiTheme="majorHAnsi" w:eastAsia="Calibri" w:hAnsiTheme="majorHAnsi" w:cstheme="majorHAnsi"/>
                <w:color w:val="0D0D0D" w:themeColor="text1" w:themeTint="F2"/>
                <w:szCs w:val="20"/>
              </w:rPr>
              <w:t>, 3 &amp; 4</w:t>
            </w:r>
          </w:p>
        </w:tc>
        <w:tc>
          <w:tcPr>
            <w:tcW w:w="1275" w:type="dxa"/>
          </w:tcPr>
          <w:p w14:paraId="5259B0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252198E4"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2.1.2</w:t>
            </w:r>
          </w:p>
          <w:p w14:paraId="14F3175B"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4CD3BE32"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2347095"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5C39320" w14:textId="60CFFDF6" w:rsidR="00407CA3" w:rsidRPr="00AE02F1" w:rsidRDefault="00407CA3" w:rsidP="00407CA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5A6BA6BA" w14:textId="77777777" w:rsidTr="0081533E">
        <w:tc>
          <w:tcPr>
            <w:tcW w:w="1843" w:type="dxa"/>
            <w:shd w:val="clear" w:color="auto" w:fill="auto"/>
            <w:vAlign w:val="center"/>
          </w:tcPr>
          <w:p w14:paraId="780F2C6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FF0000"/>
                <w:szCs w:val="20"/>
              </w:rPr>
            </w:pPr>
            <w:r w:rsidRPr="00AE02F1">
              <w:rPr>
                <w:rFonts w:asciiTheme="majorHAnsi" w:eastAsia="Calibri" w:hAnsiTheme="majorHAnsi" w:cstheme="majorHAnsi"/>
                <w:color w:val="000000" w:themeColor="text1"/>
                <w:szCs w:val="20"/>
              </w:rPr>
              <w:t>Professional Association of the Sidi Ghanem Industrial District</w:t>
            </w:r>
          </w:p>
        </w:tc>
        <w:tc>
          <w:tcPr>
            <w:tcW w:w="4536" w:type="dxa"/>
            <w:shd w:val="clear" w:color="auto" w:fill="auto"/>
            <w:vAlign w:val="center"/>
          </w:tcPr>
          <w:p w14:paraId="79272A48" w14:textId="7A2B19D0" w:rsidR="00522823" w:rsidRPr="00AE02F1" w:rsidRDefault="00522823" w:rsidP="00522823">
            <w:pPr>
              <w:autoSpaceDE w:val="0"/>
              <w:autoSpaceDN w:val="0"/>
              <w:adjustRightInd w:val="0"/>
              <w:spacing w:after="0" w:line="276" w:lineRule="auto"/>
              <w:rPr>
                <w:rFonts w:asciiTheme="majorHAnsi" w:eastAsia="Calibri" w:hAnsiTheme="majorHAnsi" w:cstheme="majorHAnsi"/>
                <w:color w:val="FF0000"/>
                <w:szCs w:val="20"/>
              </w:rPr>
            </w:pPr>
            <w:r w:rsidRPr="00AE02F1">
              <w:rPr>
                <w:rFonts w:asciiTheme="majorHAnsi" w:eastAsia="Calibri" w:hAnsiTheme="majorHAnsi" w:cstheme="majorHAnsi"/>
                <w:color w:val="000000" w:themeColor="text1"/>
                <w:szCs w:val="20"/>
              </w:rPr>
              <w:t>The role of the Professional Association of the Sidi Ghanem Industrial District is to provide technical assistance</w:t>
            </w:r>
            <w:r w:rsidR="00584E4F" w:rsidRPr="00AE02F1">
              <w:rPr>
                <w:rFonts w:asciiTheme="majorHAnsi" w:eastAsia="Calibri" w:hAnsiTheme="majorHAnsi" w:cstheme="majorHAnsi"/>
                <w:color w:val="000000" w:themeColor="text1"/>
                <w:szCs w:val="20"/>
              </w:rPr>
              <w:t xml:space="preserve"> </w:t>
            </w:r>
            <w:r w:rsidRPr="00AE02F1">
              <w:rPr>
                <w:rFonts w:asciiTheme="majorHAnsi" w:eastAsia="Calibri" w:hAnsiTheme="majorHAnsi" w:cstheme="majorHAnsi"/>
                <w:color w:val="000000" w:themeColor="text1"/>
                <w:szCs w:val="20"/>
              </w:rPr>
              <w:t>for the transformation of the Sidi Ghanem district into an Eco industrial park</w:t>
            </w:r>
            <w:r w:rsidR="00E50152" w:rsidRPr="00AE02F1">
              <w:rPr>
                <w:rFonts w:asciiTheme="majorHAnsi" w:eastAsia="Calibri" w:hAnsiTheme="majorHAnsi" w:cstheme="majorHAnsi"/>
                <w:color w:val="000000" w:themeColor="text1"/>
                <w:szCs w:val="20"/>
              </w:rPr>
              <w:t xml:space="preserve">, </w:t>
            </w:r>
            <w:r w:rsidR="00E50152" w:rsidRPr="00AE02F1">
              <w:rPr>
                <w:rFonts w:asciiTheme="majorHAnsi" w:eastAsia="Calibri" w:hAnsiTheme="majorHAnsi" w:cstheme="majorHAnsi"/>
                <w:color w:val="0D0D0D" w:themeColor="text1" w:themeTint="F2"/>
                <w:szCs w:val="20"/>
              </w:rPr>
              <w:t>development of new business models</w:t>
            </w:r>
            <w:r w:rsidR="00EB3C0C" w:rsidRPr="00AE02F1">
              <w:rPr>
                <w:rFonts w:asciiTheme="majorHAnsi" w:eastAsia="Calibri" w:hAnsiTheme="majorHAnsi" w:cstheme="majorHAnsi"/>
                <w:color w:val="000000" w:themeColor="text1"/>
                <w:szCs w:val="20"/>
              </w:rPr>
              <w:t xml:space="preserve"> and</w:t>
            </w:r>
            <w:r w:rsidR="00E50152" w:rsidRPr="00AE02F1">
              <w:rPr>
                <w:rFonts w:asciiTheme="majorHAnsi" w:eastAsia="Calibri" w:hAnsiTheme="majorHAnsi" w:cstheme="majorHAnsi"/>
                <w:color w:val="000000" w:themeColor="text1"/>
                <w:szCs w:val="20"/>
              </w:rPr>
              <w:t xml:space="preserve"> ensure</w:t>
            </w:r>
            <w:r w:rsidR="00EB3C0C" w:rsidRPr="00AE02F1">
              <w:rPr>
                <w:rFonts w:asciiTheme="majorHAnsi" w:eastAsia="Calibri" w:hAnsiTheme="majorHAnsi" w:cstheme="majorHAnsi"/>
                <w:color w:val="000000" w:themeColor="text1"/>
                <w:szCs w:val="20"/>
              </w:rPr>
              <w:t xml:space="preserve"> engage</w:t>
            </w:r>
            <w:r w:rsidR="00E50152" w:rsidRPr="00AE02F1">
              <w:rPr>
                <w:rFonts w:asciiTheme="majorHAnsi" w:eastAsia="Calibri" w:hAnsiTheme="majorHAnsi" w:cstheme="majorHAnsi"/>
                <w:color w:val="000000" w:themeColor="text1"/>
                <w:szCs w:val="20"/>
              </w:rPr>
              <w:t xml:space="preserve">ment </w:t>
            </w:r>
            <w:r w:rsidR="007E3401" w:rsidRPr="00AE02F1">
              <w:rPr>
                <w:rFonts w:asciiTheme="majorHAnsi" w:eastAsia="Calibri" w:hAnsiTheme="majorHAnsi" w:cstheme="majorHAnsi"/>
                <w:color w:val="000000" w:themeColor="text1"/>
                <w:szCs w:val="20"/>
              </w:rPr>
              <w:t xml:space="preserve">and awareness </w:t>
            </w:r>
            <w:r w:rsidR="00E50152" w:rsidRPr="00AE02F1">
              <w:rPr>
                <w:rFonts w:asciiTheme="majorHAnsi" w:eastAsia="Calibri" w:hAnsiTheme="majorHAnsi" w:cstheme="majorHAnsi"/>
                <w:color w:val="000000" w:themeColor="text1"/>
                <w:szCs w:val="20"/>
              </w:rPr>
              <w:t>of</w:t>
            </w:r>
            <w:r w:rsidR="00EB3C0C" w:rsidRPr="00AE02F1">
              <w:rPr>
                <w:rFonts w:asciiTheme="majorHAnsi" w:eastAsia="Calibri" w:hAnsiTheme="majorHAnsi" w:cstheme="majorHAnsi"/>
                <w:color w:val="000000" w:themeColor="text1"/>
                <w:szCs w:val="20"/>
              </w:rPr>
              <w:t xml:space="preserve"> industrial stakeholders.</w:t>
            </w:r>
          </w:p>
        </w:tc>
        <w:tc>
          <w:tcPr>
            <w:tcW w:w="1559" w:type="dxa"/>
          </w:tcPr>
          <w:p w14:paraId="6E8DF547" w14:textId="5C37292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w:t>
            </w:r>
            <w:r w:rsidR="00407CA3" w:rsidRPr="00AE02F1">
              <w:rPr>
                <w:rFonts w:asciiTheme="majorHAnsi" w:eastAsia="Calibri" w:hAnsiTheme="majorHAnsi" w:cstheme="majorHAnsi"/>
                <w:color w:val="0D0D0D" w:themeColor="text1" w:themeTint="F2"/>
                <w:szCs w:val="20"/>
              </w:rPr>
              <w:t>, 3 &amp; 4</w:t>
            </w:r>
          </w:p>
        </w:tc>
        <w:tc>
          <w:tcPr>
            <w:tcW w:w="1275" w:type="dxa"/>
          </w:tcPr>
          <w:p w14:paraId="594FB6EB"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2.1.3</w:t>
            </w:r>
          </w:p>
          <w:p w14:paraId="62293A39"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62AB8947"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69BE4A33"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7079F00" w14:textId="44316576" w:rsidR="00407CA3" w:rsidRPr="00AE02F1" w:rsidRDefault="00407CA3" w:rsidP="00407CA3">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szCs w:val="20"/>
              </w:rPr>
              <w:t>4.1.2</w:t>
            </w:r>
          </w:p>
        </w:tc>
      </w:tr>
    </w:tbl>
    <w:p w14:paraId="6EE824B4" w14:textId="77777777" w:rsidR="00536CE8" w:rsidRPr="00AE02F1" w:rsidRDefault="00536CE8" w:rsidP="00196885">
      <w:pPr>
        <w:spacing w:before="240" w:after="0"/>
        <w:rPr>
          <w:szCs w:val="20"/>
        </w:rPr>
      </w:pPr>
      <w:r w:rsidRPr="00AE02F1">
        <w:rPr>
          <w:szCs w:val="20"/>
          <w:u w:val="single"/>
        </w:rPr>
        <w:t>UNDP:</w:t>
      </w:r>
      <w:r w:rsidRPr="00AE02F1">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  </w:t>
      </w:r>
    </w:p>
    <w:p w14:paraId="5AD50640" w14:textId="77777777" w:rsidR="00536CE8" w:rsidRPr="00AE02F1" w:rsidRDefault="00536CE8" w:rsidP="00536CE8">
      <w:pPr>
        <w:spacing w:before="240" w:after="0"/>
        <w:jc w:val="left"/>
        <w:rPr>
          <w:szCs w:val="20"/>
        </w:rPr>
      </w:pPr>
      <w:r w:rsidRPr="00AE02F1">
        <w:rPr>
          <w:rFonts w:cs="Arial"/>
          <w:noProof/>
          <w:szCs w:val="20"/>
          <w:u w:val="single"/>
          <w:lang w:eastAsia="zh-CN"/>
        </w:rPr>
        <w:t>Project organisation structure:</w:t>
      </w:r>
    </w:p>
    <w:p w14:paraId="395D9EA4" w14:textId="77777777" w:rsidR="00536CE8" w:rsidRPr="00AE02F1" w:rsidRDefault="00536CE8" w:rsidP="00536CE8">
      <w:pPr>
        <w:spacing w:after="0"/>
        <w:rPr>
          <w:rFonts w:cs="Arial"/>
          <w:noProof/>
          <w:szCs w:val="20"/>
          <w:u w:val="single"/>
          <w:lang w:eastAsia="zh-CN"/>
        </w:rPr>
      </w:pPr>
    </w:p>
    <w:p w14:paraId="579BC7CD" w14:textId="67C709E8" w:rsidR="00536CE8" w:rsidRPr="00AE02F1" w:rsidRDefault="00536CE8" w:rsidP="00536CE8">
      <w:r w:rsidRPr="00AE02F1">
        <w:lastRenderedPageBreak/>
        <w:t>In order to guarantee good governance, it is important to have a complementary governance scheme, to meet all the institutional needs of the project and to create productive synergies. The proposed</w:t>
      </w:r>
      <w:r w:rsidR="009B1951" w:rsidRPr="00AE02F1">
        <w:t xml:space="preserve"> organizational</w:t>
      </w:r>
      <w:r w:rsidRPr="00AE02F1">
        <w:t xml:space="preserve"> structure for the project is presented below.</w:t>
      </w:r>
    </w:p>
    <w:p w14:paraId="0E4CF598" w14:textId="77777777" w:rsidR="00536CE8" w:rsidRPr="00AE02F1" w:rsidRDefault="00536CE8" w:rsidP="00536CE8">
      <w:pPr>
        <w:shd w:val="clear" w:color="auto" w:fill="FFFFFF"/>
        <w:spacing w:before="240" w:after="0"/>
        <w:rPr>
          <w:rFonts w:cs="Arial"/>
          <w:noProof/>
          <w:szCs w:val="20"/>
          <w:lang w:eastAsia="zh-CN"/>
        </w:rPr>
      </w:pPr>
      <w:r w:rsidRPr="00AE02F1">
        <w:rPr>
          <w:noProof/>
          <w:lang w:val="fr-FR" w:eastAsia="fr-FR"/>
        </w:rPr>
        <mc:AlternateContent>
          <mc:Choice Requires="wpc">
            <w:drawing>
              <wp:inline distT="0" distB="0" distL="0" distR="0" wp14:anchorId="38EE00FC" wp14:editId="1330F0B2">
                <wp:extent cx="6153150" cy="5359400"/>
                <wp:effectExtent l="0" t="0" r="0" b="0"/>
                <wp:docPr id="56" name="Zone de dessin 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5" name="AutoShape 347"/>
                        <wps:cNvCnPr>
                          <a:cxnSpLocks noChangeShapeType="1"/>
                        </wps:cNvCnPr>
                        <wps:spPr bwMode="auto">
                          <a:xfrm>
                            <a:off x="2869376" y="1134085"/>
                            <a:ext cx="0" cy="4375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Rectangle 342"/>
                        <wps:cNvSpPr>
                          <a:spLocks noChangeArrowheads="1"/>
                        </wps:cNvSpPr>
                        <wps:spPr bwMode="auto">
                          <a:xfrm>
                            <a:off x="2183576" y="1571596"/>
                            <a:ext cx="1371600" cy="89847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316E0F3" w14:textId="77777777" w:rsidR="006379D2" w:rsidRPr="00196885" w:rsidRDefault="006379D2" w:rsidP="00536CE8">
                              <w:pPr>
                                <w:jc w:val="center"/>
                                <w:rPr>
                                  <w:szCs w:val="20"/>
                                </w:rPr>
                              </w:pPr>
                              <w:r w:rsidRPr="00196885">
                                <w:rPr>
                                  <w:b/>
                                  <w:sz w:val="18"/>
                                  <w:szCs w:val="18"/>
                                </w:rPr>
                                <w:t xml:space="preserve">Implementing Partner </w:t>
                              </w:r>
                            </w:p>
                            <w:p w14:paraId="5FC0AD55" w14:textId="294A579B" w:rsidR="006379D2" w:rsidRPr="00196885" w:rsidRDefault="006379D2" w:rsidP="00536CE8">
                              <w:pPr>
                                <w:spacing w:before="240" w:after="100" w:afterAutospacing="1"/>
                                <w:jc w:val="center"/>
                                <w:rPr>
                                  <w:bCs/>
                                  <w:sz w:val="18"/>
                                  <w:szCs w:val="18"/>
                                </w:rPr>
                              </w:pPr>
                              <w:r w:rsidRPr="002116CB">
                                <w:rPr>
                                  <w:bCs/>
                                  <w:sz w:val="18"/>
                                  <w:szCs w:val="18"/>
                                </w:rPr>
                                <w:t>Department of Environment</w:t>
                              </w:r>
                            </w:p>
                            <w:p w14:paraId="7DC674A9" w14:textId="77777777" w:rsidR="006379D2" w:rsidRPr="00196885" w:rsidRDefault="006379D2" w:rsidP="00536CE8">
                              <w:pPr>
                                <w:jc w:val="center"/>
                                <w:rPr>
                                  <w:bCs/>
                                  <w:sz w:val="18"/>
                                  <w:szCs w:val="18"/>
                                </w:rPr>
                              </w:pPr>
                            </w:p>
                          </w:txbxContent>
                        </wps:txbx>
                        <wps:bodyPr rot="0" vert="horz" wrap="square" lIns="91440" tIns="45720" rIns="91440" bIns="45720" anchor="t" anchorCtr="0" upright="1">
                          <a:noAutofit/>
                        </wps:bodyPr>
                      </wps:wsp>
                      <wps:wsp>
                        <wps:cNvPr id="37"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41766EFB" w14:textId="77777777" w:rsidR="006379D2" w:rsidRDefault="006379D2" w:rsidP="00536CE8">
                              <w:pPr>
                                <w:jc w:val="center"/>
                                <w:rPr>
                                  <w:b/>
                                </w:rPr>
                              </w:pPr>
                              <w:r>
                                <w:rPr>
                                  <w:b/>
                                </w:rPr>
                                <w:t>Project Board/Steering Committee</w:t>
                              </w:r>
                            </w:p>
                            <w:p w14:paraId="778C6920" w14:textId="77777777" w:rsidR="006379D2" w:rsidRPr="00D04798" w:rsidRDefault="006379D2" w:rsidP="00536CE8">
                              <w:pPr>
                                <w:jc w:val="center"/>
                                <w:rPr>
                                  <w:b/>
                                </w:rPr>
                              </w:pPr>
                            </w:p>
                          </w:txbxContent>
                        </wps:txbx>
                        <wps:bodyPr rot="0" vert="horz" wrap="square" lIns="91440" tIns="45720" rIns="91440" bIns="45720" anchor="t" anchorCtr="0" upright="1">
                          <a:noAutofit/>
                        </wps:bodyPr>
                      </wps:wsp>
                      <wps:wsp>
                        <wps:cNvPr id="38"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0A9D793" w14:textId="2E904CFD" w:rsidR="006379D2" w:rsidRPr="00DA2CB8" w:rsidRDefault="006379D2" w:rsidP="00536CE8">
                              <w:pPr>
                                <w:jc w:val="center"/>
                                <w:rPr>
                                  <w:b/>
                                  <w:bCs/>
                                  <w:sz w:val="18"/>
                                  <w:szCs w:val="18"/>
                                </w:rPr>
                              </w:pPr>
                              <w:r w:rsidRPr="00DA2CB8">
                                <w:rPr>
                                  <w:b/>
                                  <w:bCs/>
                                  <w:sz w:val="18"/>
                                  <w:szCs w:val="18"/>
                                </w:rPr>
                                <w:t xml:space="preserve">Development Partner  </w:t>
                              </w:r>
                            </w:p>
                            <w:p w14:paraId="6EC0126B" w14:textId="77777777" w:rsidR="006379D2" w:rsidRPr="00DA2CB8" w:rsidRDefault="006379D2" w:rsidP="00536CE8">
                              <w:pPr>
                                <w:jc w:val="center"/>
                                <w:rPr>
                                  <w:sz w:val="18"/>
                                  <w:szCs w:val="18"/>
                                </w:rPr>
                              </w:pPr>
                              <w:r w:rsidRPr="00DA2CB8">
                                <w:rPr>
                                  <w:sz w:val="18"/>
                                  <w:szCs w:val="18"/>
                                </w:rPr>
                                <w:t>UNDP</w:t>
                              </w:r>
                            </w:p>
                            <w:p w14:paraId="598F81EA" w14:textId="77777777" w:rsidR="006379D2" w:rsidRPr="00777159" w:rsidRDefault="006379D2" w:rsidP="00536CE8">
                              <w:pPr>
                                <w:jc w:val="center"/>
                                <w:rPr>
                                  <w:sz w:val="18"/>
                                  <w:szCs w:val="18"/>
                                </w:rPr>
                              </w:pPr>
                            </w:p>
                            <w:p w14:paraId="7177CF56" w14:textId="77777777" w:rsidR="006379D2" w:rsidRPr="00D04798" w:rsidRDefault="006379D2" w:rsidP="00536CE8">
                              <w:pPr>
                                <w:jc w:val="center"/>
                                <w:rPr>
                                  <w:b/>
                                  <w:bCs/>
                                  <w:sz w:val="18"/>
                                  <w:szCs w:val="18"/>
                                </w:rPr>
                              </w:pPr>
                            </w:p>
                          </w:txbxContent>
                        </wps:txbx>
                        <wps:bodyPr rot="0" vert="horz" wrap="square" lIns="91440" tIns="45720" rIns="91440" bIns="45720" anchor="t" anchorCtr="0" upright="1">
                          <a:noAutofit/>
                        </wps:bodyPr>
                      </wps:wsp>
                      <wps:wsp>
                        <wps:cNvPr id="39"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6D40878" w14:textId="107F6010" w:rsidR="006379D2" w:rsidRPr="00DA2CB8" w:rsidRDefault="006379D2" w:rsidP="003A0025">
                              <w:pPr>
                                <w:spacing w:after="0"/>
                                <w:jc w:val="center"/>
                                <w:rPr>
                                  <w:bCs/>
                                  <w:sz w:val="18"/>
                                  <w:szCs w:val="18"/>
                                  <w:lang w:val="en-GB"/>
                                </w:rPr>
                              </w:pPr>
                              <w:r w:rsidRPr="00DA2CB8">
                                <w:rPr>
                                  <w:b/>
                                  <w:sz w:val="18"/>
                                  <w:szCs w:val="18"/>
                                  <w:lang w:val="en-GB"/>
                                </w:rPr>
                                <w:t xml:space="preserve">Project </w:t>
                              </w:r>
                              <w:r>
                                <w:rPr>
                                  <w:b/>
                                  <w:sz w:val="18"/>
                                  <w:szCs w:val="18"/>
                                </w:rPr>
                                <w:t>Executive</w:t>
                              </w:r>
                              <w:r>
                                <w:rPr>
                                  <w:bCs/>
                                  <w:sz w:val="18"/>
                                  <w:szCs w:val="18"/>
                                  <w:lang w:val="en-GB"/>
                                </w:rPr>
                                <w:t xml:space="preserve">Ministry of Energy, Mines and </w:t>
                              </w:r>
                              <w:r w:rsidRPr="00DA2CB8">
                                <w:rPr>
                                  <w:bCs/>
                                  <w:sz w:val="18"/>
                                  <w:szCs w:val="18"/>
                                  <w:lang w:val="en-GB"/>
                                </w:rPr>
                                <w:t xml:space="preserve">Environment </w:t>
                              </w:r>
                            </w:p>
                            <w:p w14:paraId="4F55BEDB" w14:textId="77777777" w:rsidR="006379D2" w:rsidRPr="00DA2CB8" w:rsidRDefault="006379D2" w:rsidP="00536CE8">
                              <w:pPr>
                                <w:spacing w:before="100" w:beforeAutospacing="1" w:after="100" w:afterAutospacing="1"/>
                                <w:jc w:val="center"/>
                                <w:rPr>
                                  <w:bCs/>
                                  <w:sz w:val="18"/>
                                  <w:szCs w:val="18"/>
                                  <w:lang w:val="en-GB"/>
                                </w:rPr>
                              </w:pPr>
                            </w:p>
                          </w:txbxContent>
                        </wps:txbx>
                        <wps:bodyPr rot="0" vert="horz" wrap="square" lIns="91440" tIns="45720" rIns="91440" bIns="45720" anchor="t" anchorCtr="0" upright="1">
                          <a:noAutofit/>
                        </wps:bodyPr>
                      </wps:wsp>
                      <wps:wsp>
                        <wps:cNvPr id="40" name="Rectangle 346"/>
                        <wps:cNvSpPr>
                          <a:spLocks noChangeArrowheads="1"/>
                        </wps:cNvSpPr>
                        <wps:spPr bwMode="auto">
                          <a:xfrm>
                            <a:off x="3657600" y="799595"/>
                            <a:ext cx="1600200" cy="894372"/>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787BA8A" w14:textId="77777777" w:rsidR="006379D2" w:rsidRPr="004E1A90" w:rsidRDefault="006379D2" w:rsidP="00536CE8">
                              <w:pPr>
                                <w:jc w:val="center"/>
                                <w:rPr>
                                  <w:b/>
                                  <w:bCs/>
                                  <w:sz w:val="18"/>
                                  <w:szCs w:val="18"/>
                                  <w:lang w:val="en-GB"/>
                                </w:rPr>
                              </w:pPr>
                              <w:r w:rsidRPr="004E1A90">
                                <w:rPr>
                                  <w:b/>
                                  <w:bCs/>
                                  <w:sz w:val="18"/>
                                  <w:szCs w:val="18"/>
                                  <w:lang w:val="en-GB"/>
                                </w:rPr>
                                <w:t>Beneficiary Representatives</w:t>
                              </w:r>
                            </w:p>
                            <w:p w14:paraId="1D0C17F4" w14:textId="70E65422" w:rsidR="006379D2" w:rsidRPr="004E1A90" w:rsidRDefault="006379D2" w:rsidP="00536CE8">
                              <w:pPr>
                                <w:jc w:val="center"/>
                                <w:rPr>
                                  <w:sz w:val="18"/>
                                  <w:szCs w:val="18"/>
                                  <w:lang w:val="en-GB"/>
                                </w:rPr>
                              </w:pPr>
                              <w:r w:rsidRPr="004E1A90">
                                <w:rPr>
                                  <w:sz w:val="18"/>
                                  <w:szCs w:val="18"/>
                                  <w:lang w:val="en-GB"/>
                                </w:rPr>
                                <w:t>Ministries, Municipalities, SD</w:t>
                              </w:r>
                              <w:r>
                                <w:rPr>
                                  <w:sz w:val="18"/>
                                  <w:szCs w:val="18"/>
                                  <w:lang w:val="en-GB"/>
                                </w:rPr>
                                <w:t>L</w:t>
                              </w:r>
                              <w:r w:rsidRPr="004E1A90">
                                <w:rPr>
                                  <w:sz w:val="18"/>
                                  <w:szCs w:val="18"/>
                                  <w:lang w:val="en-GB"/>
                                </w:rPr>
                                <w:t xml:space="preserve">s, </w:t>
                              </w:r>
                              <w:r>
                                <w:rPr>
                                  <w:sz w:val="18"/>
                                  <w:szCs w:val="18"/>
                                  <w:lang w:val="en-GB"/>
                                </w:rPr>
                                <w:t xml:space="preserve">transport, </w:t>
                              </w:r>
                              <w:r w:rsidRPr="004E1A90">
                                <w:rPr>
                                  <w:sz w:val="18"/>
                                  <w:szCs w:val="18"/>
                                  <w:lang w:val="en-GB"/>
                                </w:rPr>
                                <w:t>tourism</w:t>
                              </w:r>
                              <w:r>
                                <w:rPr>
                                  <w:sz w:val="18"/>
                                  <w:szCs w:val="18"/>
                                  <w:lang w:val="en-GB"/>
                                </w:rPr>
                                <w:t>,</w:t>
                              </w:r>
                              <w:r w:rsidRPr="004E1A90">
                                <w:rPr>
                                  <w:sz w:val="18"/>
                                  <w:szCs w:val="18"/>
                                  <w:lang w:val="en-GB"/>
                                </w:rPr>
                                <w:t xml:space="preserve"> industry ...</w:t>
                              </w:r>
                            </w:p>
                          </w:txbxContent>
                        </wps:txbx>
                        <wps:bodyPr rot="0" vert="horz" wrap="square" lIns="91440" tIns="45720" rIns="91440" bIns="45720" anchor="t" anchorCtr="0" upright="1">
                          <a:noAutofit/>
                        </wps:bodyPr>
                      </wps:wsp>
                      <wps:wsp>
                        <wps:cNvPr id="41" name="Rectangle 348"/>
                        <wps:cNvSpPr>
                          <a:spLocks noChangeArrowheads="1"/>
                        </wps:cNvSpPr>
                        <wps:spPr bwMode="auto">
                          <a:xfrm>
                            <a:off x="342900" y="1693941"/>
                            <a:ext cx="1600200" cy="1117497"/>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3FF9A9E" w14:textId="77777777" w:rsidR="006379D2" w:rsidRDefault="006379D2" w:rsidP="00536CE8">
                              <w:pPr>
                                <w:jc w:val="center"/>
                                <w:rPr>
                                  <w:b/>
                                  <w:sz w:val="18"/>
                                  <w:szCs w:val="18"/>
                                </w:rPr>
                              </w:pPr>
                            </w:p>
                            <w:p w14:paraId="5E6EE582" w14:textId="4F368E77" w:rsidR="006379D2" w:rsidRDefault="006379D2" w:rsidP="000D2989">
                              <w:pPr>
                                <w:jc w:val="center"/>
                                <w:rPr>
                                  <w:b/>
                                  <w:sz w:val="18"/>
                                  <w:szCs w:val="18"/>
                                </w:rPr>
                              </w:pPr>
                              <w:r>
                                <w:rPr>
                                  <w:b/>
                                  <w:sz w:val="18"/>
                                  <w:szCs w:val="18"/>
                                </w:rPr>
                                <w:t>P</w:t>
                              </w:r>
                              <w:r w:rsidRPr="000D2989">
                                <w:rPr>
                                  <w:b/>
                                  <w:sz w:val="18"/>
                                  <w:szCs w:val="18"/>
                                </w:rPr>
                                <w:t>roject quality assurance</w:t>
                              </w:r>
                            </w:p>
                            <w:p w14:paraId="73B08F67" w14:textId="6C13E1CF" w:rsidR="006379D2" w:rsidRDefault="006379D2" w:rsidP="000D2989">
                              <w:pPr>
                                <w:jc w:val="center"/>
                                <w:rPr>
                                  <w:b/>
                                  <w:sz w:val="18"/>
                                  <w:szCs w:val="18"/>
                                </w:rPr>
                              </w:pPr>
                              <w:r>
                                <w:rPr>
                                  <w:b/>
                                  <w:sz w:val="18"/>
                                  <w:szCs w:val="18"/>
                                </w:rPr>
                                <w:t>UNDP Morocco</w:t>
                              </w:r>
                            </w:p>
                            <w:p w14:paraId="5C2108E9" w14:textId="3F2A64FD" w:rsidR="006379D2" w:rsidRPr="00E074A0" w:rsidRDefault="006379D2" w:rsidP="00E074A0">
                              <w:pPr>
                                <w:jc w:val="center"/>
                                <w:rPr>
                                  <w:b/>
                                  <w:sz w:val="18"/>
                                  <w:szCs w:val="18"/>
                                </w:rPr>
                              </w:pPr>
                              <w:r w:rsidRPr="00E074A0">
                                <w:rPr>
                                  <w:b/>
                                  <w:sz w:val="18"/>
                                  <w:szCs w:val="18"/>
                                </w:rPr>
                                <w:t xml:space="preserve">UNDP Regional </w:t>
                              </w:r>
                              <w:r>
                                <w:rPr>
                                  <w:b/>
                                  <w:sz w:val="18"/>
                                  <w:szCs w:val="18"/>
                                </w:rPr>
                                <w:t>Hub</w:t>
                              </w:r>
                            </w:p>
                            <w:p w14:paraId="51CAA3AF" w14:textId="7A5FB6BF" w:rsidR="006379D2" w:rsidRDefault="006379D2" w:rsidP="00E074A0">
                              <w:pPr>
                                <w:jc w:val="center"/>
                                <w:rPr>
                                  <w:b/>
                                  <w:sz w:val="18"/>
                                  <w:szCs w:val="18"/>
                                </w:rPr>
                              </w:pPr>
                              <w:r w:rsidRPr="00E074A0">
                                <w:rPr>
                                  <w:b/>
                                  <w:sz w:val="18"/>
                                  <w:szCs w:val="18"/>
                                </w:rPr>
                                <w:t>UNDP Headquarters</w:t>
                              </w:r>
                            </w:p>
                            <w:p w14:paraId="2FDB9B55" w14:textId="71896ACA" w:rsidR="006379D2" w:rsidRPr="00DA2CB8" w:rsidRDefault="006379D2" w:rsidP="000D2989">
                              <w:pPr>
                                <w:jc w:val="center"/>
                                <w:rPr>
                                  <w:b/>
                                  <w:sz w:val="18"/>
                                  <w:szCs w:val="18"/>
                                </w:rPr>
                              </w:pPr>
                            </w:p>
                          </w:txbxContent>
                        </wps:txbx>
                        <wps:bodyPr rot="0" vert="horz" wrap="square" lIns="91440" tIns="45720" rIns="91440" bIns="45720" anchor="t" anchorCtr="0" upright="1">
                          <a:noAutofit/>
                        </wps:bodyPr>
                      </wps:wsp>
                      <wps:wsp>
                        <wps:cNvPr id="43"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16E2D024" w14:textId="77777777" w:rsidR="006379D2" w:rsidRPr="0062334E" w:rsidRDefault="006379D2" w:rsidP="00536CE8">
                              <w:pPr>
                                <w:spacing w:after="0"/>
                                <w:jc w:val="center"/>
                                <w:rPr>
                                  <w:b/>
                                  <w:sz w:val="24"/>
                                  <w:lang w:val="fr-FR"/>
                                </w:rPr>
                              </w:pPr>
                              <w:r w:rsidRPr="0062334E">
                                <w:rPr>
                                  <w:b/>
                                  <w:sz w:val="24"/>
                                  <w:lang w:val="fr-FR"/>
                                </w:rPr>
                                <w:t>Project Organisation Structure</w:t>
                              </w:r>
                            </w:p>
                            <w:p w14:paraId="1657BAC4" w14:textId="77777777" w:rsidR="006379D2" w:rsidRPr="0062334E" w:rsidRDefault="006379D2" w:rsidP="00536CE8">
                              <w:pPr>
                                <w:spacing w:after="0"/>
                                <w:jc w:val="center"/>
                                <w:rPr>
                                  <w:b/>
                                  <w:sz w:val="24"/>
                                  <w:lang w:val="fr-FR"/>
                                </w:rPr>
                              </w:pPr>
                            </w:p>
                          </w:txbxContent>
                        </wps:txbx>
                        <wps:bodyPr rot="0" vert="horz" wrap="square" lIns="91440" tIns="45720" rIns="91440" bIns="45720" anchor="t" anchorCtr="0" upright="1">
                          <a:noAutofit/>
                        </wps:bodyPr>
                      </wps:wsp>
                      <wps:wsp>
                        <wps:cNvPr id="50" name="AutoShape 358"/>
                        <wps:cNvCnPr>
                          <a:cxnSpLocks noChangeShapeType="1"/>
                        </wps:cNvCnPr>
                        <wps:spPr bwMode="auto">
                          <a:xfrm rot="16200000">
                            <a:off x="1896110" y="732790"/>
                            <a:ext cx="208280" cy="171450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Text Box 21"/>
                        <wps:cNvSpPr txBox="1">
                          <a:spLocks noChangeArrowheads="1"/>
                        </wps:cNvSpPr>
                        <wps:spPr bwMode="auto">
                          <a:xfrm>
                            <a:off x="2183576" y="2913049"/>
                            <a:ext cx="1371600" cy="390734"/>
                          </a:xfrm>
                          <a:prstGeom prst="rect">
                            <a:avLst/>
                          </a:prstGeom>
                          <a:solidFill>
                            <a:srgbClr val="ED7D31">
                              <a:lumMod val="40000"/>
                              <a:lumOff val="60000"/>
                            </a:srgbClr>
                          </a:solidFill>
                          <a:ln w="9525" algn="ctr">
                            <a:solidFill>
                              <a:srgbClr val="000000"/>
                            </a:solidFill>
                            <a:miter lim="800000"/>
                            <a:headEnd/>
                            <a:tailEnd/>
                          </a:ln>
                          <a:effectLst>
                            <a:outerShdw dist="107763" dir="2700000" algn="ctr" rotWithShape="0">
                              <a:srgbClr val="808080">
                                <a:alpha val="50000"/>
                              </a:srgbClr>
                            </a:outerShdw>
                          </a:effectLst>
                        </wps:spPr>
                        <wps:txbx>
                          <w:txbxContent>
                            <w:p w14:paraId="5D92CB26" w14:textId="12DB2747" w:rsidR="006379D2" w:rsidRPr="00E8441F" w:rsidRDefault="006379D2" w:rsidP="00C61B4A">
                              <w:pPr>
                                <w:jc w:val="center"/>
                                <w:rPr>
                                  <w:b/>
                                  <w:bCs/>
                                  <w:sz w:val="18"/>
                                  <w:szCs w:val="18"/>
                                </w:rPr>
                              </w:pPr>
                              <w:r w:rsidRPr="00DA2CB8">
                                <w:rPr>
                                  <w:b/>
                                  <w:bCs/>
                                  <w:sz w:val="18"/>
                                  <w:szCs w:val="18"/>
                                </w:rPr>
                                <w:t xml:space="preserve">Project </w:t>
                              </w:r>
                              <w:r>
                                <w:rPr>
                                  <w:b/>
                                  <w:bCs/>
                                  <w:sz w:val="18"/>
                                  <w:szCs w:val="18"/>
                                </w:rPr>
                                <w:t>M</w:t>
                              </w:r>
                              <w:r w:rsidRPr="00DA2CB8">
                                <w:rPr>
                                  <w:b/>
                                  <w:bCs/>
                                  <w:sz w:val="18"/>
                                  <w:szCs w:val="18"/>
                                </w:rPr>
                                <w:t xml:space="preserve">anagement </w:t>
                              </w:r>
                              <w:r>
                                <w:rPr>
                                  <w:b/>
                                  <w:bCs/>
                                  <w:sz w:val="18"/>
                                  <w:szCs w:val="18"/>
                                </w:rPr>
                                <w:t>U</w:t>
                              </w:r>
                              <w:r w:rsidRPr="00DA2CB8">
                                <w:rPr>
                                  <w:b/>
                                  <w:bCs/>
                                  <w:sz w:val="18"/>
                                  <w:szCs w:val="18"/>
                                </w:rPr>
                                <w:t>nit</w:t>
                              </w:r>
                              <w:r>
                                <w:rPr>
                                  <w:b/>
                                  <w:bCs/>
                                  <w:sz w:val="18"/>
                                  <w:szCs w:val="18"/>
                                </w:rPr>
                                <w:t xml:space="preserve"> (PMU)</w:t>
                              </w:r>
                            </w:p>
                          </w:txbxContent>
                        </wps:txbx>
                        <wps:bodyPr rot="0" vert="horz" wrap="square" lIns="91440" tIns="45720" rIns="91440" bIns="45720" anchor="t" anchorCtr="0" upright="1">
                          <a:noAutofit/>
                        </wps:bodyPr>
                      </wps:wsp>
                      <wps:wsp>
                        <wps:cNvPr id="44" name="Text Box 21"/>
                        <wps:cNvSpPr txBox="1">
                          <a:spLocks noChangeArrowheads="1"/>
                        </wps:cNvSpPr>
                        <wps:spPr bwMode="auto">
                          <a:xfrm>
                            <a:off x="1651000" y="3740663"/>
                            <a:ext cx="2419350" cy="1479037"/>
                          </a:xfrm>
                          <a:prstGeom prst="rect">
                            <a:avLst/>
                          </a:prstGeom>
                          <a:solidFill>
                            <a:srgbClr val="ED7D31">
                              <a:lumMod val="40000"/>
                              <a:lumOff val="60000"/>
                            </a:srgbClr>
                          </a:solidFill>
                          <a:ln w="9525" algn="ctr">
                            <a:solidFill>
                              <a:srgbClr val="000000"/>
                            </a:solidFill>
                            <a:miter lim="800000"/>
                            <a:headEnd/>
                            <a:tailEnd/>
                          </a:ln>
                          <a:effectLst>
                            <a:outerShdw dist="107763" dir="2700000" algn="ctr" rotWithShape="0">
                              <a:srgbClr val="808080">
                                <a:alpha val="50000"/>
                              </a:srgbClr>
                            </a:outerShdw>
                          </a:effectLst>
                        </wps:spPr>
                        <wps:txbx>
                          <w:txbxContent>
                            <w:p w14:paraId="78A3AB7A" w14:textId="77777777" w:rsidR="006379D2" w:rsidRPr="005310E9" w:rsidRDefault="006379D2" w:rsidP="009009BF">
                              <w:pPr>
                                <w:jc w:val="center"/>
                                <w:rPr>
                                  <w:b/>
                                  <w:bCs/>
                                  <w:sz w:val="18"/>
                                  <w:szCs w:val="18"/>
                                </w:rPr>
                              </w:pPr>
                              <w:r w:rsidRPr="005310E9">
                                <w:rPr>
                                  <w:b/>
                                  <w:bCs/>
                                  <w:sz w:val="18"/>
                                  <w:szCs w:val="18"/>
                                </w:rPr>
                                <w:t>Technical Committees:  -</w:t>
                              </w:r>
                            </w:p>
                            <w:p w14:paraId="004B94FF" w14:textId="53260CFB" w:rsidR="006379D2" w:rsidRPr="005310E9" w:rsidRDefault="006379D2" w:rsidP="009009BF">
                              <w:pPr>
                                <w:jc w:val="left"/>
                                <w:rPr>
                                  <w:b/>
                                  <w:bCs/>
                                  <w:sz w:val="18"/>
                                  <w:szCs w:val="18"/>
                                </w:rPr>
                              </w:pPr>
                              <w:r w:rsidRPr="005310E9">
                                <w:rPr>
                                  <w:b/>
                                  <w:bCs/>
                                  <w:sz w:val="18"/>
                                  <w:szCs w:val="18"/>
                                </w:rPr>
                                <w:t xml:space="preserve"> - Urban Planning &amp; Policy Reform</w:t>
                              </w:r>
                            </w:p>
                            <w:p w14:paraId="15474597" w14:textId="4131D85C" w:rsidR="006379D2" w:rsidRPr="005310E9" w:rsidRDefault="006379D2" w:rsidP="009009BF">
                              <w:pPr>
                                <w:jc w:val="left"/>
                                <w:rPr>
                                  <w:b/>
                                  <w:bCs/>
                                  <w:sz w:val="18"/>
                                  <w:szCs w:val="18"/>
                                </w:rPr>
                              </w:pPr>
                              <w:r w:rsidRPr="005310E9">
                                <w:rPr>
                                  <w:b/>
                                  <w:bCs/>
                                  <w:sz w:val="18"/>
                                  <w:szCs w:val="18"/>
                                </w:rPr>
                                <w:t xml:space="preserve">- Sustainable Urban Mobility </w:t>
                              </w:r>
                            </w:p>
                            <w:p w14:paraId="2C356A3E" w14:textId="77167C6F" w:rsidR="006379D2" w:rsidRPr="005310E9" w:rsidRDefault="006379D2" w:rsidP="009009BF">
                              <w:pPr>
                                <w:jc w:val="left"/>
                                <w:rPr>
                                  <w:b/>
                                  <w:bCs/>
                                  <w:sz w:val="18"/>
                                  <w:szCs w:val="18"/>
                                </w:rPr>
                              </w:pPr>
                              <w:r w:rsidRPr="005310E9">
                                <w:rPr>
                                  <w:b/>
                                  <w:bCs/>
                                  <w:sz w:val="18"/>
                                  <w:szCs w:val="18"/>
                                </w:rPr>
                                <w:t>- Sustainable Waste Management</w:t>
                              </w:r>
                            </w:p>
                            <w:p w14:paraId="164C233E" w14:textId="30D0682A" w:rsidR="006379D2" w:rsidRPr="005310E9" w:rsidRDefault="006379D2" w:rsidP="009009BF">
                              <w:pPr>
                                <w:jc w:val="left"/>
                                <w:rPr>
                                  <w:b/>
                                  <w:bCs/>
                                  <w:sz w:val="18"/>
                                  <w:szCs w:val="18"/>
                                </w:rPr>
                              </w:pPr>
                              <w:r w:rsidRPr="005310E9">
                                <w:rPr>
                                  <w:b/>
                                  <w:bCs/>
                                  <w:sz w:val="18"/>
                                  <w:szCs w:val="18"/>
                                </w:rPr>
                                <w:t xml:space="preserve">- EE &amp; RE </w:t>
                              </w:r>
                            </w:p>
                            <w:p w14:paraId="08210CA7" w14:textId="552DC780" w:rsidR="006379D2" w:rsidRPr="005310E9" w:rsidRDefault="006379D2" w:rsidP="009009BF">
                              <w:pPr>
                                <w:jc w:val="left"/>
                                <w:rPr>
                                  <w:b/>
                                  <w:bCs/>
                                  <w:sz w:val="18"/>
                                  <w:szCs w:val="18"/>
                                </w:rPr>
                              </w:pPr>
                              <w:r w:rsidRPr="005310E9">
                                <w:rPr>
                                  <w:b/>
                                  <w:bCs/>
                                  <w:sz w:val="18"/>
                                  <w:szCs w:val="18"/>
                                </w:rPr>
                                <w:t>- Sustainable Land Management</w:t>
                              </w:r>
                            </w:p>
                            <w:p w14:paraId="099899F7" w14:textId="7BE05F9D" w:rsidR="006379D2" w:rsidRPr="005310E9" w:rsidRDefault="006379D2" w:rsidP="009009BF">
                              <w:pPr>
                                <w:jc w:val="left"/>
                                <w:rPr>
                                  <w:b/>
                                  <w:bCs/>
                                  <w:sz w:val="18"/>
                                  <w:szCs w:val="18"/>
                                </w:rPr>
                              </w:pPr>
                              <w:r w:rsidRPr="005310E9">
                                <w:rPr>
                                  <w:b/>
                                  <w:bCs/>
                                  <w:iCs/>
                                  <w:sz w:val="18"/>
                                  <w:szCs w:val="18"/>
                                </w:rPr>
                                <w:t>- Innovative Financing</w:t>
                              </w:r>
                            </w:p>
                            <w:p w14:paraId="1C2B9A35" w14:textId="69A97887" w:rsidR="006379D2" w:rsidRDefault="006379D2" w:rsidP="009009BF">
                              <w:pPr>
                                <w:jc w:val="left"/>
                                <w:rPr>
                                  <w:b/>
                                  <w:bCs/>
                                  <w:sz w:val="18"/>
                                  <w:szCs w:val="18"/>
                                </w:rPr>
                              </w:pPr>
                              <w:r w:rsidRPr="005310E9">
                                <w:rPr>
                                  <w:b/>
                                  <w:bCs/>
                                  <w:sz w:val="18"/>
                                  <w:szCs w:val="18"/>
                                </w:rPr>
                                <w:t>- Outreach, Advocacy &amp; Capacity Building</w:t>
                              </w:r>
                            </w:p>
                          </w:txbxContent>
                        </wps:txbx>
                        <wps:bodyPr rot="0" vert="horz" wrap="square" lIns="91440" tIns="45720" rIns="91440" bIns="45720" anchor="t" anchorCtr="0" upright="1">
                          <a:noAutofit/>
                        </wps:bodyPr>
                      </wps:wsp>
                      <wps:wsp>
                        <wps:cNvPr id="49" name="AutoShape 347"/>
                        <wps:cNvCnPr>
                          <a:cxnSpLocks noChangeShapeType="1"/>
                        </wps:cNvCnPr>
                        <wps:spPr bwMode="auto">
                          <a:xfrm>
                            <a:off x="2851150" y="3303783"/>
                            <a:ext cx="0" cy="436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347"/>
                        <wps:cNvCnPr>
                          <a:cxnSpLocks noChangeShapeType="1"/>
                        </wps:cNvCnPr>
                        <wps:spPr bwMode="auto">
                          <a:xfrm>
                            <a:off x="2857500" y="2470067"/>
                            <a:ext cx="0" cy="436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8EE00FC" id="Zone de dessin 56" o:spid="_x0000_s1028" editas="canvas" style="width:484.5pt;height:422pt;mso-position-horizontal-relative:char;mso-position-vertical-relative:line" coordsize="61531,5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61531;height:53594;visibility:visible;mso-wrap-style:square">
                  <v:fill o:detectmouseclick="t"/>
                  <v:path o:connecttype="none"/>
                </v:shape>
                <v:shapetype id="_x0000_t32" coordsize="21600,21600" o:spt="32" o:oned="t" path="m,l21600,21600e" filled="f">
                  <v:path arrowok="t" fillok="f" o:connecttype="none"/>
                  <o:lock v:ext="edit" shapetype="t"/>
                </v:shapetype>
                <v:shape id="AutoShape 347" o:spid="_x0000_s1030" type="#_x0000_t32" style="position:absolute;left:28693;top:11340;width:0;height:4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rect id="Rectangle 342" o:spid="_x0000_s1031" style="position:absolute;left:21835;top:15715;width:13716;height:8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" fillcolor="#fc9">
                  <v:shadow on="t" opacity=".5" offset="6pt,6pt"/>
                  <v:textbox>
                    <w:txbxContent>
                      <w:p w14:paraId="4316E0F3" w14:textId="77777777" w:rsidR="006379D2" w:rsidRPr="00196885" w:rsidRDefault="006379D2" w:rsidP="00536CE8">
                        <w:pPr>
                          <w:jc w:val="center"/>
                          <w:rPr>
                            <w:szCs w:val="20"/>
                          </w:rPr>
                        </w:pPr>
                        <w:r w:rsidRPr="00196885">
                          <w:rPr>
                            <w:b/>
                            <w:sz w:val="18"/>
                            <w:szCs w:val="18"/>
                          </w:rPr>
                          <w:t xml:space="preserve">Implementing Partner </w:t>
                        </w:r>
                      </w:p>
                      <w:p w14:paraId="5FC0AD55" w14:textId="294A579B" w:rsidR="006379D2" w:rsidRPr="00196885" w:rsidRDefault="006379D2" w:rsidP="00536CE8">
                        <w:pPr>
                          <w:spacing w:before="240" w:after="100" w:afterAutospacing="1"/>
                          <w:jc w:val="center"/>
                          <w:rPr>
                            <w:bCs/>
                            <w:sz w:val="18"/>
                            <w:szCs w:val="18"/>
                          </w:rPr>
                        </w:pPr>
                        <w:r w:rsidRPr="002116CB">
                          <w:rPr>
                            <w:bCs/>
                            <w:sz w:val="18"/>
                            <w:szCs w:val="18"/>
                          </w:rPr>
                          <w:t>Department of Environment</w:t>
                        </w:r>
                      </w:p>
                      <w:p w14:paraId="7DC674A9" w14:textId="77777777" w:rsidR="006379D2" w:rsidRPr="00196885" w:rsidRDefault="006379D2" w:rsidP="00536CE8">
                        <w:pPr>
                          <w:jc w:val="center"/>
                          <w:rPr>
                            <w:bCs/>
                            <w:sz w:val="18"/>
                            <w:szCs w:val="18"/>
                          </w:rPr>
                        </w:pPr>
                      </w:p>
                    </w:txbxContent>
                  </v:textbox>
                </v:rect>
                <v:rect id="Rectangle 343" o:spid="_x0000_s1032"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" fillcolor="#f90">
                  <v:shadow on="t" opacity=".5" offset="6pt,6pt"/>
                  <v:textbox>
                    <w:txbxContent>
                      <w:p w14:paraId="41766EFB" w14:textId="77777777" w:rsidR="006379D2" w:rsidRDefault="006379D2" w:rsidP="00536CE8">
                        <w:pPr>
                          <w:jc w:val="center"/>
                          <w:rPr>
                            <w:b/>
                          </w:rPr>
                        </w:pPr>
                        <w:r>
                          <w:rPr>
                            <w:b/>
                          </w:rPr>
                          <w:t>Project Board/Steering Committee</w:t>
                        </w:r>
                      </w:p>
                      <w:p w14:paraId="778C6920" w14:textId="77777777" w:rsidR="006379D2" w:rsidRPr="00D04798" w:rsidRDefault="006379D2" w:rsidP="00536CE8">
                        <w:pPr>
                          <w:jc w:val="center"/>
                          <w:rPr>
                            <w:b/>
                          </w:rPr>
                        </w:pPr>
                      </w:p>
                    </w:txbxContent>
                  </v:textbox>
                </v:rect>
                <v:rect id="Rectangle 344" o:spid="_x0000_s1033"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" fillcolor="#fc0">
                  <v:shadow on="t" opacity=".5" offset="6pt,6pt"/>
                  <v:textbox>
                    <w:txbxContent>
                      <w:p w14:paraId="60A9D793" w14:textId="2E904CFD" w:rsidR="006379D2" w:rsidRPr="00DA2CB8" w:rsidRDefault="006379D2" w:rsidP="00536CE8">
                        <w:pPr>
                          <w:jc w:val="center"/>
                          <w:rPr>
                            <w:b/>
                            <w:bCs/>
                            <w:sz w:val="18"/>
                            <w:szCs w:val="18"/>
                          </w:rPr>
                        </w:pPr>
                        <w:r w:rsidRPr="00DA2CB8">
                          <w:rPr>
                            <w:b/>
                            <w:bCs/>
                            <w:sz w:val="18"/>
                            <w:szCs w:val="18"/>
                          </w:rPr>
                          <w:t xml:space="preserve">Development Partner  </w:t>
                        </w:r>
                      </w:p>
                      <w:p w14:paraId="6EC0126B" w14:textId="77777777" w:rsidR="006379D2" w:rsidRPr="00DA2CB8" w:rsidRDefault="006379D2" w:rsidP="00536CE8">
                        <w:pPr>
                          <w:jc w:val="center"/>
                          <w:rPr>
                            <w:sz w:val="18"/>
                            <w:szCs w:val="18"/>
                          </w:rPr>
                        </w:pPr>
                        <w:r w:rsidRPr="00DA2CB8">
                          <w:rPr>
                            <w:sz w:val="18"/>
                            <w:szCs w:val="18"/>
                          </w:rPr>
                          <w:t>UNDP</w:t>
                        </w:r>
                      </w:p>
                      <w:p w14:paraId="598F81EA" w14:textId="77777777" w:rsidR="006379D2" w:rsidRPr="00777159" w:rsidRDefault="006379D2" w:rsidP="00536CE8">
                        <w:pPr>
                          <w:jc w:val="center"/>
                          <w:rPr>
                            <w:sz w:val="18"/>
                            <w:szCs w:val="18"/>
                          </w:rPr>
                        </w:pPr>
                      </w:p>
                      <w:p w14:paraId="7177CF56" w14:textId="77777777" w:rsidR="006379D2" w:rsidRPr="00D04798" w:rsidRDefault="006379D2" w:rsidP="00536CE8">
                        <w:pPr>
                          <w:jc w:val="center"/>
                          <w:rPr>
                            <w:b/>
                            <w:bCs/>
                            <w:sz w:val="18"/>
                            <w:szCs w:val="18"/>
                          </w:rPr>
                        </w:pPr>
                      </w:p>
                    </w:txbxContent>
                  </v:textbox>
                </v:rect>
                <v:rect id="Rectangle 345" o:spid="_x0000_s1034"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" fillcolor="#fc0">
                  <v:shadow on="t" opacity=".5" offset="6pt,6pt"/>
                  <v:textbox>
                    <w:txbxContent>
                      <w:p w14:paraId="46D40878" w14:textId="107F6010" w:rsidR="006379D2" w:rsidRPr="00DA2CB8" w:rsidRDefault="006379D2" w:rsidP="003A0025">
                        <w:pPr>
                          <w:spacing w:after="0"/>
                          <w:jc w:val="center"/>
                          <w:rPr>
                            <w:bCs/>
                            <w:sz w:val="18"/>
                            <w:szCs w:val="18"/>
                            <w:lang w:val="en-GB"/>
                          </w:rPr>
                        </w:pPr>
                        <w:r w:rsidRPr="00DA2CB8">
                          <w:rPr>
                            <w:b/>
                            <w:sz w:val="18"/>
                            <w:szCs w:val="18"/>
                            <w:lang w:val="en-GB"/>
                          </w:rPr>
                          <w:t xml:space="preserve">Project </w:t>
                        </w:r>
                        <w:r>
                          <w:rPr>
                            <w:b/>
                            <w:sz w:val="18"/>
                            <w:szCs w:val="18"/>
                          </w:rPr>
                          <w:t>Executive</w:t>
                        </w:r>
                        <w:r>
                          <w:rPr>
                            <w:bCs/>
                            <w:sz w:val="18"/>
                            <w:szCs w:val="18"/>
                            <w:lang w:val="en-GB"/>
                          </w:rPr>
                          <w:t xml:space="preserve">Ministry of Energy, Mines and </w:t>
                        </w:r>
                        <w:r w:rsidRPr="00DA2CB8">
                          <w:rPr>
                            <w:bCs/>
                            <w:sz w:val="18"/>
                            <w:szCs w:val="18"/>
                            <w:lang w:val="en-GB"/>
                          </w:rPr>
                          <w:t xml:space="preserve">Environment </w:t>
                        </w:r>
                      </w:p>
                      <w:p w14:paraId="4F55BEDB" w14:textId="77777777" w:rsidR="006379D2" w:rsidRPr="00DA2CB8" w:rsidRDefault="006379D2" w:rsidP="00536CE8">
                        <w:pPr>
                          <w:spacing w:before="100" w:beforeAutospacing="1" w:after="100" w:afterAutospacing="1"/>
                          <w:jc w:val="center"/>
                          <w:rPr>
                            <w:bCs/>
                            <w:sz w:val="18"/>
                            <w:szCs w:val="18"/>
                            <w:lang w:val="en-GB"/>
                          </w:rPr>
                        </w:pPr>
                      </w:p>
                    </w:txbxContent>
                  </v:textbox>
                </v:rect>
                <v:rect id="Rectangle 346" o:spid="_x0000_s1035" style="position:absolute;left:36576;top:7995;width:16002;height:8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" fillcolor="#fc0">
                  <v:shadow on="t" opacity=".5" offset="6pt,6pt"/>
                  <v:textbox>
                    <w:txbxContent>
                      <w:p w14:paraId="2787BA8A" w14:textId="77777777" w:rsidR="006379D2" w:rsidRPr="004E1A90" w:rsidRDefault="006379D2" w:rsidP="00536CE8">
                        <w:pPr>
                          <w:jc w:val="center"/>
                          <w:rPr>
                            <w:b/>
                            <w:bCs/>
                            <w:sz w:val="18"/>
                            <w:szCs w:val="18"/>
                            <w:lang w:val="en-GB"/>
                          </w:rPr>
                        </w:pPr>
                        <w:r w:rsidRPr="004E1A90">
                          <w:rPr>
                            <w:b/>
                            <w:bCs/>
                            <w:sz w:val="18"/>
                            <w:szCs w:val="18"/>
                            <w:lang w:val="en-GB"/>
                          </w:rPr>
                          <w:t>Beneficiary Representatives</w:t>
                        </w:r>
                      </w:p>
                      <w:p w14:paraId="1D0C17F4" w14:textId="70E65422" w:rsidR="006379D2" w:rsidRPr="004E1A90" w:rsidRDefault="006379D2" w:rsidP="00536CE8">
                        <w:pPr>
                          <w:jc w:val="center"/>
                          <w:rPr>
                            <w:sz w:val="18"/>
                            <w:szCs w:val="18"/>
                            <w:lang w:val="en-GB"/>
                          </w:rPr>
                        </w:pPr>
                        <w:r w:rsidRPr="004E1A90">
                          <w:rPr>
                            <w:sz w:val="18"/>
                            <w:szCs w:val="18"/>
                            <w:lang w:val="en-GB"/>
                          </w:rPr>
                          <w:t>Ministries, Municipalities, SD</w:t>
                        </w:r>
                        <w:r>
                          <w:rPr>
                            <w:sz w:val="18"/>
                            <w:szCs w:val="18"/>
                            <w:lang w:val="en-GB"/>
                          </w:rPr>
                          <w:t>L</w:t>
                        </w:r>
                        <w:r w:rsidRPr="004E1A90">
                          <w:rPr>
                            <w:sz w:val="18"/>
                            <w:szCs w:val="18"/>
                            <w:lang w:val="en-GB"/>
                          </w:rPr>
                          <w:t xml:space="preserve">s, </w:t>
                        </w:r>
                        <w:r>
                          <w:rPr>
                            <w:sz w:val="18"/>
                            <w:szCs w:val="18"/>
                            <w:lang w:val="en-GB"/>
                          </w:rPr>
                          <w:t xml:space="preserve">transport, </w:t>
                        </w:r>
                        <w:r w:rsidRPr="004E1A90">
                          <w:rPr>
                            <w:sz w:val="18"/>
                            <w:szCs w:val="18"/>
                            <w:lang w:val="en-GB"/>
                          </w:rPr>
                          <w:t>tourism</w:t>
                        </w:r>
                        <w:r>
                          <w:rPr>
                            <w:sz w:val="18"/>
                            <w:szCs w:val="18"/>
                            <w:lang w:val="en-GB"/>
                          </w:rPr>
                          <w:t>,</w:t>
                        </w:r>
                        <w:r w:rsidRPr="004E1A90">
                          <w:rPr>
                            <w:sz w:val="18"/>
                            <w:szCs w:val="18"/>
                            <w:lang w:val="en-GB"/>
                          </w:rPr>
                          <w:t xml:space="preserve"> industry ...</w:t>
                        </w:r>
                      </w:p>
                    </w:txbxContent>
                  </v:textbox>
                </v:rect>
                <v:rect id="Rectangle 348" o:spid="_x0000_s1036" style="position:absolute;left:3429;top:16939;width:16002;height:1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" fillcolor="#fc0">
                  <v:shadow on="t" opacity=".5" offset="6pt,6pt"/>
                  <v:textbox>
                    <w:txbxContent>
                      <w:p w14:paraId="73FF9A9E" w14:textId="77777777" w:rsidR="006379D2" w:rsidRDefault="006379D2" w:rsidP="00536CE8">
                        <w:pPr>
                          <w:jc w:val="center"/>
                          <w:rPr>
                            <w:b/>
                            <w:sz w:val="18"/>
                            <w:szCs w:val="18"/>
                          </w:rPr>
                        </w:pPr>
                      </w:p>
                      <w:p w14:paraId="5E6EE582" w14:textId="4F368E77" w:rsidR="006379D2" w:rsidRDefault="006379D2" w:rsidP="000D2989">
                        <w:pPr>
                          <w:jc w:val="center"/>
                          <w:rPr>
                            <w:b/>
                            <w:sz w:val="18"/>
                            <w:szCs w:val="18"/>
                          </w:rPr>
                        </w:pPr>
                        <w:r>
                          <w:rPr>
                            <w:b/>
                            <w:sz w:val="18"/>
                            <w:szCs w:val="18"/>
                          </w:rPr>
                          <w:t>P</w:t>
                        </w:r>
                        <w:r w:rsidRPr="000D2989">
                          <w:rPr>
                            <w:b/>
                            <w:sz w:val="18"/>
                            <w:szCs w:val="18"/>
                          </w:rPr>
                          <w:t>roject quality assurance</w:t>
                        </w:r>
                      </w:p>
                      <w:p w14:paraId="73B08F67" w14:textId="6C13E1CF" w:rsidR="006379D2" w:rsidRDefault="006379D2" w:rsidP="000D2989">
                        <w:pPr>
                          <w:jc w:val="center"/>
                          <w:rPr>
                            <w:b/>
                            <w:sz w:val="18"/>
                            <w:szCs w:val="18"/>
                          </w:rPr>
                        </w:pPr>
                        <w:r>
                          <w:rPr>
                            <w:b/>
                            <w:sz w:val="18"/>
                            <w:szCs w:val="18"/>
                          </w:rPr>
                          <w:t>UNDP Morocco</w:t>
                        </w:r>
                      </w:p>
                      <w:p w14:paraId="5C2108E9" w14:textId="3F2A64FD" w:rsidR="006379D2" w:rsidRPr="00E074A0" w:rsidRDefault="006379D2" w:rsidP="00E074A0">
                        <w:pPr>
                          <w:jc w:val="center"/>
                          <w:rPr>
                            <w:b/>
                            <w:sz w:val="18"/>
                            <w:szCs w:val="18"/>
                          </w:rPr>
                        </w:pPr>
                        <w:r w:rsidRPr="00E074A0">
                          <w:rPr>
                            <w:b/>
                            <w:sz w:val="18"/>
                            <w:szCs w:val="18"/>
                          </w:rPr>
                          <w:t xml:space="preserve">UNDP Regional </w:t>
                        </w:r>
                        <w:r>
                          <w:rPr>
                            <w:b/>
                            <w:sz w:val="18"/>
                            <w:szCs w:val="18"/>
                          </w:rPr>
                          <w:t>Hub</w:t>
                        </w:r>
                      </w:p>
                      <w:p w14:paraId="51CAA3AF" w14:textId="7A5FB6BF" w:rsidR="006379D2" w:rsidRDefault="006379D2" w:rsidP="00E074A0">
                        <w:pPr>
                          <w:jc w:val="center"/>
                          <w:rPr>
                            <w:b/>
                            <w:sz w:val="18"/>
                            <w:szCs w:val="18"/>
                          </w:rPr>
                        </w:pPr>
                        <w:r w:rsidRPr="00E074A0">
                          <w:rPr>
                            <w:b/>
                            <w:sz w:val="18"/>
                            <w:szCs w:val="18"/>
                          </w:rPr>
                          <w:t>UNDP Headquarters</w:t>
                        </w:r>
                      </w:p>
                      <w:p w14:paraId="2FDB9B55" w14:textId="71896ACA" w:rsidR="006379D2" w:rsidRPr="00DA2CB8" w:rsidRDefault="006379D2" w:rsidP="000D2989">
                        <w:pPr>
                          <w:jc w:val="center"/>
                          <w:rPr>
                            <w:b/>
                            <w:sz w:val="18"/>
                            <w:szCs w:val="18"/>
                          </w:rPr>
                        </w:pPr>
                      </w:p>
                    </w:txbxContent>
                  </v:textbox>
                </v:rect>
                <v:roundrect id="AutoShape 351" o:spid="_x0000_s103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" fillcolor="#9cf">
                  <v:textbox>
                    <w:txbxContent>
                      <w:p w14:paraId="16E2D024" w14:textId="77777777" w:rsidR="006379D2" w:rsidRPr="0062334E" w:rsidRDefault="006379D2" w:rsidP="00536CE8">
                        <w:pPr>
                          <w:spacing w:after="0"/>
                          <w:jc w:val="center"/>
                          <w:rPr>
                            <w:b/>
                            <w:sz w:val="24"/>
                            <w:lang w:val="fr-FR"/>
                          </w:rPr>
                        </w:pPr>
                        <w:r w:rsidRPr="0062334E">
                          <w:rPr>
                            <w:b/>
                            <w:sz w:val="24"/>
                            <w:lang w:val="fr-FR"/>
                          </w:rPr>
                          <w:t>Project Organisation Structure</w:t>
                        </w:r>
                      </w:p>
                      <w:p w14:paraId="1657BAC4" w14:textId="77777777" w:rsidR="006379D2" w:rsidRPr="0062334E" w:rsidRDefault="006379D2" w:rsidP="00536CE8">
                        <w:pPr>
                          <w:spacing w:after="0"/>
                          <w:jc w:val="center"/>
                          <w:rPr>
                            <w:b/>
                            <w:sz w:val="24"/>
                            <w:lang w:val="fr-FR"/>
                          </w:rPr>
                        </w:pPr>
                      </w:p>
                    </w:txbxContent>
                  </v:textbox>
                </v:roundrect>
                <v:shapetype id="_x0000_t33" coordsize="21600,21600" o:spt="33" o:oned="t" path="m,l21600,r,21600e" filled="f">
                  <v:stroke joinstyle="miter"/>
                  <v:path arrowok="t" fillok="f" o:connecttype="none"/>
                  <o:lock v:ext="edit" shapetype="t"/>
                </v:shapetype>
                <v:shape id="AutoShape 358" o:spid="_x0000_s1038" type="#_x0000_t33" style="position:absolute;left:18962;top:7327;width:2082;height:171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"/>
                <v:shape id="Text Box 21" o:spid="_x0000_s1039" type="#_x0000_t202" style="position:absolute;left:21835;top:29130;width:13716;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" fillcolor="#f8cbad">
                  <v:shadow on="t" opacity=".5" offset="6pt,6pt"/>
                  <v:textbox>
                    <w:txbxContent>
                      <w:p w14:paraId="5D92CB26" w14:textId="12DB2747" w:rsidR="006379D2" w:rsidRPr="00E8441F" w:rsidRDefault="006379D2" w:rsidP="00C61B4A">
                        <w:pPr>
                          <w:jc w:val="center"/>
                          <w:rPr>
                            <w:b/>
                            <w:bCs/>
                            <w:sz w:val="18"/>
                            <w:szCs w:val="18"/>
                          </w:rPr>
                        </w:pPr>
                        <w:r w:rsidRPr="00DA2CB8">
                          <w:rPr>
                            <w:b/>
                            <w:bCs/>
                            <w:sz w:val="18"/>
                            <w:szCs w:val="18"/>
                          </w:rPr>
                          <w:t xml:space="preserve">Project </w:t>
                        </w:r>
                        <w:r>
                          <w:rPr>
                            <w:b/>
                            <w:bCs/>
                            <w:sz w:val="18"/>
                            <w:szCs w:val="18"/>
                          </w:rPr>
                          <w:t>M</w:t>
                        </w:r>
                        <w:r w:rsidRPr="00DA2CB8">
                          <w:rPr>
                            <w:b/>
                            <w:bCs/>
                            <w:sz w:val="18"/>
                            <w:szCs w:val="18"/>
                          </w:rPr>
                          <w:t xml:space="preserve">anagement </w:t>
                        </w:r>
                        <w:r>
                          <w:rPr>
                            <w:b/>
                            <w:bCs/>
                            <w:sz w:val="18"/>
                            <w:szCs w:val="18"/>
                          </w:rPr>
                          <w:t>U</w:t>
                        </w:r>
                        <w:r w:rsidRPr="00DA2CB8">
                          <w:rPr>
                            <w:b/>
                            <w:bCs/>
                            <w:sz w:val="18"/>
                            <w:szCs w:val="18"/>
                          </w:rPr>
                          <w:t>nit</w:t>
                        </w:r>
                        <w:r>
                          <w:rPr>
                            <w:b/>
                            <w:bCs/>
                            <w:sz w:val="18"/>
                            <w:szCs w:val="18"/>
                          </w:rPr>
                          <w:t xml:space="preserve"> (PMU)</w:t>
                        </w:r>
                      </w:p>
                    </w:txbxContent>
                  </v:textbox>
                </v:shape>
                <v:shape id="Text Box 21" o:spid="_x0000_s1040" type="#_x0000_t202" style="position:absolute;left:16510;top:37406;width:24193;height:14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" fillcolor="#f8cbad">
                  <v:shadow on="t" opacity=".5" offset="6pt,6pt"/>
                  <v:textbox>
                    <w:txbxContent>
                      <w:p w14:paraId="78A3AB7A" w14:textId="77777777" w:rsidR="006379D2" w:rsidRPr="005310E9" w:rsidRDefault="006379D2" w:rsidP="009009BF">
                        <w:pPr>
                          <w:jc w:val="center"/>
                          <w:rPr>
                            <w:b/>
                            <w:bCs/>
                            <w:sz w:val="18"/>
                            <w:szCs w:val="18"/>
                          </w:rPr>
                        </w:pPr>
                        <w:r w:rsidRPr="005310E9">
                          <w:rPr>
                            <w:b/>
                            <w:bCs/>
                            <w:sz w:val="18"/>
                            <w:szCs w:val="18"/>
                          </w:rPr>
                          <w:t>Technical Committees:  -</w:t>
                        </w:r>
                      </w:p>
                      <w:p w14:paraId="004B94FF" w14:textId="53260CFB" w:rsidR="006379D2" w:rsidRPr="005310E9" w:rsidRDefault="006379D2" w:rsidP="009009BF">
                        <w:pPr>
                          <w:jc w:val="left"/>
                          <w:rPr>
                            <w:b/>
                            <w:bCs/>
                            <w:sz w:val="18"/>
                            <w:szCs w:val="18"/>
                          </w:rPr>
                        </w:pPr>
                        <w:r w:rsidRPr="005310E9">
                          <w:rPr>
                            <w:b/>
                            <w:bCs/>
                            <w:sz w:val="18"/>
                            <w:szCs w:val="18"/>
                          </w:rPr>
                          <w:t xml:space="preserve"> - Urban Planning &amp; Policy Reform</w:t>
                        </w:r>
                      </w:p>
                      <w:p w14:paraId="15474597" w14:textId="4131D85C" w:rsidR="006379D2" w:rsidRPr="005310E9" w:rsidRDefault="006379D2" w:rsidP="009009BF">
                        <w:pPr>
                          <w:jc w:val="left"/>
                          <w:rPr>
                            <w:b/>
                            <w:bCs/>
                            <w:sz w:val="18"/>
                            <w:szCs w:val="18"/>
                          </w:rPr>
                        </w:pPr>
                        <w:r w:rsidRPr="005310E9">
                          <w:rPr>
                            <w:b/>
                            <w:bCs/>
                            <w:sz w:val="18"/>
                            <w:szCs w:val="18"/>
                          </w:rPr>
                          <w:t xml:space="preserve">- Sustainable Urban Mobility </w:t>
                        </w:r>
                      </w:p>
                      <w:p w14:paraId="2C356A3E" w14:textId="77167C6F" w:rsidR="006379D2" w:rsidRPr="005310E9" w:rsidRDefault="006379D2" w:rsidP="009009BF">
                        <w:pPr>
                          <w:jc w:val="left"/>
                          <w:rPr>
                            <w:b/>
                            <w:bCs/>
                            <w:sz w:val="18"/>
                            <w:szCs w:val="18"/>
                          </w:rPr>
                        </w:pPr>
                        <w:r w:rsidRPr="005310E9">
                          <w:rPr>
                            <w:b/>
                            <w:bCs/>
                            <w:sz w:val="18"/>
                            <w:szCs w:val="18"/>
                          </w:rPr>
                          <w:t>- Sustainable Waste Management</w:t>
                        </w:r>
                      </w:p>
                      <w:p w14:paraId="164C233E" w14:textId="30D0682A" w:rsidR="006379D2" w:rsidRPr="005310E9" w:rsidRDefault="006379D2" w:rsidP="009009BF">
                        <w:pPr>
                          <w:jc w:val="left"/>
                          <w:rPr>
                            <w:b/>
                            <w:bCs/>
                            <w:sz w:val="18"/>
                            <w:szCs w:val="18"/>
                          </w:rPr>
                        </w:pPr>
                        <w:r w:rsidRPr="005310E9">
                          <w:rPr>
                            <w:b/>
                            <w:bCs/>
                            <w:sz w:val="18"/>
                            <w:szCs w:val="18"/>
                          </w:rPr>
                          <w:t xml:space="preserve">- EE &amp; RE </w:t>
                        </w:r>
                      </w:p>
                      <w:p w14:paraId="08210CA7" w14:textId="552DC780" w:rsidR="006379D2" w:rsidRPr="005310E9" w:rsidRDefault="006379D2" w:rsidP="009009BF">
                        <w:pPr>
                          <w:jc w:val="left"/>
                          <w:rPr>
                            <w:b/>
                            <w:bCs/>
                            <w:sz w:val="18"/>
                            <w:szCs w:val="18"/>
                          </w:rPr>
                        </w:pPr>
                        <w:r w:rsidRPr="005310E9">
                          <w:rPr>
                            <w:b/>
                            <w:bCs/>
                            <w:sz w:val="18"/>
                            <w:szCs w:val="18"/>
                          </w:rPr>
                          <w:t>- Sustainable Land Management</w:t>
                        </w:r>
                      </w:p>
                      <w:p w14:paraId="099899F7" w14:textId="7BE05F9D" w:rsidR="006379D2" w:rsidRPr="005310E9" w:rsidRDefault="006379D2" w:rsidP="009009BF">
                        <w:pPr>
                          <w:jc w:val="left"/>
                          <w:rPr>
                            <w:b/>
                            <w:bCs/>
                            <w:sz w:val="18"/>
                            <w:szCs w:val="18"/>
                          </w:rPr>
                        </w:pPr>
                        <w:r w:rsidRPr="005310E9">
                          <w:rPr>
                            <w:b/>
                            <w:bCs/>
                            <w:iCs/>
                            <w:sz w:val="18"/>
                            <w:szCs w:val="18"/>
                          </w:rPr>
                          <w:t>- Innovative Financing</w:t>
                        </w:r>
                      </w:p>
                      <w:p w14:paraId="1C2B9A35" w14:textId="69A97887" w:rsidR="006379D2" w:rsidRDefault="006379D2" w:rsidP="009009BF">
                        <w:pPr>
                          <w:jc w:val="left"/>
                          <w:rPr>
                            <w:b/>
                            <w:bCs/>
                            <w:sz w:val="18"/>
                            <w:szCs w:val="18"/>
                          </w:rPr>
                        </w:pPr>
                        <w:r w:rsidRPr="005310E9">
                          <w:rPr>
                            <w:b/>
                            <w:bCs/>
                            <w:sz w:val="18"/>
                            <w:szCs w:val="18"/>
                          </w:rPr>
                          <w:t>- Outreach, Advocacy &amp; Capacity Building</w:t>
                        </w:r>
                      </w:p>
                    </w:txbxContent>
                  </v:textbox>
                </v:shape>
                <v:shape id="AutoShape 347" o:spid="_x0000_s1041" type="#_x0000_t32" style="position:absolute;left:28511;top:33037;width:0;height:4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w9xQAAANsAAAAPAAAAZHJzL2Rvd25yZXYueG1sRI9BawIx&#10;FITvBf9DeIKXUrNKlX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ApgAw9xQAAANsAAAAP&#10;AAAAAAAAAAAAAAAAAAcCAABkcnMvZG93bnJldi54bWxQSwUGAAAAAAMAAwC3AAAA+QIAAAAA&#10;"/>
                <v:shape id="AutoShape 347" o:spid="_x0000_s1042" type="#_x0000_t32" style="position:absolute;left:28575;top:24700;width:0;height:4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0KxQAAANsAAAAPAAAAZHJzL2Rvd25yZXYueG1sRI9BawIx&#10;FITvBf9DeEIvpWa1WM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DNsa0KxQAAANsAAAAP&#10;AAAAAAAAAAAAAAAAAAcCAABkcnMvZG93bnJldi54bWxQSwUGAAAAAAMAAwC3AAAA+QIAAAAA&#10;"/>
                <w10:anchorlock/>
              </v:group>
            </w:pict>
          </mc:Fallback>
        </mc:AlternateContent>
      </w:r>
    </w:p>
    <w:p w14:paraId="39766DD5" w14:textId="77777777" w:rsidR="00536CE8" w:rsidRPr="00AE02F1" w:rsidRDefault="00536CE8" w:rsidP="00536CE8">
      <w:pPr>
        <w:shd w:val="clear" w:color="auto" w:fill="FFFFFF"/>
        <w:spacing w:before="240" w:after="0"/>
        <w:rPr>
          <w:rFonts w:cs="Arial"/>
          <w:noProof/>
          <w:szCs w:val="20"/>
          <w:lang w:eastAsia="zh-CN"/>
        </w:rPr>
      </w:pPr>
      <w:r w:rsidRPr="00AE02F1">
        <w:rPr>
          <w:rFonts w:cs="Arial"/>
          <w:noProof/>
          <w:szCs w:val="20"/>
          <w:lang w:eastAsia="zh-CN"/>
        </w:rPr>
        <w:t xml:space="preserve">The </w:t>
      </w:r>
      <w:r w:rsidRPr="00AE02F1">
        <w:rPr>
          <w:rFonts w:cs="Arial"/>
          <w:b/>
          <w:bCs/>
          <w:noProof/>
          <w:szCs w:val="20"/>
          <w:lang w:eastAsia="zh-CN"/>
        </w:rPr>
        <w:t>Project Board (also called Project Steering Committee)</w:t>
      </w:r>
      <w:r w:rsidRPr="00AE02F1">
        <w:rPr>
          <w:rFonts w:cs="Arial"/>
          <w:noProof/>
          <w:szCs w:val="20"/>
          <w:lang w:eastAsia="zh-CN"/>
        </w:rPr>
        <w:t xml:space="preserve"> is responsible for taking </w:t>
      </w:r>
      <w:r w:rsidRPr="00AE02F1">
        <w:rPr>
          <w:rFonts w:cs="Calibri"/>
          <w:szCs w:val="20"/>
        </w:rPr>
        <w:t xml:space="preserve">corrective action as needed to ensure the project achieves the desired results. </w:t>
      </w:r>
      <w:r w:rsidRPr="00AE02F1">
        <w:rPr>
          <w:rFonts w:cs="Arial"/>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0F606544" w14:textId="77777777" w:rsidR="00536CE8" w:rsidRPr="00AE02F1" w:rsidRDefault="00536CE8" w:rsidP="00536CE8">
      <w:pPr>
        <w:shd w:val="clear" w:color="auto" w:fill="FFFFFF"/>
        <w:spacing w:before="240" w:after="0"/>
        <w:rPr>
          <w:rFonts w:cs="Arial"/>
          <w:iCs/>
          <w:noProof/>
          <w:szCs w:val="20"/>
          <w:lang w:eastAsia="zh-CN"/>
        </w:rPr>
      </w:pPr>
      <w:r w:rsidRPr="00AE02F1">
        <w:rPr>
          <w:rFonts w:cs="Arial"/>
          <w:noProof/>
          <w:szCs w:val="20"/>
          <w:lang w:eastAsia="zh-CN"/>
        </w:rPr>
        <w:t xml:space="preserve">In case consensus cannot be reached within the Board, the UNDP </w:t>
      </w:r>
      <w:r w:rsidRPr="00AE02F1">
        <w:rPr>
          <w:rFonts w:eastAsia="Times New Roman" w:cstheme="minorHAnsi"/>
        </w:rPr>
        <w:t>Resident Representative (or their designate) will mediate to find consensus and, if this cannot be found, will take the final decision to ensure project implementation is not unduly delayed.</w:t>
      </w:r>
    </w:p>
    <w:p w14:paraId="00198FDD" w14:textId="77777777" w:rsidR="00536CE8" w:rsidRPr="00AE02F1" w:rsidRDefault="00536CE8" w:rsidP="00536CE8">
      <w:pPr>
        <w:shd w:val="clear" w:color="auto" w:fill="FFFFFF"/>
        <w:spacing w:before="240" w:after="0"/>
        <w:rPr>
          <w:rFonts w:cs="Arial"/>
          <w:noProof/>
          <w:szCs w:val="20"/>
          <w:lang w:eastAsia="zh-CN"/>
        </w:rPr>
      </w:pPr>
      <w:r w:rsidRPr="00AE02F1">
        <w:rPr>
          <w:rFonts w:cs="Arial"/>
          <w:noProof/>
          <w:szCs w:val="20"/>
          <w:lang w:eastAsia="zh-CN"/>
        </w:rPr>
        <w:t>Specific responsibilities of the Project Board include:</w:t>
      </w:r>
    </w:p>
    <w:p w14:paraId="6FB0C090"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Provide overall guidance and direction to the project, ensuring it remains within any specified constraints;</w:t>
      </w:r>
    </w:p>
    <w:p w14:paraId="6AD845C1"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Address project issues as raised by the project manager;</w:t>
      </w:r>
    </w:p>
    <w:p w14:paraId="05F8E4E5"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lastRenderedPageBreak/>
        <w:t xml:space="preserve">Provide guidance on new project risks, and agree on possible mitigation and management actions to address specific risks; </w:t>
      </w:r>
    </w:p>
    <w:p w14:paraId="3871C855"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Agree on project manager’s tolerances as required, within the parameters set by UNDP-GEF, and provide direction and advice for exceptional situations when the project manager’s tolerances are exceeded;</w:t>
      </w:r>
    </w:p>
    <w:p w14:paraId="001F45FD"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Advise on major and minor amendments to the project within the parameters set by UNDP-GEF;</w:t>
      </w:r>
    </w:p>
    <w:p w14:paraId="4ACCBDF8" w14:textId="5B969617" w:rsidR="00536CE8" w:rsidRPr="00AE02F1" w:rsidRDefault="00536CE8" w:rsidP="000331CB">
      <w:pPr>
        <w:pStyle w:val="CharCharChar1"/>
        <w:numPr>
          <w:ilvl w:val="0"/>
          <w:numId w:val="8"/>
        </w:numPr>
        <w:spacing w:after="0" w:line="240" w:lineRule="auto"/>
        <w:jc w:val="both"/>
        <w:rPr>
          <w:szCs w:val="22"/>
        </w:rPr>
      </w:pPr>
      <w:r w:rsidRPr="00AE02F1">
        <w:t xml:space="preserve">Ensure coordination between various donor and government-funded projects and programs; </w:t>
      </w:r>
    </w:p>
    <w:p w14:paraId="2BA0C2BD" w14:textId="77777777" w:rsidR="00536CE8" w:rsidRPr="00AE02F1" w:rsidRDefault="00536CE8" w:rsidP="000331CB">
      <w:pPr>
        <w:pStyle w:val="CharCharChar1"/>
        <w:numPr>
          <w:ilvl w:val="0"/>
          <w:numId w:val="8"/>
        </w:numPr>
        <w:spacing w:after="0" w:line="240" w:lineRule="auto"/>
        <w:jc w:val="both"/>
      </w:pPr>
      <w:r w:rsidRPr="00AE02F1">
        <w:t xml:space="preserve">Ensure coordination with various government agencies and their participation in project activities; </w:t>
      </w:r>
    </w:p>
    <w:p w14:paraId="515BA73F" w14:textId="77777777" w:rsidR="00536CE8" w:rsidRPr="00AE02F1" w:rsidRDefault="00536CE8" w:rsidP="000331CB">
      <w:pPr>
        <w:pStyle w:val="CharCharChar1"/>
        <w:numPr>
          <w:ilvl w:val="0"/>
          <w:numId w:val="8"/>
        </w:numPr>
        <w:spacing w:after="0" w:line="240" w:lineRule="auto"/>
        <w:jc w:val="both"/>
      </w:pPr>
      <w:r w:rsidRPr="00AE02F1">
        <w:t xml:space="preserve">Track and monitor co-financing for this project; </w:t>
      </w:r>
    </w:p>
    <w:p w14:paraId="442C0CE1" w14:textId="77777777" w:rsidR="00536CE8" w:rsidRPr="00AE02F1" w:rsidRDefault="00536CE8" w:rsidP="000331CB">
      <w:pPr>
        <w:pStyle w:val="CharCharChar1"/>
        <w:numPr>
          <w:ilvl w:val="0"/>
          <w:numId w:val="8"/>
        </w:numPr>
        <w:spacing w:after="0" w:line="240" w:lineRule="auto"/>
        <w:jc w:val="both"/>
      </w:pPr>
      <w:r w:rsidRPr="00AE02F1">
        <w:t xml:space="preserve">Review the project progress, assess performance, and appraise the Annual Work Plan for the following year; </w:t>
      </w:r>
    </w:p>
    <w:p w14:paraId="68F6EA47" w14:textId="77777777" w:rsidR="00536CE8" w:rsidRPr="00AE02F1" w:rsidRDefault="00536CE8" w:rsidP="000331CB">
      <w:pPr>
        <w:pStyle w:val="CharCharChar1"/>
        <w:numPr>
          <w:ilvl w:val="0"/>
          <w:numId w:val="8"/>
        </w:numPr>
        <w:spacing w:after="0" w:line="240" w:lineRule="auto"/>
        <w:jc w:val="both"/>
      </w:pPr>
      <w:r w:rsidRPr="00AE02F1">
        <w:t xml:space="preserve">Appraise the annual project implementation report, including the quality assessment rating report; </w:t>
      </w:r>
    </w:p>
    <w:p w14:paraId="63869E20" w14:textId="77777777" w:rsidR="00536CE8" w:rsidRPr="00AE02F1" w:rsidRDefault="00536CE8" w:rsidP="000331CB">
      <w:pPr>
        <w:pStyle w:val="CharCharChar1"/>
        <w:numPr>
          <w:ilvl w:val="0"/>
          <w:numId w:val="8"/>
        </w:numPr>
        <w:spacing w:after="0" w:line="240" w:lineRule="auto"/>
        <w:jc w:val="both"/>
      </w:pPr>
      <w:r w:rsidRPr="00AE02F1">
        <w:t xml:space="preserve">Ensure commitment of human resources to support project implementation, arbitrating any issues within the project; </w:t>
      </w:r>
    </w:p>
    <w:p w14:paraId="3E6D26E3" w14:textId="77777777" w:rsidR="00536CE8" w:rsidRPr="00AE02F1" w:rsidRDefault="00536CE8" w:rsidP="000331CB">
      <w:pPr>
        <w:pStyle w:val="ListParagraph"/>
        <w:numPr>
          <w:ilvl w:val="0"/>
          <w:numId w:val="8"/>
        </w:numPr>
        <w:jc w:val="both"/>
        <w:rPr>
          <w:rFonts w:asciiTheme="minorHAnsi" w:eastAsia="Times New Roman" w:hAnsiTheme="minorHAnsi" w:cstheme="minorHAnsi"/>
          <w:color w:val="000000"/>
          <w:sz w:val="20"/>
          <w:szCs w:val="20"/>
        </w:rPr>
      </w:pPr>
      <w:r w:rsidRPr="00AE02F1">
        <w:rPr>
          <w:rFonts w:asciiTheme="minorHAnsi" w:eastAsia="Times New Roman" w:hAnsiTheme="minorHAnsi" w:cstheme="minorHAnsi"/>
          <w:color w:val="000000"/>
          <w:sz w:val="20"/>
          <w:szCs w:val="20"/>
        </w:rPr>
        <w:t>Review combined delivery reports prior to certification by the implementing partner;</w:t>
      </w:r>
    </w:p>
    <w:p w14:paraId="7C79B691"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cs="Calibri"/>
          <w:sz w:val="20"/>
          <w:szCs w:val="20"/>
        </w:rPr>
        <w:t>P</w:t>
      </w:r>
      <w:r w:rsidRPr="00AE02F1">
        <w:rPr>
          <w:rFonts w:ascii="Calibri" w:hAnsi="Calibri"/>
          <w:sz w:val="20"/>
          <w:szCs w:val="20"/>
        </w:rPr>
        <w:t>rovide direction and recommendations to ensure that the agreed deliverables are produced satisfactorily according to plans;</w:t>
      </w:r>
    </w:p>
    <w:p w14:paraId="645DCC4A"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Address project-level grievances;</w:t>
      </w:r>
    </w:p>
    <w:p w14:paraId="7D731735"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cs="Calibri"/>
          <w:sz w:val="20"/>
          <w:szCs w:val="20"/>
        </w:rPr>
        <w:t>Approve the project Inception Report, Mid-term Review and Terminal Evaluation reports and corresponding management responses;</w:t>
      </w:r>
    </w:p>
    <w:p w14:paraId="434E54C6" w14:textId="77777777" w:rsidR="00536CE8" w:rsidRPr="00AE02F1" w:rsidRDefault="00536CE8" w:rsidP="000331CB">
      <w:pPr>
        <w:numPr>
          <w:ilvl w:val="0"/>
          <w:numId w:val="8"/>
        </w:numPr>
        <w:spacing w:after="0"/>
        <w:rPr>
          <w:rFonts w:cs="Calibri"/>
          <w:szCs w:val="20"/>
        </w:rPr>
      </w:pPr>
      <w:r w:rsidRPr="00AE02F1">
        <w:rPr>
          <w:rFonts w:cs="Calibri"/>
          <w:szCs w:val="20"/>
        </w:rPr>
        <w:t xml:space="preserve">Review the final project report package during an end-of-project review meeting to discuss lesson learned and opportunities for scaling up.   </w:t>
      </w:r>
    </w:p>
    <w:p w14:paraId="2F1707F9" w14:textId="77777777" w:rsidR="00536CE8" w:rsidRPr="00AE02F1" w:rsidRDefault="00536CE8" w:rsidP="000331CB">
      <w:pPr>
        <w:numPr>
          <w:ilvl w:val="0"/>
          <w:numId w:val="8"/>
        </w:numPr>
        <w:spacing w:after="0"/>
        <w:rPr>
          <w:rFonts w:cs="Calibri"/>
          <w:szCs w:val="20"/>
        </w:rPr>
      </w:pPr>
      <w:r w:rsidRPr="00AE02F1">
        <w:rPr>
          <w:rFonts w:cs="Calibri"/>
          <w:szCs w:val="20"/>
        </w:rPr>
        <w:t>Ensure highest levels of transparency and take all measures to avoid any real or perceived conflicts of interest.</w:t>
      </w:r>
    </w:p>
    <w:p w14:paraId="21999F58" w14:textId="77777777" w:rsidR="00536CE8" w:rsidRPr="00AE02F1" w:rsidRDefault="00536CE8" w:rsidP="00536CE8">
      <w:pPr>
        <w:shd w:val="clear" w:color="auto" w:fill="FFFFFF"/>
        <w:spacing w:before="240" w:after="0"/>
      </w:pPr>
      <w:r w:rsidRPr="00AE02F1">
        <w:t xml:space="preserve">The composition of the Project Board must include the following roles: </w:t>
      </w:r>
    </w:p>
    <w:p w14:paraId="1D82BC2D" w14:textId="76BCB933" w:rsidR="00536CE8" w:rsidRPr="00AE02F1" w:rsidRDefault="00536CE8" w:rsidP="000331CB">
      <w:pPr>
        <w:numPr>
          <w:ilvl w:val="1"/>
          <w:numId w:val="49"/>
        </w:numPr>
        <w:spacing w:before="240"/>
        <w:ind w:left="284" w:hanging="284"/>
        <w:rPr>
          <w:rFonts w:asciiTheme="minorHAnsi" w:hAnsiTheme="minorHAnsi"/>
          <w:iCs/>
          <w:szCs w:val="20"/>
        </w:rPr>
      </w:pPr>
      <w:r w:rsidRPr="00AE02F1">
        <w:rPr>
          <w:rFonts w:asciiTheme="minorHAnsi" w:hAnsiTheme="minorHAnsi"/>
          <w:szCs w:val="20"/>
        </w:rPr>
        <w:t xml:space="preserve">Project </w:t>
      </w:r>
      <w:r w:rsidR="000E1ABA" w:rsidRPr="00AE02F1">
        <w:rPr>
          <w:rFonts w:asciiTheme="minorHAnsi" w:hAnsiTheme="minorHAnsi"/>
          <w:szCs w:val="20"/>
        </w:rPr>
        <w:t>Executive</w:t>
      </w:r>
      <w:r w:rsidRPr="00AE02F1">
        <w:rPr>
          <w:rFonts w:asciiTheme="minorHAnsi" w:hAnsiTheme="minorHAnsi"/>
          <w:szCs w:val="20"/>
        </w:rPr>
        <w:t>: Is an individual who represents ownership of the project</w:t>
      </w:r>
      <w:r w:rsidRPr="00AE02F1">
        <w:rPr>
          <w:rFonts w:asciiTheme="minorHAnsi" w:eastAsia="Times New Roman" w:hAnsiTheme="minorHAnsi" w:cstheme="minorHAnsi"/>
          <w:szCs w:val="20"/>
        </w:rPr>
        <w:t xml:space="preserve"> and chairs the Project Board. The </w:t>
      </w:r>
      <w:r w:rsidR="00567D4F" w:rsidRPr="00AE02F1">
        <w:rPr>
          <w:rFonts w:asciiTheme="minorHAnsi" w:eastAsia="Times New Roman" w:hAnsiTheme="minorHAnsi" w:cstheme="minorHAnsi"/>
          <w:szCs w:val="20"/>
        </w:rPr>
        <w:t>Executive</w:t>
      </w:r>
      <w:r w:rsidR="00011F82" w:rsidRPr="00AE02F1">
        <w:rPr>
          <w:rFonts w:asciiTheme="minorHAnsi" w:eastAsia="Times New Roman" w:hAnsiTheme="minorHAnsi" w:cstheme="minorHAnsi"/>
          <w:szCs w:val="20"/>
        </w:rPr>
        <w:t xml:space="preserve"> </w:t>
      </w:r>
      <w:r w:rsidRPr="00AE02F1">
        <w:rPr>
          <w:rFonts w:asciiTheme="minorHAnsi" w:eastAsia="Times New Roman" w:hAnsiTheme="minorHAnsi" w:cstheme="minorHAnsi"/>
          <w:szCs w:val="20"/>
        </w:rPr>
        <w:t>is normally the national counterpart for nationally implement</w:t>
      </w:r>
      <w:r w:rsidR="00E46499" w:rsidRPr="00AE02F1">
        <w:rPr>
          <w:rFonts w:asciiTheme="minorHAnsi" w:eastAsia="Times New Roman" w:hAnsiTheme="minorHAnsi" w:cstheme="minorHAnsi"/>
          <w:szCs w:val="20"/>
        </w:rPr>
        <w:t xml:space="preserve">ing </w:t>
      </w:r>
      <w:r w:rsidRPr="00AE02F1">
        <w:rPr>
          <w:rFonts w:asciiTheme="minorHAnsi" w:eastAsia="Times New Roman" w:hAnsiTheme="minorHAnsi" w:cstheme="minorHAnsi"/>
          <w:szCs w:val="20"/>
        </w:rPr>
        <w:t>project.</w:t>
      </w:r>
    </w:p>
    <w:p w14:paraId="526FC3B1" w14:textId="77777777" w:rsidR="00B84890" w:rsidRPr="00AE02F1" w:rsidRDefault="00536CE8" w:rsidP="00DE5496">
      <w:pPr>
        <w:spacing w:before="100" w:beforeAutospacing="1" w:after="100" w:afterAutospacing="1" w:line="276" w:lineRule="auto"/>
        <w:ind w:left="284"/>
        <w:contextualSpacing/>
        <w:jc w:val="left"/>
        <w:rPr>
          <w:rFonts w:asciiTheme="majorHAnsi" w:hAnsiTheme="majorHAnsi" w:cstheme="majorHAnsi"/>
          <w:color w:val="000000"/>
          <w:szCs w:val="20"/>
          <w:lang w:eastAsia="fr-FR"/>
        </w:rPr>
      </w:pPr>
      <w:r w:rsidRPr="00AE02F1">
        <w:rPr>
          <w:rFonts w:asciiTheme="majorHAnsi" w:hAnsiTheme="majorHAnsi" w:cstheme="majorHAnsi"/>
          <w:color w:val="000000"/>
          <w:szCs w:val="20"/>
          <w:lang w:eastAsia="fr-FR"/>
        </w:rPr>
        <w:t xml:space="preserve">The </w:t>
      </w:r>
      <w:r w:rsidR="00567D4F" w:rsidRPr="00AE02F1">
        <w:rPr>
          <w:rFonts w:asciiTheme="majorHAnsi" w:hAnsiTheme="majorHAnsi" w:cstheme="majorHAnsi"/>
          <w:color w:val="000000"/>
          <w:szCs w:val="20"/>
          <w:lang w:eastAsia="fr-FR"/>
        </w:rPr>
        <w:t>P</w:t>
      </w:r>
      <w:r w:rsidRPr="00AE02F1">
        <w:rPr>
          <w:rFonts w:asciiTheme="majorHAnsi" w:hAnsiTheme="majorHAnsi" w:cstheme="majorHAnsi"/>
          <w:color w:val="000000"/>
          <w:szCs w:val="20"/>
          <w:lang w:eastAsia="fr-FR"/>
        </w:rPr>
        <w:t xml:space="preserve">roject </w:t>
      </w:r>
      <w:r w:rsidR="00567D4F" w:rsidRPr="00AE02F1">
        <w:rPr>
          <w:rFonts w:asciiTheme="majorHAnsi" w:hAnsiTheme="majorHAnsi" w:cstheme="majorHAnsi"/>
          <w:color w:val="000000"/>
          <w:szCs w:val="20"/>
          <w:lang w:eastAsia="fr-FR"/>
        </w:rPr>
        <w:t>Executive</w:t>
      </w:r>
      <w:r w:rsidR="001760D9" w:rsidRPr="00AE02F1">
        <w:rPr>
          <w:rFonts w:asciiTheme="majorHAnsi" w:hAnsiTheme="majorHAnsi" w:cstheme="majorHAnsi"/>
          <w:color w:val="000000"/>
          <w:szCs w:val="20"/>
          <w:lang w:eastAsia="fr-FR"/>
        </w:rPr>
        <w:t xml:space="preserve"> is:</w:t>
      </w:r>
      <w:r w:rsidR="00DE5496" w:rsidRPr="00AE02F1">
        <w:rPr>
          <w:rFonts w:asciiTheme="majorHAnsi" w:hAnsiTheme="majorHAnsi" w:cstheme="majorHAnsi"/>
          <w:color w:val="000000"/>
          <w:szCs w:val="20"/>
          <w:lang w:eastAsia="fr-FR"/>
        </w:rPr>
        <w:t xml:space="preserve"> </w:t>
      </w:r>
      <w:r w:rsidR="00DE5496" w:rsidRPr="00AE02F1">
        <w:rPr>
          <w:rFonts w:cs="Arial"/>
          <w:bCs/>
          <w:szCs w:val="20"/>
        </w:rPr>
        <w:t>Ministry of Energy, Mines and Environment - Department of Environment</w:t>
      </w:r>
    </w:p>
    <w:p w14:paraId="3A93861F" w14:textId="777158FC" w:rsidR="001760D9" w:rsidRPr="00AE02F1" w:rsidRDefault="001760D9" w:rsidP="00DE5496">
      <w:pPr>
        <w:spacing w:before="100" w:beforeAutospacing="1" w:after="100" w:afterAutospacing="1" w:line="276" w:lineRule="auto"/>
        <w:ind w:left="284"/>
        <w:contextualSpacing/>
        <w:jc w:val="left"/>
        <w:rPr>
          <w:rFonts w:asciiTheme="majorHAnsi" w:hAnsiTheme="majorHAnsi" w:cstheme="majorHAnsi"/>
          <w:color w:val="000000"/>
          <w:szCs w:val="20"/>
          <w:lang w:eastAsia="fr-FR"/>
        </w:rPr>
      </w:pPr>
      <w:r w:rsidRPr="00AE02F1">
        <w:rPr>
          <w:rFonts w:asciiTheme="majorHAnsi" w:hAnsiTheme="majorHAnsi" w:cstheme="majorHAnsi"/>
          <w:color w:val="000000"/>
          <w:szCs w:val="20"/>
          <w:lang w:eastAsia="fr-FR"/>
        </w:rPr>
        <w:t xml:space="preserve"> </w:t>
      </w:r>
    </w:p>
    <w:p w14:paraId="482985BC" w14:textId="27ABFDA5" w:rsidR="00B84890" w:rsidRPr="00AE02F1" w:rsidRDefault="00536CE8" w:rsidP="00B84890">
      <w:pPr>
        <w:numPr>
          <w:ilvl w:val="1"/>
          <w:numId w:val="49"/>
        </w:numPr>
        <w:spacing w:before="240"/>
        <w:ind w:left="284" w:hanging="426"/>
        <w:rPr>
          <w:rFonts w:asciiTheme="minorHAnsi" w:hAnsiTheme="minorHAnsi"/>
          <w:i/>
          <w:szCs w:val="16"/>
        </w:rPr>
      </w:pPr>
      <w:r w:rsidRPr="00AE02F1">
        <w:rPr>
          <w:rFonts w:asciiTheme="minorHAnsi" w:hAnsiTheme="minorHAnsi"/>
          <w:szCs w:val="20"/>
        </w:rPr>
        <w:t xml:space="preserve">Beneficiary Representative(s): </w:t>
      </w:r>
      <w:r w:rsidRPr="00AE02F1">
        <w:rPr>
          <w:rFonts w:asciiTheme="minorHAnsi" w:eastAsia="Times New Roman" w:hAnsiTheme="minorHAnsi"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AE02F1">
        <w:rPr>
          <w:rFonts w:asciiTheme="minorHAnsi" w:hAnsiTheme="minorHAnsi" w:cstheme="minorHAnsi"/>
          <w:szCs w:val="20"/>
        </w:rPr>
        <w:t xml:space="preserve"> </w:t>
      </w:r>
      <w:r w:rsidRPr="00AE02F1">
        <w:rPr>
          <w:rFonts w:asciiTheme="minorHAnsi" w:hAnsiTheme="minorHAnsi"/>
          <w:szCs w:val="20"/>
        </w:rPr>
        <w:t xml:space="preserve">The Beneficiary representative (s) is/are: </w:t>
      </w:r>
      <w:r w:rsidR="007F0AFD" w:rsidRPr="00AE02F1">
        <w:rPr>
          <w:rFonts w:asciiTheme="minorHAnsi" w:hAnsiTheme="minorHAnsi"/>
          <w:szCs w:val="20"/>
        </w:rPr>
        <w:t xml:space="preserve">City of Marrakech </w:t>
      </w:r>
      <w:r w:rsidRPr="00AE02F1">
        <w:rPr>
          <w:rFonts w:asciiTheme="minorHAnsi" w:hAnsiTheme="minorHAnsi"/>
          <w:iCs/>
          <w:szCs w:val="20"/>
        </w:rPr>
        <w:t xml:space="preserve">- Department </w:t>
      </w:r>
      <w:r w:rsidR="00D12154" w:rsidRPr="00AE02F1">
        <w:rPr>
          <w:rFonts w:asciiTheme="minorHAnsi" w:hAnsiTheme="minorHAnsi"/>
          <w:iCs/>
          <w:szCs w:val="20"/>
        </w:rPr>
        <w:t>of Environment</w:t>
      </w:r>
      <w:r w:rsidR="007F0AFD" w:rsidRPr="00AE02F1">
        <w:rPr>
          <w:rFonts w:asciiTheme="minorHAnsi" w:hAnsiTheme="minorHAnsi"/>
          <w:iCs/>
          <w:szCs w:val="20"/>
        </w:rPr>
        <w:t xml:space="preserve"> -</w:t>
      </w:r>
      <w:r w:rsidRPr="00AE02F1">
        <w:rPr>
          <w:rFonts w:asciiTheme="minorHAnsi" w:hAnsiTheme="minorHAnsi"/>
          <w:iCs/>
          <w:szCs w:val="20"/>
        </w:rPr>
        <w:t xml:space="preserve"> Ministry of the Interior - MATNUHPV – Wilaya – Marrakech-Safi Region Council </w:t>
      </w:r>
      <w:r w:rsidR="007F0AFD" w:rsidRPr="00AE02F1">
        <w:rPr>
          <w:rFonts w:asciiTheme="minorHAnsi" w:hAnsiTheme="minorHAnsi"/>
          <w:iCs/>
          <w:szCs w:val="20"/>
        </w:rPr>
        <w:t>–</w:t>
      </w:r>
      <w:r w:rsidRPr="00AE02F1">
        <w:rPr>
          <w:rFonts w:asciiTheme="minorHAnsi" w:hAnsiTheme="minorHAnsi"/>
          <w:iCs/>
          <w:szCs w:val="20"/>
        </w:rPr>
        <w:t xml:space="preserve"> Tourism</w:t>
      </w:r>
      <w:r w:rsidR="007F0AFD" w:rsidRPr="00AE02F1">
        <w:rPr>
          <w:rFonts w:asciiTheme="minorHAnsi" w:hAnsiTheme="minorHAnsi"/>
          <w:iCs/>
          <w:szCs w:val="20"/>
        </w:rPr>
        <w:t>,</w:t>
      </w:r>
      <w:r w:rsidRPr="00AE02F1">
        <w:rPr>
          <w:rFonts w:asciiTheme="minorHAnsi" w:hAnsiTheme="minorHAnsi"/>
          <w:iCs/>
          <w:szCs w:val="20"/>
        </w:rPr>
        <w:t xml:space="preserve"> Industry, RADEEMA, ECI, SDL Bus City </w:t>
      </w:r>
      <w:proofErr w:type="spellStart"/>
      <w:r w:rsidRPr="00AE02F1">
        <w:rPr>
          <w:rFonts w:asciiTheme="minorHAnsi" w:hAnsiTheme="minorHAnsi"/>
          <w:iCs/>
          <w:szCs w:val="20"/>
        </w:rPr>
        <w:t>Moutajadida</w:t>
      </w:r>
      <w:proofErr w:type="spellEnd"/>
      <w:r w:rsidRPr="00AE02F1">
        <w:rPr>
          <w:rFonts w:asciiTheme="minorHAnsi" w:hAnsiTheme="minorHAnsi"/>
          <w:iCs/>
          <w:szCs w:val="20"/>
        </w:rPr>
        <w:t xml:space="preserve">, SDL </w:t>
      </w:r>
      <w:proofErr w:type="spellStart"/>
      <w:r w:rsidRPr="00AE02F1">
        <w:rPr>
          <w:rFonts w:asciiTheme="minorHAnsi" w:hAnsiTheme="minorHAnsi"/>
          <w:iCs/>
          <w:szCs w:val="20"/>
        </w:rPr>
        <w:t>Hadirate</w:t>
      </w:r>
      <w:proofErr w:type="spellEnd"/>
      <w:r w:rsidRPr="00AE02F1">
        <w:rPr>
          <w:rFonts w:asciiTheme="minorHAnsi" w:hAnsiTheme="minorHAnsi"/>
          <w:iCs/>
          <w:szCs w:val="20"/>
        </w:rPr>
        <w:t xml:space="preserve"> Al Anwar, EMOB, Professional Association of the Sidi Ghanem district</w:t>
      </w:r>
      <w:r w:rsidR="005F7523" w:rsidRPr="00AE02F1">
        <w:rPr>
          <w:rFonts w:asciiTheme="minorHAnsi" w:hAnsiTheme="minorHAnsi"/>
          <w:iCs/>
          <w:szCs w:val="20"/>
        </w:rPr>
        <w:t>, among others</w:t>
      </w:r>
      <w:r w:rsidRPr="00AE02F1">
        <w:rPr>
          <w:rFonts w:asciiTheme="minorHAnsi" w:hAnsiTheme="minorHAnsi"/>
          <w:iCs/>
          <w:szCs w:val="20"/>
        </w:rPr>
        <w:t>.</w:t>
      </w:r>
    </w:p>
    <w:p w14:paraId="402C66A1" w14:textId="77777777" w:rsidR="00536CE8" w:rsidRPr="00AE02F1" w:rsidRDefault="00536CE8" w:rsidP="000331CB">
      <w:pPr>
        <w:numPr>
          <w:ilvl w:val="1"/>
          <w:numId w:val="49"/>
        </w:numPr>
        <w:ind w:left="284" w:hanging="426"/>
        <w:rPr>
          <w:rFonts w:asciiTheme="minorHAnsi" w:hAnsiTheme="minorHAnsi"/>
          <w:i/>
          <w:szCs w:val="16"/>
        </w:rPr>
      </w:pPr>
      <w:r w:rsidRPr="00AE02F1">
        <w:rPr>
          <w:rFonts w:asciiTheme="minorHAnsi" w:hAnsiTheme="minorHAnsi"/>
          <w:szCs w:val="20"/>
        </w:rPr>
        <w:t xml:space="preserve">Development Partner(s): </w:t>
      </w:r>
      <w:r w:rsidRPr="00AE02F1">
        <w:rPr>
          <w:rFonts w:asciiTheme="minorHAnsi" w:eastAsia="Times New Roman" w:hAnsiTheme="minorHAnsi" w:cstheme="minorHAnsi"/>
          <w:szCs w:val="20"/>
        </w:rPr>
        <w:t xml:space="preserve">Individuals or groups representing the interests of the parties concerned that provide funding and/or technical expertise to the project. </w:t>
      </w:r>
      <w:r w:rsidRPr="00AE02F1">
        <w:rPr>
          <w:rFonts w:asciiTheme="minorHAnsi" w:hAnsiTheme="minorHAnsi"/>
          <w:szCs w:val="20"/>
        </w:rPr>
        <w:t xml:space="preserve">The Development Partner(s) is/are: </w:t>
      </w:r>
      <w:r w:rsidRPr="00AE02F1">
        <w:rPr>
          <w:rFonts w:asciiTheme="minorHAnsi" w:hAnsiTheme="minorHAnsi"/>
          <w:iCs/>
          <w:szCs w:val="20"/>
        </w:rPr>
        <w:t>UNDP</w:t>
      </w:r>
    </w:p>
    <w:p w14:paraId="026A08C8" w14:textId="2102EE3F" w:rsidR="00536CE8" w:rsidRPr="00AE02F1" w:rsidRDefault="00536CE8" w:rsidP="000331CB">
      <w:pPr>
        <w:numPr>
          <w:ilvl w:val="1"/>
          <w:numId w:val="49"/>
        </w:numPr>
        <w:spacing w:before="240"/>
        <w:ind w:left="284" w:hanging="426"/>
        <w:rPr>
          <w:rFonts w:asciiTheme="minorHAnsi" w:hAnsiTheme="minorHAnsi"/>
          <w:i/>
          <w:szCs w:val="16"/>
        </w:rPr>
      </w:pPr>
      <w:r w:rsidRPr="00AE02F1">
        <w:rPr>
          <w:rFonts w:asciiTheme="minorHAnsi" w:hAnsiTheme="minorHAnsi"/>
          <w:szCs w:val="20"/>
        </w:rPr>
        <w:t>Project Assurance: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38DF8F6A" w14:textId="09D89DB4" w:rsidR="00536CE8" w:rsidRPr="00AE02F1" w:rsidRDefault="00536CE8" w:rsidP="00536CE8">
      <w:pPr>
        <w:spacing w:line="276" w:lineRule="auto"/>
        <w:rPr>
          <w:rFonts w:asciiTheme="minorHAnsi" w:hAnsiTheme="minorHAnsi"/>
          <w:iCs/>
          <w:szCs w:val="16"/>
        </w:rPr>
      </w:pPr>
      <w:r w:rsidRPr="00AE02F1">
        <w:rPr>
          <w:rFonts w:asciiTheme="minorHAnsi" w:hAnsiTheme="minorHAnsi"/>
          <w:iCs/>
          <w:szCs w:val="16"/>
        </w:rPr>
        <w:t xml:space="preserve">The </w:t>
      </w:r>
      <w:r w:rsidRPr="00AE02F1">
        <w:rPr>
          <w:rFonts w:asciiTheme="minorHAnsi" w:hAnsiTheme="minorHAnsi"/>
          <w:b/>
          <w:bCs/>
          <w:iCs/>
          <w:szCs w:val="16"/>
        </w:rPr>
        <w:t>project management unit</w:t>
      </w:r>
      <w:r w:rsidR="000A1BF6" w:rsidRPr="00AE02F1">
        <w:rPr>
          <w:rFonts w:asciiTheme="minorHAnsi" w:hAnsiTheme="minorHAnsi"/>
          <w:b/>
          <w:bCs/>
          <w:iCs/>
          <w:szCs w:val="16"/>
        </w:rPr>
        <w:t xml:space="preserve"> (PMU)</w:t>
      </w:r>
      <w:r w:rsidRPr="00AE02F1">
        <w:rPr>
          <w:rFonts w:asciiTheme="minorHAnsi" w:hAnsiTheme="minorHAnsi"/>
          <w:iCs/>
          <w:szCs w:val="16"/>
        </w:rPr>
        <w:t xml:space="preserve"> has the following staff:</w:t>
      </w:r>
    </w:p>
    <w:p w14:paraId="738D962C" w14:textId="77777777" w:rsidR="00536CE8" w:rsidRPr="00AE02F1" w:rsidRDefault="00536CE8" w:rsidP="000331CB">
      <w:pPr>
        <w:pStyle w:val="ListParagraph"/>
        <w:numPr>
          <w:ilvl w:val="0"/>
          <w:numId w:val="52"/>
        </w:numPr>
        <w:spacing w:line="276" w:lineRule="auto"/>
        <w:rPr>
          <w:rFonts w:asciiTheme="minorHAnsi" w:hAnsiTheme="minorHAnsi"/>
          <w:iCs/>
          <w:sz w:val="20"/>
          <w:szCs w:val="12"/>
        </w:rPr>
      </w:pPr>
      <w:r w:rsidRPr="00AE02F1">
        <w:rPr>
          <w:rFonts w:asciiTheme="minorHAnsi" w:hAnsiTheme="minorHAnsi"/>
          <w:iCs/>
          <w:sz w:val="20"/>
          <w:szCs w:val="12"/>
        </w:rPr>
        <w:t>National coordinator;</w:t>
      </w:r>
    </w:p>
    <w:p w14:paraId="19C6FD77" w14:textId="77777777" w:rsidR="00536CE8" w:rsidRPr="00AE02F1" w:rsidRDefault="00536CE8" w:rsidP="000331CB">
      <w:pPr>
        <w:pStyle w:val="ListParagraph"/>
        <w:numPr>
          <w:ilvl w:val="0"/>
          <w:numId w:val="52"/>
        </w:numPr>
        <w:spacing w:line="276" w:lineRule="auto"/>
        <w:rPr>
          <w:rFonts w:asciiTheme="minorHAnsi" w:hAnsiTheme="minorHAnsi"/>
          <w:iCs/>
          <w:sz w:val="20"/>
          <w:szCs w:val="12"/>
        </w:rPr>
      </w:pPr>
      <w:r w:rsidRPr="00AE02F1">
        <w:rPr>
          <w:rFonts w:asciiTheme="minorHAnsi" w:hAnsiTheme="minorHAnsi"/>
          <w:iCs/>
          <w:sz w:val="20"/>
          <w:szCs w:val="12"/>
        </w:rPr>
        <w:t>Junior technical expert;</w:t>
      </w:r>
    </w:p>
    <w:p w14:paraId="01F66BDE" w14:textId="77777777" w:rsidR="00536CE8" w:rsidRPr="00AE02F1" w:rsidRDefault="00536CE8" w:rsidP="000331CB">
      <w:pPr>
        <w:pStyle w:val="ListParagraph"/>
        <w:numPr>
          <w:ilvl w:val="0"/>
          <w:numId w:val="52"/>
        </w:numPr>
        <w:spacing w:line="276" w:lineRule="auto"/>
        <w:rPr>
          <w:rFonts w:asciiTheme="minorHAnsi" w:hAnsiTheme="minorHAnsi"/>
          <w:iCs/>
          <w:sz w:val="20"/>
          <w:szCs w:val="12"/>
        </w:rPr>
      </w:pPr>
      <w:r w:rsidRPr="00AE02F1">
        <w:rPr>
          <w:rFonts w:asciiTheme="minorHAnsi" w:hAnsiTheme="minorHAnsi"/>
          <w:iCs/>
          <w:sz w:val="20"/>
          <w:szCs w:val="12"/>
        </w:rPr>
        <w:t>Administrative assistant.</w:t>
      </w:r>
    </w:p>
    <w:p w14:paraId="6594C883" w14:textId="77777777" w:rsidR="00536CE8" w:rsidRPr="00AE02F1" w:rsidRDefault="00536CE8" w:rsidP="00536CE8">
      <w:pPr>
        <w:spacing w:before="100" w:beforeAutospacing="1" w:after="0" w:line="276" w:lineRule="auto"/>
        <w:contextualSpacing/>
        <w:rPr>
          <w:rFonts w:asciiTheme="majorHAnsi" w:hAnsiTheme="majorHAnsi" w:cstheme="majorHAnsi"/>
          <w:color w:val="000000"/>
          <w:szCs w:val="20"/>
          <w:lang w:eastAsia="fr-FR"/>
        </w:rPr>
      </w:pPr>
      <w:r w:rsidRPr="00AE02F1">
        <w:rPr>
          <w:rFonts w:asciiTheme="majorHAnsi" w:hAnsiTheme="majorHAnsi" w:cstheme="majorHAnsi"/>
          <w:color w:val="000000"/>
          <w:szCs w:val="20"/>
          <w:lang w:eastAsia="fr-FR"/>
        </w:rPr>
        <w:lastRenderedPageBreak/>
        <w:t>The PMU performs the following functions:</w:t>
      </w:r>
    </w:p>
    <w:p w14:paraId="17DD3185" w14:textId="13024FD6"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Day-to-day management of the project under the supervision of the Project Director;</w:t>
      </w:r>
    </w:p>
    <w:p w14:paraId="5ABD7CF0" w14:textId="761C88F6" w:rsidR="00D86331" w:rsidRPr="00AE02F1" w:rsidRDefault="00D86331" w:rsidP="0030451E">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O</w:t>
      </w:r>
      <w:r w:rsidR="003D691C" w:rsidRPr="00AE02F1">
        <w:rPr>
          <w:rFonts w:asciiTheme="majorHAnsi" w:hAnsiTheme="majorHAnsi" w:cstheme="majorHAnsi"/>
          <w:color w:val="000000"/>
          <w:sz w:val="20"/>
          <w:szCs w:val="20"/>
          <w:lang w:eastAsia="fr-FR"/>
        </w:rPr>
        <w:t>r</w:t>
      </w:r>
      <w:r w:rsidRPr="00AE02F1">
        <w:rPr>
          <w:rFonts w:asciiTheme="majorHAnsi" w:hAnsiTheme="majorHAnsi" w:cstheme="majorHAnsi"/>
          <w:color w:val="000000"/>
          <w:sz w:val="20"/>
          <w:szCs w:val="20"/>
          <w:lang w:eastAsia="fr-FR"/>
        </w:rPr>
        <w:t>gan</w:t>
      </w:r>
      <w:r w:rsidR="003D691C" w:rsidRPr="00AE02F1">
        <w:rPr>
          <w:rFonts w:asciiTheme="majorHAnsi" w:hAnsiTheme="majorHAnsi" w:cstheme="majorHAnsi"/>
          <w:color w:val="000000"/>
          <w:sz w:val="20"/>
          <w:szCs w:val="20"/>
          <w:lang w:eastAsia="fr-FR"/>
        </w:rPr>
        <w:t>i</w:t>
      </w:r>
      <w:r w:rsidR="00A1324F" w:rsidRPr="00AE02F1">
        <w:rPr>
          <w:rFonts w:asciiTheme="majorHAnsi" w:hAnsiTheme="majorHAnsi" w:cstheme="majorHAnsi"/>
          <w:color w:val="000000"/>
          <w:sz w:val="20"/>
          <w:szCs w:val="20"/>
          <w:lang w:eastAsia="fr-FR"/>
        </w:rPr>
        <w:t>z</w:t>
      </w:r>
      <w:r w:rsidRPr="00AE02F1">
        <w:rPr>
          <w:rFonts w:asciiTheme="majorHAnsi" w:hAnsiTheme="majorHAnsi" w:cstheme="majorHAnsi"/>
          <w:color w:val="000000"/>
          <w:sz w:val="20"/>
          <w:szCs w:val="20"/>
          <w:lang w:eastAsia="fr-FR"/>
        </w:rPr>
        <w:t>ation of</w:t>
      </w:r>
      <w:r w:rsidR="003D691C" w:rsidRPr="00AE02F1">
        <w:rPr>
          <w:rFonts w:asciiTheme="majorHAnsi" w:hAnsiTheme="majorHAnsi" w:cstheme="majorHAnsi"/>
          <w:color w:val="000000"/>
          <w:sz w:val="20"/>
          <w:szCs w:val="20"/>
          <w:lang w:eastAsia="fr-FR"/>
        </w:rPr>
        <w:t xml:space="preserve"> Technical Committee’s activities (e.g., meeting</w:t>
      </w:r>
      <w:r w:rsidR="00AA16D9" w:rsidRPr="00AE02F1">
        <w:rPr>
          <w:rFonts w:asciiTheme="majorHAnsi" w:hAnsiTheme="majorHAnsi" w:cstheme="majorHAnsi"/>
          <w:color w:val="000000"/>
          <w:sz w:val="20"/>
          <w:szCs w:val="20"/>
          <w:lang w:eastAsia="fr-FR"/>
        </w:rPr>
        <w:t>s</w:t>
      </w:r>
      <w:r w:rsidR="003D691C" w:rsidRPr="00AE02F1">
        <w:rPr>
          <w:rFonts w:asciiTheme="majorHAnsi" w:hAnsiTheme="majorHAnsi" w:cstheme="majorHAnsi"/>
          <w:color w:val="000000"/>
          <w:sz w:val="20"/>
          <w:szCs w:val="20"/>
          <w:lang w:eastAsia="fr-FR"/>
        </w:rPr>
        <w:t xml:space="preserve">, site visits, </w:t>
      </w:r>
      <w:proofErr w:type="spellStart"/>
      <w:r w:rsidR="00270B1F" w:rsidRPr="00AE02F1">
        <w:rPr>
          <w:rFonts w:asciiTheme="majorHAnsi" w:hAnsiTheme="majorHAnsi" w:cstheme="majorHAnsi"/>
          <w:color w:val="000000"/>
          <w:sz w:val="20"/>
          <w:szCs w:val="20"/>
          <w:lang w:eastAsia="fr-FR"/>
        </w:rPr>
        <w:t>ToRs</w:t>
      </w:r>
      <w:proofErr w:type="spellEnd"/>
      <w:r w:rsidR="00270B1F" w:rsidRPr="00AE02F1">
        <w:rPr>
          <w:rFonts w:asciiTheme="majorHAnsi" w:hAnsiTheme="majorHAnsi" w:cstheme="majorHAnsi"/>
          <w:color w:val="000000"/>
          <w:sz w:val="20"/>
          <w:szCs w:val="20"/>
          <w:lang w:eastAsia="fr-FR"/>
        </w:rPr>
        <w:t xml:space="preserve"> drafting, </w:t>
      </w:r>
      <w:r w:rsidR="0030451E" w:rsidRPr="00AE02F1">
        <w:rPr>
          <w:rFonts w:asciiTheme="majorHAnsi" w:hAnsiTheme="majorHAnsi" w:cstheme="majorHAnsi"/>
          <w:color w:val="000000"/>
          <w:sz w:val="20"/>
          <w:szCs w:val="20"/>
          <w:lang w:eastAsia="fr-FR"/>
        </w:rPr>
        <w:t>tendering</w:t>
      </w:r>
      <w:r w:rsidR="001505A1" w:rsidRPr="00AE02F1">
        <w:rPr>
          <w:rFonts w:asciiTheme="majorHAnsi" w:hAnsiTheme="majorHAnsi" w:cstheme="majorHAnsi"/>
          <w:color w:val="000000"/>
          <w:sz w:val="20"/>
          <w:szCs w:val="20"/>
          <w:lang w:eastAsia="fr-FR"/>
        </w:rPr>
        <w:t xml:space="preserve"> evaluation and</w:t>
      </w:r>
      <w:r w:rsidR="0030451E" w:rsidRPr="00AE02F1">
        <w:rPr>
          <w:rFonts w:asciiTheme="majorHAnsi" w:hAnsiTheme="majorHAnsi" w:cstheme="majorHAnsi"/>
          <w:color w:val="000000"/>
          <w:sz w:val="20"/>
          <w:szCs w:val="20"/>
          <w:lang w:eastAsia="fr-FR"/>
        </w:rPr>
        <w:t xml:space="preserve"> </w:t>
      </w:r>
      <w:r w:rsidR="00AA16D9" w:rsidRPr="00AE02F1">
        <w:rPr>
          <w:rFonts w:asciiTheme="majorHAnsi" w:hAnsiTheme="majorHAnsi" w:cstheme="majorHAnsi"/>
          <w:color w:val="000000"/>
          <w:sz w:val="20"/>
          <w:szCs w:val="20"/>
          <w:lang w:eastAsia="fr-FR"/>
        </w:rPr>
        <w:t>validation of deliverables</w:t>
      </w:r>
      <w:r w:rsidR="003D691C" w:rsidRPr="00AE02F1">
        <w:rPr>
          <w:rFonts w:asciiTheme="majorHAnsi" w:hAnsiTheme="majorHAnsi" w:cstheme="majorHAnsi"/>
          <w:color w:val="000000"/>
          <w:sz w:val="20"/>
          <w:szCs w:val="20"/>
          <w:lang w:eastAsia="fr-FR"/>
        </w:rPr>
        <w:t>)</w:t>
      </w:r>
      <w:r w:rsidR="00270B1F" w:rsidRPr="00AE02F1">
        <w:rPr>
          <w:rFonts w:asciiTheme="majorHAnsi" w:hAnsiTheme="majorHAnsi" w:cstheme="majorHAnsi"/>
          <w:color w:val="000000"/>
          <w:sz w:val="20"/>
          <w:szCs w:val="20"/>
          <w:lang w:eastAsia="fr-FR"/>
        </w:rPr>
        <w:t>;</w:t>
      </w:r>
    </w:p>
    <w:p w14:paraId="1BC18353" w14:textId="249BE420"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Monitoring of the implementation of project activities;</w:t>
      </w:r>
    </w:p>
    <w:p w14:paraId="69D7CFFB"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Guidance on technical and financial management, quality control of interventions;</w:t>
      </w:r>
    </w:p>
    <w:p w14:paraId="1752BF4E"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Production of the results expected by the project, according to the required quality standards, and taking into account the specificities and constraints of time and costs allocated;</w:t>
      </w:r>
    </w:p>
    <w:p w14:paraId="5C81D51F"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Management of possible risks associated with the development of the project;</w:t>
      </w:r>
    </w:p>
    <w:p w14:paraId="7BD9F288"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Resource and purchasing management;</w:t>
      </w:r>
    </w:p>
    <w:p w14:paraId="733A374D"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Focal point for coordinating the implementation of the project with the various partners, including NGOs and the private sector.</w:t>
      </w:r>
    </w:p>
    <w:p w14:paraId="45308E91" w14:textId="77777777" w:rsidR="00536CE8" w:rsidRPr="00AE02F1" w:rsidRDefault="00536CE8" w:rsidP="00536CE8">
      <w:pPr>
        <w:spacing w:after="0"/>
        <w:rPr>
          <w:rFonts w:cs="Arial"/>
          <w:noProof/>
          <w:szCs w:val="20"/>
          <w:lang w:eastAsia="zh-CN"/>
        </w:rPr>
      </w:pPr>
      <w:r w:rsidRPr="00AE02F1">
        <w:rPr>
          <w:rFonts w:cs="Arial"/>
          <w:b/>
          <w:noProof/>
          <w:szCs w:val="20"/>
          <w:lang w:eastAsia="zh-CN"/>
        </w:rPr>
        <w:t xml:space="preserve">Project extensions: </w:t>
      </w:r>
      <w:r w:rsidRPr="00AE02F1">
        <w:rPr>
          <w:rFonts w:cs="Arial"/>
          <w:noProof/>
          <w:szCs w:val="20"/>
          <w:lang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AE02F1">
        <w:t xml:space="preserve"> </w:t>
      </w:r>
    </w:p>
    <w:p w14:paraId="01E38825" w14:textId="77777777" w:rsidR="00841802" w:rsidRPr="00AE02F1" w:rsidRDefault="00841802" w:rsidP="003644BD">
      <w:pPr>
        <w:spacing w:after="0"/>
        <w:jc w:val="left"/>
        <w:rPr>
          <w:rFonts w:cs="Arial"/>
          <w:noProof/>
          <w:szCs w:val="20"/>
          <w:lang w:eastAsia="zh-CN"/>
        </w:rPr>
      </w:pPr>
    </w:p>
    <w:p w14:paraId="63D34D22" w14:textId="5CE36961" w:rsidR="008466F0" w:rsidRPr="00AE02F1" w:rsidRDefault="003E3ABA" w:rsidP="00C524B8">
      <w:pPr>
        <w:pStyle w:val="Heading1"/>
        <w:spacing w:before="0" w:after="0"/>
        <w:rPr>
          <w:rFonts w:ascii="Calibri" w:hAnsi="Calibri"/>
        </w:rPr>
      </w:pPr>
      <w:bookmarkStart w:id="22" w:name="_Toc84931756"/>
      <w:bookmarkStart w:id="23" w:name="_Hlk69476965"/>
      <w:r w:rsidRPr="00AE02F1">
        <w:rPr>
          <w:rFonts w:ascii="Calibri" w:hAnsi="Calibri"/>
        </w:rPr>
        <w:t>Financial Planning and Management</w:t>
      </w:r>
      <w:bookmarkEnd w:id="22"/>
      <w:r w:rsidRPr="00AE02F1">
        <w:rPr>
          <w:rFonts w:ascii="Calibri" w:hAnsi="Calibri"/>
        </w:rPr>
        <w:t xml:space="preserve"> </w:t>
      </w:r>
    </w:p>
    <w:bookmarkEnd w:id="23"/>
    <w:p w14:paraId="3C42EAD1" w14:textId="4EED40CF" w:rsidR="003E3ABA" w:rsidRPr="00AE02F1" w:rsidRDefault="003E3ABA" w:rsidP="00C524B8">
      <w:pPr>
        <w:autoSpaceDE w:val="0"/>
        <w:autoSpaceDN w:val="0"/>
        <w:adjustRightInd w:val="0"/>
        <w:spacing w:before="240" w:after="0"/>
        <w:rPr>
          <w:color w:val="000000"/>
          <w:szCs w:val="20"/>
        </w:rPr>
      </w:pPr>
      <w:r w:rsidRPr="00AE02F1">
        <w:rPr>
          <w:color w:val="000000"/>
          <w:szCs w:val="20"/>
        </w:rPr>
        <w:t>The total cost of the project is</w:t>
      </w:r>
      <w:r w:rsidR="00841802" w:rsidRPr="00AE02F1">
        <w:rPr>
          <w:color w:val="000000"/>
          <w:szCs w:val="20"/>
        </w:rPr>
        <w:t xml:space="preserve"> </w:t>
      </w:r>
      <w:r w:rsidRPr="00AE02F1">
        <w:rPr>
          <w:b/>
          <w:bCs/>
          <w:i/>
          <w:color w:val="000000"/>
          <w:szCs w:val="20"/>
        </w:rPr>
        <w:t xml:space="preserve">USD </w:t>
      </w:r>
      <w:r w:rsidR="00850C51" w:rsidRPr="00AE02F1">
        <w:rPr>
          <w:rFonts w:cs="Arial"/>
          <w:b/>
          <w:szCs w:val="20"/>
        </w:rPr>
        <w:t>307,972,555</w:t>
      </w:r>
      <w:r w:rsidR="00841802" w:rsidRPr="00AE02F1">
        <w:rPr>
          <w:i/>
          <w:color w:val="000000"/>
          <w:szCs w:val="20"/>
        </w:rPr>
        <w:t>.</w:t>
      </w:r>
      <w:r w:rsidRPr="00AE02F1">
        <w:rPr>
          <w:i/>
          <w:color w:val="000000"/>
          <w:szCs w:val="20"/>
        </w:rPr>
        <w:t xml:space="preserve"> </w:t>
      </w:r>
      <w:r w:rsidRPr="00AE02F1">
        <w:rPr>
          <w:color w:val="000000"/>
          <w:szCs w:val="20"/>
        </w:rPr>
        <w:t xml:space="preserve">This is financed through a </w:t>
      </w:r>
      <w:r w:rsidRPr="00AE02F1">
        <w:rPr>
          <w:b/>
          <w:bCs/>
          <w:color w:val="000000"/>
          <w:szCs w:val="20"/>
        </w:rPr>
        <w:t xml:space="preserve">GEF grant of </w:t>
      </w:r>
      <w:r w:rsidRPr="00AE02F1">
        <w:rPr>
          <w:b/>
          <w:bCs/>
          <w:i/>
          <w:color w:val="000000"/>
          <w:szCs w:val="20"/>
        </w:rPr>
        <w:t xml:space="preserve">USD </w:t>
      </w:r>
      <w:r w:rsidR="004E353A" w:rsidRPr="00AE02F1">
        <w:rPr>
          <w:b/>
          <w:bCs/>
          <w:color w:val="000000"/>
          <w:szCs w:val="20"/>
        </w:rPr>
        <w:t>9,416,167</w:t>
      </w:r>
      <w:r w:rsidR="006C09D2" w:rsidRPr="00AE02F1">
        <w:rPr>
          <w:color w:val="000000"/>
          <w:szCs w:val="20"/>
        </w:rPr>
        <w:t xml:space="preserve">, </w:t>
      </w:r>
      <w:r w:rsidR="00AE1147" w:rsidRPr="00AE02F1">
        <w:rPr>
          <w:b/>
          <w:bCs/>
          <w:i/>
          <w:color w:val="000000"/>
          <w:szCs w:val="20"/>
        </w:rPr>
        <w:t xml:space="preserve">USD </w:t>
      </w:r>
      <w:r w:rsidR="005E66B7" w:rsidRPr="00AE02F1">
        <w:rPr>
          <w:b/>
          <w:bCs/>
          <w:i/>
          <w:color w:val="000000"/>
          <w:szCs w:val="20"/>
        </w:rPr>
        <w:t>2</w:t>
      </w:r>
      <w:r w:rsidR="00AE1147" w:rsidRPr="00AE02F1">
        <w:rPr>
          <w:b/>
          <w:bCs/>
          <w:i/>
          <w:color w:val="000000"/>
          <w:szCs w:val="20"/>
        </w:rPr>
        <w:t>00,000</w:t>
      </w:r>
      <w:r w:rsidR="00AE1147" w:rsidRPr="00AE02F1">
        <w:rPr>
          <w:i/>
          <w:color w:val="000000"/>
          <w:szCs w:val="20"/>
        </w:rPr>
        <w:t xml:space="preserve"> </w:t>
      </w:r>
      <w:r w:rsidR="00AE1147" w:rsidRPr="00AE02F1">
        <w:rPr>
          <w:b/>
          <w:bCs/>
          <w:color w:val="000000"/>
          <w:szCs w:val="20"/>
        </w:rPr>
        <w:t xml:space="preserve">in co-financing </w:t>
      </w:r>
      <w:r w:rsidR="00C82F2C" w:rsidRPr="00AE02F1">
        <w:rPr>
          <w:b/>
          <w:bCs/>
          <w:color w:val="000000"/>
          <w:szCs w:val="20"/>
        </w:rPr>
        <w:t>administered by UNDP</w:t>
      </w:r>
      <w:r w:rsidR="002110B9" w:rsidRPr="00AE02F1">
        <w:rPr>
          <w:color w:val="000000"/>
          <w:szCs w:val="20"/>
        </w:rPr>
        <w:t xml:space="preserve"> </w:t>
      </w:r>
      <w:r w:rsidR="002110B9" w:rsidRPr="00AE02F1">
        <w:rPr>
          <w:b/>
          <w:bCs/>
          <w:color w:val="000000"/>
          <w:szCs w:val="20"/>
        </w:rPr>
        <w:t xml:space="preserve">and additional support of </w:t>
      </w:r>
      <w:r w:rsidR="002110B9" w:rsidRPr="00AE02F1">
        <w:rPr>
          <w:b/>
          <w:bCs/>
          <w:i/>
          <w:color w:val="000000"/>
          <w:szCs w:val="20"/>
        </w:rPr>
        <w:t xml:space="preserve">USD </w:t>
      </w:r>
      <w:r w:rsidR="005E66B7" w:rsidRPr="00AE02F1">
        <w:rPr>
          <w:rFonts w:cs="Arial"/>
          <w:b/>
          <w:szCs w:val="20"/>
        </w:rPr>
        <w:t>298,356,388</w:t>
      </w:r>
      <w:r w:rsidR="002110B9" w:rsidRPr="00AE02F1">
        <w:rPr>
          <w:color w:val="000000"/>
          <w:szCs w:val="20"/>
        </w:rPr>
        <w:t xml:space="preserve">. UNDP </w:t>
      </w:r>
      <w:r w:rsidRPr="00AE02F1">
        <w:rPr>
          <w:color w:val="000000"/>
          <w:szCs w:val="20"/>
        </w:rPr>
        <w:t>as the GEF Implementing Agency, is responsible for the</w:t>
      </w:r>
      <w:r w:rsidR="00D308B6" w:rsidRPr="00AE02F1">
        <w:rPr>
          <w:color w:val="000000"/>
          <w:szCs w:val="20"/>
        </w:rPr>
        <w:t xml:space="preserve"> oversight</w:t>
      </w:r>
      <w:r w:rsidRPr="00AE02F1">
        <w:rPr>
          <w:color w:val="000000"/>
          <w:szCs w:val="20"/>
        </w:rPr>
        <w:t xml:space="preserve"> of the GEF resources and the </w:t>
      </w:r>
      <w:r w:rsidRPr="00AE02F1">
        <w:rPr>
          <w:color w:val="000000"/>
          <w:szCs w:val="20"/>
          <w:lang w:eastAsia="zh-CN"/>
        </w:rPr>
        <w:t>cash co-financing transferred to UNDP bank account only</w:t>
      </w:r>
      <w:r w:rsidRPr="00AE02F1">
        <w:rPr>
          <w:color w:val="000000"/>
          <w:szCs w:val="20"/>
        </w:rPr>
        <w:t>.</w:t>
      </w:r>
    </w:p>
    <w:p w14:paraId="6E37291E" w14:textId="77777777" w:rsidR="003F1173" w:rsidRPr="00AE02F1" w:rsidRDefault="003F1173" w:rsidP="001354E3">
      <w:pPr>
        <w:autoSpaceDE w:val="0"/>
        <w:autoSpaceDN w:val="0"/>
        <w:adjustRightInd w:val="0"/>
        <w:spacing w:after="0"/>
        <w:jc w:val="left"/>
        <w:rPr>
          <w:color w:val="000000"/>
          <w:szCs w:val="20"/>
          <w:u w:val="single"/>
        </w:rPr>
      </w:pPr>
    </w:p>
    <w:p w14:paraId="553151E4" w14:textId="618FAF3E" w:rsidR="003E3ABA" w:rsidRPr="00AE02F1" w:rsidRDefault="00897F6C" w:rsidP="00841802">
      <w:pPr>
        <w:autoSpaceDE w:val="0"/>
        <w:autoSpaceDN w:val="0"/>
        <w:adjustRightInd w:val="0"/>
        <w:spacing w:after="0"/>
        <w:rPr>
          <w:color w:val="000000"/>
          <w:szCs w:val="20"/>
        </w:rPr>
      </w:pPr>
      <w:r w:rsidRPr="00AE02F1">
        <w:rPr>
          <w:color w:val="000000"/>
          <w:szCs w:val="20"/>
          <w:u w:val="single"/>
        </w:rPr>
        <w:t xml:space="preserve">Confirmed </w:t>
      </w:r>
      <w:r w:rsidR="001D4798" w:rsidRPr="00AE02F1">
        <w:rPr>
          <w:color w:val="000000"/>
          <w:szCs w:val="20"/>
          <w:u w:val="single"/>
        </w:rPr>
        <w:t>C</w:t>
      </w:r>
      <w:r w:rsidR="003E3ABA" w:rsidRPr="00AE02F1">
        <w:rPr>
          <w:color w:val="000000"/>
          <w:szCs w:val="20"/>
          <w:u w:val="single"/>
        </w:rPr>
        <w:t>o-financing</w:t>
      </w:r>
      <w:r w:rsidR="003E3ABA" w:rsidRPr="00AE02F1">
        <w:rPr>
          <w:color w:val="000000"/>
          <w:szCs w:val="20"/>
        </w:rPr>
        <w:t xml:space="preserve">: </w:t>
      </w:r>
      <w:r w:rsidR="00CA1DCA" w:rsidRPr="00AE02F1">
        <w:rPr>
          <w:color w:val="000000"/>
          <w:szCs w:val="20"/>
        </w:rPr>
        <w:t xml:space="preserve">The actual realization of project co-financing will be monitored during the </w:t>
      </w:r>
      <w:r w:rsidR="00CA1DCA" w:rsidRPr="00AE02F1">
        <w:rPr>
          <w:i/>
          <w:color w:val="000000"/>
          <w:szCs w:val="20"/>
        </w:rPr>
        <w:t>mid-term review</w:t>
      </w:r>
      <w:r w:rsidR="00CA1DCA" w:rsidRPr="00AE02F1">
        <w:rPr>
          <w:color w:val="000000"/>
          <w:szCs w:val="20"/>
        </w:rPr>
        <w:t xml:space="preserve"> and terminal evaluation process and will be reported to the GEF. </w:t>
      </w:r>
      <w:r w:rsidR="00EE6EA0" w:rsidRPr="00AE02F1">
        <w:rPr>
          <w:color w:val="000000"/>
          <w:szCs w:val="20"/>
        </w:rPr>
        <w:t>Note that all project activities included in the project results framework that will be delivered by co-financing partners (even if the funds do not pass</w:t>
      </w:r>
      <w:r w:rsidR="00AB4CC9" w:rsidRPr="00AE02F1">
        <w:rPr>
          <w:color w:val="000000"/>
          <w:szCs w:val="20"/>
        </w:rPr>
        <w:t xml:space="preserve"> </w:t>
      </w:r>
      <w:r w:rsidR="00EE6EA0" w:rsidRPr="00AE02F1">
        <w:rPr>
          <w:color w:val="000000"/>
          <w:szCs w:val="20"/>
        </w:rPr>
        <w:t xml:space="preserve">through UNDP accounts) must comply with UNDP’s social and environmental standards. </w:t>
      </w:r>
      <w:r w:rsidR="00283E36" w:rsidRPr="00AE02F1">
        <w:rPr>
          <w:color w:val="000000"/>
          <w:szCs w:val="20"/>
        </w:rPr>
        <w:t>C</w:t>
      </w:r>
      <w:r w:rsidR="003E3ABA" w:rsidRPr="00AE02F1">
        <w:rPr>
          <w:color w:val="000000"/>
          <w:szCs w:val="20"/>
        </w:rPr>
        <w:t xml:space="preserve">o-financing will be used </w:t>
      </w:r>
      <w:r w:rsidR="00283E36" w:rsidRPr="00AE02F1">
        <w:rPr>
          <w:color w:val="000000"/>
          <w:szCs w:val="20"/>
        </w:rPr>
        <w:t>for the following project activities/outputs</w:t>
      </w:r>
      <w:r w:rsidR="003E3ABA" w:rsidRPr="00AE02F1">
        <w:rPr>
          <w:color w:val="000000"/>
          <w:szCs w:val="20"/>
        </w:rPr>
        <w:t>:</w:t>
      </w:r>
    </w:p>
    <w:p w14:paraId="601F8A8B" w14:textId="341E7983" w:rsidR="003E3ABA" w:rsidRPr="00AE02F1" w:rsidRDefault="003E3ABA" w:rsidP="001354E3">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1206"/>
        <w:gridCol w:w="1229"/>
        <w:gridCol w:w="2429"/>
        <w:gridCol w:w="1559"/>
        <w:gridCol w:w="1275"/>
      </w:tblGrid>
      <w:tr w:rsidR="003E3ABA" w:rsidRPr="00AE02F1" w14:paraId="017247A6" w14:textId="3A3A6671" w:rsidTr="00D85EA0">
        <w:trPr>
          <w:jc w:val="center"/>
        </w:trPr>
        <w:tc>
          <w:tcPr>
            <w:tcW w:w="1652" w:type="dxa"/>
            <w:shd w:val="clear" w:color="auto" w:fill="auto"/>
          </w:tcPr>
          <w:p w14:paraId="3512D3DC" w14:textId="767FEAE5" w:rsidR="003E3ABA" w:rsidRPr="00AE02F1" w:rsidRDefault="003E3ABA" w:rsidP="001E7D8C">
            <w:pPr>
              <w:autoSpaceDE w:val="0"/>
              <w:autoSpaceDN w:val="0"/>
              <w:adjustRightInd w:val="0"/>
              <w:spacing w:after="0"/>
              <w:rPr>
                <w:b/>
                <w:color w:val="000000"/>
                <w:sz w:val="18"/>
                <w:szCs w:val="18"/>
              </w:rPr>
            </w:pPr>
            <w:bookmarkStart w:id="24" w:name="_Hlk69476939"/>
            <w:r w:rsidRPr="00AE02F1">
              <w:rPr>
                <w:b/>
                <w:color w:val="000000"/>
                <w:sz w:val="18"/>
                <w:szCs w:val="18"/>
              </w:rPr>
              <w:t>Co-financing source</w:t>
            </w:r>
          </w:p>
        </w:tc>
        <w:tc>
          <w:tcPr>
            <w:tcW w:w="1206" w:type="dxa"/>
            <w:shd w:val="clear" w:color="auto" w:fill="auto"/>
          </w:tcPr>
          <w:p w14:paraId="2E565ED6" w14:textId="1B70C73A"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Co-financing type</w:t>
            </w:r>
          </w:p>
        </w:tc>
        <w:tc>
          <w:tcPr>
            <w:tcW w:w="1229" w:type="dxa"/>
            <w:shd w:val="clear" w:color="auto" w:fill="auto"/>
          </w:tcPr>
          <w:p w14:paraId="42810F42" w14:textId="6CDAC724"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Co-financing amount</w:t>
            </w:r>
            <w:r w:rsidR="00CA2E42" w:rsidRPr="00AE02F1">
              <w:rPr>
                <w:b/>
                <w:color w:val="000000"/>
                <w:sz w:val="18"/>
                <w:szCs w:val="18"/>
              </w:rPr>
              <w:t xml:space="preserve"> (USD)</w:t>
            </w:r>
          </w:p>
        </w:tc>
        <w:tc>
          <w:tcPr>
            <w:tcW w:w="2429" w:type="dxa"/>
            <w:shd w:val="clear" w:color="auto" w:fill="auto"/>
          </w:tcPr>
          <w:p w14:paraId="178016D0" w14:textId="2E6BBC26" w:rsidR="00D6394A" w:rsidRPr="00AE02F1" w:rsidRDefault="003E3ABA" w:rsidP="001E7D8C">
            <w:pPr>
              <w:autoSpaceDE w:val="0"/>
              <w:autoSpaceDN w:val="0"/>
              <w:adjustRightInd w:val="0"/>
              <w:spacing w:after="0"/>
              <w:rPr>
                <w:b/>
                <w:color w:val="000000"/>
                <w:sz w:val="18"/>
                <w:szCs w:val="18"/>
              </w:rPr>
            </w:pPr>
            <w:r w:rsidRPr="00AE02F1">
              <w:rPr>
                <w:b/>
                <w:color w:val="000000"/>
                <w:sz w:val="18"/>
                <w:szCs w:val="18"/>
              </w:rPr>
              <w:t xml:space="preserve">Planned </w:t>
            </w:r>
            <w:r w:rsidR="00D6394A" w:rsidRPr="00AE02F1">
              <w:rPr>
                <w:b/>
                <w:color w:val="000000"/>
                <w:sz w:val="18"/>
                <w:szCs w:val="18"/>
              </w:rPr>
              <w:t>Co-financing</w:t>
            </w:r>
          </w:p>
          <w:p w14:paraId="6C3336CF" w14:textId="70909600"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Activities/Outputs</w:t>
            </w:r>
          </w:p>
        </w:tc>
        <w:tc>
          <w:tcPr>
            <w:tcW w:w="1559" w:type="dxa"/>
            <w:shd w:val="clear" w:color="auto" w:fill="auto"/>
          </w:tcPr>
          <w:p w14:paraId="03CA8941" w14:textId="65C3F1A3"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Risks</w:t>
            </w:r>
          </w:p>
        </w:tc>
        <w:tc>
          <w:tcPr>
            <w:tcW w:w="1275" w:type="dxa"/>
            <w:shd w:val="clear" w:color="auto" w:fill="auto"/>
          </w:tcPr>
          <w:p w14:paraId="0C004561" w14:textId="628C44DB"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Risk Mitigation Measures</w:t>
            </w:r>
          </w:p>
        </w:tc>
      </w:tr>
      <w:tr w:rsidR="00002BD6" w:rsidRPr="00AE02F1" w14:paraId="2A9F8514" w14:textId="77777777" w:rsidTr="00D85EA0">
        <w:trPr>
          <w:jc w:val="center"/>
        </w:trPr>
        <w:tc>
          <w:tcPr>
            <w:tcW w:w="1652" w:type="dxa"/>
            <w:vMerge w:val="restart"/>
            <w:shd w:val="clear" w:color="auto" w:fill="auto"/>
          </w:tcPr>
          <w:p w14:paraId="2B2CB2CA" w14:textId="69029674" w:rsidR="00002BD6" w:rsidRPr="00AE02F1" w:rsidRDefault="00002BD6" w:rsidP="008A1A5C">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 w:val="18"/>
                <w:szCs w:val="18"/>
              </w:rPr>
              <w:t>UNDP</w:t>
            </w:r>
          </w:p>
        </w:tc>
        <w:tc>
          <w:tcPr>
            <w:tcW w:w="1206" w:type="dxa"/>
            <w:shd w:val="clear" w:color="auto" w:fill="auto"/>
          </w:tcPr>
          <w:p w14:paraId="6CD3CB8B" w14:textId="2FE84ACC" w:rsidR="00002BD6" w:rsidRPr="00AE02F1" w:rsidRDefault="00002BD6" w:rsidP="008A1A5C">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t xml:space="preserve">Grant </w:t>
            </w:r>
          </w:p>
        </w:tc>
        <w:tc>
          <w:tcPr>
            <w:tcW w:w="1229" w:type="dxa"/>
            <w:shd w:val="clear" w:color="auto" w:fill="auto"/>
          </w:tcPr>
          <w:p w14:paraId="14347D5F" w14:textId="011D1358" w:rsidR="00002BD6" w:rsidRPr="00AE02F1" w:rsidRDefault="00002BD6" w:rsidP="008A1A5C">
            <w:pPr>
              <w:autoSpaceDE w:val="0"/>
              <w:autoSpaceDN w:val="0"/>
              <w:adjustRightInd w:val="0"/>
              <w:spacing w:after="0"/>
              <w:rPr>
                <w:iCs/>
                <w:color w:val="000000"/>
                <w:sz w:val="18"/>
                <w:szCs w:val="18"/>
              </w:rPr>
            </w:pPr>
            <w:r w:rsidRPr="00AE02F1">
              <w:rPr>
                <w:iCs/>
                <w:color w:val="000000"/>
                <w:sz w:val="18"/>
                <w:szCs w:val="18"/>
              </w:rPr>
              <w:t>200,000</w:t>
            </w:r>
          </w:p>
        </w:tc>
        <w:tc>
          <w:tcPr>
            <w:tcW w:w="2429" w:type="dxa"/>
            <w:shd w:val="clear" w:color="auto" w:fill="auto"/>
          </w:tcPr>
          <w:p w14:paraId="3CBA7250" w14:textId="7B42AAB3" w:rsidR="00002BD6" w:rsidRPr="00AE02F1" w:rsidRDefault="00837E0E" w:rsidP="008A1A5C">
            <w:pPr>
              <w:autoSpaceDE w:val="0"/>
              <w:autoSpaceDN w:val="0"/>
              <w:adjustRightInd w:val="0"/>
              <w:spacing w:after="0"/>
              <w:rPr>
                <w:iCs/>
                <w:color w:val="000000"/>
                <w:sz w:val="18"/>
                <w:szCs w:val="18"/>
              </w:rPr>
            </w:pPr>
            <w:r w:rsidRPr="00AE02F1">
              <w:rPr>
                <w:iCs/>
                <w:color w:val="000000"/>
                <w:sz w:val="18"/>
                <w:szCs w:val="18"/>
              </w:rPr>
              <w:t>PMU</w:t>
            </w:r>
          </w:p>
        </w:tc>
        <w:tc>
          <w:tcPr>
            <w:tcW w:w="1559" w:type="dxa"/>
            <w:shd w:val="clear" w:color="auto" w:fill="auto"/>
          </w:tcPr>
          <w:p w14:paraId="57C047DE" w14:textId="5791B37E" w:rsidR="00002BD6" w:rsidRPr="00AE02F1" w:rsidRDefault="00002BD6" w:rsidP="008A1A5C">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06920391" w14:textId="3F798690" w:rsidR="00002BD6" w:rsidRPr="00AE02F1" w:rsidRDefault="00002BD6" w:rsidP="008A1A5C">
            <w:pPr>
              <w:autoSpaceDE w:val="0"/>
              <w:autoSpaceDN w:val="0"/>
              <w:adjustRightInd w:val="0"/>
              <w:spacing w:after="0"/>
              <w:rPr>
                <w:i/>
                <w:color w:val="000000"/>
                <w:sz w:val="18"/>
                <w:szCs w:val="18"/>
              </w:rPr>
            </w:pPr>
            <w:r w:rsidRPr="00AE02F1">
              <w:rPr>
                <w:i/>
                <w:color w:val="000000"/>
                <w:sz w:val="18"/>
                <w:szCs w:val="18"/>
              </w:rPr>
              <w:t>NA</w:t>
            </w:r>
          </w:p>
        </w:tc>
      </w:tr>
      <w:tr w:rsidR="00002BD6" w:rsidRPr="00AE02F1" w14:paraId="188FEDB7" w14:textId="77777777" w:rsidTr="00D85EA0">
        <w:trPr>
          <w:jc w:val="center"/>
        </w:trPr>
        <w:tc>
          <w:tcPr>
            <w:tcW w:w="1652" w:type="dxa"/>
            <w:vMerge/>
            <w:shd w:val="clear" w:color="auto" w:fill="auto"/>
          </w:tcPr>
          <w:p w14:paraId="6E901833" w14:textId="77777777" w:rsidR="00002BD6" w:rsidRPr="00AE02F1" w:rsidRDefault="00002BD6" w:rsidP="00002BD6">
            <w:pPr>
              <w:autoSpaceDE w:val="0"/>
              <w:autoSpaceDN w:val="0"/>
              <w:adjustRightInd w:val="0"/>
              <w:spacing w:after="0"/>
              <w:rPr>
                <w:rFonts w:asciiTheme="majorHAnsi" w:eastAsia="Times New Roman" w:hAnsiTheme="majorHAnsi" w:cstheme="majorHAnsi"/>
                <w:sz w:val="18"/>
                <w:szCs w:val="18"/>
              </w:rPr>
            </w:pPr>
          </w:p>
        </w:tc>
        <w:tc>
          <w:tcPr>
            <w:tcW w:w="1206" w:type="dxa"/>
            <w:shd w:val="clear" w:color="auto" w:fill="auto"/>
          </w:tcPr>
          <w:p w14:paraId="28FD5FF4" w14:textId="3DACDE86" w:rsidR="00002BD6" w:rsidRPr="00AE02F1" w:rsidRDefault="00002BD6" w:rsidP="00002BD6">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t>In-Kind</w:t>
            </w:r>
          </w:p>
        </w:tc>
        <w:tc>
          <w:tcPr>
            <w:tcW w:w="1229" w:type="dxa"/>
            <w:shd w:val="clear" w:color="auto" w:fill="auto"/>
          </w:tcPr>
          <w:p w14:paraId="1B56DE32" w14:textId="4E7CCFD0" w:rsidR="00002BD6" w:rsidRPr="00AE02F1" w:rsidRDefault="00002BD6" w:rsidP="00002BD6">
            <w:pPr>
              <w:autoSpaceDE w:val="0"/>
              <w:autoSpaceDN w:val="0"/>
              <w:adjustRightInd w:val="0"/>
              <w:spacing w:after="0"/>
              <w:rPr>
                <w:iCs/>
                <w:color w:val="000000"/>
                <w:sz w:val="18"/>
                <w:szCs w:val="18"/>
              </w:rPr>
            </w:pPr>
            <w:r w:rsidRPr="00AE02F1">
              <w:rPr>
                <w:iCs/>
                <w:color w:val="000000"/>
                <w:sz w:val="18"/>
                <w:szCs w:val="18"/>
              </w:rPr>
              <w:t>300,000</w:t>
            </w:r>
          </w:p>
        </w:tc>
        <w:tc>
          <w:tcPr>
            <w:tcW w:w="2429" w:type="dxa"/>
            <w:shd w:val="clear" w:color="auto" w:fill="auto"/>
          </w:tcPr>
          <w:p w14:paraId="6E96F3BC" w14:textId="2FAD0FDF" w:rsidR="00002BD6" w:rsidRPr="00AE02F1" w:rsidRDefault="00837E0E" w:rsidP="00002BD6">
            <w:pPr>
              <w:autoSpaceDE w:val="0"/>
              <w:autoSpaceDN w:val="0"/>
              <w:adjustRightInd w:val="0"/>
              <w:spacing w:after="0"/>
              <w:rPr>
                <w:iCs/>
                <w:color w:val="000000"/>
                <w:sz w:val="18"/>
                <w:szCs w:val="18"/>
              </w:rPr>
            </w:pPr>
            <w:r w:rsidRPr="00AE02F1">
              <w:rPr>
                <w:iCs/>
                <w:color w:val="000000"/>
                <w:sz w:val="18"/>
                <w:szCs w:val="18"/>
              </w:rPr>
              <w:t>PMU</w:t>
            </w:r>
          </w:p>
        </w:tc>
        <w:tc>
          <w:tcPr>
            <w:tcW w:w="1559" w:type="dxa"/>
            <w:shd w:val="clear" w:color="auto" w:fill="auto"/>
          </w:tcPr>
          <w:p w14:paraId="30116FC1" w14:textId="4CC13190"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27F90DB7" w14:textId="2A97463E"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NA</w:t>
            </w:r>
          </w:p>
        </w:tc>
      </w:tr>
      <w:tr w:rsidR="00002BD6" w:rsidRPr="00AE02F1" w14:paraId="3051A680" w14:textId="77777777" w:rsidTr="00D85EA0">
        <w:trPr>
          <w:jc w:val="center"/>
        </w:trPr>
        <w:tc>
          <w:tcPr>
            <w:tcW w:w="1652" w:type="dxa"/>
            <w:shd w:val="clear" w:color="auto" w:fill="auto"/>
          </w:tcPr>
          <w:p w14:paraId="57B9A732" w14:textId="32F282B9" w:rsidR="00002BD6" w:rsidRPr="00AE02F1" w:rsidRDefault="003A0025" w:rsidP="00002BD6">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 w:val="18"/>
                <w:szCs w:val="18"/>
              </w:rPr>
              <w:t>Ministry of Energy, Mines and Environment - Department of the Environment</w:t>
            </w:r>
          </w:p>
        </w:tc>
        <w:tc>
          <w:tcPr>
            <w:tcW w:w="1206" w:type="dxa"/>
            <w:shd w:val="clear" w:color="auto" w:fill="auto"/>
          </w:tcPr>
          <w:p w14:paraId="08501E95" w14:textId="6240A1F6" w:rsidR="00002BD6" w:rsidRPr="00AE02F1" w:rsidRDefault="00002BD6" w:rsidP="00002BD6">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Grant</w:t>
            </w:r>
            <w:r w:rsidR="00274577" w:rsidRPr="00AE02F1">
              <w:rPr>
                <w:rFonts w:asciiTheme="majorHAnsi" w:hAnsiTheme="majorHAnsi" w:cstheme="majorHAnsi"/>
                <w:iCs/>
                <w:sz w:val="18"/>
                <w:szCs w:val="18"/>
              </w:rPr>
              <w:t xml:space="preserve">, </w:t>
            </w:r>
            <w:proofErr w:type="spellStart"/>
            <w:r w:rsidR="00274577" w:rsidRPr="00AE02F1">
              <w:rPr>
                <w:rFonts w:asciiTheme="minorHAnsi" w:hAnsiTheme="minorHAnsi" w:cstheme="minorHAnsi"/>
                <w:iCs/>
                <w:color w:val="000000"/>
                <w:sz w:val="18"/>
                <w:szCs w:val="18"/>
                <w:lang w:val="en-GB"/>
              </w:rPr>
              <w:t>Inv</w:t>
            </w:r>
            <w:proofErr w:type="spellEnd"/>
            <w:r w:rsidR="00274577"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04B1DF72" w14:textId="452CA899" w:rsidR="00002BD6" w:rsidRPr="00AE02F1" w:rsidRDefault="003A0025" w:rsidP="00002BD6">
            <w:pPr>
              <w:autoSpaceDE w:val="0"/>
              <w:autoSpaceDN w:val="0"/>
              <w:adjustRightInd w:val="0"/>
              <w:spacing w:after="0"/>
              <w:rPr>
                <w:iCs/>
                <w:color w:val="000000"/>
                <w:sz w:val="18"/>
                <w:szCs w:val="18"/>
              </w:rPr>
            </w:pPr>
            <w:r w:rsidRPr="00AE02F1">
              <w:rPr>
                <w:rFonts w:cs="Arial"/>
                <w:iCs/>
                <w:sz w:val="18"/>
                <w:szCs w:val="18"/>
              </w:rPr>
              <w:t>8</w:t>
            </w:r>
            <w:r w:rsidR="00274577" w:rsidRPr="00AE02F1">
              <w:rPr>
                <w:rFonts w:cs="Arial"/>
                <w:iCs/>
                <w:sz w:val="18"/>
                <w:szCs w:val="18"/>
              </w:rPr>
              <w:t>,</w:t>
            </w:r>
            <w:r w:rsidRPr="00AE02F1">
              <w:rPr>
                <w:rFonts w:cs="Arial"/>
                <w:iCs/>
                <w:sz w:val="18"/>
                <w:szCs w:val="18"/>
              </w:rPr>
              <w:t>933</w:t>
            </w:r>
            <w:r w:rsidR="00274577" w:rsidRPr="00AE02F1">
              <w:rPr>
                <w:rFonts w:cs="Arial"/>
                <w:iCs/>
                <w:sz w:val="18"/>
                <w:szCs w:val="18"/>
              </w:rPr>
              <w:t>,</w:t>
            </w:r>
            <w:r w:rsidRPr="00AE02F1">
              <w:rPr>
                <w:rFonts w:cs="Arial"/>
                <w:iCs/>
                <w:sz w:val="18"/>
                <w:szCs w:val="18"/>
              </w:rPr>
              <w:t>888</w:t>
            </w:r>
            <w:r w:rsidR="00CA2E42" w:rsidRPr="00AE02F1">
              <w:rPr>
                <w:rFonts w:cs="Arial"/>
                <w:iCs/>
                <w:sz w:val="18"/>
                <w:szCs w:val="18"/>
              </w:rPr>
              <w:t xml:space="preserve"> </w:t>
            </w:r>
          </w:p>
        </w:tc>
        <w:tc>
          <w:tcPr>
            <w:tcW w:w="2429" w:type="dxa"/>
            <w:shd w:val="clear" w:color="auto" w:fill="auto"/>
          </w:tcPr>
          <w:p w14:paraId="309AAE44" w14:textId="2F6E4AB8" w:rsidR="00D85EA0" w:rsidRPr="00AE02F1" w:rsidRDefault="00D85EA0" w:rsidP="00D85EA0">
            <w:pPr>
              <w:autoSpaceDE w:val="0"/>
              <w:autoSpaceDN w:val="0"/>
              <w:adjustRightInd w:val="0"/>
              <w:spacing w:after="0"/>
              <w:rPr>
                <w:iCs/>
                <w:color w:val="000000"/>
                <w:sz w:val="18"/>
                <w:szCs w:val="18"/>
              </w:rPr>
            </w:pPr>
            <w:r w:rsidRPr="00AE02F1">
              <w:rPr>
                <w:iCs/>
                <w:color w:val="000000"/>
                <w:sz w:val="18"/>
                <w:szCs w:val="18"/>
              </w:rPr>
              <w:t>Activity 1.1.2.4/ Output 1.1.2</w:t>
            </w:r>
          </w:p>
          <w:p w14:paraId="3D47283B" w14:textId="6256A23B" w:rsidR="00002BD6" w:rsidRPr="00AE02F1" w:rsidRDefault="00710406" w:rsidP="00002BD6">
            <w:pPr>
              <w:autoSpaceDE w:val="0"/>
              <w:autoSpaceDN w:val="0"/>
              <w:adjustRightInd w:val="0"/>
              <w:spacing w:after="0"/>
              <w:rPr>
                <w:iCs/>
                <w:color w:val="000000"/>
                <w:sz w:val="18"/>
                <w:szCs w:val="18"/>
              </w:rPr>
            </w:pPr>
            <w:r w:rsidRPr="00AE02F1">
              <w:rPr>
                <w:iCs/>
                <w:color w:val="000000"/>
                <w:sz w:val="18"/>
                <w:szCs w:val="18"/>
              </w:rPr>
              <w:t>Activity 2.1.4.1/ Output 2.1.4</w:t>
            </w:r>
          </w:p>
          <w:p w14:paraId="71F41C3D" w14:textId="15DD3568" w:rsidR="00D85EA0" w:rsidRPr="00AE02F1" w:rsidRDefault="00D85EA0" w:rsidP="00D85EA0">
            <w:pPr>
              <w:autoSpaceDE w:val="0"/>
              <w:autoSpaceDN w:val="0"/>
              <w:adjustRightInd w:val="0"/>
              <w:spacing w:after="0"/>
              <w:rPr>
                <w:iCs/>
                <w:color w:val="000000"/>
                <w:sz w:val="18"/>
                <w:szCs w:val="18"/>
              </w:rPr>
            </w:pPr>
            <w:r w:rsidRPr="00AE02F1">
              <w:rPr>
                <w:iCs/>
                <w:color w:val="000000"/>
                <w:sz w:val="18"/>
                <w:szCs w:val="18"/>
              </w:rPr>
              <w:t>Activity 2.1.4.2/ Output 2.1.4</w:t>
            </w:r>
          </w:p>
          <w:p w14:paraId="66E46598" w14:textId="7681F07F" w:rsidR="00710406" w:rsidRPr="00AE02F1" w:rsidRDefault="00710406" w:rsidP="00002BD6">
            <w:pPr>
              <w:autoSpaceDE w:val="0"/>
              <w:autoSpaceDN w:val="0"/>
              <w:adjustRightInd w:val="0"/>
              <w:spacing w:after="0"/>
              <w:rPr>
                <w:iCs/>
                <w:color w:val="000000"/>
                <w:sz w:val="18"/>
                <w:szCs w:val="18"/>
              </w:rPr>
            </w:pPr>
            <w:r w:rsidRPr="00AE02F1">
              <w:rPr>
                <w:iCs/>
                <w:color w:val="000000"/>
                <w:sz w:val="18"/>
                <w:szCs w:val="18"/>
              </w:rPr>
              <w:t xml:space="preserve">Activity 2.1.5.2 / Output 2.1.5 </w:t>
            </w:r>
          </w:p>
          <w:p w14:paraId="193A9A3B" w14:textId="77777777" w:rsidR="00710406" w:rsidRPr="00AE02F1" w:rsidRDefault="00710406" w:rsidP="00002BD6">
            <w:pPr>
              <w:autoSpaceDE w:val="0"/>
              <w:autoSpaceDN w:val="0"/>
              <w:adjustRightInd w:val="0"/>
              <w:spacing w:after="0"/>
              <w:rPr>
                <w:iCs/>
                <w:color w:val="000000"/>
                <w:sz w:val="18"/>
                <w:szCs w:val="18"/>
              </w:rPr>
            </w:pPr>
            <w:r w:rsidRPr="00AE02F1">
              <w:rPr>
                <w:iCs/>
                <w:color w:val="000000"/>
                <w:sz w:val="18"/>
                <w:szCs w:val="18"/>
              </w:rPr>
              <w:t>Activity 2.1.5.3 / Output 2.1.5</w:t>
            </w:r>
          </w:p>
          <w:p w14:paraId="36D5DD6D" w14:textId="225C654F" w:rsidR="00710406" w:rsidRPr="00AE02F1" w:rsidRDefault="00D85EA0" w:rsidP="00002BD6">
            <w:pPr>
              <w:autoSpaceDE w:val="0"/>
              <w:autoSpaceDN w:val="0"/>
              <w:adjustRightInd w:val="0"/>
              <w:spacing w:after="0"/>
              <w:rPr>
                <w:iCs/>
                <w:color w:val="000000"/>
                <w:sz w:val="18"/>
                <w:szCs w:val="18"/>
              </w:rPr>
            </w:pPr>
            <w:r w:rsidRPr="00AE02F1">
              <w:rPr>
                <w:iCs/>
                <w:color w:val="000000"/>
                <w:sz w:val="18"/>
                <w:szCs w:val="18"/>
              </w:rPr>
              <w:t>Activity 4.1.1.4 / Output 4.1.1.</w:t>
            </w:r>
          </w:p>
        </w:tc>
        <w:tc>
          <w:tcPr>
            <w:tcW w:w="1559" w:type="dxa"/>
            <w:shd w:val="clear" w:color="auto" w:fill="auto"/>
          </w:tcPr>
          <w:p w14:paraId="459C5D3D" w14:textId="662EEAB4"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1AB1C14F" w14:textId="0E6C7211"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NA</w:t>
            </w:r>
          </w:p>
        </w:tc>
      </w:tr>
      <w:tr w:rsidR="00F673E2" w:rsidRPr="00AE02F1" w14:paraId="04CB48B2" w14:textId="77777777" w:rsidTr="00D85EA0">
        <w:trPr>
          <w:jc w:val="center"/>
        </w:trPr>
        <w:tc>
          <w:tcPr>
            <w:tcW w:w="1652" w:type="dxa"/>
            <w:shd w:val="clear" w:color="auto" w:fill="auto"/>
          </w:tcPr>
          <w:p w14:paraId="7D63F676" w14:textId="3A1C6B9F" w:rsidR="00F673E2" w:rsidRPr="00AE02F1" w:rsidRDefault="00F673E2" w:rsidP="00F673E2">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Cs w:val="20"/>
              </w:rPr>
              <w:t xml:space="preserve">SDL </w:t>
            </w:r>
            <w:proofErr w:type="spellStart"/>
            <w:r w:rsidRPr="00AE02F1">
              <w:rPr>
                <w:rFonts w:asciiTheme="majorHAnsi" w:eastAsia="Times New Roman" w:hAnsiTheme="majorHAnsi" w:cstheme="majorHAnsi"/>
                <w:szCs w:val="20"/>
              </w:rPr>
              <w:t>Hadirat</w:t>
            </w:r>
            <w:proofErr w:type="spellEnd"/>
            <w:r w:rsidRPr="00AE02F1">
              <w:rPr>
                <w:rFonts w:asciiTheme="majorHAnsi" w:eastAsia="Times New Roman" w:hAnsiTheme="majorHAnsi" w:cstheme="majorHAnsi"/>
                <w:szCs w:val="20"/>
              </w:rPr>
              <w:t xml:space="preserve"> Al Anwar</w:t>
            </w:r>
          </w:p>
        </w:tc>
        <w:tc>
          <w:tcPr>
            <w:tcW w:w="1206" w:type="dxa"/>
            <w:shd w:val="clear" w:color="auto" w:fill="auto"/>
          </w:tcPr>
          <w:p w14:paraId="7EF30832" w14:textId="5C57A99A"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4C8E65C4" w14:textId="769BD4F3" w:rsidR="00F673E2" w:rsidRPr="00AE02F1" w:rsidRDefault="008E4C62" w:rsidP="00F673E2">
            <w:pPr>
              <w:autoSpaceDE w:val="0"/>
              <w:autoSpaceDN w:val="0"/>
              <w:adjustRightInd w:val="0"/>
              <w:spacing w:after="0"/>
              <w:rPr>
                <w:iCs/>
                <w:color w:val="000000"/>
                <w:sz w:val="18"/>
                <w:szCs w:val="18"/>
              </w:rPr>
            </w:pPr>
            <w:r w:rsidRPr="00AE02F1">
              <w:rPr>
                <w:iCs/>
                <w:color w:val="000000"/>
                <w:sz w:val="18"/>
                <w:szCs w:val="18"/>
              </w:rPr>
              <w:t>30,720,000</w:t>
            </w:r>
          </w:p>
        </w:tc>
        <w:tc>
          <w:tcPr>
            <w:tcW w:w="2429" w:type="dxa"/>
            <w:shd w:val="clear" w:color="auto" w:fill="auto"/>
          </w:tcPr>
          <w:p w14:paraId="0DE2F6EF" w14:textId="27AEBD77" w:rsidR="00F673E2" w:rsidRPr="00AE02F1" w:rsidRDefault="00D85EA0" w:rsidP="00837E0E">
            <w:pPr>
              <w:autoSpaceDE w:val="0"/>
              <w:autoSpaceDN w:val="0"/>
              <w:adjustRightInd w:val="0"/>
              <w:spacing w:after="0"/>
              <w:rPr>
                <w:iCs/>
                <w:color w:val="000000"/>
                <w:sz w:val="18"/>
                <w:szCs w:val="18"/>
              </w:rPr>
            </w:pPr>
            <w:r w:rsidRPr="00AE02F1">
              <w:rPr>
                <w:iCs/>
                <w:color w:val="000000"/>
                <w:sz w:val="18"/>
                <w:szCs w:val="18"/>
              </w:rPr>
              <w:t>Activity 2.1.3.3/ Output 2.1.3</w:t>
            </w:r>
          </w:p>
        </w:tc>
        <w:tc>
          <w:tcPr>
            <w:tcW w:w="1559" w:type="dxa"/>
            <w:shd w:val="clear" w:color="auto" w:fill="auto"/>
          </w:tcPr>
          <w:p w14:paraId="5727E36C" w14:textId="1FA507AA"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304C93B5" w14:textId="1923D875"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NA</w:t>
            </w:r>
          </w:p>
        </w:tc>
      </w:tr>
      <w:tr w:rsidR="00F673E2" w:rsidRPr="00AE02F1" w14:paraId="3690CAF1" w14:textId="77777777" w:rsidTr="00D85EA0">
        <w:trPr>
          <w:jc w:val="center"/>
        </w:trPr>
        <w:tc>
          <w:tcPr>
            <w:tcW w:w="1652" w:type="dxa"/>
            <w:shd w:val="clear" w:color="auto" w:fill="auto"/>
          </w:tcPr>
          <w:p w14:paraId="65C69710" w14:textId="5B0AE5CF" w:rsidR="00F673E2" w:rsidRPr="00AE02F1" w:rsidRDefault="00F673E2" w:rsidP="00F673E2">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Cs w:val="20"/>
              </w:rPr>
              <w:t xml:space="preserve">SDL Bus city </w:t>
            </w:r>
            <w:proofErr w:type="spellStart"/>
            <w:r w:rsidRPr="00AE02F1">
              <w:rPr>
                <w:rFonts w:asciiTheme="majorHAnsi" w:eastAsia="Times New Roman" w:hAnsiTheme="majorHAnsi" w:cstheme="majorHAnsi"/>
                <w:szCs w:val="20"/>
              </w:rPr>
              <w:t>Motajadida</w:t>
            </w:r>
            <w:proofErr w:type="spellEnd"/>
          </w:p>
        </w:tc>
        <w:tc>
          <w:tcPr>
            <w:tcW w:w="1206" w:type="dxa"/>
            <w:shd w:val="clear" w:color="auto" w:fill="auto"/>
          </w:tcPr>
          <w:p w14:paraId="0E9E20CD" w14:textId="03860472"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635CFFBC" w14:textId="6F9F3B5B" w:rsidR="00F673E2" w:rsidRPr="00AE02F1" w:rsidRDefault="008E4C62" w:rsidP="00F673E2">
            <w:pPr>
              <w:autoSpaceDE w:val="0"/>
              <w:autoSpaceDN w:val="0"/>
              <w:adjustRightInd w:val="0"/>
              <w:spacing w:after="0"/>
              <w:rPr>
                <w:iCs/>
                <w:color w:val="000000"/>
                <w:sz w:val="18"/>
                <w:szCs w:val="18"/>
              </w:rPr>
            </w:pPr>
            <w:r w:rsidRPr="00AE02F1">
              <w:rPr>
                <w:iCs/>
                <w:sz w:val="18"/>
                <w:szCs w:val="18"/>
              </w:rPr>
              <w:t>164,282,500</w:t>
            </w:r>
          </w:p>
        </w:tc>
        <w:tc>
          <w:tcPr>
            <w:tcW w:w="2429" w:type="dxa"/>
            <w:shd w:val="clear" w:color="auto" w:fill="auto"/>
          </w:tcPr>
          <w:p w14:paraId="24B4F2B0" w14:textId="7EB5787A" w:rsidR="00F673E2" w:rsidRPr="00AE02F1" w:rsidRDefault="00D85EA0" w:rsidP="00F673E2">
            <w:pPr>
              <w:autoSpaceDE w:val="0"/>
              <w:autoSpaceDN w:val="0"/>
              <w:adjustRightInd w:val="0"/>
              <w:spacing w:after="0"/>
              <w:rPr>
                <w:iCs/>
                <w:color w:val="000000"/>
                <w:sz w:val="18"/>
                <w:szCs w:val="18"/>
              </w:rPr>
            </w:pPr>
            <w:r w:rsidRPr="00AE02F1">
              <w:rPr>
                <w:iCs/>
                <w:color w:val="000000"/>
                <w:sz w:val="18"/>
                <w:szCs w:val="18"/>
              </w:rPr>
              <w:t>Activity 2.1.1.1/ Output 2.1.1</w:t>
            </w:r>
          </w:p>
          <w:p w14:paraId="37009EC6" w14:textId="77777777" w:rsidR="00D85EA0" w:rsidRPr="00AE02F1" w:rsidRDefault="00D85EA0" w:rsidP="00F673E2">
            <w:pPr>
              <w:autoSpaceDE w:val="0"/>
              <w:autoSpaceDN w:val="0"/>
              <w:adjustRightInd w:val="0"/>
              <w:spacing w:after="0"/>
              <w:rPr>
                <w:iCs/>
                <w:color w:val="000000"/>
                <w:sz w:val="18"/>
                <w:szCs w:val="18"/>
              </w:rPr>
            </w:pPr>
            <w:r w:rsidRPr="00AE02F1">
              <w:rPr>
                <w:iCs/>
                <w:color w:val="000000"/>
                <w:sz w:val="18"/>
                <w:szCs w:val="18"/>
              </w:rPr>
              <w:t>Activity 2.1.1.2 /Output 2.1.1</w:t>
            </w:r>
          </w:p>
          <w:p w14:paraId="21A196BE" w14:textId="3F37BE8E" w:rsidR="00D85EA0" w:rsidRPr="00AE02F1" w:rsidRDefault="00D85EA0" w:rsidP="00D85EA0">
            <w:pPr>
              <w:autoSpaceDE w:val="0"/>
              <w:autoSpaceDN w:val="0"/>
              <w:adjustRightInd w:val="0"/>
              <w:spacing w:after="0"/>
              <w:rPr>
                <w:iCs/>
                <w:color w:val="000000"/>
                <w:sz w:val="18"/>
                <w:szCs w:val="18"/>
              </w:rPr>
            </w:pPr>
            <w:r w:rsidRPr="00AE02F1">
              <w:rPr>
                <w:iCs/>
                <w:color w:val="000000"/>
                <w:sz w:val="18"/>
                <w:szCs w:val="18"/>
              </w:rPr>
              <w:t>Activity 2.1.2.4/Output 2.1.2</w:t>
            </w:r>
          </w:p>
          <w:p w14:paraId="01CBB009" w14:textId="396687ED" w:rsidR="00D85EA0" w:rsidRPr="00AE02F1" w:rsidRDefault="00D85EA0" w:rsidP="00837E0E">
            <w:pPr>
              <w:autoSpaceDE w:val="0"/>
              <w:autoSpaceDN w:val="0"/>
              <w:adjustRightInd w:val="0"/>
              <w:spacing w:after="0"/>
              <w:rPr>
                <w:iCs/>
                <w:color w:val="000000"/>
                <w:sz w:val="18"/>
                <w:szCs w:val="18"/>
              </w:rPr>
            </w:pPr>
            <w:r w:rsidRPr="00AE02F1">
              <w:rPr>
                <w:iCs/>
                <w:color w:val="000000"/>
                <w:sz w:val="18"/>
                <w:szCs w:val="18"/>
              </w:rPr>
              <w:t>Activity 2.1.2.4/Output 2.1.2</w:t>
            </w:r>
          </w:p>
        </w:tc>
        <w:tc>
          <w:tcPr>
            <w:tcW w:w="1559" w:type="dxa"/>
            <w:shd w:val="clear" w:color="auto" w:fill="auto"/>
          </w:tcPr>
          <w:p w14:paraId="7E2CE97C" w14:textId="2B34DD4F"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1C063E4D" w14:textId="261AD6D9"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NA</w:t>
            </w:r>
          </w:p>
        </w:tc>
      </w:tr>
      <w:tr w:rsidR="00F673E2" w:rsidRPr="00AE02F1" w14:paraId="776579E1" w14:textId="77777777" w:rsidTr="00D85EA0">
        <w:trPr>
          <w:jc w:val="center"/>
        </w:trPr>
        <w:tc>
          <w:tcPr>
            <w:tcW w:w="1652" w:type="dxa"/>
            <w:shd w:val="clear" w:color="auto" w:fill="auto"/>
          </w:tcPr>
          <w:p w14:paraId="47E59498" w14:textId="43076A31"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lastRenderedPageBreak/>
              <w:t>RADEEMA</w:t>
            </w:r>
          </w:p>
        </w:tc>
        <w:tc>
          <w:tcPr>
            <w:tcW w:w="1206" w:type="dxa"/>
            <w:shd w:val="clear" w:color="auto" w:fill="auto"/>
          </w:tcPr>
          <w:p w14:paraId="4D8255D9" w14:textId="3CFCEF3E"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1C243C60" w14:textId="4E555B88" w:rsidR="00F673E2" w:rsidRPr="00AE02F1" w:rsidRDefault="00850C51" w:rsidP="00F673E2">
            <w:pPr>
              <w:autoSpaceDE w:val="0"/>
              <w:autoSpaceDN w:val="0"/>
              <w:adjustRightInd w:val="0"/>
              <w:spacing w:after="0"/>
              <w:rPr>
                <w:iCs/>
                <w:color w:val="000000"/>
                <w:sz w:val="18"/>
                <w:szCs w:val="18"/>
              </w:rPr>
            </w:pPr>
            <w:r w:rsidRPr="00AE02F1">
              <w:rPr>
                <w:iCs/>
                <w:color w:val="000000"/>
                <w:sz w:val="18"/>
                <w:szCs w:val="18"/>
              </w:rPr>
              <w:t>92,120,000</w:t>
            </w:r>
          </w:p>
        </w:tc>
        <w:tc>
          <w:tcPr>
            <w:tcW w:w="2429" w:type="dxa"/>
            <w:shd w:val="clear" w:color="auto" w:fill="auto"/>
          </w:tcPr>
          <w:p w14:paraId="2892634C" w14:textId="36E0F1F2"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2.1.3.1/ Output 2.1.3</w:t>
            </w:r>
          </w:p>
          <w:p w14:paraId="12F810C9" w14:textId="39D74DF5"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2.1.3.2/ Output 2.1.3</w:t>
            </w:r>
          </w:p>
          <w:p w14:paraId="3A6537B4" w14:textId="244FA837" w:rsidR="00F673E2" w:rsidRPr="00AE02F1" w:rsidRDefault="00837E0E" w:rsidP="00F673E2">
            <w:pPr>
              <w:autoSpaceDE w:val="0"/>
              <w:autoSpaceDN w:val="0"/>
              <w:adjustRightInd w:val="0"/>
              <w:spacing w:after="0"/>
              <w:rPr>
                <w:iCs/>
                <w:color w:val="000000"/>
                <w:sz w:val="18"/>
                <w:szCs w:val="18"/>
              </w:rPr>
            </w:pPr>
            <w:r w:rsidRPr="00AE02F1">
              <w:rPr>
                <w:iCs/>
                <w:color w:val="000000"/>
                <w:sz w:val="18"/>
                <w:szCs w:val="18"/>
              </w:rPr>
              <w:t>Activity 2.1.3.3/ Output 2.1.3</w:t>
            </w:r>
          </w:p>
          <w:p w14:paraId="110DA06B" w14:textId="77777777"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 xml:space="preserve">Activity 2.1.5.2 / Output 2.1.5 </w:t>
            </w:r>
          </w:p>
          <w:p w14:paraId="352D00D9" w14:textId="127FF025"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2.1.5.3 / Output 2.1.5</w:t>
            </w:r>
          </w:p>
        </w:tc>
        <w:tc>
          <w:tcPr>
            <w:tcW w:w="1559" w:type="dxa"/>
            <w:shd w:val="clear" w:color="auto" w:fill="auto"/>
          </w:tcPr>
          <w:p w14:paraId="1A8653BC" w14:textId="2BFB7749"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2E47110A" w14:textId="691BF985"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NA</w:t>
            </w:r>
          </w:p>
        </w:tc>
      </w:tr>
      <w:tr w:rsidR="00854C52" w:rsidRPr="00AE02F1" w14:paraId="287C6B0E" w14:textId="77777777" w:rsidTr="00D85EA0">
        <w:trPr>
          <w:jc w:val="center"/>
        </w:trPr>
        <w:tc>
          <w:tcPr>
            <w:tcW w:w="1652" w:type="dxa"/>
            <w:shd w:val="clear" w:color="auto" w:fill="auto"/>
          </w:tcPr>
          <w:p w14:paraId="674D2A95" w14:textId="71A9B9C4" w:rsidR="00854C52" w:rsidRPr="00AE02F1" w:rsidRDefault="00854C52" w:rsidP="00854C5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t>Professional Association of Sidi Ghanem IZ</w:t>
            </w:r>
          </w:p>
        </w:tc>
        <w:tc>
          <w:tcPr>
            <w:tcW w:w="1206" w:type="dxa"/>
            <w:shd w:val="clear" w:color="auto" w:fill="auto"/>
          </w:tcPr>
          <w:p w14:paraId="16678ED7" w14:textId="223FECAA" w:rsidR="00854C52" w:rsidRPr="00AE02F1" w:rsidRDefault="00854C52" w:rsidP="00854C5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1DDF997C" w14:textId="0D8DBCF7" w:rsidR="00854C52" w:rsidRPr="00AE02F1" w:rsidRDefault="00850C51" w:rsidP="00854C52">
            <w:pPr>
              <w:autoSpaceDE w:val="0"/>
              <w:autoSpaceDN w:val="0"/>
              <w:adjustRightInd w:val="0"/>
              <w:spacing w:after="0"/>
              <w:rPr>
                <w:iCs/>
                <w:color w:val="000000"/>
                <w:sz w:val="18"/>
                <w:szCs w:val="18"/>
              </w:rPr>
            </w:pPr>
            <w:r w:rsidRPr="00AE02F1">
              <w:rPr>
                <w:iCs/>
                <w:color w:val="000000"/>
                <w:sz w:val="18"/>
                <w:szCs w:val="18"/>
              </w:rPr>
              <w:t>1,000,000</w:t>
            </w:r>
          </w:p>
        </w:tc>
        <w:tc>
          <w:tcPr>
            <w:tcW w:w="2429" w:type="dxa"/>
            <w:shd w:val="clear" w:color="auto" w:fill="auto"/>
          </w:tcPr>
          <w:p w14:paraId="24A760DB" w14:textId="77777777"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2.1.3.3/ Output 2.1.3</w:t>
            </w:r>
          </w:p>
          <w:p w14:paraId="260FF98C" w14:textId="77777777" w:rsidR="00854C52" w:rsidRPr="00AE02F1" w:rsidRDefault="00854C52" w:rsidP="00854C52">
            <w:pPr>
              <w:autoSpaceDE w:val="0"/>
              <w:autoSpaceDN w:val="0"/>
              <w:adjustRightInd w:val="0"/>
              <w:spacing w:after="0"/>
              <w:rPr>
                <w:iCs/>
                <w:color w:val="000000"/>
                <w:sz w:val="18"/>
                <w:szCs w:val="18"/>
              </w:rPr>
            </w:pPr>
          </w:p>
        </w:tc>
        <w:tc>
          <w:tcPr>
            <w:tcW w:w="1559" w:type="dxa"/>
            <w:shd w:val="clear" w:color="auto" w:fill="auto"/>
          </w:tcPr>
          <w:p w14:paraId="4DE53EFC" w14:textId="4DE01F84" w:rsidR="00854C52" w:rsidRPr="00AE02F1" w:rsidRDefault="00854C52" w:rsidP="00854C5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6EAE1C31" w14:textId="2A25FB46" w:rsidR="00854C52" w:rsidRPr="00AE02F1" w:rsidRDefault="00854C52" w:rsidP="00854C52">
            <w:pPr>
              <w:autoSpaceDE w:val="0"/>
              <w:autoSpaceDN w:val="0"/>
              <w:adjustRightInd w:val="0"/>
              <w:spacing w:after="0"/>
              <w:rPr>
                <w:i/>
                <w:color w:val="000000"/>
                <w:sz w:val="18"/>
                <w:szCs w:val="18"/>
              </w:rPr>
            </w:pPr>
            <w:r w:rsidRPr="00AE02F1">
              <w:rPr>
                <w:i/>
                <w:color w:val="000000"/>
                <w:sz w:val="18"/>
                <w:szCs w:val="18"/>
              </w:rPr>
              <w:t>NA</w:t>
            </w:r>
          </w:p>
        </w:tc>
      </w:tr>
      <w:tr w:rsidR="005C1A14" w:rsidRPr="00AE02F1" w14:paraId="71EE5D30" w14:textId="5283844D" w:rsidTr="00D85EA0">
        <w:trPr>
          <w:trHeight w:val="85"/>
          <w:jc w:val="center"/>
        </w:trPr>
        <w:tc>
          <w:tcPr>
            <w:tcW w:w="1652" w:type="dxa"/>
            <w:shd w:val="clear" w:color="auto" w:fill="auto"/>
          </w:tcPr>
          <w:p w14:paraId="44F220B5" w14:textId="1EC2D299" w:rsidR="005C1A14" w:rsidRPr="00AE02F1" w:rsidRDefault="005C1A14" w:rsidP="005C1A14">
            <w:pPr>
              <w:autoSpaceDE w:val="0"/>
              <w:autoSpaceDN w:val="0"/>
              <w:adjustRightInd w:val="0"/>
              <w:spacing w:after="0"/>
              <w:rPr>
                <w:rFonts w:asciiTheme="majorHAnsi" w:hAnsiTheme="majorHAnsi" w:cstheme="majorHAnsi"/>
                <w:color w:val="000000"/>
                <w:szCs w:val="20"/>
              </w:rPr>
            </w:pPr>
            <w:r w:rsidRPr="00AE02F1">
              <w:rPr>
                <w:rFonts w:asciiTheme="majorHAnsi" w:eastAsia="Times New Roman" w:hAnsiTheme="majorHAnsi" w:cstheme="majorHAnsi"/>
                <w:szCs w:val="20"/>
              </w:rPr>
              <w:t>EMOB</w:t>
            </w:r>
          </w:p>
        </w:tc>
        <w:tc>
          <w:tcPr>
            <w:tcW w:w="1206" w:type="dxa"/>
            <w:shd w:val="clear" w:color="auto" w:fill="auto"/>
          </w:tcPr>
          <w:p w14:paraId="17DDA908" w14:textId="34BCCACE" w:rsidR="005C1A14" w:rsidRPr="00AE02F1" w:rsidRDefault="005C1A14" w:rsidP="005C1A14">
            <w:pPr>
              <w:autoSpaceDE w:val="0"/>
              <w:autoSpaceDN w:val="0"/>
              <w:adjustRightInd w:val="0"/>
              <w:spacing w:after="0"/>
              <w:rPr>
                <w:rFonts w:asciiTheme="majorHAnsi" w:hAnsiTheme="majorHAnsi" w:cstheme="majorHAnsi"/>
                <w:iCs/>
                <w:color w:val="000000"/>
                <w:szCs w:val="20"/>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2DAA5340" w14:textId="196843AA" w:rsidR="005C1A14" w:rsidRPr="00AE02F1" w:rsidRDefault="005C1A14" w:rsidP="005C1A14">
            <w:pPr>
              <w:autoSpaceDE w:val="0"/>
              <w:autoSpaceDN w:val="0"/>
              <w:adjustRightInd w:val="0"/>
              <w:spacing w:after="0"/>
              <w:rPr>
                <w:iCs/>
                <w:color w:val="000000"/>
                <w:sz w:val="18"/>
                <w:szCs w:val="18"/>
              </w:rPr>
            </w:pPr>
            <w:r w:rsidRPr="00AE02F1">
              <w:rPr>
                <w:iCs/>
                <w:color w:val="000000"/>
                <w:sz w:val="18"/>
                <w:szCs w:val="18"/>
              </w:rPr>
              <w:t>1,000,000</w:t>
            </w:r>
          </w:p>
        </w:tc>
        <w:tc>
          <w:tcPr>
            <w:tcW w:w="2429" w:type="dxa"/>
            <w:shd w:val="clear" w:color="auto" w:fill="auto"/>
          </w:tcPr>
          <w:p w14:paraId="7A4892B1" w14:textId="6D7B8BD5" w:rsidR="005C1A14" w:rsidRPr="00AE02F1" w:rsidRDefault="00837E0E" w:rsidP="005C1A14">
            <w:pPr>
              <w:autoSpaceDE w:val="0"/>
              <w:autoSpaceDN w:val="0"/>
              <w:adjustRightInd w:val="0"/>
              <w:spacing w:after="0"/>
              <w:rPr>
                <w:color w:val="000000"/>
                <w:sz w:val="18"/>
                <w:szCs w:val="18"/>
              </w:rPr>
            </w:pPr>
            <w:r w:rsidRPr="00AE02F1">
              <w:rPr>
                <w:color w:val="000000"/>
                <w:sz w:val="18"/>
                <w:szCs w:val="18"/>
              </w:rPr>
              <w:t>Activity 2.1.2.1 / Output 2.1.2</w:t>
            </w:r>
          </w:p>
        </w:tc>
        <w:tc>
          <w:tcPr>
            <w:tcW w:w="1559" w:type="dxa"/>
            <w:shd w:val="clear" w:color="auto" w:fill="auto"/>
          </w:tcPr>
          <w:p w14:paraId="4D308557" w14:textId="6F60F607" w:rsidR="005C1A14" w:rsidRPr="00AE02F1" w:rsidRDefault="005C1A14" w:rsidP="005C1A14">
            <w:pPr>
              <w:autoSpaceDE w:val="0"/>
              <w:autoSpaceDN w:val="0"/>
              <w:adjustRightInd w:val="0"/>
              <w:spacing w:after="0"/>
              <w:rPr>
                <w:color w:val="000000"/>
                <w:szCs w:val="20"/>
              </w:rPr>
            </w:pPr>
            <w:r w:rsidRPr="00AE02F1">
              <w:rPr>
                <w:i/>
                <w:color w:val="000000"/>
                <w:sz w:val="18"/>
                <w:szCs w:val="18"/>
              </w:rPr>
              <w:t>No identified risk</w:t>
            </w:r>
          </w:p>
        </w:tc>
        <w:tc>
          <w:tcPr>
            <w:tcW w:w="1275" w:type="dxa"/>
            <w:shd w:val="clear" w:color="auto" w:fill="auto"/>
          </w:tcPr>
          <w:p w14:paraId="597829F4" w14:textId="1771D712" w:rsidR="005C1A14" w:rsidRPr="00AE02F1" w:rsidRDefault="005C1A14" w:rsidP="005C1A14">
            <w:pPr>
              <w:autoSpaceDE w:val="0"/>
              <w:autoSpaceDN w:val="0"/>
              <w:adjustRightInd w:val="0"/>
              <w:spacing w:after="0"/>
              <w:rPr>
                <w:color w:val="000000"/>
                <w:szCs w:val="20"/>
              </w:rPr>
            </w:pPr>
            <w:r w:rsidRPr="00AE02F1">
              <w:rPr>
                <w:i/>
                <w:color w:val="000000"/>
                <w:sz w:val="18"/>
                <w:szCs w:val="18"/>
              </w:rPr>
              <w:t>NA</w:t>
            </w:r>
          </w:p>
        </w:tc>
      </w:tr>
      <w:bookmarkEnd w:id="24"/>
    </w:tbl>
    <w:p w14:paraId="6079FBB0" w14:textId="1A7768F9" w:rsidR="003E3ABA" w:rsidRPr="00AE02F1" w:rsidRDefault="003E3ABA" w:rsidP="001E7D8C">
      <w:pPr>
        <w:autoSpaceDE w:val="0"/>
        <w:autoSpaceDN w:val="0"/>
        <w:adjustRightInd w:val="0"/>
        <w:spacing w:after="0"/>
        <w:rPr>
          <w:color w:val="000000"/>
          <w:szCs w:val="20"/>
        </w:rPr>
      </w:pPr>
    </w:p>
    <w:p w14:paraId="15760E07" w14:textId="77777777" w:rsidR="003437CE" w:rsidRPr="00AE02F1" w:rsidRDefault="003E3ABA" w:rsidP="00841802">
      <w:pPr>
        <w:pStyle w:val="ListParagraph"/>
        <w:ind w:left="0"/>
        <w:jc w:val="both"/>
        <w:rPr>
          <w:rFonts w:asciiTheme="minorHAnsi" w:hAnsiTheme="minorHAnsi"/>
          <w:sz w:val="20"/>
          <w:szCs w:val="20"/>
        </w:rPr>
      </w:pPr>
      <w:r w:rsidRPr="00AE02F1">
        <w:rPr>
          <w:rFonts w:asciiTheme="minorHAnsi" w:hAnsiTheme="minorHAnsi"/>
          <w:sz w:val="20"/>
          <w:szCs w:val="20"/>
          <w:u w:val="single"/>
        </w:rPr>
        <w:t>Budget Revision and Tolerance</w:t>
      </w:r>
      <w:r w:rsidR="00AF4698" w:rsidRPr="00AE02F1">
        <w:rPr>
          <w:rFonts w:asciiTheme="minorHAnsi" w:hAnsiTheme="minorHAnsi"/>
          <w:sz w:val="20"/>
          <w:szCs w:val="20"/>
        </w:rPr>
        <w:t xml:space="preserve">: </w:t>
      </w:r>
      <w:r w:rsidR="00D308B6" w:rsidRPr="00AE02F1">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6D7F3064" w14:textId="77777777" w:rsidR="003437CE" w:rsidRPr="00AE02F1" w:rsidRDefault="003437CE" w:rsidP="00841802">
      <w:pPr>
        <w:pStyle w:val="ListParagraph"/>
        <w:ind w:left="0"/>
        <w:jc w:val="both"/>
        <w:rPr>
          <w:rFonts w:asciiTheme="minorHAnsi" w:hAnsiTheme="minorHAnsi"/>
          <w:sz w:val="20"/>
          <w:szCs w:val="20"/>
        </w:rPr>
      </w:pPr>
    </w:p>
    <w:p w14:paraId="5456B706" w14:textId="512966DA" w:rsidR="00A167E5" w:rsidRPr="00AE02F1" w:rsidRDefault="00D308B6" w:rsidP="00841802">
      <w:pPr>
        <w:pStyle w:val="ListParagraph"/>
        <w:ind w:left="0"/>
        <w:jc w:val="both"/>
        <w:rPr>
          <w:rFonts w:asciiTheme="minorHAnsi" w:hAnsiTheme="minorHAnsi"/>
          <w:sz w:val="20"/>
          <w:szCs w:val="20"/>
        </w:rPr>
      </w:pPr>
      <w:r w:rsidRPr="00AE02F1">
        <w:rPr>
          <w:rFonts w:asciiTheme="minorHAnsi" w:hAnsiTheme="minorHAnsi"/>
          <w:sz w:val="20"/>
          <w:szCs w:val="20"/>
        </w:rPr>
        <w:t>Should the following deviations occur, the Project Manager</w:t>
      </w:r>
      <w:r w:rsidR="0027799A" w:rsidRPr="00AE02F1">
        <w:rPr>
          <w:rFonts w:asciiTheme="minorHAnsi" w:hAnsiTheme="minorHAnsi"/>
          <w:sz w:val="20"/>
          <w:szCs w:val="20"/>
        </w:rPr>
        <w:t>/CTA</w:t>
      </w:r>
      <w:r w:rsidRPr="00AE02F1">
        <w:rPr>
          <w:rFonts w:asciiTheme="minorHAnsi" w:hAnsiTheme="minorHAnsi"/>
          <w:sz w:val="20"/>
          <w:szCs w:val="20"/>
        </w:rPr>
        <w:t xml:space="preserve"> and UNDP Country Office will seek the approval of the </w:t>
      </w:r>
      <w:r w:rsidR="003437CE" w:rsidRPr="00AE02F1">
        <w:rPr>
          <w:rFonts w:asciiTheme="minorHAnsi" w:hAnsiTheme="minorHAnsi"/>
          <w:sz w:val="20"/>
          <w:szCs w:val="20"/>
        </w:rPr>
        <w:t>BPPS/</w:t>
      </w:r>
      <w:r w:rsidRPr="00AE02F1">
        <w:rPr>
          <w:rFonts w:asciiTheme="minorHAnsi" w:hAnsiTheme="minorHAnsi"/>
          <w:sz w:val="20"/>
          <w:szCs w:val="20"/>
        </w:rPr>
        <w:t xml:space="preserve">GEF team to ensure accurate reporting to the GEF: </w:t>
      </w:r>
    </w:p>
    <w:p w14:paraId="3C5B8F10" w14:textId="77777777" w:rsidR="00C708DE" w:rsidRPr="00AE02F1" w:rsidRDefault="00C708DE" w:rsidP="00841802">
      <w:pPr>
        <w:pStyle w:val="ListParagraph"/>
        <w:ind w:left="0"/>
        <w:jc w:val="both"/>
        <w:rPr>
          <w:rFonts w:asciiTheme="minorHAnsi" w:hAnsiTheme="minorHAnsi"/>
          <w:sz w:val="20"/>
          <w:szCs w:val="20"/>
        </w:rPr>
      </w:pPr>
    </w:p>
    <w:p w14:paraId="41918B69" w14:textId="33976B9E" w:rsidR="00A167E5" w:rsidRPr="00AE02F1" w:rsidRDefault="00D308B6" w:rsidP="00841802">
      <w:pPr>
        <w:pStyle w:val="ListParagraph"/>
        <w:ind w:left="0"/>
        <w:jc w:val="both"/>
        <w:rPr>
          <w:rFonts w:asciiTheme="minorHAnsi" w:hAnsiTheme="minorHAnsi"/>
          <w:sz w:val="20"/>
          <w:szCs w:val="20"/>
        </w:rPr>
      </w:pPr>
      <w:r w:rsidRPr="00AE02F1">
        <w:rPr>
          <w:rFonts w:asciiTheme="minorHAnsi" w:hAnsiTheme="minorHAnsi"/>
          <w:sz w:val="20"/>
          <w:szCs w:val="20"/>
        </w:rPr>
        <w:t xml:space="preserve">a) Budget re-allocations among components in the project </w:t>
      </w:r>
      <w:r w:rsidR="00A167E5" w:rsidRPr="00AE02F1">
        <w:rPr>
          <w:rFonts w:asciiTheme="minorHAnsi" w:hAnsiTheme="minorHAnsi"/>
          <w:sz w:val="20"/>
          <w:szCs w:val="20"/>
        </w:rPr>
        <w:t xml:space="preserve">budget </w:t>
      </w:r>
      <w:r w:rsidRPr="00AE02F1">
        <w:rPr>
          <w:rFonts w:asciiTheme="minorHAnsi" w:hAnsiTheme="minorHAnsi"/>
          <w:sz w:val="20"/>
          <w:szCs w:val="20"/>
        </w:rPr>
        <w:t xml:space="preserve">with amounts involving 10% of the total project grant or more; </w:t>
      </w:r>
    </w:p>
    <w:p w14:paraId="5FDE15FA" w14:textId="50B7F4A2" w:rsidR="00D308B6" w:rsidRPr="00AE02F1" w:rsidRDefault="00D308B6" w:rsidP="00841802">
      <w:pPr>
        <w:pStyle w:val="ListParagraph"/>
        <w:ind w:left="0"/>
        <w:jc w:val="both"/>
        <w:rPr>
          <w:rFonts w:asciiTheme="minorHAnsi" w:hAnsiTheme="minorHAnsi"/>
          <w:sz w:val="20"/>
          <w:szCs w:val="20"/>
        </w:rPr>
      </w:pPr>
      <w:r w:rsidRPr="00AE02F1">
        <w:rPr>
          <w:rFonts w:asciiTheme="minorHAnsi" w:hAnsiTheme="minorHAnsi"/>
          <w:sz w:val="20"/>
          <w:szCs w:val="20"/>
        </w:rPr>
        <w:t xml:space="preserve">b) Introduction of new budget items that exceed 5% of original GEF allocation. </w:t>
      </w:r>
    </w:p>
    <w:p w14:paraId="65FE0D88" w14:textId="77777777" w:rsidR="00051A7A" w:rsidRPr="00AE02F1" w:rsidRDefault="00051A7A" w:rsidP="00841802">
      <w:pPr>
        <w:spacing w:after="0"/>
        <w:rPr>
          <w:rFonts w:asciiTheme="minorHAnsi" w:hAnsiTheme="minorHAnsi"/>
          <w:szCs w:val="20"/>
        </w:rPr>
      </w:pPr>
    </w:p>
    <w:p w14:paraId="5E5A01F5" w14:textId="77777777" w:rsidR="00A02284" w:rsidRPr="00AE02F1" w:rsidRDefault="00740F26" w:rsidP="00841802">
      <w:pPr>
        <w:spacing w:after="0"/>
        <w:rPr>
          <w:rFonts w:asciiTheme="minorHAnsi" w:hAnsiTheme="minorHAnsi"/>
          <w:szCs w:val="20"/>
          <w:u w:val="single"/>
        </w:rPr>
      </w:pPr>
      <w:r w:rsidRPr="00AE02F1">
        <w:rPr>
          <w:rFonts w:asciiTheme="minorHAnsi" w:hAnsiTheme="minorHAnsi"/>
          <w:szCs w:val="20"/>
        </w:rPr>
        <w:t>Any over expenditure incurred beyond the available GEF grant amount will be absorbed by non-GEF resources (e.g. UNDP TRAC or cash co-financing).</w:t>
      </w:r>
      <w:r w:rsidR="00A02284" w:rsidRPr="00AE02F1">
        <w:rPr>
          <w:rFonts w:asciiTheme="minorHAnsi" w:hAnsiTheme="minorHAnsi"/>
          <w:szCs w:val="20"/>
          <w:u w:val="single"/>
        </w:rPr>
        <w:t xml:space="preserve"> </w:t>
      </w:r>
    </w:p>
    <w:p w14:paraId="3E09EEE4" w14:textId="77777777" w:rsidR="00A02284" w:rsidRPr="00AE02F1" w:rsidRDefault="00A02284" w:rsidP="00841802">
      <w:pPr>
        <w:spacing w:after="0"/>
        <w:rPr>
          <w:rFonts w:asciiTheme="minorHAnsi" w:hAnsiTheme="minorHAnsi"/>
          <w:szCs w:val="20"/>
          <w:u w:val="single"/>
        </w:rPr>
      </w:pPr>
    </w:p>
    <w:p w14:paraId="1E1E8755" w14:textId="147208AC" w:rsidR="00051A7A" w:rsidRPr="00AE02F1" w:rsidRDefault="00023B58" w:rsidP="00841802">
      <w:pPr>
        <w:spacing w:after="0"/>
        <w:rPr>
          <w:rFonts w:asciiTheme="minorHAnsi" w:hAnsiTheme="minorHAnsi" w:cs="Calibri"/>
          <w:szCs w:val="20"/>
        </w:rPr>
      </w:pPr>
      <w:r w:rsidRPr="00AE02F1">
        <w:rPr>
          <w:rFonts w:asciiTheme="minorHAnsi" w:hAnsiTheme="minorHAnsi" w:cs="Calibri"/>
          <w:szCs w:val="20"/>
          <w:u w:val="single"/>
        </w:rPr>
        <w:t>Audit</w:t>
      </w:r>
      <w:r w:rsidRPr="00AE02F1">
        <w:rPr>
          <w:rFonts w:asciiTheme="minorHAnsi" w:hAnsiTheme="minorHAnsi" w:cs="Calibri"/>
          <w:szCs w:val="20"/>
        </w:rPr>
        <w:t xml:space="preserve">: </w:t>
      </w:r>
      <w:r w:rsidR="00051A7A" w:rsidRPr="00AE02F1">
        <w:rPr>
          <w:rFonts w:asciiTheme="minorHAnsi" w:hAnsiTheme="minorHAnsi" w:cs="Calibri"/>
          <w:szCs w:val="20"/>
        </w:rPr>
        <w:t xml:space="preserve">The project will be audited as per UNDP Financial Regulations and Rules and applicable audit policies. Audit cycle and process must be discussed during the Inception workshop. </w:t>
      </w:r>
    </w:p>
    <w:p w14:paraId="143A8DF1" w14:textId="77777777" w:rsidR="00023B58" w:rsidRPr="00AE02F1" w:rsidRDefault="00023B58" w:rsidP="00841802">
      <w:pPr>
        <w:spacing w:after="0"/>
        <w:rPr>
          <w:rFonts w:asciiTheme="minorHAnsi" w:hAnsiTheme="minorHAnsi"/>
          <w:szCs w:val="20"/>
          <w:u w:val="single"/>
        </w:rPr>
      </w:pPr>
    </w:p>
    <w:p w14:paraId="256403A9" w14:textId="5BDD836D" w:rsidR="00051A7A" w:rsidRPr="00AE02F1" w:rsidRDefault="00494749" w:rsidP="00841802">
      <w:pPr>
        <w:pStyle w:val="ListParagraph"/>
        <w:ind w:left="0"/>
        <w:jc w:val="both"/>
        <w:rPr>
          <w:rFonts w:asciiTheme="minorHAnsi" w:hAnsiTheme="minorHAnsi" w:cstheme="minorHAnsi"/>
          <w:sz w:val="20"/>
          <w:szCs w:val="20"/>
        </w:rPr>
      </w:pPr>
      <w:r w:rsidRPr="00AE02F1">
        <w:rPr>
          <w:rFonts w:asciiTheme="minorHAnsi" w:hAnsiTheme="minorHAnsi"/>
          <w:sz w:val="20"/>
          <w:szCs w:val="20"/>
          <w:u w:val="single"/>
        </w:rPr>
        <w:t>Project Closure</w:t>
      </w:r>
      <w:r w:rsidRPr="00AE02F1">
        <w:rPr>
          <w:rFonts w:asciiTheme="minorHAnsi" w:hAnsiTheme="minorHAnsi"/>
          <w:sz w:val="20"/>
          <w:szCs w:val="20"/>
        </w:rPr>
        <w:t>:</w:t>
      </w:r>
      <w:r w:rsidR="00051A7A" w:rsidRPr="00AE02F1">
        <w:rPr>
          <w:rFonts w:asciiTheme="minorHAnsi" w:hAnsiTheme="minorHAnsi"/>
          <w:sz w:val="20"/>
          <w:szCs w:val="20"/>
        </w:rPr>
        <w:t xml:space="preserve"> Project closure will be conducted as per UNDP requirements outlined in the UNDP POPP. </w:t>
      </w:r>
      <w:r w:rsidR="00483371" w:rsidRPr="00AE02F1">
        <w:rPr>
          <w:rFonts w:asciiTheme="minorHAnsi" w:hAnsiTheme="minorHAnsi"/>
          <w:sz w:val="20"/>
          <w:szCs w:val="20"/>
        </w:rPr>
        <w:t>A</w:t>
      </w:r>
      <w:r w:rsidR="00051A7A" w:rsidRPr="00AE02F1">
        <w:rPr>
          <w:rFonts w:asciiTheme="minorHAnsi" w:hAnsiTheme="minorHAnsi"/>
          <w:sz w:val="20"/>
          <w:szCs w:val="20"/>
        </w:rPr>
        <w:t>ll c</w:t>
      </w:r>
      <w:r w:rsidR="00051A7A" w:rsidRPr="00AE02F1">
        <w:rPr>
          <w:rFonts w:asciiTheme="minorHAnsi" w:hAnsiTheme="minorHAnsi" w:cstheme="minorHAns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8ED2B36" w14:textId="77777777" w:rsidR="00051A7A" w:rsidRPr="00AE02F1" w:rsidRDefault="00051A7A" w:rsidP="00841802">
      <w:pPr>
        <w:spacing w:after="0"/>
        <w:rPr>
          <w:rFonts w:asciiTheme="minorHAnsi" w:hAnsiTheme="minorHAnsi"/>
          <w:szCs w:val="20"/>
          <w:u w:val="single"/>
        </w:rPr>
      </w:pPr>
    </w:p>
    <w:p w14:paraId="0D9F6EAB" w14:textId="7C463A66" w:rsidR="00051A7A" w:rsidRPr="00AE02F1" w:rsidRDefault="00051A7A" w:rsidP="00841802">
      <w:pPr>
        <w:spacing w:after="0"/>
        <w:rPr>
          <w:rFonts w:asciiTheme="minorHAnsi" w:hAnsiTheme="minorHAnsi"/>
          <w:szCs w:val="20"/>
        </w:rPr>
      </w:pPr>
      <w:r w:rsidRPr="00AE02F1">
        <w:rPr>
          <w:rFonts w:asciiTheme="minorHAnsi" w:hAnsiTheme="minorHAnsi"/>
          <w:szCs w:val="20"/>
          <w:u w:val="single"/>
        </w:rPr>
        <w:t>Operational completion</w:t>
      </w:r>
      <w:r w:rsidRPr="00AE02F1">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AE02F1">
        <w:rPr>
          <w:rFonts w:asciiTheme="minorHAnsi" w:hAnsiTheme="minorHAnsi"/>
          <w:b/>
          <w:szCs w:val="20"/>
        </w:rPr>
        <w:t xml:space="preserve">Operational closure must happen with 3 months </w:t>
      </w:r>
      <w:r w:rsidR="005D1C2D" w:rsidRPr="00AE02F1">
        <w:rPr>
          <w:rFonts w:asciiTheme="minorHAnsi" w:hAnsiTheme="minorHAnsi"/>
          <w:b/>
          <w:szCs w:val="20"/>
        </w:rPr>
        <w:t>after</w:t>
      </w:r>
      <w:r w:rsidRPr="00AE02F1">
        <w:rPr>
          <w:rFonts w:asciiTheme="minorHAnsi" w:hAnsiTheme="minorHAnsi"/>
          <w:b/>
          <w:szCs w:val="20"/>
        </w:rPr>
        <w:t xml:space="preserve"> posting the TE report to the UNDP ERC</w:t>
      </w:r>
      <w:r w:rsidRPr="00AE02F1">
        <w:rPr>
          <w:rFonts w:asciiTheme="minorHAnsi" w:hAnsi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38654481" w14:textId="77777777" w:rsidR="00051A7A" w:rsidRPr="00AE02F1" w:rsidRDefault="00051A7A" w:rsidP="001354E3">
      <w:pPr>
        <w:spacing w:after="0"/>
        <w:jc w:val="left"/>
        <w:rPr>
          <w:rFonts w:asciiTheme="minorHAnsi" w:hAnsiTheme="minorHAnsi"/>
          <w:szCs w:val="20"/>
          <w:u w:val="single"/>
        </w:rPr>
      </w:pPr>
    </w:p>
    <w:p w14:paraId="2001CD0D" w14:textId="0AE3B733" w:rsidR="00051A7A" w:rsidRPr="00AE02F1" w:rsidRDefault="00051A7A" w:rsidP="00841802">
      <w:pPr>
        <w:rPr>
          <w:rFonts w:asciiTheme="minorHAnsi" w:hAnsiTheme="minorHAnsi"/>
          <w:szCs w:val="20"/>
        </w:rPr>
      </w:pPr>
      <w:r w:rsidRPr="00AE02F1">
        <w:rPr>
          <w:rFonts w:asciiTheme="minorHAnsi" w:hAnsiTheme="minorHAnsi"/>
          <w:szCs w:val="20"/>
          <w:u w:val="single"/>
        </w:rPr>
        <w:t>Transfer or disposal of assets</w:t>
      </w:r>
      <w:r w:rsidRPr="00AE02F1">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AE02F1">
        <w:rPr>
          <w:rStyle w:val="FootnoteReference"/>
          <w:rFonts w:asciiTheme="minorHAnsi" w:hAnsiTheme="minorHAnsi"/>
          <w:sz w:val="20"/>
          <w:szCs w:val="20"/>
        </w:rPr>
        <w:footnoteReference w:id="46"/>
      </w:r>
      <w:r w:rsidRPr="00AE02F1">
        <w:rPr>
          <w:rFonts w:asciiTheme="minorHAnsi" w:hAnsiTheme="minorHAnsi"/>
          <w:szCs w:val="20"/>
        </w:rPr>
        <w:t xml:space="preserve">. The transfer should be done before Project </w:t>
      </w:r>
      <w:r w:rsidR="00C50C5C" w:rsidRPr="00AE02F1">
        <w:rPr>
          <w:rFonts w:asciiTheme="minorHAnsi" w:hAnsiTheme="minorHAnsi"/>
          <w:szCs w:val="20"/>
        </w:rPr>
        <w:t>M</w:t>
      </w:r>
      <w:r w:rsidRPr="00AE02F1">
        <w:rPr>
          <w:rFonts w:asciiTheme="minorHAnsi" w:hAnsiTheme="minorHAnsi"/>
          <w:szCs w:val="20"/>
        </w:rPr>
        <w:t>anagement Unit complete their assignments.</w:t>
      </w:r>
    </w:p>
    <w:p w14:paraId="00242A71" w14:textId="77777777" w:rsidR="00051A7A" w:rsidRPr="00AE02F1" w:rsidRDefault="00051A7A" w:rsidP="001354E3">
      <w:pPr>
        <w:spacing w:after="0"/>
        <w:jc w:val="left"/>
        <w:rPr>
          <w:rFonts w:asciiTheme="minorHAnsi" w:hAnsiTheme="minorHAnsi"/>
          <w:szCs w:val="20"/>
          <w:u w:val="single"/>
        </w:rPr>
      </w:pPr>
    </w:p>
    <w:p w14:paraId="067CE5CE" w14:textId="77777777" w:rsidR="00051A7A" w:rsidRPr="00AE02F1" w:rsidRDefault="00051A7A" w:rsidP="00841802">
      <w:pPr>
        <w:spacing w:after="0"/>
        <w:rPr>
          <w:rFonts w:asciiTheme="minorHAnsi" w:hAnsiTheme="minorHAnsi"/>
          <w:szCs w:val="20"/>
        </w:rPr>
      </w:pPr>
      <w:r w:rsidRPr="00AE02F1">
        <w:rPr>
          <w:rFonts w:asciiTheme="minorHAnsi" w:hAnsiTheme="minorHAnsi"/>
          <w:szCs w:val="20"/>
          <w:u w:val="single"/>
        </w:rPr>
        <w:lastRenderedPageBreak/>
        <w:t>Financial completion (closure)</w:t>
      </w:r>
      <w:r w:rsidRPr="00AE02F1">
        <w:rPr>
          <w:rFonts w:asciiTheme="minorHAnsi" w:hAnsiTheme="minorHAnsi"/>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0088BE86" w14:textId="77777777" w:rsidR="00051A7A" w:rsidRPr="00AE02F1" w:rsidRDefault="00051A7A" w:rsidP="00841802">
      <w:pPr>
        <w:spacing w:after="0"/>
        <w:rPr>
          <w:rFonts w:asciiTheme="minorHAnsi" w:hAnsiTheme="minorHAnsi"/>
          <w:szCs w:val="20"/>
        </w:rPr>
      </w:pPr>
    </w:p>
    <w:p w14:paraId="1901BC63" w14:textId="477E650A" w:rsidR="00051A7A" w:rsidRPr="00AE02F1" w:rsidRDefault="00051A7A" w:rsidP="00841802">
      <w:pPr>
        <w:spacing w:after="0"/>
        <w:rPr>
          <w:rFonts w:asciiTheme="minorHAnsi" w:hAnsiTheme="minorHAnsi"/>
          <w:szCs w:val="20"/>
        </w:rPr>
      </w:pPr>
      <w:r w:rsidRPr="00AE02F1">
        <w:rPr>
          <w:rFonts w:asciiTheme="minorHAnsi" w:hAnsiTheme="minorHAnsi"/>
          <w:szCs w:val="20"/>
        </w:rPr>
        <w:t xml:space="preserve">The project will be financially completed </w:t>
      </w:r>
      <w:r w:rsidRPr="00AE02F1">
        <w:rPr>
          <w:rFonts w:asciiTheme="minorHAnsi" w:hAnsiTheme="minorHAnsi"/>
          <w:b/>
          <w:szCs w:val="20"/>
        </w:rPr>
        <w:t>within 6 months of operational closure or after the date of cancellation</w:t>
      </w:r>
      <w:r w:rsidRPr="00AE02F1">
        <w:rPr>
          <w:rFonts w:asciiTheme="minorHAnsi" w:hAnsiTheme="minorHAnsi"/>
          <w:szCs w:val="20"/>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AE02F1">
        <w:rPr>
          <w:rFonts w:asciiTheme="minorHAnsi" w:hAnsiTheme="minorHAnsi"/>
          <w:szCs w:val="20"/>
        </w:rPr>
        <w:t>BPPS/</w:t>
      </w:r>
      <w:r w:rsidRPr="00AE02F1">
        <w:rPr>
          <w:rFonts w:asciiTheme="minorHAnsi" w:hAnsiTheme="minorHAnsi"/>
          <w:szCs w:val="20"/>
        </w:rPr>
        <w:t>GEF Unit for confirmation before the project will be financially closed in Atlas by the UNDP Country Office.</w:t>
      </w:r>
    </w:p>
    <w:p w14:paraId="72A4DAE0" w14:textId="77777777" w:rsidR="00051A7A" w:rsidRPr="00AE02F1" w:rsidRDefault="00051A7A" w:rsidP="00841802">
      <w:pPr>
        <w:spacing w:after="0"/>
        <w:rPr>
          <w:rFonts w:asciiTheme="minorHAnsi" w:hAnsiTheme="minorHAnsi"/>
          <w:szCs w:val="20"/>
        </w:rPr>
      </w:pPr>
    </w:p>
    <w:p w14:paraId="76436923" w14:textId="393D3E38" w:rsidR="003057A8" w:rsidRPr="00AE02F1" w:rsidRDefault="00051A7A" w:rsidP="00A525A7">
      <w:pPr>
        <w:spacing w:after="0"/>
        <w:rPr>
          <w:rFonts w:asciiTheme="minorHAnsi" w:hAnsiTheme="minorHAnsi"/>
          <w:szCs w:val="20"/>
        </w:rPr>
      </w:pPr>
      <w:r w:rsidRPr="00AE02F1">
        <w:rPr>
          <w:rFonts w:asciiTheme="minorHAnsi" w:hAnsiTheme="minorHAnsi"/>
          <w:szCs w:val="20"/>
          <w:u w:val="single"/>
        </w:rPr>
        <w:t>Refund to GEF:</w:t>
      </w:r>
      <w:r w:rsidRPr="00AE02F1">
        <w:rPr>
          <w:rFonts w:asciiTheme="minorHAnsi" w:hAnsiTheme="minorHAnsi"/>
          <w:szCs w:val="20"/>
        </w:rPr>
        <w:t xml:space="preserve">  Should a refund of unspent funds to the GEF be necessary, this will be managed directly by the </w:t>
      </w:r>
      <w:r w:rsidR="00395CA9" w:rsidRPr="00AE02F1">
        <w:rPr>
          <w:rFonts w:asciiTheme="minorHAnsi" w:hAnsiTheme="minorHAnsi"/>
          <w:szCs w:val="20"/>
        </w:rPr>
        <w:t>BPPS/</w:t>
      </w:r>
      <w:r w:rsidRPr="00AE02F1">
        <w:rPr>
          <w:rFonts w:asciiTheme="minorHAnsi" w:hAnsiTheme="minorHAnsi"/>
          <w:szCs w:val="20"/>
        </w:rPr>
        <w:t xml:space="preserve">GEF Directorate in New York. No action is required </w:t>
      </w:r>
      <w:r w:rsidR="00C92400" w:rsidRPr="00AE02F1">
        <w:rPr>
          <w:rFonts w:asciiTheme="minorHAnsi" w:hAnsiTheme="minorHAnsi"/>
          <w:szCs w:val="20"/>
        </w:rPr>
        <w:t>by the UNDP Country Office</w:t>
      </w:r>
      <w:r w:rsidRPr="00AE02F1">
        <w:rPr>
          <w:rFonts w:asciiTheme="minorHAnsi" w:hAnsiTheme="minorHAnsi"/>
          <w:szCs w:val="20"/>
        </w:rPr>
        <w:t xml:space="preserve"> on the actual refund from UNDP project to the GEF Trustee.</w:t>
      </w:r>
    </w:p>
    <w:p w14:paraId="13255B74" w14:textId="77777777" w:rsidR="00740F26" w:rsidRPr="00AE02F1" w:rsidRDefault="00740F26" w:rsidP="001354E3">
      <w:pPr>
        <w:spacing w:after="0"/>
        <w:jc w:val="left"/>
        <w:rPr>
          <w:rFonts w:asciiTheme="minorHAnsi" w:hAnsiTheme="minorHAnsi"/>
          <w:b/>
          <w:smallCaps/>
          <w:spacing w:val="-2"/>
          <w:szCs w:val="20"/>
        </w:rPr>
        <w:sectPr w:rsidR="00740F26" w:rsidRPr="00AE02F1" w:rsidSect="006353F2">
          <w:headerReference w:type="default" r:id="rId37"/>
          <w:footerReference w:type="default" r:id="rId38"/>
          <w:pgSz w:w="12240" w:h="15840" w:code="1"/>
          <w:pgMar w:top="1440" w:right="1440" w:bottom="1440" w:left="1440" w:header="720" w:footer="432" w:gutter="0"/>
          <w:cols w:space="708"/>
          <w:titlePg/>
          <w:docGrid w:linePitch="360"/>
        </w:sectPr>
      </w:pPr>
    </w:p>
    <w:p w14:paraId="1B322ECF" w14:textId="77777777" w:rsidR="003E3ABA" w:rsidRPr="00AE02F1" w:rsidRDefault="003E3ABA" w:rsidP="003B2A79">
      <w:pPr>
        <w:pStyle w:val="Heading1"/>
        <w:spacing w:before="0" w:after="60"/>
        <w:rPr>
          <w:rFonts w:ascii="Calibri" w:hAnsi="Calibri"/>
          <w:szCs w:val="28"/>
        </w:rPr>
      </w:pPr>
      <w:bookmarkStart w:id="25" w:name="_Toc84931757"/>
      <w:r w:rsidRPr="00AE02F1">
        <w:rPr>
          <w:rFonts w:ascii="Calibri" w:hAnsi="Calibri"/>
          <w:szCs w:val="28"/>
        </w:rPr>
        <w:lastRenderedPageBreak/>
        <w:t>Total Budget and Work Plan</w:t>
      </w:r>
      <w:bookmarkEnd w:id="25"/>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DC0CB9" w:rsidRPr="00AE02F1" w14:paraId="3C215A60" w14:textId="77777777" w:rsidTr="0081533E">
        <w:trPr>
          <w:cantSplit/>
        </w:trPr>
        <w:tc>
          <w:tcPr>
            <w:tcW w:w="14580" w:type="dxa"/>
            <w:gridSpan w:val="4"/>
            <w:shd w:val="clear" w:color="auto" w:fill="D9D9D9"/>
            <w:noWrap/>
            <w:vAlign w:val="bottom"/>
          </w:tcPr>
          <w:p w14:paraId="56C419DF" w14:textId="77777777" w:rsidR="00841802" w:rsidRPr="00AE02F1" w:rsidRDefault="00841802" w:rsidP="0081533E">
            <w:pPr>
              <w:rPr>
                <w:rFonts w:asciiTheme="minorHAnsi" w:hAnsiTheme="minorHAnsi" w:cstheme="minorHAnsi"/>
                <w:b/>
                <w:bCs/>
                <w:sz w:val="18"/>
                <w:szCs w:val="18"/>
              </w:rPr>
            </w:pPr>
            <w:r w:rsidRPr="00AE02F1">
              <w:rPr>
                <w:rFonts w:asciiTheme="minorHAnsi" w:hAnsiTheme="minorHAnsi" w:cstheme="minorHAnsi"/>
                <w:b/>
                <w:bCs/>
                <w:sz w:val="18"/>
                <w:szCs w:val="18"/>
              </w:rPr>
              <w:t>Total Budget and Work Plan</w:t>
            </w:r>
          </w:p>
        </w:tc>
      </w:tr>
      <w:tr w:rsidR="00064219" w:rsidRPr="00AE02F1" w14:paraId="6D32F01D" w14:textId="77777777" w:rsidTr="0081533E">
        <w:trPr>
          <w:cantSplit/>
        </w:trPr>
        <w:tc>
          <w:tcPr>
            <w:tcW w:w="3150" w:type="dxa"/>
            <w:shd w:val="clear" w:color="auto" w:fill="auto"/>
            <w:noWrap/>
            <w:vAlign w:val="bottom"/>
          </w:tcPr>
          <w:p w14:paraId="6694F0F6" w14:textId="77777777" w:rsidR="00841802" w:rsidRPr="00AE02F1" w:rsidRDefault="00841802" w:rsidP="0081533E">
            <w:pPr>
              <w:rPr>
                <w:rFonts w:asciiTheme="minorHAnsi" w:hAnsiTheme="minorHAnsi" w:cstheme="minorHAnsi"/>
                <w:b/>
                <w:bCs/>
                <w:sz w:val="18"/>
                <w:szCs w:val="18"/>
              </w:rPr>
            </w:pPr>
            <w:r w:rsidRPr="00AE02F1">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7AECF045" w14:textId="639786E9" w:rsidR="00841802" w:rsidRPr="00AE02F1" w:rsidRDefault="000C472E" w:rsidP="0081533E">
            <w:pPr>
              <w:rPr>
                <w:rFonts w:asciiTheme="minorHAnsi" w:hAnsiTheme="minorHAnsi" w:cstheme="minorHAnsi"/>
                <w:bCs/>
                <w:sz w:val="18"/>
                <w:szCs w:val="18"/>
              </w:rPr>
            </w:pPr>
            <w:r w:rsidRPr="00AE02F1">
              <w:rPr>
                <w:rFonts w:asciiTheme="minorHAnsi" w:hAnsiTheme="minorHAnsi" w:cstheme="minorHAnsi"/>
                <w:bCs/>
                <w:sz w:val="18"/>
                <w:szCs w:val="18"/>
              </w:rPr>
              <w:t xml:space="preserve"> 00128412</w:t>
            </w:r>
          </w:p>
        </w:tc>
        <w:tc>
          <w:tcPr>
            <w:tcW w:w="3645" w:type="dxa"/>
            <w:shd w:val="clear" w:color="auto" w:fill="auto"/>
            <w:vAlign w:val="center"/>
          </w:tcPr>
          <w:p w14:paraId="6ECA7E46"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695B4355" w14:textId="471F884A" w:rsidR="00841802" w:rsidRPr="00AE02F1" w:rsidRDefault="000C472E" w:rsidP="0081533E">
            <w:pPr>
              <w:rPr>
                <w:rFonts w:asciiTheme="minorHAnsi" w:hAnsiTheme="minorHAnsi" w:cstheme="minorHAnsi"/>
                <w:bCs/>
                <w:sz w:val="18"/>
                <w:szCs w:val="18"/>
              </w:rPr>
            </w:pPr>
            <w:r w:rsidRPr="00AE02F1">
              <w:rPr>
                <w:rFonts w:asciiTheme="minorHAnsi" w:hAnsiTheme="minorHAnsi" w:cstheme="minorHAnsi"/>
                <w:bCs/>
                <w:sz w:val="18"/>
                <w:szCs w:val="18"/>
              </w:rPr>
              <w:t>00122433</w:t>
            </w:r>
          </w:p>
        </w:tc>
      </w:tr>
      <w:tr w:rsidR="00AF646B" w:rsidRPr="00AE02F1" w14:paraId="48352981" w14:textId="77777777" w:rsidTr="0081533E">
        <w:trPr>
          <w:cantSplit/>
        </w:trPr>
        <w:tc>
          <w:tcPr>
            <w:tcW w:w="3150" w:type="dxa"/>
            <w:shd w:val="clear" w:color="auto" w:fill="auto"/>
            <w:noWrap/>
            <w:vAlign w:val="center"/>
          </w:tcPr>
          <w:p w14:paraId="56327960"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Proposal or Award Title:</w:t>
            </w:r>
          </w:p>
        </w:tc>
        <w:tc>
          <w:tcPr>
            <w:tcW w:w="4140" w:type="dxa"/>
            <w:shd w:val="clear" w:color="auto" w:fill="auto"/>
            <w:vAlign w:val="center"/>
          </w:tcPr>
          <w:p w14:paraId="696746FE" w14:textId="7C067A96" w:rsidR="00841802" w:rsidRPr="00AE02F1" w:rsidRDefault="00731176" w:rsidP="0081533E">
            <w:pPr>
              <w:rPr>
                <w:rFonts w:asciiTheme="minorHAnsi" w:hAnsiTheme="minorHAnsi" w:cstheme="minorHAnsi"/>
                <w:bCs/>
                <w:sz w:val="18"/>
                <w:szCs w:val="18"/>
              </w:rPr>
            </w:pPr>
            <w:r w:rsidRPr="00AE02F1">
              <w:rPr>
                <w:rFonts w:asciiTheme="minorHAnsi" w:hAnsiTheme="minorHAnsi" w:cstheme="minorHAnsi"/>
                <w:sz w:val="18"/>
                <w:szCs w:val="18"/>
              </w:rPr>
              <w:t>Strengthening Marrakech’s sustainable development through innovative planning and financing</w:t>
            </w:r>
          </w:p>
        </w:tc>
        <w:tc>
          <w:tcPr>
            <w:tcW w:w="7290" w:type="dxa"/>
            <w:gridSpan w:val="2"/>
            <w:shd w:val="clear" w:color="auto" w:fill="auto"/>
            <w:vAlign w:val="center"/>
          </w:tcPr>
          <w:p w14:paraId="3A1B666D" w14:textId="77777777" w:rsidR="00841802" w:rsidRPr="00AE02F1" w:rsidRDefault="00841802" w:rsidP="0081533E">
            <w:pPr>
              <w:rPr>
                <w:rFonts w:asciiTheme="minorHAnsi" w:hAnsiTheme="minorHAnsi" w:cstheme="minorHAnsi"/>
                <w:bCs/>
                <w:sz w:val="18"/>
                <w:szCs w:val="18"/>
              </w:rPr>
            </w:pPr>
          </w:p>
        </w:tc>
      </w:tr>
      <w:tr w:rsidR="00AF646B" w:rsidRPr="00AE02F1" w14:paraId="4D3B98DA" w14:textId="77777777" w:rsidTr="0081533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3A8625C3"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76372E5" w14:textId="2DD3BD66" w:rsidR="00841802" w:rsidRPr="00AE02F1" w:rsidRDefault="00753760" w:rsidP="0081533E">
            <w:pPr>
              <w:rPr>
                <w:rFonts w:asciiTheme="minorHAnsi" w:hAnsiTheme="minorHAnsi" w:cstheme="minorHAnsi"/>
                <w:bCs/>
                <w:iCs/>
                <w:color w:val="000000"/>
                <w:sz w:val="18"/>
                <w:szCs w:val="18"/>
                <w:lang w:eastAsia="zh-CN"/>
              </w:rPr>
            </w:pPr>
            <w:r w:rsidRPr="00AE02F1">
              <w:rPr>
                <w:rFonts w:asciiTheme="minorHAnsi" w:hAnsiTheme="minorHAnsi" w:cstheme="minorHAnsi"/>
                <w:bCs/>
                <w:iCs/>
                <w:color w:val="000000"/>
                <w:sz w:val="18"/>
                <w:szCs w:val="18"/>
                <w:lang w:eastAsia="zh-CN"/>
              </w:rPr>
              <w:t>MAR10</w:t>
            </w:r>
          </w:p>
        </w:tc>
      </w:tr>
      <w:tr w:rsidR="00AF646B" w:rsidRPr="00AE02F1" w14:paraId="42915F1A" w14:textId="77777777" w:rsidTr="0084180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263BEFD"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47A29094" w14:textId="69EFBEC0" w:rsidR="00841802" w:rsidRPr="00AE02F1" w:rsidRDefault="00731176" w:rsidP="0081533E">
            <w:pPr>
              <w:rPr>
                <w:rFonts w:asciiTheme="minorHAnsi" w:hAnsiTheme="minorHAnsi" w:cstheme="minorHAnsi"/>
                <w:bCs/>
                <w:color w:val="000000"/>
                <w:sz w:val="18"/>
                <w:szCs w:val="18"/>
                <w:lang w:eastAsia="zh-CN"/>
              </w:rPr>
            </w:pPr>
            <w:r w:rsidRPr="00AE02F1">
              <w:t xml:space="preserve"> </w:t>
            </w:r>
            <w:r w:rsidRPr="00AE02F1">
              <w:rPr>
                <w:rFonts w:asciiTheme="minorHAnsi" w:hAnsiTheme="minorHAnsi" w:cstheme="minorHAnsi"/>
                <w:bCs/>
                <w:color w:val="000000"/>
                <w:sz w:val="18"/>
                <w:szCs w:val="18"/>
                <w:lang w:eastAsia="zh-CN"/>
              </w:rPr>
              <w:t>Strengthening Marrakech’s sustainable development through innovative planning and financing</w:t>
            </w:r>
            <w:r w:rsidRPr="00AE02F1" w:rsidDel="00731176">
              <w:rPr>
                <w:rFonts w:asciiTheme="minorHAnsi" w:hAnsiTheme="minorHAnsi" w:cstheme="minorHAnsi"/>
                <w:bCs/>
                <w:color w:val="000000"/>
                <w:sz w:val="18"/>
                <w:szCs w:val="18"/>
                <w:lang w:eastAsia="zh-CN"/>
              </w:rPr>
              <w:t xml:space="preserve"> </w:t>
            </w:r>
          </w:p>
        </w:tc>
      </w:tr>
      <w:tr w:rsidR="00AF646B" w:rsidRPr="00AE02F1" w14:paraId="30765A57" w14:textId="77777777" w:rsidTr="0081533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5DFA310D"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23899EF"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6411</w:t>
            </w:r>
          </w:p>
        </w:tc>
      </w:tr>
      <w:tr w:rsidR="00AF646B" w:rsidRPr="00AE02F1" w14:paraId="3176D21B" w14:textId="77777777" w:rsidTr="0081533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47748064"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B6E4C6D" w14:textId="09237ECD" w:rsidR="00841802" w:rsidRPr="00AE02F1" w:rsidRDefault="00841802" w:rsidP="0081533E">
            <w:pPr>
              <w:rPr>
                <w:rFonts w:asciiTheme="minorHAnsi" w:hAnsiTheme="minorHAnsi" w:cstheme="minorHAnsi"/>
                <w:bCs/>
                <w:i/>
                <w:color w:val="000000"/>
                <w:sz w:val="18"/>
                <w:szCs w:val="18"/>
                <w:lang w:eastAsia="zh-CN"/>
              </w:rPr>
            </w:pPr>
            <w:r w:rsidRPr="00AE02F1">
              <w:rPr>
                <w:rFonts w:asciiTheme="minorHAnsi" w:hAnsiTheme="minorHAnsi" w:cstheme="minorHAnsi"/>
                <w:bCs/>
                <w:i/>
                <w:color w:val="000000"/>
                <w:sz w:val="18"/>
                <w:szCs w:val="18"/>
                <w:lang w:eastAsia="zh-CN"/>
              </w:rPr>
              <w:t>Ministry of Energy, Mines and Environment - Department of the Environment</w:t>
            </w:r>
          </w:p>
        </w:tc>
      </w:tr>
    </w:tbl>
    <w:p w14:paraId="67892779" w14:textId="3B7EFC9A" w:rsidR="00470E9A" w:rsidRPr="00AE02F1" w:rsidRDefault="00470E9A" w:rsidP="00470E9A">
      <w:pPr>
        <w:rPr>
          <w:rFonts w:asciiTheme="minorHAnsi" w:hAnsiTheme="minorHAnsi" w:cstheme="minorHAnsi"/>
          <w:sz w:val="18"/>
          <w:szCs w:val="18"/>
        </w:rPr>
      </w:pPr>
    </w:p>
    <w:tbl>
      <w:tblPr>
        <w:tblStyle w:val="TableGrid"/>
        <w:tblW w:w="14575" w:type="dxa"/>
        <w:jc w:val="center"/>
        <w:tblLayout w:type="fixed"/>
        <w:tblLook w:val="04A0" w:firstRow="1" w:lastRow="0" w:firstColumn="1" w:lastColumn="0" w:noHBand="0" w:noVBand="1"/>
      </w:tblPr>
      <w:tblGrid>
        <w:gridCol w:w="1567"/>
        <w:gridCol w:w="1218"/>
        <w:gridCol w:w="756"/>
        <w:gridCol w:w="684"/>
        <w:gridCol w:w="990"/>
        <w:gridCol w:w="2250"/>
        <w:gridCol w:w="1080"/>
        <w:gridCol w:w="1080"/>
        <w:gridCol w:w="1080"/>
        <w:gridCol w:w="990"/>
        <w:gridCol w:w="990"/>
        <w:gridCol w:w="990"/>
        <w:gridCol w:w="900"/>
      </w:tblGrid>
      <w:tr w:rsidR="00000C3B" w:rsidRPr="00AE02F1" w14:paraId="19308F8A" w14:textId="77777777" w:rsidTr="00BD374B">
        <w:trPr>
          <w:trHeight w:val="673"/>
          <w:jc w:val="center"/>
        </w:trPr>
        <w:tc>
          <w:tcPr>
            <w:tcW w:w="1567" w:type="dxa"/>
            <w:vMerge w:val="restart"/>
            <w:noWrap/>
            <w:vAlign w:val="center"/>
            <w:hideMark/>
          </w:tcPr>
          <w:p w14:paraId="7140CB02"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Activity (GEF Component)</w:t>
            </w:r>
          </w:p>
        </w:tc>
        <w:tc>
          <w:tcPr>
            <w:tcW w:w="1218" w:type="dxa"/>
            <w:vMerge w:val="restart"/>
            <w:vAlign w:val="center"/>
            <w:hideMark/>
          </w:tcPr>
          <w:p w14:paraId="5DB8FA78"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Implementing Agent (Responsible Party[2] , IP or UNDP)</w:t>
            </w:r>
          </w:p>
        </w:tc>
        <w:tc>
          <w:tcPr>
            <w:tcW w:w="756" w:type="dxa"/>
            <w:vMerge w:val="restart"/>
            <w:vAlign w:val="center"/>
            <w:hideMark/>
          </w:tcPr>
          <w:p w14:paraId="1C6DB96B"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Fund ID</w:t>
            </w:r>
          </w:p>
        </w:tc>
        <w:tc>
          <w:tcPr>
            <w:tcW w:w="684" w:type="dxa"/>
            <w:vMerge w:val="restart"/>
            <w:vAlign w:val="center"/>
            <w:hideMark/>
          </w:tcPr>
          <w:p w14:paraId="386EFFF5"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Donor Name</w:t>
            </w:r>
          </w:p>
        </w:tc>
        <w:tc>
          <w:tcPr>
            <w:tcW w:w="990" w:type="dxa"/>
            <w:vMerge w:val="restart"/>
            <w:vAlign w:val="center"/>
            <w:hideMark/>
          </w:tcPr>
          <w:p w14:paraId="155E3BCA"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Budgetary Account Code[3]</w:t>
            </w:r>
          </w:p>
        </w:tc>
        <w:tc>
          <w:tcPr>
            <w:tcW w:w="2250" w:type="dxa"/>
            <w:vMerge w:val="restart"/>
            <w:vAlign w:val="center"/>
            <w:hideMark/>
          </w:tcPr>
          <w:p w14:paraId="5B28696E"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Budget Account Description[3]</w:t>
            </w:r>
          </w:p>
        </w:tc>
        <w:tc>
          <w:tcPr>
            <w:tcW w:w="1080" w:type="dxa"/>
            <w:vMerge w:val="restart"/>
            <w:vAlign w:val="center"/>
            <w:hideMark/>
          </w:tcPr>
          <w:p w14:paraId="386191E1"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1</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1080" w:type="dxa"/>
            <w:vMerge w:val="restart"/>
            <w:vAlign w:val="center"/>
            <w:hideMark/>
          </w:tcPr>
          <w:p w14:paraId="12263451"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2</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1080" w:type="dxa"/>
            <w:vMerge w:val="restart"/>
            <w:vAlign w:val="center"/>
            <w:hideMark/>
          </w:tcPr>
          <w:p w14:paraId="5EB1B727"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3</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990" w:type="dxa"/>
            <w:vMerge w:val="restart"/>
            <w:vAlign w:val="center"/>
            <w:hideMark/>
          </w:tcPr>
          <w:p w14:paraId="62CC480E"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4</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990" w:type="dxa"/>
            <w:vMerge w:val="restart"/>
            <w:vAlign w:val="center"/>
            <w:hideMark/>
          </w:tcPr>
          <w:p w14:paraId="51F528B6"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5</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990" w:type="dxa"/>
            <w:vMerge w:val="restart"/>
            <w:noWrap/>
            <w:vAlign w:val="center"/>
            <w:hideMark/>
          </w:tcPr>
          <w:p w14:paraId="4527AFF9"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Total (USD)</w:t>
            </w:r>
          </w:p>
        </w:tc>
        <w:tc>
          <w:tcPr>
            <w:tcW w:w="900" w:type="dxa"/>
            <w:vMerge w:val="restart"/>
            <w:vAlign w:val="center"/>
            <w:hideMark/>
          </w:tcPr>
          <w:p w14:paraId="1E96C5D7" w14:textId="77777777" w:rsidR="00D40131" w:rsidRPr="00AE02F1" w:rsidRDefault="00D40131" w:rsidP="00513377">
            <w:pPr>
              <w:jc w:val="center"/>
              <w:rPr>
                <w:rFonts w:asciiTheme="minorHAnsi" w:hAnsiTheme="minorHAnsi" w:cstheme="minorHAnsi"/>
                <w:b/>
                <w:bCs/>
                <w:i/>
                <w:iCs/>
                <w:sz w:val="18"/>
                <w:szCs w:val="18"/>
              </w:rPr>
            </w:pPr>
            <w:r w:rsidRPr="00AE02F1">
              <w:rPr>
                <w:rFonts w:asciiTheme="minorHAnsi" w:hAnsiTheme="minorHAnsi" w:cstheme="minorHAnsi"/>
                <w:b/>
                <w:bCs/>
                <w:i/>
                <w:iCs/>
                <w:sz w:val="18"/>
                <w:szCs w:val="18"/>
              </w:rPr>
              <w:t>See Budget Note:</w:t>
            </w:r>
          </w:p>
        </w:tc>
      </w:tr>
      <w:tr w:rsidR="00000C3B" w:rsidRPr="00AE02F1" w14:paraId="7D2407E3" w14:textId="77777777" w:rsidTr="00BD374B">
        <w:trPr>
          <w:trHeight w:val="803"/>
          <w:jc w:val="center"/>
        </w:trPr>
        <w:tc>
          <w:tcPr>
            <w:tcW w:w="1567" w:type="dxa"/>
            <w:vMerge/>
            <w:vAlign w:val="center"/>
            <w:hideMark/>
          </w:tcPr>
          <w:p w14:paraId="76FF7114" w14:textId="77777777" w:rsidR="00D40131" w:rsidRPr="00AE02F1" w:rsidRDefault="00D40131" w:rsidP="00D40131">
            <w:pPr>
              <w:rPr>
                <w:rFonts w:asciiTheme="minorHAnsi" w:hAnsiTheme="minorHAnsi" w:cstheme="minorHAnsi"/>
                <w:b/>
                <w:bCs/>
                <w:sz w:val="18"/>
                <w:szCs w:val="18"/>
              </w:rPr>
            </w:pPr>
          </w:p>
        </w:tc>
        <w:tc>
          <w:tcPr>
            <w:tcW w:w="1218" w:type="dxa"/>
            <w:vMerge/>
            <w:vAlign w:val="center"/>
            <w:hideMark/>
          </w:tcPr>
          <w:p w14:paraId="40A20533" w14:textId="77777777" w:rsidR="00D40131" w:rsidRPr="00AE02F1" w:rsidRDefault="00D40131" w:rsidP="00D40131">
            <w:pPr>
              <w:rPr>
                <w:rFonts w:asciiTheme="minorHAnsi" w:hAnsiTheme="minorHAnsi" w:cstheme="minorHAnsi"/>
                <w:b/>
                <w:bCs/>
                <w:sz w:val="18"/>
                <w:szCs w:val="18"/>
              </w:rPr>
            </w:pPr>
          </w:p>
        </w:tc>
        <w:tc>
          <w:tcPr>
            <w:tcW w:w="756" w:type="dxa"/>
            <w:vMerge/>
            <w:vAlign w:val="center"/>
            <w:hideMark/>
          </w:tcPr>
          <w:p w14:paraId="22AE55F6" w14:textId="77777777" w:rsidR="00D40131" w:rsidRPr="00AE02F1" w:rsidRDefault="00D40131" w:rsidP="00D40131">
            <w:pPr>
              <w:rPr>
                <w:rFonts w:asciiTheme="minorHAnsi" w:hAnsiTheme="minorHAnsi" w:cstheme="minorHAnsi"/>
                <w:b/>
                <w:bCs/>
                <w:sz w:val="18"/>
                <w:szCs w:val="18"/>
              </w:rPr>
            </w:pPr>
          </w:p>
        </w:tc>
        <w:tc>
          <w:tcPr>
            <w:tcW w:w="684" w:type="dxa"/>
            <w:vMerge/>
            <w:vAlign w:val="center"/>
            <w:hideMark/>
          </w:tcPr>
          <w:p w14:paraId="15248F71"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369FAA0F" w14:textId="77777777" w:rsidR="00D40131" w:rsidRPr="00AE02F1" w:rsidRDefault="00D40131" w:rsidP="00D40131">
            <w:pPr>
              <w:rPr>
                <w:rFonts w:asciiTheme="minorHAnsi" w:hAnsiTheme="minorHAnsi" w:cstheme="minorHAnsi"/>
                <w:b/>
                <w:bCs/>
                <w:sz w:val="18"/>
                <w:szCs w:val="18"/>
              </w:rPr>
            </w:pPr>
          </w:p>
        </w:tc>
        <w:tc>
          <w:tcPr>
            <w:tcW w:w="2250" w:type="dxa"/>
            <w:vMerge/>
            <w:vAlign w:val="center"/>
            <w:hideMark/>
          </w:tcPr>
          <w:p w14:paraId="264BCA48" w14:textId="77777777" w:rsidR="00D40131" w:rsidRPr="00AE02F1" w:rsidRDefault="00D40131" w:rsidP="00D40131">
            <w:pPr>
              <w:rPr>
                <w:rFonts w:asciiTheme="minorHAnsi" w:hAnsiTheme="minorHAnsi" w:cstheme="minorHAnsi"/>
                <w:b/>
                <w:bCs/>
                <w:sz w:val="18"/>
                <w:szCs w:val="18"/>
              </w:rPr>
            </w:pPr>
          </w:p>
        </w:tc>
        <w:tc>
          <w:tcPr>
            <w:tcW w:w="1080" w:type="dxa"/>
            <w:vMerge/>
            <w:vAlign w:val="center"/>
            <w:hideMark/>
          </w:tcPr>
          <w:p w14:paraId="449BF4E9" w14:textId="77777777" w:rsidR="00D40131" w:rsidRPr="00AE02F1" w:rsidRDefault="00D40131" w:rsidP="00D40131">
            <w:pPr>
              <w:rPr>
                <w:rFonts w:asciiTheme="minorHAnsi" w:hAnsiTheme="minorHAnsi" w:cstheme="minorHAnsi"/>
                <w:b/>
                <w:bCs/>
                <w:sz w:val="18"/>
                <w:szCs w:val="18"/>
              </w:rPr>
            </w:pPr>
          </w:p>
        </w:tc>
        <w:tc>
          <w:tcPr>
            <w:tcW w:w="1080" w:type="dxa"/>
            <w:vMerge/>
            <w:vAlign w:val="center"/>
            <w:hideMark/>
          </w:tcPr>
          <w:p w14:paraId="2E0F76CC" w14:textId="77777777" w:rsidR="00D40131" w:rsidRPr="00AE02F1" w:rsidRDefault="00D40131" w:rsidP="00D40131">
            <w:pPr>
              <w:rPr>
                <w:rFonts w:asciiTheme="minorHAnsi" w:hAnsiTheme="minorHAnsi" w:cstheme="minorHAnsi"/>
                <w:b/>
                <w:bCs/>
                <w:sz w:val="18"/>
                <w:szCs w:val="18"/>
              </w:rPr>
            </w:pPr>
          </w:p>
        </w:tc>
        <w:tc>
          <w:tcPr>
            <w:tcW w:w="1080" w:type="dxa"/>
            <w:vMerge/>
            <w:vAlign w:val="center"/>
            <w:hideMark/>
          </w:tcPr>
          <w:p w14:paraId="224D3605"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071E235B"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2A3EFCC1"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4D732F69" w14:textId="77777777" w:rsidR="00D40131" w:rsidRPr="00AE02F1" w:rsidRDefault="00D40131" w:rsidP="00D40131">
            <w:pPr>
              <w:rPr>
                <w:rFonts w:asciiTheme="minorHAnsi" w:hAnsiTheme="minorHAnsi" w:cstheme="minorHAnsi"/>
                <w:b/>
                <w:bCs/>
                <w:sz w:val="18"/>
                <w:szCs w:val="18"/>
              </w:rPr>
            </w:pPr>
          </w:p>
        </w:tc>
        <w:tc>
          <w:tcPr>
            <w:tcW w:w="900" w:type="dxa"/>
            <w:vMerge/>
            <w:vAlign w:val="center"/>
            <w:hideMark/>
          </w:tcPr>
          <w:p w14:paraId="56EEAAEE" w14:textId="77777777" w:rsidR="00D40131" w:rsidRPr="00AE02F1" w:rsidRDefault="00D40131" w:rsidP="00D40131">
            <w:pPr>
              <w:rPr>
                <w:rFonts w:asciiTheme="minorHAnsi" w:hAnsiTheme="minorHAnsi" w:cstheme="minorHAnsi"/>
                <w:b/>
                <w:bCs/>
                <w:i/>
                <w:iCs/>
                <w:sz w:val="18"/>
                <w:szCs w:val="18"/>
              </w:rPr>
            </w:pPr>
          </w:p>
        </w:tc>
      </w:tr>
      <w:tr w:rsidR="00000C3B" w:rsidRPr="00AE02F1" w14:paraId="3494ECE3" w14:textId="77777777" w:rsidTr="00BD374B">
        <w:trPr>
          <w:trHeight w:val="300"/>
          <w:jc w:val="center"/>
        </w:trPr>
        <w:tc>
          <w:tcPr>
            <w:tcW w:w="1567" w:type="dxa"/>
            <w:vMerge w:val="restart"/>
            <w:vAlign w:val="center"/>
            <w:hideMark/>
          </w:tcPr>
          <w:p w14:paraId="13EBA5C6" w14:textId="0EFEF1AE"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xml:space="preserve">COMPONENT 1: </w:t>
            </w:r>
          </w:p>
          <w:p w14:paraId="4967F64E"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i/>
                <w:iCs/>
                <w:sz w:val="18"/>
                <w:szCs w:val="18"/>
              </w:rPr>
              <w:t>Evidence-based sustainable and integrated urban planning &amp; policy reform</w:t>
            </w:r>
          </w:p>
          <w:p w14:paraId="3460F3B7"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 </w:t>
            </w:r>
          </w:p>
          <w:p w14:paraId="0672841B"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 </w:t>
            </w:r>
          </w:p>
          <w:p w14:paraId="6A4F8DCB" w14:textId="7242C45E"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sz w:val="18"/>
                <w:szCs w:val="18"/>
              </w:rPr>
              <w:t> </w:t>
            </w:r>
          </w:p>
        </w:tc>
        <w:tc>
          <w:tcPr>
            <w:tcW w:w="1218" w:type="dxa"/>
            <w:vMerge w:val="restart"/>
            <w:vAlign w:val="center"/>
            <w:hideMark/>
          </w:tcPr>
          <w:p w14:paraId="08FF882E"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Department of Environment</w:t>
            </w:r>
          </w:p>
        </w:tc>
        <w:tc>
          <w:tcPr>
            <w:tcW w:w="756" w:type="dxa"/>
            <w:vMerge w:val="restart"/>
            <w:vAlign w:val="center"/>
            <w:hideMark/>
          </w:tcPr>
          <w:p w14:paraId="58DEC642"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62000</w:t>
            </w:r>
          </w:p>
          <w:p w14:paraId="7568AE49"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 </w:t>
            </w:r>
          </w:p>
          <w:p w14:paraId="4E18019C" w14:textId="4BF31E54"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684" w:type="dxa"/>
            <w:vMerge w:val="restart"/>
            <w:vAlign w:val="center"/>
            <w:hideMark/>
          </w:tcPr>
          <w:p w14:paraId="48A5162F"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GEF</w:t>
            </w:r>
          </w:p>
          <w:p w14:paraId="0050DC66"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3923E7EF"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31857C1E"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68F746EA"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71686BCD"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0A02A0A8" w14:textId="4DFC8DC9"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21D9FE7C"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hideMark/>
          </w:tcPr>
          <w:p w14:paraId="4304B064"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hideMark/>
          </w:tcPr>
          <w:p w14:paraId="25EFC1E6" w14:textId="7D2CDB19"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10,000</w:t>
            </w:r>
          </w:p>
        </w:tc>
        <w:tc>
          <w:tcPr>
            <w:tcW w:w="1080" w:type="dxa"/>
            <w:noWrap/>
            <w:vAlign w:val="center"/>
            <w:hideMark/>
          </w:tcPr>
          <w:p w14:paraId="79EE58A9" w14:textId="381D704E"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47CC4FDE" w14:textId="6F07E764"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30,000</w:t>
            </w:r>
          </w:p>
        </w:tc>
        <w:tc>
          <w:tcPr>
            <w:tcW w:w="990" w:type="dxa"/>
            <w:noWrap/>
            <w:vAlign w:val="center"/>
            <w:hideMark/>
          </w:tcPr>
          <w:p w14:paraId="0420D6E3" w14:textId="77A3FBE0"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7AE070C4" w14:textId="6902C6CB"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0F531926" w14:textId="247119BF"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80,000</w:t>
            </w:r>
          </w:p>
        </w:tc>
        <w:tc>
          <w:tcPr>
            <w:tcW w:w="900" w:type="dxa"/>
            <w:noWrap/>
            <w:vAlign w:val="center"/>
            <w:hideMark/>
          </w:tcPr>
          <w:p w14:paraId="01F889B8" w14:textId="604D878E"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1</w:t>
            </w:r>
          </w:p>
        </w:tc>
      </w:tr>
      <w:tr w:rsidR="00000C3B" w:rsidRPr="00AE02F1" w14:paraId="064B19F6" w14:textId="77777777" w:rsidTr="00BD374B">
        <w:trPr>
          <w:trHeight w:val="600"/>
          <w:jc w:val="center"/>
        </w:trPr>
        <w:tc>
          <w:tcPr>
            <w:tcW w:w="1567" w:type="dxa"/>
            <w:vMerge/>
            <w:vAlign w:val="center"/>
            <w:hideMark/>
          </w:tcPr>
          <w:p w14:paraId="50507FC7" w14:textId="10CD409A" w:rsidR="00B037CD" w:rsidRPr="00AE02F1" w:rsidRDefault="00B037CD" w:rsidP="00B037CD">
            <w:pPr>
              <w:rPr>
                <w:rFonts w:asciiTheme="minorHAnsi" w:hAnsiTheme="minorHAnsi" w:cstheme="minorHAnsi"/>
                <w:b/>
                <w:bCs/>
                <w:sz w:val="18"/>
                <w:szCs w:val="18"/>
              </w:rPr>
            </w:pPr>
          </w:p>
        </w:tc>
        <w:tc>
          <w:tcPr>
            <w:tcW w:w="1218" w:type="dxa"/>
            <w:vMerge/>
            <w:vAlign w:val="center"/>
            <w:hideMark/>
          </w:tcPr>
          <w:p w14:paraId="3B42E1CA"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0FDCDCD3" w14:textId="618F0BFA" w:rsidR="00B037CD" w:rsidRPr="00AE02F1" w:rsidRDefault="00B037CD" w:rsidP="00B037CD">
            <w:pPr>
              <w:rPr>
                <w:rFonts w:asciiTheme="minorHAnsi" w:hAnsiTheme="minorHAnsi" w:cstheme="minorHAnsi"/>
                <w:b/>
                <w:bCs/>
                <w:sz w:val="18"/>
                <w:szCs w:val="18"/>
              </w:rPr>
            </w:pPr>
          </w:p>
        </w:tc>
        <w:tc>
          <w:tcPr>
            <w:tcW w:w="684" w:type="dxa"/>
            <w:vMerge/>
            <w:vAlign w:val="center"/>
            <w:hideMark/>
          </w:tcPr>
          <w:p w14:paraId="27104759" w14:textId="281C16A4"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368DD9C1"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7AE79255"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20E5C330" w14:textId="1EFAE955"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15,000</w:t>
            </w:r>
          </w:p>
        </w:tc>
        <w:tc>
          <w:tcPr>
            <w:tcW w:w="1080" w:type="dxa"/>
            <w:noWrap/>
            <w:vAlign w:val="center"/>
            <w:hideMark/>
          </w:tcPr>
          <w:p w14:paraId="297DC91A" w14:textId="26F49C92"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80,000</w:t>
            </w:r>
          </w:p>
        </w:tc>
        <w:tc>
          <w:tcPr>
            <w:tcW w:w="1080" w:type="dxa"/>
            <w:noWrap/>
            <w:vAlign w:val="center"/>
            <w:hideMark/>
          </w:tcPr>
          <w:p w14:paraId="5998BAEB" w14:textId="2CCE3800"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85,000</w:t>
            </w:r>
          </w:p>
        </w:tc>
        <w:tc>
          <w:tcPr>
            <w:tcW w:w="990" w:type="dxa"/>
            <w:noWrap/>
            <w:vAlign w:val="center"/>
            <w:hideMark/>
          </w:tcPr>
          <w:p w14:paraId="5347A65B" w14:textId="0CA612E7"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30,000</w:t>
            </w:r>
          </w:p>
        </w:tc>
        <w:tc>
          <w:tcPr>
            <w:tcW w:w="990" w:type="dxa"/>
            <w:noWrap/>
            <w:vAlign w:val="center"/>
            <w:hideMark/>
          </w:tcPr>
          <w:p w14:paraId="7EC5DADB" w14:textId="5A2FD267"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0769EFAF" w14:textId="72BABD4B"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210,000</w:t>
            </w:r>
          </w:p>
        </w:tc>
        <w:tc>
          <w:tcPr>
            <w:tcW w:w="900" w:type="dxa"/>
            <w:noWrap/>
            <w:vAlign w:val="center"/>
            <w:hideMark/>
          </w:tcPr>
          <w:p w14:paraId="061CC440" w14:textId="7E69FAD1"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2</w:t>
            </w:r>
          </w:p>
        </w:tc>
      </w:tr>
      <w:tr w:rsidR="00000C3B" w:rsidRPr="00AE02F1" w14:paraId="69B29096" w14:textId="77777777" w:rsidTr="00BD374B">
        <w:trPr>
          <w:trHeight w:val="470"/>
          <w:jc w:val="center"/>
        </w:trPr>
        <w:tc>
          <w:tcPr>
            <w:tcW w:w="1567" w:type="dxa"/>
            <w:vMerge/>
            <w:vAlign w:val="center"/>
            <w:hideMark/>
          </w:tcPr>
          <w:p w14:paraId="0A2FAF36" w14:textId="6F229A35" w:rsidR="00B037CD" w:rsidRPr="00AE02F1" w:rsidRDefault="00B037CD" w:rsidP="00B037CD">
            <w:pPr>
              <w:rPr>
                <w:rFonts w:asciiTheme="minorHAnsi" w:hAnsiTheme="minorHAnsi" w:cstheme="minorHAnsi"/>
                <w:i/>
                <w:iCs/>
                <w:sz w:val="18"/>
                <w:szCs w:val="18"/>
              </w:rPr>
            </w:pPr>
          </w:p>
        </w:tc>
        <w:tc>
          <w:tcPr>
            <w:tcW w:w="1218" w:type="dxa"/>
            <w:vMerge/>
            <w:vAlign w:val="center"/>
            <w:hideMark/>
          </w:tcPr>
          <w:p w14:paraId="626170F9"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4F37EFCD" w14:textId="09B94FDC" w:rsidR="00B037CD" w:rsidRPr="00AE02F1" w:rsidRDefault="00B037CD" w:rsidP="00B037CD">
            <w:pPr>
              <w:rPr>
                <w:rFonts w:asciiTheme="minorHAnsi" w:hAnsiTheme="minorHAnsi" w:cstheme="minorHAnsi"/>
                <w:i/>
                <w:iCs/>
                <w:sz w:val="18"/>
                <w:szCs w:val="18"/>
              </w:rPr>
            </w:pPr>
          </w:p>
        </w:tc>
        <w:tc>
          <w:tcPr>
            <w:tcW w:w="684" w:type="dxa"/>
            <w:vMerge/>
            <w:vAlign w:val="center"/>
            <w:hideMark/>
          </w:tcPr>
          <w:p w14:paraId="2FF7622A" w14:textId="632AAA47"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407DC52B"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3401C948"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43938DA6" w14:textId="14133836"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0EADDF84" w14:textId="42350CA4"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3F6485FF" w14:textId="2151696E"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0E756693" w14:textId="67B1555C"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vAlign w:val="center"/>
            <w:hideMark/>
          </w:tcPr>
          <w:p w14:paraId="48ECCE33" w14:textId="1924A827"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3FAF483A" w14:textId="5BE2FE1B"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4272C0C5" w14:textId="312E3826"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3</w:t>
            </w:r>
          </w:p>
        </w:tc>
      </w:tr>
      <w:tr w:rsidR="00000C3B" w:rsidRPr="00AE02F1" w14:paraId="2B38C282" w14:textId="77777777" w:rsidTr="00BD374B">
        <w:trPr>
          <w:trHeight w:val="300"/>
          <w:jc w:val="center"/>
        </w:trPr>
        <w:tc>
          <w:tcPr>
            <w:tcW w:w="1567" w:type="dxa"/>
            <w:vMerge/>
            <w:vAlign w:val="center"/>
            <w:hideMark/>
          </w:tcPr>
          <w:p w14:paraId="0261B7AB" w14:textId="7E295511" w:rsidR="00B037CD" w:rsidRPr="00AE02F1" w:rsidRDefault="00B037CD" w:rsidP="00B037CD">
            <w:pPr>
              <w:rPr>
                <w:rFonts w:asciiTheme="minorHAnsi" w:hAnsiTheme="minorHAnsi" w:cstheme="minorHAnsi"/>
                <w:i/>
                <w:iCs/>
                <w:sz w:val="18"/>
                <w:szCs w:val="18"/>
              </w:rPr>
            </w:pPr>
          </w:p>
        </w:tc>
        <w:tc>
          <w:tcPr>
            <w:tcW w:w="1218" w:type="dxa"/>
            <w:vMerge/>
            <w:vAlign w:val="center"/>
            <w:hideMark/>
          </w:tcPr>
          <w:p w14:paraId="79CFC12E"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32330C68" w14:textId="6433FB6F" w:rsidR="00B037CD" w:rsidRPr="00AE02F1" w:rsidRDefault="00B037CD" w:rsidP="00B037CD">
            <w:pPr>
              <w:rPr>
                <w:rFonts w:asciiTheme="minorHAnsi" w:hAnsiTheme="minorHAnsi" w:cstheme="minorHAnsi"/>
                <w:i/>
                <w:iCs/>
                <w:sz w:val="18"/>
                <w:szCs w:val="18"/>
              </w:rPr>
            </w:pPr>
          </w:p>
        </w:tc>
        <w:tc>
          <w:tcPr>
            <w:tcW w:w="684" w:type="dxa"/>
            <w:vMerge/>
            <w:vAlign w:val="center"/>
            <w:hideMark/>
          </w:tcPr>
          <w:p w14:paraId="6B6FC493" w14:textId="57D5A9AE"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39D53097"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42B5EDFE"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5877FAA5" w14:textId="327CECC6"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0DD76FD3" w14:textId="3BB773B9"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1CE9AA00" w14:textId="1C0A6D01"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4B2B8C41" w14:textId="6101306A"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60B073AD" w14:textId="05AB33D8"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6C529A6C" w14:textId="0FE070D3"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37FB14A0" w14:textId="465F7342"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4</w:t>
            </w:r>
          </w:p>
        </w:tc>
      </w:tr>
      <w:tr w:rsidR="00000C3B" w:rsidRPr="00AE02F1" w14:paraId="6DBC0A2D" w14:textId="77777777" w:rsidTr="00BD374B">
        <w:trPr>
          <w:trHeight w:val="490"/>
          <w:jc w:val="center"/>
        </w:trPr>
        <w:tc>
          <w:tcPr>
            <w:tcW w:w="1567" w:type="dxa"/>
            <w:vMerge/>
            <w:vAlign w:val="center"/>
            <w:hideMark/>
          </w:tcPr>
          <w:p w14:paraId="3B8AD01D" w14:textId="734CE879" w:rsidR="00B037CD" w:rsidRPr="00AE02F1" w:rsidRDefault="00B037CD" w:rsidP="00B037CD">
            <w:pPr>
              <w:rPr>
                <w:rFonts w:asciiTheme="minorHAnsi" w:hAnsiTheme="minorHAnsi" w:cstheme="minorHAnsi"/>
                <w:sz w:val="18"/>
                <w:szCs w:val="18"/>
              </w:rPr>
            </w:pPr>
          </w:p>
        </w:tc>
        <w:tc>
          <w:tcPr>
            <w:tcW w:w="1218" w:type="dxa"/>
            <w:vMerge/>
            <w:vAlign w:val="center"/>
            <w:hideMark/>
          </w:tcPr>
          <w:p w14:paraId="575ECF09"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6B3978B0" w14:textId="6A9E231F" w:rsidR="00B037CD" w:rsidRPr="00AE02F1" w:rsidRDefault="00B037CD" w:rsidP="00B037CD">
            <w:pPr>
              <w:rPr>
                <w:rFonts w:asciiTheme="minorHAnsi" w:hAnsiTheme="minorHAnsi" w:cstheme="minorHAnsi"/>
                <w:sz w:val="18"/>
                <w:szCs w:val="18"/>
              </w:rPr>
            </w:pPr>
          </w:p>
        </w:tc>
        <w:tc>
          <w:tcPr>
            <w:tcW w:w="684" w:type="dxa"/>
            <w:vMerge/>
            <w:vAlign w:val="center"/>
            <w:hideMark/>
          </w:tcPr>
          <w:p w14:paraId="16D7F1C6" w14:textId="216F4D3A"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7562F9E4"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72800</w:t>
            </w:r>
          </w:p>
        </w:tc>
        <w:tc>
          <w:tcPr>
            <w:tcW w:w="2250" w:type="dxa"/>
            <w:vAlign w:val="center"/>
            <w:hideMark/>
          </w:tcPr>
          <w:p w14:paraId="71198C2C"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Information Technology equipment</w:t>
            </w:r>
          </w:p>
        </w:tc>
        <w:tc>
          <w:tcPr>
            <w:tcW w:w="1080" w:type="dxa"/>
            <w:noWrap/>
            <w:vAlign w:val="center"/>
            <w:hideMark/>
          </w:tcPr>
          <w:p w14:paraId="7C2366FF" w14:textId="56D5820B"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75333DF1" w14:textId="57EABC62"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49DC49C0" w14:textId="2257842F"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10,000</w:t>
            </w:r>
          </w:p>
        </w:tc>
        <w:tc>
          <w:tcPr>
            <w:tcW w:w="990" w:type="dxa"/>
            <w:noWrap/>
            <w:vAlign w:val="center"/>
            <w:hideMark/>
          </w:tcPr>
          <w:p w14:paraId="230626B0" w14:textId="6ED7BAF4"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10,000</w:t>
            </w:r>
          </w:p>
        </w:tc>
        <w:tc>
          <w:tcPr>
            <w:tcW w:w="990" w:type="dxa"/>
            <w:noWrap/>
            <w:vAlign w:val="center"/>
            <w:hideMark/>
          </w:tcPr>
          <w:p w14:paraId="3E0702E8" w14:textId="652C0AF0"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2E07575F" w14:textId="289F6D59"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6AAFB039" w14:textId="3FF54A55"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5</w:t>
            </w:r>
          </w:p>
        </w:tc>
      </w:tr>
      <w:tr w:rsidR="00000C3B" w:rsidRPr="00AE02F1" w14:paraId="1E57851A" w14:textId="77777777" w:rsidTr="00BD374B">
        <w:trPr>
          <w:trHeight w:val="300"/>
          <w:jc w:val="center"/>
        </w:trPr>
        <w:tc>
          <w:tcPr>
            <w:tcW w:w="1567" w:type="dxa"/>
            <w:vMerge/>
            <w:vAlign w:val="center"/>
            <w:hideMark/>
          </w:tcPr>
          <w:p w14:paraId="61DF4F77" w14:textId="4F8343C9" w:rsidR="00B037CD" w:rsidRPr="00AE02F1" w:rsidRDefault="00B037CD" w:rsidP="00B037CD">
            <w:pPr>
              <w:rPr>
                <w:rFonts w:asciiTheme="minorHAnsi" w:hAnsiTheme="minorHAnsi" w:cstheme="minorHAnsi"/>
                <w:sz w:val="18"/>
                <w:szCs w:val="18"/>
              </w:rPr>
            </w:pPr>
          </w:p>
        </w:tc>
        <w:tc>
          <w:tcPr>
            <w:tcW w:w="1218" w:type="dxa"/>
            <w:vMerge/>
            <w:vAlign w:val="center"/>
            <w:hideMark/>
          </w:tcPr>
          <w:p w14:paraId="4EF87075"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2BFF0562" w14:textId="257F1B11" w:rsidR="00B037CD" w:rsidRPr="00AE02F1" w:rsidRDefault="00B037CD" w:rsidP="00B037CD">
            <w:pPr>
              <w:rPr>
                <w:rFonts w:asciiTheme="minorHAnsi" w:hAnsiTheme="minorHAnsi" w:cstheme="minorHAnsi"/>
                <w:sz w:val="18"/>
                <w:szCs w:val="18"/>
              </w:rPr>
            </w:pPr>
          </w:p>
        </w:tc>
        <w:tc>
          <w:tcPr>
            <w:tcW w:w="684" w:type="dxa"/>
            <w:vMerge/>
            <w:vAlign w:val="center"/>
            <w:hideMark/>
          </w:tcPr>
          <w:p w14:paraId="717E4203" w14:textId="7E815237"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13B75CE3" w14:textId="1DEB9073" w:rsidR="00B037CD" w:rsidRPr="00AE02F1" w:rsidRDefault="00B037CD" w:rsidP="00B037CD">
            <w:pPr>
              <w:jc w:val="center"/>
              <w:rPr>
                <w:rFonts w:asciiTheme="minorHAnsi" w:hAnsiTheme="minorHAnsi" w:cstheme="minorHAnsi"/>
                <w:sz w:val="18"/>
                <w:szCs w:val="18"/>
              </w:rPr>
            </w:pPr>
          </w:p>
        </w:tc>
        <w:tc>
          <w:tcPr>
            <w:tcW w:w="2250" w:type="dxa"/>
            <w:noWrap/>
            <w:vAlign w:val="center"/>
            <w:hideMark/>
          </w:tcPr>
          <w:p w14:paraId="7C73243D"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684225B4" w14:textId="442CD1D1"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w:t>
            </w:r>
          </w:p>
        </w:tc>
        <w:tc>
          <w:tcPr>
            <w:tcW w:w="1080" w:type="dxa"/>
            <w:noWrap/>
            <w:vAlign w:val="center"/>
            <w:hideMark/>
          </w:tcPr>
          <w:p w14:paraId="4CAD59CF" w14:textId="142EF339"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110,000</w:t>
            </w:r>
          </w:p>
        </w:tc>
        <w:tc>
          <w:tcPr>
            <w:tcW w:w="1080" w:type="dxa"/>
            <w:noWrap/>
            <w:vAlign w:val="center"/>
            <w:hideMark/>
          </w:tcPr>
          <w:p w14:paraId="315B37DC" w14:textId="6B9BC734"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135,000</w:t>
            </w:r>
          </w:p>
        </w:tc>
        <w:tc>
          <w:tcPr>
            <w:tcW w:w="990" w:type="dxa"/>
            <w:noWrap/>
            <w:vAlign w:val="center"/>
            <w:hideMark/>
          </w:tcPr>
          <w:p w14:paraId="137ACEB6" w14:textId="7FD7EA04"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70,000</w:t>
            </w:r>
          </w:p>
        </w:tc>
        <w:tc>
          <w:tcPr>
            <w:tcW w:w="990" w:type="dxa"/>
            <w:noWrap/>
            <w:vAlign w:val="center"/>
            <w:hideMark/>
          </w:tcPr>
          <w:p w14:paraId="6958E326" w14:textId="555A63DB" w:rsidR="00B037CD" w:rsidRPr="00AE02F1" w:rsidRDefault="00B037CD" w:rsidP="00B037CD">
            <w:pPr>
              <w:jc w:val="center"/>
              <w:rPr>
                <w:rFonts w:asciiTheme="minorHAnsi" w:hAnsiTheme="minorHAnsi" w:cstheme="minorHAnsi"/>
                <w:b/>
                <w:bCs/>
                <w:sz w:val="18"/>
                <w:szCs w:val="18"/>
              </w:rPr>
            </w:pPr>
          </w:p>
        </w:tc>
        <w:tc>
          <w:tcPr>
            <w:tcW w:w="990" w:type="dxa"/>
            <w:noWrap/>
            <w:vAlign w:val="center"/>
            <w:hideMark/>
          </w:tcPr>
          <w:p w14:paraId="120F0A24" w14:textId="4C5A917F"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350,000</w:t>
            </w:r>
          </w:p>
        </w:tc>
        <w:tc>
          <w:tcPr>
            <w:tcW w:w="900" w:type="dxa"/>
            <w:vAlign w:val="center"/>
            <w:hideMark/>
          </w:tcPr>
          <w:p w14:paraId="6604B8AE" w14:textId="0853857D" w:rsidR="00B037CD" w:rsidRPr="00AE02F1" w:rsidRDefault="00B037CD" w:rsidP="00B037CD">
            <w:pPr>
              <w:jc w:val="center"/>
              <w:rPr>
                <w:rFonts w:asciiTheme="minorHAnsi" w:hAnsiTheme="minorHAnsi" w:cstheme="minorHAnsi"/>
                <w:b/>
                <w:bCs/>
                <w:i/>
                <w:iCs/>
                <w:sz w:val="18"/>
                <w:szCs w:val="18"/>
              </w:rPr>
            </w:pPr>
          </w:p>
        </w:tc>
      </w:tr>
      <w:tr w:rsidR="00000C3B" w:rsidRPr="00AE02F1" w14:paraId="3D731B54" w14:textId="77777777" w:rsidTr="00BD374B">
        <w:trPr>
          <w:trHeight w:val="300"/>
          <w:jc w:val="center"/>
        </w:trPr>
        <w:tc>
          <w:tcPr>
            <w:tcW w:w="1567" w:type="dxa"/>
            <w:vMerge/>
            <w:vAlign w:val="center"/>
            <w:hideMark/>
          </w:tcPr>
          <w:p w14:paraId="1E99FB4F" w14:textId="54E3D496" w:rsidR="00B037CD" w:rsidRPr="00AE02F1" w:rsidRDefault="00B037CD" w:rsidP="00B037CD">
            <w:pPr>
              <w:rPr>
                <w:rFonts w:asciiTheme="minorHAnsi" w:hAnsiTheme="minorHAnsi" w:cstheme="minorHAnsi"/>
                <w:sz w:val="18"/>
                <w:szCs w:val="18"/>
              </w:rPr>
            </w:pPr>
          </w:p>
        </w:tc>
        <w:tc>
          <w:tcPr>
            <w:tcW w:w="1218" w:type="dxa"/>
            <w:vMerge/>
            <w:vAlign w:val="center"/>
            <w:hideMark/>
          </w:tcPr>
          <w:p w14:paraId="144AB668"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114469CF" w14:textId="3C5812C5" w:rsidR="00B037CD" w:rsidRPr="00AE02F1" w:rsidRDefault="00B037CD" w:rsidP="00B037CD">
            <w:pPr>
              <w:rPr>
                <w:rFonts w:asciiTheme="minorHAnsi" w:hAnsiTheme="minorHAnsi" w:cstheme="minorHAnsi"/>
                <w:b/>
                <w:bCs/>
                <w:sz w:val="18"/>
                <w:szCs w:val="18"/>
              </w:rPr>
            </w:pPr>
          </w:p>
        </w:tc>
        <w:tc>
          <w:tcPr>
            <w:tcW w:w="684" w:type="dxa"/>
            <w:vMerge/>
            <w:vAlign w:val="center"/>
            <w:hideMark/>
          </w:tcPr>
          <w:p w14:paraId="089BDC41" w14:textId="70BC858F" w:rsidR="00B037CD" w:rsidRPr="00AE02F1" w:rsidRDefault="00B037CD" w:rsidP="00B037CD">
            <w:pPr>
              <w:rPr>
                <w:rFonts w:asciiTheme="minorHAnsi" w:hAnsiTheme="minorHAnsi" w:cstheme="minorHAnsi"/>
                <w:b/>
                <w:bCs/>
                <w:sz w:val="18"/>
                <w:szCs w:val="18"/>
              </w:rPr>
            </w:pPr>
          </w:p>
        </w:tc>
        <w:tc>
          <w:tcPr>
            <w:tcW w:w="990" w:type="dxa"/>
            <w:vAlign w:val="center"/>
            <w:hideMark/>
          </w:tcPr>
          <w:p w14:paraId="5E5D69FA" w14:textId="71114A31" w:rsidR="00B037CD" w:rsidRPr="00AE02F1" w:rsidRDefault="00B037CD" w:rsidP="00B037CD">
            <w:pPr>
              <w:jc w:val="center"/>
              <w:rPr>
                <w:rFonts w:asciiTheme="minorHAnsi" w:hAnsiTheme="minorHAnsi" w:cstheme="minorHAnsi"/>
                <w:b/>
                <w:bCs/>
                <w:sz w:val="18"/>
                <w:szCs w:val="18"/>
              </w:rPr>
            </w:pPr>
          </w:p>
        </w:tc>
        <w:tc>
          <w:tcPr>
            <w:tcW w:w="2250" w:type="dxa"/>
            <w:vAlign w:val="center"/>
            <w:hideMark/>
          </w:tcPr>
          <w:p w14:paraId="40B776C9"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Total Outcome 1</w:t>
            </w:r>
          </w:p>
        </w:tc>
        <w:tc>
          <w:tcPr>
            <w:tcW w:w="1080" w:type="dxa"/>
            <w:noWrap/>
            <w:vAlign w:val="center"/>
            <w:hideMark/>
          </w:tcPr>
          <w:p w14:paraId="5954C420" w14:textId="30CBB931"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w:t>
            </w:r>
          </w:p>
        </w:tc>
        <w:tc>
          <w:tcPr>
            <w:tcW w:w="1080" w:type="dxa"/>
            <w:noWrap/>
            <w:vAlign w:val="center"/>
            <w:hideMark/>
          </w:tcPr>
          <w:p w14:paraId="23F4E7ED" w14:textId="2CE62ECC"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110,000</w:t>
            </w:r>
          </w:p>
        </w:tc>
        <w:tc>
          <w:tcPr>
            <w:tcW w:w="1080" w:type="dxa"/>
            <w:noWrap/>
            <w:vAlign w:val="center"/>
            <w:hideMark/>
          </w:tcPr>
          <w:p w14:paraId="057242F2" w14:textId="6DC8A19D"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135,000</w:t>
            </w:r>
          </w:p>
        </w:tc>
        <w:tc>
          <w:tcPr>
            <w:tcW w:w="990" w:type="dxa"/>
            <w:noWrap/>
            <w:vAlign w:val="center"/>
            <w:hideMark/>
          </w:tcPr>
          <w:p w14:paraId="0B7EFB35" w14:textId="4F19BFE9"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70,000</w:t>
            </w:r>
          </w:p>
        </w:tc>
        <w:tc>
          <w:tcPr>
            <w:tcW w:w="990" w:type="dxa"/>
            <w:noWrap/>
            <w:vAlign w:val="center"/>
            <w:hideMark/>
          </w:tcPr>
          <w:p w14:paraId="2177EA0F" w14:textId="07B5B848" w:rsidR="00B037CD" w:rsidRPr="00AE02F1" w:rsidRDefault="00B037CD" w:rsidP="00B037CD">
            <w:pPr>
              <w:jc w:val="center"/>
              <w:rPr>
                <w:rFonts w:asciiTheme="minorHAnsi" w:hAnsiTheme="minorHAnsi" w:cstheme="minorHAnsi"/>
                <w:b/>
                <w:bCs/>
                <w:sz w:val="18"/>
                <w:szCs w:val="18"/>
              </w:rPr>
            </w:pPr>
          </w:p>
        </w:tc>
        <w:tc>
          <w:tcPr>
            <w:tcW w:w="990" w:type="dxa"/>
            <w:noWrap/>
            <w:vAlign w:val="center"/>
            <w:hideMark/>
          </w:tcPr>
          <w:p w14:paraId="105B1812" w14:textId="390A603B"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350,000</w:t>
            </w:r>
          </w:p>
        </w:tc>
        <w:tc>
          <w:tcPr>
            <w:tcW w:w="900" w:type="dxa"/>
            <w:vAlign w:val="center"/>
            <w:hideMark/>
          </w:tcPr>
          <w:p w14:paraId="11B71D1E" w14:textId="3A1CFF48" w:rsidR="00B037CD" w:rsidRPr="00AE02F1" w:rsidRDefault="00B037CD" w:rsidP="00B037CD">
            <w:pPr>
              <w:jc w:val="center"/>
              <w:rPr>
                <w:rFonts w:asciiTheme="minorHAnsi" w:hAnsiTheme="minorHAnsi" w:cstheme="minorHAnsi"/>
                <w:b/>
                <w:bCs/>
                <w:i/>
                <w:iCs/>
                <w:sz w:val="18"/>
                <w:szCs w:val="18"/>
              </w:rPr>
            </w:pPr>
          </w:p>
        </w:tc>
      </w:tr>
      <w:tr w:rsidR="00000C3B" w:rsidRPr="00AE02F1" w14:paraId="54420189" w14:textId="77777777" w:rsidTr="00BD374B">
        <w:trPr>
          <w:trHeight w:val="300"/>
          <w:jc w:val="center"/>
        </w:trPr>
        <w:tc>
          <w:tcPr>
            <w:tcW w:w="1567" w:type="dxa"/>
            <w:vMerge w:val="restart"/>
            <w:noWrap/>
            <w:vAlign w:val="center"/>
            <w:hideMark/>
          </w:tcPr>
          <w:p w14:paraId="7A6BD2FB"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xml:space="preserve">COMPONENT 2: </w:t>
            </w:r>
          </w:p>
          <w:p w14:paraId="1589E238"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Sustainable integrated low carbon, resilient, conservation and land restoration investments</w:t>
            </w:r>
          </w:p>
          <w:p w14:paraId="08ABF5EB"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 </w:t>
            </w:r>
          </w:p>
          <w:p w14:paraId="4805F8A9"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 </w:t>
            </w:r>
          </w:p>
          <w:p w14:paraId="28213F64"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 </w:t>
            </w:r>
          </w:p>
          <w:p w14:paraId="1E89AA8F"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lastRenderedPageBreak/>
              <w:t> </w:t>
            </w:r>
          </w:p>
          <w:p w14:paraId="03EC2F40" w14:textId="2260F183"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sz w:val="18"/>
                <w:szCs w:val="18"/>
              </w:rPr>
              <w:t> </w:t>
            </w:r>
          </w:p>
        </w:tc>
        <w:tc>
          <w:tcPr>
            <w:tcW w:w="1218" w:type="dxa"/>
            <w:vMerge w:val="restart"/>
            <w:vAlign w:val="center"/>
            <w:hideMark/>
          </w:tcPr>
          <w:p w14:paraId="16DD538A"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Department of Environment</w:t>
            </w:r>
          </w:p>
        </w:tc>
        <w:tc>
          <w:tcPr>
            <w:tcW w:w="756" w:type="dxa"/>
            <w:vMerge w:val="restart"/>
            <w:vAlign w:val="center"/>
            <w:hideMark/>
          </w:tcPr>
          <w:p w14:paraId="0E117A70"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62000</w:t>
            </w:r>
          </w:p>
          <w:p w14:paraId="43DA8BD5" w14:textId="4F92CF49"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684" w:type="dxa"/>
            <w:vMerge w:val="restart"/>
            <w:vAlign w:val="center"/>
            <w:hideMark/>
          </w:tcPr>
          <w:p w14:paraId="08FD69A6"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GEF</w:t>
            </w:r>
          </w:p>
          <w:p w14:paraId="7CCAAAB1"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06033AA5"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44ED869C"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6751F120"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4D9C4C64"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002B6429"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1BAE257B"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323334C9" w14:textId="02E09616"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717CC4A7"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71200</w:t>
            </w:r>
          </w:p>
        </w:tc>
        <w:tc>
          <w:tcPr>
            <w:tcW w:w="2250" w:type="dxa"/>
            <w:vAlign w:val="center"/>
            <w:hideMark/>
          </w:tcPr>
          <w:p w14:paraId="5A913F5D"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International Consultants</w:t>
            </w:r>
          </w:p>
        </w:tc>
        <w:tc>
          <w:tcPr>
            <w:tcW w:w="1080" w:type="dxa"/>
            <w:noWrap/>
            <w:vAlign w:val="center"/>
            <w:hideMark/>
          </w:tcPr>
          <w:p w14:paraId="6C388D80" w14:textId="77777777" w:rsidR="00A30B98" w:rsidRPr="00AE02F1" w:rsidRDefault="00A30B98" w:rsidP="00486871">
            <w:pPr>
              <w:jc w:val="center"/>
              <w:rPr>
                <w:rFonts w:cs="Calibri"/>
                <w:color w:val="000000"/>
                <w:sz w:val="18"/>
                <w:szCs w:val="18"/>
              </w:rPr>
            </w:pPr>
            <w:r w:rsidRPr="00AE02F1">
              <w:rPr>
                <w:rFonts w:cs="Calibri"/>
                <w:color w:val="000000"/>
                <w:sz w:val="18"/>
                <w:szCs w:val="18"/>
              </w:rPr>
              <w:t>75,625</w:t>
            </w:r>
          </w:p>
          <w:p w14:paraId="1138C701" w14:textId="58E0CB84" w:rsidR="00486871" w:rsidRPr="00AE02F1" w:rsidRDefault="00486871" w:rsidP="00486871">
            <w:pPr>
              <w:jc w:val="center"/>
              <w:rPr>
                <w:rFonts w:asciiTheme="minorHAnsi" w:hAnsiTheme="minorHAnsi" w:cstheme="minorHAnsi"/>
                <w:sz w:val="18"/>
                <w:szCs w:val="18"/>
              </w:rPr>
            </w:pPr>
          </w:p>
        </w:tc>
        <w:tc>
          <w:tcPr>
            <w:tcW w:w="1080" w:type="dxa"/>
            <w:noWrap/>
            <w:vAlign w:val="center"/>
            <w:hideMark/>
          </w:tcPr>
          <w:p w14:paraId="2D168F99" w14:textId="77777777" w:rsidR="00A30B98" w:rsidRPr="00AE02F1" w:rsidRDefault="00A30B98" w:rsidP="00A30B98">
            <w:pPr>
              <w:jc w:val="center"/>
              <w:rPr>
                <w:rFonts w:cs="Calibri"/>
                <w:color w:val="000000"/>
                <w:sz w:val="18"/>
                <w:szCs w:val="18"/>
              </w:rPr>
            </w:pPr>
            <w:r w:rsidRPr="00AE02F1">
              <w:rPr>
                <w:rFonts w:cs="Calibri"/>
                <w:color w:val="000000"/>
                <w:sz w:val="18"/>
                <w:szCs w:val="18"/>
              </w:rPr>
              <w:t>75,625</w:t>
            </w:r>
          </w:p>
          <w:p w14:paraId="4A371A46" w14:textId="42EC74B9" w:rsidR="00486871" w:rsidRPr="00AE02F1" w:rsidRDefault="00486871" w:rsidP="00486871">
            <w:pPr>
              <w:jc w:val="center"/>
              <w:rPr>
                <w:rFonts w:asciiTheme="minorHAnsi" w:hAnsiTheme="minorHAnsi" w:cstheme="minorHAnsi"/>
                <w:sz w:val="18"/>
                <w:szCs w:val="18"/>
              </w:rPr>
            </w:pPr>
          </w:p>
        </w:tc>
        <w:tc>
          <w:tcPr>
            <w:tcW w:w="1080" w:type="dxa"/>
            <w:noWrap/>
            <w:vAlign w:val="center"/>
            <w:hideMark/>
          </w:tcPr>
          <w:p w14:paraId="57263DC0" w14:textId="77777777" w:rsidR="00A30B98" w:rsidRPr="00AE02F1" w:rsidRDefault="00A30B98" w:rsidP="00A30B98">
            <w:pPr>
              <w:jc w:val="center"/>
              <w:rPr>
                <w:rFonts w:cs="Calibri"/>
                <w:color w:val="000000"/>
                <w:sz w:val="18"/>
                <w:szCs w:val="18"/>
              </w:rPr>
            </w:pPr>
            <w:r w:rsidRPr="00AE02F1">
              <w:rPr>
                <w:rFonts w:cs="Calibri"/>
                <w:color w:val="000000"/>
                <w:sz w:val="18"/>
                <w:szCs w:val="18"/>
              </w:rPr>
              <w:t>75,625</w:t>
            </w:r>
          </w:p>
          <w:p w14:paraId="3EF7D003" w14:textId="0446BB05" w:rsidR="00486871" w:rsidRPr="00AE02F1" w:rsidRDefault="00486871" w:rsidP="00486871">
            <w:pPr>
              <w:jc w:val="center"/>
              <w:rPr>
                <w:rFonts w:asciiTheme="minorHAnsi" w:hAnsiTheme="minorHAnsi" w:cstheme="minorHAnsi"/>
                <w:sz w:val="18"/>
                <w:szCs w:val="18"/>
              </w:rPr>
            </w:pPr>
          </w:p>
        </w:tc>
        <w:tc>
          <w:tcPr>
            <w:tcW w:w="990" w:type="dxa"/>
            <w:noWrap/>
            <w:vAlign w:val="center"/>
            <w:hideMark/>
          </w:tcPr>
          <w:p w14:paraId="651911B9" w14:textId="77777777" w:rsidR="00A30B98" w:rsidRPr="00AE02F1" w:rsidRDefault="00A30B98" w:rsidP="00A30B98">
            <w:pPr>
              <w:jc w:val="center"/>
              <w:rPr>
                <w:rFonts w:cs="Calibri"/>
                <w:color w:val="000000"/>
                <w:sz w:val="18"/>
                <w:szCs w:val="18"/>
              </w:rPr>
            </w:pPr>
            <w:r w:rsidRPr="00AE02F1">
              <w:rPr>
                <w:rFonts w:cs="Calibri"/>
                <w:color w:val="000000"/>
                <w:sz w:val="18"/>
                <w:szCs w:val="18"/>
              </w:rPr>
              <w:t>75,625</w:t>
            </w:r>
          </w:p>
          <w:p w14:paraId="43F3E219" w14:textId="2881722E" w:rsidR="00486871" w:rsidRPr="00AE02F1" w:rsidRDefault="00486871" w:rsidP="00486871">
            <w:pPr>
              <w:jc w:val="center"/>
              <w:rPr>
                <w:rFonts w:asciiTheme="minorHAnsi" w:hAnsiTheme="minorHAnsi" w:cstheme="minorHAnsi"/>
                <w:sz w:val="18"/>
                <w:szCs w:val="18"/>
              </w:rPr>
            </w:pPr>
          </w:p>
        </w:tc>
        <w:tc>
          <w:tcPr>
            <w:tcW w:w="990" w:type="dxa"/>
            <w:noWrap/>
            <w:vAlign w:val="center"/>
            <w:hideMark/>
          </w:tcPr>
          <w:p w14:paraId="7E35BF35" w14:textId="37525586"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7256877D" w14:textId="77777777" w:rsidR="0076116E" w:rsidRPr="00AE02F1" w:rsidRDefault="0076116E" w:rsidP="00486871">
            <w:pPr>
              <w:jc w:val="center"/>
              <w:rPr>
                <w:rFonts w:cs="Calibri"/>
                <w:color w:val="000000"/>
                <w:sz w:val="18"/>
                <w:szCs w:val="18"/>
              </w:rPr>
            </w:pPr>
            <w:r w:rsidRPr="00AE02F1">
              <w:rPr>
                <w:rFonts w:cs="Calibri"/>
                <w:color w:val="000000"/>
                <w:sz w:val="18"/>
                <w:szCs w:val="18"/>
              </w:rPr>
              <w:t>302,500</w:t>
            </w:r>
          </w:p>
          <w:p w14:paraId="6EF54432" w14:textId="4840C995" w:rsidR="00486871" w:rsidRPr="00AE02F1" w:rsidRDefault="00486871" w:rsidP="00486871">
            <w:pPr>
              <w:jc w:val="center"/>
              <w:rPr>
                <w:rFonts w:asciiTheme="minorHAnsi" w:hAnsiTheme="minorHAnsi" w:cstheme="minorHAnsi"/>
                <w:sz w:val="18"/>
                <w:szCs w:val="18"/>
              </w:rPr>
            </w:pPr>
          </w:p>
        </w:tc>
        <w:tc>
          <w:tcPr>
            <w:tcW w:w="900" w:type="dxa"/>
            <w:vAlign w:val="center"/>
            <w:hideMark/>
          </w:tcPr>
          <w:p w14:paraId="52461A63" w14:textId="28A9E637"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6</w:t>
            </w:r>
          </w:p>
        </w:tc>
      </w:tr>
      <w:tr w:rsidR="00000C3B" w:rsidRPr="00AE02F1" w14:paraId="19C80C48" w14:textId="77777777" w:rsidTr="00BD374B">
        <w:trPr>
          <w:trHeight w:val="300"/>
          <w:jc w:val="center"/>
        </w:trPr>
        <w:tc>
          <w:tcPr>
            <w:tcW w:w="1567" w:type="dxa"/>
            <w:vMerge/>
            <w:noWrap/>
            <w:vAlign w:val="center"/>
            <w:hideMark/>
          </w:tcPr>
          <w:p w14:paraId="0341D072" w14:textId="1D608F8E" w:rsidR="00486871" w:rsidRPr="00AE02F1" w:rsidRDefault="00486871" w:rsidP="00486871">
            <w:pPr>
              <w:rPr>
                <w:rFonts w:asciiTheme="minorHAnsi" w:hAnsiTheme="minorHAnsi" w:cstheme="minorHAnsi"/>
                <w:b/>
                <w:bCs/>
                <w:sz w:val="18"/>
                <w:szCs w:val="18"/>
              </w:rPr>
            </w:pPr>
          </w:p>
        </w:tc>
        <w:tc>
          <w:tcPr>
            <w:tcW w:w="1218" w:type="dxa"/>
            <w:vMerge/>
            <w:vAlign w:val="center"/>
            <w:hideMark/>
          </w:tcPr>
          <w:p w14:paraId="0EE65991"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3606D357" w14:textId="2D035D2C" w:rsidR="00486871" w:rsidRPr="00AE02F1" w:rsidRDefault="00486871" w:rsidP="00486871">
            <w:pPr>
              <w:rPr>
                <w:rFonts w:asciiTheme="minorHAnsi" w:hAnsiTheme="minorHAnsi" w:cstheme="minorHAnsi"/>
                <w:b/>
                <w:bCs/>
                <w:sz w:val="18"/>
                <w:szCs w:val="18"/>
              </w:rPr>
            </w:pPr>
          </w:p>
        </w:tc>
        <w:tc>
          <w:tcPr>
            <w:tcW w:w="684" w:type="dxa"/>
            <w:vMerge/>
            <w:vAlign w:val="center"/>
            <w:hideMark/>
          </w:tcPr>
          <w:p w14:paraId="3EE67BE9" w14:textId="38C04ACF"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2B2C622D"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hideMark/>
          </w:tcPr>
          <w:p w14:paraId="60BF2B97"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hideMark/>
          </w:tcPr>
          <w:p w14:paraId="20F8387E" w14:textId="061201E4"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60,000</w:t>
            </w:r>
          </w:p>
        </w:tc>
        <w:tc>
          <w:tcPr>
            <w:tcW w:w="1080" w:type="dxa"/>
            <w:noWrap/>
            <w:vAlign w:val="center"/>
            <w:hideMark/>
          </w:tcPr>
          <w:p w14:paraId="6D9BFE2E" w14:textId="3FCD3BAB"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1080" w:type="dxa"/>
            <w:noWrap/>
            <w:vAlign w:val="center"/>
            <w:hideMark/>
          </w:tcPr>
          <w:p w14:paraId="147324B2" w14:textId="515AE573"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990" w:type="dxa"/>
            <w:noWrap/>
            <w:vAlign w:val="center"/>
            <w:hideMark/>
          </w:tcPr>
          <w:p w14:paraId="20538F6A" w14:textId="44CC93FB"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990" w:type="dxa"/>
            <w:noWrap/>
            <w:vAlign w:val="center"/>
            <w:hideMark/>
          </w:tcPr>
          <w:p w14:paraId="40B1ABAD" w14:textId="350DD406"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990" w:type="dxa"/>
            <w:noWrap/>
            <w:vAlign w:val="center"/>
            <w:hideMark/>
          </w:tcPr>
          <w:p w14:paraId="7B13E156" w14:textId="01EED0E0"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460,000</w:t>
            </w:r>
          </w:p>
        </w:tc>
        <w:tc>
          <w:tcPr>
            <w:tcW w:w="900" w:type="dxa"/>
            <w:vAlign w:val="center"/>
            <w:hideMark/>
          </w:tcPr>
          <w:p w14:paraId="44B8AA1C" w14:textId="59F52599"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7</w:t>
            </w:r>
          </w:p>
        </w:tc>
      </w:tr>
      <w:tr w:rsidR="00000C3B" w:rsidRPr="00AE02F1" w14:paraId="07FF26A8" w14:textId="77777777" w:rsidTr="00BD374B">
        <w:trPr>
          <w:trHeight w:val="490"/>
          <w:jc w:val="center"/>
        </w:trPr>
        <w:tc>
          <w:tcPr>
            <w:tcW w:w="1567" w:type="dxa"/>
            <w:vMerge/>
            <w:vAlign w:val="center"/>
            <w:hideMark/>
          </w:tcPr>
          <w:p w14:paraId="2A8BD823" w14:textId="271CE9DF"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51EF701C"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69ACC141" w14:textId="257CCE74"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237EC7B6" w14:textId="37C211DE"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51C05693"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5AC62DDA"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7FD9E5F9" w14:textId="7FFE329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400,000</w:t>
            </w:r>
          </w:p>
        </w:tc>
        <w:tc>
          <w:tcPr>
            <w:tcW w:w="1080" w:type="dxa"/>
            <w:noWrap/>
            <w:vAlign w:val="center"/>
            <w:hideMark/>
          </w:tcPr>
          <w:p w14:paraId="6558833B" w14:textId="52EA042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w:t>
            </w:r>
            <w:r w:rsidR="0036088C" w:rsidRPr="00AE02F1">
              <w:rPr>
                <w:rFonts w:cs="Calibri"/>
                <w:color w:val="000000"/>
                <w:sz w:val="18"/>
                <w:szCs w:val="18"/>
              </w:rPr>
              <w:t>3</w:t>
            </w:r>
            <w:r w:rsidR="008A6892" w:rsidRPr="00AE02F1">
              <w:rPr>
                <w:rFonts w:cs="Calibri"/>
                <w:color w:val="000000"/>
                <w:sz w:val="18"/>
                <w:szCs w:val="18"/>
              </w:rPr>
              <w:t>46</w:t>
            </w:r>
            <w:r w:rsidRPr="00AE02F1">
              <w:rPr>
                <w:rFonts w:cs="Calibri"/>
                <w:color w:val="000000"/>
                <w:sz w:val="18"/>
                <w:szCs w:val="18"/>
              </w:rPr>
              <w:t>,</w:t>
            </w:r>
            <w:r w:rsidR="0036088C" w:rsidRPr="00AE02F1">
              <w:rPr>
                <w:rFonts w:cs="Calibri"/>
                <w:color w:val="000000"/>
                <w:sz w:val="18"/>
                <w:szCs w:val="18"/>
              </w:rPr>
              <w:t>250</w:t>
            </w:r>
          </w:p>
        </w:tc>
        <w:tc>
          <w:tcPr>
            <w:tcW w:w="1080" w:type="dxa"/>
            <w:noWrap/>
            <w:vAlign w:val="center"/>
            <w:hideMark/>
          </w:tcPr>
          <w:p w14:paraId="0FAF5F5B" w14:textId="0094BCEC"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1,8</w:t>
            </w:r>
            <w:r w:rsidR="008A6892" w:rsidRPr="00AE02F1">
              <w:rPr>
                <w:rFonts w:cs="Calibri"/>
                <w:color w:val="000000"/>
                <w:sz w:val="18"/>
                <w:szCs w:val="18"/>
              </w:rPr>
              <w:t>75</w:t>
            </w:r>
            <w:r w:rsidRPr="00AE02F1">
              <w:rPr>
                <w:rFonts w:cs="Calibri"/>
                <w:color w:val="000000"/>
                <w:sz w:val="18"/>
                <w:szCs w:val="18"/>
              </w:rPr>
              <w:t>,000</w:t>
            </w:r>
          </w:p>
        </w:tc>
        <w:tc>
          <w:tcPr>
            <w:tcW w:w="990" w:type="dxa"/>
            <w:noWrap/>
            <w:vAlign w:val="center"/>
            <w:hideMark/>
          </w:tcPr>
          <w:p w14:paraId="55E9CF45" w14:textId="71798283"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w:t>
            </w:r>
            <w:r w:rsidR="0036088C" w:rsidRPr="00AE02F1">
              <w:rPr>
                <w:rFonts w:cs="Calibri"/>
                <w:color w:val="000000"/>
                <w:sz w:val="18"/>
                <w:szCs w:val="18"/>
              </w:rPr>
              <w:t>8</w:t>
            </w:r>
            <w:r w:rsidR="008A6892" w:rsidRPr="00AE02F1">
              <w:rPr>
                <w:rFonts w:cs="Calibri"/>
                <w:color w:val="000000"/>
                <w:sz w:val="18"/>
                <w:szCs w:val="18"/>
              </w:rPr>
              <w:t>46</w:t>
            </w:r>
            <w:r w:rsidRPr="00AE02F1">
              <w:rPr>
                <w:rFonts w:cs="Calibri"/>
                <w:color w:val="000000"/>
                <w:sz w:val="18"/>
                <w:szCs w:val="18"/>
              </w:rPr>
              <w:t>,</w:t>
            </w:r>
            <w:r w:rsidR="0036088C" w:rsidRPr="00AE02F1">
              <w:rPr>
                <w:rFonts w:cs="Calibri"/>
                <w:color w:val="000000"/>
                <w:sz w:val="18"/>
                <w:szCs w:val="18"/>
              </w:rPr>
              <w:t>250</w:t>
            </w:r>
          </w:p>
        </w:tc>
        <w:tc>
          <w:tcPr>
            <w:tcW w:w="990" w:type="dxa"/>
            <w:shd w:val="clear" w:color="auto" w:fill="auto"/>
            <w:noWrap/>
            <w:vAlign w:val="center"/>
            <w:hideMark/>
          </w:tcPr>
          <w:p w14:paraId="05C1602A" w14:textId="3E89A504"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774,811</w:t>
            </w:r>
          </w:p>
        </w:tc>
        <w:tc>
          <w:tcPr>
            <w:tcW w:w="990" w:type="dxa"/>
            <w:noWrap/>
            <w:vAlign w:val="center"/>
            <w:hideMark/>
          </w:tcPr>
          <w:p w14:paraId="6692D36B" w14:textId="5BB021DA"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6,</w:t>
            </w:r>
            <w:r w:rsidR="0036088C" w:rsidRPr="00AE02F1">
              <w:rPr>
                <w:rFonts w:cs="Calibri"/>
                <w:color w:val="000000"/>
                <w:sz w:val="18"/>
                <w:szCs w:val="18"/>
              </w:rPr>
              <w:t>2</w:t>
            </w:r>
            <w:r w:rsidR="008A6892" w:rsidRPr="00AE02F1">
              <w:rPr>
                <w:rFonts w:cs="Calibri"/>
                <w:color w:val="000000"/>
                <w:sz w:val="18"/>
                <w:szCs w:val="18"/>
              </w:rPr>
              <w:t>42,</w:t>
            </w:r>
            <w:r w:rsidR="0036088C" w:rsidRPr="00AE02F1">
              <w:rPr>
                <w:rFonts w:cs="Calibri"/>
                <w:color w:val="000000"/>
                <w:sz w:val="18"/>
                <w:szCs w:val="18"/>
              </w:rPr>
              <w:t>3</w:t>
            </w:r>
            <w:r w:rsidRPr="00AE02F1">
              <w:rPr>
                <w:rFonts w:cs="Calibri"/>
                <w:color w:val="000000"/>
                <w:sz w:val="18"/>
                <w:szCs w:val="18"/>
              </w:rPr>
              <w:t>11</w:t>
            </w:r>
          </w:p>
        </w:tc>
        <w:tc>
          <w:tcPr>
            <w:tcW w:w="900" w:type="dxa"/>
            <w:vAlign w:val="center"/>
            <w:hideMark/>
          </w:tcPr>
          <w:p w14:paraId="29C59780" w14:textId="11583327"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8</w:t>
            </w:r>
          </w:p>
        </w:tc>
      </w:tr>
      <w:tr w:rsidR="00000C3B" w:rsidRPr="00AE02F1" w14:paraId="10D82348" w14:textId="77777777" w:rsidTr="00BD374B">
        <w:trPr>
          <w:trHeight w:val="300"/>
          <w:jc w:val="center"/>
        </w:trPr>
        <w:tc>
          <w:tcPr>
            <w:tcW w:w="1567" w:type="dxa"/>
            <w:vMerge/>
            <w:vAlign w:val="center"/>
            <w:hideMark/>
          </w:tcPr>
          <w:p w14:paraId="627AC176" w14:textId="3FF684BD"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1A5CC22E"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73923147" w14:textId="02921D5D"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4A797770" w14:textId="0B24E68C"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30E7ED43"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72200</w:t>
            </w:r>
          </w:p>
        </w:tc>
        <w:tc>
          <w:tcPr>
            <w:tcW w:w="2250" w:type="dxa"/>
            <w:vAlign w:val="center"/>
            <w:hideMark/>
          </w:tcPr>
          <w:p w14:paraId="4C85FA8E"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Equipment and Furniture</w:t>
            </w:r>
          </w:p>
        </w:tc>
        <w:tc>
          <w:tcPr>
            <w:tcW w:w="1080" w:type="dxa"/>
            <w:noWrap/>
            <w:vAlign w:val="center"/>
            <w:hideMark/>
          </w:tcPr>
          <w:p w14:paraId="4AEA03E9" w14:textId="7FAF0AEC"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0EA4D1D2" w14:textId="794302EE"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64122666" w14:textId="61771BE2"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25,000</w:t>
            </w:r>
          </w:p>
        </w:tc>
        <w:tc>
          <w:tcPr>
            <w:tcW w:w="990" w:type="dxa"/>
            <w:noWrap/>
            <w:vAlign w:val="center"/>
            <w:hideMark/>
          </w:tcPr>
          <w:p w14:paraId="27581157" w14:textId="05B5327E"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25,000</w:t>
            </w:r>
          </w:p>
        </w:tc>
        <w:tc>
          <w:tcPr>
            <w:tcW w:w="990" w:type="dxa"/>
            <w:vAlign w:val="center"/>
            <w:hideMark/>
          </w:tcPr>
          <w:p w14:paraId="789DFADD" w14:textId="135EC206"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5FADDC55" w14:textId="5F584414"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50,000</w:t>
            </w:r>
          </w:p>
        </w:tc>
        <w:tc>
          <w:tcPr>
            <w:tcW w:w="900" w:type="dxa"/>
            <w:vAlign w:val="center"/>
            <w:hideMark/>
          </w:tcPr>
          <w:p w14:paraId="2BEA8006" w14:textId="0CE0529B"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9</w:t>
            </w:r>
          </w:p>
        </w:tc>
      </w:tr>
      <w:tr w:rsidR="00000C3B" w:rsidRPr="00AE02F1" w14:paraId="50EA9AE4" w14:textId="77777777" w:rsidTr="00BD374B">
        <w:trPr>
          <w:trHeight w:val="300"/>
          <w:jc w:val="center"/>
        </w:trPr>
        <w:tc>
          <w:tcPr>
            <w:tcW w:w="1567" w:type="dxa"/>
            <w:vMerge/>
            <w:noWrap/>
            <w:vAlign w:val="center"/>
            <w:hideMark/>
          </w:tcPr>
          <w:p w14:paraId="4ECE41E5" w14:textId="1B50E4EA"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59C2C5A2"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2024B0B8" w14:textId="5BE096A4"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3A9C46A8" w14:textId="3636C11B"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184F5D45"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37B9E96C"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723CA767" w14:textId="31B77B36"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1BEF0C16" w14:textId="50AC423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3CAF7099" w14:textId="3675595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317F77CC" w14:textId="70B3F8DC"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02239B44" w14:textId="30A4314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2B081E20" w14:textId="41569008"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15,000</w:t>
            </w:r>
          </w:p>
        </w:tc>
        <w:tc>
          <w:tcPr>
            <w:tcW w:w="900" w:type="dxa"/>
            <w:vAlign w:val="center"/>
            <w:hideMark/>
          </w:tcPr>
          <w:p w14:paraId="717881B9" w14:textId="2C9A62CF"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10</w:t>
            </w:r>
          </w:p>
        </w:tc>
      </w:tr>
      <w:tr w:rsidR="00000C3B" w:rsidRPr="00AE02F1" w14:paraId="1442E303" w14:textId="77777777" w:rsidTr="00BD374B">
        <w:trPr>
          <w:trHeight w:val="460"/>
          <w:jc w:val="center"/>
        </w:trPr>
        <w:tc>
          <w:tcPr>
            <w:tcW w:w="1567" w:type="dxa"/>
            <w:vMerge/>
            <w:noWrap/>
            <w:vAlign w:val="center"/>
            <w:hideMark/>
          </w:tcPr>
          <w:p w14:paraId="53450EDE" w14:textId="2BE8D898"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1B584606"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248312D2" w14:textId="5A38ACB0"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5375D66F" w14:textId="4B4947E1"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6AB0397D"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059A5019"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0BFF80D7" w14:textId="15F4DC7F"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63FE5C98" w14:textId="6E231449"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10</w:t>
            </w:r>
            <w:r w:rsidR="00486871" w:rsidRPr="00AE02F1">
              <w:rPr>
                <w:rFonts w:cs="Calibri"/>
                <w:color w:val="000000"/>
                <w:sz w:val="18"/>
                <w:szCs w:val="18"/>
              </w:rPr>
              <w:t>,000</w:t>
            </w:r>
          </w:p>
        </w:tc>
        <w:tc>
          <w:tcPr>
            <w:tcW w:w="1080" w:type="dxa"/>
            <w:noWrap/>
            <w:vAlign w:val="center"/>
            <w:hideMark/>
          </w:tcPr>
          <w:p w14:paraId="30331EAB" w14:textId="7E490E9D"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10</w:t>
            </w:r>
            <w:r w:rsidR="00486871" w:rsidRPr="00AE02F1">
              <w:rPr>
                <w:rFonts w:cs="Calibri"/>
                <w:color w:val="000000"/>
                <w:sz w:val="18"/>
                <w:szCs w:val="18"/>
              </w:rPr>
              <w:t>,000</w:t>
            </w:r>
          </w:p>
        </w:tc>
        <w:tc>
          <w:tcPr>
            <w:tcW w:w="990" w:type="dxa"/>
            <w:noWrap/>
            <w:vAlign w:val="center"/>
            <w:hideMark/>
          </w:tcPr>
          <w:p w14:paraId="342C4BBB" w14:textId="3413E3B9"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10</w:t>
            </w:r>
            <w:r w:rsidR="00486871" w:rsidRPr="00AE02F1">
              <w:rPr>
                <w:rFonts w:cs="Calibri"/>
                <w:color w:val="000000"/>
                <w:sz w:val="18"/>
                <w:szCs w:val="18"/>
              </w:rPr>
              <w:t>,000</w:t>
            </w:r>
          </w:p>
        </w:tc>
        <w:tc>
          <w:tcPr>
            <w:tcW w:w="990" w:type="dxa"/>
            <w:noWrap/>
            <w:vAlign w:val="center"/>
            <w:hideMark/>
          </w:tcPr>
          <w:p w14:paraId="226214F6" w14:textId="33E4F645"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27CAD48C" w14:textId="2B234CD7"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40</w:t>
            </w:r>
            <w:r w:rsidR="00486871" w:rsidRPr="00AE02F1">
              <w:rPr>
                <w:rFonts w:cs="Calibri"/>
                <w:color w:val="000000"/>
                <w:sz w:val="18"/>
                <w:szCs w:val="18"/>
              </w:rPr>
              <w:t>,000</w:t>
            </w:r>
          </w:p>
        </w:tc>
        <w:tc>
          <w:tcPr>
            <w:tcW w:w="900" w:type="dxa"/>
            <w:vAlign w:val="center"/>
            <w:hideMark/>
          </w:tcPr>
          <w:p w14:paraId="2B48B4A9" w14:textId="6EBEDEF0"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11</w:t>
            </w:r>
          </w:p>
        </w:tc>
      </w:tr>
      <w:tr w:rsidR="00000C3B" w:rsidRPr="00AE02F1" w14:paraId="51AE7C69" w14:textId="77777777" w:rsidTr="00BD374B">
        <w:trPr>
          <w:trHeight w:val="300"/>
          <w:jc w:val="center"/>
        </w:trPr>
        <w:tc>
          <w:tcPr>
            <w:tcW w:w="1567" w:type="dxa"/>
            <w:vMerge/>
            <w:noWrap/>
            <w:vAlign w:val="center"/>
            <w:hideMark/>
          </w:tcPr>
          <w:p w14:paraId="33D8F284" w14:textId="199A183F" w:rsidR="00486871" w:rsidRPr="00AE02F1" w:rsidRDefault="00486871" w:rsidP="00486871">
            <w:pPr>
              <w:rPr>
                <w:rFonts w:asciiTheme="minorHAnsi" w:hAnsiTheme="minorHAnsi" w:cstheme="minorHAnsi"/>
                <w:sz w:val="18"/>
                <w:szCs w:val="18"/>
              </w:rPr>
            </w:pPr>
          </w:p>
        </w:tc>
        <w:tc>
          <w:tcPr>
            <w:tcW w:w="1218" w:type="dxa"/>
            <w:vMerge/>
            <w:vAlign w:val="center"/>
            <w:hideMark/>
          </w:tcPr>
          <w:p w14:paraId="24DC8E57"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3C4D7805" w14:textId="4C0DD55E" w:rsidR="00486871" w:rsidRPr="00AE02F1" w:rsidRDefault="00486871" w:rsidP="00486871">
            <w:pPr>
              <w:rPr>
                <w:rFonts w:asciiTheme="minorHAnsi" w:hAnsiTheme="minorHAnsi" w:cstheme="minorHAnsi"/>
                <w:sz w:val="18"/>
                <w:szCs w:val="18"/>
              </w:rPr>
            </w:pPr>
          </w:p>
        </w:tc>
        <w:tc>
          <w:tcPr>
            <w:tcW w:w="684" w:type="dxa"/>
            <w:vMerge/>
            <w:vAlign w:val="center"/>
            <w:hideMark/>
          </w:tcPr>
          <w:p w14:paraId="03023E8C" w14:textId="17101564"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08263576" w14:textId="3F581F67" w:rsidR="00486871" w:rsidRPr="00AE02F1" w:rsidRDefault="00486871" w:rsidP="00486871">
            <w:pPr>
              <w:jc w:val="center"/>
              <w:rPr>
                <w:rFonts w:asciiTheme="minorHAnsi" w:hAnsiTheme="minorHAnsi" w:cstheme="minorHAnsi"/>
                <w:sz w:val="18"/>
                <w:szCs w:val="18"/>
              </w:rPr>
            </w:pPr>
          </w:p>
        </w:tc>
        <w:tc>
          <w:tcPr>
            <w:tcW w:w="2250" w:type="dxa"/>
            <w:noWrap/>
            <w:vAlign w:val="center"/>
            <w:hideMark/>
          </w:tcPr>
          <w:p w14:paraId="3CDDB6FA"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20C16DC1" w14:textId="05E83D1C"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5</w:t>
            </w:r>
            <w:r w:rsidR="00AC61DB" w:rsidRPr="00AE02F1">
              <w:rPr>
                <w:rFonts w:cs="Calibri"/>
                <w:b/>
                <w:bCs/>
                <w:color w:val="000000"/>
                <w:sz w:val="18"/>
                <w:szCs w:val="18"/>
              </w:rPr>
              <w:t>43</w:t>
            </w:r>
            <w:r w:rsidRPr="00AE02F1">
              <w:rPr>
                <w:rFonts w:cs="Calibri"/>
                <w:b/>
                <w:bCs/>
                <w:color w:val="000000"/>
                <w:sz w:val="18"/>
                <w:szCs w:val="18"/>
              </w:rPr>
              <w:t>,</w:t>
            </w:r>
            <w:r w:rsidR="00AC61DB" w:rsidRPr="00AE02F1">
              <w:rPr>
                <w:rFonts w:cs="Calibri"/>
                <w:b/>
                <w:bCs/>
                <w:color w:val="000000"/>
                <w:sz w:val="18"/>
                <w:szCs w:val="18"/>
              </w:rPr>
              <w:t>625</w:t>
            </w:r>
          </w:p>
        </w:tc>
        <w:tc>
          <w:tcPr>
            <w:tcW w:w="1080" w:type="dxa"/>
            <w:noWrap/>
            <w:vAlign w:val="center"/>
            <w:hideMark/>
          </w:tcPr>
          <w:p w14:paraId="379C409B" w14:textId="0B04465F"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1,5</w:t>
            </w:r>
            <w:r w:rsidR="00AC61DB" w:rsidRPr="00AE02F1">
              <w:rPr>
                <w:rFonts w:cs="Calibri"/>
                <w:b/>
                <w:bCs/>
                <w:color w:val="000000"/>
                <w:sz w:val="18"/>
                <w:szCs w:val="18"/>
              </w:rPr>
              <w:t>34</w:t>
            </w:r>
            <w:r w:rsidRPr="00AE02F1">
              <w:rPr>
                <w:rFonts w:cs="Calibri"/>
                <w:b/>
                <w:bCs/>
                <w:color w:val="000000"/>
                <w:sz w:val="18"/>
                <w:szCs w:val="18"/>
              </w:rPr>
              <w:t>,</w:t>
            </w:r>
            <w:r w:rsidR="00AC61DB" w:rsidRPr="00AE02F1">
              <w:rPr>
                <w:rFonts w:cs="Calibri"/>
                <w:b/>
                <w:bCs/>
                <w:color w:val="000000"/>
                <w:sz w:val="18"/>
                <w:szCs w:val="18"/>
              </w:rPr>
              <w:t>875</w:t>
            </w:r>
          </w:p>
        </w:tc>
        <w:tc>
          <w:tcPr>
            <w:tcW w:w="1080" w:type="dxa"/>
            <w:noWrap/>
            <w:vAlign w:val="center"/>
            <w:hideMark/>
          </w:tcPr>
          <w:p w14:paraId="00675CB2" w14:textId="7CD49530" w:rsidR="00486871" w:rsidRPr="00AE02F1" w:rsidRDefault="00486871" w:rsidP="00486871">
            <w:pP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8</w:t>
            </w:r>
            <w:r w:rsidRPr="00AE02F1">
              <w:rPr>
                <w:rFonts w:cs="Calibri"/>
                <w:b/>
                <w:bCs/>
                <w:color w:val="000000"/>
                <w:sz w:val="18"/>
                <w:szCs w:val="18"/>
              </w:rPr>
              <w:t>8,</w:t>
            </w:r>
            <w:r w:rsidR="00AC61DB" w:rsidRPr="00AE02F1">
              <w:rPr>
                <w:rFonts w:cs="Calibri"/>
                <w:b/>
                <w:bCs/>
                <w:color w:val="000000"/>
                <w:sz w:val="18"/>
                <w:szCs w:val="18"/>
              </w:rPr>
              <w:t>625</w:t>
            </w:r>
          </w:p>
        </w:tc>
        <w:tc>
          <w:tcPr>
            <w:tcW w:w="990" w:type="dxa"/>
            <w:noWrap/>
            <w:vAlign w:val="center"/>
            <w:hideMark/>
          </w:tcPr>
          <w:p w14:paraId="185BB8BC" w14:textId="11D901AD"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59</w:t>
            </w:r>
            <w:r w:rsidRPr="00AE02F1">
              <w:rPr>
                <w:rFonts w:cs="Calibri"/>
                <w:b/>
                <w:bCs/>
                <w:color w:val="000000"/>
                <w:sz w:val="18"/>
                <w:szCs w:val="18"/>
              </w:rPr>
              <w:t>,</w:t>
            </w:r>
            <w:r w:rsidR="00AC61DB" w:rsidRPr="00AE02F1">
              <w:rPr>
                <w:rFonts w:cs="Calibri"/>
                <w:b/>
                <w:bCs/>
                <w:color w:val="000000"/>
                <w:sz w:val="18"/>
                <w:szCs w:val="18"/>
              </w:rPr>
              <w:t>875</w:t>
            </w:r>
          </w:p>
        </w:tc>
        <w:tc>
          <w:tcPr>
            <w:tcW w:w="990" w:type="dxa"/>
            <w:noWrap/>
            <w:vAlign w:val="center"/>
            <w:hideMark/>
          </w:tcPr>
          <w:p w14:paraId="11CAD440" w14:textId="4E954ED0"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882,811</w:t>
            </w:r>
          </w:p>
        </w:tc>
        <w:tc>
          <w:tcPr>
            <w:tcW w:w="990" w:type="dxa"/>
            <w:noWrap/>
            <w:vAlign w:val="center"/>
            <w:hideMark/>
          </w:tcPr>
          <w:p w14:paraId="2D3D55D4" w14:textId="20A5C73E"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7,109,811</w:t>
            </w:r>
          </w:p>
        </w:tc>
        <w:tc>
          <w:tcPr>
            <w:tcW w:w="900" w:type="dxa"/>
            <w:vAlign w:val="center"/>
            <w:hideMark/>
          </w:tcPr>
          <w:p w14:paraId="251262FE" w14:textId="4157EE06" w:rsidR="00486871" w:rsidRPr="00AE02F1" w:rsidRDefault="00486871" w:rsidP="00486871">
            <w:pPr>
              <w:jc w:val="center"/>
              <w:rPr>
                <w:rFonts w:asciiTheme="minorHAnsi" w:hAnsiTheme="minorHAnsi" w:cstheme="minorHAnsi"/>
                <w:i/>
                <w:iCs/>
                <w:sz w:val="18"/>
                <w:szCs w:val="18"/>
              </w:rPr>
            </w:pPr>
          </w:p>
        </w:tc>
      </w:tr>
      <w:tr w:rsidR="00000C3B" w:rsidRPr="00AE02F1" w14:paraId="37A74C9D" w14:textId="77777777" w:rsidTr="00BD374B">
        <w:trPr>
          <w:trHeight w:val="300"/>
          <w:jc w:val="center"/>
        </w:trPr>
        <w:tc>
          <w:tcPr>
            <w:tcW w:w="1567" w:type="dxa"/>
            <w:vMerge/>
            <w:noWrap/>
            <w:vAlign w:val="center"/>
            <w:hideMark/>
          </w:tcPr>
          <w:p w14:paraId="2DE7BB3C" w14:textId="03AEB8D7" w:rsidR="00486871" w:rsidRPr="00AE02F1" w:rsidRDefault="00486871" w:rsidP="00486871">
            <w:pPr>
              <w:rPr>
                <w:rFonts w:asciiTheme="minorHAnsi" w:hAnsiTheme="minorHAnsi" w:cstheme="minorHAnsi"/>
                <w:sz w:val="18"/>
                <w:szCs w:val="18"/>
              </w:rPr>
            </w:pPr>
          </w:p>
        </w:tc>
        <w:tc>
          <w:tcPr>
            <w:tcW w:w="1218" w:type="dxa"/>
            <w:vMerge/>
            <w:vAlign w:val="center"/>
            <w:hideMark/>
          </w:tcPr>
          <w:p w14:paraId="2E06C6A3"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54FF2CE3" w14:textId="10C936FF" w:rsidR="00486871" w:rsidRPr="00AE02F1" w:rsidRDefault="00486871" w:rsidP="00486871">
            <w:pPr>
              <w:rPr>
                <w:rFonts w:asciiTheme="minorHAnsi" w:hAnsiTheme="minorHAnsi" w:cstheme="minorHAnsi"/>
                <w:b/>
                <w:bCs/>
                <w:sz w:val="18"/>
                <w:szCs w:val="18"/>
              </w:rPr>
            </w:pPr>
          </w:p>
        </w:tc>
        <w:tc>
          <w:tcPr>
            <w:tcW w:w="684" w:type="dxa"/>
            <w:vMerge/>
            <w:vAlign w:val="center"/>
            <w:hideMark/>
          </w:tcPr>
          <w:p w14:paraId="5C69D9DA" w14:textId="18E31381"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63D774C8" w14:textId="32B997F2" w:rsidR="00486871" w:rsidRPr="00AE02F1" w:rsidRDefault="00486871" w:rsidP="00486871">
            <w:pPr>
              <w:jc w:val="center"/>
              <w:rPr>
                <w:rFonts w:asciiTheme="minorHAnsi" w:hAnsiTheme="minorHAnsi" w:cstheme="minorHAnsi"/>
                <w:sz w:val="18"/>
                <w:szCs w:val="18"/>
              </w:rPr>
            </w:pPr>
          </w:p>
        </w:tc>
        <w:tc>
          <w:tcPr>
            <w:tcW w:w="2250" w:type="dxa"/>
            <w:noWrap/>
            <w:vAlign w:val="center"/>
            <w:hideMark/>
          </w:tcPr>
          <w:p w14:paraId="5BA80EC5"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Total Outcome 2</w:t>
            </w:r>
          </w:p>
        </w:tc>
        <w:tc>
          <w:tcPr>
            <w:tcW w:w="1080" w:type="dxa"/>
            <w:noWrap/>
            <w:vAlign w:val="center"/>
            <w:hideMark/>
          </w:tcPr>
          <w:p w14:paraId="594B8DE8" w14:textId="2A53F519"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5</w:t>
            </w:r>
            <w:r w:rsidR="00AC61DB" w:rsidRPr="00AE02F1">
              <w:rPr>
                <w:rFonts w:cs="Calibri"/>
                <w:b/>
                <w:bCs/>
                <w:color w:val="000000"/>
                <w:sz w:val="18"/>
                <w:szCs w:val="18"/>
              </w:rPr>
              <w:t>43</w:t>
            </w:r>
            <w:r w:rsidRPr="00AE02F1">
              <w:rPr>
                <w:rFonts w:cs="Calibri"/>
                <w:b/>
                <w:bCs/>
                <w:color w:val="000000"/>
                <w:sz w:val="18"/>
                <w:szCs w:val="18"/>
              </w:rPr>
              <w:t>,</w:t>
            </w:r>
            <w:r w:rsidR="00AC61DB" w:rsidRPr="00AE02F1">
              <w:rPr>
                <w:rFonts w:cs="Calibri"/>
                <w:b/>
                <w:bCs/>
                <w:color w:val="000000"/>
                <w:sz w:val="18"/>
                <w:szCs w:val="18"/>
              </w:rPr>
              <w:t>625</w:t>
            </w:r>
          </w:p>
        </w:tc>
        <w:tc>
          <w:tcPr>
            <w:tcW w:w="1080" w:type="dxa"/>
            <w:noWrap/>
            <w:vAlign w:val="center"/>
            <w:hideMark/>
          </w:tcPr>
          <w:p w14:paraId="428FDE2A" w14:textId="682F5471"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1,5</w:t>
            </w:r>
            <w:r w:rsidR="00AC61DB" w:rsidRPr="00AE02F1">
              <w:rPr>
                <w:rFonts w:cs="Calibri"/>
                <w:b/>
                <w:bCs/>
                <w:color w:val="000000"/>
                <w:sz w:val="18"/>
                <w:szCs w:val="18"/>
              </w:rPr>
              <w:t>34</w:t>
            </w:r>
            <w:r w:rsidRPr="00AE02F1">
              <w:rPr>
                <w:rFonts w:cs="Calibri"/>
                <w:b/>
                <w:bCs/>
                <w:color w:val="000000"/>
                <w:sz w:val="18"/>
                <w:szCs w:val="18"/>
              </w:rPr>
              <w:t>,</w:t>
            </w:r>
            <w:r w:rsidR="00AC61DB" w:rsidRPr="00AE02F1">
              <w:rPr>
                <w:rFonts w:cs="Calibri"/>
                <w:b/>
                <w:bCs/>
                <w:color w:val="000000"/>
                <w:sz w:val="18"/>
                <w:szCs w:val="18"/>
              </w:rPr>
              <w:t>875</w:t>
            </w:r>
          </w:p>
        </w:tc>
        <w:tc>
          <w:tcPr>
            <w:tcW w:w="1080" w:type="dxa"/>
            <w:noWrap/>
            <w:vAlign w:val="center"/>
            <w:hideMark/>
          </w:tcPr>
          <w:p w14:paraId="244AC5C7" w14:textId="4CA983CF" w:rsidR="00486871" w:rsidRPr="00AE02F1" w:rsidRDefault="00486871" w:rsidP="00486871">
            <w:pP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8</w:t>
            </w:r>
            <w:r w:rsidRPr="00AE02F1">
              <w:rPr>
                <w:rFonts w:cs="Calibri"/>
                <w:b/>
                <w:bCs/>
                <w:color w:val="000000"/>
                <w:sz w:val="18"/>
                <w:szCs w:val="18"/>
              </w:rPr>
              <w:t>8,</w:t>
            </w:r>
            <w:r w:rsidR="00AC61DB" w:rsidRPr="00AE02F1">
              <w:rPr>
                <w:rFonts w:cs="Calibri"/>
                <w:b/>
                <w:bCs/>
                <w:color w:val="000000"/>
                <w:sz w:val="18"/>
                <w:szCs w:val="18"/>
              </w:rPr>
              <w:t>625</w:t>
            </w:r>
          </w:p>
        </w:tc>
        <w:tc>
          <w:tcPr>
            <w:tcW w:w="990" w:type="dxa"/>
            <w:noWrap/>
            <w:vAlign w:val="center"/>
            <w:hideMark/>
          </w:tcPr>
          <w:p w14:paraId="639238EF" w14:textId="0FC7BC3E"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59</w:t>
            </w:r>
            <w:r w:rsidRPr="00AE02F1">
              <w:rPr>
                <w:rFonts w:cs="Calibri"/>
                <w:b/>
                <w:bCs/>
                <w:color w:val="000000"/>
                <w:sz w:val="18"/>
                <w:szCs w:val="18"/>
              </w:rPr>
              <w:t>,</w:t>
            </w:r>
            <w:r w:rsidR="00AC61DB" w:rsidRPr="00AE02F1">
              <w:rPr>
                <w:rFonts w:cs="Calibri"/>
                <w:b/>
                <w:bCs/>
                <w:color w:val="000000"/>
                <w:sz w:val="18"/>
                <w:szCs w:val="18"/>
              </w:rPr>
              <w:t>875</w:t>
            </w:r>
          </w:p>
        </w:tc>
        <w:tc>
          <w:tcPr>
            <w:tcW w:w="990" w:type="dxa"/>
            <w:noWrap/>
            <w:vAlign w:val="center"/>
            <w:hideMark/>
          </w:tcPr>
          <w:p w14:paraId="7B9F1A43" w14:textId="5828F2B9"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882,811</w:t>
            </w:r>
          </w:p>
        </w:tc>
        <w:tc>
          <w:tcPr>
            <w:tcW w:w="990" w:type="dxa"/>
            <w:noWrap/>
            <w:vAlign w:val="center"/>
            <w:hideMark/>
          </w:tcPr>
          <w:p w14:paraId="21BF7CB2" w14:textId="017EEF3D"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7,109,811</w:t>
            </w:r>
          </w:p>
        </w:tc>
        <w:tc>
          <w:tcPr>
            <w:tcW w:w="900" w:type="dxa"/>
            <w:vAlign w:val="center"/>
            <w:hideMark/>
          </w:tcPr>
          <w:p w14:paraId="4A1F71FC" w14:textId="3EB04C93" w:rsidR="00486871" w:rsidRPr="00AE02F1" w:rsidRDefault="00486871" w:rsidP="00486871">
            <w:pPr>
              <w:jc w:val="center"/>
              <w:rPr>
                <w:rFonts w:asciiTheme="minorHAnsi" w:hAnsiTheme="minorHAnsi" w:cstheme="minorHAnsi"/>
                <w:i/>
                <w:iCs/>
                <w:sz w:val="18"/>
                <w:szCs w:val="18"/>
              </w:rPr>
            </w:pPr>
          </w:p>
        </w:tc>
      </w:tr>
      <w:tr w:rsidR="00BF4BFC" w:rsidRPr="00AE02F1" w14:paraId="416BDFF1" w14:textId="77777777" w:rsidTr="00BD374B">
        <w:trPr>
          <w:trHeight w:val="300"/>
          <w:jc w:val="center"/>
        </w:trPr>
        <w:tc>
          <w:tcPr>
            <w:tcW w:w="1567" w:type="dxa"/>
            <w:vMerge w:val="restart"/>
            <w:noWrap/>
            <w:vAlign w:val="center"/>
            <w:hideMark/>
          </w:tcPr>
          <w:p w14:paraId="7EDA9DFC"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COMPONENT 3:</w:t>
            </w:r>
          </w:p>
          <w:p w14:paraId="01E36697" w14:textId="77777777" w:rsidR="00BF4BFC" w:rsidRPr="00AE02F1" w:rsidRDefault="00BF4BFC" w:rsidP="00486871">
            <w:pPr>
              <w:rPr>
                <w:rFonts w:asciiTheme="minorHAnsi" w:hAnsiTheme="minorHAnsi" w:cstheme="minorHAnsi"/>
                <w:i/>
                <w:iCs/>
                <w:sz w:val="18"/>
                <w:szCs w:val="18"/>
              </w:rPr>
            </w:pPr>
            <w:r w:rsidRPr="00AE02F1">
              <w:rPr>
                <w:rFonts w:asciiTheme="minorHAnsi" w:hAnsiTheme="minorHAnsi" w:cstheme="minorHAnsi"/>
                <w:i/>
                <w:iCs/>
                <w:sz w:val="18"/>
                <w:szCs w:val="18"/>
              </w:rPr>
              <w:t>Innovative financing and scaling-up</w:t>
            </w:r>
          </w:p>
        </w:tc>
        <w:tc>
          <w:tcPr>
            <w:tcW w:w="1218" w:type="dxa"/>
            <w:vMerge w:val="restart"/>
            <w:vAlign w:val="center"/>
          </w:tcPr>
          <w:p w14:paraId="64E34BAA" w14:textId="3AEF1AC9"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Department of Environment</w:t>
            </w:r>
          </w:p>
          <w:p w14:paraId="1DE9887E"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62000</w:t>
            </w:r>
          </w:p>
        </w:tc>
        <w:tc>
          <w:tcPr>
            <w:tcW w:w="756" w:type="dxa"/>
            <w:vMerge w:val="restart"/>
            <w:vAlign w:val="center"/>
          </w:tcPr>
          <w:p w14:paraId="437DE509" w14:textId="001265E4"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r>
              <w:rPr>
                <w:rFonts w:asciiTheme="minorHAnsi" w:hAnsiTheme="minorHAnsi" w:cstheme="minorHAnsi"/>
                <w:b/>
                <w:bCs/>
                <w:sz w:val="18"/>
                <w:szCs w:val="18"/>
              </w:rPr>
              <w:t>62000</w:t>
            </w:r>
          </w:p>
        </w:tc>
        <w:tc>
          <w:tcPr>
            <w:tcW w:w="684" w:type="dxa"/>
            <w:vMerge w:val="restart"/>
            <w:vAlign w:val="bottom"/>
            <w:hideMark/>
          </w:tcPr>
          <w:p w14:paraId="2FB614C6" w14:textId="77777777" w:rsidR="00BF4BFC" w:rsidRPr="00AE02F1" w:rsidRDefault="00BF4BFC" w:rsidP="00BD374B">
            <w:pPr>
              <w:jc w:val="center"/>
              <w:rPr>
                <w:rFonts w:asciiTheme="minorHAnsi" w:hAnsiTheme="minorHAnsi" w:cstheme="minorHAnsi"/>
                <w:b/>
                <w:bCs/>
                <w:sz w:val="18"/>
                <w:szCs w:val="18"/>
              </w:rPr>
            </w:pPr>
            <w:r w:rsidRPr="00AE02F1">
              <w:rPr>
                <w:rFonts w:asciiTheme="minorHAnsi" w:hAnsiTheme="minorHAnsi" w:cstheme="minorHAnsi"/>
                <w:b/>
                <w:bCs/>
                <w:sz w:val="18"/>
                <w:szCs w:val="18"/>
              </w:rPr>
              <w:t>GEF</w:t>
            </w:r>
          </w:p>
          <w:p w14:paraId="7747C831" w14:textId="161654FE" w:rsidR="00BF4BFC" w:rsidRPr="00AE02F1" w:rsidRDefault="00BF4BFC" w:rsidP="00BD374B">
            <w:pPr>
              <w:jc w:val="center"/>
              <w:rPr>
                <w:rFonts w:asciiTheme="minorHAnsi" w:hAnsiTheme="minorHAnsi" w:cstheme="minorHAnsi"/>
                <w:b/>
                <w:bCs/>
                <w:sz w:val="18"/>
                <w:szCs w:val="18"/>
              </w:rPr>
            </w:pPr>
          </w:p>
          <w:p w14:paraId="17D7FEF5" w14:textId="71C761E5" w:rsidR="00BF4BFC" w:rsidRPr="00AE02F1" w:rsidRDefault="00BF4BFC" w:rsidP="00BD374B">
            <w:pPr>
              <w:jc w:val="center"/>
              <w:rPr>
                <w:rFonts w:asciiTheme="minorHAnsi" w:hAnsiTheme="minorHAnsi" w:cstheme="minorHAnsi"/>
                <w:b/>
                <w:bCs/>
                <w:sz w:val="18"/>
                <w:szCs w:val="18"/>
              </w:rPr>
            </w:pPr>
          </w:p>
          <w:p w14:paraId="545CB9EB" w14:textId="0903954A" w:rsidR="00BF4BFC" w:rsidRPr="00AE02F1" w:rsidRDefault="00BF4BFC" w:rsidP="00BD374B">
            <w:pPr>
              <w:jc w:val="center"/>
              <w:rPr>
                <w:rFonts w:asciiTheme="minorHAnsi" w:hAnsiTheme="minorHAnsi" w:cstheme="minorHAnsi"/>
                <w:b/>
                <w:bCs/>
                <w:sz w:val="18"/>
                <w:szCs w:val="18"/>
              </w:rPr>
            </w:pPr>
          </w:p>
          <w:p w14:paraId="04556010" w14:textId="6982FE8A" w:rsidR="00BF4BFC" w:rsidRPr="00AE02F1" w:rsidRDefault="00BF4BFC" w:rsidP="00BD374B">
            <w:pPr>
              <w:jc w:val="center"/>
              <w:rPr>
                <w:rFonts w:asciiTheme="minorHAnsi" w:hAnsiTheme="minorHAnsi" w:cstheme="minorHAnsi"/>
                <w:b/>
                <w:bCs/>
                <w:sz w:val="18"/>
                <w:szCs w:val="18"/>
              </w:rPr>
            </w:pPr>
          </w:p>
          <w:p w14:paraId="5A530AAC" w14:textId="616BD8FC" w:rsidR="00BF4BFC" w:rsidRPr="00AE02F1" w:rsidRDefault="00BF4BFC" w:rsidP="00BD374B">
            <w:pPr>
              <w:jc w:val="center"/>
              <w:rPr>
                <w:rFonts w:asciiTheme="minorHAnsi" w:hAnsiTheme="minorHAnsi" w:cstheme="minorHAnsi"/>
                <w:b/>
                <w:bCs/>
                <w:sz w:val="18"/>
                <w:szCs w:val="18"/>
              </w:rPr>
            </w:pPr>
          </w:p>
          <w:p w14:paraId="4FC863CF" w14:textId="0170281F" w:rsidR="00BF4BFC" w:rsidRPr="00AE02F1" w:rsidRDefault="00BF4BFC" w:rsidP="00BD374B">
            <w:pPr>
              <w:jc w:val="center"/>
              <w:rPr>
                <w:rFonts w:asciiTheme="minorHAnsi" w:hAnsiTheme="minorHAnsi" w:cstheme="minorHAnsi"/>
                <w:b/>
                <w:bCs/>
                <w:sz w:val="18"/>
                <w:szCs w:val="18"/>
              </w:rPr>
            </w:pPr>
          </w:p>
        </w:tc>
        <w:tc>
          <w:tcPr>
            <w:tcW w:w="990" w:type="dxa"/>
            <w:noWrap/>
            <w:vAlign w:val="center"/>
            <w:hideMark/>
          </w:tcPr>
          <w:p w14:paraId="55A9D85C"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71200</w:t>
            </w:r>
          </w:p>
        </w:tc>
        <w:tc>
          <w:tcPr>
            <w:tcW w:w="2250" w:type="dxa"/>
            <w:vAlign w:val="center"/>
            <w:hideMark/>
          </w:tcPr>
          <w:p w14:paraId="6FDE2B4B"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International Consultants</w:t>
            </w:r>
          </w:p>
        </w:tc>
        <w:tc>
          <w:tcPr>
            <w:tcW w:w="1080" w:type="dxa"/>
            <w:noWrap/>
            <w:vAlign w:val="center"/>
            <w:hideMark/>
          </w:tcPr>
          <w:p w14:paraId="392FCF56" w14:textId="09311480"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7A31F014" w14:textId="11E9A8F1"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60,000</w:t>
            </w:r>
          </w:p>
        </w:tc>
        <w:tc>
          <w:tcPr>
            <w:tcW w:w="1080" w:type="dxa"/>
            <w:noWrap/>
            <w:vAlign w:val="center"/>
            <w:hideMark/>
          </w:tcPr>
          <w:p w14:paraId="68D4274C" w14:textId="25AB6370"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60,000</w:t>
            </w:r>
          </w:p>
        </w:tc>
        <w:tc>
          <w:tcPr>
            <w:tcW w:w="990" w:type="dxa"/>
            <w:noWrap/>
            <w:vAlign w:val="center"/>
            <w:hideMark/>
          </w:tcPr>
          <w:p w14:paraId="2DF48E83" w14:textId="52EC297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50,000</w:t>
            </w:r>
          </w:p>
        </w:tc>
        <w:tc>
          <w:tcPr>
            <w:tcW w:w="990" w:type="dxa"/>
            <w:noWrap/>
            <w:vAlign w:val="center"/>
            <w:hideMark/>
          </w:tcPr>
          <w:p w14:paraId="1A0C13C1" w14:textId="1DDDE713"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5C5E969F" w14:textId="5F1D8C9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250,000</w:t>
            </w:r>
          </w:p>
        </w:tc>
        <w:tc>
          <w:tcPr>
            <w:tcW w:w="900" w:type="dxa"/>
            <w:vAlign w:val="center"/>
            <w:hideMark/>
          </w:tcPr>
          <w:p w14:paraId="33C544DA" w14:textId="3AAAE718"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12</w:t>
            </w:r>
          </w:p>
        </w:tc>
      </w:tr>
      <w:tr w:rsidR="00BF4BFC" w:rsidRPr="00AE02F1" w14:paraId="66CDEBF8" w14:textId="77777777" w:rsidTr="00BD374B">
        <w:trPr>
          <w:trHeight w:val="300"/>
          <w:jc w:val="center"/>
        </w:trPr>
        <w:tc>
          <w:tcPr>
            <w:tcW w:w="1567" w:type="dxa"/>
            <w:vMerge/>
            <w:noWrap/>
            <w:vAlign w:val="center"/>
            <w:hideMark/>
          </w:tcPr>
          <w:p w14:paraId="28E9FD5E" w14:textId="77777777" w:rsidR="00BF4BFC" w:rsidRPr="00AE02F1" w:rsidRDefault="00BF4BFC" w:rsidP="00486871">
            <w:pPr>
              <w:rPr>
                <w:rFonts w:asciiTheme="minorHAnsi" w:hAnsiTheme="minorHAnsi" w:cstheme="minorHAnsi"/>
                <w:b/>
                <w:bCs/>
                <w:sz w:val="18"/>
                <w:szCs w:val="18"/>
              </w:rPr>
            </w:pPr>
          </w:p>
        </w:tc>
        <w:tc>
          <w:tcPr>
            <w:tcW w:w="1218" w:type="dxa"/>
            <w:vMerge/>
            <w:vAlign w:val="center"/>
          </w:tcPr>
          <w:p w14:paraId="33A9D8C4" w14:textId="77777777" w:rsidR="00BF4BFC" w:rsidRPr="00AE02F1" w:rsidRDefault="00BF4BFC" w:rsidP="00486871">
            <w:pPr>
              <w:rPr>
                <w:rFonts w:asciiTheme="minorHAnsi" w:hAnsiTheme="minorHAnsi" w:cstheme="minorHAnsi"/>
                <w:b/>
                <w:bCs/>
                <w:sz w:val="18"/>
                <w:szCs w:val="18"/>
              </w:rPr>
            </w:pPr>
          </w:p>
        </w:tc>
        <w:tc>
          <w:tcPr>
            <w:tcW w:w="756" w:type="dxa"/>
            <w:vMerge/>
            <w:vAlign w:val="center"/>
          </w:tcPr>
          <w:p w14:paraId="22347E0C" w14:textId="3A534E27" w:rsidR="00BF4BFC" w:rsidRPr="00AE02F1" w:rsidRDefault="00BF4BFC" w:rsidP="00486871">
            <w:pPr>
              <w:rPr>
                <w:rFonts w:asciiTheme="minorHAnsi" w:hAnsiTheme="minorHAnsi" w:cstheme="minorHAnsi"/>
                <w:b/>
                <w:bCs/>
                <w:sz w:val="18"/>
                <w:szCs w:val="18"/>
              </w:rPr>
            </w:pPr>
          </w:p>
        </w:tc>
        <w:tc>
          <w:tcPr>
            <w:tcW w:w="684" w:type="dxa"/>
            <w:vMerge/>
            <w:vAlign w:val="center"/>
            <w:hideMark/>
          </w:tcPr>
          <w:p w14:paraId="52D45E56" w14:textId="135F0BED"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3833EA20"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hideMark/>
          </w:tcPr>
          <w:p w14:paraId="3AA9A225"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hideMark/>
          </w:tcPr>
          <w:p w14:paraId="18BE3B16" w14:textId="76E48711"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54ED8612" w14:textId="06E789E8"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373D3A87" w14:textId="185B232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42FB2CA7" w14:textId="46E6CD74"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30,000</w:t>
            </w:r>
          </w:p>
        </w:tc>
        <w:tc>
          <w:tcPr>
            <w:tcW w:w="990" w:type="dxa"/>
            <w:noWrap/>
            <w:vAlign w:val="center"/>
            <w:hideMark/>
          </w:tcPr>
          <w:p w14:paraId="38ECD3D1" w14:textId="75A2514D"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7086C7E6" w14:textId="36FD9F03"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150,000</w:t>
            </w:r>
          </w:p>
        </w:tc>
        <w:tc>
          <w:tcPr>
            <w:tcW w:w="900" w:type="dxa"/>
            <w:vAlign w:val="center"/>
            <w:hideMark/>
          </w:tcPr>
          <w:p w14:paraId="7DAFADA0" w14:textId="732E4203"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13</w:t>
            </w:r>
          </w:p>
        </w:tc>
      </w:tr>
      <w:tr w:rsidR="00BF4BFC" w:rsidRPr="00AE02F1" w14:paraId="4029064F" w14:textId="77777777" w:rsidTr="00BD374B">
        <w:trPr>
          <w:trHeight w:val="510"/>
          <w:jc w:val="center"/>
        </w:trPr>
        <w:tc>
          <w:tcPr>
            <w:tcW w:w="1567" w:type="dxa"/>
            <w:vMerge/>
            <w:noWrap/>
            <w:vAlign w:val="center"/>
            <w:hideMark/>
          </w:tcPr>
          <w:p w14:paraId="54946085" w14:textId="77777777" w:rsidR="00BF4BFC" w:rsidRPr="00AE02F1" w:rsidRDefault="00BF4BFC" w:rsidP="00486871">
            <w:pPr>
              <w:rPr>
                <w:rFonts w:asciiTheme="minorHAnsi" w:hAnsiTheme="minorHAnsi" w:cstheme="minorHAnsi"/>
                <w:i/>
                <w:iCs/>
                <w:sz w:val="18"/>
                <w:szCs w:val="18"/>
              </w:rPr>
            </w:pPr>
          </w:p>
        </w:tc>
        <w:tc>
          <w:tcPr>
            <w:tcW w:w="1218" w:type="dxa"/>
            <w:vMerge/>
            <w:vAlign w:val="center"/>
          </w:tcPr>
          <w:p w14:paraId="5B47B797" w14:textId="77777777" w:rsidR="00BF4BFC" w:rsidRPr="00AE02F1" w:rsidRDefault="00BF4BFC" w:rsidP="00486871">
            <w:pPr>
              <w:rPr>
                <w:rFonts w:asciiTheme="minorHAnsi" w:hAnsiTheme="minorHAnsi" w:cstheme="minorHAnsi"/>
                <w:i/>
                <w:iCs/>
                <w:sz w:val="18"/>
                <w:szCs w:val="18"/>
              </w:rPr>
            </w:pPr>
          </w:p>
        </w:tc>
        <w:tc>
          <w:tcPr>
            <w:tcW w:w="756" w:type="dxa"/>
            <w:vMerge/>
            <w:vAlign w:val="center"/>
          </w:tcPr>
          <w:p w14:paraId="373D2E90" w14:textId="78579FA4" w:rsidR="00BF4BFC" w:rsidRPr="00AE02F1" w:rsidRDefault="00BF4BFC" w:rsidP="00486871">
            <w:pPr>
              <w:rPr>
                <w:rFonts w:asciiTheme="minorHAnsi" w:hAnsiTheme="minorHAnsi" w:cstheme="minorHAnsi"/>
                <w:i/>
                <w:iCs/>
                <w:sz w:val="18"/>
                <w:szCs w:val="18"/>
              </w:rPr>
            </w:pPr>
          </w:p>
        </w:tc>
        <w:tc>
          <w:tcPr>
            <w:tcW w:w="684" w:type="dxa"/>
            <w:vMerge/>
            <w:vAlign w:val="center"/>
            <w:hideMark/>
          </w:tcPr>
          <w:p w14:paraId="41301BE9" w14:textId="0E194D38"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6DABA311"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6C9BB2D1"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2C27EEA4" w14:textId="4035BDB8"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50,000</w:t>
            </w:r>
          </w:p>
        </w:tc>
        <w:tc>
          <w:tcPr>
            <w:tcW w:w="1080" w:type="dxa"/>
            <w:noWrap/>
            <w:vAlign w:val="center"/>
            <w:hideMark/>
          </w:tcPr>
          <w:p w14:paraId="12FAE704" w14:textId="13D7BDE5"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70,000</w:t>
            </w:r>
          </w:p>
        </w:tc>
        <w:tc>
          <w:tcPr>
            <w:tcW w:w="1080" w:type="dxa"/>
            <w:noWrap/>
            <w:vAlign w:val="center"/>
            <w:hideMark/>
          </w:tcPr>
          <w:p w14:paraId="3E7D4B56" w14:textId="541E268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70,000</w:t>
            </w:r>
          </w:p>
        </w:tc>
        <w:tc>
          <w:tcPr>
            <w:tcW w:w="990" w:type="dxa"/>
            <w:noWrap/>
            <w:vAlign w:val="center"/>
            <w:hideMark/>
          </w:tcPr>
          <w:p w14:paraId="67BFF5A3" w14:textId="03B18EA3"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60,000</w:t>
            </w:r>
          </w:p>
        </w:tc>
        <w:tc>
          <w:tcPr>
            <w:tcW w:w="990" w:type="dxa"/>
            <w:noWrap/>
            <w:vAlign w:val="center"/>
            <w:hideMark/>
          </w:tcPr>
          <w:p w14:paraId="4A3F4E6C" w14:textId="665AF03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50,000</w:t>
            </w:r>
          </w:p>
        </w:tc>
        <w:tc>
          <w:tcPr>
            <w:tcW w:w="990" w:type="dxa"/>
            <w:noWrap/>
            <w:vAlign w:val="center"/>
            <w:hideMark/>
          </w:tcPr>
          <w:p w14:paraId="79B067C3" w14:textId="33E77BE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300,000</w:t>
            </w:r>
          </w:p>
        </w:tc>
        <w:tc>
          <w:tcPr>
            <w:tcW w:w="900" w:type="dxa"/>
            <w:vAlign w:val="center"/>
            <w:hideMark/>
          </w:tcPr>
          <w:p w14:paraId="7F899E92" w14:textId="68AB04DC"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14</w:t>
            </w:r>
          </w:p>
        </w:tc>
      </w:tr>
      <w:tr w:rsidR="00BF4BFC" w:rsidRPr="00AE02F1" w14:paraId="33E0C199" w14:textId="77777777" w:rsidTr="00BD374B">
        <w:trPr>
          <w:trHeight w:val="460"/>
          <w:jc w:val="center"/>
        </w:trPr>
        <w:tc>
          <w:tcPr>
            <w:tcW w:w="1567" w:type="dxa"/>
            <w:vMerge/>
            <w:noWrap/>
            <w:vAlign w:val="center"/>
            <w:hideMark/>
          </w:tcPr>
          <w:p w14:paraId="33D10D4F" w14:textId="77777777" w:rsidR="00BF4BFC" w:rsidRPr="00AE02F1" w:rsidRDefault="00BF4BFC" w:rsidP="00486871">
            <w:pPr>
              <w:rPr>
                <w:rFonts w:asciiTheme="minorHAnsi" w:hAnsiTheme="minorHAnsi" w:cstheme="minorHAnsi"/>
                <w:sz w:val="18"/>
                <w:szCs w:val="18"/>
              </w:rPr>
            </w:pPr>
          </w:p>
        </w:tc>
        <w:tc>
          <w:tcPr>
            <w:tcW w:w="1218" w:type="dxa"/>
            <w:vMerge/>
            <w:vAlign w:val="center"/>
          </w:tcPr>
          <w:p w14:paraId="75F8711A" w14:textId="77777777" w:rsidR="00BF4BFC" w:rsidRPr="00AE02F1" w:rsidRDefault="00BF4BFC" w:rsidP="00486871">
            <w:pPr>
              <w:rPr>
                <w:rFonts w:asciiTheme="minorHAnsi" w:hAnsiTheme="minorHAnsi" w:cstheme="minorHAnsi"/>
                <w:sz w:val="18"/>
                <w:szCs w:val="18"/>
              </w:rPr>
            </w:pPr>
          </w:p>
        </w:tc>
        <w:tc>
          <w:tcPr>
            <w:tcW w:w="756" w:type="dxa"/>
            <w:vMerge/>
            <w:vAlign w:val="center"/>
          </w:tcPr>
          <w:p w14:paraId="3A1FD1F6" w14:textId="11137DE2" w:rsidR="00BF4BFC" w:rsidRPr="00AE02F1" w:rsidRDefault="00BF4BFC" w:rsidP="00486871">
            <w:pPr>
              <w:rPr>
                <w:rFonts w:asciiTheme="minorHAnsi" w:hAnsiTheme="minorHAnsi" w:cstheme="minorHAnsi"/>
                <w:sz w:val="18"/>
                <w:szCs w:val="18"/>
              </w:rPr>
            </w:pPr>
          </w:p>
        </w:tc>
        <w:tc>
          <w:tcPr>
            <w:tcW w:w="684" w:type="dxa"/>
            <w:vMerge/>
            <w:vAlign w:val="center"/>
            <w:hideMark/>
          </w:tcPr>
          <w:p w14:paraId="71C69AB0" w14:textId="34C2C18B"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6B294759"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29A31373"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702DEED4" w14:textId="359EA98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2D3022DE" w14:textId="3E557C98"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2AB66F33" w14:textId="51D61287"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3D4B51F" w14:textId="1960D79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02352595" w14:textId="073F832E"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4BEF64E6" w14:textId="2ADE5B8B"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25,000</w:t>
            </w:r>
          </w:p>
        </w:tc>
        <w:tc>
          <w:tcPr>
            <w:tcW w:w="900" w:type="dxa"/>
            <w:vAlign w:val="center"/>
            <w:hideMark/>
          </w:tcPr>
          <w:p w14:paraId="39FEA5FF" w14:textId="2A0E7F06"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15</w:t>
            </w:r>
          </w:p>
        </w:tc>
      </w:tr>
      <w:tr w:rsidR="00BF4BFC" w:rsidRPr="00AE02F1" w14:paraId="542F8646" w14:textId="77777777" w:rsidTr="00BD374B">
        <w:trPr>
          <w:trHeight w:val="520"/>
          <w:jc w:val="center"/>
        </w:trPr>
        <w:tc>
          <w:tcPr>
            <w:tcW w:w="1567" w:type="dxa"/>
            <w:vMerge/>
            <w:noWrap/>
            <w:vAlign w:val="center"/>
            <w:hideMark/>
          </w:tcPr>
          <w:p w14:paraId="27DA77C8" w14:textId="77777777" w:rsidR="00BF4BFC" w:rsidRPr="00AE02F1" w:rsidRDefault="00BF4BFC" w:rsidP="00486871">
            <w:pPr>
              <w:rPr>
                <w:rFonts w:asciiTheme="minorHAnsi" w:hAnsiTheme="minorHAnsi" w:cstheme="minorHAnsi"/>
                <w:sz w:val="18"/>
                <w:szCs w:val="18"/>
              </w:rPr>
            </w:pPr>
          </w:p>
        </w:tc>
        <w:tc>
          <w:tcPr>
            <w:tcW w:w="1218" w:type="dxa"/>
            <w:vMerge/>
            <w:vAlign w:val="center"/>
          </w:tcPr>
          <w:p w14:paraId="03320D6D" w14:textId="77777777" w:rsidR="00BF4BFC" w:rsidRPr="00AE02F1" w:rsidRDefault="00BF4BFC" w:rsidP="00486871">
            <w:pPr>
              <w:rPr>
                <w:rFonts w:asciiTheme="minorHAnsi" w:hAnsiTheme="minorHAnsi" w:cstheme="minorHAnsi"/>
                <w:sz w:val="18"/>
                <w:szCs w:val="18"/>
              </w:rPr>
            </w:pPr>
          </w:p>
        </w:tc>
        <w:tc>
          <w:tcPr>
            <w:tcW w:w="756" w:type="dxa"/>
            <w:vMerge/>
            <w:vAlign w:val="center"/>
          </w:tcPr>
          <w:p w14:paraId="554B9D0A" w14:textId="0BA3D978" w:rsidR="00BF4BFC" w:rsidRPr="00AE02F1" w:rsidRDefault="00BF4BFC" w:rsidP="00486871">
            <w:pPr>
              <w:rPr>
                <w:rFonts w:asciiTheme="minorHAnsi" w:hAnsiTheme="minorHAnsi" w:cstheme="minorHAnsi"/>
                <w:sz w:val="18"/>
                <w:szCs w:val="18"/>
              </w:rPr>
            </w:pPr>
          </w:p>
        </w:tc>
        <w:tc>
          <w:tcPr>
            <w:tcW w:w="684" w:type="dxa"/>
            <w:vMerge/>
            <w:vAlign w:val="center"/>
            <w:hideMark/>
          </w:tcPr>
          <w:p w14:paraId="50D47CB2" w14:textId="00269DCF"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02C0A05E"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32D4F89C"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2F5256EF" w14:textId="70BFEA5E"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04DDECA3" w14:textId="46697DA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50CBEC93" w14:textId="7DB8BD0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A3FA88E" w14:textId="29AE3555"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73231AB" w14:textId="216FA1B7"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1BA83E0C" w14:textId="3B8FDEBF"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25,000</w:t>
            </w:r>
          </w:p>
        </w:tc>
        <w:tc>
          <w:tcPr>
            <w:tcW w:w="900" w:type="dxa"/>
            <w:vAlign w:val="center"/>
            <w:hideMark/>
          </w:tcPr>
          <w:p w14:paraId="20610C6E" w14:textId="3F1458F0"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16</w:t>
            </w:r>
          </w:p>
        </w:tc>
      </w:tr>
      <w:tr w:rsidR="00BF4BFC" w:rsidRPr="00AE02F1" w14:paraId="3420BFEA" w14:textId="77777777" w:rsidTr="00BD374B">
        <w:trPr>
          <w:trHeight w:val="300"/>
          <w:jc w:val="center"/>
        </w:trPr>
        <w:tc>
          <w:tcPr>
            <w:tcW w:w="1567" w:type="dxa"/>
            <w:vMerge/>
            <w:noWrap/>
            <w:vAlign w:val="center"/>
            <w:hideMark/>
          </w:tcPr>
          <w:p w14:paraId="747181FB" w14:textId="77777777" w:rsidR="00BF4BFC" w:rsidRPr="00AE02F1" w:rsidRDefault="00BF4BFC" w:rsidP="00486871">
            <w:pPr>
              <w:rPr>
                <w:rFonts w:asciiTheme="minorHAnsi" w:hAnsiTheme="minorHAnsi" w:cstheme="minorHAnsi"/>
                <w:sz w:val="18"/>
                <w:szCs w:val="18"/>
              </w:rPr>
            </w:pPr>
          </w:p>
        </w:tc>
        <w:tc>
          <w:tcPr>
            <w:tcW w:w="1218" w:type="dxa"/>
            <w:vMerge/>
            <w:vAlign w:val="center"/>
          </w:tcPr>
          <w:p w14:paraId="41947764" w14:textId="77777777" w:rsidR="00BF4BFC" w:rsidRPr="00AE02F1" w:rsidRDefault="00BF4BFC" w:rsidP="00486871">
            <w:pPr>
              <w:rPr>
                <w:rFonts w:asciiTheme="minorHAnsi" w:hAnsiTheme="minorHAnsi" w:cstheme="minorHAnsi"/>
                <w:sz w:val="18"/>
                <w:szCs w:val="18"/>
              </w:rPr>
            </w:pPr>
          </w:p>
        </w:tc>
        <w:tc>
          <w:tcPr>
            <w:tcW w:w="756" w:type="dxa"/>
            <w:vMerge/>
            <w:vAlign w:val="center"/>
          </w:tcPr>
          <w:p w14:paraId="481283E3" w14:textId="344FCCD3" w:rsidR="00BF4BFC" w:rsidRPr="00AE02F1" w:rsidRDefault="00BF4BFC" w:rsidP="00486871">
            <w:pPr>
              <w:rPr>
                <w:rFonts w:asciiTheme="minorHAnsi" w:hAnsiTheme="minorHAnsi" w:cstheme="minorHAnsi"/>
                <w:sz w:val="18"/>
                <w:szCs w:val="18"/>
              </w:rPr>
            </w:pPr>
          </w:p>
        </w:tc>
        <w:tc>
          <w:tcPr>
            <w:tcW w:w="684" w:type="dxa"/>
            <w:vMerge/>
            <w:vAlign w:val="center"/>
            <w:hideMark/>
          </w:tcPr>
          <w:p w14:paraId="095A87BD" w14:textId="6341E242"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71162331" w14:textId="1506FD7A" w:rsidR="00BF4BFC" w:rsidRPr="00AE02F1" w:rsidRDefault="00BF4BFC" w:rsidP="00486871">
            <w:pPr>
              <w:jc w:val="center"/>
              <w:rPr>
                <w:rFonts w:asciiTheme="minorHAnsi" w:hAnsiTheme="minorHAnsi" w:cstheme="minorHAnsi"/>
                <w:sz w:val="18"/>
                <w:szCs w:val="18"/>
              </w:rPr>
            </w:pPr>
          </w:p>
        </w:tc>
        <w:tc>
          <w:tcPr>
            <w:tcW w:w="2250" w:type="dxa"/>
            <w:noWrap/>
            <w:vAlign w:val="center"/>
            <w:hideMark/>
          </w:tcPr>
          <w:p w14:paraId="7950FE37"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33358815" w14:textId="3499D33A"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1080" w:type="dxa"/>
            <w:noWrap/>
            <w:vAlign w:val="center"/>
            <w:hideMark/>
          </w:tcPr>
          <w:p w14:paraId="27B24A19" w14:textId="6B12F718"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1080" w:type="dxa"/>
            <w:noWrap/>
            <w:vAlign w:val="center"/>
            <w:hideMark/>
          </w:tcPr>
          <w:p w14:paraId="7DD16AF5" w14:textId="421D5572"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990" w:type="dxa"/>
            <w:noWrap/>
            <w:vAlign w:val="center"/>
            <w:hideMark/>
          </w:tcPr>
          <w:p w14:paraId="66013CF3" w14:textId="64022AB8"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150,000</w:t>
            </w:r>
          </w:p>
        </w:tc>
        <w:tc>
          <w:tcPr>
            <w:tcW w:w="990" w:type="dxa"/>
            <w:noWrap/>
            <w:vAlign w:val="center"/>
            <w:hideMark/>
          </w:tcPr>
          <w:p w14:paraId="588C3189" w14:textId="72CEC4FA"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990" w:type="dxa"/>
            <w:noWrap/>
            <w:vAlign w:val="center"/>
            <w:hideMark/>
          </w:tcPr>
          <w:p w14:paraId="155526E5" w14:textId="00B15B96"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750,000</w:t>
            </w:r>
          </w:p>
        </w:tc>
        <w:tc>
          <w:tcPr>
            <w:tcW w:w="900" w:type="dxa"/>
            <w:vAlign w:val="center"/>
            <w:hideMark/>
          </w:tcPr>
          <w:p w14:paraId="7EC1D5A9" w14:textId="617E892D" w:rsidR="00BF4BFC" w:rsidRPr="00AE02F1" w:rsidRDefault="00BF4BFC" w:rsidP="00486871">
            <w:pPr>
              <w:jc w:val="center"/>
              <w:rPr>
                <w:rFonts w:asciiTheme="minorHAnsi" w:hAnsiTheme="minorHAnsi" w:cstheme="minorHAnsi"/>
                <w:i/>
                <w:iCs/>
                <w:sz w:val="18"/>
                <w:szCs w:val="18"/>
              </w:rPr>
            </w:pPr>
          </w:p>
        </w:tc>
      </w:tr>
      <w:tr w:rsidR="00BF4BFC" w:rsidRPr="00AE02F1" w14:paraId="44428864" w14:textId="77777777" w:rsidTr="00BD374B">
        <w:trPr>
          <w:trHeight w:val="300"/>
          <w:jc w:val="center"/>
        </w:trPr>
        <w:tc>
          <w:tcPr>
            <w:tcW w:w="1567" w:type="dxa"/>
            <w:vMerge/>
            <w:noWrap/>
            <w:vAlign w:val="center"/>
            <w:hideMark/>
          </w:tcPr>
          <w:p w14:paraId="030C1783" w14:textId="77777777" w:rsidR="00BF4BFC" w:rsidRPr="00AE02F1" w:rsidRDefault="00BF4BFC" w:rsidP="00486871">
            <w:pPr>
              <w:rPr>
                <w:rFonts w:asciiTheme="minorHAnsi" w:hAnsiTheme="minorHAnsi" w:cstheme="minorHAnsi"/>
                <w:b/>
                <w:bCs/>
                <w:sz w:val="18"/>
                <w:szCs w:val="18"/>
              </w:rPr>
            </w:pPr>
          </w:p>
        </w:tc>
        <w:tc>
          <w:tcPr>
            <w:tcW w:w="1218" w:type="dxa"/>
            <w:vMerge/>
            <w:vAlign w:val="center"/>
          </w:tcPr>
          <w:p w14:paraId="01EEB577" w14:textId="77777777" w:rsidR="00BF4BFC" w:rsidRPr="00AE02F1" w:rsidRDefault="00BF4BFC" w:rsidP="00486871">
            <w:pPr>
              <w:rPr>
                <w:rFonts w:asciiTheme="minorHAnsi" w:hAnsiTheme="minorHAnsi" w:cstheme="minorHAnsi"/>
                <w:b/>
                <w:bCs/>
                <w:sz w:val="18"/>
                <w:szCs w:val="18"/>
              </w:rPr>
            </w:pPr>
          </w:p>
        </w:tc>
        <w:tc>
          <w:tcPr>
            <w:tcW w:w="756" w:type="dxa"/>
            <w:vMerge/>
            <w:vAlign w:val="center"/>
          </w:tcPr>
          <w:p w14:paraId="6D950FDD" w14:textId="6074FC9E" w:rsidR="00BF4BFC" w:rsidRPr="00AE02F1" w:rsidRDefault="00BF4BFC" w:rsidP="00486871">
            <w:pPr>
              <w:rPr>
                <w:rFonts w:asciiTheme="minorHAnsi" w:hAnsiTheme="minorHAnsi" w:cstheme="minorHAnsi"/>
                <w:b/>
                <w:bCs/>
                <w:sz w:val="18"/>
                <w:szCs w:val="18"/>
              </w:rPr>
            </w:pPr>
          </w:p>
        </w:tc>
        <w:tc>
          <w:tcPr>
            <w:tcW w:w="684" w:type="dxa"/>
            <w:vMerge/>
            <w:vAlign w:val="center"/>
            <w:hideMark/>
          </w:tcPr>
          <w:p w14:paraId="0A8E9011" w14:textId="22650152"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1A399C8B" w14:textId="4836EDA3" w:rsidR="00BF4BFC" w:rsidRPr="00AE02F1" w:rsidRDefault="00BF4BFC" w:rsidP="00486871">
            <w:pPr>
              <w:jc w:val="center"/>
              <w:rPr>
                <w:rFonts w:asciiTheme="minorHAnsi" w:hAnsiTheme="minorHAnsi" w:cstheme="minorHAnsi"/>
                <w:sz w:val="18"/>
                <w:szCs w:val="18"/>
              </w:rPr>
            </w:pPr>
          </w:p>
        </w:tc>
        <w:tc>
          <w:tcPr>
            <w:tcW w:w="2250" w:type="dxa"/>
            <w:noWrap/>
            <w:vAlign w:val="center"/>
            <w:hideMark/>
          </w:tcPr>
          <w:p w14:paraId="2F373519"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Total Outcome 3</w:t>
            </w:r>
          </w:p>
        </w:tc>
        <w:tc>
          <w:tcPr>
            <w:tcW w:w="1080" w:type="dxa"/>
            <w:noWrap/>
            <w:vAlign w:val="center"/>
            <w:hideMark/>
          </w:tcPr>
          <w:p w14:paraId="73FCC730" w14:textId="104D70D0"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1080" w:type="dxa"/>
            <w:noWrap/>
            <w:vAlign w:val="center"/>
            <w:hideMark/>
          </w:tcPr>
          <w:p w14:paraId="437264BD" w14:textId="04072638"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1080" w:type="dxa"/>
            <w:noWrap/>
            <w:vAlign w:val="center"/>
            <w:hideMark/>
          </w:tcPr>
          <w:p w14:paraId="168F7A82" w14:textId="600572B6"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990" w:type="dxa"/>
            <w:noWrap/>
            <w:vAlign w:val="center"/>
            <w:hideMark/>
          </w:tcPr>
          <w:p w14:paraId="195B8A85" w14:textId="66CD86C1"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150,000</w:t>
            </w:r>
          </w:p>
        </w:tc>
        <w:tc>
          <w:tcPr>
            <w:tcW w:w="990" w:type="dxa"/>
            <w:noWrap/>
            <w:vAlign w:val="center"/>
            <w:hideMark/>
          </w:tcPr>
          <w:p w14:paraId="67DDDA1E" w14:textId="1FB92653"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990" w:type="dxa"/>
            <w:noWrap/>
            <w:vAlign w:val="center"/>
            <w:hideMark/>
          </w:tcPr>
          <w:p w14:paraId="4505ADE1" w14:textId="23DF6867"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750,000</w:t>
            </w:r>
          </w:p>
        </w:tc>
        <w:tc>
          <w:tcPr>
            <w:tcW w:w="900" w:type="dxa"/>
            <w:vAlign w:val="center"/>
            <w:hideMark/>
          </w:tcPr>
          <w:p w14:paraId="05EC69AF" w14:textId="46EA7FD3" w:rsidR="00BF4BFC" w:rsidRPr="00AE02F1" w:rsidRDefault="00BF4BFC" w:rsidP="00486871">
            <w:pPr>
              <w:jc w:val="center"/>
              <w:rPr>
                <w:rFonts w:asciiTheme="minorHAnsi" w:hAnsiTheme="minorHAnsi" w:cstheme="minorHAnsi"/>
                <w:i/>
                <w:iCs/>
                <w:sz w:val="18"/>
                <w:szCs w:val="18"/>
              </w:rPr>
            </w:pPr>
          </w:p>
        </w:tc>
      </w:tr>
      <w:tr w:rsidR="00BF4BFC" w:rsidRPr="00AE02F1" w14:paraId="0B5A3366" w14:textId="77777777" w:rsidTr="00BF4BFC">
        <w:trPr>
          <w:trHeight w:val="700"/>
          <w:jc w:val="center"/>
        </w:trPr>
        <w:tc>
          <w:tcPr>
            <w:tcW w:w="1567" w:type="dxa"/>
            <w:vMerge w:val="restart"/>
            <w:vAlign w:val="center"/>
            <w:hideMark/>
          </w:tcPr>
          <w:p w14:paraId="4063C3A3" w14:textId="72EEEC79" w:rsidR="00BF4BFC" w:rsidRPr="00AE02F1" w:rsidRDefault="00BF4BFC" w:rsidP="00BF4BFC">
            <w:pPr>
              <w:rPr>
                <w:rFonts w:asciiTheme="minorHAnsi" w:hAnsiTheme="minorHAnsi" w:cstheme="minorHAnsi"/>
                <w:b/>
                <w:bCs/>
                <w:sz w:val="18"/>
                <w:szCs w:val="18"/>
              </w:rPr>
            </w:pPr>
            <w:r w:rsidRPr="00AE02F1">
              <w:rPr>
                <w:rFonts w:asciiTheme="minorHAnsi" w:hAnsiTheme="minorHAnsi" w:cstheme="minorHAnsi"/>
                <w:b/>
                <w:bCs/>
                <w:sz w:val="18"/>
                <w:szCs w:val="18"/>
              </w:rPr>
              <w:t xml:space="preserve">COMPONENT </w:t>
            </w:r>
            <w:r>
              <w:rPr>
                <w:rFonts w:asciiTheme="minorHAnsi" w:hAnsiTheme="minorHAnsi" w:cstheme="minorHAnsi"/>
                <w:b/>
                <w:bCs/>
                <w:sz w:val="18"/>
                <w:szCs w:val="18"/>
              </w:rPr>
              <w:t>4</w:t>
            </w:r>
            <w:r w:rsidRPr="00AE02F1">
              <w:rPr>
                <w:rFonts w:asciiTheme="minorHAnsi" w:hAnsiTheme="minorHAnsi" w:cstheme="minorHAnsi"/>
                <w:b/>
                <w:bCs/>
                <w:sz w:val="18"/>
                <w:szCs w:val="18"/>
              </w:rPr>
              <w:t>:</w:t>
            </w:r>
          </w:p>
          <w:p w14:paraId="2384365B" w14:textId="1FBAFD09" w:rsidR="00BF4BFC" w:rsidRPr="00AE02F1" w:rsidRDefault="00811E2D" w:rsidP="00BF4BFC">
            <w:pPr>
              <w:rPr>
                <w:rFonts w:asciiTheme="minorHAnsi" w:hAnsiTheme="minorHAnsi" w:cstheme="minorHAnsi"/>
                <w:i/>
                <w:iCs/>
                <w:sz w:val="18"/>
                <w:szCs w:val="18"/>
              </w:rPr>
            </w:pPr>
            <w:r w:rsidRPr="00811E2D">
              <w:rPr>
                <w:rFonts w:asciiTheme="minorHAnsi" w:hAnsiTheme="minorHAnsi" w:cstheme="minorHAnsi"/>
                <w:i/>
                <w:iCs/>
                <w:sz w:val="18"/>
                <w:szCs w:val="18"/>
              </w:rPr>
              <w:t>Advocacy, knowledge exchange, capacity building and partnerships</w:t>
            </w:r>
          </w:p>
        </w:tc>
        <w:tc>
          <w:tcPr>
            <w:tcW w:w="1218" w:type="dxa"/>
            <w:vMerge w:val="restart"/>
            <w:vAlign w:val="center"/>
          </w:tcPr>
          <w:p w14:paraId="31B9B8E8" w14:textId="77777777" w:rsidR="00BF4BFC" w:rsidRPr="00AE02F1" w:rsidRDefault="00BF4BFC" w:rsidP="00BF4BFC">
            <w:pPr>
              <w:rPr>
                <w:rFonts w:asciiTheme="minorHAnsi" w:hAnsiTheme="minorHAnsi" w:cstheme="minorHAnsi"/>
                <w:b/>
                <w:bCs/>
                <w:sz w:val="18"/>
                <w:szCs w:val="18"/>
              </w:rPr>
            </w:pPr>
            <w:r w:rsidRPr="00AE02F1">
              <w:rPr>
                <w:rFonts w:asciiTheme="minorHAnsi" w:hAnsiTheme="minorHAnsi" w:cstheme="minorHAnsi"/>
                <w:b/>
                <w:bCs/>
                <w:sz w:val="18"/>
                <w:szCs w:val="18"/>
              </w:rPr>
              <w:t>Department of Environment</w:t>
            </w:r>
          </w:p>
          <w:p w14:paraId="222618E0" w14:textId="3CF76CC1" w:rsidR="00BF4BFC" w:rsidRPr="00AE02F1" w:rsidRDefault="00BF4BFC" w:rsidP="00BF4BFC">
            <w:pPr>
              <w:rPr>
                <w:rFonts w:asciiTheme="minorHAnsi" w:hAnsiTheme="minorHAnsi" w:cstheme="minorHAnsi"/>
                <w:i/>
                <w:iCs/>
                <w:sz w:val="18"/>
                <w:szCs w:val="18"/>
              </w:rPr>
            </w:pPr>
            <w:r w:rsidRPr="00AE02F1">
              <w:rPr>
                <w:rFonts w:asciiTheme="minorHAnsi" w:hAnsiTheme="minorHAnsi" w:cstheme="minorHAnsi"/>
                <w:b/>
                <w:bCs/>
                <w:sz w:val="18"/>
                <w:szCs w:val="18"/>
              </w:rPr>
              <w:t>62000</w:t>
            </w:r>
          </w:p>
        </w:tc>
        <w:tc>
          <w:tcPr>
            <w:tcW w:w="756" w:type="dxa"/>
            <w:vMerge w:val="restart"/>
            <w:vAlign w:val="center"/>
          </w:tcPr>
          <w:p w14:paraId="6B19907E" w14:textId="7B140519" w:rsidR="00BF4BFC" w:rsidRPr="00AE02F1" w:rsidRDefault="00BF4BFC" w:rsidP="00BF4BFC">
            <w:pPr>
              <w:rPr>
                <w:rFonts w:asciiTheme="minorHAnsi" w:hAnsiTheme="minorHAnsi" w:cstheme="minorHAnsi"/>
                <w:i/>
                <w:iCs/>
                <w:sz w:val="18"/>
                <w:szCs w:val="18"/>
              </w:rPr>
            </w:pPr>
            <w:r w:rsidRPr="00AE02F1">
              <w:rPr>
                <w:rFonts w:asciiTheme="minorHAnsi" w:hAnsiTheme="minorHAnsi" w:cstheme="minorHAnsi"/>
                <w:b/>
                <w:bCs/>
                <w:sz w:val="18"/>
                <w:szCs w:val="18"/>
              </w:rPr>
              <w:t> </w:t>
            </w:r>
            <w:r>
              <w:rPr>
                <w:rFonts w:asciiTheme="minorHAnsi" w:hAnsiTheme="minorHAnsi" w:cstheme="minorHAnsi"/>
                <w:b/>
                <w:bCs/>
                <w:sz w:val="18"/>
                <w:szCs w:val="18"/>
              </w:rPr>
              <w:t>62000</w:t>
            </w:r>
          </w:p>
        </w:tc>
        <w:tc>
          <w:tcPr>
            <w:tcW w:w="684" w:type="dxa"/>
            <w:vMerge w:val="restart"/>
            <w:vAlign w:val="center"/>
            <w:hideMark/>
          </w:tcPr>
          <w:p w14:paraId="4EC92876" w14:textId="66D1B4EA" w:rsidR="00BF4BFC" w:rsidRPr="00AE02F1" w:rsidRDefault="00BF4BFC" w:rsidP="00BF4BFC">
            <w:pPr>
              <w:rPr>
                <w:rFonts w:asciiTheme="minorHAnsi" w:hAnsiTheme="minorHAnsi" w:cstheme="minorHAnsi"/>
                <w:b/>
                <w:bCs/>
                <w:sz w:val="18"/>
                <w:szCs w:val="18"/>
              </w:rPr>
            </w:pPr>
            <w:r w:rsidRPr="00AE02F1">
              <w:rPr>
                <w:rFonts w:asciiTheme="minorHAnsi" w:hAnsiTheme="minorHAnsi" w:cstheme="minorHAnsi"/>
                <w:b/>
                <w:bCs/>
                <w:sz w:val="18"/>
                <w:szCs w:val="18"/>
              </w:rPr>
              <w:t>GEF</w:t>
            </w:r>
          </w:p>
        </w:tc>
        <w:tc>
          <w:tcPr>
            <w:tcW w:w="990" w:type="dxa"/>
            <w:noWrap/>
            <w:vAlign w:val="center"/>
            <w:hideMark/>
          </w:tcPr>
          <w:p w14:paraId="162205EB" w14:textId="77777777" w:rsidR="00BF4BFC" w:rsidRPr="00AE02F1" w:rsidRDefault="00BF4BFC" w:rsidP="00BF4BFC">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3249D40D" w14:textId="77777777" w:rsidR="00BF4BFC" w:rsidRPr="00AE02F1" w:rsidRDefault="00BF4BFC" w:rsidP="00BF4BFC">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5558BBBB" w14:textId="420E0123"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4826D9F0" w14:textId="113D4E91"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1583A056" w14:textId="0FC9478B"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75AAB60A" w14:textId="6822E906"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3116A3AE" w14:textId="5C55E754"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4C922267" w14:textId="006DE748"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100,000</w:t>
            </w:r>
          </w:p>
        </w:tc>
        <w:tc>
          <w:tcPr>
            <w:tcW w:w="900" w:type="dxa"/>
            <w:vAlign w:val="center"/>
            <w:hideMark/>
          </w:tcPr>
          <w:p w14:paraId="1D3E9B3E" w14:textId="37702748" w:rsidR="00BF4BFC" w:rsidRPr="00AE02F1" w:rsidRDefault="00BF4BFC" w:rsidP="00BF4BFC">
            <w:pPr>
              <w:jc w:val="center"/>
              <w:rPr>
                <w:rFonts w:asciiTheme="minorHAnsi" w:hAnsiTheme="minorHAnsi" w:cstheme="minorHAnsi"/>
                <w:i/>
                <w:iCs/>
                <w:sz w:val="18"/>
                <w:szCs w:val="18"/>
              </w:rPr>
            </w:pPr>
            <w:r w:rsidRPr="00AE02F1">
              <w:rPr>
                <w:rFonts w:asciiTheme="minorHAnsi" w:hAnsiTheme="minorHAnsi" w:cstheme="minorHAnsi"/>
                <w:i/>
                <w:iCs/>
                <w:sz w:val="18"/>
                <w:szCs w:val="18"/>
              </w:rPr>
              <w:t>17</w:t>
            </w:r>
          </w:p>
        </w:tc>
      </w:tr>
      <w:tr w:rsidR="00BF4BFC" w:rsidRPr="00AE02F1" w14:paraId="428611C9" w14:textId="77777777" w:rsidTr="00ED62C1">
        <w:trPr>
          <w:trHeight w:val="332"/>
          <w:jc w:val="center"/>
        </w:trPr>
        <w:tc>
          <w:tcPr>
            <w:tcW w:w="1567" w:type="dxa"/>
            <w:vMerge/>
            <w:vAlign w:val="center"/>
          </w:tcPr>
          <w:p w14:paraId="4B32D155" w14:textId="77777777" w:rsidR="00BF4BFC" w:rsidRPr="00AE02F1" w:rsidRDefault="00BF4BFC" w:rsidP="00870634">
            <w:pPr>
              <w:rPr>
                <w:rFonts w:asciiTheme="minorHAnsi" w:hAnsiTheme="minorHAnsi" w:cstheme="minorHAnsi"/>
                <w:i/>
                <w:iCs/>
                <w:sz w:val="18"/>
                <w:szCs w:val="18"/>
              </w:rPr>
            </w:pPr>
          </w:p>
        </w:tc>
        <w:tc>
          <w:tcPr>
            <w:tcW w:w="1218" w:type="dxa"/>
            <w:vMerge/>
            <w:vAlign w:val="center"/>
          </w:tcPr>
          <w:p w14:paraId="77959446" w14:textId="77777777" w:rsidR="00BF4BFC" w:rsidRPr="00AE02F1" w:rsidRDefault="00BF4BFC" w:rsidP="00870634">
            <w:pPr>
              <w:rPr>
                <w:rFonts w:asciiTheme="minorHAnsi" w:hAnsiTheme="minorHAnsi" w:cstheme="minorHAnsi"/>
                <w:i/>
                <w:iCs/>
                <w:sz w:val="18"/>
                <w:szCs w:val="18"/>
              </w:rPr>
            </w:pPr>
          </w:p>
        </w:tc>
        <w:tc>
          <w:tcPr>
            <w:tcW w:w="756" w:type="dxa"/>
            <w:vMerge/>
            <w:vAlign w:val="center"/>
          </w:tcPr>
          <w:p w14:paraId="136FEA44" w14:textId="0ECC35A6" w:rsidR="00BF4BFC" w:rsidRPr="00AE02F1" w:rsidRDefault="00BF4BFC" w:rsidP="00870634">
            <w:pPr>
              <w:rPr>
                <w:rFonts w:asciiTheme="minorHAnsi" w:hAnsiTheme="minorHAnsi" w:cstheme="minorHAnsi"/>
                <w:i/>
                <w:iCs/>
                <w:sz w:val="18"/>
                <w:szCs w:val="18"/>
              </w:rPr>
            </w:pPr>
          </w:p>
        </w:tc>
        <w:tc>
          <w:tcPr>
            <w:tcW w:w="684" w:type="dxa"/>
            <w:vMerge/>
            <w:vAlign w:val="center"/>
          </w:tcPr>
          <w:p w14:paraId="477AFD1B" w14:textId="77777777" w:rsidR="00BF4BFC" w:rsidRPr="00AE02F1" w:rsidRDefault="00BF4BFC" w:rsidP="00870634">
            <w:pPr>
              <w:rPr>
                <w:rFonts w:asciiTheme="minorHAnsi" w:hAnsiTheme="minorHAnsi" w:cstheme="minorHAnsi"/>
                <w:b/>
                <w:bCs/>
                <w:sz w:val="18"/>
                <w:szCs w:val="18"/>
              </w:rPr>
            </w:pPr>
          </w:p>
        </w:tc>
        <w:tc>
          <w:tcPr>
            <w:tcW w:w="990" w:type="dxa"/>
            <w:noWrap/>
            <w:vAlign w:val="center"/>
          </w:tcPr>
          <w:p w14:paraId="544CDCCF" w14:textId="273652CD" w:rsidR="00BF4BFC" w:rsidRPr="00AE02F1" w:rsidRDefault="00BF4BFC" w:rsidP="00870634">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tcPr>
          <w:p w14:paraId="23BFCF89" w14:textId="6A1341EF" w:rsidR="00BF4BFC" w:rsidRPr="00AE02F1" w:rsidRDefault="00BF4BFC" w:rsidP="00870634">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tcPr>
          <w:p w14:paraId="1089888C" w14:textId="6FA35804"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1080" w:type="dxa"/>
            <w:noWrap/>
            <w:vAlign w:val="center"/>
          </w:tcPr>
          <w:p w14:paraId="07482B2B" w14:textId="5AE7ED12"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1080" w:type="dxa"/>
            <w:noWrap/>
            <w:vAlign w:val="center"/>
          </w:tcPr>
          <w:p w14:paraId="76ACCEF5" w14:textId="2D029BBF"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990" w:type="dxa"/>
            <w:noWrap/>
            <w:vAlign w:val="center"/>
          </w:tcPr>
          <w:p w14:paraId="5E8C9200" w14:textId="071067D8"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990" w:type="dxa"/>
            <w:noWrap/>
            <w:vAlign w:val="center"/>
          </w:tcPr>
          <w:p w14:paraId="51C9F3B9" w14:textId="2CEAF71D"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990" w:type="dxa"/>
            <w:noWrap/>
            <w:vAlign w:val="center"/>
          </w:tcPr>
          <w:p w14:paraId="4B97E55C" w14:textId="343DBB00" w:rsidR="00BF4BFC" w:rsidRPr="00AE02F1" w:rsidRDefault="00BF4BFC" w:rsidP="00870634">
            <w:pPr>
              <w:jc w:val="center"/>
              <w:rPr>
                <w:rFonts w:cs="Calibri"/>
                <w:color w:val="000000"/>
                <w:sz w:val="18"/>
                <w:szCs w:val="18"/>
              </w:rPr>
            </w:pPr>
            <w:r w:rsidRPr="00AE02F1">
              <w:rPr>
                <w:rFonts w:cs="Calibri"/>
                <w:color w:val="000000"/>
                <w:sz w:val="18"/>
                <w:szCs w:val="18"/>
              </w:rPr>
              <w:t>100,000</w:t>
            </w:r>
          </w:p>
        </w:tc>
        <w:tc>
          <w:tcPr>
            <w:tcW w:w="900" w:type="dxa"/>
            <w:vAlign w:val="center"/>
          </w:tcPr>
          <w:p w14:paraId="1D46DC81" w14:textId="630E3036" w:rsidR="00BF4BFC" w:rsidRPr="00AE02F1" w:rsidRDefault="00BF4BFC" w:rsidP="00870634">
            <w:pPr>
              <w:jc w:val="center"/>
              <w:rPr>
                <w:rFonts w:cs="Calibri"/>
                <w:i/>
                <w:iCs/>
                <w:color w:val="000000"/>
                <w:sz w:val="18"/>
                <w:szCs w:val="18"/>
              </w:rPr>
            </w:pPr>
            <w:r w:rsidRPr="00AE02F1">
              <w:rPr>
                <w:rFonts w:cs="Calibri"/>
                <w:i/>
                <w:iCs/>
                <w:color w:val="000000"/>
                <w:sz w:val="18"/>
                <w:szCs w:val="18"/>
              </w:rPr>
              <w:t>18</w:t>
            </w:r>
          </w:p>
        </w:tc>
      </w:tr>
      <w:tr w:rsidR="00BF4BFC" w:rsidRPr="00AE02F1" w14:paraId="042C6AA8" w14:textId="77777777" w:rsidTr="00ED62C1">
        <w:trPr>
          <w:trHeight w:val="300"/>
          <w:jc w:val="center"/>
        </w:trPr>
        <w:tc>
          <w:tcPr>
            <w:tcW w:w="1567" w:type="dxa"/>
            <w:vMerge/>
            <w:noWrap/>
            <w:vAlign w:val="center"/>
            <w:hideMark/>
          </w:tcPr>
          <w:p w14:paraId="25A22CDD" w14:textId="77777777" w:rsidR="00BF4BFC" w:rsidRPr="00AE02F1" w:rsidRDefault="00BF4BFC" w:rsidP="00E114A8">
            <w:pPr>
              <w:rPr>
                <w:rFonts w:asciiTheme="minorHAnsi" w:hAnsiTheme="minorHAnsi" w:cstheme="minorHAnsi"/>
                <w:sz w:val="18"/>
                <w:szCs w:val="18"/>
              </w:rPr>
            </w:pPr>
          </w:p>
        </w:tc>
        <w:tc>
          <w:tcPr>
            <w:tcW w:w="1218" w:type="dxa"/>
            <w:vMerge/>
            <w:vAlign w:val="center"/>
          </w:tcPr>
          <w:p w14:paraId="599FE463" w14:textId="77777777" w:rsidR="00BF4BFC" w:rsidRPr="00AE02F1" w:rsidRDefault="00BF4BFC" w:rsidP="00E114A8">
            <w:pPr>
              <w:rPr>
                <w:rFonts w:asciiTheme="minorHAnsi" w:hAnsiTheme="minorHAnsi" w:cstheme="minorHAnsi"/>
                <w:sz w:val="18"/>
                <w:szCs w:val="18"/>
              </w:rPr>
            </w:pPr>
          </w:p>
        </w:tc>
        <w:tc>
          <w:tcPr>
            <w:tcW w:w="756" w:type="dxa"/>
            <w:vMerge/>
            <w:vAlign w:val="center"/>
          </w:tcPr>
          <w:p w14:paraId="49EC7DD4" w14:textId="7124A386" w:rsidR="00BF4BFC" w:rsidRPr="00AE02F1" w:rsidRDefault="00BF4BFC" w:rsidP="00E114A8">
            <w:pPr>
              <w:rPr>
                <w:rFonts w:asciiTheme="minorHAnsi" w:hAnsiTheme="minorHAnsi" w:cstheme="minorHAnsi"/>
                <w:sz w:val="18"/>
                <w:szCs w:val="18"/>
              </w:rPr>
            </w:pPr>
          </w:p>
        </w:tc>
        <w:tc>
          <w:tcPr>
            <w:tcW w:w="684" w:type="dxa"/>
            <w:vMerge/>
            <w:vAlign w:val="center"/>
            <w:hideMark/>
          </w:tcPr>
          <w:p w14:paraId="10A41738" w14:textId="3B8CC948" w:rsidR="00BF4BFC" w:rsidRPr="00AE02F1" w:rsidRDefault="00BF4BFC" w:rsidP="00E114A8">
            <w:pPr>
              <w:rPr>
                <w:rFonts w:asciiTheme="minorHAnsi" w:hAnsiTheme="minorHAnsi" w:cstheme="minorHAnsi"/>
                <w:b/>
                <w:bCs/>
                <w:sz w:val="18"/>
                <w:szCs w:val="18"/>
              </w:rPr>
            </w:pPr>
          </w:p>
        </w:tc>
        <w:tc>
          <w:tcPr>
            <w:tcW w:w="990" w:type="dxa"/>
            <w:noWrap/>
            <w:vAlign w:val="center"/>
            <w:hideMark/>
          </w:tcPr>
          <w:p w14:paraId="021B73B9" w14:textId="77777777" w:rsidR="00BF4BFC" w:rsidRPr="00AE02F1" w:rsidRDefault="00BF4BFC" w:rsidP="00E114A8">
            <w:pPr>
              <w:jc w:val="center"/>
              <w:rPr>
                <w:rFonts w:asciiTheme="minorHAnsi" w:hAnsiTheme="minorHAnsi" w:cstheme="minorHAnsi"/>
                <w:sz w:val="18"/>
                <w:szCs w:val="18"/>
              </w:rPr>
            </w:pPr>
            <w:r w:rsidRPr="00AE02F1">
              <w:rPr>
                <w:rFonts w:asciiTheme="minorHAnsi" w:hAnsiTheme="minorHAnsi" w:cstheme="minorHAnsi"/>
                <w:sz w:val="18"/>
                <w:szCs w:val="18"/>
              </w:rPr>
              <w:t>74200</w:t>
            </w:r>
          </w:p>
        </w:tc>
        <w:tc>
          <w:tcPr>
            <w:tcW w:w="2250" w:type="dxa"/>
            <w:vAlign w:val="center"/>
            <w:hideMark/>
          </w:tcPr>
          <w:p w14:paraId="72333268" w14:textId="77777777" w:rsidR="00BF4BFC" w:rsidRPr="00AE02F1" w:rsidRDefault="00BF4BFC" w:rsidP="00E114A8">
            <w:pPr>
              <w:rPr>
                <w:rFonts w:asciiTheme="minorHAnsi" w:hAnsiTheme="minorHAnsi" w:cstheme="minorHAnsi"/>
                <w:sz w:val="18"/>
                <w:szCs w:val="18"/>
              </w:rPr>
            </w:pPr>
            <w:r w:rsidRPr="00AE02F1">
              <w:rPr>
                <w:rFonts w:asciiTheme="minorHAnsi" w:hAnsiTheme="minorHAnsi" w:cstheme="minorHAnsi"/>
                <w:sz w:val="18"/>
                <w:szCs w:val="18"/>
              </w:rPr>
              <w:t xml:space="preserve">Audio </w:t>
            </w:r>
            <w:proofErr w:type="spellStart"/>
            <w:r w:rsidRPr="00AE02F1">
              <w:rPr>
                <w:rFonts w:asciiTheme="minorHAnsi" w:hAnsiTheme="minorHAnsi" w:cstheme="minorHAnsi"/>
                <w:sz w:val="18"/>
                <w:szCs w:val="18"/>
              </w:rPr>
              <w:t>Visual&amp;Print</w:t>
            </w:r>
            <w:proofErr w:type="spellEnd"/>
            <w:r w:rsidRPr="00AE02F1">
              <w:rPr>
                <w:rFonts w:asciiTheme="minorHAnsi" w:hAnsiTheme="minorHAnsi" w:cstheme="minorHAnsi"/>
                <w:sz w:val="18"/>
                <w:szCs w:val="18"/>
              </w:rPr>
              <w:t xml:space="preserve"> Prod Costs</w:t>
            </w:r>
          </w:p>
        </w:tc>
        <w:tc>
          <w:tcPr>
            <w:tcW w:w="1080" w:type="dxa"/>
            <w:noWrap/>
            <w:vAlign w:val="center"/>
            <w:hideMark/>
          </w:tcPr>
          <w:p w14:paraId="3121B473" w14:textId="27F417DB"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hideMark/>
          </w:tcPr>
          <w:p w14:paraId="75146323" w14:textId="7BFEBF06"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hideMark/>
          </w:tcPr>
          <w:p w14:paraId="2A2C1ADF" w14:textId="6CE0371B"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hideMark/>
          </w:tcPr>
          <w:p w14:paraId="790F98E0" w14:textId="01238417"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hideMark/>
          </w:tcPr>
          <w:p w14:paraId="6668CE98" w14:textId="6C666E80"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hideMark/>
          </w:tcPr>
          <w:p w14:paraId="5DCA9BEC" w14:textId="09D90485"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10,000</w:t>
            </w:r>
          </w:p>
        </w:tc>
        <w:tc>
          <w:tcPr>
            <w:tcW w:w="900" w:type="dxa"/>
            <w:vAlign w:val="center"/>
            <w:hideMark/>
          </w:tcPr>
          <w:p w14:paraId="40CC8C7E" w14:textId="252E57E2" w:rsidR="00BF4BFC" w:rsidRPr="00AE02F1" w:rsidRDefault="00BF4BFC" w:rsidP="00E114A8">
            <w:pPr>
              <w:jc w:val="center"/>
              <w:rPr>
                <w:rFonts w:asciiTheme="minorHAnsi" w:hAnsiTheme="minorHAnsi" w:cstheme="minorHAnsi"/>
                <w:i/>
                <w:iCs/>
                <w:sz w:val="18"/>
                <w:szCs w:val="18"/>
              </w:rPr>
            </w:pPr>
            <w:r w:rsidRPr="00AE02F1">
              <w:rPr>
                <w:rFonts w:asciiTheme="minorHAnsi" w:hAnsiTheme="minorHAnsi" w:cstheme="minorHAnsi"/>
                <w:i/>
                <w:iCs/>
                <w:sz w:val="18"/>
                <w:szCs w:val="18"/>
              </w:rPr>
              <w:t>19</w:t>
            </w:r>
          </w:p>
        </w:tc>
      </w:tr>
      <w:tr w:rsidR="00BF4BFC" w:rsidRPr="00AE02F1" w14:paraId="50D70996" w14:textId="77777777" w:rsidTr="00ED62C1">
        <w:trPr>
          <w:trHeight w:val="300"/>
          <w:jc w:val="center"/>
        </w:trPr>
        <w:tc>
          <w:tcPr>
            <w:tcW w:w="1567" w:type="dxa"/>
            <w:vMerge/>
            <w:noWrap/>
            <w:vAlign w:val="center"/>
            <w:hideMark/>
          </w:tcPr>
          <w:p w14:paraId="0F906DEA" w14:textId="77777777" w:rsidR="00BF4BFC" w:rsidRPr="00AE02F1" w:rsidRDefault="00BF4BFC" w:rsidP="00E114A8">
            <w:pPr>
              <w:rPr>
                <w:rFonts w:asciiTheme="minorHAnsi" w:hAnsiTheme="minorHAnsi" w:cstheme="minorHAnsi"/>
                <w:sz w:val="18"/>
                <w:szCs w:val="18"/>
              </w:rPr>
            </w:pPr>
          </w:p>
        </w:tc>
        <w:tc>
          <w:tcPr>
            <w:tcW w:w="1218" w:type="dxa"/>
            <w:vMerge/>
            <w:vAlign w:val="center"/>
          </w:tcPr>
          <w:p w14:paraId="32D56BA6" w14:textId="77777777" w:rsidR="00BF4BFC" w:rsidRPr="00AE02F1" w:rsidRDefault="00BF4BFC" w:rsidP="00E114A8">
            <w:pPr>
              <w:rPr>
                <w:rFonts w:asciiTheme="minorHAnsi" w:hAnsiTheme="minorHAnsi" w:cstheme="minorHAnsi"/>
                <w:sz w:val="18"/>
                <w:szCs w:val="18"/>
              </w:rPr>
            </w:pPr>
          </w:p>
        </w:tc>
        <w:tc>
          <w:tcPr>
            <w:tcW w:w="756" w:type="dxa"/>
            <w:vMerge/>
            <w:vAlign w:val="center"/>
          </w:tcPr>
          <w:p w14:paraId="337340FD" w14:textId="0164B56B" w:rsidR="00BF4BFC" w:rsidRPr="00AE02F1" w:rsidRDefault="00BF4BFC" w:rsidP="00E114A8">
            <w:pPr>
              <w:rPr>
                <w:rFonts w:asciiTheme="minorHAnsi" w:hAnsiTheme="minorHAnsi" w:cstheme="minorHAnsi"/>
                <w:sz w:val="18"/>
                <w:szCs w:val="18"/>
              </w:rPr>
            </w:pPr>
          </w:p>
        </w:tc>
        <w:tc>
          <w:tcPr>
            <w:tcW w:w="684" w:type="dxa"/>
            <w:vMerge/>
            <w:vAlign w:val="center"/>
            <w:hideMark/>
          </w:tcPr>
          <w:p w14:paraId="6791040C" w14:textId="01151AA4" w:rsidR="00BF4BFC" w:rsidRPr="00AE02F1" w:rsidRDefault="00BF4BFC" w:rsidP="00E114A8">
            <w:pPr>
              <w:rPr>
                <w:rFonts w:asciiTheme="minorHAnsi" w:hAnsiTheme="minorHAnsi" w:cstheme="minorHAnsi"/>
                <w:b/>
                <w:bCs/>
                <w:sz w:val="18"/>
                <w:szCs w:val="18"/>
              </w:rPr>
            </w:pPr>
          </w:p>
        </w:tc>
        <w:tc>
          <w:tcPr>
            <w:tcW w:w="990" w:type="dxa"/>
            <w:noWrap/>
            <w:vAlign w:val="center"/>
            <w:hideMark/>
          </w:tcPr>
          <w:p w14:paraId="41552DE8" w14:textId="77777777" w:rsidR="00BF4BFC" w:rsidRPr="00AE02F1" w:rsidRDefault="00BF4BFC" w:rsidP="00E114A8">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7BCEE62F" w14:textId="77777777" w:rsidR="00BF4BFC" w:rsidRPr="00AE02F1" w:rsidRDefault="00BF4BFC" w:rsidP="00E114A8">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4B618F29" w14:textId="790D1737"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51,000</w:t>
            </w:r>
          </w:p>
        </w:tc>
        <w:tc>
          <w:tcPr>
            <w:tcW w:w="1080" w:type="dxa"/>
            <w:noWrap/>
            <w:vAlign w:val="center"/>
            <w:hideMark/>
          </w:tcPr>
          <w:p w14:paraId="78BDFBEC" w14:textId="77DF8AC8"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51,000</w:t>
            </w:r>
          </w:p>
        </w:tc>
        <w:tc>
          <w:tcPr>
            <w:tcW w:w="1080" w:type="dxa"/>
            <w:noWrap/>
            <w:vAlign w:val="center"/>
            <w:hideMark/>
          </w:tcPr>
          <w:p w14:paraId="2B767962" w14:textId="74CC0099"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56,000</w:t>
            </w:r>
          </w:p>
        </w:tc>
        <w:tc>
          <w:tcPr>
            <w:tcW w:w="990" w:type="dxa"/>
            <w:noWrap/>
            <w:vAlign w:val="center"/>
            <w:hideMark/>
          </w:tcPr>
          <w:p w14:paraId="7B1B66C3" w14:textId="1C612C0B"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51,000</w:t>
            </w:r>
          </w:p>
        </w:tc>
        <w:tc>
          <w:tcPr>
            <w:tcW w:w="990" w:type="dxa"/>
            <w:noWrap/>
            <w:vAlign w:val="center"/>
            <w:hideMark/>
          </w:tcPr>
          <w:p w14:paraId="65422F96" w14:textId="6B5868DC"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57,000</w:t>
            </w:r>
          </w:p>
        </w:tc>
        <w:tc>
          <w:tcPr>
            <w:tcW w:w="990" w:type="dxa"/>
            <w:noWrap/>
            <w:vAlign w:val="center"/>
            <w:hideMark/>
          </w:tcPr>
          <w:p w14:paraId="37288B4C" w14:textId="6E3FF16A"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266,000</w:t>
            </w:r>
          </w:p>
        </w:tc>
        <w:tc>
          <w:tcPr>
            <w:tcW w:w="900" w:type="dxa"/>
            <w:vAlign w:val="center"/>
            <w:hideMark/>
          </w:tcPr>
          <w:p w14:paraId="2974BB7A" w14:textId="381979F1" w:rsidR="00BF4BFC" w:rsidRPr="00AE02F1" w:rsidRDefault="00BF4BFC" w:rsidP="00E114A8">
            <w:pPr>
              <w:jc w:val="center"/>
              <w:rPr>
                <w:rFonts w:asciiTheme="minorHAnsi" w:hAnsiTheme="minorHAnsi" w:cstheme="minorHAnsi"/>
                <w:i/>
                <w:iCs/>
                <w:sz w:val="18"/>
                <w:szCs w:val="18"/>
              </w:rPr>
            </w:pPr>
            <w:r w:rsidRPr="00AE02F1">
              <w:rPr>
                <w:rFonts w:cs="Calibri"/>
                <w:i/>
                <w:iCs/>
                <w:color w:val="000000"/>
                <w:sz w:val="18"/>
                <w:szCs w:val="18"/>
              </w:rPr>
              <w:t>20</w:t>
            </w:r>
          </w:p>
        </w:tc>
      </w:tr>
      <w:tr w:rsidR="00BF4BFC" w:rsidRPr="00AE02F1" w14:paraId="1BE77990" w14:textId="77777777" w:rsidTr="00ED62C1">
        <w:trPr>
          <w:trHeight w:val="560"/>
          <w:jc w:val="center"/>
        </w:trPr>
        <w:tc>
          <w:tcPr>
            <w:tcW w:w="1567" w:type="dxa"/>
            <w:vMerge/>
            <w:noWrap/>
            <w:vAlign w:val="center"/>
            <w:hideMark/>
          </w:tcPr>
          <w:p w14:paraId="493DED32" w14:textId="77777777" w:rsidR="00BF4BFC" w:rsidRPr="00AE02F1" w:rsidRDefault="00BF4BFC" w:rsidP="00E114A8">
            <w:pPr>
              <w:rPr>
                <w:rFonts w:asciiTheme="minorHAnsi" w:hAnsiTheme="minorHAnsi" w:cstheme="minorHAnsi"/>
                <w:sz w:val="18"/>
                <w:szCs w:val="18"/>
              </w:rPr>
            </w:pPr>
          </w:p>
        </w:tc>
        <w:tc>
          <w:tcPr>
            <w:tcW w:w="1218" w:type="dxa"/>
            <w:vMerge/>
            <w:vAlign w:val="center"/>
          </w:tcPr>
          <w:p w14:paraId="67C17BA4" w14:textId="77777777" w:rsidR="00BF4BFC" w:rsidRPr="00AE02F1" w:rsidRDefault="00BF4BFC" w:rsidP="00E114A8">
            <w:pPr>
              <w:rPr>
                <w:rFonts w:asciiTheme="minorHAnsi" w:hAnsiTheme="minorHAnsi" w:cstheme="minorHAnsi"/>
                <w:sz w:val="18"/>
                <w:szCs w:val="18"/>
              </w:rPr>
            </w:pPr>
          </w:p>
        </w:tc>
        <w:tc>
          <w:tcPr>
            <w:tcW w:w="756" w:type="dxa"/>
            <w:vMerge/>
            <w:vAlign w:val="center"/>
          </w:tcPr>
          <w:p w14:paraId="14CB79B0" w14:textId="10C74F67" w:rsidR="00BF4BFC" w:rsidRPr="00AE02F1" w:rsidRDefault="00BF4BFC" w:rsidP="00E114A8">
            <w:pPr>
              <w:rPr>
                <w:rFonts w:asciiTheme="minorHAnsi" w:hAnsiTheme="minorHAnsi" w:cstheme="minorHAnsi"/>
                <w:sz w:val="18"/>
                <w:szCs w:val="18"/>
              </w:rPr>
            </w:pPr>
          </w:p>
        </w:tc>
        <w:tc>
          <w:tcPr>
            <w:tcW w:w="684" w:type="dxa"/>
            <w:vMerge/>
            <w:vAlign w:val="center"/>
            <w:hideMark/>
          </w:tcPr>
          <w:p w14:paraId="5D081D77" w14:textId="4A028A5F" w:rsidR="00BF4BFC" w:rsidRPr="00AE02F1" w:rsidRDefault="00BF4BFC" w:rsidP="00E114A8">
            <w:pPr>
              <w:rPr>
                <w:rFonts w:asciiTheme="minorHAnsi" w:hAnsiTheme="minorHAnsi" w:cstheme="minorHAnsi"/>
                <w:b/>
                <w:bCs/>
                <w:sz w:val="18"/>
                <w:szCs w:val="18"/>
              </w:rPr>
            </w:pPr>
          </w:p>
        </w:tc>
        <w:tc>
          <w:tcPr>
            <w:tcW w:w="990" w:type="dxa"/>
            <w:noWrap/>
            <w:vAlign w:val="center"/>
            <w:hideMark/>
          </w:tcPr>
          <w:p w14:paraId="1B5F57D7" w14:textId="77777777" w:rsidR="00BF4BFC" w:rsidRPr="00AE02F1" w:rsidRDefault="00BF4BFC" w:rsidP="00E114A8">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33B9A561" w14:textId="77777777" w:rsidR="00BF4BFC" w:rsidRPr="00AE02F1" w:rsidRDefault="00BF4BFC" w:rsidP="00E114A8">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740A3EA5" w14:textId="639D2B6A" w:rsidR="00BF4BFC" w:rsidRPr="00AE02F1" w:rsidRDefault="00BF4BFC" w:rsidP="00E114A8">
            <w:pPr>
              <w:jc w:val="center"/>
              <w:rPr>
                <w:rFonts w:asciiTheme="minorHAnsi" w:hAnsiTheme="minorHAnsi" w:cstheme="minorHAnsi"/>
                <w:sz w:val="18"/>
                <w:szCs w:val="18"/>
              </w:rPr>
            </w:pPr>
          </w:p>
        </w:tc>
        <w:tc>
          <w:tcPr>
            <w:tcW w:w="1080" w:type="dxa"/>
            <w:noWrap/>
            <w:vAlign w:val="center"/>
            <w:hideMark/>
          </w:tcPr>
          <w:p w14:paraId="481239ED" w14:textId="1A3826A2"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7E4507D8" w14:textId="58B11139"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94AE600" w14:textId="2978035D"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096663A6" w14:textId="4F47A3EC"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8097C05" w14:textId="0FF69036"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5EE7A5CE" w14:textId="62DBBEE0" w:rsidR="00BF4BFC" w:rsidRPr="00AE02F1" w:rsidRDefault="00BF4BFC" w:rsidP="00E114A8">
            <w:pPr>
              <w:jc w:val="center"/>
              <w:rPr>
                <w:rFonts w:asciiTheme="minorHAnsi" w:hAnsiTheme="minorHAnsi" w:cstheme="minorHAnsi"/>
                <w:i/>
                <w:iCs/>
                <w:sz w:val="18"/>
                <w:szCs w:val="18"/>
              </w:rPr>
            </w:pPr>
            <w:r w:rsidRPr="00AE02F1">
              <w:rPr>
                <w:rFonts w:cs="Calibri"/>
                <w:i/>
                <w:iCs/>
                <w:color w:val="000000"/>
                <w:sz w:val="18"/>
                <w:szCs w:val="18"/>
              </w:rPr>
              <w:t>21</w:t>
            </w:r>
          </w:p>
        </w:tc>
      </w:tr>
      <w:tr w:rsidR="00BF4BFC" w:rsidRPr="00AE02F1" w14:paraId="5AFB7740" w14:textId="77777777" w:rsidTr="00ED62C1">
        <w:trPr>
          <w:trHeight w:val="300"/>
          <w:jc w:val="center"/>
        </w:trPr>
        <w:tc>
          <w:tcPr>
            <w:tcW w:w="1567" w:type="dxa"/>
            <w:vMerge/>
            <w:noWrap/>
            <w:vAlign w:val="center"/>
          </w:tcPr>
          <w:p w14:paraId="574FFBEA"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328023AA"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22E2788F" w14:textId="33AEE33A" w:rsidR="00BF4BFC" w:rsidRPr="00AE02F1" w:rsidRDefault="00BF4BFC" w:rsidP="004F0044">
            <w:pPr>
              <w:rPr>
                <w:rFonts w:asciiTheme="minorHAnsi" w:hAnsiTheme="minorHAnsi" w:cstheme="minorHAnsi"/>
                <w:sz w:val="18"/>
                <w:szCs w:val="18"/>
              </w:rPr>
            </w:pPr>
          </w:p>
        </w:tc>
        <w:tc>
          <w:tcPr>
            <w:tcW w:w="684" w:type="dxa"/>
            <w:vMerge/>
            <w:vAlign w:val="center"/>
          </w:tcPr>
          <w:p w14:paraId="6537CE41"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28F07852" w14:textId="762D3402"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noWrap/>
            <w:vAlign w:val="center"/>
          </w:tcPr>
          <w:p w14:paraId="2C449A10" w14:textId="3F31331A" w:rsidR="00BF4BFC" w:rsidRPr="00AE02F1" w:rsidRDefault="00BF4BFC" w:rsidP="004F0044">
            <w:pPr>
              <w:rPr>
                <w:rFonts w:asciiTheme="minorHAnsi" w:hAnsiTheme="minorHAnsi" w:cstheme="minorHAnsi"/>
                <w:sz w:val="18"/>
                <w:szCs w:val="18"/>
              </w:rPr>
            </w:pPr>
            <w:r w:rsidRPr="00AE02F1">
              <w:rPr>
                <w:rFonts w:eastAsia="Times New Roman"/>
                <w:b/>
                <w:bCs/>
                <w:color w:val="000000"/>
                <w:sz w:val="18"/>
                <w:szCs w:val="18"/>
                <w:lang w:val="es-CO"/>
              </w:rPr>
              <w:t>Subtotal KM</w:t>
            </w:r>
          </w:p>
        </w:tc>
        <w:tc>
          <w:tcPr>
            <w:tcW w:w="1080" w:type="dxa"/>
            <w:noWrap/>
            <w:vAlign w:val="center"/>
          </w:tcPr>
          <w:p w14:paraId="5ED71B19" w14:textId="5D824861" w:rsidR="00BF4BFC" w:rsidRPr="00AE02F1" w:rsidRDefault="00BF4BFC" w:rsidP="004F0044">
            <w:pPr>
              <w:jc w:val="center"/>
              <w:rPr>
                <w:rFonts w:cs="Calibri"/>
                <w:b/>
                <w:bCs/>
                <w:color w:val="000000"/>
                <w:sz w:val="18"/>
                <w:szCs w:val="18"/>
              </w:rPr>
            </w:pPr>
            <w:r w:rsidRPr="00AE02F1">
              <w:rPr>
                <w:rFonts w:cs="Calibri"/>
                <w:b/>
                <w:bCs/>
                <w:color w:val="000000"/>
                <w:sz w:val="18"/>
                <w:szCs w:val="18"/>
              </w:rPr>
              <w:t>93,000</w:t>
            </w:r>
          </w:p>
        </w:tc>
        <w:tc>
          <w:tcPr>
            <w:tcW w:w="1080" w:type="dxa"/>
            <w:noWrap/>
            <w:vAlign w:val="center"/>
          </w:tcPr>
          <w:p w14:paraId="7D376C43" w14:textId="6A1FAC91" w:rsidR="00BF4BFC" w:rsidRPr="00AE02F1" w:rsidRDefault="00BF4BFC" w:rsidP="004F0044">
            <w:pPr>
              <w:jc w:val="center"/>
              <w:rPr>
                <w:rFonts w:cs="Calibri"/>
                <w:b/>
                <w:bCs/>
                <w:color w:val="000000"/>
                <w:sz w:val="18"/>
                <w:szCs w:val="18"/>
              </w:rPr>
            </w:pPr>
            <w:r w:rsidRPr="00AE02F1">
              <w:rPr>
                <w:rFonts w:cs="Calibri"/>
                <w:b/>
                <w:bCs/>
                <w:color w:val="000000"/>
                <w:sz w:val="18"/>
                <w:szCs w:val="18"/>
              </w:rPr>
              <w:t>98,000</w:t>
            </w:r>
          </w:p>
        </w:tc>
        <w:tc>
          <w:tcPr>
            <w:tcW w:w="1080" w:type="dxa"/>
            <w:noWrap/>
            <w:vAlign w:val="center"/>
          </w:tcPr>
          <w:p w14:paraId="524152E8" w14:textId="5C2C3621" w:rsidR="00BF4BFC" w:rsidRPr="00AE02F1" w:rsidRDefault="00BF4BFC" w:rsidP="004F0044">
            <w:pPr>
              <w:jc w:val="center"/>
              <w:rPr>
                <w:rFonts w:asciiTheme="minorHAnsi" w:hAnsiTheme="minorHAnsi" w:cstheme="minorHAnsi"/>
                <w:sz w:val="18"/>
                <w:szCs w:val="18"/>
              </w:rPr>
            </w:pPr>
            <w:r w:rsidRPr="00AE02F1">
              <w:rPr>
                <w:rFonts w:cs="Calibri"/>
                <w:b/>
                <w:bCs/>
                <w:color w:val="000000"/>
                <w:sz w:val="18"/>
                <w:szCs w:val="18"/>
              </w:rPr>
              <w:t>103,000</w:t>
            </w:r>
          </w:p>
        </w:tc>
        <w:tc>
          <w:tcPr>
            <w:tcW w:w="990" w:type="dxa"/>
            <w:noWrap/>
            <w:vAlign w:val="center"/>
          </w:tcPr>
          <w:p w14:paraId="2F165ED5" w14:textId="272568B5" w:rsidR="00BF4BFC" w:rsidRPr="00AE02F1" w:rsidRDefault="00BF4BFC" w:rsidP="004F0044">
            <w:pPr>
              <w:jc w:val="center"/>
              <w:rPr>
                <w:rFonts w:cs="Calibri"/>
                <w:b/>
                <w:bCs/>
                <w:color w:val="000000"/>
                <w:sz w:val="18"/>
                <w:szCs w:val="18"/>
              </w:rPr>
            </w:pPr>
            <w:r w:rsidRPr="00AE02F1">
              <w:rPr>
                <w:rFonts w:cs="Calibri"/>
                <w:b/>
                <w:bCs/>
                <w:color w:val="000000"/>
                <w:sz w:val="18"/>
                <w:szCs w:val="18"/>
              </w:rPr>
              <w:t>98,000</w:t>
            </w:r>
          </w:p>
        </w:tc>
        <w:tc>
          <w:tcPr>
            <w:tcW w:w="990" w:type="dxa"/>
            <w:noWrap/>
            <w:vAlign w:val="center"/>
          </w:tcPr>
          <w:p w14:paraId="0840CEF9" w14:textId="612E9DA0" w:rsidR="00BF4BFC" w:rsidRPr="00AE02F1" w:rsidRDefault="00BF4BFC" w:rsidP="004F0044">
            <w:pPr>
              <w:jc w:val="center"/>
              <w:rPr>
                <w:rFonts w:asciiTheme="minorHAnsi" w:hAnsiTheme="minorHAnsi" w:cstheme="minorHAnsi"/>
                <w:sz w:val="18"/>
                <w:szCs w:val="18"/>
              </w:rPr>
            </w:pPr>
            <w:r w:rsidRPr="00AE02F1">
              <w:rPr>
                <w:rFonts w:cs="Calibri"/>
                <w:b/>
                <w:bCs/>
                <w:color w:val="000000"/>
                <w:sz w:val="18"/>
                <w:szCs w:val="18"/>
              </w:rPr>
              <w:t>104,000</w:t>
            </w:r>
          </w:p>
        </w:tc>
        <w:tc>
          <w:tcPr>
            <w:tcW w:w="990" w:type="dxa"/>
            <w:noWrap/>
            <w:vAlign w:val="center"/>
          </w:tcPr>
          <w:p w14:paraId="3950E5C6" w14:textId="5461F3F7" w:rsidR="00BF4BFC" w:rsidRPr="00AE02F1" w:rsidRDefault="00BF4BFC" w:rsidP="004F0044">
            <w:pPr>
              <w:jc w:val="center"/>
              <w:rPr>
                <w:rFonts w:asciiTheme="minorHAnsi" w:hAnsiTheme="minorHAnsi" w:cstheme="minorHAnsi"/>
                <w:sz w:val="18"/>
                <w:szCs w:val="18"/>
              </w:rPr>
            </w:pPr>
            <w:r w:rsidRPr="00AE02F1">
              <w:rPr>
                <w:rFonts w:cs="Calibri"/>
                <w:b/>
                <w:bCs/>
                <w:color w:val="000000"/>
                <w:sz w:val="18"/>
                <w:szCs w:val="18"/>
              </w:rPr>
              <w:t>496,000</w:t>
            </w:r>
          </w:p>
        </w:tc>
        <w:tc>
          <w:tcPr>
            <w:tcW w:w="900" w:type="dxa"/>
            <w:vAlign w:val="center"/>
          </w:tcPr>
          <w:p w14:paraId="6F8BA30F" w14:textId="77777777" w:rsidR="00BF4BFC" w:rsidRPr="00AE02F1" w:rsidRDefault="00BF4BFC" w:rsidP="004F0044">
            <w:pPr>
              <w:jc w:val="center"/>
              <w:rPr>
                <w:rFonts w:asciiTheme="minorHAnsi" w:hAnsiTheme="minorHAnsi" w:cstheme="minorHAnsi"/>
                <w:i/>
                <w:iCs/>
                <w:sz w:val="18"/>
                <w:szCs w:val="18"/>
              </w:rPr>
            </w:pPr>
          </w:p>
        </w:tc>
      </w:tr>
      <w:tr w:rsidR="00BF4BFC" w:rsidRPr="00AE02F1" w14:paraId="38139A0A" w14:textId="77777777" w:rsidTr="00ED62C1">
        <w:trPr>
          <w:trHeight w:val="300"/>
          <w:jc w:val="center"/>
        </w:trPr>
        <w:tc>
          <w:tcPr>
            <w:tcW w:w="1567" w:type="dxa"/>
            <w:vMerge/>
            <w:noWrap/>
            <w:vAlign w:val="center"/>
          </w:tcPr>
          <w:p w14:paraId="229F52FE"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553F9AA3"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22C2ECF7" w14:textId="740944BF" w:rsidR="00BF4BFC" w:rsidRPr="00AE02F1" w:rsidRDefault="00BF4BFC" w:rsidP="004F0044">
            <w:pPr>
              <w:rPr>
                <w:rFonts w:asciiTheme="minorHAnsi" w:hAnsiTheme="minorHAnsi" w:cstheme="minorHAnsi"/>
                <w:sz w:val="18"/>
                <w:szCs w:val="18"/>
              </w:rPr>
            </w:pPr>
          </w:p>
        </w:tc>
        <w:tc>
          <w:tcPr>
            <w:tcW w:w="684" w:type="dxa"/>
            <w:vMerge/>
            <w:vAlign w:val="center"/>
          </w:tcPr>
          <w:p w14:paraId="2B09850A"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2741AB26" w14:textId="6D199B58"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71200</w:t>
            </w:r>
          </w:p>
        </w:tc>
        <w:tc>
          <w:tcPr>
            <w:tcW w:w="2250" w:type="dxa"/>
            <w:noWrap/>
            <w:vAlign w:val="center"/>
          </w:tcPr>
          <w:p w14:paraId="1D4F9478" w14:textId="0A69816C" w:rsidR="00BF4BFC" w:rsidRPr="00AE02F1" w:rsidRDefault="00BF4BFC" w:rsidP="004F0044">
            <w:pPr>
              <w:rPr>
                <w:rFonts w:eastAsia="Times New Roman"/>
                <w:b/>
                <w:bCs/>
                <w:color w:val="000000"/>
                <w:sz w:val="18"/>
                <w:szCs w:val="18"/>
                <w:lang w:val="es-CO"/>
              </w:rPr>
            </w:pPr>
            <w:r w:rsidRPr="00AE02F1">
              <w:rPr>
                <w:rFonts w:asciiTheme="minorHAnsi" w:hAnsiTheme="minorHAnsi" w:cstheme="minorHAnsi"/>
                <w:sz w:val="18"/>
                <w:szCs w:val="18"/>
              </w:rPr>
              <w:t>International Consultants</w:t>
            </w:r>
          </w:p>
        </w:tc>
        <w:tc>
          <w:tcPr>
            <w:tcW w:w="1080" w:type="dxa"/>
            <w:noWrap/>
            <w:vAlign w:val="center"/>
          </w:tcPr>
          <w:p w14:paraId="10FF73E6" w14:textId="77777777" w:rsidR="00BF4BFC" w:rsidRPr="00AE02F1" w:rsidRDefault="00BF4BFC" w:rsidP="004F0044">
            <w:pPr>
              <w:jc w:val="center"/>
              <w:rPr>
                <w:rFonts w:cs="Calibri"/>
                <w:b/>
                <w:bCs/>
                <w:color w:val="000000"/>
                <w:sz w:val="18"/>
                <w:szCs w:val="18"/>
              </w:rPr>
            </w:pPr>
          </w:p>
        </w:tc>
        <w:tc>
          <w:tcPr>
            <w:tcW w:w="1080" w:type="dxa"/>
            <w:noWrap/>
            <w:vAlign w:val="center"/>
          </w:tcPr>
          <w:p w14:paraId="330DE9CA" w14:textId="77777777" w:rsidR="00BF4BFC" w:rsidRPr="00AE02F1" w:rsidRDefault="00BF4BFC" w:rsidP="004F0044">
            <w:pPr>
              <w:jc w:val="center"/>
              <w:rPr>
                <w:rFonts w:cs="Calibri"/>
                <w:b/>
                <w:bCs/>
                <w:color w:val="000000"/>
                <w:sz w:val="18"/>
                <w:szCs w:val="18"/>
              </w:rPr>
            </w:pPr>
          </w:p>
        </w:tc>
        <w:tc>
          <w:tcPr>
            <w:tcW w:w="1080" w:type="dxa"/>
            <w:noWrap/>
            <w:vAlign w:val="center"/>
          </w:tcPr>
          <w:p w14:paraId="37CEBCCE" w14:textId="0C96C8DB" w:rsidR="00BF4BFC" w:rsidRPr="00AE02F1" w:rsidRDefault="00BF4BFC" w:rsidP="004F0044">
            <w:pPr>
              <w:jc w:val="center"/>
              <w:rPr>
                <w:rFonts w:cs="Calibri"/>
                <w:b/>
                <w:bCs/>
                <w:color w:val="000000"/>
                <w:sz w:val="18"/>
                <w:szCs w:val="18"/>
              </w:rPr>
            </w:pPr>
            <w:r w:rsidRPr="00AE02F1">
              <w:rPr>
                <w:rFonts w:asciiTheme="minorHAnsi" w:hAnsiTheme="minorHAnsi" w:cstheme="minorHAnsi"/>
                <w:sz w:val="18"/>
                <w:szCs w:val="18"/>
              </w:rPr>
              <w:t>50,000</w:t>
            </w:r>
          </w:p>
        </w:tc>
        <w:tc>
          <w:tcPr>
            <w:tcW w:w="990" w:type="dxa"/>
            <w:noWrap/>
            <w:vAlign w:val="center"/>
          </w:tcPr>
          <w:p w14:paraId="112DFD2F" w14:textId="77777777" w:rsidR="00BF4BFC" w:rsidRPr="00AE02F1" w:rsidRDefault="00BF4BFC" w:rsidP="004F0044">
            <w:pPr>
              <w:jc w:val="center"/>
              <w:rPr>
                <w:rFonts w:cs="Calibri"/>
                <w:b/>
                <w:bCs/>
                <w:color w:val="000000"/>
                <w:sz w:val="18"/>
                <w:szCs w:val="18"/>
              </w:rPr>
            </w:pPr>
          </w:p>
        </w:tc>
        <w:tc>
          <w:tcPr>
            <w:tcW w:w="990" w:type="dxa"/>
            <w:noWrap/>
            <w:vAlign w:val="center"/>
          </w:tcPr>
          <w:p w14:paraId="2C56BF74" w14:textId="0FA42B04" w:rsidR="00BF4BFC" w:rsidRPr="00AE02F1" w:rsidRDefault="00BF4BFC" w:rsidP="004F0044">
            <w:pPr>
              <w:jc w:val="center"/>
              <w:rPr>
                <w:rFonts w:cs="Calibri"/>
                <w:b/>
                <w:bCs/>
                <w:color w:val="000000"/>
                <w:sz w:val="18"/>
                <w:szCs w:val="18"/>
              </w:rPr>
            </w:pPr>
            <w:r w:rsidRPr="00AE02F1">
              <w:rPr>
                <w:rFonts w:asciiTheme="minorHAnsi" w:hAnsiTheme="minorHAnsi" w:cstheme="minorHAnsi"/>
                <w:sz w:val="18"/>
                <w:szCs w:val="18"/>
              </w:rPr>
              <w:t>70,000</w:t>
            </w:r>
          </w:p>
        </w:tc>
        <w:tc>
          <w:tcPr>
            <w:tcW w:w="990" w:type="dxa"/>
            <w:noWrap/>
            <w:vAlign w:val="center"/>
          </w:tcPr>
          <w:p w14:paraId="16FB94A4" w14:textId="2812E76F" w:rsidR="00BF4BFC" w:rsidRPr="00AE02F1" w:rsidRDefault="00BF4BFC" w:rsidP="004F0044">
            <w:pPr>
              <w:jc w:val="center"/>
              <w:rPr>
                <w:rFonts w:cs="Calibri"/>
                <w:b/>
                <w:bCs/>
                <w:color w:val="000000"/>
                <w:sz w:val="18"/>
                <w:szCs w:val="18"/>
              </w:rPr>
            </w:pPr>
            <w:r w:rsidRPr="00AE02F1">
              <w:rPr>
                <w:rFonts w:asciiTheme="minorHAnsi" w:hAnsiTheme="minorHAnsi" w:cstheme="minorHAnsi"/>
                <w:sz w:val="18"/>
                <w:szCs w:val="18"/>
              </w:rPr>
              <w:t>120,000</w:t>
            </w:r>
          </w:p>
        </w:tc>
        <w:tc>
          <w:tcPr>
            <w:tcW w:w="900" w:type="dxa"/>
            <w:vAlign w:val="center"/>
          </w:tcPr>
          <w:p w14:paraId="4C8226B4" w14:textId="657DB79C" w:rsidR="00BF4BFC" w:rsidRPr="00AE02F1" w:rsidRDefault="00BF4BFC" w:rsidP="004F0044">
            <w:pPr>
              <w:jc w:val="center"/>
              <w:rPr>
                <w:rFonts w:asciiTheme="minorHAnsi" w:hAnsiTheme="minorHAnsi" w:cstheme="minorHAnsi"/>
                <w:i/>
                <w:iCs/>
                <w:sz w:val="18"/>
                <w:szCs w:val="18"/>
              </w:rPr>
            </w:pPr>
            <w:r w:rsidRPr="00AE02F1">
              <w:rPr>
                <w:rFonts w:asciiTheme="minorHAnsi" w:hAnsiTheme="minorHAnsi" w:cstheme="minorHAnsi"/>
                <w:i/>
                <w:iCs/>
                <w:sz w:val="18"/>
                <w:szCs w:val="18"/>
              </w:rPr>
              <w:t>22</w:t>
            </w:r>
          </w:p>
        </w:tc>
      </w:tr>
      <w:tr w:rsidR="00BF4BFC" w:rsidRPr="00AE02F1" w14:paraId="0F24E4E2" w14:textId="77777777" w:rsidTr="00ED62C1">
        <w:trPr>
          <w:trHeight w:val="300"/>
          <w:jc w:val="center"/>
        </w:trPr>
        <w:tc>
          <w:tcPr>
            <w:tcW w:w="1567" w:type="dxa"/>
            <w:vMerge/>
            <w:noWrap/>
            <w:vAlign w:val="center"/>
          </w:tcPr>
          <w:p w14:paraId="3B7DDB0E"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66498A9D"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2F88664A" w14:textId="686666AD" w:rsidR="00BF4BFC" w:rsidRPr="00AE02F1" w:rsidRDefault="00BF4BFC" w:rsidP="004F0044">
            <w:pPr>
              <w:rPr>
                <w:rFonts w:asciiTheme="minorHAnsi" w:hAnsiTheme="minorHAnsi" w:cstheme="minorHAnsi"/>
                <w:sz w:val="18"/>
                <w:szCs w:val="18"/>
              </w:rPr>
            </w:pPr>
          </w:p>
        </w:tc>
        <w:tc>
          <w:tcPr>
            <w:tcW w:w="684" w:type="dxa"/>
            <w:vMerge/>
            <w:vAlign w:val="center"/>
          </w:tcPr>
          <w:p w14:paraId="1EC8E972"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1CB0759C" w14:textId="18EFAF4E"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noWrap/>
            <w:vAlign w:val="center"/>
          </w:tcPr>
          <w:p w14:paraId="389CA82E" w14:textId="3E24FB28" w:rsidR="00BF4BFC" w:rsidRPr="00AE02F1" w:rsidRDefault="00BF4BFC" w:rsidP="004F0044">
            <w:pPr>
              <w:rPr>
                <w:rFonts w:eastAsia="Times New Roman"/>
                <w:b/>
                <w:bCs/>
                <w:color w:val="000000"/>
                <w:sz w:val="18"/>
                <w:szCs w:val="18"/>
                <w:lang w:val="es-CO"/>
              </w:rPr>
            </w:pPr>
            <w:r w:rsidRPr="00AE02F1">
              <w:rPr>
                <w:rFonts w:asciiTheme="minorHAnsi" w:hAnsiTheme="minorHAnsi" w:cstheme="minorHAnsi"/>
                <w:sz w:val="18"/>
                <w:szCs w:val="18"/>
              </w:rPr>
              <w:t>Local Consultants</w:t>
            </w:r>
          </w:p>
        </w:tc>
        <w:tc>
          <w:tcPr>
            <w:tcW w:w="1080" w:type="dxa"/>
            <w:noWrap/>
            <w:vAlign w:val="center"/>
          </w:tcPr>
          <w:p w14:paraId="6CECC3A0" w14:textId="2BC413BC" w:rsidR="00BF4BFC" w:rsidRPr="00AE02F1" w:rsidRDefault="00BF4BFC" w:rsidP="004F0044">
            <w:pPr>
              <w:jc w:val="center"/>
              <w:rPr>
                <w:rFonts w:cs="Calibri"/>
                <w:b/>
                <w:bCs/>
                <w:color w:val="000000"/>
                <w:sz w:val="18"/>
                <w:szCs w:val="18"/>
              </w:rPr>
            </w:pPr>
            <w:r w:rsidRPr="00AE02F1">
              <w:rPr>
                <w:rFonts w:cs="Calibri"/>
                <w:color w:val="000000"/>
                <w:sz w:val="18"/>
                <w:szCs w:val="18"/>
              </w:rPr>
              <w:t>25,000</w:t>
            </w:r>
          </w:p>
        </w:tc>
        <w:tc>
          <w:tcPr>
            <w:tcW w:w="1080" w:type="dxa"/>
            <w:noWrap/>
            <w:vAlign w:val="center"/>
          </w:tcPr>
          <w:p w14:paraId="5219C5F0" w14:textId="1C35E3D9" w:rsidR="00BF4BFC" w:rsidRPr="00AE02F1" w:rsidRDefault="00BF4BFC" w:rsidP="004F0044">
            <w:pPr>
              <w:jc w:val="center"/>
              <w:rPr>
                <w:rFonts w:cs="Calibri"/>
                <w:b/>
                <w:bCs/>
                <w:color w:val="000000"/>
                <w:sz w:val="18"/>
                <w:szCs w:val="18"/>
              </w:rPr>
            </w:pPr>
            <w:r w:rsidRPr="00AE02F1">
              <w:rPr>
                <w:rFonts w:cs="Calibri"/>
                <w:color w:val="000000"/>
                <w:sz w:val="18"/>
                <w:szCs w:val="18"/>
              </w:rPr>
              <w:t>25,000</w:t>
            </w:r>
          </w:p>
        </w:tc>
        <w:tc>
          <w:tcPr>
            <w:tcW w:w="1080" w:type="dxa"/>
            <w:noWrap/>
            <w:vAlign w:val="center"/>
          </w:tcPr>
          <w:p w14:paraId="41CB68EC" w14:textId="5A72B96C" w:rsidR="00BF4BFC" w:rsidRPr="00AE02F1" w:rsidRDefault="00BF4BFC" w:rsidP="004F0044">
            <w:pPr>
              <w:jc w:val="center"/>
              <w:rPr>
                <w:rFonts w:cs="Calibri"/>
                <w:b/>
                <w:bCs/>
                <w:color w:val="000000"/>
                <w:sz w:val="18"/>
                <w:szCs w:val="18"/>
              </w:rPr>
            </w:pPr>
            <w:r w:rsidRPr="00AE02F1">
              <w:rPr>
                <w:rFonts w:cs="Calibri"/>
                <w:color w:val="000000"/>
                <w:sz w:val="18"/>
                <w:szCs w:val="18"/>
              </w:rPr>
              <w:t>40,000</w:t>
            </w:r>
          </w:p>
        </w:tc>
        <w:tc>
          <w:tcPr>
            <w:tcW w:w="990" w:type="dxa"/>
            <w:noWrap/>
            <w:vAlign w:val="center"/>
          </w:tcPr>
          <w:p w14:paraId="3384EC51" w14:textId="7E4049E9" w:rsidR="00BF4BFC" w:rsidRPr="00AE02F1" w:rsidRDefault="00BF4BFC" w:rsidP="004F0044">
            <w:pPr>
              <w:jc w:val="center"/>
              <w:rPr>
                <w:rFonts w:cs="Calibri"/>
                <w:b/>
                <w:bCs/>
                <w:color w:val="000000"/>
                <w:sz w:val="18"/>
                <w:szCs w:val="18"/>
              </w:rPr>
            </w:pPr>
            <w:r w:rsidRPr="00AE02F1">
              <w:rPr>
                <w:rFonts w:cs="Calibri"/>
                <w:color w:val="000000"/>
                <w:sz w:val="18"/>
                <w:szCs w:val="18"/>
              </w:rPr>
              <w:t>30,000</w:t>
            </w:r>
          </w:p>
        </w:tc>
        <w:tc>
          <w:tcPr>
            <w:tcW w:w="990" w:type="dxa"/>
            <w:noWrap/>
            <w:vAlign w:val="center"/>
          </w:tcPr>
          <w:p w14:paraId="0D6ABD50" w14:textId="03605C25" w:rsidR="00BF4BFC" w:rsidRPr="00AE02F1" w:rsidRDefault="00BF4BFC" w:rsidP="004F0044">
            <w:pPr>
              <w:jc w:val="center"/>
              <w:rPr>
                <w:rFonts w:cs="Calibri"/>
                <w:b/>
                <w:bCs/>
                <w:color w:val="000000"/>
                <w:sz w:val="18"/>
                <w:szCs w:val="18"/>
              </w:rPr>
            </w:pPr>
            <w:r w:rsidRPr="00AE02F1">
              <w:rPr>
                <w:rFonts w:cs="Calibri"/>
                <w:color w:val="000000"/>
                <w:sz w:val="18"/>
                <w:szCs w:val="18"/>
              </w:rPr>
              <w:t>40,000</w:t>
            </w:r>
          </w:p>
        </w:tc>
        <w:tc>
          <w:tcPr>
            <w:tcW w:w="990" w:type="dxa"/>
            <w:noWrap/>
            <w:vAlign w:val="center"/>
          </w:tcPr>
          <w:p w14:paraId="52ED7064" w14:textId="22BBAB85" w:rsidR="00BF4BFC" w:rsidRPr="00AE02F1" w:rsidRDefault="00BF4BFC" w:rsidP="004F0044">
            <w:pPr>
              <w:jc w:val="center"/>
              <w:rPr>
                <w:rFonts w:cs="Calibri"/>
                <w:b/>
                <w:bCs/>
                <w:color w:val="000000"/>
                <w:sz w:val="18"/>
                <w:szCs w:val="18"/>
              </w:rPr>
            </w:pPr>
            <w:r w:rsidRPr="00AE02F1">
              <w:rPr>
                <w:rFonts w:cs="Calibri"/>
                <w:color w:val="000000"/>
                <w:sz w:val="18"/>
                <w:szCs w:val="18"/>
              </w:rPr>
              <w:t>160,000</w:t>
            </w:r>
          </w:p>
        </w:tc>
        <w:tc>
          <w:tcPr>
            <w:tcW w:w="900" w:type="dxa"/>
            <w:vAlign w:val="center"/>
          </w:tcPr>
          <w:p w14:paraId="79FD8D5B" w14:textId="12FBA9C3" w:rsidR="00BF4BFC" w:rsidRPr="00AE02F1" w:rsidRDefault="00BF4BFC" w:rsidP="004F0044">
            <w:pPr>
              <w:jc w:val="center"/>
              <w:rPr>
                <w:rFonts w:asciiTheme="minorHAnsi" w:hAnsiTheme="minorHAnsi" w:cstheme="minorHAnsi"/>
                <w:i/>
                <w:iCs/>
                <w:sz w:val="18"/>
                <w:szCs w:val="18"/>
              </w:rPr>
            </w:pPr>
            <w:r w:rsidRPr="00AE02F1">
              <w:rPr>
                <w:rFonts w:asciiTheme="minorHAnsi" w:hAnsiTheme="minorHAnsi" w:cstheme="minorHAnsi"/>
                <w:i/>
                <w:iCs/>
                <w:sz w:val="18"/>
                <w:szCs w:val="18"/>
              </w:rPr>
              <w:t>23</w:t>
            </w:r>
          </w:p>
        </w:tc>
      </w:tr>
      <w:tr w:rsidR="00BF4BFC" w:rsidRPr="00AE02F1" w14:paraId="4D5D73FE" w14:textId="77777777" w:rsidTr="00ED62C1">
        <w:trPr>
          <w:trHeight w:val="300"/>
          <w:jc w:val="center"/>
        </w:trPr>
        <w:tc>
          <w:tcPr>
            <w:tcW w:w="1567" w:type="dxa"/>
            <w:vMerge/>
            <w:noWrap/>
            <w:vAlign w:val="center"/>
          </w:tcPr>
          <w:p w14:paraId="38954FC8"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53228E30"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026F42BC" w14:textId="4517AEAF" w:rsidR="00BF4BFC" w:rsidRPr="00AE02F1" w:rsidRDefault="00BF4BFC" w:rsidP="004F0044">
            <w:pPr>
              <w:rPr>
                <w:rFonts w:asciiTheme="minorHAnsi" w:hAnsiTheme="minorHAnsi" w:cstheme="minorHAnsi"/>
                <w:sz w:val="18"/>
                <w:szCs w:val="18"/>
              </w:rPr>
            </w:pPr>
          </w:p>
        </w:tc>
        <w:tc>
          <w:tcPr>
            <w:tcW w:w="684" w:type="dxa"/>
            <w:vMerge/>
            <w:vAlign w:val="center"/>
          </w:tcPr>
          <w:p w14:paraId="015FE65D"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57153CE0" w14:textId="36E58D83"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noWrap/>
            <w:vAlign w:val="center"/>
          </w:tcPr>
          <w:p w14:paraId="64CD4BF6" w14:textId="1F72ABD0" w:rsidR="00BF4BFC" w:rsidRPr="00AE02F1" w:rsidRDefault="00BF4BFC" w:rsidP="004F0044">
            <w:pPr>
              <w:rPr>
                <w:rFonts w:eastAsia="Times New Roman"/>
                <w:b/>
                <w:bCs/>
                <w:color w:val="000000"/>
                <w:sz w:val="18"/>
                <w:szCs w:val="18"/>
                <w:lang w:val="es-CO"/>
              </w:rPr>
            </w:pPr>
            <w:r w:rsidRPr="00AE02F1">
              <w:rPr>
                <w:rFonts w:asciiTheme="minorHAnsi" w:hAnsiTheme="minorHAnsi" w:cstheme="minorHAnsi"/>
                <w:sz w:val="18"/>
                <w:szCs w:val="18"/>
              </w:rPr>
              <w:t>Training, Workshops and Confer</w:t>
            </w:r>
          </w:p>
        </w:tc>
        <w:tc>
          <w:tcPr>
            <w:tcW w:w="1080" w:type="dxa"/>
            <w:noWrap/>
            <w:vAlign w:val="center"/>
          </w:tcPr>
          <w:p w14:paraId="32E80D5C" w14:textId="0D362082" w:rsidR="00BF4BFC" w:rsidRPr="00AE02F1" w:rsidRDefault="00BF4BFC" w:rsidP="004F0044">
            <w:pPr>
              <w:jc w:val="center"/>
              <w:rPr>
                <w:rFonts w:cs="Calibri"/>
                <w:b/>
                <w:bCs/>
                <w:color w:val="000000"/>
                <w:sz w:val="18"/>
                <w:szCs w:val="18"/>
              </w:rPr>
            </w:pPr>
            <w:r w:rsidRPr="00AE02F1">
              <w:rPr>
                <w:rFonts w:cs="Calibri"/>
                <w:color w:val="000000"/>
                <w:sz w:val="18"/>
                <w:szCs w:val="18"/>
              </w:rPr>
              <w:t>5,000</w:t>
            </w:r>
          </w:p>
        </w:tc>
        <w:tc>
          <w:tcPr>
            <w:tcW w:w="1080" w:type="dxa"/>
            <w:noWrap/>
            <w:vAlign w:val="center"/>
          </w:tcPr>
          <w:p w14:paraId="0B5558F8" w14:textId="77777777" w:rsidR="00BF4BFC" w:rsidRPr="00AE02F1" w:rsidRDefault="00BF4BFC" w:rsidP="004F0044">
            <w:pPr>
              <w:jc w:val="center"/>
              <w:rPr>
                <w:rFonts w:cs="Calibri"/>
                <w:b/>
                <w:bCs/>
                <w:color w:val="000000"/>
                <w:sz w:val="18"/>
                <w:szCs w:val="18"/>
              </w:rPr>
            </w:pPr>
          </w:p>
        </w:tc>
        <w:tc>
          <w:tcPr>
            <w:tcW w:w="1080" w:type="dxa"/>
            <w:noWrap/>
            <w:vAlign w:val="center"/>
          </w:tcPr>
          <w:p w14:paraId="6442CDB3" w14:textId="77777777" w:rsidR="00BF4BFC" w:rsidRPr="00AE02F1" w:rsidRDefault="00BF4BFC" w:rsidP="004F0044">
            <w:pPr>
              <w:jc w:val="center"/>
              <w:rPr>
                <w:rFonts w:cs="Calibri"/>
                <w:b/>
                <w:bCs/>
                <w:color w:val="000000"/>
                <w:sz w:val="18"/>
                <w:szCs w:val="18"/>
              </w:rPr>
            </w:pPr>
          </w:p>
        </w:tc>
        <w:tc>
          <w:tcPr>
            <w:tcW w:w="990" w:type="dxa"/>
            <w:noWrap/>
            <w:vAlign w:val="center"/>
          </w:tcPr>
          <w:p w14:paraId="71DA414A" w14:textId="77777777" w:rsidR="00BF4BFC" w:rsidRPr="00AE02F1" w:rsidRDefault="00BF4BFC" w:rsidP="004F0044">
            <w:pPr>
              <w:jc w:val="center"/>
              <w:rPr>
                <w:rFonts w:cs="Calibri"/>
                <w:b/>
                <w:bCs/>
                <w:color w:val="000000"/>
                <w:sz w:val="18"/>
                <w:szCs w:val="18"/>
              </w:rPr>
            </w:pPr>
          </w:p>
        </w:tc>
        <w:tc>
          <w:tcPr>
            <w:tcW w:w="990" w:type="dxa"/>
            <w:noWrap/>
            <w:vAlign w:val="center"/>
          </w:tcPr>
          <w:p w14:paraId="5D0797FC" w14:textId="77777777" w:rsidR="00BF4BFC" w:rsidRPr="00AE02F1" w:rsidRDefault="00BF4BFC" w:rsidP="004F0044">
            <w:pPr>
              <w:jc w:val="center"/>
              <w:rPr>
                <w:rFonts w:cs="Calibri"/>
                <w:b/>
                <w:bCs/>
                <w:color w:val="000000"/>
                <w:sz w:val="18"/>
                <w:szCs w:val="18"/>
              </w:rPr>
            </w:pPr>
          </w:p>
        </w:tc>
        <w:tc>
          <w:tcPr>
            <w:tcW w:w="990" w:type="dxa"/>
            <w:noWrap/>
            <w:vAlign w:val="center"/>
          </w:tcPr>
          <w:p w14:paraId="075E922A" w14:textId="7089DBD0" w:rsidR="00BF4BFC" w:rsidRPr="00AE02F1" w:rsidRDefault="00BF4BFC" w:rsidP="004F0044">
            <w:pPr>
              <w:jc w:val="center"/>
              <w:rPr>
                <w:rFonts w:cs="Calibri"/>
                <w:b/>
                <w:bCs/>
                <w:color w:val="000000"/>
                <w:sz w:val="18"/>
                <w:szCs w:val="18"/>
              </w:rPr>
            </w:pPr>
            <w:r w:rsidRPr="00AE02F1">
              <w:rPr>
                <w:rFonts w:cs="Calibri"/>
                <w:color w:val="000000"/>
                <w:sz w:val="18"/>
                <w:szCs w:val="18"/>
              </w:rPr>
              <w:t>5,000</w:t>
            </w:r>
          </w:p>
        </w:tc>
        <w:tc>
          <w:tcPr>
            <w:tcW w:w="900" w:type="dxa"/>
            <w:vAlign w:val="center"/>
          </w:tcPr>
          <w:p w14:paraId="521A1326" w14:textId="40A1B514" w:rsidR="00BF4BFC" w:rsidRPr="00AE02F1" w:rsidRDefault="00BF4BFC" w:rsidP="004F0044">
            <w:pPr>
              <w:jc w:val="center"/>
              <w:rPr>
                <w:rFonts w:asciiTheme="minorHAnsi" w:hAnsiTheme="minorHAnsi" w:cstheme="minorHAnsi"/>
                <w:i/>
                <w:iCs/>
                <w:sz w:val="18"/>
                <w:szCs w:val="18"/>
              </w:rPr>
            </w:pPr>
            <w:r w:rsidRPr="00AE02F1">
              <w:rPr>
                <w:rFonts w:asciiTheme="minorHAnsi" w:hAnsiTheme="minorHAnsi" w:cstheme="minorHAnsi"/>
                <w:i/>
                <w:iCs/>
                <w:sz w:val="18"/>
                <w:szCs w:val="18"/>
              </w:rPr>
              <w:t>24</w:t>
            </w:r>
          </w:p>
        </w:tc>
      </w:tr>
      <w:tr w:rsidR="00BF4BFC" w:rsidRPr="00AE02F1" w14:paraId="3C7D96E1" w14:textId="77777777" w:rsidTr="00ED62C1">
        <w:trPr>
          <w:trHeight w:val="300"/>
          <w:jc w:val="center"/>
        </w:trPr>
        <w:tc>
          <w:tcPr>
            <w:tcW w:w="1567" w:type="dxa"/>
            <w:vMerge/>
            <w:noWrap/>
            <w:vAlign w:val="center"/>
          </w:tcPr>
          <w:p w14:paraId="6640DB0C"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61204D40"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06346883" w14:textId="2CD79A22" w:rsidR="00BF4BFC" w:rsidRPr="00AE02F1" w:rsidRDefault="00BF4BFC" w:rsidP="004F0044">
            <w:pPr>
              <w:rPr>
                <w:rFonts w:asciiTheme="minorHAnsi" w:hAnsiTheme="minorHAnsi" w:cstheme="minorHAnsi"/>
                <w:sz w:val="18"/>
                <w:szCs w:val="18"/>
              </w:rPr>
            </w:pPr>
          </w:p>
        </w:tc>
        <w:tc>
          <w:tcPr>
            <w:tcW w:w="684" w:type="dxa"/>
            <w:vMerge/>
            <w:vAlign w:val="center"/>
          </w:tcPr>
          <w:p w14:paraId="239A2A8E"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6C5F4F91" w14:textId="77777777" w:rsidR="00BF4BFC" w:rsidRPr="00AE02F1" w:rsidRDefault="00BF4BFC" w:rsidP="004F0044">
            <w:pPr>
              <w:rPr>
                <w:rFonts w:asciiTheme="minorHAnsi" w:hAnsiTheme="minorHAnsi" w:cstheme="minorHAnsi"/>
                <w:sz w:val="18"/>
                <w:szCs w:val="18"/>
              </w:rPr>
            </w:pPr>
          </w:p>
        </w:tc>
        <w:tc>
          <w:tcPr>
            <w:tcW w:w="2250" w:type="dxa"/>
            <w:noWrap/>
            <w:vAlign w:val="center"/>
          </w:tcPr>
          <w:p w14:paraId="1F7C608B" w14:textId="0E111F25" w:rsidR="00BF4BFC" w:rsidRPr="00AE02F1" w:rsidRDefault="00BF4BFC" w:rsidP="004F0044">
            <w:pPr>
              <w:rPr>
                <w:rFonts w:eastAsia="Times New Roman"/>
                <w:b/>
                <w:bCs/>
                <w:color w:val="000000"/>
                <w:sz w:val="18"/>
                <w:szCs w:val="18"/>
                <w:lang w:val="es-CO"/>
              </w:rPr>
            </w:pPr>
            <w:r w:rsidRPr="00AE02F1">
              <w:rPr>
                <w:rFonts w:eastAsia="Times New Roman"/>
                <w:b/>
                <w:bCs/>
                <w:color w:val="000000"/>
                <w:sz w:val="18"/>
                <w:szCs w:val="18"/>
                <w:lang w:val="es-CO"/>
              </w:rPr>
              <w:t>Subtotal M&amp;E</w:t>
            </w:r>
          </w:p>
        </w:tc>
        <w:tc>
          <w:tcPr>
            <w:tcW w:w="1080" w:type="dxa"/>
            <w:noWrap/>
            <w:vAlign w:val="center"/>
          </w:tcPr>
          <w:p w14:paraId="01907982" w14:textId="41E4988C" w:rsidR="00BF4BFC" w:rsidRPr="00AE02F1" w:rsidRDefault="00BF4BFC" w:rsidP="004F0044">
            <w:pPr>
              <w:jc w:val="center"/>
              <w:rPr>
                <w:rFonts w:cs="Calibri"/>
                <w:b/>
                <w:bCs/>
                <w:color w:val="000000"/>
                <w:sz w:val="18"/>
                <w:szCs w:val="18"/>
              </w:rPr>
            </w:pPr>
            <w:r w:rsidRPr="00AE02F1">
              <w:rPr>
                <w:rFonts w:cs="Calibri"/>
                <w:b/>
                <w:bCs/>
                <w:color w:val="000000"/>
                <w:sz w:val="18"/>
                <w:szCs w:val="18"/>
              </w:rPr>
              <w:t>30,000</w:t>
            </w:r>
          </w:p>
        </w:tc>
        <w:tc>
          <w:tcPr>
            <w:tcW w:w="1080" w:type="dxa"/>
            <w:noWrap/>
            <w:vAlign w:val="center"/>
          </w:tcPr>
          <w:p w14:paraId="1E922EDE" w14:textId="79BCFEFC" w:rsidR="00BF4BFC" w:rsidRPr="00AE02F1" w:rsidRDefault="00BF4BFC" w:rsidP="004F0044">
            <w:pPr>
              <w:jc w:val="center"/>
              <w:rPr>
                <w:rFonts w:cs="Calibri"/>
                <w:b/>
                <w:bCs/>
                <w:color w:val="000000"/>
                <w:sz w:val="18"/>
                <w:szCs w:val="18"/>
              </w:rPr>
            </w:pPr>
            <w:r w:rsidRPr="00AE02F1">
              <w:rPr>
                <w:rFonts w:cs="Calibri"/>
                <w:b/>
                <w:bCs/>
                <w:color w:val="000000"/>
                <w:sz w:val="18"/>
                <w:szCs w:val="18"/>
              </w:rPr>
              <w:t>25,000</w:t>
            </w:r>
          </w:p>
        </w:tc>
        <w:tc>
          <w:tcPr>
            <w:tcW w:w="1080" w:type="dxa"/>
            <w:noWrap/>
            <w:vAlign w:val="center"/>
          </w:tcPr>
          <w:p w14:paraId="691CCECB" w14:textId="628EF85D" w:rsidR="00BF4BFC" w:rsidRPr="00AE02F1" w:rsidRDefault="00BF4BFC" w:rsidP="004F0044">
            <w:pPr>
              <w:jc w:val="center"/>
              <w:rPr>
                <w:rFonts w:cs="Calibri"/>
                <w:b/>
                <w:bCs/>
                <w:color w:val="000000"/>
                <w:sz w:val="18"/>
                <w:szCs w:val="18"/>
              </w:rPr>
            </w:pPr>
            <w:r w:rsidRPr="00AE02F1">
              <w:rPr>
                <w:rFonts w:cs="Calibri"/>
                <w:b/>
                <w:bCs/>
                <w:color w:val="000000"/>
                <w:sz w:val="18"/>
                <w:szCs w:val="18"/>
              </w:rPr>
              <w:t>90,000</w:t>
            </w:r>
          </w:p>
        </w:tc>
        <w:tc>
          <w:tcPr>
            <w:tcW w:w="990" w:type="dxa"/>
            <w:noWrap/>
            <w:vAlign w:val="center"/>
          </w:tcPr>
          <w:p w14:paraId="1136266A" w14:textId="21DAFA81" w:rsidR="00BF4BFC" w:rsidRPr="00AE02F1" w:rsidRDefault="00BF4BFC" w:rsidP="004F0044">
            <w:pPr>
              <w:jc w:val="center"/>
              <w:rPr>
                <w:rFonts w:cs="Calibri"/>
                <w:b/>
                <w:bCs/>
                <w:color w:val="000000"/>
                <w:sz w:val="18"/>
                <w:szCs w:val="18"/>
              </w:rPr>
            </w:pPr>
            <w:r w:rsidRPr="00AE02F1">
              <w:rPr>
                <w:rFonts w:cs="Calibri"/>
                <w:b/>
                <w:bCs/>
                <w:color w:val="000000"/>
                <w:sz w:val="18"/>
                <w:szCs w:val="18"/>
              </w:rPr>
              <w:t>30,000</w:t>
            </w:r>
          </w:p>
        </w:tc>
        <w:tc>
          <w:tcPr>
            <w:tcW w:w="990" w:type="dxa"/>
            <w:noWrap/>
            <w:vAlign w:val="center"/>
          </w:tcPr>
          <w:p w14:paraId="656C7870" w14:textId="68C8DDDC" w:rsidR="00BF4BFC" w:rsidRPr="00AE02F1" w:rsidRDefault="00BF4BFC" w:rsidP="004F0044">
            <w:pPr>
              <w:jc w:val="center"/>
              <w:rPr>
                <w:rFonts w:cs="Calibri"/>
                <w:b/>
                <w:bCs/>
                <w:color w:val="000000"/>
                <w:sz w:val="18"/>
                <w:szCs w:val="18"/>
              </w:rPr>
            </w:pPr>
            <w:r w:rsidRPr="00AE02F1">
              <w:rPr>
                <w:rFonts w:cs="Calibri"/>
                <w:b/>
                <w:bCs/>
                <w:color w:val="000000"/>
                <w:sz w:val="18"/>
                <w:szCs w:val="18"/>
              </w:rPr>
              <w:t>110,000</w:t>
            </w:r>
          </w:p>
        </w:tc>
        <w:tc>
          <w:tcPr>
            <w:tcW w:w="990" w:type="dxa"/>
            <w:noWrap/>
            <w:vAlign w:val="center"/>
          </w:tcPr>
          <w:p w14:paraId="0D5548EB" w14:textId="7CF42732" w:rsidR="00BF4BFC" w:rsidRPr="00AE02F1" w:rsidRDefault="00BF4BFC" w:rsidP="004F0044">
            <w:pPr>
              <w:jc w:val="center"/>
              <w:rPr>
                <w:rFonts w:cs="Calibri"/>
                <w:b/>
                <w:bCs/>
                <w:color w:val="000000"/>
                <w:sz w:val="18"/>
                <w:szCs w:val="18"/>
              </w:rPr>
            </w:pPr>
            <w:r w:rsidRPr="00AE02F1">
              <w:rPr>
                <w:rFonts w:cs="Calibri"/>
                <w:b/>
                <w:bCs/>
                <w:color w:val="000000"/>
                <w:sz w:val="18"/>
                <w:szCs w:val="18"/>
              </w:rPr>
              <w:t>285,000</w:t>
            </w:r>
          </w:p>
        </w:tc>
        <w:tc>
          <w:tcPr>
            <w:tcW w:w="900" w:type="dxa"/>
            <w:vAlign w:val="center"/>
          </w:tcPr>
          <w:p w14:paraId="1BDB05E3" w14:textId="77777777" w:rsidR="00BF4BFC" w:rsidRPr="00AE02F1" w:rsidRDefault="00BF4BFC" w:rsidP="004F0044">
            <w:pPr>
              <w:jc w:val="center"/>
              <w:rPr>
                <w:rFonts w:asciiTheme="minorHAnsi" w:hAnsiTheme="minorHAnsi" w:cstheme="minorHAnsi"/>
                <w:i/>
                <w:iCs/>
                <w:sz w:val="18"/>
                <w:szCs w:val="18"/>
              </w:rPr>
            </w:pPr>
          </w:p>
        </w:tc>
      </w:tr>
      <w:tr w:rsidR="00BF4BFC" w:rsidRPr="00AE02F1" w14:paraId="608B9483" w14:textId="77777777" w:rsidTr="00ED62C1">
        <w:trPr>
          <w:trHeight w:val="300"/>
          <w:jc w:val="center"/>
        </w:trPr>
        <w:tc>
          <w:tcPr>
            <w:tcW w:w="1567" w:type="dxa"/>
            <w:vMerge/>
            <w:noWrap/>
            <w:vAlign w:val="center"/>
            <w:hideMark/>
          </w:tcPr>
          <w:p w14:paraId="086BF615" w14:textId="77777777" w:rsidR="00BF4BFC" w:rsidRPr="00AE02F1" w:rsidRDefault="00BF4BFC" w:rsidP="00870634">
            <w:pPr>
              <w:rPr>
                <w:rFonts w:asciiTheme="minorHAnsi" w:hAnsiTheme="minorHAnsi" w:cstheme="minorHAnsi"/>
                <w:b/>
                <w:bCs/>
                <w:sz w:val="18"/>
                <w:szCs w:val="18"/>
              </w:rPr>
            </w:pPr>
          </w:p>
        </w:tc>
        <w:tc>
          <w:tcPr>
            <w:tcW w:w="1218" w:type="dxa"/>
            <w:vMerge/>
            <w:vAlign w:val="center"/>
          </w:tcPr>
          <w:p w14:paraId="30CC2C64" w14:textId="77777777" w:rsidR="00BF4BFC" w:rsidRPr="00AE02F1" w:rsidRDefault="00BF4BFC" w:rsidP="00870634">
            <w:pPr>
              <w:rPr>
                <w:rFonts w:asciiTheme="minorHAnsi" w:hAnsiTheme="minorHAnsi" w:cstheme="minorHAnsi"/>
                <w:b/>
                <w:bCs/>
                <w:sz w:val="18"/>
                <w:szCs w:val="18"/>
              </w:rPr>
            </w:pPr>
          </w:p>
        </w:tc>
        <w:tc>
          <w:tcPr>
            <w:tcW w:w="756" w:type="dxa"/>
            <w:vMerge/>
            <w:vAlign w:val="center"/>
          </w:tcPr>
          <w:p w14:paraId="2F895395" w14:textId="3471AFA4" w:rsidR="00BF4BFC" w:rsidRPr="00AE02F1" w:rsidRDefault="00BF4BFC" w:rsidP="00870634">
            <w:pPr>
              <w:rPr>
                <w:rFonts w:asciiTheme="minorHAnsi" w:hAnsiTheme="minorHAnsi" w:cstheme="minorHAnsi"/>
                <w:b/>
                <w:bCs/>
                <w:sz w:val="18"/>
                <w:szCs w:val="18"/>
              </w:rPr>
            </w:pPr>
          </w:p>
        </w:tc>
        <w:tc>
          <w:tcPr>
            <w:tcW w:w="684" w:type="dxa"/>
            <w:vMerge/>
            <w:vAlign w:val="center"/>
            <w:hideMark/>
          </w:tcPr>
          <w:p w14:paraId="4258550B" w14:textId="05BA6CDD" w:rsidR="00BF4BFC" w:rsidRPr="00AE02F1" w:rsidRDefault="00BF4BFC" w:rsidP="00870634">
            <w:pPr>
              <w:rPr>
                <w:rFonts w:asciiTheme="minorHAnsi" w:hAnsiTheme="minorHAnsi" w:cstheme="minorHAnsi"/>
                <w:b/>
                <w:bCs/>
                <w:sz w:val="18"/>
                <w:szCs w:val="18"/>
              </w:rPr>
            </w:pPr>
          </w:p>
        </w:tc>
        <w:tc>
          <w:tcPr>
            <w:tcW w:w="990" w:type="dxa"/>
            <w:noWrap/>
            <w:vAlign w:val="center"/>
            <w:hideMark/>
          </w:tcPr>
          <w:p w14:paraId="51C35FA3" w14:textId="77777777" w:rsidR="00BF4BFC" w:rsidRPr="00AE02F1" w:rsidRDefault="00BF4BFC" w:rsidP="00870634">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noWrap/>
            <w:vAlign w:val="center"/>
            <w:hideMark/>
          </w:tcPr>
          <w:p w14:paraId="4F38C57C" w14:textId="77777777" w:rsidR="00BF4BFC" w:rsidRPr="00AE02F1" w:rsidRDefault="00BF4BFC" w:rsidP="00870634">
            <w:pPr>
              <w:rPr>
                <w:rFonts w:asciiTheme="minorHAnsi" w:hAnsiTheme="minorHAnsi" w:cstheme="minorHAnsi"/>
                <w:b/>
                <w:bCs/>
                <w:sz w:val="18"/>
                <w:szCs w:val="18"/>
              </w:rPr>
            </w:pPr>
            <w:r w:rsidRPr="00AE02F1">
              <w:rPr>
                <w:rFonts w:asciiTheme="minorHAnsi" w:hAnsiTheme="minorHAnsi" w:cstheme="minorHAnsi"/>
                <w:b/>
                <w:bCs/>
                <w:sz w:val="18"/>
                <w:szCs w:val="18"/>
              </w:rPr>
              <w:t>Total Outcome 4</w:t>
            </w:r>
          </w:p>
        </w:tc>
        <w:tc>
          <w:tcPr>
            <w:tcW w:w="1080" w:type="dxa"/>
            <w:noWrap/>
            <w:vAlign w:val="center"/>
            <w:hideMark/>
          </w:tcPr>
          <w:p w14:paraId="4FFCF4A5" w14:textId="74AAFC55"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123,000</w:t>
            </w:r>
          </w:p>
        </w:tc>
        <w:tc>
          <w:tcPr>
            <w:tcW w:w="1080" w:type="dxa"/>
            <w:noWrap/>
            <w:vAlign w:val="center"/>
            <w:hideMark/>
          </w:tcPr>
          <w:p w14:paraId="36424C89" w14:textId="1D9E8C15"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123,000</w:t>
            </w:r>
          </w:p>
        </w:tc>
        <w:tc>
          <w:tcPr>
            <w:tcW w:w="1080" w:type="dxa"/>
            <w:noWrap/>
            <w:vAlign w:val="center"/>
            <w:hideMark/>
          </w:tcPr>
          <w:p w14:paraId="287F0182" w14:textId="0F78A09C"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193,000</w:t>
            </w:r>
          </w:p>
        </w:tc>
        <w:tc>
          <w:tcPr>
            <w:tcW w:w="990" w:type="dxa"/>
            <w:noWrap/>
            <w:vAlign w:val="center"/>
            <w:hideMark/>
          </w:tcPr>
          <w:p w14:paraId="2B69949F" w14:textId="66FB3BF7"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128,000</w:t>
            </w:r>
          </w:p>
        </w:tc>
        <w:tc>
          <w:tcPr>
            <w:tcW w:w="990" w:type="dxa"/>
            <w:noWrap/>
            <w:vAlign w:val="center"/>
            <w:hideMark/>
          </w:tcPr>
          <w:p w14:paraId="0C775AAD" w14:textId="4053D264"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214,000</w:t>
            </w:r>
          </w:p>
        </w:tc>
        <w:tc>
          <w:tcPr>
            <w:tcW w:w="990" w:type="dxa"/>
            <w:noWrap/>
            <w:vAlign w:val="center"/>
            <w:hideMark/>
          </w:tcPr>
          <w:p w14:paraId="59DE5A31" w14:textId="19C205F0"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781,000</w:t>
            </w:r>
          </w:p>
        </w:tc>
        <w:tc>
          <w:tcPr>
            <w:tcW w:w="900" w:type="dxa"/>
            <w:vAlign w:val="center"/>
            <w:hideMark/>
          </w:tcPr>
          <w:p w14:paraId="4236DE3F" w14:textId="1184E4AA" w:rsidR="00BF4BFC" w:rsidRPr="00AE02F1" w:rsidRDefault="00BF4BFC" w:rsidP="00870634">
            <w:pPr>
              <w:jc w:val="center"/>
              <w:rPr>
                <w:rFonts w:asciiTheme="minorHAnsi" w:hAnsiTheme="minorHAnsi" w:cstheme="minorHAnsi"/>
                <w:i/>
                <w:iCs/>
                <w:sz w:val="18"/>
                <w:szCs w:val="18"/>
              </w:rPr>
            </w:pPr>
          </w:p>
        </w:tc>
      </w:tr>
      <w:tr w:rsidR="00000C3B" w:rsidRPr="00AE02F1" w14:paraId="26B3BBC8" w14:textId="77777777" w:rsidTr="00BD374B">
        <w:trPr>
          <w:trHeight w:val="300"/>
          <w:jc w:val="center"/>
        </w:trPr>
        <w:tc>
          <w:tcPr>
            <w:tcW w:w="1567" w:type="dxa"/>
            <w:vMerge w:val="restart"/>
            <w:vAlign w:val="center"/>
            <w:hideMark/>
          </w:tcPr>
          <w:p w14:paraId="692711AF" w14:textId="77777777" w:rsidR="00811E2D" w:rsidRDefault="00811E2D" w:rsidP="008E0E40">
            <w:pPr>
              <w:rPr>
                <w:rFonts w:asciiTheme="minorHAnsi" w:hAnsiTheme="minorHAnsi" w:cstheme="minorHAnsi"/>
                <w:b/>
                <w:bCs/>
                <w:sz w:val="18"/>
                <w:szCs w:val="18"/>
              </w:rPr>
            </w:pPr>
            <w:bookmarkStart w:id="26" w:name="RANGE!D21"/>
            <w:bookmarkStart w:id="27" w:name="RANGE!A72"/>
            <w:bookmarkEnd w:id="26"/>
          </w:p>
          <w:p w14:paraId="5E48326D" w14:textId="77777777" w:rsidR="00811E2D" w:rsidRDefault="00811E2D" w:rsidP="008E0E40">
            <w:pPr>
              <w:rPr>
                <w:rFonts w:asciiTheme="minorHAnsi" w:hAnsiTheme="minorHAnsi" w:cstheme="minorHAnsi"/>
                <w:b/>
                <w:bCs/>
                <w:sz w:val="18"/>
                <w:szCs w:val="18"/>
              </w:rPr>
            </w:pPr>
          </w:p>
          <w:p w14:paraId="6B031297" w14:textId="77777777" w:rsidR="00811E2D" w:rsidRDefault="00811E2D" w:rsidP="008E0E40">
            <w:pPr>
              <w:rPr>
                <w:rFonts w:asciiTheme="minorHAnsi" w:hAnsiTheme="minorHAnsi" w:cstheme="minorHAnsi"/>
                <w:b/>
                <w:bCs/>
                <w:sz w:val="18"/>
                <w:szCs w:val="18"/>
              </w:rPr>
            </w:pPr>
          </w:p>
          <w:p w14:paraId="76B9A5B7" w14:textId="77777777" w:rsidR="00811E2D" w:rsidRDefault="00811E2D" w:rsidP="008E0E40">
            <w:pPr>
              <w:rPr>
                <w:rFonts w:asciiTheme="minorHAnsi" w:hAnsiTheme="minorHAnsi" w:cstheme="minorHAnsi"/>
                <w:b/>
                <w:bCs/>
                <w:sz w:val="18"/>
                <w:szCs w:val="18"/>
              </w:rPr>
            </w:pPr>
          </w:p>
          <w:p w14:paraId="0C711808" w14:textId="0E998841"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 xml:space="preserve">Project management costs: PMU </w:t>
            </w:r>
            <w:bookmarkEnd w:id="27"/>
          </w:p>
          <w:p w14:paraId="65CD3F34" w14:textId="485C9240" w:rsidR="008E0E40" w:rsidRPr="00AE02F1" w:rsidRDefault="008E0E40" w:rsidP="008E0E40">
            <w:pPr>
              <w:rPr>
                <w:rFonts w:asciiTheme="minorHAnsi" w:hAnsiTheme="minorHAnsi" w:cstheme="minorHAnsi"/>
                <w:b/>
                <w:bCs/>
                <w:sz w:val="18"/>
                <w:szCs w:val="18"/>
              </w:rPr>
            </w:pPr>
          </w:p>
        </w:tc>
        <w:tc>
          <w:tcPr>
            <w:tcW w:w="1218" w:type="dxa"/>
            <w:vMerge w:val="restart"/>
            <w:vAlign w:val="center"/>
            <w:hideMark/>
          </w:tcPr>
          <w:p w14:paraId="063A7D62" w14:textId="77777777" w:rsidR="00811E2D" w:rsidRDefault="00811E2D" w:rsidP="008E0E40">
            <w:pPr>
              <w:rPr>
                <w:rFonts w:asciiTheme="minorHAnsi" w:hAnsiTheme="minorHAnsi" w:cstheme="minorHAnsi"/>
                <w:b/>
                <w:bCs/>
                <w:sz w:val="18"/>
                <w:szCs w:val="18"/>
              </w:rPr>
            </w:pPr>
          </w:p>
          <w:p w14:paraId="57D63BDB" w14:textId="77777777" w:rsidR="00811E2D" w:rsidRDefault="00811E2D" w:rsidP="008E0E40">
            <w:pPr>
              <w:rPr>
                <w:rFonts w:asciiTheme="minorHAnsi" w:hAnsiTheme="minorHAnsi" w:cstheme="minorHAnsi"/>
                <w:b/>
                <w:bCs/>
                <w:sz w:val="18"/>
                <w:szCs w:val="18"/>
              </w:rPr>
            </w:pPr>
          </w:p>
          <w:p w14:paraId="5A0A58FA" w14:textId="77777777" w:rsidR="00811E2D" w:rsidRDefault="00811E2D" w:rsidP="008E0E40">
            <w:pPr>
              <w:rPr>
                <w:rFonts w:asciiTheme="minorHAnsi" w:hAnsiTheme="minorHAnsi" w:cstheme="minorHAnsi"/>
                <w:b/>
                <w:bCs/>
                <w:sz w:val="18"/>
                <w:szCs w:val="18"/>
              </w:rPr>
            </w:pPr>
          </w:p>
          <w:p w14:paraId="719AEA9B" w14:textId="77777777" w:rsidR="00811E2D" w:rsidRDefault="00811E2D" w:rsidP="008E0E40">
            <w:pPr>
              <w:rPr>
                <w:rFonts w:asciiTheme="minorHAnsi" w:hAnsiTheme="minorHAnsi" w:cstheme="minorHAnsi"/>
                <w:b/>
                <w:bCs/>
                <w:sz w:val="18"/>
                <w:szCs w:val="18"/>
              </w:rPr>
            </w:pPr>
          </w:p>
          <w:p w14:paraId="3D479CA1" w14:textId="5A044A15"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Department of Environment</w:t>
            </w:r>
          </w:p>
          <w:p w14:paraId="7F50AAE5"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54B90E4C"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5A66643B"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2520177B"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5B31A0AD"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19EDE245"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0DFE9106" w14:textId="560E273D"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sz w:val="18"/>
                <w:szCs w:val="18"/>
              </w:rPr>
              <w:t> </w:t>
            </w:r>
          </w:p>
        </w:tc>
        <w:tc>
          <w:tcPr>
            <w:tcW w:w="756" w:type="dxa"/>
            <w:vMerge w:val="restart"/>
            <w:vAlign w:val="center"/>
            <w:hideMark/>
          </w:tcPr>
          <w:p w14:paraId="7EFBA2C0" w14:textId="77777777" w:rsidR="00811E2D" w:rsidRDefault="00811E2D" w:rsidP="008E0E40">
            <w:pPr>
              <w:rPr>
                <w:rFonts w:asciiTheme="minorHAnsi" w:hAnsiTheme="minorHAnsi" w:cstheme="minorHAnsi"/>
                <w:b/>
                <w:bCs/>
                <w:sz w:val="18"/>
                <w:szCs w:val="18"/>
              </w:rPr>
            </w:pPr>
          </w:p>
          <w:p w14:paraId="04244CD6" w14:textId="77777777" w:rsidR="00811E2D" w:rsidRDefault="00811E2D" w:rsidP="008E0E40">
            <w:pPr>
              <w:rPr>
                <w:rFonts w:asciiTheme="minorHAnsi" w:hAnsiTheme="minorHAnsi" w:cstheme="minorHAnsi"/>
                <w:b/>
                <w:bCs/>
                <w:sz w:val="18"/>
                <w:szCs w:val="18"/>
              </w:rPr>
            </w:pPr>
          </w:p>
          <w:p w14:paraId="62ECF396" w14:textId="77777777" w:rsidR="00811E2D" w:rsidRDefault="00811E2D" w:rsidP="008E0E40">
            <w:pPr>
              <w:rPr>
                <w:rFonts w:asciiTheme="minorHAnsi" w:hAnsiTheme="minorHAnsi" w:cstheme="minorHAnsi"/>
                <w:b/>
                <w:bCs/>
                <w:sz w:val="18"/>
                <w:szCs w:val="18"/>
              </w:rPr>
            </w:pPr>
          </w:p>
          <w:p w14:paraId="22F1E2D7" w14:textId="77777777" w:rsidR="00811E2D" w:rsidRDefault="00811E2D" w:rsidP="008E0E40">
            <w:pPr>
              <w:rPr>
                <w:rFonts w:asciiTheme="minorHAnsi" w:hAnsiTheme="minorHAnsi" w:cstheme="minorHAnsi"/>
                <w:b/>
                <w:bCs/>
                <w:sz w:val="18"/>
                <w:szCs w:val="18"/>
              </w:rPr>
            </w:pPr>
          </w:p>
          <w:p w14:paraId="485CE851" w14:textId="77777777" w:rsidR="00811E2D" w:rsidRDefault="00811E2D" w:rsidP="008E0E40">
            <w:pPr>
              <w:rPr>
                <w:rFonts w:asciiTheme="minorHAnsi" w:hAnsiTheme="minorHAnsi" w:cstheme="minorHAnsi"/>
                <w:b/>
                <w:bCs/>
                <w:sz w:val="18"/>
                <w:szCs w:val="18"/>
              </w:rPr>
            </w:pPr>
          </w:p>
          <w:p w14:paraId="28B3D639" w14:textId="77777777" w:rsidR="00811E2D" w:rsidRDefault="00811E2D" w:rsidP="008E0E40">
            <w:pPr>
              <w:rPr>
                <w:rFonts w:asciiTheme="minorHAnsi" w:hAnsiTheme="minorHAnsi" w:cstheme="minorHAnsi"/>
                <w:b/>
                <w:bCs/>
                <w:sz w:val="18"/>
                <w:szCs w:val="18"/>
              </w:rPr>
            </w:pPr>
          </w:p>
          <w:p w14:paraId="7A0E5291" w14:textId="2F49439E"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62000</w:t>
            </w:r>
          </w:p>
        </w:tc>
        <w:tc>
          <w:tcPr>
            <w:tcW w:w="684" w:type="dxa"/>
            <w:vMerge w:val="restart"/>
            <w:vAlign w:val="center"/>
            <w:hideMark/>
          </w:tcPr>
          <w:p w14:paraId="4016A23C" w14:textId="77777777" w:rsidR="00811E2D" w:rsidRDefault="00811E2D" w:rsidP="008E0E40">
            <w:pPr>
              <w:rPr>
                <w:rFonts w:asciiTheme="minorHAnsi" w:hAnsiTheme="minorHAnsi" w:cstheme="minorHAnsi"/>
                <w:b/>
                <w:bCs/>
                <w:sz w:val="18"/>
                <w:szCs w:val="18"/>
              </w:rPr>
            </w:pPr>
          </w:p>
          <w:p w14:paraId="1401BB8A" w14:textId="77777777" w:rsidR="00811E2D" w:rsidRDefault="00811E2D" w:rsidP="008E0E40">
            <w:pPr>
              <w:rPr>
                <w:rFonts w:asciiTheme="minorHAnsi" w:hAnsiTheme="minorHAnsi" w:cstheme="minorHAnsi"/>
                <w:b/>
                <w:bCs/>
                <w:sz w:val="18"/>
                <w:szCs w:val="18"/>
              </w:rPr>
            </w:pPr>
          </w:p>
          <w:p w14:paraId="6C01233F" w14:textId="77777777" w:rsidR="00811E2D" w:rsidRDefault="00811E2D" w:rsidP="008E0E40">
            <w:pPr>
              <w:rPr>
                <w:rFonts w:asciiTheme="minorHAnsi" w:hAnsiTheme="minorHAnsi" w:cstheme="minorHAnsi"/>
                <w:b/>
                <w:bCs/>
                <w:sz w:val="18"/>
                <w:szCs w:val="18"/>
              </w:rPr>
            </w:pPr>
          </w:p>
          <w:p w14:paraId="7F35D177" w14:textId="77777777" w:rsidR="00811E2D" w:rsidRDefault="00811E2D" w:rsidP="008E0E40">
            <w:pPr>
              <w:rPr>
                <w:rFonts w:asciiTheme="minorHAnsi" w:hAnsiTheme="minorHAnsi" w:cstheme="minorHAnsi"/>
                <w:b/>
                <w:bCs/>
                <w:sz w:val="18"/>
                <w:szCs w:val="18"/>
              </w:rPr>
            </w:pPr>
          </w:p>
          <w:p w14:paraId="127D4518" w14:textId="77777777" w:rsidR="00811E2D" w:rsidRDefault="00811E2D" w:rsidP="008E0E40">
            <w:pPr>
              <w:rPr>
                <w:rFonts w:asciiTheme="minorHAnsi" w:hAnsiTheme="minorHAnsi" w:cstheme="minorHAnsi"/>
                <w:b/>
                <w:bCs/>
                <w:sz w:val="18"/>
                <w:szCs w:val="18"/>
              </w:rPr>
            </w:pPr>
          </w:p>
          <w:p w14:paraId="58406591" w14:textId="77777777" w:rsidR="00811E2D" w:rsidRDefault="00811E2D" w:rsidP="008E0E40">
            <w:pPr>
              <w:rPr>
                <w:rFonts w:asciiTheme="minorHAnsi" w:hAnsiTheme="minorHAnsi" w:cstheme="minorHAnsi"/>
                <w:b/>
                <w:bCs/>
                <w:sz w:val="18"/>
                <w:szCs w:val="18"/>
              </w:rPr>
            </w:pPr>
          </w:p>
          <w:p w14:paraId="6E6DDFE0" w14:textId="6AD0685B"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GEF</w:t>
            </w:r>
          </w:p>
          <w:p w14:paraId="083290C2"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16E82A09"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63A160A7"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4105C826"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12827825" w14:textId="15DC3FB6"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3247D379"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lastRenderedPageBreak/>
              <w:t>71400</w:t>
            </w:r>
          </w:p>
        </w:tc>
        <w:tc>
          <w:tcPr>
            <w:tcW w:w="2250" w:type="dxa"/>
            <w:vAlign w:val="center"/>
            <w:hideMark/>
          </w:tcPr>
          <w:p w14:paraId="08888CFF" w14:textId="7C8D3FA8"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xml:space="preserve">Contractual Services </w:t>
            </w:r>
            <w:r w:rsidR="001729E5" w:rsidRPr="00AE02F1">
              <w:rPr>
                <w:rFonts w:asciiTheme="minorHAnsi" w:hAnsiTheme="minorHAnsi" w:cstheme="minorHAnsi"/>
                <w:sz w:val="18"/>
                <w:szCs w:val="18"/>
              </w:rPr>
              <w:t>–</w:t>
            </w:r>
            <w:r w:rsidRPr="00AE02F1">
              <w:rPr>
                <w:rFonts w:asciiTheme="minorHAnsi" w:hAnsiTheme="minorHAnsi" w:cstheme="minorHAnsi"/>
                <w:sz w:val="18"/>
                <w:szCs w:val="18"/>
              </w:rPr>
              <w:t xml:space="preserve"> </w:t>
            </w:r>
            <w:proofErr w:type="spellStart"/>
            <w:r w:rsidRPr="00AE02F1">
              <w:rPr>
                <w:rFonts w:asciiTheme="minorHAnsi" w:hAnsiTheme="minorHAnsi" w:cstheme="minorHAnsi"/>
                <w:sz w:val="18"/>
                <w:szCs w:val="18"/>
              </w:rPr>
              <w:t>Individ</w:t>
            </w:r>
            <w:proofErr w:type="spellEnd"/>
          </w:p>
        </w:tc>
        <w:tc>
          <w:tcPr>
            <w:tcW w:w="1080" w:type="dxa"/>
            <w:noWrap/>
            <w:vAlign w:val="center"/>
            <w:hideMark/>
          </w:tcPr>
          <w:p w14:paraId="7995C369" w14:textId="51D00585"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1080" w:type="dxa"/>
            <w:noWrap/>
            <w:vAlign w:val="center"/>
            <w:hideMark/>
          </w:tcPr>
          <w:p w14:paraId="01769CDE" w14:textId="347091F7"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1080" w:type="dxa"/>
            <w:noWrap/>
            <w:vAlign w:val="center"/>
            <w:hideMark/>
          </w:tcPr>
          <w:p w14:paraId="3E6C9EBB" w14:textId="5D9C719E"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990" w:type="dxa"/>
            <w:noWrap/>
            <w:vAlign w:val="center"/>
            <w:hideMark/>
          </w:tcPr>
          <w:p w14:paraId="68123A9B" w14:textId="55BF9FC7"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990" w:type="dxa"/>
            <w:noWrap/>
            <w:vAlign w:val="center"/>
            <w:hideMark/>
          </w:tcPr>
          <w:p w14:paraId="1E5F4D56" w14:textId="336165EB"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990" w:type="dxa"/>
            <w:noWrap/>
            <w:vAlign w:val="center"/>
            <w:hideMark/>
          </w:tcPr>
          <w:p w14:paraId="4926ADD7" w14:textId="3A8FACEE"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w:t>
            </w:r>
            <w:r w:rsidR="00DE15FA" w:rsidRPr="00AE02F1">
              <w:rPr>
                <w:rFonts w:cs="Calibri"/>
                <w:color w:val="000000"/>
                <w:sz w:val="18"/>
                <w:szCs w:val="18"/>
              </w:rPr>
              <w:t>8</w:t>
            </w:r>
            <w:r w:rsidRPr="00AE02F1">
              <w:rPr>
                <w:rFonts w:cs="Calibri"/>
                <w:color w:val="000000"/>
                <w:sz w:val="18"/>
                <w:szCs w:val="18"/>
              </w:rPr>
              <w:t>0,000</w:t>
            </w:r>
          </w:p>
        </w:tc>
        <w:tc>
          <w:tcPr>
            <w:tcW w:w="900" w:type="dxa"/>
            <w:vAlign w:val="center"/>
            <w:hideMark/>
          </w:tcPr>
          <w:p w14:paraId="6BE7E386" w14:textId="03FA78A3"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5</w:t>
            </w:r>
          </w:p>
        </w:tc>
      </w:tr>
      <w:tr w:rsidR="00000C3B" w:rsidRPr="00AE02F1" w14:paraId="584907A3" w14:textId="77777777" w:rsidTr="00BD374B">
        <w:trPr>
          <w:trHeight w:val="300"/>
          <w:jc w:val="center"/>
        </w:trPr>
        <w:tc>
          <w:tcPr>
            <w:tcW w:w="1567" w:type="dxa"/>
            <w:vMerge/>
            <w:vAlign w:val="center"/>
            <w:hideMark/>
          </w:tcPr>
          <w:p w14:paraId="5837BE1F" w14:textId="7BBC0E98" w:rsidR="008E0E40" w:rsidRPr="00AE02F1" w:rsidRDefault="008E0E40" w:rsidP="008E0E40">
            <w:pPr>
              <w:rPr>
                <w:rFonts w:asciiTheme="minorHAnsi" w:hAnsiTheme="minorHAnsi" w:cstheme="minorHAnsi"/>
                <w:b/>
                <w:bCs/>
                <w:sz w:val="18"/>
                <w:szCs w:val="18"/>
              </w:rPr>
            </w:pPr>
          </w:p>
        </w:tc>
        <w:tc>
          <w:tcPr>
            <w:tcW w:w="1218" w:type="dxa"/>
            <w:vMerge/>
            <w:vAlign w:val="center"/>
            <w:hideMark/>
          </w:tcPr>
          <w:p w14:paraId="6D859CA0" w14:textId="2180D091" w:rsidR="008E0E40" w:rsidRPr="00AE02F1" w:rsidRDefault="008E0E40" w:rsidP="008E0E40">
            <w:pPr>
              <w:rPr>
                <w:rFonts w:asciiTheme="minorHAnsi" w:hAnsiTheme="minorHAnsi" w:cstheme="minorHAnsi"/>
                <w:b/>
                <w:bCs/>
                <w:sz w:val="18"/>
                <w:szCs w:val="18"/>
              </w:rPr>
            </w:pPr>
          </w:p>
        </w:tc>
        <w:tc>
          <w:tcPr>
            <w:tcW w:w="756" w:type="dxa"/>
            <w:vMerge/>
            <w:vAlign w:val="center"/>
            <w:hideMark/>
          </w:tcPr>
          <w:p w14:paraId="39D69F82" w14:textId="77777777" w:rsidR="008E0E40" w:rsidRPr="00AE02F1" w:rsidRDefault="008E0E40" w:rsidP="008E0E40">
            <w:pPr>
              <w:rPr>
                <w:rFonts w:asciiTheme="minorHAnsi" w:hAnsiTheme="minorHAnsi" w:cstheme="minorHAnsi"/>
                <w:b/>
                <w:bCs/>
                <w:sz w:val="18"/>
                <w:szCs w:val="18"/>
              </w:rPr>
            </w:pPr>
          </w:p>
        </w:tc>
        <w:tc>
          <w:tcPr>
            <w:tcW w:w="684" w:type="dxa"/>
            <w:vMerge/>
            <w:vAlign w:val="center"/>
            <w:hideMark/>
          </w:tcPr>
          <w:p w14:paraId="79B221F4" w14:textId="08008205"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41CD84C7"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72500</w:t>
            </w:r>
          </w:p>
        </w:tc>
        <w:tc>
          <w:tcPr>
            <w:tcW w:w="2250" w:type="dxa"/>
            <w:vAlign w:val="center"/>
            <w:hideMark/>
          </w:tcPr>
          <w:p w14:paraId="046B98F1"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Supplies</w:t>
            </w:r>
          </w:p>
        </w:tc>
        <w:tc>
          <w:tcPr>
            <w:tcW w:w="1080" w:type="dxa"/>
            <w:noWrap/>
            <w:vAlign w:val="center"/>
            <w:hideMark/>
          </w:tcPr>
          <w:p w14:paraId="2ED71671" w14:textId="755BA162"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0C84AC12" w14:textId="782E2196"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58C9D8CC" w14:textId="41D8FAB9"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528EF508" w14:textId="684FF1BF"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515B1576" w14:textId="5D350093"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2E533CBD" w14:textId="76FDD413"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15,000</w:t>
            </w:r>
          </w:p>
        </w:tc>
        <w:tc>
          <w:tcPr>
            <w:tcW w:w="900" w:type="dxa"/>
            <w:vAlign w:val="center"/>
            <w:hideMark/>
          </w:tcPr>
          <w:p w14:paraId="4A4DF594" w14:textId="0A59CA5C"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6</w:t>
            </w:r>
          </w:p>
        </w:tc>
      </w:tr>
      <w:tr w:rsidR="00000C3B" w:rsidRPr="00AE02F1" w14:paraId="3D8B8924" w14:textId="77777777" w:rsidTr="00BD374B">
        <w:trPr>
          <w:trHeight w:val="470"/>
          <w:jc w:val="center"/>
        </w:trPr>
        <w:tc>
          <w:tcPr>
            <w:tcW w:w="1567" w:type="dxa"/>
            <w:vMerge/>
            <w:vAlign w:val="center"/>
            <w:hideMark/>
          </w:tcPr>
          <w:p w14:paraId="04B6DE32" w14:textId="789D96BF" w:rsidR="008E0E40" w:rsidRPr="00AE02F1" w:rsidRDefault="008E0E40" w:rsidP="008E0E40">
            <w:pPr>
              <w:rPr>
                <w:rFonts w:asciiTheme="minorHAnsi" w:hAnsiTheme="minorHAnsi" w:cstheme="minorHAnsi"/>
                <w:sz w:val="18"/>
                <w:szCs w:val="18"/>
              </w:rPr>
            </w:pPr>
          </w:p>
        </w:tc>
        <w:tc>
          <w:tcPr>
            <w:tcW w:w="1218" w:type="dxa"/>
            <w:vMerge/>
            <w:vAlign w:val="center"/>
            <w:hideMark/>
          </w:tcPr>
          <w:p w14:paraId="7676DFCE" w14:textId="57A6BBC0" w:rsidR="008E0E40" w:rsidRPr="00AE02F1" w:rsidRDefault="008E0E40" w:rsidP="008E0E40">
            <w:pPr>
              <w:rPr>
                <w:rFonts w:asciiTheme="minorHAnsi" w:hAnsiTheme="minorHAnsi" w:cstheme="minorHAnsi"/>
                <w:b/>
                <w:bCs/>
                <w:sz w:val="18"/>
                <w:szCs w:val="18"/>
              </w:rPr>
            </w:pPr>
          </w:p>
        </w:tc>
        <w:tc>
          <w:tcPr>
            <w:tcW w:w="756" w:type="dxa"/>
            <w:vMerge/>
            <w:vAlign w:val="center"/>
            <w:hideMark/>
          </w:tcPr>
          <w:p w14:paraId="4974D227" w14:textId="77777777" w:rsidR="008E0E40" w:rsidRPr="00AE02F1" w:rsidRDefault="008E0E40" w:rsidP="008E0E40">
            <w:pPr>
              <w:rPr>
                <w:rFonts w:asciiTheme="minorHAnsi" w:hAnsiTheme="minorHAnsi" w:cstheme="minorHAnsi"/>
                <w:sz w:val="18"/>
                <w:szCs w:val="18"/>
              </w:rPr>
            </w:pPr>
          </w:p>
        </w:tc>
        <w:tc>
          <w:tcPr>
            <w:tcW w:w="684" w:type="dxa"/>
            <w:vMerge/>
            <w:vAlign w:val="center"/>
            <w:hideMark/>
          </w:tcPr>
          <w:p w14:paraId="21AF06CD" w14:textId="00E970BB"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52A497C6"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72200</w:t>
            </w:r>
          </w:p>
        </w:tc>
        <w:tc>
          <w:tcPr>
            <w:tcW w:w="2250" w:type="dxa"/>
            <w:vAlign w:val="center"/>
            <w:hideMark/>
          </w:tcPr>
          <w:p w14:paraId="0F5F74B4"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Equipment and Furniture</w:t>
            </w:r>
          </w:p>
        </w:tc>
        <w:tc>
          <w:tcPr>
            <w:tcW w:w="1080" w:type="dxa"/>
            <w:noWrap/>
            <w:vAlign w:val="center"/>
            <w:hideMark/>
          </w:tcPr>
          <w:p w14:paraId="5C0CD4D6" w14:textId="45061C8E"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6,356</w:t>
            </w:r>
          </w:p>
        </w:tc>
        <w:tc>
          <w:tcPr>
            <w:tcW w:w="1080" w:type="dxa"/>
            <w:noWrap/>
            <w:vAlign w:val="center"/>
            <w:hideMark/>
          </w:tcPr>
          <w:p w14:paraId="734DFF77" w14:textId="1FA7A2DC"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124E5D63" w14:textId="3E16A2AD"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63615AD5" w14:textId="09F274CA"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vAlign w:val="center"/>
            <w:hideMark/>
          </w:tcPr>
          <w:p w14:paraId="28E67C3D" w14:textId="36CBA7E3"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2D39085A" w14:textId="66F9E163"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6,356</w:t>
            </w:r>
          </w:p>
        </w:tc>
        <w:tc>
          <w:tcPr>
            <w:tcW w:w="900" w:type="dxa"/>
            <w:vAlign w:val="center"/>
            <w:hideMark/>
          </w:tcPr>
          <w:p w14:paraId="00023685" w14:textId="024835B2"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7</w:t>
            </w:r>
          </w:p>
        </w:tc>
      </w:tr>
      <w:tr w:rsidR="00000C3B" w:rsidRPr="00AE02F1" w14:paraId="74B5E980" w14:textId="77777777" w:rsidTr="00BD374B">
        <w:trPr>
          <w:trHeight w:val="470"/>
          <w:jc w:val="center"/>
        </w:trPr>
        <w:tc>
          <w:tcPr>
            <w:tcW w:w="1567" w:type="dxa"/>
            <w:vMerge/>
            <w:vAlign w:val="center"/>
            <w:hideMark/>
          </w:tcPr>
          <w:p w14:paraId="2D190485" w14:textId="11073354" w:rsidR="008E0E40" w:rsidRPr="00AE02F1" w:rsidRDefault="008E0E40" w:rsidP="008E0E40">
            <w:pPr>
              <w:rPr>
                <w:rFonts w:asciiTheme="minorHAnsi" w:hAnsiTheme="minorHAnsi" w:cstheme="minorHAnsi"/>
                <w:sz w:val="18"/>
                <w:szCs w:val="18"/>
              </w:rPr>
            </w:pPr>
          </w:p>
        </w:tc>
        <w:tc>
          <w:tcPr>
            <w:tcW w:w="1218" w:type="dxa"/>
            <w:vMerge/>
            <w:vAlign w:val="center"/>
            <w:hideMark/>
          </w:tcPr>
          <w:p w14:paraId="33CF1F02" w14:textId="7C61D48E" w:rsidR="008E0E40" w:rsidRPr="00AE02F1" w:rsidRDefault="008E0E40" w:rsidP="008E0E40">
            <w:pPr>
              <w:rPr>
                <w:rFonts w:asciiTheme="minorHAnsi" w:hAnsiTheme="minorHAnsi" w:cstheme="minorHAnsi"/>
                <w:b/>
                <w:bCs/>
                <w:sz w:val="18"/>
                <w:szCs w:val="18"/>
              </w:rPr>
            </w:pPr>
          </w:p>
        </w:tc>
        <w:tc>
          <w:tcPr>
            <w:tcW w:w="756" w:type="dxa"/>
            <w:vMerge/>
            <w:vAlign w:val="center"/>
            <w:hideMark/>
          </w:tcPr>
          <w:p w14:paraId="2BE56E83" w14:textId="77777777" w:rsidR="008E0E40" w:rsidRPr="00AE02F1" w:rsidRDefault="008E0E40" w:rsidP="008E0E40">
            <w:pPr>
              <w:rPr>
                <w:rFonts w:asciiTheme="minorHAnsi" w:hAnsiTheme="minorHAnsi" w:cstheme="minorHAnsi"/>
                <w:b/>
                <w:bCs/>
                <w:sz w:val="18"/>
                <w:szCs w:val="18"/>
              </w:rPr>
            </w:pPr>
          </w:p>
        </w:tc>
        <w:tc>
          <w:tcPr>
            <w:tcW w:w="684" w:type="dxa"/>
            <w:vMerge/>
            <w:vAlign w:val="center"/>
            <w:hideMark/>
          </w:tcPr>
          <w:p w14:paraId="1BCD68D1" w14:textId="7FE371BB"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323AC982"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145140D1"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0C305B6F" w14:textId="3D1B094D"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1080" w:type="dxa"/>
            <w:noWrap/>
            <w:vAlign w:val="center"/>
            <w:hideMark/>
          </w:tcPr>
          <w:p w14:paraId="36306C12" w14:textId="39E6763C"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1080" w:type="dxa"/>
            <w:noWrap/>
            <w:vAlign w:val="center"/>
            <w:hideMark/>
          </w:tcPr>
          <w:p w14:paraId="7AAEB199" w14:textId="1C8EC1CF"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990" w:type="dxa"/>
            <w:noWrap/>
            <w:vAlign w:val="center"/>
            <w:hideMark/>
          </w:tcPr>
          <w:p w14:paraId="1AE02A3A" w14:textId="6DE74EB6"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990" w:type="dxa"/>
            <w:noWrap/>
            <w:vAlign w:val="center"/>
            <w:hideMark/>
          </w:tcPr>
          <w:p w14:paraId="24C0BF6D" w14:textId="480D7275"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990" w:type="dxa"/>
            <w:noWrap/>
            <w:vAlign w:val="center"/>
            <w:hideMark/>
          </w:tcPr>
          <w:p w14:paraId="117C6F99" w14:textId="46ECD1AA"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00" w:type="dxa"/>
            <w:vAlign w:val="center"/>
            <w:hideMark/>
          </w:tcPr>
          <w:p w14:paraId="6DD2007E" w14:textId="77839BF4"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8</w:t>
            </w:r>
          </w:p>
        </w:tc>
      </w:tr>
      <w:tr w:rsidR="00000C3B" w:rsidRPr="00AE02F1" w14:paraId="7A621914" w14:textId="77777777" w:rsidTr="00BD374B">
        <w:trPr>
          <w:trHeight w:val="840"/>
          <w:jc w:val="center"/>
        </w:trPr>
        <w:tc>
          <w:tcPr>
            <w:tcW w:w="1567" w:type="dxa"/>
            <w:vMerge/>
            <w:vAlign w:val="center"/>
            <w:hideMark/>
          </w:tcPr>
          <w:p w14:paraId="01CBB98E" w14:textId="673C29BC" w:rsidR="008E0E40" w:rsidRPr="00AE02F1" w:rsidRDefault="008E0E40" w:rsidP="008E0E40">
            <w:pPr>
              <w:rPr>
                <w:rFonts w:asciiTheme="minorHAnsi" w:hAnsiTheme="minorHAnsi" w:cstheme="minorHAnsi"/>
                <w:sz w:val="18"/>
                <w:szCs w:val="18"/>
              </w:rPr>
            </w:pPr>
          </w:p>
        </w:tc>
        <w:tc>
          <w:tcPr>
            <w:tcW w:w="1218" w:type="dxa"/>
            <w:vMerge/>
            <w:vAlign w:val="center"/>
            <w:hideMark/>
          </w:tcPr>
          <w:p w14:paraId="7F9A3F58" w14:textId="04164404" w:rsidR="008E0E40" w:rsidRPr="00AE02F1" w:rsidRDefault="008E0E40" w:rsidP="008E0E40">
            <w:pPr>
              <w:rPr>
                <w:rFonts w:asciiTheme="minorHAnsi" w:hAnsiTheme="minorHAnsi" w:cstheme="minorHAnsi"/>
                <w:sz w:val="18"/>
                <w:szCs w:val="18"/>
              </w:rPr>
            </w:pPr>
          </w:p>
        </w:tc>
        <w:tc>
          <w:tcPr>
            <w:tcW w:w="756" w:type="dxa"/>
            <w:vMerge/>
            <w:vAlign w:val="center"/>
            <w:hideMark/>
          </w:tcPr>
          <w:p w14:paraId="5B7D0D1A" w14:textId="77777777" w:rsidR="008E0E40" w:rsidRPr="00AE02F1" w:rsidRDefault="008E0E40" w:rsidP="008E0E40">
            <w:pPr>
              <w:rPr>
                <w:rFonts w:asciiTheme="minorHAnsi" w:hAnsiTheme="minorHAnsi" w:cstheme="minorHAnsi"/>
                <w:sz w:val="18"/>
                <w:szCs w:val="18"/>
              </w:rPr>
            </w:pPr>
          </w:p>
        </w:tc>
        <w:tc>
          <w:tcPr>
            <w:tcW w:w="684" w:type="dxa"/>
            <w:vMerge/>
            <w:vAlign w:val="center"/>
            <w:hideMark/>
          </w:tcPr>
          <w:p w14:paraId="676C9235" w14:textId="34F7B202"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4B31ED72"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72800</w:t>
            </w:r>
          </w:p>
        </w:tc>
        <w:tc>
          <w:tcPr>
            <w:tcW w:w="2250" w:type="dxa"/>
            <w:vAlign w:val="center"/>
            <w:hideMark/>
          </w:tcPr>
          <w:p w14:paraId="556F015C"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Information Technology equipment</w:t>
            </w:r>
          </w:p>
        </w:tc>
        <w:tc>
          <w:tcPr>
            <w:tcW w:w="1080" w:type="dxa"/>
            <w:noWrap/>
            <w:vAlign w:val="center"/>
            <w:hideMark/>
          </w:tcPr>
          <w:p w14:paraId="1E94032F" w14:textId="65A6B847"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7,000</w:t>
            </w:r>
          </w:p>
        </w:tc>
        <w:tc>
          <w:tcPr>
            <w:tcW w:w="1080" w:type="dxa"/>
            <w:noWrap/>
            <w:vAlign w:val="center"/>
            <w:hideMark/>
          </w:tcPr>
          <w:p w14:paraId="2F4AF6F8" w14:textId="22215E2A"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69F15A37" w14:textId="574744D5"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6B1ECCD0" w14:textId="029F09EA"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vAlign w:val="center"/>
            <w:hideMark/>
          </w:tcPr>
          <w:p w14:paraId="17A449CA" w14:textId="3F238D9B"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14AF9889" w14:textId="559EAE31"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7,000</w:t>
            </w:r>
          </w:p>
        </w:tc>
        <w:tc>
          <w:tcPr>
            <w:tcW w:w="900" w:type="dxa"/>
            <w:vAlign w:val="center"/>
            <w:hideMark/>
          </w:tcPr>
          <w:p w14:paraId="2F7B848E" w14:textId="7B4C9EE8"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9</w:t>
            </w:r>
          </w:p>
        </w:tc>
      </w:tr>
      <w:tr w:rsidR="00000C3B" w:rsidRPr="00AE02F1" w14:paraId="709702C6" w14:textId="77777777" w:rsidTr="00BD374B">
        <w:trPr>
          <w:trHeight w:val="530"/>
          <w:jc w:val="center"/>
        </w:trPr>
        <w:tc>
          <w:tcPr>
            <w:tcW w:w="1567" w:type="dxa"/>
            <w:vMerge/>
            <w:vAlign w:val="center"/>
          </w:tcPr>
          <w:p w14:paraId="1E28EEB0" w14:textId="77777777" w:rsidR="008E0E40" w:rsidRPr="00AE02F1" w:rsidRDefault="008E0E40" w:rsidP="008E0E40">
            <w:pPr>
              <w:rPr>
                <w:rFonts w:asciiTheme="minorHAnsi" w:hAnsiTheme="minorHAnsi" w:cstheme="minorHAnsi"/>
                <w:sz w:val="18"/>
                <w:szCs w:val="18"/>
              </w:rPr>
            </w:pPr>
          </w:p>
        </w:tc>
        <w:tc>
          <w:tcPr>
            <w:tcW w:w="1218" w:type="dxa"/>
            <w:vMerge/>
            <w:vAlign w:val="center"/>
          </w:tcPr>
          <w:p w14:paraId="23599D7F" w14:textId="77777777" w:rsidR="008E0E40" w:rsidRPr="00AE02F1" w:rsidRDefault="008E0E40" w:rsidP="008E0E40">
            <w:pPr>
              <w:rPr>
                <w:rFonts w:asciiTheme="minorHAnsi" w:hAnsiTheme="minorHAnsi" w:cstheme="minorHAnsi"/>
                <w:sz w:val="18"/>
                <w:szCs w:val="18"/>
              </w:rPr>
            </w:pPr>
          </w:p>
        </w:tc>
        <w:tc>
          <w:tcPr>
            <w:tcW w:w="756" w:type="dxa"/>
            <w:vMerge/>
            <w:vAlign w:val="center"/>
          </w:tcPr>
          <w:p w14:paraId="3FFBD685" w14:textId="77777777" w:rsidR="008E0E40" w:rsidRPr="00AE02F1" w:rsidRDefault="008E0E40" w:rsidP="008E0E40">
            <w:pPr>
              <w:rPr>
                <w:rFonts w:asciiTheme="minorHAnsi" w:hAnsiTheme="minorHAnsi" w:cstheme="minorHAnsi"/>
                <w:sz w:val="18"/>
                <w:szCs w:val="18"/>
              </w:rPr>
            </w:pPr>
          </w:p>
        </w:tc>
        <w:tc>
          <w:tcPr>
            <w:tcW w:w="684" w:type="dxa"/>
            <w:vMerge/>
            <w:vAlign w:val="center"/>
          </w:tcPr>
          <w:p w14:paraId="3B618DCC" w14:textId="77777777" w:rsidR="008E0E40" w:rsidRPr="00AE02F1" w:rsidRDefault="008E0E40" w:rsidP="008E0E40">
            <w:pPr>
              <w:rPr>
                <w:rFonts w:asciiTheme="minorHAnsi" w:hAnsiTheme="minorHAnsi" w:cstheme="minorHAnsi"/>
                <w:b/>
                <w:bCs/>
                <w:sz w:val="18"/>
                <w:szCs w:val="18"/>
              </w:rPr>
            </w:pPr>
          </w:p>
        </w:tc>
        <w:tc>
          <w:tcPr>
            <w:tcW w:w="990" w:type="dxa"/>
            <w:noWrap/>
            <w:vAlign w:val="center"/>
          </w:tcPr>
          <w:p w14:paraId="2889B103" w14:textId="4B928F7F"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74100</w:t>
            </w:r>
          </w:p>
        </w:tc>
        <w:tc>
          <w:tcPr>
            <w:tcW w:w="2250" w:type="dxa"/>
            <w:vAlign w:val="center"/>
          </w:tcPr>
          <w:p w14:paraId="45589B21" w14:textId="1C001E2E"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Professional Services</w:t>
            </w:r>
          </w:p>
        </w:tc>
        <w:tc>
          <w:tcPr>
            <w:tcW w:w="1080" w:type="dxa"/>
            <w:noWrap/>
            <w:vAlign w:val="center"/>
          </w:tcPr>
          <w:p w14:paraId="73440F10" w14:textId="1BAF7F31" w:rsidR="008E0E40" w:rsidRPr="00AE02F1" w:rsidRDefault="00425B06" w:rsidP="008E0E40">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tcPr>
          <w:p w14:paraId="1502BCFF" w14:textId="36AF3C37" w:rsidR="008E0E40" w:rsidRPr="00AE02F1" w:rsidRDefault="00425B06" w:rsidP="008E0E40">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tcPr>
          <w:p w14:paraId="25193092" w14:textId="26A3B359"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tcPr>
          <w:p w14:paraId="526911C7" w14:textId="67CB2A1C" w:rsidR="008E0E40" w:rsidRPr="00AE02F1" w:rsidRDefault="00425B06" w:rsidP="008E0E40">
            <w:pPr>
              <w:jc w:val="center"/>
              <w:rPr>
                <w:rFonts w:asciiTheme="minorHAnsi" w:hAnsiTheme="minorHAnsi" w:cstheme="minorHAnsi"/>
                <w:sz w:val="18"/>
                <w:szCs w:val="18"/>
              </w:rPr>
            </w:pPr>
            <w:r w:rsidRPr="00AE02F1">
              <w:rPr>
                <w:rFonts w:asciiTheme="minorHAnsi" w:hAnsiTheme="minorHAnsi" w:cstheme="minorHAnsi"/>
                <w:sz w:val="18"/>
                <w:szCs w:val="18"/>
              </w:rPr>
              <w:t>2,000</w:t>
            </w:r>
          </w:p>
        </w:tc>
        <w:tc>
          <w:tcPr>
            <w:tcW w:w="990" w:type="dxa"/>
            <w:vAlign w:val="center"/>
          </w:tcPr>
          <w:p w14:paraId="23DBD6BD" w14:textId="3C9D74DC"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tcPr>
          <w:p w14:paraId="43C9C329" w14:textId="34EA0805" w:rsidR="008E0E40" w:rsidRPr="00AE02F1" w:rsidRDefault="00425B06" w:rsidP="008E0E40">
            <w:pPr>
              <w:jc w:val="center"/>
              <w:rPr>
                <w:rFonts w:asciiTheme="minorHAnsi" w:hAnsiTheme="minorHAnsi" w:cstheme="minorHAnsi"/>
                <w:sz w:val="18"/>
                <w:szCs w:val="18"/>
              </w:rPr>
            </w:pPr>
            <w:r w:rsidRPr="00AE02F1">
              <w:rPr>
                <w:rFonts w:cs="Calibri"/>
                <w:color w:val="000000"/>
                <w:sz w:val="18"/>
                <w:szCs w:val="18"/>
              </w:rPr>
              <w:t>10</w:t>
            </w:r>
            <w:r w:rsidR="008E0E40" w:rsidRPr="00AE02F1">
              <w:rPr>
                <w:rFonts w:cs="Calibri"/>
                <w:color w:val="000000"/>
                <w:sz w:val="18"/>
                <w:szCs w:val="18"/>
              </w:rPr>
              <w:t>,000</w:t>
            </w:r>
          </w:p>
        </w:tc>
        <w:tc>
          <w:tcPr>
            <w:tcW w:w="900" w:type="dxa"/>
            <w:vAlign w:val="center"/>
          </w:tcPr>
          <w:p w14:paraId="2E50E612" w14:textId="7C6ADB44" w:rsidR="008E0E40" w:rsidRPr="00AE02F1" w:rsidRDefault="00870634" w:rsidP="008E0E40">
            <w:pPr>
              <w:jc w:val="center"/>
              <w:rPr>
                <w:rFonts w:asciiTheme="minorHAnsi" w:hAnsiTheme="minorHAnsi" w:cstheme="minorHAnsi"/>
                <w:i/>
                <w:iCs/>
                <w:sz w:val="18"/>
                <w:szCs w:val="18"/>
              </w:rPr>
            </w:pPr>
            <w:r w:rsidRPr="00AE02F1">
              <w:rPr>
                <w:rFonts w:asciiTheme="minorHAnsi" w:hAnsiTheme="minorHAnsi" w:cstheme="minorHAnsi"/>
                <w:i/>
                <w:iCs/>
                <w:sz w:val="18"/>
                <w:szCs w:val="18"/>
              </w:rPr>
              <w:t>30</w:t>
            </w:r>
          </w:p>
        </w:tc>
      </w:tr>
      <w:tr w:rsidR="00000C3B" w:rsidRPr="00AE02F1" w14:paraId="33750EC0" w14:textId="77777777" w:rsidTr="00BD374B">
        <w:trPr>
          <w:trHeight w:val="530"/>
          <w:jc w:val="center"/>
        </w:trPr>
        <w:tc>
          <w:tcPr>
            <w:tcW w:w="1567" w:type="dxa"/>
            <w:vMerge/>
            <w:vAlign w:val="center"/>
          </w:tcPr>
          <w:p w14:paraId="79D7B156" w14:textId="77777777" w:rsidR="00425B06" w:rsidRPr="00AE02F1" w:rsidRDefault="00425B06" w:rsidP="008E0E40">
            <w:pPr>
              <w:rPr>
                <w:rFonts w:asciiTheme="minorHAnsi" w:hAnsiTheme="minorHAnsi" w:cstheme="minorHAnsi"/>
                <w:sz w:val="18"/>
                <w:szCs w:val="18"/>
              </w:rPr>
            </w:pPr>
          </w:p>
        </w:tc>
        <w:tc>
          <w:tcPr>
            <w:tcW w:w="1218" w:type="dxa"/>
            <w:vMerge/>
            <w:vAlign w:val="center"/>
          </w:tcPr>
          <w:p w14:paraId="62BB17A4" w14:textId="77777777" w:rsidR="00425B06" w:rsidRPr="00AE02F1" w:rsidRDefault="00425B06" w:rsidP="008E0E40">
            <w:pPr>
              <w:rPr>
                <w:rFonts w:asciiTheme="minorHAnsi" w:hAnsiTheme="minorHAnsi" w:cstheme="minorHAnsi"/>
                <w:sz w:val="18"/>
                <w:szCs w:val="18"/>
              </w:rPr>
            </w:pPr>
          </w:p>
        </w:tc>
        <w:tc>
          <w:tcPr>
            <w:tcW w:w="756" w:type="dxa"/>
            <w:vMerge/>
            <w:vAlign w:val="center"/>
          </w:tcPr>
          <w:p w14:paraId="3E86E1E5" w14:textId="77777777" w:rsidR="00425B06" w:rsidRPr="00AE02F1" w:rsidRDefault="00425B06" w:rsidP="008E0E40">
            <w:pPr>
              <w:rPr>
                <w:rFonts w:asciiTheme="minorHAnsi" w:hAnsiTheme="minorHAnsi" w:cstheme="minorHAnsi"/>
                <w:sz w:val="18"/>
                <w:szCs w:val="18"/>
              </w:rPr>
            </w:pPr>
          </w:p>
        </w:tc>
        <w:tc>
          <w:tcPr>
            <w:tcW w:w="684" w:type="dxa"/>
            <w:vMerge/>
            <w:vAlign w:val="center"/>
          </w:tcPr>
          <w:p w14:paraId="5794D692" w14:textId="77777777" w:rsidR="00425B06" w:rsidRPr="00AE02F1" w:rsidRDefault="00425B06" w:rsidP="008E0E40">
            <w:pPr>
              <w:rPr>
                <w:rFonts w:asciiTheme="minorHAnsi" w:hAnsiTheme="minorHAnsi" w:cstheme="minorHAnsi"/>
                <w:b/>
                <w:bCs/>
                <w:sz w:val="18"/>
                <w:szCs w:val="18"/>
              </w:rPr>
            </w:pPr>
          </w:p>
        </w:tc>
        <w:tc>
          <w:tcPr>
            <w:tcW w:w="990" w:type="dxa"/>
            <w:noWrap/>
            <w:vAlign w:val="center"/>
          </w:tcPr>
          <w:p w14:paraId="03F88AB7" w14:textId="2449E111" w:rsidR="00425B06" w:rsidRPr="00AE02F1" w:rsidRDefault="00425B06" w:rsidP="008E0E40">
            <w:pPr>
              <w:jc w:val="center"/>
              <w:rPr>
                <w:rFonts w:asciiTheme="minorHAnsi" w:hAnsiTheme="minorHAnsi" w:cstheme="minorHAnsi"/>
                <w:sz w:val="18"/>
                <w:szCs w:val="18"/>
              </w:rPr>
            </w:pPr>
            <w:r w:rsidRPr="00AE02F1">
              <w:rPr>
                <w:rFonts w:asciiTheme="minorHAnsi" w:hAnsiTheme="minorHAnsi" w:cstheme="minorHAnsi"/>
                <w:sz w:val="18"/>
                <w:szCs w:val="18"/>
              </w:rPr>
              <w:t>74200</w:t>
            </w:r>
          </w:p>
        </w:tc>
        <w:tc>
          <w:tcPr>
            <w:tcW w:w="2250" w:type="dxa"/>
            <w:vAlign w:val="center"/>
          </w:tcPr>
          <w:p w14:paraId="70EE42A1" w14:textId="51355BC3" w:rsidR="00425B06" w:rsidRPr="00AE02F1" w:rsidRDefault="00B244B0" w:rsidP="008E0E40">
            <w:pPr>
              <w:rPr>
                <w:rFonts w:asciiTheme="minorHAnsi" w:hAnsiTheme="minorHAnsi" w:cstheme="minorHAnsi"/>
                <w:sz w:val="18"/>
                <w:szCs w:val="18"/>
              </w:rPr>
            </w:pPr>
            <w:r w:rsidRPr="00AE02F1">
              <w:rPr>
                <w:rFonts w:cs="Calibri"/>
                <w:color w:val="000000"/>
                <w:sz w:val="18"/>
                <w:szCs w:val="18"/>
              </w:rPr>
              <w:t xml:space="preserve">Audio </w:t>
            </w:r>
            <w:proofErr w:type="spellStart"/>
            <w:r w:rsidRPr="00AE02F1">
              <w:rPr>
                <w:rFonts w:cs="Calibri"/>
                <w:color w:val="000000"/>
                <w:sz w:val="18"/>
                <w:szCs w:val="18"/>
              </w:rPr>
              <w:t>Visual&amp;Print</w:t>
            </w:r>
            <w:proofErr w:type="spellEnd"/>
            <w:r w:rsidRPr="00AE02F1">
              <w:rPr>
                <w:rFonts w:cs="Calibri"/>
                <w:color w:val="000000"/>
                <w:sz w:val="18"/>
                <w:szCs w:val="18"/>
              </w:rPr>
              <w:t xml:space="preserve"> Prod Costs</w:t>
            </w:r>
          </w:p>
        </w:tc>
        <w:tc>
          <w:tcPr>
            <w:tcW w:w="1080" w:type="dxa"/>
            <w:noWrap/>
            <w:vAlign w:val="center"/>
          </w:tcPr>
          <w:p w14:paraId="7F7F0482" w14:textId="77777777" w:rsidR="00425B06" w:rsidRPr="00AE02F1" w:rsidRDefault="00425B06" w:rsidP="008E0E40">
            <w:pPr>
              <w:jc w:val="center"/>
              <w:rPr>
                <w:rFonts w:cs="Calibri"/>
                <w:color w:val="000000"/>
                <w:sz w:val="18"/>
                <w:szCs w:val="18"/>
              </w:rPr>
            </w:pPr>
          </w:p>
        </w:tc>
        <w:tc>
          <w:tcPr>
            <w:tcW w:w="1080" w:type="dxa"/>
            <w:noWrap/>
            <w:vAlign w:val="center"/>
          </w:tcPr>
          <w:p w14:paraId="46DCF054" w14:textId="77777777" w:rsidR="00425B06" w:rsidRPr="00AE02F1" w:rsidRDefault="00425B06" w:rsidP="008E0E40">
            <w:pPr>
              <w:jc w:val="center"/>
              <w:rPr>
                <w:rFonts w:cs="Calibri"/>
                <w:color w:val="000000"/>
                <w:sz w:val="18"/>
                <w:szCs w:val="18"/>
              </w:rPr>
            </w:pPr>
          </w:p>
        </w:tc>
        <w:tc>
          <w:tcPr>
            <w:tcW w:w="1080" w:type="dxa"/>
            <w:noWrap/>
            <w:vAlign w:val="center"/>
          </w:tcPr>
          <w:p w14:paraId="24FC9F28" w14:textId="4427BC20" w:rsidR="00425B06" w:rsidRPr="00AE02F1" w:rsidRDefault="00B244B0" w:rsidP="008E0E40">
            <w:pPr>
              <w:jc w:val="center"/>
              <w:rPr>
                <w:rFonts w:cs="Calibri"/>
                <w:color w:val="000000"/>
                <w:sz w:val="18"/>
                <w:szCs w:val="18"/>
              </w:rPr>
            </w:pPr>
            <w:r w:rsidRPr="00AE02F1">
              <w:rPr>
                <w:rFonts w:cs="Calibri"/>
                <w:color w:val="000000"/>
                <w:sz w:val="18"/>
                <w:szCs w:val="18"/>
              </w:rPr>
              <w:t>2,000</w:t>
            </w:r>
          </w:p>
        </w:tc>
        <w:tc>
          <w:tcPr>
            <w:tcW w:w="990" w:type="dxa"/>
            <w:noWrap/>
            <w:vAlign w:val="center"/>
          </w:tcPr>
          <w:p w14:paraId="0A7296CE" w14:textId="77777777" w:rsidR="00425B06" w:rsidRPr="00AE02F1" w:rsidRDefault="00425B06" w:rsidP="008E0E40">
            <w:pPr>
              <w:jc w:val="center"/>
              <w:rPr>
                <w:rFonts w:asciiTheme="minorHAnsi" w:hAnsiTheme="minorHAnsi" w:cstheme="minorHAnsi"/>
                <w:sz w:val="18"/>
                <w:szCs w:val="18"/>
              </w:rPr>
            </w:pPr>
          </w:p>
        </w:tc>
        <w:tc>
          <w:tcPr>
            <w:tcW w:w="990" w:type="dxa"/>
            <w:vAlign w:val="center"/>
          </w:tcPr>
          <w:p w14:paraId="69100512" w14:textId="2BEBE72D" w:rsidR="00425B06" w:rsidRPr="00AE02F1" w:rsidRDefault="00B244B0" w:rsidP="008E0E40">
            <w:pPr>
              <w:jc w:val="center"/>
              <w:rPr>
                <w:rFonts w:cs="Calibri"/>
                <w:color w:val="000000"/>
                <w:sz w:val="18"/>
                <w:szCs w:val="18"/>
              </w:rPr>
            </w:pPr>
            <w:r w:rsidRPr="00AE02F1">
              <w:rPr>
                <w:rFonts w:cs="Calibri"/>
                <w:color w:val="000000"/>
                <w:sz w:val="18"/>
                <w:szCs w:val="18"/>
              </w:rPr>
              <w:t>2,000</w:t>
            </w:r>
          </w:p>
        </w:tc>
        <w:tc>
          <w:tcPr>
            <w:tcW w:w="990" w:type="dxa"/>
            <w:noWrap/>
            <w:vAlign w:val="center"/>
          </w:tcPr>
          <w:p w14:paraId="269F7223" w14:textId="2D249F3A" w:rsidR="00425B06" w:rsidRPr="00AE02F1" w:rsidRDefault="00B244B0" w:rsidP="008E0E40">
            <w:pPr>
              <w:jc w:val="center"/>
              <w:rPr>
                <w:rFonts w:cs="Calibri"/>
                <w:color w:val="000000"/>
                <w:sz w:val="18"/>
                <w:szCs w:val="18"/>
              </w:rPr>
            </w:pPr>
            <w:r w:rsidRPr="00AE02F1">
              <w:rPr>
                <w:rFonts w:cs="Calibri"/>
                <w:color w:val="000000"/>
                <w:sz w:val="18"/>
                <w:szCs w:val="18"/>
              </w:rPr>
              <w:t>4,000</w:t>
            </w:r>
          </w:p>
        </w:tc>
        <w:tc>
          <w:tcPr>
            <w:tcW w:w="900" w:type="dxa"/>
            <w:vAlign w:val="center"/>
          </w:tcPr>
          <w:p w14:paraId="4DEA6016" w14:textId="06BDB232" w:rsidR="00425B06" w:rsidRPr="00AE02F1" w:rsidDel="009148BF" w:rsidRDefault="00870634" w:rsidP="008E0E40">
            <w:pPr>
              <w:jc w:val="center"/>
              <w:rPr>
                <w:rFonts w:cs="Calibri"/>
                <w:i/>
                <w:iCs/>
                <w:color w:val="000000"/>
                <w:sz w:val="18"/>
                <w:szCs w:val="18"/>
              </w:rPr>
            </w:pPr>
            <w:r w:rsidRPr="00AE02F1">
              <w:rPr>
                <w:rFonts w:cs="Calibri"/>
                <w:i/>
                <w:iCs/>
                <w:color w:val="000000"/>
                <w:sz w:val="18"/>
                <w:szCs w:val="18"/>
              </w:rPr>
              <w:t>31</w:t>
            </w:r>
          </w:p>
        </w:tc>
      </w:tr>
      <w:tr w:rsidR="00000C3B" w:rsidRPr="00AE02F1" w14:paraId="66A48E16" w14:textId="77777777" w:rsidTr="00BD374B">
        <w:trPr>
          <w:trHeight w:val="300"/>
          <w:jc w:val="center"/>
        </w:trPr>
        <w:tc>
          <w:tcPr>
            <w:tcW w:w="1567" w:type="dxa"/>
            <w:vMerge/>
            <w:vAlign w:val="center"/>
            <w:hideMark/>
          </w:tcPr>
          <w:p w14:paraId="206912AC" w14:textId="7162D8C0" w:rsidR="008E0E40" w:rsidRPr="00AE02F1" w:rsidRDefault="008E0E40" w:rsidP="008E0E40">
            <w:pPr>
              <w:rPr>
                <w:rFonts w:asciiTheme="minorHAnsi" w:hAnsiTheme="minorHAnsi" w:cstheme="minorHAnsi"/>
                <w:sz w:val="18"/>
                <w:szCs w:val="18"/>
              </w:rPr>
            </w:pPr>
          </w:p>
        </w:tc>
        <w:tc>
          <w:tcPr>
            <w:tcW w:w="1218" w:type="dxa"/>
            <w:vMerge/>
            <w:vAlign w:val="center"/>
            <w:hideMark/>
          </w:tcPr>
          <w:p w14:paraId="79FE1471" w14:textId="11FCE9CA" w:rsidR="008E0E40" w:rsidRPr="00AE02F1" w:rsidRDefault="008E0E40" w:rsidP="008E0E40">
            <w:pPr>
              <w:rPr>
                <w:rFonts w:asciiTheme="minorHAnsi" w:hAnsiTheme="minorHAnsi" w:cstheme="minorHAnsi"/>
                <w:sz w:val="18"/>
                <w:szCs w:val="18"/>
              </w:rPr>
            </w:pPr>
          </w:p>
        </w:tc>
        <w:tc>
          <w:tcPr>
            <w:tcW w:w="756" w:type="dxa"/>
            <w:vMerge/>
            <w:vAlign w:val="center"/>
            <w:hideMark/>
          </w:tcPr>
          <w:p w14:paraId="23632997" w14:textId="77777777" w:rsidR="008E0E40" w:rsidRPr="00AE02F1" w:rsidRDefault="008E0E40" w:rsidP="008E0E40">
            <w:pPr>
              <w:rPr>
                <w:rFonts w:asciiTheme="minorHAnsi" w:hAnsiTheme="minorHAnsi" w:cstheme="minorHAnsi"/>
                <w:sz w:val="18"/>
                <w:szCs w:val="18"/>
              </w:rPr>
            </w:pPr>
          </w:p>
        </w:tc>
        <w:tc>
          <w:tcPr>
            <w:tcW w:w="684" w:type="dxa"/>
            <w:vMerge/>
            <w:vAlign w:val="center"/>
            <w:hideMark/>
          </w:tcPr>
          <w:p w14:paraId="2E3F471F" w14:textId="2EA2EC6C"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4C982BC1" w14:textId="48CA8F62" w:rsidR="008E0E40" w:rsidRPr="00AE02F1" w:rsidRDefault="008E0E40" w:rsidP="008E0E40">
            <w:pPr>
              <w:jc w:val="center"/>
              <w:rPr>
                <w:rFonts w:asciiTheme="minorHAnsi" w:hAnsiTheme="minorHAnsi" w:cstheme="minorHAnsi"/>
                <w:sz w:val="18"/>
                <w:szCs w:val="18"/>
              </w:rPr>
            </w:pPr>
          </w:p>
        </w:tc>
        <w:tc>
          <w:tcPr>
            <w:tcW w:w="2250" w:type="dxa"/>
            <w:noWrap/>
            <w:vAlign w:val="center"/>
            <w:hideMark/>
          </w:tcPr>
          <w:p w14:paraId="04D36D80"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3E1C6792" w14:textId="32E208CF"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94,956</w:t>
            </w:r>
          </w:p>
        </w:tc>
        <w:tc>
          <w:tcPr>
            <w:tcW w:w="1080" w:type="dxa"/>
            <w:noWrap/>
            <w:vAlign w:val="center"/>
            <w:hideMark/>
          </w:tcPr>
          <w:p w14:paraId="62BE1BFC" w14:textId="4511A37E"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81,600</w:t>
            </w:r>
          </w:p>
        </w:tc>
        <w:tc>
          <w:tcPr>
            <w:tcW w:w="1080" w:type="dxa"/>
            <w:noWrap/>
            <w:vAlign w:val="center"/>
            <w:hideMark/>
          </w:tcPr>
          <w:p w14:paraId="32448B7B" w14:textId="05F4015C"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83,600</w:t>
            </w:r>
          </w:p>
        </w:tc>
        <w:tc>
          <w:tcPr>
            <w:tcW w:w="990" w:type="dxa"/>
            <w:noWrap/>
            <w:vAlign w:val="center"/>
            <w:hideMark/>
          </w:tcPr>
          <w:p w14:paraId="0AA7CDF8" w14:textId="751A609C"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81,600</w:t>
            </w:r>
          </w:p>
        </w:tc>
        <w:tc>
          <w:tcPr>
            <w:tcW w:w="990" w:type="dxa"/>
            <w:noWrap/>
            <w:vAlign w:val="center"/>
            <w:hideMark/>
          </w:tcPr>
          <w:p w14:paraId="6295663A" w14:textId="64B9CB78"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83,600</w:t>
            </w:r>
          </w:p>
        </w:tc>
        <w:tc>
          <w:tcPr>
            <w:tcW w:w="990" w:type="dxa"/>
            <w:noWrap/>
            <w:vAlign w:val="center"/>
            <w:hideMark/>
          </w:tcPr>
          <w:p w14:paraId="187FB5AF" w14:textId="429F2A9A"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425,356</w:t>
            </w:r>
          </w:p>
        </w:tc>
        <w:tc>
          <w:tcPr>
            <w:tcW w:w="900" w:type="dxa"/>
            <w:vAlign w:val="center"/>
            <w:hideMark/>
          </w:tcPr>
          <w:p w14:paraId="7669C2A7" w14:textId="3EACFF08" w:rsidR="008E0E40" w:rsidRPr="00AE02F1" w:rsidRDefault="008E0E40" w:rsidP="008E0E40">
            <w:pPr>
              <w:jc w:val="center"/>
              <w:rPr>
                <w:rFonts w:asciiTheme="minorHAnsi" w:hAnsiTheme="minorHAnsi" w:cstheme="minorHAnsi"/>
                <w:i/>
                <w:iCs/>
                <w:sz w:val="18"/>
                <w:szCs w:val="18"/>
              </w:rPr>
            </w:pPr>
          </w:p>
        </w:tc>
      </w:tr>
      <w:tr w:rsidR="00000C3B" w:rsidRPr="00AE02F1" w14:paraId="1B56FDA7" w14:textId="77777777" w:rsidTr="00BD374B">
        <w:trPr>
          <w:trHeight w:val="300"/>
          <w:jc w:val="center"/>
        </w:trPr>
        <w:tc>
          <w:tcPr>
            <w:tcW w:w="1567" w:type="dxa"/>
            <w:vMerge/>
            <w:vAlign w:val="center"/>
            <w:hideMark/>
          </w:tcPr>
          <w:p w14:paraId="51EBD17C" w14:textId="1E9D9430" w:rsidR="00B2655E" w:rsidRPr="00AE02F1" w:rsidRDefault="00B2655E" w:rsidP="00B2655E">
            <w:pPr>
              <w:rPr>
                <w:rFonts w:asciiTheme="minorHAnsi" w:hAnsiTheme="minorHAnsi" w:cstheme="minorHAnsi"/>
                <w:sz w:val="18"/>
                <w:szCs w:val="18"/>
              </w:rPr>
            </w:pPr>
          </w:p>
        </w:tc>
        <w:tc>
          <w:tcPr>
            <w:tcW w:w="1218" w:type="dxa"/>
            <w:vMerge/>
            <w:vAlign w:val="center"/>
            <w:hideMark/>
          </w:tcPr>
          <w:p w14:paraId="5ED066AD" w14:textId="1ECC3E10" w:rsidR="00B2655E" w:rsidRPr="00AE02F1" w:rsidRDefault="00B2655E" w:rsidP="00B2655E">
            <w:pPr>
              <w:rPr>
                <w:rFonts w:asciiTheme="minorHAnsi" w:hAnsiTheme="minorHAnsi" w:cstheme="minorHAnsi"/>
                <w:sz w:val="18"/>
                <w:szCs w:val="18"/>
              </w:rPr>
            </w:pPr>
          </w:p>
        </w:tc>
        <w:tc>
          <w:tcPr>
            <w:tcW w:w="756" w:type="dxa"/>
            <w:vMerge w:val="restart"/>
            <w:vAlign w:val="center"/>
            <w:hideMark/>
          </w:tcPr>
          <w:p w14:paraId="7BFFD283" w14:textId="77777777" w:rsidR="00B2655E" w:rsidRPr="00AE02F1" w:rsidRDefault="00B2655E" w:rsidP="00B2655E">
            <w:pPr>
              <w:rPr>
                <w:rFonts w:asciiTheme="minorHAnsi" w:hAnsiTheme="minorHAnsi" w:cstheme="minorHAnsi"/>
                <w:b/>
                <w:bCs/>
                <w:sz w:val="18"/>
                <w:szCs w:val="18"/>
              </w:rPr>
            </w:pPr>
            <w:r w:rsidRPr="00AE02F1">
              <w:rPr>
                <w:rFonts w:asciiTheme="minorHAnsi" w:hAnsiTheme="minorHAnsi" w:cstheme="minorHAnsi"/>
                <w:b/>
                <w:bCs/>
                <w:sz w:val="18"/>
                <w:szCs w:val="18"/>
              </w:rPr>
              <w:t>4000</w:t>
            </w:r>
          </w:p>
        </w:tc>
        <w:tc>
          <w:tcPr>
            <w:tcW w:w="684" w:type="dxa"/>
            <w:vMerge w:val="restart"/>
            <w:vAlign w:val="center"/>
            <w:hideMark/>
          </w:tcPr>
          <w:p w14:paraId="203BD95D" w14:textId="77777777" w:rsidR="00B2655E" w:rsidRPr="00AE02F1" w:rsidRDefault="00B2655E" w:rsidP="00B2655E">
            <w:pPr>
              <w:rPr>
                <w:rFonts w:asciiTheme="minorHAnsi" w:hAnsiTheme="minorHAnsi" w:cstheme="minorHAnsi"/>
                <w:b/>
                <w:bCs/>
                <w:sz w:val="18"/>
                <w:szCs w:val="18"/>
              </w:rPr>
            </w:pPr>
            <w:r w:rsidRPr="00AE02F1">
              <w:rPr>
                <w:rFonts w:asciiTheme="minorHAnsi" w:hAnsiTheme="minorHAnsi" w:cstheme="minorHAnsi"/>
                <w:b/>
                <w:bCs/>
                <w:sz w:val="18"/>
                <w:szCs w:val="18"/>
              </w:rPr>
              <w:t>UNDP</w:t>
            </w:r>
          </w:p>
        </w:tc>
        <w:tc>
          <w:tcPr>
            <w:tcW w:w="990" w:type="dxa"/>
            <w:noWrap/>
            <w:vAlign w:val="center"/>
            <w:hideMark/>
          </w:tcPr>
          <w:p w14:paraId="6FD77107" w14:textId="77777777" w:rsidR="00B2655E" w:rsidRPr="00AE02F1" w:rsidRDefault="00B2655E" w:rsidP="00B2655E">
            <w:pPr>
              <w:jc w:val="center"/>
              <w:rPr>
                <w:rFonts w:asciiTheme="minorHAnsi" w:hAnsiTheme="minorHAnsi" w:cstheme="minorHAnsi"/>
                <w:sz w:val="18"/>
                <w:szCs w:val="18"/>
              </w:rPr>
            </w:pPr>
            <w:r w:rsidRPr="00AE02F1">
              <w:rPr>
                <w:rFonts w:asciiTheme="minorHAnsi" w:hAnsiTheme="minorHAnsi" w:cstheme="minorHAnsi"/>
                <w:sz w:val="18"/>
                <w:szCs w:val="18"/>
              </w:rPr>
              <w:t>71400</w:t>
            </w:r>
          </w:p>
          <w:p w14:paraId="330E7C4F" w14:textId="3C8F3D12" w:rsidR="00B2655E" w:rsidRPr="00AE02F1" w:rsidRDefault="00B2655E" w:rsidP="00B2655E">
            <w:pPr>
              <w:jc w:val="center"/>
              <w:rPr>
                <w:rFonts w:asciiTheme="minorHAnsi" w:hAnsiTheme="minorHAnsi" w:cstheme="minorHAnsi"/>
                <w:sz w:val="18"/>
                <w:szCs w:val="18"/>
              </w:rPr>
            </w:pPr>
          </w:p>
        </w:tc>
        <w:tc>
          <w:tcPr>
            <w:tcW w:w="2250" w:type="dxa"/>
            <w:vAlign w:val="center"/>
            <w:hideMark/>
          </w:tcPr>
          <w:p w14:paraId="4DC3AD07" w14:textId="5E26A9FD" w:rsidR="00B2655E" w:rsidRPr="00AE02F1" w:rsidRDefault="00B2655E" w:rsidP="00B2655E">
            <w:pPr>
              <w:rPr>
                <w:rFonts w:asciiTheme="minorHAnsi" w:hAnsiTheme="minorHAnsi" w:cstheme="minorHAnsi"/>
                <w:sz w:val="18"/>
                <w:szCs w:val="18"/>
              </w:rPr>
            </w:pPr>
            <w:r w:rsidRPr="00AE02F1">
              <w:rPr>
                <w:rFonts w:asciiTheme="minorHAnsi" w:hAnsiTheme="minorHAnsi" w:cstheme="minorHAnsi"/>
                <w:sz w:val="18"/>
                <w:szCs w:val="18"/>
              </w:rPr>
              <w:t xml:space="preserve">Contractual Services – </w:t>
            </w:r>
            <w:proofErr w:type="spellStart"/>
            <w:r w:rsidRPr="00AE02F1">
              <w:rPr>
                <w:rFonts w:asciiTheme="minorHAnsi" w:hAnsiTheme="minorHAnsi" w:cstheme="minorHAnsi"/>
                <w:sz w:val="18"/>
                <w:szCs w:val="18"/>
              </w:rPr>
              <w:t>Individ</w:t>
            </w:r>
            <w:proofErr w:type="spellEnd"/>
            <w:r w:rsidRPr="00AE02F1">
              <w:rPr>
                <w:rFonts w:asciiTheme="minorHAnsi" w:hAnsiTheme="minorHAnsi" w:cstheme="minorHAnsi"/>
                <w:sz w:val="18"/>
                <w:szCs w:val="18"/>
              </w:rPr>
              <w:t xml:space="preserve"> </w:t>
            </w:r>
          </w:p>
        </w:tc>
        <w:tc>
          <w:tcPr>
            <w:tcW w:w="1080" w:type="dxa"/>
            <w:noWrap/>
            <w:vAlign w:val="center"/>
            <w:hideMark/>
          </w:tcPr>
          <w:p w14:paraId="66D1C693" w14:textId="0C542F92"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18BBD7DC" w14:textId="14B1B3A8"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7954E052" w14:textId="0045EFAE"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482E9BFB" w14:textId="160889CE"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3F22BF21" w14:textId="609B6207"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330B31C0" w14:textId="440C859C" w:rsidR="00B2655E" w:rsidRPr="00AE02F1" w:rsidRDefault="00D73AE8" w:rsidP="00B2655E">
            <w:pPr>
              <w:jc w:val="center"/>
              <w:rPr>
                <w:rFonts w:asciiTheme="minorHAnsi" w:hAnsiTheme="minorHAnsi" w:cstheme="minorHAnsi"/>
                <w:sz w:val="18"/>
                <w:szCs w:val="18"/>
              </w:rPr>
            </w:pPr>
            <w:r w:rsidRPr="00AE02F1">
              <w:rPr>
                <w:rFonts w:cs="Calibri"/>
                <w:color w:val="000000"/>
                <w:sz w:val="18"/>
                <w:szCs w:val="18"/>
              </w:rPr>
              <w:t>2</w:t>
            </w:r>
            <w:r w:rsidR="00B2655E" w:rsidRPr="00AE02F1">
              <w:rPr>
                <w:rFonts w:cs="Calibri"/>
                <w:color w:val="000000"/>
                <w:sz w:val="18"/>
                <w:szCs w:val="18"/>
              </w:rPr>
              <w:t>00,000</w:t>
            </w:r>
          </w:p>
        </w:tc>
        <w:tc>
          <w:tcPr>
            <w:tcW w:w="900" w:type="dxa"/>
            <w:vAlign w:val="center"/>
            <w:hideMark/>
          </w:tcPr>
          <w:p w14:paraId="4F8067A5" w14:textId="608F6A5A" w:rsidR="00B2655E" w:rsidRPr="00AE02F1" w:rsidRDefault="00B244B0" w:rsidP="00B2655E">
            <w:pPr>
              <w:jc w:val="center"/>
              <w:rPr>
                <w:rFonts w:asciiTheme="minorHAnsi" w:hAnsiTheme="minorHAnsi" w:cstheme="minorHAnsi"/>
                <w:i/>
                <w:iCs/>
                <w:sz w:val="18"/>
                <w:szCs w:val="18"/>
              </w:rPr>
            </w:pPr>
            <w:r w:rsidRPr="00AE02F1">
              <w:rPr>
                <w:rFonts w:cs="Calibri"/>
                <w:i/>
                <w:iCs/>
                <w:color w:val="000000"/>
                <w:sz w:val="18"/>
                <w:szCs w:val="18"/>
              </w:rPr>
              <w:t>3</w:t>
            </w:r>
            <w:r w:rsidR="00870634" w:rsidRPr="00AE02F1">
              <w:rPr>
                <w:rFonts w:cs="Calibri"/>
                <w:i/>
                <w:iCs/>
                <w:color w:val="000000"/>
                <w:sz w:val="18"/>
                <w:szCs w:val="18"/>
              </w:rPr>
              <w:t>2</w:t>
            </w:r>
          </w:p>
        </w:tc>
      </w:tr>
      <w:tr w:rsidR="00000C3B" w:rsidRPr="00AE02F1" w14:paraId="11A5FA8E" w14:textId="77777777" w:rsidTr="00BD374B">
        <w:trPr>
          <w:trHeight w:val="300"/>
          <w:jc w:val="center"/>
        </w:trPr>
        <w:tc>
          <w:tcPr>
            <w:tcW w:w="1567" w:type="dxa"/>
            <w:vMerge/>
            <w:vAlign w:val="center"/>
            <w:hideMark/>
          </w:tcPr>
          <w:p w14:paraId="7C6CDDAC" w14:textId="25FC56B4" w:rsidR="008E0E40" w:rsidRPr="00AE02F1" w:rsidRDefault="008E0E40" w:rsidP="008E0E40">
            <w:pPr>
              <w:rPr>
                <w:rFonts w:asciiTheme="minorHAnsi" w:hAnsiTheme="minorHAnsi" w:cstheme="minorHAnsi"/>
                <w:sz w:val="18"/>
                <w:szCs w:val="18"/>
              </w:rPr>
            </w:pPr>
          </w:p>
        </w:tc>
        <w:tc>
          <w:tcPr>
            <w:tcW w:w="1218" w:type="dxa"/>
            <w:vMerge/>
            <w:vAlign w:val="center"/>
            <w:hideMark/>
          </w:tcPr>
          <w:p w14:paraId="778100D9" w14:textId="62B417BA" w:rsidR="008E0E40" w:rsidRPr="00AE02F1" w:rsidRDefault="008E0E40" w:rsidP="008E0E40">
            <w:pPr>
              <w:rPr>
                <w:rFonts w:asciiTheme="minorHAnsi" w:hAnsiTheme="minorHAnsi" w:cstheme="minorHAnsi"/>
                <w:sz w:val="18"/>
                <w:szCs w:val="18"/>
              </w:rPr>
            </w:pPr>
          </w:p>
        </w:tc>
        <w:tc>
          <w:tcPr>
            <w:tcW w:w="756" w:type="dxa"/>
            <w:vMerge/>
            <w:vAlign w:val="center"/>
            <w:hideMark/>
          </w:tcPr>
          <w:p w14:paraId="2B0A7E4B" w14:textId="77777777" w:rsidR="008E0E40" w:rsidRPr="00AE02F1" w:rsidRDefault="008E0E40" w:rsidP="008E0E40">
            <w:pPr>
              <w:rPr>
                <w:rFonts w:asciiTheme="minorHAnsi" w:hAnsiTheme="minorHAnsi" w:cstheme="minorHAnsi"/>
                <w:b/>
                <w:bCs/>
                <w:sz w:val="18"/>
                <w:szCs w:val="18"/>
              </w:rPr>
            </w:pPr>
          </w:p>
        </w:tc>
        <w:tc>
          <w:tcPr>
            <w:tcW w:w="684" w:type="dxa"/>
            <w:vMerge/>
            <w:vAlign w:val="center"/>
            <w:hideMark/>
          </w:tcPr>
          <w:p w14:paraId="4C9BC7A8" w14:textId="77777777"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0F474BA8"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vAlign w:val="center"/>
            <w:hideMark/>
          </w:tcPr>
          <w:p w14:paraId="3D2E146B"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sub-total UNDP</w:t>
            </w:r>
          </w:p>
        </w:tc>
        <w:tc>
          <w:tcPr>
            <w:tcW w:w="1080" w:type="dxa"/>
            <w:noWrap/>
            <w:vAlign w:val="center"/>
            <w:hideMark/>
          </w:tcPr>
          <w:p w14:paraId="2BD2230A" w14:textId="1197F19A"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1080" w:type="dxa"/>
            <w:noWrap/>
            <w:vAlign w:val="center"/>
            <w:hideMark/>
          </w:tcPr>
          <w:p w14:paraId="37970C20" w14:textId="1238CC69"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1080" w:type="dxa"/>
            <w:noWrap/>
            <w:vAlign w:val="center"/>
            <w:hideMark/>
          </w:tcPr>
          <w:p w14:paraId="38B90B21" w14:textId="1F6915F4"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990" w:type="dxa"/>
            <w:noWrap/>
            <w:vAlign w:val="center"/>
            <w:hideMark/>
          </w:tcPr>
          <w:p w14:paraId="2DECD338" w14:textId="34D2446B"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990" w:type="dxa"/>
            <w:noWrap/>
            <w:vAlign w:val="center"/>
            <w:hideMark/>
          </w:tcPr>
          <w:p w14:paraId="716FEA33" w14:textId="2BC340BA"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990" w:type="dxa"/>
            <w:noWrap/>
            <w:vAlign w:val="center"/>
            <w:hideMark/>
          </w:tcPr>
          <w:p w14:paraId="6D78A514" w14:textId="44EB6557"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200,000</w:t>
            </w:r>
          </w:p>
        </w:tc>
        <w:tc>
          <w:tcPr>
            <w:tcW w:w="900" w:type="dxa"/>
            <w:vAlign w:val="center"/>
            <w:hideMark/>
          </w:tcPr>
          <w:p w14:paraId="4861E886" w14:textId="159B80F7" w:rsidR="008E0E40" w:rsidRPr="00AE02F1" w:rsidRDefault="008E0E40" w:rsidP="008E0E40">
            <w:pPr>
              <w:jc w:val="center"/>
              <w:rPr>
                <w:rFonts w:asciiTheme="minorHAnsi" w:hAnsiTheme="minorHAnsi" w:cstheme="minorHAnsi"/>
                <w:i/>
                <w:iCs/>
                <w:sz w:val="18"/>
                <w:szCs w:val="18"/>
              </w:rPr>
            </w:pPr>
            <w:r w:rsidRPr="00AE02F1">
              <w:rPr>
                <w:rFonts w:cs="Calibri"/>
                <w:color w:val="000000"/>
                <w:szCs w:val="20"/>
              </w:rPr>
              <w:t> </w:t>
            </w:r>
          </w:p>
        </w:tc>
      </w:tr>
      <w:tr w:rsidR="00000C3B" w:rsidRPr="00AE02F1" w14:paraId="6D5E8FBE" w14:textId="77777777" w:rsidTr="00BD374B">
        <w:trPr>
          <w:trHeight w:val="300"/>
          <w:jc w:val="center"/>
        </w:trPr>
        <w:tc>
          <w:tcPr>
            <w:tcW w:w="1567" w:type="dxa"/>
            <w:vMerge/>
            <w:vAlign w:val="center"/>
            <w:hideMark/>
          </w:tcPr>
          <w:p w14:paraId="2789E258" w14:textId="3D0803C3" w:rsidR="008E0E40" w:rsidRPr="00AE02F1" w:rsidRDefault="008E0E40" w:rsidP="008E0E40">
            <w:pPr>
              <w:rPr>
                <w:rFonts w:asciiTheme="minorHAnsi" w:hAnsiTheme="minorHAnsi" w:cstheme="minorHAnsi"/>
                <w:sz w:val="18"/>
                <w:szCs w:val="18"/>
              </w:rPr>
            </w:pPr>
          </w:p>
        </w:tc>
        <w:tc>
          <w:tcPr>
            <w:tcW w:w="1218" w:type="dxa"/>
            <w:vMerge/>
            <w:vAlign w:val="center"/>
            <w:hideMark/>
          </w:tcPr>
          <w:p w14:paraId="6FBD0BC1" w14:textId="15686663" w:rsidR="008E0E40" w:rsidRPr="00AE02F1" w:rsidRDefault="008E0E40" w:rsidP="008E0E40">
            <w:pPr>
              <w:rPr>
                <w:rFonts w:asciiTheme="minorHAnsi" w:hAnsiTheme="minorHAnsi" w:cstheme="minorHAnsi"/>
                <w:sz w:val="18"/>
                <w:szCs w:val="18"/>
              </w:rPr>
            </w:pPr>
          </w:p>
        </w:tc>
        <w:tc>
          <w:tcPr>
            <w:tcW w:w="756" w:type="dxa"/>
            <w:vAlign w:val="center"/>
            <w:hideMark/>
          </w:tcPr>
          <w:p w14:paraId="4278D763"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684" w:type="dxa"/>
            <w:vAlign w:val="center"/>
            <w:hideMark/>
          </w:tcPr>
          <w:p w14:paraId="30EBB693"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5DC7F56D"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vAlign w:val="center"/>
            <w:hideMark/>
          </w:tcPr>
          <w:p w14:paraId="5B1F3023"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Total Project Management</w:t>
            </w:r>
          </w:p>
        </w:tc>
        <w:tc>
          <w:tcPr>
            <w:tcW w:w="1080" w:type="dxa"/>
            <w:noWrap/>
            <w:vAlign w:val="center"/>
            <w:hideMark/>
          </w:tcPr>
          <w:p w14:paraId="56868AE0" w14:textId="251EB8D0"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134,956</w:t>
            </w:r>
          </w:p>
        </w:tc>
        <w:tc>
          <w:tcPr>
            <w:tcW w:w="1080" w:type="dxa"/>
            <w:noWrap/>
            <w:vAlign w:val="center"/>
            <w:hideMark/>
          </w:tcPr>
          <w:p w14:paraId="028A9D41" w14:textId="18F7A1D5"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121,600</w:t>
            </w:r>
          </w:p>
        </w:tc>
        <w:tc>
          <w:tcPr>
            <w:tcW w:w="1080" w:type="dxa"/>
            <w:noWrap/>
            <w:vAlign w:val="center"/>
            <w:hideMark/>
          </w:tcPr>
          <w:p w14:paraId="1ABF6CFB" w14:textId="26C7FF39"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123,600</w:t>
            </w:r>
          </w:p>
        </w:tc>
        <w:tc>
          <w:tcPr>
            <w:tcW w:w="990" w:type="dxa"/>
            <w:noWrap/>
            <w:vAlign w:val="center"/>
            <w:hideMark/>
          </w:tcPr>
          <w:p w14:paraId="3CC48CAA" w14:textId="756ECC8D"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121,600</w:t>
            </w:r>
          </w:p>
        </w:tc>
        <w:tc>
          <w:tcPr>
            <w:tcW w:w="990" w:type="dxa"/>
            <w:noWrap/>
            <w:vAlign w:val="center"/>
            <w:hideMark/>
          </w:tcPr>
          <w:p w14:paraId="5B551811" w14:textId="3C314E47"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123,600</w:t>
            </w:r>
          </w:p>
        </w:tc>
        <w:tc>
          <w:tcPr>
            <w:tcW w:w="990" w:type="dxa"/>
            <w:noWrap/>
            <w:vAlign w:val="center"/>
            <w:hideMark/>
          </w:tcPr>
          <w:p w14:paraId="6A893ADC" w14:textId="476003DD"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625, 356</w:t>
            </w:r>
          </w:p>
        </w:tc>
        <w:tc>
          <w:tcPr>
            <w:tcW w:w="900" w:type="dxa"/>
            <w:vAlign w:val="center"/>
            <w:hideMark/>
          </w:tcPr>
          <w:p w14:paraId="2DA3FF56" w14:textId="498115CB" w:rsidR="008E0E40" w:rsidRPr="00AE02F1" w:rsidRDefault="008E0E40" w:rsidP="008E0E40">
            <w:pPr>
              <w:jc w:val="center"/>
              <w:rPr>
                <w:rFonts w:asciiTheme="minorHAnsi" w:hAnsiTheme="minorHAnsi" w:cstheme="minorHAnsi"/>
                <w:i/>
                <w:iCs/>
                <w:sz w:val="18"/>
                <w:szCs w:val="18"/>
              </w:rPr>
            </w:pPr>
            <w:r w:rsidRPr="00AE02F1">
              <w:rPr>
                <w:rFonts w:cs="Calibri"/>
                <w:color w:val="000000"/>
                <w:szCs w:val="20"/>
              </w:rPr>
              <w:t> </w:t>
            </w:r>
          </w:p>
        </w:tc>
      </w:tr>
      <w:tr w:rsidR="00967E4E" w:rsidRPr="00AE02F1" w14:paraId="0E9DE0DE" w14:textId="77777777" w:rsidTr="00921B58">
        <w:trPr>
          <w:trHeight w:val="300"/>
          <w:jc w:val="center"/>
        </w:trPr>
        <w:tc>
          <w:tcPr>
            <w:tcW w:w="7465" w:type="dxa"/>
            <w:gridSpan w:val="6"/>
            <w:vAlign w:val="center"/>
            <w:hideMark/>
          </w:tcPr>
          <w:p w14:paraId="2EB95CD9" w14:textId="1BC0B7BA" w:rsidR="00967E4E" w:rsidRPr="00AE02F1" w:rsidRDefault="00967E4E" w:rsidP="00967E4E">
            <w:pPr>
              <w:jc w:val="cente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hideMark/>
          </w:tcPr>
          <w:p w14:paraId="182BB399" w14:textId="4174DD6E" w:rsidR="00967E4E" w:rsidRPr="00967E4E" w:rsidRDefault="00967E4E" w:rsidP="00967E4E">
            <w:pPr>
              <w:jc w:val="right"/>
              <w:rPr>
                <w:rFonts w:cs="Calibri"/>
                <w:b/>
                <w:bCs/>
                <w:color w:val="000000"/>
                <w:sz w:val="18"/>
                <w:szCs w:val="18"/>
              </w:rPr>
            </w:pPr>
            <w:r w:rsidRPr="00967E4E">
              <w:rPr>
                <w:rFonts w:cs="Calibri"/>
                <w:b/>
                <w:bCs/>
                <w:color w:val="000000"/>
                <w:sz w:val="18"/>
                <w:szCs w:val="18"/>
              </w:rPr>
              <w:t>916,581</w:t>
            </w:r>
          </w:p>
        </w:tc>
        <w:tc>
          <w:tcPr>
            <w:tcW w:w="1080" w:type="dxa"/>
            <w:noWrap/>
            <w:hideMark/>
          </w:tcPr>
          <w:p w14:paraId="5F95A1FD" w14:textId="5D229E3D" w:rsidR="00967E4E" w:rsidRPr="00967E4E" w:rsidRDefault="00967E4E" w:rsidP="00967E4E">
            <w:pPr>
              <w:jc w:val="right"/>
              <w:rPr>
                <w:rFonts w:cs="Calibri"/>
                <w:b/>
                <w:bCs/>
                <w:color w:val="000000"/>
                <w:sz w:val="18"/>
                <w:szCs w:val="18"/>
              </w:rPr>
            </w:pPr>
            <w:r w:rsidRPr="00967E4E">
              <w:rPr>
                <w:rFonts w:cs="Calibri"/>
                <w:b/>
                <w:bCs/>
                <w:color w:val="000000"/>
                <w:sz w:val="18"/>
                <w:szCs w:val="18"/>
              </w:rPr>
              <w:t>2,029,475</w:t>
            </w:r>
          </w:p>
        </w:tc>
        <w:tc>
          <w:tcPr>
            <w:tcW w:w="1080" w:type="dxa"/>
            <w:noWrap/>
            <w:hideMark/>
          </w:tcPr>
          <w:p w14:paraId="0A74439A" w14:textId="4A945781" w:rsidR="00967E4E" w:rsidRPr="00967E4E" w:rsidRDefault="00967E4E" w:rsidP="00967E4E">
            <w:pPr>
              <w:jc w:val="right"/>
              <w:rPr>
                <w:rFonts w:cs="Calibri"/>
                <w:b/>
                <w:bCs/>
                <w:color w:val="000000"/>
                <w:sz w:val="18"/>
                <w:szCs w:val="18"/>
              </w:rPr>
            </w:pPr>
            <w:r w:rsidRPr="00967E4E">
              <w:rPr>
                <w:rFonts w:cs="Calibri"/>
                <w:b/>
                <w:bCs/>
                <w:color w:val="000000"/>
                <w:sz w:val="18"/>
                <w:szCs w:val="18"/>
              </w:rPr>
              <w:t>2,680,225</w:t>
            </w:r>
          </w:p>
        </w:tc>
        <w:tc>
          <w:tcPr>
            <w:tcW w:w="990" w:type="dxa"/>
            <w:noWrap/>
            <w:hideMark/>
          </w:tcPr>
          <w:p w14:paraId="29521282" w14:textId="364C07FD" w:rsidR="00967E4E" w:rsidRPr="00967E4E" w:rsidRDefault="00967E4E" w:rsidP="00967E4E">
            <w:pPr>
              <w:jc w:val="right"/>
              <w:rPr>
                <w:rFonts w:cs="Calibri"/>
                <w:b/>
                <w:bCs/>
                <w:color w:val="000000"/>
                <w:sz w:val="18"/>
                <w:szCs w:val="18"/>
              </w:rPr>
            </w:pPr>
            <w:r w:rsidRPr="00967E4E">
              <w:rPr>
                <w:rFonts w:cs="Calibri"/>
                <w:b/>
                <w:bCs/>
                <w:color w:val="000000"/>
                <w:sz w:val="18"/>
                <w:szCs w:val="18"/>
              </w:rPr>
              <w:t>2,489,475</w:t>
            </w:r>
          </w:p>
        </w:tc>
        <w:tc>
          <w:tcPr>
            <w:tcW w:w="990" w:type="dxa"/>
            <w:noWrap/>
            <w:hideMark/>
          </w:tcPr>
          <w:p w14:paraId="4C9CDB78" w14:textId="009CD69C" w:rsidR="00967E4E" w:rsidRPr="00967E4E" w:rsidRDefault="00967E4E" w:rsidP="00967E4E">
            <w:pPr>
              <w:jc w:val="right"/>
              <w:rPr>
                <w:rFonts w:cs="Calibri"/>
                <w:b/>
                <w:bCs/>
                <w:color w:val="000000"/>
                <w:sz w:val="18"/>
                <w:szCs w:val="18"/>
              </w:rPr>
            </w:pPr>
            <w:r w:rsidRPr="00967E4E">
              <w:rPr>
                <w:rFonts w:cs="Calibri"/>
                <w:b/>
                <w:bCs/>
                <w:color w:val="000000"/>
                <w:sz w:val="18"/>
                <w:szCs w:val="18"/>
              </w:rPr>
              <w:t>1,300,411</w:t>
            </w:r>
          </w:p>
        </w:tc>
        <w:tc>
          <w:tcPr>
            <w:tcW w:w="990" w:type="dxa"/>
            <w:noWrap/>
            <w:hideMark/>
          </w:tcPr>
          <w:p w14:paraId="389C670E" w14:textId="3F1186F5" w:rsidR="00967E4E" w:rsidRPr="00967E4E" w:rsidRDefault="00967E4E" w:rsidP="00967E4E">
            <w:pPr>
              <w:jc w:val="right"/>
              <w:rPr>
                <w:rFonts w:cs="Calibri"/>
                <w:b/>
                <w:bCs/>
                <w:color w:val="000000"/>
                <w:sz w:val="18"/>
                <w:szCs w:val="18"/>
              </w:rPr>
            </w:pPr>
            <w:r w:rsidRPr="00967E4E">
              <w:rPr>
                <w:rFonts w:cs="Calibri"/>
                <w:b/>
                <w:bCs/>
                <w:color w:val="000000"/>
                <w:sz w:val="18"/>
                <w:szCs w:val="18"/>
              </w:rPr>
              <w:t>9,416,167</w:t>
            </w:r>
          </w:p>
        </w:tc>
        <w:tc>
          <w:tcPr>
            <w:tcW w:w="900" w:type="dxa"/>
            <w:vAlign w:val="center"/>
            <w:hideMark/>
          </w:tcPr>
          <w:p w14:paraId="632A6378" w14:textId="7F447C8A" w:rsidR="00967E4E" w:rsidRPr="00AE02F1" w:rsidRDefault="00967E4E" w:rsidP="00967E4E">
            <w:pPr>
              <w:jc w:val="center"/>
              <w:rPr>
                <w:rFonts w:asciiTheme="minorHAnsi" w:hAnsiTheme="minorHAnsi" w:cstheme="minorHAnsi"/>
                <w:i/>
                <w:iCs/>
                <w:sz w:val="18"/>
                <w:szCs w:val="18"/>
              </w:rPr>
            </w:pPr>
          </w:p>
        </w:tc>
      </w:tr>
      <w:tr w:rsidR="00000C3B" w:rsidRPr="00AE02F1" w14:paraId="54B60874" w14:textId="77777777" w:rsidTr="00BD374B">
        <w:trPr>
          <w:trHeight w:val="300"/>
          <w:jc w:val="center"/>
        </w:trPr>
        <w:tc>
          <w:tcPr>
            <w:tcW w:w="7465" w:type="dxa"/>
            <w:gridSpan w:val="6"/>
            <w:vAlign w:val="center"/>
            <w:hideMark/>
          </w:tcPr>
          <w:p w14:paraId="3411B866" w14:textId="43961C74" w:rsidR="00F47D66" w:rsidRPr="00AE02F1" w:rsidRDefault="00F47D66" w:rsidP="00F47D66">
            <w:pPr>
              <w:jc w:val="center"/>
              <w:rPr>
                <w:rFonts w:asciiTheme="minorHAnsi" w:hAnsiTheme="minorHAnsi" w:cstheme="minorHAnsi"/>
                <w:b/>
                <w:bCs/>
                <w:sz w:val="18"/>
                <w:szCs w:val="18"/>
              </w:rPr>
            </w:pPr>
            <w:r w:rsidRPr="00AE02F1">
              <w:rPr>
                <w:rFonts w:asciiTheme="minorHAnsi" w:hAnsiTheme="minorHAnsi" w:cstheme="minorHAnsi"/>
                <w:b/>
                <w:bCs/>
                <w:sz w:val="18"/>
                <w:szCs w:val="18"/>
              </w:rPr>
              <w:t>SUB-TOTAL UNDP</w:t>
            </w:r>
          </w:p>
        </w:tc>
        <w:tc>
          <w:tcPr>
            <w:tcW w:w="1080" w:type="dxa"/>
            <w:noWrap/>
            <w:vAlign w:val="center"/>
            <w:hideMark/>
          </w:tcPr>
          <w:p w14:paraId="26DBE850" w14:textId="48173DBE"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1080" w:type="dxa"/>
            <w:noWrap/>
            <w:vAlign w:val="center"/>
            <w:hideMark/>
          </w:tcPr>
          <w:p w14:paraId="5D6C14EF" w14:textId="6181F4FF"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1080" w:type="dxa"/>
            <w:noWrap/>
            <w:vAlign w:val="center"/>
            <w:hideMark/>
          </w:tcPr>
          <w:p w14:paraId="166C06CB" w14:textId="21576E88"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990" w:type="dxa"/>
            <w:noWrap/>
            <w:vAlign w:val="center"/>
            <w:hideMark/>
          </w:tcPr>
          <w:p w14:paraId="494D57C9" w14:textId="2E450C66"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990" w:type="dxa"/>
            <w:noWrap/>
            <w:vAlign w:val="center"/>
            <w:hideMark/>
          </w:tcPr>
          <w:p w14:paraId="372DA325" w14:textId="63328C9D"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990" w:type="dxa"/>
            <w:noWrap/>
            <w:vAlign w:val="center"/>
            <w:hideMark/>
          </w:tcPr>
          <w:p w14:paraId="6CD89635" w14:textId="06498832"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200,000</w:t>
            </w:r>
          </w:p>
        </w:tc>
        <w:tc>
          <w:tcPr>
            <w:tcW w:w="900" w:type="dxa"/>
            <w:vAlign w:val="center"/>
            <w:hideMark/>
          </w:tcPr>
          <w:p w14:paraId="4C07724E" w14:textId="77777777" w:rsidR="00F47D66" w:rsidRPr="00AE02F1" w:rsidRDefault="00F47D66" w:rsidP="00F47D66">
            <w:pPr>
              <w:rPr>
                <w:rFonts w:asciiTheme="minorHAnsi" w:hAnsiTheme="minorHAnsi" w:cstheme="minorHAnsi"/>
                <w:i/>
                <w:iCs/>
                <w:sz w:val="18"/>
                <w:szCs w:val="18"/>
              </w:rPr>
            </w:pPr>
            <w:r w:rsidRPr="00AE02F1">
              <w:rPr>
                <w:rFonts w:asciiTheme="minorHAnsi" w:hAnsiTheme="minorHAnsi" w:cstheme="minorHAnsi"/>
                <w:i/>
                <w:iCs/>
                <w:sz w:val="18"/>
                <w:szCs w:val="18"/>
              </w:rPr>
              <w:t> </w:t>
            </w:r>
          </w:p>
        </w:tc>
      </w:tr>
      <w:tr w:rsidR="00967E4E" w:rsidRPr="00AE02F1" w14:paraId="60E4C66F" w14:textId="77777777" w:rsidTr="0034023E">
        <w:trPr>
          <w:trHeight w:val="300"/>
          <w:jc w:val="center"/>
        </w:trPr>
        <w:tc>
          <w:tcPr>
            <w:tcW w:w="7465" w:type="dxa"/>
            <w:gridSpan w:val="6"/>
            <w:vAlign w:val="center"/>
            <w:hideMark/>
          </w:tcPr>
          <w:p w14:paraId="78D9D83C" w14:textId="6B3AA342" w:rsidR="00967E4E" w:rsidRPr="00AE02F1" w:rsidRDefault="00967E4E" w:rsidP="00967E4E">
            <w:pPr>
              <w:jc w:val="center"/>
              <w:rPr>
                <w:rFonts w:asciiTheme="minorHAnsi" w:hAnsiTheme="minorHAnsi" w:cstheme="minorHAnsi"/>
                <w:b/>
                <w:bCs/>
                <w:sz w:val="18"/>
                <w:szCs w:val="18"/>
              </w:rPr>
            </w:pPr>
            <w:r w:rsidRPr="00AE02F1">
              <w:rPr>
                <w:rFonts w:asciiTheme="minorHAnsi" w:hAnsiTheme="minorHAnsi" w:cstheme="minorHAnsi"/>
                <w:b/>
                <w:bCs/>
                <w:sz w:val="18"/>
                <w:szCs w:val="18"/>
              </w:rPr>
              <w:t>PROJECT TOTAL (GEF+UNDP)</w:t>
            </w:r>
          </w:p>
        </w:tc>
        <w:tc>
          <w:tcPr>
            <w:tcW w:w="1080" w:type="dxa"/>
            <w:shd w:val="clear" w:color="auto" w:fill="auto"/>
            <w:noWrap/>
            <w:vAlign w:val="center"/>
            <w:hideMark/>
          </w:tcPr>
          <w:p w14:paraId="58495E3F" w14:textId="6C23779A" w:rsidR="00967E4E" w:rsidRPr="00AE02F1" w:rsidRDefault="00967E4E" w:rsidP="00967E4E">
            <w:pPr>
              <w:jc w:val="right"/>
              <w:rPr>
                <w:rFonts w:cs="Calibri"/>
                <w:b/>
                <w:bCs/>
                <w:color w:val="000000"/>
                <w:sz w:val="18"/>
                <w:szCs w:val="18"/>
              </w:rPr>
            </w:pPr>
            <w:r>
              <w:rPr>
                <w:rFonts w:cs="Calibri"/>
                <w:b/>
                <w:bCs/>
                <w:color w:val="000000"/>
                <w:sz w:val="18"/>
                <w:szCs w:val="18"/>
              </w:rPr>
              <w:t>956,581</w:t>
            </w:r>
          </w:p>
        </w:tc>
        <w:tc>
          <w:tcPr>
            <w:tcW w:w="1080" w:type="dxa"/>
            <w:shd w:val="clear" w:color="auto" w:fill="auto"/>
            <w:noWrap/>
            <w:vAlign w:val="center"/>
            <w:hideMark/>
          </w:tcPr>
          <w:p w14:paraId="11B178D2" w14:textId="2E8C1C93" w:rsidR="00967E4E" w:rsidRPr="00AE02F1" w:rsidRDefault="00967E4E" w:rsidP="00967E4E">
            <w:pPr>
              <w:jc w:val="right"/>
              <w:rPr>
                <w:rFonts w:cs="Calibri"/>
                <w:b/>
                <w:bCs/>
                <w:color w:val="000000"/>
                <w:sz w:val="18"/>
                <w:szCs w:val="18"/>
              </w:rPr>
            </w:pPr>
            <w:r>
              <w:rPr>
                <w:rFonts w:cs="Calibri"/>
                <w:b/>
                <w:bCs/>
                <w:color w:val="000000"/>
                <w:sz w:val="18"/>
                <w:szCs w:val="18"/>
              </w:rPr>
              <w:t>2,069,475</w:t>
            </w:r>
          </w:p>
        </w:tc>
        <w:tc>
          <w:tcPr>
            <w:tcW w:w="1080" w:type="dxa"/>
            <w:shd w:val="clear" w:color="auto" w:fill="auto"/>
            <w:noWrap/>
            <w:vAlign w:val="center"/>
            <w:hideMark/>
          </w:tcPr>
          <w:p w14:paraId="6074D346" w14:textId="0368C5A0" w:rsidR="00967E4E" w:rsidRPr="00AE02F1" w:rsidRDefault="00967E4E" w:rsidP="00967E4E">
            <w:pPr>
              <w:jc w:val="right"/>
              <w:rPr>
                <w:rFonts w:cs="Calibri"/>
                <w:b/>
                <w:bCs/>
                <w:color w:val="000000"/>
                <w:sz w:val="18"/>
                <w:szCs w:val="18"/>
              </w:rPr>
            </w:pPr>
            <w:r>
              <w:rPr>
                <w:rFonts w:cs="Calibri"/>
                <w:b/>
                <w:bCs/>
                <w:color w:val="000000"/>
                <w:sz w:val="18"/>
                <w:szCs w:val="18"/>
              </w:rPr>
              <w:t>2,720,225</w:t>
            </w:r>
          </w:p>
        </w:tc>
        <w:tc>
          <w:tcPr>
            <w:tcW w:w="990" w:type="dxa"/>
            <w:shd w:val="clear" w:color="auto" w:fill="auto"/>
            <w:noWrap/>
            <w:vAlign w:val="center"/>
            <w:hideMark/>
          </w:tcPr>
          <w:p w14:paraId="7CDA0D1A" w14:textId="68B9240F" w:rsidR="00967E4E" w:rsidRPr="00AE02F1" w:rsidRDefault="00967E4E" w:rsidP="00967E4E">
            <w:pPr>
              <w:jc w:val="right"/>
              <w:rPr>
                <w:rFonts w:cs="Calibri"/>
                <w:b/>
                <w:bCs/>
                <w:color w:val="000000"/>
                <w:sz w:val="18"/>
                <w:szCs w:val="18"/>
              </w:rPr>
            </w:pPr>
            <w:r>
              <w:rPr>
                <w:rFonts w:cs="Calibri"/>
                <w:b/>
                <w:bCs/>
                <w:color w:val="000000"/>
                <w:sz w:val="18"/>
                <w:szCs w:val="18"/>
              </w:rPr>
              <w:t>2,529,475</w:t>
            </w:r>
          </w:p>
        </w:tc>
        <w:tc>
          <w:tcPr>
            <w:tcW w:w="990" w:type="dxa"/>
            <w:shd w:val="clear" w:color="auto" w:fill="auto"/>
            <w:noWrap/>
            <w:vAlign w:val="center"/>
            <w:hideMark/>
          </w:tcPr>
          <w:p w14:paraId="54359521" w14:textId="73E78E48" w:rsidR="00967E4E" w:rsidRPr="00AE02F1" w:rsidRDefault="00967E4E" w:rsidP="00967E4E">
            <w:pPr>
              <w:jc w:val="right"/>
              <w:rPr>
                <w:rFonts w:cs="Calibri"/>
                <w:b/>
                <w:bCs/>
                <w:color w:val="000000"/>
                <w:sz w:val="18"/>
                <w:szCs w:val="18"/>
              </w:rPr>
            </w:pPr>
            <w:r>
              <w:rPr>
                <w:rFonts w:cs="Calibri"/>
                <w:b/>
                <w:bCs/>
                <w:color w:val="000000"/>
                <w:sz w:val="18"/>
                <w:szCs w:val="18"/>
              </w:rPr>
              <w:t>1,340,411</w:t>
            </w:r>
          </w:p>
        </w:tc>
        <w:tc>
          <w:tcPr>
            <w:tcW w:w="990" w:type="dxa"/>
            <w:noWrap/>
            <w:vAlign w:val="center"/>
            <w:hideMark/>
          </w:tcPr>
          <w:p w14:paraId="26A70867" w14:textId="61459C68" w:rsidR="00967E4E" w:rsidRPr="00AE02F1" w:rsidRDefault="00967E4E" w:rsidP="00967E4E">
            <w:pPr>
              <w:jc w:val="center"/>
              <w:rPr>
                <w:rFonts w:asciiTheme="minorHAnsi" w:hAnsiTheme="minorHAnsi" w:cstheme="minorHAnsi"/>
                <w:sz w:val="18"/>
                <w:szCs w:val="18"/>
              </w:rPr>
            </w:pPr>
            <w:r>
              <w:rPr>
                <w:rFonts w:cs="Calibri"/>
                <w:b/>
                <w:bCs/>
                <w:color w:val="000000"/>
                <w:sz w:val="18"/>
                <w:szCs w:val="18"/>
              </w:rPr>
              <w:t>9,616,167</w:t>
            </w:r>
          </w:p>
        </w:tc>
        <w:tc>
          <w:tcPr>
            <w:tcW w:w="900" w:type="dxa"/>
            <w:vAlign w:val="center"/>
            <w:hideMark/>
          </w:tcPr>
          <w:p w14:paraId="70FA2318" w14:textId="77777777" w:rsidR="00967E4E" w:rsidRPr="00AE02F1" w:rsidRDefault="00967E4E" w:rsidP="00967E4E">
            <w:pPr>
              <w:rPr>
                <w:rFonts w:asciiTheme="minorHAnsi" w:hAnsiTheme="minorHAnsi" w:cstheme="minorHAnsi"/>
                <w:i/>
                <w:iCs/>
                <w:sz w:val="18"/>
                <w:szCs w:val="18"/>
              </w:rPr>
            </w:pPr>
            <w:r w:rsidRPr="00AE02F1">
              <w:rPr>
                <w:rFonts w:asciiTheme="minorHAnsi" w:hAnsiTheme="minorHAnsi" w:cstheme="minorHAnsi"/>
                <w:i/>
                <w:iCs/>
                <w:sz w:val="18"/>
                <w:szCs w:val="18"/>
              </w:rPr>
              <w:t> </w:t>
            </w:r>
          </w:p>
        </w:tc>
      </w:tr>
    </w:tbl>
    <w:p w14:paraId="4288472D" w14:textId="77777777" w:rsidR="00BA00BB" w:rsidRPr="00AE02F1" w:rsidRDefault="00BA00BB" w:rsidP="00470E9A">
      <w:pPr>
        <w:rPr>
          <w:rFonts w:asciiTheme="minorHAnsi" w:hAnsiTheme="minorHAnsi" w:cstheme="minorHAnsi"/>
          <w:sz w:val="18"/>
          <w:szCs w:val="18"/>
        </w:rPr>
      </w:pPr>
    </w:p>
    <w:tbl>
      <w:tblPr>
        <w:tblW w:w="13255" w:type="dxa"/>
        <w:tblInd w:w="-72" w:type="dxa"/>
        <w:tblLayout w:type="fixed"/>
        <w:tblLook w:val="0000" w:firstRow="0" w:lastRow="0" w:firstColumn="0" w:lastColumn="0" w:noHBand="0" w:noVBand="0"/>
      </w:tblPr>
      <w:tblGrid>
        <w:gridCol w:w="2057"/>
        <w:gridCol w:w="1181"/>
        <w:gridCol w:w="236"/>
        <w:gridCol w:w="1620"/>
        <w:gridCol w:w="509"/>
        <w:gridCol w:w="571"/>
        <w:gridCol w:w="563"/>
        <w:gridCol w:w="517"/>
        <w:gridCol w:w="756"/>
        <w:gridCol w:w="324"/>
        <w:gridCol w:w="810"/>
        <w:gridCol w:w="270"/>
        <w:gridCol w:w="1006"/>
        <w:gridCol w:w="269"/>
        <w:gridCol w:w="1080"/>
        <w:gridCol w:w="69"/>
        <w:gridCol w:w="1011"/>
        <w:gridCol w:w="406"/>
      </w:tblGrid>
      <w:tr w:rsidR="00982CD3" w:rsidRPr="00AE02F1" w14:paraId="2DF9CC3F" w14:textId="77777777" w:rsidTr="00A654E6">
        <w:trPr>
          <w:gridAfter w:val="1"/>
          <w:wAfter w:w="406" w:type="dxa"/>
          <w:cantSplit/>
        </w:trPr>
        <w:tc>
          <w:tcPr>
            <w:tcW w:w="3238" w:type="dxa"/>
            <w:gridSpan w:val="2"/>
            <w:shd w:val="clear" w:color="auto" w:fill="auto"/>
            <w:noWrap/>
            <w:vAlign w:val="bottom"/>
          </w:tcPr>
          <w:p w14:paraId="7E45F027" w14:textId="7C4A4A22" w:rsidR="00982CD3" w:rsidRPr="00AE02F1" w:rsidRDefault="00982CD3" w:rsidP="00E54168">
            <w:pPr>
              <w:rPr>
                <w:rFonts w:asciiTheme="minorHAnsi" w:hAnsiTheme="minorHAnsi" w:cstheme="minorHAnsi"/>
                <w:b/>
                <w:bCs/>
                <w:sz w:val="18"/>
                <w:szCs w:val="18"/>
              </w:rPr>
            </w:pPr>
            <w:r w:rsidRPr="00AE02F1">
              <w:rPr>
                <w:rFonts w:asciiTheme="minorHAnsi" w:hAnsiTheme="minorHAnsi" w:cstheme="minorHAnsi"/>
                <w:b/>
                <w:sz w:val="18"/>
                <w:szCs w:val="18"/>
              </w:rPr>
              <w:t>Summary of Funds:</w:t>
            </w:r>
            <w:r w:rsidRPr="00AE02F1">
              <w:rPr>
                <w:rStyle w:val="FootnoteReference"/>
                <w:rFonts w:asciiTheme="minorHAnsi" w:hAnsiTheme="minorHAnsi" w:cstheme="minorHAnsi"/>
                <w:b/>
                <w:bCs/>
                <w:szCs w:val="18"/>
              </w:rPr>
              <w:t xml:space="preserve"> </w:t>
            </w:r>
          </w:p>
        </w:tc>
        <w:tc>
          <w:tcPr>
            <w:tcW w:w="236" w:type="dxa"/>
            <w:shd w:val="clear" w:color="auto" w:fill="auto"/>
            <w:vAlign w:val="bottom"/>
          </w:tcPr>
          <w:p w14:paraId="5C1AF0FE" w14:textId="77777777" w:rsidR="00982CD3" w:rsidRPr="00AE02F1" w:rsidRDefault="00982CD3" w:rsidP="00E54168">
            <w:pPr>
              <w:rPr>
                <w:rFonts w:asciiTheme="minorHAnsi" w:hAnsiTheme="minorHAnsi" w:cstheme="minorHAnsi"/>
                <w:b/>
                <w:bCs/>
                <w:sz w:val="18"/>
                <w:szCs w:val="18"/>
              </w:rPr>
            </w:pPr>
          </w:p>
        </w:tc>
        <w:tc>
          <w:tcPr>
            <w:tcW w:w="1620" w:type="dxa"/>
            <w:shd w:val="clear" w:color="auto" w:fill="auto"/>
            <w:vAlign w:val="bottom"/>
          </w:tcPr>
          <w:p w14:paraId="109C1E9D" w14:textId="77777777" w:rsidR="00982CD3" w:rsidRPr="00AE02F1" w:rsidRDefault="00982CD3" w:rsidP="00E54168">
            <w:pPr>
              <w:rPr>
                <w:rFonts w:asciiTheme="minorHAnsi" w:hAnsiTheme="minorHAnsi" w:cstheme="minorHAnsi"/>
                <w:b/>
                <w:bCs/>
                <w:sz w:val="18"/>
                <w:szCs w:val="18"/>
              </w:rPr>
            </w:pPr>
          </w:p>
        </w:tc>
        <w:tc>
          <w:tcPr>
            <w:tcW w:w="1080" w:type="dxa"/>
            <w:gridSpan w:val="2"/>
          </w:tcPr>
          <w:p w14:paraId="504F1472" w14:textId="77777777"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04D04816" w14:textId="77777777"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456A3255" w14:textId="77777777"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1619C584" w14:textId="77777777" w:rsidR="00982CD3" w:rsidRPr="00AE02F1" w:rsidRDefault="00982CD3" w:rsidP="00E54168">
            <w:pPr>
              <w:rPr>
                <w:rFonts w:asciiTheme="minorHAnsi" w:hAnsiTheme="minorHAnsi" w:cstheme="minorHAnsi"/>
                <w:b/>
                <w:bCs/>
                <w:sz w:val="18"/>
                <w:szCs w:val="18"/>
              </w:rPr>
            </w:pPr>
          </w:p>
        </w:tc>
        <w:tc>
          <w:tcPr>
            <w:tcW w:w="1275" w:type="dxa"/>
            <w:gridSpan w:val="2"/>
          </w:tcPr>
          <w:p w14:paraId="1687F02D" w14:textId="77777777" w:rsidR="00982CD3" w:rsidRPr="00AE02F1" w:rsidRDefault="00982CD3" w:rsidP="00E54168">
            <w:pPr>
              <w:rPr>
                <w:rFonts w:asciiTheme="minorHAnsi" w:hAnsiTheme="minorHAnsi" w:cstheme="minorHAnsi"/>
                <w:b/>
                <w:bCs/>
                <w:sz w:val="18"/>
                <w:szCs w:val="18"/>
              </w:rPr>
            </w:pPr>
          </w:p>
        </w:tc>
        <w:tc>
          <w:tcPr>
            <w:tcW w:w="1080" w:type="dxa"/>
            <w:shd w:val="clear" w:color="auto" w:fill="auto"/>
            <w:vAlign w:val="bottom"/>
          </w:tcPr>
          <w:p w14:paraId="75BB1C3C" w14:textId="6EC85594"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26372E59" w14:textId="77777777" w:rsidR="00982CD3" w:rsidRPr="00AE02F1" w:rsidRDefault="00982CD3" w:rsidP="00E54168">
            <w:pPr>
              <w:rPr>
                <w:rFonts w:asciiTheme="minorHAnsi" w:hAnsiTheme="minorHAnsi" w:cstheme="minorHAnsi"/>
                <w:b/>
                <w:bCs/>
                <w:sz w:val="18"/>
                <w:szCs w:val="18"/>
              </w:rPr>
            </w:pPr>
          </w:p>
        </w:tc>
      </w:tr>
      <w:tr w:rsidR="00982CD3" w:rsidRPr="00AE02F1" w14:paraId="3539F156"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6AC1D4BC" w14:textId="77777777" w:rsidR="00982CD3" w:rsidRPr="00AE02F1" w:rsidRDefault="00982CD3" w:rsidP="0081533E">
            <w:pPr>
              <w:jc w:val="center"/>
              <w:rPr>
                <w:rFonts w:asciiTheme="minorHAnsi" w:hAnsiTheme="minorHAnsi" w:cstheme="minorHAnsi"/>
                <w:sz w:val="18"/>
                <w:szCs w:val="18"/>
              </w:rPr>
            </w:pP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819ECB3"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290B1E98" w14:textId="259A5B3B"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1</w:t>
            </w:r>
          </w:p>
          <w:p w14:paraId="2AA16F15"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90F8115"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0E2F4582" w14:textId="32D7B309"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2</w:t>
            </w:r>
          </w:p>
          <w:p w14:paraId="468A4DA4"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E82818E"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42D15602" w14:textId="2FB109D1"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3</w:t>
            </w:r>
          </w:p>
          <w:p w14:paraId="73DD64DD"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1C4A8D6"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0F735FD5" w14:textId="508DFA8D"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4</w:t>
            </w:r>
          </w:p>
          <w:p w14:paraId="5830376F"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418" w:type="dxa"/>
            <w:gridSpan w:val="3"/>
            <w:tcBorders>
              <w:top w:val="single" w:sz="4" w:space="0" w:color="auto"/>
              <w:left w:val="single" w:sz="4" w:space="0" w:color="auto"/>
              <w:bottom w:val="single" w:sz="4" w:space="0" w:color="auto"/>
              <w:right w:val="single" w:sz="4" w:space="0" w:color="auto"/>
            </w:tcBorders>
          </w:tcPr>
          <w:p w14:paraId="0CF64CFB" w14:textId="77777777" w:rsidR="00982CD3" w:rsidRPr="00AE02F1" w:rsidRDefault="00982CD3" w:rsidP="00982CD3">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5FF402D6" w14:textId="4E1585C5" w:rsidR="00982CD3" w:rsidRPr="00AE02F1" w:rsidRDefault="00982CD3" w:rsidP="00982CD3">
            <w:pPr>
              <w:jc w:val="center"/>
              <w:rPr>
                <w:rFonts w:asciiTheme="minorHAnsi" w:hAnsiTheme="minorHAnsi" w:cstheme="minorHAnsi"/>
                <w:sz w:val="18"/>
                <w:szCs w:val="18"/>
              </w:rPr>
            </w:pPr>
            <w:r w:rsidRPr="00AE02F1">
              <w:rPr>
                <w:rFonts w:asciiTheme="minorHAnsi" w:hAnsiTheme="minorHAnsi" w:cstheme="minorHAnsi"/>
                <w:sz w:val="18"/>
                <w:szCs w:val="18"/>
              </w:rPr>
              <w:t>Year 5</w:t>
            </w:r>
          </w:p>
          <w:p w14:paraId="05B8596F" w14:textId="2F1DBACA" w:rsidR="00982CD3" w:rsidRPr="00AE02F1" w:rsidRDefault="00982CD3" w:rsidP="00982CD3">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CCB7AFC" w14:textId="2152EF70"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Total (USD)</w:t>
            </w:r>
          </w:p>
        </w:tc>
      </w:tr>
      <w:tr w:rsidR="00813B7A" w:rsidRPr="00AE02F1" w14:paraId="32F1374A" w14:textId="77777777" w:rsidTr="007B0D57">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0AEC3747" w14:textId="77777777" w:rsidR="00813B7A" w:rsidRPr="00AE02F1" w:rsidRDefault="00813B7A" w:rsidP="00813B7A">
            <w:pPr>
              <w:jc w:val="left"/>
              <w:rPr>
                <w:rFonts w:asciiTheme="minorHAnsi" w:hAnsiTheme="minorHAnsi" w:cstheme="minorHAnsi"/>
                <w:sz w:val="18"/>
                <w:szCs w:val="18"/>
              </w:rPr>
            </w:pPr>
            <w:r w:rsidRPr="00AE02F1">
              <w:rPr>
                <w:rFonts w:asciiTheme="minorHAnsi" w:hAnsiTheme="minorHAnsi" w:cstheme="minorHAnsi"/>
                <w:b/>
                <w:bCs/>
                <w:sz w:val="18"/>
                <w:szCs w:val="18"/>
              </w:rPr>
              <w:t xml:space="preserve">GEF grant administered by UNDP </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tcPr>
          <w:p w14:paraId="231159C3" w14:textId="1789AF5B"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916,581</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tcPr>
          <w:p w14:paraId="6BAD65CE" w14:textId="0FB293B6"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2,029,475</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tcPr>
          <w:p w14:paraId="7627731D" w14:textId="3EC5D41B"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2,680,225</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tcPr>
          <w:p w14:paraId="6278134C" w14:textId="75327611"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2,489,475</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69FA1789" w14:textId="0FA1AD44"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1,300,411</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893CE0" w14:textId="6C148332" w:rsidR="00813B7A" w:rsidRPr="00AE02F1" w:rsidRDefault="00813B7A" w:rsidP="00813B7A">
            <w:pPr>
              <w:jc w:val="right"/>
              <w:rPr>
                <w:rFonts w:asciiTheme="minorHAnsi" w:hAnsiTheme="minorHAnsi" w:cstheme="minorHAnsi"/>
                <w:sz w:val="18"/>
                <w:szCs w:val="18"/>
              </w:rPr>
            </w:pPr>
            <w:r w:rsidRPr="00AE02F1">
              <w:rPr>
                <w:rFonts w:asciiTheme="minorHAnsi" w:hAnsiTheme="minorHAnsi" w:cstheme="minorHAnsi"/>
                <w:sz w:val="18"/>
                <w:szCs w:val="18"/>
              </w:rPr>
              <w:t>9,416,167</w:t>
            </w:r>
          </w:p>
        </w:tc>
      </w:tr>
      <w:tr w:rsidR="007F5D82" w:rsidRPr="00AE02F1" w14:paraId="2E3E90CD"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16AE5082" w14:textId="5A0EE5D0" w:rsidR="007F5D82" w:rsidRPr="00AE02F1" w:rsidRDefault="007F5D82" w:rsidP="007F5D82">
            <w:pPr>
              <w:jc w:val="left"/>
              <w:rPr>
                <w:rFonts w:asciiTheme="minorHAnsi" w:hAnsiTheme="minorHAnsi" w:cstheme="minorHAnsi"/>
                <w:b/>
                <w:bCs/>
                <w:sz w:val="18"/>
                <w:szCs w:val="18"/>
              </w:rPr>
            </w:pPr>
            <w:r w:rsidRPr="00AE02F1">
              <w:rPr>
                <w:rFonts w:asciiTheme="minorHAnsi" w:hAnsiTheme="minorHAnsi" w:cstheme="minorHAnsi"/>
                <w:b/>
                <w:bCs/>
                <w:sz w:val="18"/>
                <w:szCs w:val="18"/>
              </w:rPr>
              <w:t>UNDP – Cash</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853569B" w14:textId="72513C28"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02E47CE" w14:textId="251ECD49"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A859F53" w14:textId="2925A116"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3E05CD" w14:textId="6C8866A8"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2F10F838" w14:textId="68A1BD2B"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D714A5C" w14:textId="2CE02C51"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200,000</w:t>
            </w:r>
          </w:p>
        </w:tc>
      </w:tr>
      <w:tr w:rsidR="007F5D82" w:rsidRPr="00AE02F1" w14:paraId="1B639EC3"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2F0F9D8F" w14:textId="77F1650E" w:rsidR="007F5D82" w:rsidRPr="00AE02F1" w:rsidRDefault="007F5D82" w:rsidP="007F5D82">
            <w:pPr>
              <w:jc w:val="left"/>
              <w:rPr>
                <w:rFonts w:asciiTheme="minorHAnsi" w:hAnsiTheme="minorHAnsi" w:cstheme="minorHAnsi"/>
                <w:b/>
                <w:bCs/>
                <w:sz w:val="18"/>
                <w:szCs w:val="18"/>
              </w:rPr>
            </w:pPr>
            <w:r w:rsidRPr="00AE02F1">
              <w:rPr>
                <w:rFonts w:asciiTheme="minorHAnsi" w:hAnsiTheme="minorHAnsi" w:cstheme="minorHAnsi"/>
                <w:b/>
                <w:bCs/>
                <w:sz w:val="18"/>
                <w:szCs w:val="18"/>
              </w:rPr>
              <w:t>UNDP – In-Kind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51C3691" w14:textId="3FBAF85B"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6661452" w14:textId="24C7EEBF"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52657BF" w14:textId="23A17EF1"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B00F894" w14:textId="1BC19546"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2F2E640D" w14:textId="1FE2F835"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F4D1677" w14:textId="791ED716"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300,000</w:t>
            </w:r>
          </w:p>
        </w:tc>
      </w:tr>
      <w:tr w:rsidR="007F5D82" w:rsidRPr="00AE02F1" w14:paraId="3A97E973"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6AE2EA85" w14:textId="57FDBD26" w:rsidR="007F5D82" w:rsidRPr="00AE02F1" w:rsidRDefault="007F5D82" w:rsidP="007F5D82">
            <w:pPr>
              <w:jc w:val="left"/>
              <w:rPr>
                <w:rFonts w:asciiTheme="minorHAnsi" w:hAnsiTheme="minorHAnsi" w:cstheme="minorHAnsi"/>
                <w:sz w:val="18"/>
                <w:szCs w:val="18"/>
              </w:rPr>
            </w:pPr>
            <w:r w:rsidRPr="00AE02F1">
              <w:rPr>
                <w:rFonts w:asciiTheme="minorHAnsi" w:hAnsiTheme="minorHAnsi" w:cstheme="minorHAnsi"/>
                <w:sz w:val="18"/>
                <w:szCs w:val="18"/>
              </w:rPr>
              <w:t>Department of Environment</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E4BEBF3" w14:textId="7F34950A"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1A79806" w14:textId="28A388E8"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801AB5" w14:textId="751F857B"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E8D8D9C" w14:textId="1DB09E9C"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6CE4A738" w14:textId="294C4A0F" w:rsidR="007F5D82" w:rsidRPr="00AE02F1" w:rsidRDefault="00F76962" w:rsidP="00F47D66">
            <w:pPr>
              <w:jc w:val="right"/>
              <w:rPr>
                <w:rFonts w:cs="Arial"/>
                <w:iCs/>
                <w:sz w:val="18"/>
                <w:szCs w:val="18"/>
              </w:rPr>
            </w:pPr>
            <w:r w:rsidRPr="00AE02F1">
              <w:rPr>
                <w:rFonts w:cs="Arial"/>
                <w:iCs/>
                <w:sz w:val="18"/>
                <w:szCs w:val="18"/>
              </w:rPr>
              <w:t>1</w:t>
            </w:r>
            <w:r w:rsidR="00B41F53" w:rsidRPr="00AE02F1">
              <w:rPr>
                <w:rFonts w:cs="Arial"/>
                <w:iCs/>
                <w:sz w:val="18"/>
                <w:szCs w:val="18"/>
              </w:rPr>
              <w:t>,</w:t>
            </w:r>
            <w:r w:rsidRPr="00AE02F1">
              <w:rPr>
                <w:rFonts w:cs="Arial"/>
                <w:iCs/>
                <w:sz w:val="18"/>
                <w:szCs w:val="18"/>
              </w:rPr>
              <w:t>813</w:t>
            </w:r>
            <w:r w:rsidR="00B41F53" w:rsidRPr="00AE02F1">
              <w:rPr>
                <w:rFonts w:cs="Arial"/>
                <w:iCs/>
                <w:sz w:val="18"/>
                <w:szCs w:val="18"/>
              </w:rPr>
              <w:t>,</w:t>
            </w:r>
            <w:r w:rsidRPr="00AE02F1">
              <w:rPr>
                <w:rFonts w:cs="Arial"/>
                <w:iCs/>
                <w:sz w:val="18"/>
                <w:szCs w:val="18"/>
              </w:rPr>
              <w:t>888</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277E7D41" w14:textId="4CAB90F3" w:rsidR="007F5D82" w:rsidRPr="00AE02F1" w:rsidRDefault="007F5D82" w:rsidP="00F47D66">
            <w:pPr>
              <w:jc w:val="right"/>
              <w:rPr>
                <w:rFonts w:asciiTheme="minorHAnsi" w:hAnsiTheme="minorHAnsi" w:cstheme="minorHAnsi"/>
                <w:sz w:val="18"/>
                <w:szCs w:val="18"/>
              </w:rPr>
            </w:pPr>
            <w:r w:rsidRPr="00AE02F1">
              <w:rPr>
                <w:rFonts w:cs="Arial"/>
                <w:iCs/>
                <w:sz w:val="18"/>
                <w:szCs w:val="18"/>
              </w:rPr>
              <w:t xml:space="preserve">8,933,888 </w:t>
            </w:r>
          </w:p>
        </w:tc>
      </w:tr>
      <w:tr w:rsidR="007F5D82" w:rsidRPr="00AE02F1" w14:paraId="3A4275E6"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0B996EB0" w14:textId="2B3EC26C" w:rsidR="007F5D82" w:rsidRPr="00AE02F1" w:rsidRDefault="007F5D82" w:rsidP="007F5D82">
            <w:pPr>
              <w:jc w:val="left"/>
              <w:rPr>
                <w:rFonts w:cs="Arial"/>
                <w:sz w:val="18"/>
                <w:szCs w:val="18"/>
              </w:rPr>
            </w:pPr>
            <w:r w:rsidRPr="00AE02F1">
              <w:rPr>
                <w:rFonts w:asciiTheme="majorHAnsi" w:eastAsia="Times New Roman" w:hAnsiTheme="majorHAnsi" w:cstheme="majorHAnsi"/>
                <w:szCs w:val="20"/>
              </w:rPr>
              <w:t xml:space="preserve">SDL </w:t>
            </w:r>
            <w:proofErr w:type="spellStart"/>
            <w:r w:rsidRPr="00AE02F1">
              <w:rPr>
                <w:rFonts w:asciiTheme="majorHAnsi" w:eastAsia="Times New Roman" w:hAnsiTheme="majorHAnsi" w:cstheme="majorHAnsi"/>
                <w:szCs w:val="20"/>
              </w:rPr>
              <w:t>Hadirat</w:t>
            </w:r>
            <w:proofErr w:type="spellEnd"/>
            <w:r w:rsidRPr="00AE02F1">
              <w:rPr>
                <w:rFonts w:asciiTheme="majorHAnsi" w:eastAsia="Times New Roman" w:hAnsiTheme="majorHAnsi" w:cstheme="majorHAnsi"/>
                <w:szCs w:val="20"/>
              </w:rPr>
              <w:t xml:space="preserve"> Al Anwar</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83800CD" w14:textId="3D1AFBEA"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783680E" w14:textId="4FEEBE45"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3BA1AD" w14:textId="15FAF7EC"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5B6335A" w14:textId="4267752B"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69C63E2C" w14:textId="1E236D7C" w:rsidR="007F5D82" w:rsidRPr="00AE02F1" w:rsidRDefault="00B06114" w:rsidP="00F47D66">
            <w:pPr>
              <w:jc w:val="right"/>
              <w:rPr>
                <w:iCs/>
                <w:color w:val="000000"/>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49DCE4CD" w14:textId="501C53C3" w:rsidR="007F5D82" w:rsidRPr="00AE02F1" w:rsidRDefault="007F5D82" w:rsidP="00F47D66">
            <w:pPr>
              <w:jc w:val="right"/>
              <w:rPr>
                <w:rFonts w:asciiTheme="minorHAnsi" w:hAnsiTheme="minorHAnsi" w:cstheme="minorHAnsi"/>
                <w:sz w:val="18"/>
                <w:szCs w:val="18"/>
              </w:rPr>
            </w:pPr>
            <w:r w:rsidRPr="00AE02F1">
              <w:rPr>
                <w:iCs/>
                <w:color w:val="000000"/>
                <w:sz w:val="18"/>
                <w:szCs w:val="18"/>
              </w:rPr>
              <w:t>30,720,000</w:t>
            </w:r>
          </w:p>
        </w:tc>
      </w:tr>
      <w:tr w:rsidR="007F5D82" w:rsidRPr="00AE02F1" w14:paraId="13B1C1FA"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22B1C1D6" w14:textId="21B56C13" w:rsidR="007F5D82" w:rsidRPr="00AE02F1" w:rsidRDefault="007F5D82" w:rsidP="007F5D82">
            <w:pPr>
              <w:jc w:val="left"/>
              <w:rPr>
                <w:rFonts w:cs="Arial"/>
                <w:sz w:val="18"/>
                <w:szCs w:val="18"/>
              </w:rPr>
            </w:pPr>
            <w:r w:rsidRPr="00AE02F1">
              <w:rPr>
                <w:rFonts w:asciiTheme="majorHAnsi" w:eastAsia="Times New Roman" w:hAnsiTheme="majorHAnsi" w:cstheme="majorHAnsi"/>
                <w:szCs w:val="20"/>
              </w:rPr>
              <w:t xml:space="preserve">SDL Bus city </w:t>
            </w:r>
            <w:proofErr w:type="spellStart"/>
            <w:r w:rsidRPr="00AE02F1">
              <w:rPr>
                <w:rFonts w:asciiTheme="majorHAnsi" w:eastAsia="Times New Roman" w:hAnsiTheme="majorHAnsi" w:cstheme="majorHAnsi"/>
                <w:szCs w:val="20"/>
              </w:rPr>
              <w:t>Motajadida</w:t>
            </w:r>
            <w:proofErr w:type="spellEnd"/>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865FAF2" w14:textId="4100A053" w:rsidR="007F5D82" w:rsidRPr="00AE02F1" w:rsidRDefault="008C7E97"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009E02E9" w:rsidRPr="00AE02F1">
              <w:rPr>
                <w:rFonts w:asciiTheme="minorHAnsi" w:hAnsiTheme="minorHAnsi" w:cstheme="minorHAnsi"/>
                <w:sz w:val="18"/>
                <w:szCs w:val="18"/>
              </w:rPr>
              <w:t>500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B58E557" w14:textId="38739681" w:rsidR="007F5D82" w:rsidRPr="00AE02F1" w:rsidRDefault="009E02E9"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C6302C3" w14:textId="7204DEF3" w:rsidR="007F5D82" w:rsidRPr="00AE02F1" w:rsidRDefault="009E02E9"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D6DC99B" w14:textId="6240BEA5" w:rsidR="007F5D82" w:rsidRPr="00AE02F1" w:rsidRDefault="009E02E9"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26D3C1C4" w14:textId="42FB2F5D" w:rsidR="007F5D82" w:rsidRPr="00AE02F1" w:rsidRDefault="009E02E9" w:rsidP="00F47D66">
            <w:pPr>
              <w:jc w:val="right"/>
              <w:rPr>
                <w:iCs/>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37DC2630" w14:textId="3C69183D" w:rsidR="007F5D82" w:rsidRPr="00AE02F1" w:rsidRDefault="007F5D82" w:rsidP="00F47D66">
            <w:pPr>
              <w:jc w:val="right"/>
              <w:rPr>
                <w:rFonts w:asciiTheme="minorHAnsi" w:hAnsiTheme="minorHAnsi" w:cstheme="minorHAnsi"/>
                <w:sz w:val="18"/>
                <w:szCs w:val="18"/>
              </w:rPr>
            </w:pPr>
            <w:r w:rsidRPr="00AE02F1">
              <w:rPr>
                <w:iCs/>
                <w:sz w:val="18"/>
                <w:szCs w:val="18"/>
              </w:rPr>
              <w:t>164,282,500</w:t>
            </w:r>
          </w:p>
        </w:tc>
      </w:tr>
      <w:tr w:rsidR="007F5D82" w:rsidRPr="00AE02F1" w14:paraId="2C08D64C"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256B52B0" w14:textId="47FFC947" w:rsidR="007F5D82" w:rsidRPr="00AE02F1" w:rsidRDefault="007F5D82" w:rsidP="007F5D82">
            <w:pPr>
              <w:jc w:val="left"/>
              <w:rPr>
                <w:rFonts w:asciiTheme="minorHAnsi" w:hAnsiTheme="minorHAnsi" w:cstheme="minorHAnsi"/>
                <w:sz w:val="18"/>
                <w:szCs w:val="18"/>
              </w:rPr>
            </w:pPr>
            <w:r w:rsidRPr="00AE02F1">
              <w:rPr>
                <w:rFonts w:asciiTheme="majorHAnsi" w:hAnsiTheme="majorHAnsi" w:cstheme="majorHAnsi"/>
                <w:iCs/>
                <w:color w:val="000000"/>
                <w:sz w:val="18"/>
                <w:szCs w:val="18"/>
              </w:rPr>
              <w:t>RADEEMA</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14FECA0" w14:textId="1576D432"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23582EE" w14:textId="1A1E3318"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9EC9EE8" w14:textId="0FF1C2BE"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98F7D4" w14:textId="08B05FCF"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468E27E1" w14:textId="4F433673" w:rsidR="007F5D82" w:rsidRPr="00AE02F1" w:rsidRDefault="00594CC9" w:rsidP="00F47D66">
            <w:pPr>
              <w:jc w:val="right"/>
              <w:rPr>
                <w:iCs/>
                <w:color w:val="000000"/>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08688026" w14:textId="44BDF5DE" w:rsidR="007F5D82" w:rsidRPr="00AE02F1" w:rsidRDefault="007F5D82" w:rsidP="00F47D66">
            <w:pPr>
              <w:jc w:val="right"/>
              <w:rPr>
                <w:rFonts w:asciiTheme="minorHAnsi" w:hAnsiTheme="minorHAnsi" w:cstheme="minorHAnsi"/>
                <w:sz w:val="18"/>
                <w:szCs w:val="18"/>
              </w:rPr>
            </w:pPr>
            <w:r w:rsidRPr="00AE02F1">
              <w:rPr>
                <w:iCs/>
                <w:color w:val="000000"/>
                <w:sz w:val="18"/>
                <w:szCs w:val="18"/>
              </w:rPr>
              <w:t>92,120,000</w:t>
            </w:r>
          </w:p>
        </w:tc>
      </w:tr>
      <w:tr w:rsidR="007F5D82" w:rsidRPr="00AE02F1" w14:paraId="0760BABD"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09D87F59" w14:textId="454474B9" w:rsidR="007F5D82" w:rsidRPr="00AE02F1" w:rsidRDefault="007F5D82" w:rsidP="007F5D82">
            <w:pPr>
              <w:jc w:val="left"/>
              <w:rPr>
                <w:rFonts w:asciiTheme="minorHAnsi" w:hAnsiTheme="minorHAnsi" w:cstheme="minorHAnsi"/>
                <w:sz w:val="18"/>
                <w:szCs w:val="18"/>
              </w:rPr>
            </w:pPr>
            <w:r w:rsidRPr="00AE02F1">
              <w:rPr>
                <w:rFonts w:asciiTheme="majorHAnsi" w:hAnsiTheme="majorHAnsi" w:cstheme="majorHAnsi"/>
                <w:iCs/>
                <w:color w:val="000000"/>
                <w:sz w:val="18"/>
                <w:szCs w:val="18"/>
              </w:rPr>
              <w:t>Professional Association of Sidi Ghanem IZ</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19A211E" w14:textId="0AB74574"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0F5670C" w14:textId="4BBB8296"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17F0776" w14:textId="48C8B99B"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14DF404" w14:textId="57854D31"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35858814" w14:textId="608CAC6C" w:rsidR="007F5D82" w:rsidRPr="00AE02F1" w:rsidRDefault="00411970" w:rsidP="00F47D66">
            <w:pPr>
              <w:jc w:val="right"/>
              <w:rPr>
                <w:iCs/>
                <w:color w:val="000000"/>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2696EF22" w14:textId="00F797C1" w:rsidR="007F5D82" w:rsidRPr="00AE02F1" w:rsidRDefault="007F5D82" w:rsidP="00F47D66">
            <w:pPr>
              <w:jc w:val="right"/>
              <w:rPr>
                <w:rFonts w:asciiTheme="minorHAnsi" w:hAnsiTheme="minorHAnsi" w:cstheme="minorHAnsi"/>
                <w:sz w:val="18"/>
                <w:szCs w:val="18"/>
              </w:rPr>
            </w:pPr>
            <w:r w:rsidRPr="00AE02F1">
              <w:rPr>
                <w:iCs/>
                <w:color w:val="000000"/>
                <w:sz w:val="18"/>
                <w:szCs w:val="18"/>
              </w:rPr>
              <w:t>1,000,000</w:t>
            </w:r>
          </w:p>
        </w:tc>
      </w:tr>
      <w:tr w:rsidR="007F5D82" w:rsidRPr="00AE02F1" w14:paraId="57F8F037"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33C2531B" w14:textId="75F00550" w:rsidR="007F5D82" w:rsidRPr="00AE02F1" w:rsidRDefault="007F5D82" w:rsidP="007F5D82">
            <w:pPr>
              <w:jc w:val="left"/>
              <w:rPr>
                <w:rFonts w:asciiTheme="minorHAnsi" w:hAnsiTheme="minorHAnsi" w:cstheme="minorHAnsi"/>
                <w:sz w:val="18"/>
                <w:szCs w:val="18"/>
              </w:rPr>
            </w:pPr>
            <w:r w:rsidRPr="00AE02F1">
              <w:rPr>
                <w:rFonts w:asciiTheme="majorHAnsi" w:eastAsia="Times New Roman" w:hAnsiTheme="majorHAnsi" w:cstheme="majorHAnsi"/>
                <w:szCs w:val="20"/>
              </w:rPr>
              <w:t>EMOB</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0FB0D40" w14:textId="33F02AF7" w:rsidR="007F5D82" w:rsidRPr="00AE02F1" w:rsidRDefault="00F76962" w:rsidP="00F47D66">
            <w:pPr>
              <w:jc w:val="right"/>
              <w:rPr>
                <w:rFonts w:asciiTheme="minorHAnsi" w:hAnsiTheme="minorHAnsi" w:cstheme="minorHAnsi"/>
                <w:sz w:val="18"/>
                <w:szCs w:val="18"/>
              </w:rPr>
            </w:pPr>
            <w:r w:rsidRPr="00AE02F1">
              <w:rPr>
                <w:rFonts w:asciiTheme="minorHAnsi" w:hAnsiTheme="minorHAnsi" w:cstheme="minorHAnsi"/>
                <w:sz w:val="18"/>
                <w:szCs w:val="18"/>
              </w:rPr>
              <w:t>500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A3823F1" w14:textId="1FAD0592" w:rsidR="007F5D82" w:rsidRPr="00AE02F1" w:rsidRDefault="00F76962" w:rsidP="00F47D66">
            <w:pPr>
              <w:jc w:val="right"/>
              <w:rPr>
                <w:rFonts w:asciiTheme="minorHAnsi" w:hAnsiTheme="minorHAnsi" w:cstheme="minorHAnsi"/>
                <w:sz w:val="18"/>
                <w:szCs w:val="18"/>
              </w:rPr>
            </w:pPr>
            <w:r w:rsidRPr="00AE02F1">
              <w:rPr>
                <w:rFonts w:asciiTheme="minorHAnsi" w:hAnsiTheme="minorHAnsi" w:cstheme="minorHAnsi"/>
                <w:sz w:val="18"/>
                <w:szCs w:val="18"/>
              </w:rPr>
              <w:t>500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6C7D0A2" w14:textId="2A2E422D"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A9BA8E6" w14:textId="4BAD7590"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5E2CDCAA" w14:textId="5883FE83" w:rsidR="007F5D82" w:rsidRPr="00AE02F1" w:rsidRDefault="00411970" w:rsidP="00F47D66">
            <w:pPr>
              <w:jc w:val="right"/>
              <w:rPr>
                <w:iCs/>
                <w:color w:val="000000"/>
                <w:sz w:val="18"/>
                <w:szCs w:val="18"/>
              </w:rPr>
            </w:pPr>
            <w:r w:rsidRPr="00AE02F1">
              <w:rPr>
                <w:iCs/>
                <w:color w:val="000000"/>
                <w:sz w:val="18"/>
                <w:szCs w:val="18"/>
              </w:rPr>
              <w:t>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50AB556C" w14:textId="1B63C943" w:rsidR="007F5D82" w:rsidRPr="00AE02F1" w:rsidRDefault="007F5D82" w:rsidP="00F47D66">
            <w:pPr>
              <w:jc w:val="right"/>
              <w:rPr>
                <w:rFonts w:asciiTheme="minorHAnsi" w:hAnsiTheme="minorHAnsi" w:cstheme="minorHAnsi"/>
                <w:sz w:val="18"/>
                <w:szCs w:val="18"/>
              </w:rPr>
            </w:pPr>
            <w:r w:rsidRPr="00AE02F1">
              <w:rPr>
                <w:iCs/>
                <w:color w:val="000000"/>
                <w:sz w:val="18"/>
                <w:szCs w:val="18"/>
              </w:rPr>
              <w:t>1,000,000</w:t>
            </w:r>
          </w:p>
        </w:tc>
      </w:tr>
      <w:tr w:rsidR="00565C08" w:rsidRPr="00AE02F1" w14:paraId="725D386D" w14:textId="77777777" w:rsidTr="00A654E6">
        <w:trPr>
          <w:gridBefore w:val="1"/>
          <w:wBefore w:w="2057" w:type="dxa"/>
          <w:cantSplit/>
        </w:trPr>
        <w:tc>
          <w:tcPr>
            <w:tcW w:w="3546" w:type="dxa"/>
            <w:gridSpan w:val="4"/>
            <w:tcBorders>
              <w:top w:val="double" w:sz="4" w:space="0" w:color="auto"/>
              <w:left w:val="single" w:sz="4" w:space="0" w:color="auto"/>
              <w:bottom w:val="single" w:sz="4" w:space="0" w:color="auto"/>
              <w:right w:val="single" w:sz="4" w:space="0" w:color="auto"/>
            </w:tcBorders>
            <w:shd w:val="clear" w:color="auto" w:fill="auto"/>
            <w:noWrap/>
            <w:vAlign w:val="bottom"/>
          </w:tcPr>
          <w:p w14:paraId="292E20C2" w14:textId="77777777" w:rsidR="00565C08" w:rsidRPr="00AE02F1" w:rsidRDefault="00565C08" w:rsidP="00565C08">
            <w:pPr>
              <w:jc w:val="right"/>
              <w:rPr>
                <w:rFonts w:asciiTheme="minorHAnsi" w:hAnsiTheme="minorHAnsi" w:cstheme="minorHAnsi"/>
                <w:sz w:val="18"/>
                <w:szCs w:val="18"/>
              </w:rPr>
            </w:pPr>
            <w:r w:rsidRPr="00AE02F1">
              <w:rPr>
                <w:rFonts w:asciiTheme="minorHAnsi" w:hAnsiTheme="minorHAnsi" w:cstheme="minorHAnsi"/>
                <w:b/>
                <w:bCs/>
                <w:sz w:val="18"/>
                <w:szCs w:val="18"/>
              </w:rPr>
              <w:t>TOTAL</w:t>
            </w:r>
          </w:p>
        </w:tc>
        <w:tc>
          <w:tcPr>
            <w:tcW w:w="1134"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69AB7FF3" w14:textId="736B5871"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60,906,081</w:t>
            </w:r>
          </w:p>
        </w:tc>
        <w:tc>
          <w:tcPr>
            <w:tcW w:w="1273"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7358866F" w14:textId="782CD737"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62,063,975</w:t>
            </w:r>
          </w:p>
        </w:tc>
        <w:tc>
          <w:tcPr>
            <w:tcW w:w="1134"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262A4584" w14:textId="6B495609"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62,199,725</w:t>
            </w:r>
          </w:p>
        </w:tc>
        <w:tc>
          <w:tcPr>
            <w:tcW w:w="1276"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3EB98FBA" w14:textId="77767740"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61,983,975</w:t>
            </w:r>
          </w:p>
        </w:tc>
        <w:tc>
          <w:tcPr>
            <w:tcW w:w="1418" w:type="dxa"/>
            <w:gridSpan w:val="3"/>
            <w:tcBorders>
              <w:top w:val="double" w:sz="4" w:space="0" w:color="auto"/>
              <w:left w:val="single" w:sz="4" w:space="0" w:color="auto"/>
              <w:bottom w:val="single" w:sz="4" w:space="0" w:color="auto"/>
              <w:right w:val="single" w:sz="4" w:space="0" w:color="auto"/>
            </w:tcBorders>
            <w:shd w:val="clear" w:color="auto" w:fill="auto"/>
          </w:tcPr>
          <w:p w14:paraId="4EA9705F" w14:textId="00CF48DF"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60,818,799</w:t>
            </w:r>
          </w:p>
        </w:tc>
        <w:tc>
          <w:tcPr>
            <w:tcW w:w="1417"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6FCBA3F1" w14:textId="755B67C9" w:rsidR="00565C08" w:rsidRPr="00AE02F1" w:rsidRDefault="00565C08" w:rsidP="00565C08">
            <w:pPr>
              <w:jc w:val="right"/>
              <w:rPr>
                <w:rFonts w:asciiTheme="minorHAnsi" w:hAnsiTheme="minorHAnsi" w:cstheme="minorHAnsi"/>
                <w:sz w:val="18"/>
                <w:szCs w:val="18"/>
              </w:rPr>
            </w:pPr>
            <w:r w:rsidRPr="00AE02F1">
              <w:rPr>
                <w:rFonts w:cs="Arial"/>
                <w:b/>
                <w:szCs w:val="20"/>
              </w:rPr>
              <w:t>307,972,555</w:t>
            </w:r>
          </w:p>
        </w:tc>
      </w:tr>
    </w:tbl>
    <w:p w14:paraId="3B3C50B5" w14:textId="77777777" w:rsidR="00334B6D" w:rsidRPr="00AE02F1" w:rsidRDefault="00334B6D" w:rsidP="00470E9A">
      <w:pPr>
        <w:rPr>
          <w:rFonts w:asciiTheme="minorHAnsi" w:hAnsiTheme="minorHAnsi" w:cstheme="minorHAnsi"/>
          <w:b/>
          <w:sz w:val="18"/>
          <w:szCs w:val="18"/>
        </w:rPr>
      </w:pPr>
    </w:p>
    <w:p w14:paraId="24A4BB0B" w14:textId="00FA4D55" w:rsidR="00DA2F27" w:rsidRPr="00AE02F1" w:rsidRDefault="00DA2F27" w:rsidP="00DA2F27">
      <w:pPr>
        <w:rPr>
          <w:rFonts w:asciiTheme="minorHAnsi" w:hAnsiTheme="minorHAnsi" w:cstheme="minorHAnsi"/>
          <w:lang w:val="en-GB"/>
        </w:rPr>
      </w:pPr>
      <w:r w:rsidRPr="00AE02F1">
        <w:rPr>
          <w:rFonts w:asciiTheme="minorHAnsi" w:hAnsiTheme="minorHAnsi" w:cstheme="minorHAnsi"/>
          <w:lang w:val="en-GB"/>
        </w:rPr>
        <w:t>Please see also the co-financing letters in Annex 19.</w:t>
      </w:r>
    </w:p>
    <w:p w14:paraId="2DA42238" w14:textId="77777777" w:rsidR="00E31BAC" w:rsidRPr="00AE02F1" w:rsidRDefault="00E31BAC" w:rsidP="00470E9A">
      <w:pPr>
        <w:rPr>
          <w:rFonts w:asciiTheme="minorHAnsi" w:hAnsiTheme="minorHAnsi" w:cstheme="minorHAnsi"/>
          <w:b/>
          <w:sz w:val="18"/>
          <w:szCs w:val="1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3225"/>
      </w:tblGrid>
      <w:tr w:rsidR="00334B6D" w:rsidRPr="00AE02F1" w14:paraId="53ADF3CE" w14:textId="77777777" w:rsidTr="00D35554">
        <w:tc>
          <w:tcPr>
            <w:tcW w:w="1165" w:type="dxa"/>
            <w:shd w:val="clear" w:color="auto" w:fill="auto"/>
          </w:tcPr>
          <w:p w14:paraId="7F17FF09" w14:textId="77777777" w:rsidR="00334B6D" w:rsidRPr="00AE02F1" w:rsidRDefault="00334B6D" w:rsidP="0081533E">
            <w:pPr>
              <w:jc w:val="left"/>
              <w:rPr>
                <w:rFonts w:asciiTheme="majorHAnsi" w:hAnsiTheme="majorHAnsi" w:cstheme="majorHAnsi"/>
                <w:b/>
                <w:sz w:val="18"/>
                <w:szCs w:val="18"/>
              </w:rPr>
            </w:pPr>
            <w:r w:rsidRPr="00AE02F1">
              <w:rPr>
                <w:rFonts w:asciiTheme="majorHAnsi" w:hAnsiTheme="majorHAnsi" w:cstheme="majorHAnsi"/>
                <w:b/>
                <w:sz w:val="18"/>
                <w:szCs w:val="18"/>
              </w:rPr>
              <w:lastRenderedPageBreak/>
              <w:t>Budget note number</w:t>
            </w:r>
          </w:p>
        </w:tc>
        <w:tc>
          <w:tcPr>
            <w:tcW w:w="13225" w:type="dxa"/>
            <w:shd w:val="clear" w:color="auto" w:fill="auto"/>
          </w:tcPr>
          <w:p w14:paraId="56A0035D" w14:textId="77777777" w:rsidR="00334B6D" w:rsidRPr="00AE02F1" w:rsidRDefault="00334B6D" w:rsidP="0081533E">
            <w:pPr>
              <w:pStyle w:val="CommentText"/>
              <w:rPr>
                <w:rFonts w:asciiTheme="majorHAnsi" w:hAnsiTheme="majorHAnsi" w:cstheme="majorHAnsi"/>
                <w:sz w:val="18"/>
                <w:szCs w:val="18"/>
              </w:rPr>
            </w:pPr>
          </w:p>
        </w:tc>
      </w:tr>
      <w:tr w:rsidR="00334B6D" w:rsidRPr="00AE02F1" w14:paraId="65F9EE82" w14:textId="77777777" w:rsidTr="0081533E">
        <w:tc>
          <w:tcPr>
            <w:tcW w:w="14390" w:type="dxa"/>
            <w:gridSpan w:val="2"/>
            <w:shd w:val="clear" w:color="auto" w:fill="auto"/>
          </w:tcPr>
          <w:p w14:paraId="536F0AB0" w14:textId="02A9E13F" w:rsidR="00334B6D" w:rsidRPr="00AE02F1" w:rsidRDefault="00334B6D" w:rsidP="0081533E">
            <w:pPr>
              <w:pStyle w:val="CommentText"/>
              <w:rPr>
                <w:rFonts w:asciiTheme="majorHAnsi" w:hAnsiTheme="majorHAnsi" w:cstheme="majorHAnsi"/>
                <w:b/>
                <w:sz w:val="18"/>
                <w:szCs w:val="18"/>
              </w:rPr>
            </w:pPr>
            <w:r w:rsidRPr="00AE02F1">
              <w:rPr>
                <w:rFonts w:asciiTheme="majorHAnsi" w:hAnsiTheme="majorHAnsi" w:cstheme="majorHAnsi"/>
                <w:b/>
                <w:sz w:val="18"/>
                <w:szCs w:val="18"/>
              </w:rPr>
              <w:t xml:space="preserve">Component 1. </w:t>
            </w:r>
            <w:r w:rsidR="009B5948" w:rsidRPr="00AE02F1">
              <w:rPr>
                <w:rFonts w:asciiTheme="majorHAnsi" w:hAnsiTheme="majorHAnsi" w:cstheme="majorHAnsi"/>
                <w:b/>
                <w:sz w:val="18"/>
                <w:szCs w:val="18"/>
              </w:rPr>
              <w:t>Evidence-based sustainable and integrated urban planning &amp; policy reform</w:t>
            </w:r>
          </w:p>
        </w:tc>
      </w:tr>
      <w:tr w:rsidR="00334B6D" w:rsidRPr="00AE02F1" w14:paraId="5F37A696" w14:textId="77777777" w:rsidTr="00D35554">
        <w:tc>
          <w:tcPr>
            <w:tcW w:w="1165" w:type="dxa"/>
            <w:shd w:val="clear" w:color="auto" w:fill="auto"/>
          </w:tcPr>
          <w:p w14:paraId="403FD2A2"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p>
        </w:tc>
        <w:tc>
          <w:tcPr>
            <w:tcW w:w="13225" w:type="dxa"/>
            <w:shd w:val="clear" w:color="auto" w:fill="auto"/>
          </w:tcPr>
          <w:p w14:paraId="6B806FC9" w14:textId="351326B9"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71300 : National consultants – $80,000</w:t>
            </w:r>
          </w:p>
          <w:p w14:paraId="1B125798" w14:textId="6B38943E"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 National expert for carrying out a diagnosis of the framework conditions relating to territorial urban planning (institutional framework, legal framework, procedures, documents, tools, etc.) - Output 1.1.1 (</w:t>
            </w:r>
            <w:r w:rsidR="00E773C0" w:rsidRPr="00AE02F1">
              <w:rPr>
                <w:rFonts w:asciiTheme="majorHAnsi" w:hAnsiTheme="majorHAnsi" w:cstheme="majorHAnsi"/>
                <w:sz w:val="18"/>
                <w:szCs w:val="18"/>
              </w:rPr>
              <w:t>$</w:t>
            </w:r>
            <w:r w:rsidR="000215D4" w:rsidRPr="00AE02F1">
              <w:rPr>
                <w:rFonts w:asciiTheme="majorHAnsi" w:hAnsiTheme="majorHAnsi" w:cstheme="majorHAnsi"/>
                <w:sz w:val="18"/>
                <w:szCs w:val="18"/>
              </w:rPr>
              <w:t>400</w:t>
            </w:r>
            <w:r w:rsidR="00E773C0" w:rsidRPr="00AE02F1">
              <w:rPr>
                <w:rFonts w:asciiTheme="majorHAnsi" w:hAnsiTheme="majorHAnsi" w:cstheme="majorHAnsi"/>
                <w:sz w:val="18"/>
                <w:szCs w:val="18"/>
              </w:rPr>
              <w:t xml:space="preserve"> daily rate x 75 days = </w:t>
            </w:r>
            <w:r w:rsidRPr="00AE02F1">
              <w:rPr>
                <w:rFonts w:asciiTheme="majorHAnsi" w:hAnsiTheme="majorHAnsi" w:cstheme="majorHAnsi"/>
                <w:sz w:val="18"/>
                <w:szCs w:val="18"/>
              </w:rPr>
              <w:t>$ 30,000)</w:t>
            </w:r>
          </w:p>
          <w:p w14:paraId="66301F8F" w14:textId="7CC19D1A"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National expert to support the territorial dialogue to ensure the alignment of the objectives and priorities of the strategic documents and the identification of integrated and sustainable orientations for the city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1.1.2 (</w:t>
            </w:r>
            <w:r w:rsidR="000215D4" w:rsidRPr="00AE02F1">
              <w:rPr>
                <w:rFonts w:asciiTheme="majorHAnsi" w:hAnsiTheme="majorHAnsi" w:cstheme="majorHAnsi"/>
                <w:sz w:val="18"/>
                <w:szCs w:val="18"/>
              </w:rPr>
              <w:t xml:space="preserve">$400 daily rate x 125 days= </w:t>
            </w:r>
            <w:r w:rsidRPr="00AE02F1">
              <w:rPr>
                <w:rFonts w:asciiTheme="majorHAnsi" w:hAnsiTheme="majorHAnsi" w:cstheme="majorHAnsi"/>
                <w:sz w:val="18"/>
                <w:szCs w:val="18"/>
              </w:rPr>
              <w:t>$ 50,000)</w:t>
            </w:r>
          </w:p>
        </w:tc>
      </w:tr>
      <w:tr w:rsidR="00334B6D" w:rsidRPr="00AE02F1" w14:paraId="2034EE5A" w14:textId="77777777" w:rsidTr="00D35554">
        <w:tc>
          <w:tcPr>
            <w:tcW w:w="1165" w:type="dxa"/>
            <w:shd w:val="clear" w:color="auto" w:fill="auto"/>
          </w:tcPr>
          <w:p w14:paraId="74FEA912"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p>
        </w:tc>
        <w:tc>
          <w:tcPr>
            <w:tcW w:w="13225" w:type="dxa"/>
            <w:shd w:val="clear" w:color="auto" w:fill="auto"/>
          </w:tcPr>
          <w:p w14:paraId="68A91CE9" w14:textId="2D75C7FC"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72100 : Contractual service companies - $2</w:t>
            </w:r>
            <w:r w:rsidR="006E4450" w:rsidRPr="00AE02F1">
              <w:rPr>
                <w:rFonts w:asciiTheme="majorHAnsi" w:hAnsiTheme="majorHAnsi" w:cstheme="majorHAnsi"/>
                <w:b/>
                <w:bCs/>
                <w:sz w:val="18"/>
                <w:szCs w:val="18"/>
              </w:rPr>
              <w:t>1</w:t>
            </w:r>
            <w:r w:rsidRPr="00AE02F1">
              <w:rPr>
                <w:rFonts w:asciiTheme="majorHAnsi" w:hAnsiTheme="majorHAnsi" w:cstheme="majorHAnsi"/>
                <w:b/>
                <w:bCs/>
                <w:sz w:val="18"/>
                <w:szCs w:val="18"/>
              </w:rPr>
              <w:t>0,000</w:t>
            </w:r>
          </w:p>
          <w:p w14:paraId="3C737570" w14:textId="2D268A71"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Multidisciplinary consultancy firm to organize and support a multisectoral policy dialogue on the integration of sustainability in urban planning and in sector strategic planning documents - Output 1.1.1 ($ 40,000)</w:t>
            </w:r>
          </w:p>
          <w:p w14:paraId="0700957C" w14:textId="44EEF247"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Multidisciplinary consultancy firm to develop a national roadmap relating to the establishment of the framework conditions relating to the integration of sustainability in urban planning, to be operationalized through a legal instrument - Output 1.1.1 ($ 70,000)</w:t>
            </w:r>
          </w:p>
          <w:p w14:paraId="4284B3C6" w14:textId="1A85C82B"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Multidisciplinary consulting firm to develop an action plan to reflect the commitment of the Marrakech-Safi Region within the framework of the implementation of the SNDD - Output 1.1.2 ($ </w:t>
            </w:r>
            <w:r w:rsidR="001C7339" w:rsidRPr="00AE02F1">
              <w:rPr>
                <w:rFonts w:asciiTheme="majorHAnsi" w:hAnsiTheme="majorHAnsi" w:cstheme="majorHAnsi"/>
                <w:sz w:val="18"/>
                <w:szCs w:val="18"/>
              </w:rPr>
              <w:t>2</w:t>
            </w:r>
            <w:r w:rsidRPr="00AE02F1">
              <w:rPr>
                <w:rFonts w:asciiTheme="majorHAnsi" w:hAnsiTheme="majorHAnsi" w:cstheme="majorHAnsi"/>
                <w:sz w:val="18"/>
                <w:szCs w:val="18"/>
              </w:rPr>
              <w:t>0,000)</w:t>
            </w:r>
          </w:p>
          <w:p w14:paraId="688BB09E" w14:textId="68B2426E"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Multidisciplinary consulting firm to carry out the upgrade of the Communal Action Plan (PAC) and other strategic documents of the city of Marrakech for the integration of sustainability - Output 1.1.2 ($ 40,000)</w:t>
            </w:r>
          </w:p>
          <w:p w14:paraId="540D6051" w14:textId="195CE740"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Multidisciplinary consulting firm to support the city of Marrakech in setting up a multisectoral data management unit (waste, energy, transport, green spaces, etc.) to scientifically inform the process of integrating sustainability into urban planning - </w:t>
            </w:r>
            <w:r w:rsidR="00FB6F27"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1.1.2 ($ </w:t>
            </w:r>
            <w:r w:rsidR="003C797D" w:rsidRPr="00AE02F1">
              <w:rPr>
                <w:rFonts w:asciiTheme="majorHAnsi" w:hAnsiTheme="majorHAnsi" w:cstheme="majorHAnsi"/>
                <w:sz w:val="18"/>
                <w:szCs w:val="18"/>
              </w:rPr>
              <w:t>4</w:t>
            </w:r>
            <w:r w:rsidRPr="00AE02F1">
              <w:rPr>
                <w:rFonts w:asciiTheme="majorHAnsi" w:hAnsiTheme="majorHAnsi" w:cstheme="majorHAnsi"/>
                <w:sz w:val="18"/>
                <w:szCs w:val="18"/>
              </w:rPr>
              <w:t>0,000)</w:t>
            </w:r>
          </w:p>
        </w:tc>
      </w:tr>
      <w:tr w:rsidR="00334B6D" w:rsidRPr="00AE02F1" w14:paraId="0793071B" w14:textId="77777777" w:rsidTr="00D35554">
        <w:tc>
          <w:tcPr>
            <w:tcW w:w="1165" w:type="dxa"/>
            <w:shd w:val="clear" w:color="auto" w:fill="auto"/>
          </w:tcPr>
          <w:p w14:paraId="29A8ADE4"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3</w:t>
            </w:r>
          </w:p>
        </w:tc>
        <w:tc>
          <w:tcPr>
            <w:tcW w:w="13225" w:type="dxa"/>
            <w:shd w:val="clear" w:color="auto" w:fill="auto"/>
          </w:tcPr>
          <w:p w14:paraId="4723CA56" w14:textId="1C0128A5"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75700 : </w:t>
            </w:r>
            <w:r w:rsidR="00FB6F27" w:rsidRPr="00AE02F1">
              <w:rPr>
                <w:rFonts w:asciiTheme="majorHAnsi" w:hAnsiTheme="majorHAnsi" w:cstheme="majorHAnsi"/>
                <w:b/>
                <w:bCs/>
                <w:sz w:val="18"/>
                <w:szCs w:val="18"/>
              </w:rPr>
              <w:t>Organization of workshops and conferences</w:t>
            </w:r>
            <w:r w:rsidRPr="00AE02F1">
              <w:rPr>
                <w:rFonts w:asciiTheme="majorHAnsi" w:hAnsiTheme="majorHAnsi" w:cstheme="majorHAnsi"/>
                <w:b/>
                <w:bCs/>
                <w:sz w:val="18"/>
                <w:szCs w:val="18"/>
              </w:rPr>
              <w:t xml:space="preserve"> - $20,000</w:t>
            </w:r>
          </w:p>
          <w:p w14:paraId="49E1AF8A" w14:textId="2014E80C" w:rsidR="00FB6F27" w:rsidRPr="00AE02F1" w:rsidRDefault="00FB6F27"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Stakeholder Consultation Meetings - Output 1.1.1 ($ 10,000)</w:t>
            </w:r>
          </w:p>
          <w:p w14:paraId="5F20398E" w14:textId="089CE758" w:rsidR="00FB6F27" w:rsidRPr="00AE02F1" w:rsidRDefault="00FB6F27"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1.1.2 ($ 5,000)</w:t>
            </w:r>
          </w:p>
          <w:p w14:paraId="241653A1" w14:textId="26EFCFEA" w:rsidR="00FB6F27" w:rsidRPr="00AE02F1" w:rsidRDefault="00FB6F27"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Capacity building of the multisectoral data management unit of Marrakech city - Output 1.1.2 ($ 5,000)</w:t>
            </w:r>
          </w:p>
        </w:tc>
      </w:tr>
      <w:tr w:rsidR="00334B6D" w:rsidRPr="00AE02F1" w14:paraId="2674DD21" w14:textId="77777777" w:rsidTr="00D35554">
        <w:tc>
          <w:tcPr>
            <w:tcW w:w="1165" w:type="dxa"/>
            <w:shd w:val="clear" w:color="auto" w:fill="auto"/>
          </w:tcPr>
          <w:p w14:paraId="2E845274"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4</w:t>
            </w:r>
          </w:p>
        </w:tc>
        <w:tc>
          <w:tcPr>
            <w:tcW w:w="13225" w:type="dxa"/>
            <w:shd w:val="clear" w:color="auto" w:fill="auto"/>
          </w:tcPr>
          <w:p w14:paraId="255BF619" w14:textId="0392BED1" w:rsidR="00334B6D" w:rsidRPr="00AE02F1" w:rsidRDefault="00AB0F5B" w:rsidP="0081533E">
            <w:pPr>
              <w:rPr>
                <w:rFonts w:asciiTheme="majorHAnsi" w:hAnsiTheme="majorHAnsi" w:cstheme="majorHAnsi"/>
                <w:b/>
                <w:bCs/>
                <w:sz w:val="18"/>
                <w:szCs w:val="18"/>
              </w:rPr>
            </w:pPr>
            <w:r w:rsidRPr="00AE02F1">
              <w:rPr>
                <w:rFonts w:asciiTheme="majorHAnsi" w:hAnsiTheme="majorHAnsi" w:cstheme="majorHAnsi"/>
                <w:b/>
                <w:bCs/>
                <w:sz w:val="18"/>
                <w:szCs w:val="18"/>
              </w:rPr>
              <w:t>71600:</w:t>
            </w:r>
            <w:r w:rsidR="00334B6D" w:rsidRPr="00AE02F1">
              <w:rPr>
                <w:rFonts w:asciiTheme="majorHAnsi" w:hAnsiTheme="majorHAnsi" w:cstheme="majorHAnsi"/>
                <w:b/>
                <w:bCs/>
                <w:sz w:val="18"/>
                <w:szCs w:val="18"/>
              </w:rPr>
              <w:t xml:space="preserve"> </w:t>
            </w:r>
            <w:r w:rsidR="00171FD9" w:rsidRPr="00AE02F1">
              <w:rPr>
                <w:rFonts w:asciiTheme="majorHAnsi" w:hAnsiTheme="majorHAnsi" w:cstheme="majorHAnsi"/>
                <w:b/>
                <w:bCs/>
                <w:sz w:val="18"/>
                <w:szCs w:val="18"/>
              </w:rPr>
              <w:t>Working Travel Expenses</w:t>
            </w:r>
            <w:r w:rsidR="00334B6D" w:rsidRPr="00AE02F1">
              <w:rPr>
                <w:rFonts w:asciiTheme="majorHAnsi" w:hAnsiTheme="majorHAnsi" w:cstheme="majorHAnsi"/>
                <w:b/>
                <w:bCs/>
                <w:sz w:val="18"/>
                <w:szCs w:val="18"/>
              </w:rPr>
              <w:t xml:space="preserve"> - $20,000</w:t>
            </w:r>
          </w:p>
          <w:p w14:paraId="53FCDB46" w14:textId="1167776B" w:rsidR="00334B6D" w:rsidRPr="00AE02F1" w:rsidRDefault="00171FD9"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Travel expenses for PMU team and national consultants for component 1</w:t>
            </w:r>
          </w:p>
        </w:tc>
      </w:tr>
      <w:tr w:rsidR="00334B6D" w:rsidRPr="00AE02F1" w14:paraId="48E64CF5" w14:textId="77777777" w:rsidTr="00D35554">
        <w:tc>
          <w:tcPr>
            <w:tcW w:w="1165" w:type="dxa"/>
            <w:shd w:val="clear" w:color="auto" w:fill="auto"/>
          </w:tcPr>
          <w:p w14:paraId="6C540683"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5</w:t>
            </w:r>
          </w:p>
        </w:tc>
        <w:tc>
          <w:tcPr>
            <w:tcW w:w="13225" w:type="dxa"/>
            <w:shd w:val="clear" w:color="auto" w:fill="auto"/>
          </w:tcPr>
          <w:p w14:paraId="6E8AD363" w14:textId="7C881CDF"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72800 :</w:t>
            </w:r>
            <w:r w:rsidR="00171FD9" w:rsidRPr="00AE02F1">
              <w:rPr>
                <w:rFonts w:asciiTheme="majorHAnsi" w:hAnsiTheme="majorHAnsi" w:cstheme="majorHAnsi"/>
                <w:b/>
                <w:bCs/>
                <w:sz w:val="18"/>
                <w:szCs w:val="18"/>
              </w:rPr>
              <w:t xml:space="preserve"> Information Technology Equipment</w:t>
            </w:r>
            <w:r w:rsidRPr="00AE02F1">
              <w:rPr>
                <w:rFonts w:asciiTheme="majorHAnsi" w:hAnsiTheme="majorHAnsi" w:cstheme="majorHAnsi"/>
                <w:b/>
                <w:bCs/>
                <w:sz w:val="18"/>
                <w:szCs w:val="18"/>
              </w:rPr>
              <w:t xml:space="preserve"> - $20,000</w:t>
            </w:r>
          </w:p>
          <w:p w14:paraId="5EDC6A49" w14:textId="5AE74026" w:rsidR="00334B6D" w:rsidRPr="00AE02F1" w:rsidRDefault="008B7AFE" w:rsidP="000331CB">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t xml:space="preserve">Purchase of IT equipment </w:t>
            </w:r>
            <w:r w:rsidR="002628E5" w:rsidRPr="00AE02F1">
              <w:rPr>
                <w:rFonts w:asciiTheme="majorHAnsi" w:hAnsiTheme="majorHAnsi" w:cstheme="majorHAnsi"/>
                <w:sz w:val="18"/>
                <w:szCs w:val="18"/>
              </w:rPr>
              <w:t xml:space="preserve">and software (e.g., GIS tools) </w:t>
            </w:r>
            <w:r w:rsidRPr="00AE02F1">
              <w:rPr>
                <w:rFonts w:asciiTheme="majorHAnsi" w:hAnsiTheme="majorHAnsi" w:cstheme="majorHAnsi"/>
                <w:sz w:val="18"/>
                <w:szCs w:val="18"/>
              </w:rPr>
              <w:t>for the multisectoral data management unit of the city of Marrakech</w:t>
            </w:r>
          </w:p>
        </w:tc>
      </w:tr>
      <w:tr w:rsidR="00334B6D" w:rsidRPr="00AE02F1" w14:paraId="4FDDBC3C" w14:textId="77777777" w:rsidTr="0081533E">
        <w:tc>
          <w:tcPr>
            <w:tcW w:w="14390" w:type="dxa"/>
            <w:gridSpan w:val="2"/>
            <w:shd w:val="clear" w:color="auto" w:fill="auto"/>
          </w:tcPr>
          <w:p w14:paraId="4623360F" w14:textId="3E4B5AA6"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Compo</w:t>
            </w:r>
            <w:r w:rsidR="00CD759B" w:rsidRPr="00AE02F1">
              <w:rPr>
                <w:rFonts w:asciiTheme="majorHAnsi" w:hAnsiTheme="majorHAnsi" w:cstheme="majorHAnsi"/>
                <w:b/>
                <w:sz w:val="18"/>
                <w:szCs w:val="18"/>
              </w:rPr>
              <w:t>nent</w:t>
            </w:r>
            <w:r w:rsidRPr="00AE02F1">
              <w:rPr>
                <w:rFonts w:asciiTheme="majorHAnsi" w:hAnsiTheme="majorHAnsi" w:cstheme="majorHAnsi"/>
                <w:b/>
                <w:sz w:val="18"/>
                <w:szCs w:val="18"/>
              </w:rPr>
              <w:t xml:space="preserve"> 2: </w:t>
            </w:r>
            <w:r w:rsidR="00CD759B" w:rsidRPr="00AE02F1">
              <w:rPr>
                <w:rFonts w:asciiTheme="majorHAnsi" w:hAnsiTheme="majorHAnsi" w:cstheme="majorHAnsi"/>
                <w:b/>
                <w:bCs/>
                <w:sz w:val="18"/>
                <w:szCs w:val="18"/>
              </w:rPr>
              <w:t>Sustainable integrated low carbon, resilient, conservation and land restoration investments</w:t>
            </w:r>
          </w:p>
        </w:tc>
      </w:tr>
      <w:tr w:rsidR="00334B6D" w:rsidRPr="00AE02F1" w14:paraId="5BC9A21E" w14:textId="77777777" w:rsidTr="00D35554">
        <w:tc>
          <w:tcPr>
            <w:tcW w:w="1165" w:type="dxa"/>
            <w:shd w:val="clear" w:color="auto" w:fill="auto"/>
          </w:tcPr>
          <w:p w14:paraId="088B1B06"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6</w:t>
            </w:r>
          </w:p>
        </w:tc>
        <w:tc>
          <w:tcPr>
            <w:tcW w:w="13225" w:type="dxa"/>
            <w:shd w:val="clear" w:color="auto" w:fill="auto"/>
          </w:tcPr>
          <w:p w14:paraId="02E62636" w14:textId="3220A0E9" w:rsidR="00AB0F5B" w:rsidRPr="00AE02F1" w:rsidRDefault="00AB0F5B" w:rsidP="000C1636">
            <w:pPr>
              <w:rPr>
                <w:rFonts w:asciiTheme="majorHAnsi" w:hAnsiTheme="majorHAnsi" w:cstheme="majorHAnsi"/>
                <w:sz w:val="18"/>
                <w:szCs w:val="18"/>
              </w:rPr>
            </w:pPr>
            <w:r w:rsidRPr="00AE02F1">
              <w:rPr>
                <w:rFonts w:asciiTheme="majorHAnsi" w:hAnsiTheme="majorHAnsi" w:cstheme="majorHAnsi"/>
                <w:b/>
                <w:bCs/>
                <w:sz w:val="18"/>
                <w:szCs w:val="18"/>
              </w:rPr>
              <w:t>71200: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International Consultants</w:t>
            </w:r>
            <w:r w:rsidR="00334B6D" w:rsidRPr="00AE02F1">
              <w:rPr>
                <w:rFonts w:asciiTheme="majorHAnsi" w:hAnsiTheme="majorHAnsi" w:cstheme="majorHAnsi"/>
                <w:b/>
                <w:bCs/>
                <w:sz w:val="18"/>
                <w:szCs w:val="18"/>
              </w:rPr>
              <w:t xml:space="preserve"> – $</w:t>
            </w:r>
            <w:r w:rsidR="0000415D" w:rsidRPr="00AE02F1">
              <w:rPr>
                <w:rFonts w:asciiTheme="majorHAnsi" w:hAnsiTheme="majorHAnsi" w:cstheme="majorHAnsi"/>
                <w:b/>
                <w:bCs/>
                <w:sz w:val="18"/>
                <w:szCs w:val="18"/>
              </w:rPr>
              <w:t xml:space="preserve">302,500 </w:t>
            </w:r>
            <w:r w:rsidRPr="00AE02F1">
              <w:rPr>
                <w:rFonts w:asciiTheme="majorHAnsi" w:hAnsiTheme="majorHAnsi" w:cstheme="majorHAnsi"/>
                <w:sz w:val="18"/>
                <w:szCs w:val="18"/>
              </w:rPr>
              <w:t xml:space="preserve">International expert to design dedicated two-wheel tracks on certain city streets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2.1.2 (</w:t>
            </w:r>
            <w:r w:rsidR="00A64070" w:rsidRPr="00AE02F1">
              <w:rPr>
                <w:rFonts w:asciiTheme="majorHAnsi" w:hAnsiTheme="majorHAnsi" w:cstheme="majorHAnsi"/>
                <w:sz w:val="18"/>
                <w:szCs w:val="18"/>
              </w:rPr>
              <w:t>$</w:t>
            </w:r>
            <w:r w:rsidR="001F3334" w:rsidRPr="00AE02F1">
              <w:rPr>
                <w:rFonts w:asciiTheme="majorHAnsi" w:hAnsiTheme="majorHAnsi" w:cstheme="majorHAnsi"/>
                <w:sz w:val="18"/>
                <w:szCs w:val="18"/>
              </w:rPr>
              <w:t xml:space="preserve">600 daily rate x 50 days = </w:t>
            </w:r>
            <w:r w:rsidRPr="00AE02F1">
              <w:rPr>
                <w:rFonts w:asciiTheme="majorHAnsi" w:hAnsiTheme="majorHAnsi" w:cstheme="majorHAnsi"/>
                <w:sz w:val="18"/>
                <w:szCs w:val="18"/>
              </w:rPr>
              <w:t>$ 30,000)</w:t>
            </w:r>
          </w:p>
          <w:p w14:paraId="08653655" w14:textId="125F45A0" w:rsidR="00AB0F5B"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International expert to design the Pilot Low Emission Zone (LEZ) near the tourist area of </w:t>
            </w:r>
            <w:proofErr w:type="spellStart"/>
            <w:r w:rsidRPr="00AE02F1">
              <w:rPr>
                <w:rFonts w:asciiTheme="majorHAnsi" w:hAnsiTheme="majorHAnsi" w:cstheme="majorHAnsi"/>
                <w:sz w:val="18"/>
                <w:szCs w:val="18"/>
              </w:rPr>
              <w:t>Jamaa</w:t>
            </w:r>
            <w:proofErr w:type="spellEnd"/>
            <w:r w:rsidRPr="00AE02F1">
              <w:rPr>
                <w:rFonts w:asciiTheme="majorHAnsi" w:hAnsiTheme="majorHAnsi" w:cstheme="majorHAnsi"/>
                <w:sz w:val="18"/>
                <w:szCs w:val="18"/>
              </w:rPr>
              <w:t xml:space="preserve"> </w:t>
            </w:r>
            <w:proofErr w:type="spellStart"/>
            <w:r w:rsidRPr="00AE02F1">
              <w:rPr>
                <w:rFonts w:asciiTheme="majorHAnsi" w:hAnsiTheme="majorHAnsi" w:cstheme="majorHAnsi"/>
                <w:sz w:val="18"/>
                <w:szCs w:val="18"/>
              </w:rPr>
              <w:t>Lafna</w:t>
            </w:r>
            <w:proofErr w:type="spellEnd"/>
            <w:r w:rsidRPr="00AE02F1">
              <w:rPr>
                <w:rFonts w:asciiTheme="majorHAnsi" w:hAnsiTheme="majorHAnsi" w:cstheme="majorHAnsi"/>
                <w:sz w:val="18"/>
                <w:szCs w:val="18"/>
              </w:rPr>
              <w:t xml:space="preserve"> Square - Output 2.1.2 (</w:t>
            </w:r>
            <w:r w:rsidR="00237B09" w:rsidRPr="00AE02F1">
              <w:rPr>
                <w:rFonts w:asciiTheme="majorHAnsi" w:hAnsiTheme="majorHAnsi" w:cstheme="majorHAnsi"/>
                <w:sz w:val="18"/>
                <w:szCs w:val="18"/>
              </w:rPr>
              <w:t xml:space="preserve">$650 daily rate x 76,9 days = </w:t>
            </w:r>
            <w:r w:rsidRPr="00AE02F1">
              <w:rPr>
                <w:rFonts w:asciiTheme="majorHAnsi" w:hAnsiTheme="majorHAnsi" w:cstheme="majorHAnsi"/>
                <w:sz w:val="18"/>
                <w:szCs w:val="18"/>
              </w:rPr>
              <w:t>$ 50,000)</w:t>
            </w:r>
          </w:p>
          <w:p w14:paraId="00228D33" w14:textId="1AEC8BC4" w:rsidR="00AB0F5B"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design a network of solar charging stations for motorcycles and electric vehicles - Output 2.1.2 (</w:t>
            </w:r>
            <w:r w:rsidR="00237B09" w:rsidRPr="00AE02F1">
              <w:rPr>
                <w:rFonts w:asciiTheme="majorHAnsi" w:hAnsiTheme="majorHAnsi" w:cstheme="majorHAnsi"/>
                <w:sz w:val="18"/>
                <w:szCs w:val="18"/>
              </w:rPr>
              <w:t xml:space="preserve">$650 daily rate x 76,9 days = </w:t>
            </w:r>
            <w:r w:rsidRPr="00AE02F1">
              <w:rPr>
                <w:rFonts w:asciiTheme="majorHAnsi" w:hAnsiTheme="majorHAnsi" w:cstheme="majorHAnsi"/>
                <w:sz w:val="18"/>
                <w:szCs w:val="18"/>
              </w:rPr>
              <w:t>$ 50,000)</w:t>
            </w:r>
          </w:p>
          <w:p w14:paraId="2EDAF929" w14:textId="09D863BB" w:rsidR="00AB0F5B"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for the development of at least one non-household waste management sector (non-hazardous and / or hazardous) with a treatment and recovery center at the level of the Industrial Zone of Sidi Ghanem - Output 2.1.4 (</w:t>
            </w:r>
            <w:r w:rsidR="00E9583D" w:rsidRPr="00AE02F1">
              <w:rPr>
                <w:rFonts w:asciiTheme="majorHAnsi" w:hAnsiTheme="majorHAnsi" w:cstheme="majorHAnsi"/>
                <w:sz w:val="18"/>
                <w:szCs w:val="18"/>
              </w:rPr>
              <w:t xml:space="preserve">$500 daily rate x 100 days = </w:t>
            </w:r>
            <w:r w:rsidRPr="00AE02F1">
              <w:rPr>
                <w:rFonts w:asciiTheme="majorHAnsi" w:hAnsiTheme="majorHAnsi" w:cstheme="majorHAnsi"/>
                <w:sz w:val="18"/>
                <w:szCs w:val="18"/>
              </w:rPr>
              <w:t>$ 50,000)</w:t>
            </w:r>
          </w:p>
          <w:p w14:paraId="3B413FFD" w14:textId="6CC12508" w:rsidR="00334B6D"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International </w:t>
            </w:r>
            <w:r w:rsidR="00E653A1">
              <w:rPr>
                <w:rFonts w:asciiTheme="majorHAnsi" w:hAnsiTheme="majorHAnsi" w:cstheme="majorHAnsi"/>
                <w:sz w:val="18"/>
                <w:szCs w:val="18"/>
              </w:rPr>
              <w:t>e</w:t>
            </w:r>
            <w:r w:rsidRPr="00AE02F1">
              <w:rPr>
                <w:rFonts w:asciiTheme="majorHAnsi" w:hAnsiTheme="majorHAnsi" w:cstheme="majorHAnsi"/>
                <w:sz w:val="18"/>
                <w:szCs w:val="18"/>
              </w:rPr>
              <w:t>xpert for the Development of a Standardization System for Construction and Demolition Waste Treatment and Recovery Products - Output 2.1.4 (</w:t>
            </w:r>
            <w:r w:rsidR="00E9583D" w:rsidRPr="00AE02F1">
              <w:rPr>
                <w:rFonts w:asciiTheme="majorHAnsi" w:hAnsiTheme="majorHAnsi" w:cstheme="majorHAnsi"/>
                <w:sz w:val="18"/>
                <w:szCs w:val="18"/>
              </w:rPr>
              <w:t xml:space="preserve">$500 daily rate x </w:t>
            </w:r>
            <w:r w:rsidR="003821CC" w:rsidRPr="00AE02F1">
              <w:rPr>
                <w:rFonts w:asciiTheme="majorHAnsi" w:hAnsiTheme="majorHAnsi" w:cstheme="majorHAnsi"/>
                <w:sz w:val="18"/>
                <w:szCs w:val="18"/>
              </w:rPr>
              <w:t>5</w:t>
            </w:r>
            <w:r w:rsidR="00E9583D" w:rsidRPr="00AE02F1">
              <w:rPr>
                <w:rFonts w:asciiTheme="majorHAnsi" w:hAnsiTheme="majorHAnsi" w:cstheme="majorHAnsi"/>
                <w:sz w:val="18"/>
                <w:szCs w:val="18"/>
              </w:rPr>
              <w:t xml:space="preserve">0 days = </w:t>
            </w:r>
            <w:r w:rsidRPr="00AE02F1">
              <w:rPr>
                <w:rFonts w:asciiTheme="majorHAnsi" w:hAnsiTheme="majorHAnsi" w:cstheme="majorHAnsi"/>
                <w:sz w:val="18"/>
                <w:szCs w:val="18"/>
              </w:rPr>
              <w:t>$ 25,000)</w:t>
            </w:r>
          </w:p>
          <w:p w14:paraId="669E23A0" w14:textId="5ECDAAED" w:rsidR="006978A9" w:rsidRPr="00AE02F1" w:rsidRDefault="006978A9"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lastRenderedPageBreak/>
              <w:t>International experts to reassess the financial</w:t>
            </w:r>
            <w:r w:rsidR="007566C6" w:rsidRPr="00AE02F1">
              <w:rPr>
                <w:rFonts w:asciiTheme="majorHAnsi" w:hAnsiTheme="majorHAnsi" w:cstheme="majorHAnsi"/>
                <w:sz w:val="18"/>
                <w:szCs w:val="18"/>
              </w:rPr>
              <w:t>, legal</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technical assessments to define the level of </w:t>
            </w:r>
            <w:r w:rsidR="00E653A1" w:rsidRPr="00AE02F1">
              <w:rPr>
                <w:rFonts w:asciiTheme="majorHAnsi" w:hAnsiTheme="majorHAnsi" w:cstheme="majorHAnsi"/>
                <w:sz w:val="18"/>
                <w:szCs w:val="18"/>
              </w:rPr>
              <w:t>concessionally</w:t>
            </w:r>
            <w:r w:rsidRPr="00AE02F1">
              <w:rPr>
                <w:rFonts w:asciiTheme="majorHAnsi" w:hAnsiTheme="majorHAnsi" w:cstheme="majorHAnsi"/>
                <w:sz w:val="18"/>
                <w:szCs w:val="18"/>
              </w:rPr>
              <w:t xml:space="preserve"> of activities under Component 2 - Output 2.1</w:t>
            </w:r>
            <w:r w:rsidR="00AC12CB" w:rsidRPr="00AE02F1">
              <w:rPr>
                <w:rFonts w:asciiTheme="majorHAnsi" w:hAnsiTheme="majorHAnsi" w:cstheme="majorHAnsi"/>
                <w:sz w:val="18"/>
                <w:szCs w:val="18"/>
              </w:rPr>
              <w:t>.2, 2.1.3; 2.1.4; 2.1.5</w:t>
            </w:r>
            <w:r w:rsidRPr="00AE02F1">
              <w:rPr>
                <w:rFonts w:asciiTheme="majorHAnsi" w:hAnsiTheme="majorHAnsi" w:cstheme="majorHAnsi"/>
                <w:sz w:val="18"/>
                <w:szCs w:val="18"/>
              </w:rPr>
              <w:t xml:space="preserve"> ($650 daily rate x 150 days = $ 97,500)</w:t>
            </w:r>
          </w:p>
        </w:tc>
      </w:tr>
      <w:tr w:rsidR="00334B6D" w:rsidRPr="00AE02F1" w14:paraId="560BF15E" w14:textId="77777777" w:rsidTr="00D35554">
        <w:tc>
          <w:tcPr>
            <w:tcW w:w="1165" w:type="dxa"/>
            <w:shd w:val="clear" w:color="auto" w:fill="auto"/>
          </w:tcPr>
          <w:p w14:paraId="615D2F70"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7</w:t>
            </w:r>
          </w:p>
        </w:tc>
        <w:tc>
          <w:tcPr>
            <w:tcW w:w="13225" w:type="dxa"/>
            <w:shd w:val="clear" w:color="auto" w:fill="auto"/>
          </w:tcPr>
          <w:p w14:paraId="2E5FB915" w14:textId="2905FC5C" w:rsidR="00334B6D" w:rsidRPr="00AE02F1" w:rsidRDefault="00334B6D" w:rsidP="00667DB2">
            <w:pPr>
              <w:rPr>
                <w:rFonts w:asciiTheme="majorHAnsi" w:hAnsiTheme="majorHAnsi" w:cstheme="majorHAnsi"/>
                <w:b/>
                <w:bCs/>
                <w:sz w:val="18"/>
                <w:szCs w:val="18"/>
              </w:rPr>
            </w:pPr>
            <w:r w:rsidRPr="00AE02F1">
              <w:rPr>
                <w:rFonts w:asciiTheme="majorHAnsi" w:hAnsiTheme="majorHAnsi" w:cstheme="majorHAnsi"/>
                <w:b/>
                <w:bCs/>
                <w:sz w:val="18"/>
                <w:szCs w:val="18"/>
              </w:rPr>
              <w:t xml:space="preserve">71300 : </w:t>
            </w:r>
            <w:r w:rsidR="00667DB2" w:rsidRPr="00AE02F1">
              <w:rPr>
                <w:rFonts w:asciiTheme="majorHAnsi" w:hAnsiTheme="majorHAnsi" w:cstheme="majorHAnsi"/>
                <w:b/>
                <w:bCs/>
                <w:sz w:val="18"/>
                <w:szCs w:val="18"/>
              </w:rPr>
              <w:t xml:space="preserve">National Consultants </w:t>
            </w:r>
            <w:r w:rsidRPr="00AE02F1">
              <w:rPr>
                <w:rFonts w:asciiTheme="majorHAnsi" w:hAnsiTheme="majorHAnsi" w:cstheme="majorHAnsi"/>
                <w:b/>
                <w:bCs/>
                <w:sz w:val="18"/>
                <w:szCs w:val="18"/>
              </w:rPr>
              <w:t>– $460,000</w:t>
            </w:r>
          </w:p>
          <w:p w14:paraId="6401C61A" w14:textId="5043D5B7"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experts for the development of new business plans to promote sustainable solutions concerning waste management (hazardous and non-hazardous waste), biodiversity and water resources - Output 2.1.1 (</w:t>
            </w:r>
            <w:r w:rsidR="00F75D4F" w:rsidRPr="00AE02F1">
              <w:rPr>
                <w:rFonts w:asciiTheme="majorHAnsi" w:hAnsiTheme="majorHAnsi" w:cstheme="majorHAnsi"/>
                <w:sz w:val="18"/>
                <w:szCs w:val="18"/>
              </w:rPr>
              <w:t>$</w:t>
            </w:r>
            <w:r w:rsidR="0007554B" w:rsidRPr="00AE02F1">
              <w:rPr>
                <w:rFonts w:asciiTheme="majorHAnsi" w:hAnsiTheme="majorHAnsi" w:cstheme="majorHAnsi"/>
                <w:sz w:val="18"/>
                <w:szCs w:val="18"/>
              </w:rPr>
              <w:t xml:space="preserve">400 daily rate x 250 days= </w:t>
            </w:r>
            <w:r w:rsidRPr="00AE02F1">
              <w:rPr>
                <w:rFonts w:asciiTheme="majorHAnsi" w:hAnsiTheme="majorHAnsi" w:cstheme="majorHAnsi"/>
                <w:sz w:val="18"/>
                <w:szCs w:val="18"/>
              </w:rPr>
              <w:t>$ 100,000)</w:t>
            </w:r>
          </w:p>
          <w:p w14:paraId="5F42B940" w14:textId="79E257E1"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for the development of a smartphone application to promote the use of public transport available to the City of Marrakech - Output 2.1.2 (</w:t>
            </w:r>
            <w:r w:rsidR="0007554B" w:rsidRPr="00AE02F1">
              <w:rPr>
                <w:rFonts w:asciiTheme="majorHAnsi" w:hAnsiTheme="majorHAnsi" w:cstheme="majorHAnsi"/>
                <w:sz w:val="18"/>
                <w:szCs w:val="18"/>
              </w:rPr>
              <w:t>$</w:t>
            </w:r>
            <w:r w:rsidR="0049225E" w:rsidRPr="00AE02F1">
              <w:rPr>
                <w:rFonts w:asciiTheme="majorHAnsi" w:hAnsiTheme="majorHAnsi" w:cstheme="majorHAnsi"/>
                <w:sz w:val="18"/>
                <w:szCs w:val="18"/>
              </w:rPr>
              <w:t xml:space="preserve">400 daily rate x 125 days= </w:t>
            </w:r>
            <w:r w:rsidRPr="00AE02F1">
              <w:rPr>
                <w:rFonts w:asciiTheme="majorHAnsi" w:hAnsiTheme="majorHAnsi" w:cstheme="majorHAnsi"/>
                <w:sz w:val="18"/>
                <w:szCs w:val="18"/>
              </w:rPr>
              <w:t>$ 50,000)</w:t>
            </w:r>
          </w:p>
          <w:p w14:paraId="432739B1" w14:textId="19C86121"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National experts for carrying out energy audits (public buildings and hotels) and design studies for energy installations in the Sidi Ghanem industrial eco-district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2.1.3 ($ 200,000; </w:t>
            </w:r>
            <w:r w:rsidRPr="00AE02F1">
              <w:rPr>
                <w:rFonts w:asciiTheme="majorHAnsi" w:hAnsiTheme="majorHAnsi" w:cstheme="majorHAnsi"/>
                <w:color w:val="0D0D0D" w:themeColor="text1" w:themeTint="F2"/>
                <w:sz w:val="18"/>
                <w:szCs w:val="18"/>
              </w:rPr>
              <w:t>100% audit cost coverage for 20 public buildings and 20% for 50 hotels)</w:t>
            </w:r>
            <w:r w:rsidR="00901596" w:rsidRPr="00AE02F1">
              <w:rPr>
                <w:rFonts w:asciiTheme="majorHAnsi" w:hAnsiTheme="majorHAnsi" w:cstheme="majorHAnsi"/>
                <w:color w:val="0D0D0D" w:themeColor="text1" w:themeTint="F2"/>
                <w:sz w:val="18"/>
                <w:szCs w:val="18"/>
              </w:rPr>
              <w:t xml:space="preserve"> </w:t>
            </w:r>
            <w:r w:rsidR="00901596" w:rsidRPr="00AE02F1">
              <w:rPr>
                <w:rFonts w:asciiTheme="majorHAnsi" w:hAnsiTheme="majorHAnsi" w:cstheme="majorHAnsi"/>
                <w:sz w:val="18"/>
                <w:szCs w:val="18"/>
              </w:rPr>
              <w:t>($400 daily rate x 500 days= $ 200,000)</w:t>
            </w:r>
          </w:p>
          <w:p w14:paraId="32208A14" w14:textId="28456BE0"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develop a vulnerability study, supported by the Biodiversity index for the city of Marrakech, and proposal for a plant charter to be adopted at the city level - Output 2.1.5 (</w:t>
            </w:r>
            <w:r w:rsidR="005163B5" w:rsidRPr="00AE02F1">
              <w:rPr>
                <w:rFonts w:asciiTheme="majorHAnsi" w:hAnsiTheme="majorHAnsi" w:cstheme="majorHAnsi"/>
                <w:sz w:val="18"/>
                <w:szCs w:val="18"/>
              </w:rPr>
              <w:t>$</w:t>
            </w:r>
            <w:r w:rsidR="008F42AC" w:rsidRPr="00AE02F1">
              <w:rPr>
                <w:rFonts w:asciiTheme="majorHAnsi" w:hAnsiTheme="majorHAnsi" w:cstheme="majorHAnsi"/>
                <w:sz w:val="18"/>
                <w:szCs w:val="18"/>
              </w:rPr>
              <w:t xml:space="preserve">400 daily rate x 150 days= </w:t>
            </w:r>
            <w:r w:rsidRPr="00AE02F1">
              <w:rPr>
                <w:rFonts w:asciiTheme="majorHAnsi" w:hAnsiTheme="majorHAnsi" w:cstheme="majorHAnsi"/>
                <w:sz w:val="18"/>
                <w:szCs w:val="18"/>
              </w:rPr>
              <w:t>$ 60,000)</w:t>
            </w:r>
          </w:p>
          <w:p w14:paraId="37C685E8" w14:textId="79F244BD"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prepare plans for the restoration and development of green spaces – Output 2.1.5 (</w:t>
            </w:r>
            <w:r w:rsidR="00982047" w:rsidRPr="00AE02F1">
              <w:rPr>
                <w:rFonts w:asciiTheme="majorHAnsi" w:hAnsiTheme="majorHAnsi" w:cstheme="majorHAnsi"/>
                <w:sz w:val="18"/>
                <w:szCs w:val="18"/>
              </w:rPr>
              <w:t xml:space="preserve">$400 daily rate x 125 days= </w:t>
            </w:r>
            <w:r w:rsidRPr="00AE02F1">
              <w:rPr>
                <w:rFonts w:asciiTheme="majorHAnsi" w:hAnsiTheme="majorHAnsi" w:cstheme="majorHAnsi"/>
                <w:sz w:val="18"/>
                <w:szCs w:val="18"/>
              </w:rPr>
              <w:t>$ 50,000)</w:t>
            </w:r>
          </w:p>
        </w:tc>
      </w:tr>
      <w:tr w:rsidR="00334B6D" w:rsidRPr="00AE02F1" w14:paraId="579A98B1" w14:textId="77777777" w:rsidTr="00D35554">
        <w:tc>
          <w:tcPr>
            <w:tcW w:w="1165" w:type="dxa"/>
            <w:shd w:val="clear" w:color="auto" w:fill="auto"/>
          </w:tcPr>
          <w:p w14:paraId="2337860E"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8</w:t>
            </w:r>
          </w:p>
        </w:tc>
        <w:tc>
          <w:tcPr>
            <w:tcW w:w="13225" w:type="dxa"/>
            <w:shd w:val="clear" w:color="auto" w:fill="auto"/>
          </w:tcPr>
          <w:p w14:paraId="241E97F0" w14:textId="18C9C5F7"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72100 : </w:t>
            </w:r>
            <w:r w:rsidR="00667DB2" w:rsidRPr="00AE02F1">
              <w:rPr>
                <w:rFonts w:asciiTheme="majorHAnsi" w:hAnsiTheme="majorHAnsi" w:cstheme="majorHAnsi"/>
                <w:b/>
                <w:bCs/>
                <w:sz w:val="18"/>
                <w:szCs w:val="18"/>
              </w:rPr>
              <w:t>Contractual service companies</w:t>
            </w:r>
            <w:r w:rsidRPr="00AE02F1">
              <w:rPr>
                <w:rFonts w:asciiTheme="majorHAnsi" w:hAnsiTheme="majorHAnsi" w:cstheme="majorHAnsi"/>
                <w:b/>
                <w:bCs/>
                <w:sz w:val="18"/>
                <w:szCs w:val="18"/>
              </w:rPr>
              <w:t xml:space="preserve"> - $</w:t>
            </w:r>
            <w:r w:rsidR="009A634F" w:rsidRPr="00AE02F1">
              <w:rPr>
                <w:rFonts w:asciiTheme="majorHAnsi" w:hAnsiTheme="majorHAnsi" w:cstheme="majorHAnsi"/>
                <w:b/>
                <w:bCs/>
                <w:sz w:val="18"/>
                <w:szCs w:val="18"/>
              </w:rPr>
              <w:t>6,</w:t>
            </w:r>
            <w:r w:rsidR="00B748AA" w:rsidRPr="00AE02F1">
              <w:rPr>
                <w:rFonts w:asciiTheme="majorHAnsi" w:hAnsiTheme="majorHAnsi" w:cstheme="majorHAnsi"/>
                <w:b/>
                <w:bCs/>
                <w:sz w:val="18"/>
                <w:szCs w:val="18"/>
              </w:rPr>
              <w:t>242</w:t>
            </w:r>
            <w:r w:rsidR="009A634F" w:rsidRPr="00AE02F1">
              <w:rPr>
                <w:rFonts w:asciiTheme="majorHAnsi" w:hAnsiTheme="majorHAnsi" w:cstheme="majorHAnsi"/>
                <w:b/>
                <w:bCs/>
                <w:sz w:val="18"/>
                <w:szCs w:val="18"/>
              </w:rPr>
              <w:t>,</w:t>
            </w:r>
            <w:r w:rsidR="00963147" w:rsidRPr="00AE02F1">
              <w:rPr>
                <w:rFonts w:asciiTheme="majorHAnsi" w:hAnsiTheme="majorHAnsi" w:cstheme="majorHAnsi"/>
                <w:b/>
                <w:bCs/>
                <w:sz w:val="18"/>
                <w:szCs w:val="18"/>
              </w:rPr>
              <w:t>3</w:t>
            </w:r>
            <w:r w:rsidR="009A634F" w:rsidRPr="00AE02F1">
              <w:rPr>
                <w:rFonts w:asciiTheme="majorHAnsi" w:hAnsiTheme="majorHAnsi" w:cstheme="majorHAnsi"/>
                <w:b/>
                <w:bCs/>
                <w:sz w:val="18"/>
                <w:szCs w:val="18"/>
              </w:rPr>
              <w:t xml:space="preserve">11 </w:t>
            </w:r>
          </w:p>
          <w:p w14:paraId="2BC72F01" w14:textId="40E07819"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Technical studies office for the realization of the Marrakech City Sustainable Mobility Plan - Output 2.1.1 ($ 280,000; representing 50% of the cost of the PMD and 50% supported by the city of Marrakech)</w:t>
            </w:r>
          </w:p>
          <w:p w14:paraId="3A4574CF" w14:textId="528DA2D8"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Technical studies office for carrying out environmental and social impact studies relating to the scaling up of the BRT system - Output 2.1.1 ($ 222,500; representing 50% of the cost of the ESIA and 50% covered by the </w:t>
            </w:r>
            <w:r w:rsidR="00DE58B8" w:rsidRPr="00AE02F1">
              <w:rPr>
                <w:rFonts w:asciiTheme="majorHAnsi" w:hAnsiTheme="majorHAnsi" w:cstheme="majorHAnsi"/>
                <w:sz w:val="18"/>
                <w:szCs w:val="18"/>
              </w:rPr>
              <w:t>SDL</w:t>
            </w:r>
            <w:r w:rsidRPr="00AE02F1">
              <w:rPr>
                <w:rFonts w:asciiTheme="majorHAnsi" w:hAnsiTheme="majorHAnsi" w:cstheme="majorHAnsi"/>
                <w:sz w:val="18"/>
                <w:szCs w:val="18"/>
              </w:rPr>
              <w:t xml:space="preserve"> City Bus </w:t>
            </w:r>
            <w:proofErr w:type="spellStart"/>
            <w:r w:rsidRPr="00AE02F1">
              <w:rPr>
                <w:rFonts w:asciiTheme="majorHAnsi" w:hAnsiTheme="majorHAnsi" w:cstheme="majorHAnsi"/>
                <w:sz w:val="18"/>
                <w:szCs w:val="18"/>
              </w:rPr>
              <w:t>Moutajadida</w:t>
            </w:r>
            <w:proofErr w:type="spellEnd"/>
            <w:r w:rsidRPr="00AE02F1">
              <w:rPr>
                <w:rFonts w:asciiTheme="majorHAnsi" w:hAnsiTheme="majorHAnsi" w:cstheme="majorHAnsi"/>
                <w:sz w:val="18"/>
                <w:szCs w:val="18"/>
              </w:rPr>
              <w:t>)</w:t>
            </w:r>
          </w:p>
          <w:p w14:paraId="688511B1" w14:textId="132338F7"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in charge of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solar charging stations for motorcycles and electric vehicles - Output 2.1.2 ($ 90,000; 30 stations at $ 30.00 / terminal)</w:t>
            </w:r>
          </w:p>
          <w:p w14:paraId="459564E4" w14:textId="6A6A18EC"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in charge of the creation of dedicated two-wheeled routes on certain arteries of the city - Output 2.1.2 ($ 600,000; 10 linear km on a 1.5 m strip based on a unit cost of $ 40 / m2)</w:t>
            </w:r>
          </w:p>
          <w:p w14:paraId="3349D31D" w14:textId="50BB2E8E"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responsible for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energy efficient equipment in public buildings - Output 2.1.3 ($ 500,000; a 25% contribution to the investment costs for 10 public buildings)</w:t>
            </w:r>
          </w:p>
          <w:p w14:paraId="2FCD6E7F" w14:textId="37F5D208"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responsible for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energy efficient equipment in hotels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2.1.3 ($ 333,333; a contribution of 10% to the investment costs for 50 hotels)</w:t>
            </w:r>
          </w:p>
          <w:p w14:paraId="42C2214F" w14:textId="17920CEF"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in charge of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an efficient and intelligent public lighting system (1,100 light points), deployment of an intelligent network for the production of electricity from solar PV in roof (2,650 </w:t>
            </w:r>
            <w:proofErr w:type="spellStart"/>
            <w:r w:rsidRPr="00AE02F1">
              <w:rPr>
                <w:rFonts w:asciiTheme="majorHAnsi" w:hAnsiTheme="majorHAnsi" w:cstheme="majorHAnsi"/>
                <w:sz w:val="18"/>
                <w:szCs w:val="18"/>
              </w:rPr>
              <w:t>kWp</w:t>
            </w:r>
            <w:proofErr w:type="spellEnd"/>
            <w:r w:rsidRPr="00AE02F1">
              <w:rPr>
                <w:rFonts w:asciiTheme="majorHAnsi" w:hAnsiTheme="majorHAnsi" w:cstheme="majorHAnsi"/>
                <w:sz w:val="18"/>
                <w:szCs w:val="18"/>
              </w:rPr>
              <w:t xml:space="preserve">) with a smart grid in the industrial eco-district Sidi Ghanem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2.1.3 ($ 8</w:t>
            </w:r>
            <w:r w:rsidR="005041C5" w:rsidRPr="00AE02F1">
              <w:rPr>
                <w:rFonts w:asciiTheme="majorHAnsi" w:hAnsiTheme="majorHAnsi" w:cstheme="majorHAnsi"/>
                <w:sz w:val="18"/>
                <w:szCs w:val="18"/>
              </w:rPr>
              <w:t>3</w:t>
            </w:r>
            <w:r w:rsidRPr="00AE02F1">
              <w:rPr>
                <w:rFonts w:asciiTheme="majorHAnsi" w:hAnsiTheme="majorHAnsi" w:cstheme="majorHAnsi"/>
                <w:sz w:val="18"/>
                <w:szCs w:val="18"/>
              </w:rPr>
              <w:t xml:space="preserve">9,905; </w:t>
            </w:r>
            <w:r w:rsidR="002A6B08" w:rsidRPr="00AE02F1">
              <w:rPr>
                <w:rFonts w:asciiTheme="majorHAnsi" w:hAnsiTheme="majorHAnsi" w:cstheme="majorHAnsi"/>
                <w:sz w:val="18"/>
                <w:szCs w:val="18"/>
              </w:rPr>
              <w:t>contributions of 30%, 5% and 50% respectively to the investment costs relating to the l</w:t>
            </w:r>
            <w:r w:rsidR="005C4824" w:rsidRPr="00AE02F1">
              <w:rPr>
                <w:rFonts w:asciiTheme="majorHAnsi" w:hAnsiTheme="majorHAnsi" w:cstheme="majorHAnsi"/>
                <w:sz w:val="18"/>
                <w:szCs w:val="18"/>
              </w:rPr>
              <w:t>ight</w:t>
            </w:r>
            <w:r w:rsidR="002A6B08" w:rsidRPr="00AE02F1">
              <w:rPr>
                <w:rFonts w:asciiTheme="majorHAnsi" w:hAnsiTheme="majorHAnsi" w:cstheme="majorHAnsi"/>
                <w:sz w:val="18"/>
                <w:szCs w:val="18"/>
              </w:rPr>
              <w:t xml:space="preserve"> points of public lighting, solar PV solar and </w:t>
            </w:r>
            <w:r w:rsidR="005C4824" w:rsidRPr="00AE02F1">
              <w:rPr>
                <w:rFonts w:asciiTheme="majorHAnsi" w:hAnsiTheme="majorHAnsi" w:cstheme="majorHAnsi"/>
                <w:sz w:val="18"/>
                <w:szCs w:val="18"/>
              </w:rPr>
              <w:t>smart</w:t>
            </w:r>
            <w:r w:rsidR="002A6B08" w:rsidRPr="00AE02F1">
              <w:rPr>
                <w:rFonts w:asciiTheme="majorHAnsi" w:hAnsiTheme="majorHAnsi" w:cstheme="majorHAnsi"/>
                <w:sz w:val="18"/>
                <w:szCs w:val="18"/>
              </w:rPr>
              <w:t xml:space="preserve"> solar PV grid)</w:t>
            </w:r>
          </w:p>
          <w:p w14:paraId="27FCF0E2" w14:textId="33D14058" w:rsidR="00667DB2" w:rsidRPr="00AE02F1" w:rsidRDefault="00667DB2"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Company in charge of the supply, installation</w:t>
            </w:r>
            <w:r w:rsidR="00E653A1">
              <w:rPr>
                <w:rFonts w:asciiTheme="majorHAnsi" w:hAnsiTheme="majorHAnsi" w:cstheme="majorHAnsi"/>
                <w:bCs/>
                <w:sz w:val="18"/>
                <w:szCs w:val="18"/>
              </w:rPr>
              <w:t>,</w:t>
            </w:r>
            <w:r w:rsidRPr="00AE02F1">
              <w:rPr>
                <w:rFonts w:asciiTheme="majorHAnsi" w:hAnsiTheme="majorHAnsi" w:cstheme="majorHAnsi"/>
                <w:bCs/>
                <w:sz w:val="18"/>
                <w:szCs w:val="18"/>
              </w:rPr>
              <w:t xml:space="preserve"> and commissioning of an intelligent sprinkler system in 330 Ha of green spaces - </w:t>
            </w:r>
            <w:r w:rsidR="003A4EC1" w:rsidRPr="00AE02F1">
              <w:rPr>
                <w:rFonts w:asciiTheme="majorHAnsi" w:hAnsiTheme="majorHAnsi" w:cstheme="majorHAnsi"/>
                <w:bCs/>
                <w:sz w:val="18"/>
                <w:szCs w:val="18"/>
              </w:rPr>
              <w:t>Output</w:t>
            </w:r>
            <w:r w:rsidRPr="00AE02F1">
              <w:rPr>
                <w:rFonts w:asciiTheme="majorHAnsi" w:hAnsiTheme="majorHAnsi" w:cstheme="majorHAnsi"/>
                <w:bCs/>
                <w:sz w:val="18"/>
                <w:szCs w:val="18"/>
              </w:rPr>
              <w:t xml:space="preserve"> 2.1.5 ($ </w:t>
            </w:r>
            <w:r w:rsidR="00E87B4C" w:rsidRPr="00AE02F1">
              <w:rPr>
                <w:rFonts w:asciiTheme="majorHAnsi" w:hAnsiTheme="majorHAnsi" w:cstheme="majorHAnsi"/>
                <w:bCs/>
                <w:sz w:val="18"/>
                <w:szCs w:val="18"/>
              </w:rPr>
              <w:t>436,852</w:t>
            </w:r>
            <w:r w:rsidRPr="00AE02F1">
              <w:rPr>
                <w:rFonts w:asciiTheme="majorHAnsi" w:hAnsiTheme="majorHAnsi" w:cstheme="majorHAnsi"/>
                <w:bCs/>
                <w:sz w:val="18"/>
                <w:szCs w:val="18"/>
              </w:rPr>
              <w:t xml:space="preserve">; representing </w:t>
            </w:r>
            <w:r w:rsidR="00E87B4C" w:rsidRPr="00AE02F1">
              <w:rPr>
                <w:rFonts w:asciiTheme="majorHAnsi" w:hAnsiTheme="majorHAnsi" w:cstheme="majorHAnsi"/>
                <w:bCs/>
                <w:sz w:val="18"/>
                <w:szCs w:val="18"/>
              </w:rPr>
              <w:t>6</w:t>
            </w:r>
            <w:r w:rsidRPr="00AE02F1">
              <w:rPr>
                <w:rFonts w:asciiTheme="majorHAnsi" w:hAnsiTheme="majorHAnsi" w:cstheme="majorHAnsi"/>
                <w:bCs/>
                <w:sz w:val="18"/>
                <w:szCs w:val="18"/>
              </w:rPr>
              <w:t xml:space="preserve">5% of the total cost and </w:t>
            </w:r>
            <w:r w:rsidR="00E87B4C" w:rsidRPr="00AE02F1">
              <w:rPr>
                <w:rFonts w:asciiTheme="majorHAnsi" w:hAnsiTheme="majorHAnsi" w:cstheme="majorHAnsi"/>
                <w:bCs/>
                <w:sz w:val="18"/>
                <w:szCs w:val="18"/>
              </w:rPr>
              <w:t>3</w:t>
            </w:r>
            <w:r w:rsidRPr="00AE02F1">
              <w:rPr>
                <w:rFonts w:asciiTheme="majorHAnsi" w:hAnsiTheme="majorHAnsi" w:cstheme="majorHAnsi"/>
                <w:bCs/>
                <w:sz w:val="18"/>
                <w:szCs w:val="18"/>
              </w:rPr>
              <w:t>5% support</w:t>
            </w:r>
            <w:r w:rsidR="00AD79B9" w:rsidRPr="00AE02F1">
              <w:rPr>
                <w:rFonts w:asciiTheme="majorHAnsi" w:hAnsiTheme="majorHAnsi" w:cstheme="majorHAnsi"/>
                <w:bCs/>
                <w:sz w:val="18"/>
                <w:szCs w:val="18"/>
              </w:rPr>
              <w:t>ed</w:t>
            </w:r>
            <w:r w:rsidRPr="00AE02F1">
              <w:rPr>
                <w:rFonts w:asciiTheme="majorHAnsi" w:hAnsiTheme="majorHAnsi" w:cstheme="majorHAnsi"/>
                <w:bCs/>
                <w:sz w:val="18"/>
                <w:szCs w:val="18"/>
              </w:rPr>
              <w:t xml:space="preserve"> by the city of Marrakech)</w:t>
            </w:r>
          </w:p>
          <w:p w14:paraId="03183DD4" w14:textId="65D425B0" w:rsidR="00667DB2" w:rsidRPr="00AE02F1" w:rsidRDefault="00667DB2" w:rsidP="000331CB">
            <w:pPr>
              <w:numPr>
                <w:ilvl w:val="0"/>
                <w:numId w:val="23"/>
              </w:numPr>
              <w:rPr>
                <w:rFonts w:asciiTheme="majorHAnsi" w:hAnsiTheme="majorHAnsi" w:cstheme="majorHAnsi"/>
                <w:b/>
                <w:sz w:val="18"/>
                <w:szCs w:val="18"/>
              </w:rPr>
            </w:pPr>
            <w:r w:rsidRPr="00AE02F1">
              <w:rPr>
                <w:rFonts w:asciiTheme="majorHAnsi" w:hAnsiTheme="majorHAnsi" w:cstheme="majorHAnsi"/>
                <w:bCs/>
                <w:sz w:val="18"/>
                <w:szCs w:val="18"/>
              </w:rPr>
              <w:t xml:space="preserve">Company in charge of the restoration and development of 330 Ha of green spaces </w:t>
            </w:r>
            <w:r w:rsidR="003A4EC1" w:rsidRPr="00AE02F1">
              <w:rPr>
                <w:rFonts w:asciiTheme="majorHAnsi" w:hAnsiTheme="majorHAnsi" w:cstheme="majorHAnsi"/>
                <w:bCs/>
                <w:sz w:val="18"/>
                <w:szCs w:val="18"/>
              </w:rPr>
              <w:t>–</w:t>
            </w:r>
            <w:r w:rsidRPr="00AE02F1">
              <w:rPr>
                <w:rFonts w:asciiTheme="majorHAnsi" w:hAnsiTheme="majorHAnsi" w:cstheme="majorHAnsi"/>
                <w:bCs/>
                <w:sz w:val="18"/>
                <w:szCs w:val="18"/>
              </w:rPr>
              <w:t xml:space="preserve"> </w:t>
            </w:r>
            <w:r w:rsidR="003A4EC1" w:rsidRPr="00AE02F1">
              <w:rPr>
                <w:rFonts w:asciiTheme="majorHAnsi" w:hAnsiTheme="majorHAnsi" w:cstheme="majorHAnsi"/>
                <w:bCs/>
                <w:sz w:val="18"/>
                <w:szCs w:val="18"/>
              </w:rPr>
              <w:t xml:space="preserve">Output </w:t>
            </w:r>
            <w:r w:rsidRPr="00AE02F1">
              <w:rPr>
                <w:rFonts w:asciiTheme="majorHAnsi" w:hAnsiTheme="majorHAnsi" w:cstheme="majorHAnsi"/>
                <w:bCs/>
                <w:sz w:val="18"/>
                <w:szCs w:val="18"/>
              </w:rPr>
              <w:t>2.1.5 ($</w:t>
            </w:r>
            <w:r w:rsidR="00E87B4C" w:rsidRPr="00AE02F1">
              <w:rPr>
                <w:rFonts w:asciiTheme="majorHAnsi" w:hAnsiTheme="majorHAnsi" w:cstheme="majorHAnsi"/>
                <w:bCs/>
                <w:sz w:val="18"/>
                <w:szCs w:val="18"/>
              </w:rPr>
              <w:t>1,171,083</w:t>
            </w:r>
            <w:r w:rsidRPr="00AE02F1">
              <w:rPr>
                <w:rFonts w:asciiTheme="majorHAnsi" w:hAnsiTheme="majorHAnsi" w:cstheme="majorHAnsi"/>
                <w:bCs/>
                <w:sz w:val="18"/>
                <w:szCs w:val="18"/>
              </w:rPr>
              <w:t xml:space="preserve">; representing </w:t>
            </w:r>
            <w:r w:rsidR="00552D16" w:rsidRPr="00AE02F1">
              <w:rPr>
                <w:rFonts w:asciiTheme="majorHAnsi" w:hAnsiTheme="majorHAnsi" w:cstheme="majorHAnsi"/>
                <w:bCs/>
                <w:sz w:val="18"/>
                <w:szCs w:val="18"/>
              </w:rPr>
              <w:t>6</w:t>
            </w:r>
            <w:r w:rsidRPr="00AE02F1">
              <w:rPr>
                <w:rFonts w:asciiTheme="majorHAnsi" w:hAnsiTheme="majorHAnsi" w:cstheme="majorHAnsi"/>
                <w:bCs/>
                <w:sz w:val="18"/>
                <w:szCs w:val="18"/>
              </w:rPr>
              <w:t xml:space="preserve">5% of the total cost and </w:t>
            </w:r>
            <w:r w:rsidR="00552D16" w:rsidRPr="00AE02F1">
              <w:rPr>
                <w:rFonts w:asciiTheme="majorHAnsi" w:hAnsiTheme="majorHAnsi" w:cstheme="majorHAnsi"/>
                <w:bCs/>
                <w:sz w:val="18"/>
                <w:szCs w:val="18"/>
              </w:rPr>
              <w:t>3</w:t>
            </w:r>
            <w:r w:rsidRPr="00AE02F1">
              <w:rPr>
                <w:rFonts w:asciiTheme="majorHAnsi" w:hAnsiTheme="majorHAnsi" w:cstheme="majorHAnsi"/>
                <w:bCs/>
                <w:sz w:val="18"/>
                <w:szCs w:val="18"/>
              </w:rPr>
              <w:t>5% supported by the city of Marrakech)</w:t>
            </w:r>
          </w:p>
          <w:p w14:paraId="5408A4CA" w14:textId="2D6E28AC" w:rsidR="0026692E" w:rsidRPr="00AE02F1" w:rsidRDefault="009A634F" w:rsidP="0026692E">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Company </w:t>
            </w:r>
            <w:r w:rsidR="00EE17D9" w:rsidRPr="00AE02F1">
              <w:rPr>
                <w:rFonts w:asciiTheme="majorHAnsi" w:hAnsiTheme="majorHAnsi" w:cstheme="majorHAnsi"/>
                <w:sz w:val="18"/>
                <w:szCs w:val="18"/>
              </w:rPr>
              <w:t xml:space="preserve">planned </w:t>
            </w:r>
            <w:r w:rsidRPr="00AE02F1">
              <w:rPr>
                <w:rFonts w:asciiTheme="majorHAnsi" w:hAnsiTheme="majorHAnsi" w:cstheme="majorHAnsi"/>
                <w:sz w:val="18"/>
                <w:szCs w:val="18"/>
              </w:rPr>
              <w:t xml:space="preserve">to supply to </w:t>
            </w:r>
            <w:r w:rsidR="0026692E" w:rsidRPr="00AE02F1">
              <w:rPr>
                <w:rFonts w:asciiTheme="majorHAnsi" w:hAnsiTheme="majorHAnsi" w:cstheme="majorHAnsi"/>
                <w:sz w:val="18"/>
                <w:szCs w:val="18"/>
              </w:rPr>
              <w:t xml:space="preserve">EMOB </w:t>
            </w:r>
            <w:r w:rsidRPr="00AE02F1">
              <w:rPr>
                <w:rFonts w:asciiTheme="majorHAnsi" w:hAnsiTheme="majorHAnsi" w:cstheme="majorHAnsi"/>
                <w:sz w:val="18"/>
                <w:szCs w:val="18"/>
              </w:rPr>
              <w:t xml:space="preserve">30% of </w:t>
            </w:r>
            <w:r w:rsidR="0026692E" w:rsidRPr="00AE02F1">
              <w:rPr>
                <w:rFonts w:asciiTheme="majorHAnsi" w:hAnsiTheme="majorHAnsi" w:cstheme="majorHAnsi"/>
                <w:sz w:val="18"/>
                <w:szCs w:val="18"/>
              </w:rPr>
              <w:t>the first 320 electric scooters</w:t>
            </w:r>
            <w:r w:rsidR="00E731A7" w:rsidRPr="00AE02F1">
              <w:rPr>
                <w:rFonts w:asciiTheme="majorHAnsi" w:hAnsiTheme="majorHAnsi" w:cstheme="majorHAnsi"/>
                <w:sz w:val="18"/>
                <w:szCs w:val="18"/>
              </w:rPr>
              <w:t xml:space="preserve"> </w:t>
            </w:r>
            <w:r w:rsidRPr="00AE02F1">
              <w:rPr>
                <w:rFonts w:asciiTheme="majorHAnsi" w:hAnsiTheme="majorHAnsi" w:cstheme="majorHAnsi"/>
                <w:sz w:val="18"/>
                <w:szCs w:val="18"/>
              </w:rPr>
              <w:t xml:space="preserve">of </w:t>
            </w:r>
            <w:r w:rsidR="0026692E" w:rsidRPr="00AE02F1">
              <w:rPr>
                <w:rFonts w:asciiTheme="majorHAnsi" w:hAnsiTheme="majorHAnsi" w:cstheme="majorHAnsi"/>
                <w:sz w:val="18"/>
                <w:szCs w:val="18"/>
              </w:rPr>
              <w:t>the sharing system - Product 2.1.2 ($ 214,176; unit cost of a scooter estimated at $ 2,231)</w:t>
            </w:r>
          </w:p>
          <w:p w14:paraId="6AA6B640" w14:textId="2971CB75" w:rsidR="0026692E" w:rsidRPr="00AE02F1" w:rsidRDefault="009A634F" w:rsidP="0026692E">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Company in charge of the construction and equipment of </w:t>
            </w:r>
            <w:r w:rsidR="0026692E" w:rsidRPr="00AE02F1">
              <w:rPr>
                <w:rFonts w:asciiTheme="majorHAnsi" w:hAnsiTheme="majorHAnsi" w:cstheme="majorHAnsi"/>
                <w:sz w:val="18"/>
                <w:szCs w:val="18"/>
              </w:rPr>
              <w:t xml:space="preserve">the City of Marrakech treatment platform </w:t>
            </w:r>
            <w:r w:rsidRPr="00AE02F1">
              <w:rPr>
                <w:rFonts w:asciiTheme="majorHAnsi" w:hAnsiTheme="majorHAnsi" w:cstheme="majorHAnsi"/>
                <w:sz w:val="18"/>
                <w:szCs w:val="18"/>
              </w:rPr>
              <w:t xml:space="preserve">construction and demolition waste equivalent to </w:t>
            </w:r>
            <w:r w:rsidR="002B7946" w:rsidRPr="00AE02F1">
              <w:rPr>
                <w:rFonts w:asciiTheme="majorHAnsi" w:hAnsiTheme="majorHAnsi" w:cstheme="majorHAnsi"/>
                <w:sz w:val="18"/>
                <w:szCs w:val="18"/>
              </w:rPr>
              <w:t>25</w:t>
            </w:r>
            <w:r w:rsidRPr="00AE02F1">
              <w:rPr>
                <w:rFonts w:asciiTheme="majorHAnsi" w:hAnsiTheme="majorHAnsi" w:cstheme="majorHAnsi"/>
                <w:sz w:val="18"/>
                <w:szCs w:val="18"/>
              </w:rPr>
              <w:t xml:space="preserve">% of the total cost </w:t>
            </w:r>
            <w:r w:rsidR="0026692E" w:rsidRPr="00AE02F1">
              <w:rPr>
                <w:rFonts w:asciiTheme="majorHAnsi" w:hAnsiTheme="majorHAnsi" w:cstheme="majorHAnsi"/>
                <w:sz w:val="18"/>
                <w:szCs w:val="18"/>
              </w:rPr>
              <w:t>- Product 2.1.4 ($</w:t>
            </w:r>
            <w:r w:rsidR="00552D16" w:rsidRPr="00AE02F1">
              <w:rPr>
                <w:rFonts w:asciiTheme="majorHAnsi" w:hAnsiTheme="majorHAnsi" w:cstheme="majorHAnsi"/>
                <w:sz w:val="18"/>
                <w:szCs w:val="18"/>
              </w:rPr>
              <w:t>769,46</w:t>
            </w:r>
            <w:r w:rsidR="002B7946" w:rsidRPr="00AE02F1">
              <w:rPr>
                <w:rFonts w:asciiTheme="majorHAnsi" w:hAnsiTheme="majorHAnsi" w:cstheme="majorHAnsi"/>
                <w:sz w:val="18"/>
                <w:szCs w:val="18"/>
              </w:rPr>
              <w:t>2</w:t>
            </w:r>
            <w:r w:rsidR="0026692E" w:rsidRPr="00AE02F1">
              <w:rPr>
                <w:rFonts w:asciiTheme="majorHAnsi" w:hAnsiTheme="majorHAnsi" w:cstheme="majorHAnsi"/>
                <w:sz w:val="18"/>
                <w:szCs w:val="18"/>
              </w:rPr>
              <w:t>)</w:t>
            </w:r>
            <w:r w:rsidRPr="00AE02F1">
              <w:rPr>
                <w:rFonts w:asciiTheme="majorHAnsi" w:hAnsiTheme="majorHAnsi" w:cstheme="majorHAnsi"/>
                <w:sz w:val="18"/>
                <w:szCs w:val="18"/>
              </w:rPr>
              <w:t xml:space="preserve"> </w:t>
            </w:r>
          </w:p>
          <w:p w14:paraId="0235BB37" w14:textId="77777777" w:rsidR="0026692E" w:rsidRPr="00AE02F1" w:rsidRDefault="00E731A7" w:rsidP="0026692E">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t xml:space="preserve">Company in charge of the construction and equipment of a waste treatment and recovery unit at to be managed by the </w:t>
            </w:r>
            <w:r w:rsidR="0026692E" w:rsidRPr="00AE02F1">
              <w:rPr>
                <w:rFonts w:asciiTheme="majorHAnsi" w:hAnsiTheme="majorHAnsi" w:cstheme="majorHAnsi"/>
                <w:sz w:val="18"/>
                <w:szCs w:val="18"/>
              </w:rPr>
              <w:t>professional association</w:t>
            </w:r>
            <w:r w:rsidRPr="00AE02F1">
              <w:rPr>
                <w:rFonts w:asciiTheme="majorHAnsi" w:hAnsiTheme="majorHAnsi" w:cstheme="majorHAnsi"/>
                <w:sz w:val="18"/>
                <w:szCs w:val="18"/>
              </w:rPr>
              <w:t xml:space="preserve"> of the Sidi Ghanem industrial eco-district</w:t>
            </w:r>
            <w:r w:rsidR="0026692E" w:rsidRPr="00AE02F1">
              <w:rPr>
                <w:rFonts w:asciiTheme="majorHAnsi" w:hAnsiTheme="majorHAnsi" w:cstheme="majorHAnsi"/>
                <w:sz w:val="18"/>
                <w:szCs w:val="18"/>
              </w:rPr>
              <w:t xml:space="preserve"> - Product 2.1.4 ($ 400,000)</w:t>
            </w:r>
          </w:p>
          <w:p w14:paraId="7899875E" w14:textId="44540250" w:rsidR="001C2BFE" w:rsidRPr="00AE02F1" w:rsidRDefault="001C2BFE" w:rsidP="001C2BFE">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lastRenderedPageBreak/>
              <w:t xml:space="preserve">Company in charge of </w:t>
            </w:r>
            <w:r w:rsidR="001356F5" w:rsidRPr="00AE02F1">
              <w:rPr>
                <w:rFonts w:asciiTheme="majorHAnsi" w:hAnsiTheme="majorHAnsi" w:cstheme="majorHAnsi"/>
                <w:sz w:val="18"/>
                <w:szCs w:val="18"/>
              </w:rPr>
              <w:t xml:space="preserve">the </w:t>
            </w:r>
            <w:r w:rsidRPr="00AE02F1">
              <w:rPr>
                <w:rFonts w:asciiTheme="majorHAnsi" w:hAnsiTheme="majorHAnsi" w:cstheme="majorHAnsi"/>
                <w:sz w:val="18"/>
                <w:szCs w:val="18"/>
              </w:rPr>
              <w:t xml:space="preserve">development of </w:t>
            </w:r>
            <w:r w:rsidR="00283486" w:rsidRPr="00AE02F1">
              <w:rPr>
                <w:rFonts w:asciiTheme="majorHAnsi" w:hAnsiTheme="majorHAnsi" w:cstheme="majorHAnsi"/>
                <w:sz w:val="18"/>
                <w:szCs w:val="18"/>
              </w:rPr>
              <w:t xml:space="preserve">a GIS </w:t>
            </w:r>
            <w:r w:rsidR="009517A6" w:rsidRPr="00AE02F1">
              <w:rPr>
                <w:rFonts w:asciiTheme="majorHAnsi" w:hAnsiTheme="majorHAnsi" w:cstheme="majorHAnsi"/>
                <w:sz w:val="18"/>
                <w:szCs w:val="18"/>
              </w:rPr>
              <w:t xml:space="preserve">M&amp;E system of the Palm Grove including acquisition </w:t>
            </w:r>
            <w:r w:rsidR="004918E9" w:rsidRPr="00AE02F1">
              <w:rPr>
                <w:rFonts w:asciiTheme="majorHAnsi" w:hAnsiTheme="majorHAnsi" w:cstheme="majorHAnsi"/>
                <w:sz w:val="18"/>
                <w:szCs w:val="18"/>
              </w:rPr>
              <w:t xml:space="preserve">and assessment </w:t>
            </w:r>
            <w:r w:rsidR="009517A6" w:rsidRPr="00AE02F1">
              <w:rPr>
                <w:rFonts w:asciiTheme="majorHAnsi" w:hAnsiTheme="majorHAnsi" w:cstheme="majorHAnsi"/>
                <w:sz w:val="18"/>
                <w:szCs w:val="18"/>
              </w:rPr>
              <w:t xml:space="preserve">of satellite and drone images </w:t>
            </w:r>
            <w:r w:rsidRPr="00AE02F1">
              <w:rPr>
                <w:rFonts w:asciiTheme="majorHAnsi" w:hAnsiTheme="majorHAnsi" w:cstheme="majorHAnsi"/>
                <w:sz w:val="18"/>
                <w:szCs w:val="18"/>
              </w:rPr>
              <w:t xml:space="preserve">- </w:t>
            </w:r>
            <w:r w:rsidR="00473FB0"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w:t>
            </w:r>
            <w:r w:rsidR="00473FB0" w:rsidRPr="00AE02F1">
              <w:rPr>
                <w:rFonts w:asciiTheme="majorHAnsi" w:hAnsiTheme="majorHAnsi" w:cstheme="majorHAnsi"/>
                <w:sz w:val="18"/>
                <w:szCs w:val="18"/>
              </w:rPr>
              <w:t>5</w:t>
            </w:r>
            <w:r w:rsidRPr="00AE02F1">
              <w:rPr>
                <w:rFonts w:asciiTheme="majorHAnsi" w:hAnsiTheme="majorHAnsi" w:cstheme="majorHAnsi"/>
                <w:sz w:val="18"/>
                <w:szCs w:val="18"/>
              </w:rPr>
              <w:t xml:space="preserve"> ($ </w:t>
            </w:r>
            <w:r w:rsidR="009D74F1" w:rsidRPr="00AE02F1">
              <w:rPr>
                <w:rFonts w:asciiTheme="majorHAnsi" w:hAnsiTheme="majorHAnsi" w:cstheme="majorHAnsi"/>
                <w:sz w:val="18"/>
                <w:szCs w:val="18"/>
              </w:rPr>
              <w:t>1</w:t>
            </w:r>
            <w:r w:rsidR="0068499A" w:rsidRPr="00AE02F1">
              <w:rPr>
                <w:rFonts w:asciiTheme="majorHAnsi" w:hAnsiTheme="majorHAnsi" w:cstheme="majorHAnsi"/>
                <w:sz w:val="18"/>
                <w:szCs w:val="18"/>
              </w:rPr>
              <w:t>85</w:t>
            </w:r>
            <w:r w:rsidRPr="00AE02F1">
              <w:rPr>
                <w:rFonts w:asciiTheme="majorHAnsi" w:hAnsiTheme="majorHAnsi" w:cstheme="majorHAnsi"/>
                <w:sz w:val="18"/>
                <w:szCs w:val="18"/>
              </w:rPr>
              <w:t>,000)</w:t>
            </w:r>
            <w:r w:rsidR="00473FB0" w:rsidRPr="00AE02F1">
              <w:rPr>
                <w:rFonts w:asciiTheme="majorHAnsi" w:hAnsiTheme="majorHAnsi" w:cstheme="majorHAnsi"/>
                <w:sz w:val="18"/>
                <w:szCs w:val="18"/>
              </w:rPr>
              <w:t>;</w:t>
            </w:r>
          </w:p>
          <w:p w14:paraId="6B41EA21" w14:textId="79CB1888" w:rsidR="00500A1D" w:rsidRPr="00AE02F1" w:rsidRDefault="00470119" w:rsidP="00500A1D">
            <w:pPr>
              <w:numPr>
                <w:ilvl w:val="0"/>
                <w:numId w:val="23"/>
              </w:numPr>
              <w:rPr>
                <w:rFonts w:asciiTheme="majorHAnsi" w:hAnsiTheme="majorHAnsi" w:cstheme="majorHAnsi"/>
                <w:b/>
                <w:sz w:val="18"/>
                <w:szCs w:val="18"/>
              </w:rPr>
            </w:pPr>
            <w:r w:rsidRPr="00AE02F1">
              <w:rPr>
                <w:rFonts w:asciiTheme="majorHAnsi" w:hAnsiTheme="majorHAnsi" w:cstheme="majorHAnsi"/>
                <w:bCs/>
                <w:sz w:val="18"/>
                <w:szCs w:val="18"/>
              </w:rPr>
              <w:t xml:space="preserve">Company </w:t>
            </w:r>
            <w:r w:rsidR="009A295B" w:rsidRPr="00AE02F1">
              <w:rPr>
                <w:rFonts w:asciiTheme="majorHAnsi" w:hAnsiTheme="majorHAnsi" w:cstheme="majorHAnsi"/>
                <w:bCs/>
                <w:sz w:val="18"/>
                <w:szCs w:val="18"/>
              </w:rPr>
              <w:t>i</w:t>
            </w:r>
            <w:r w:rsidRPr="00AE02F1">
              <w:rPr>
                <w:rFonts w:asciiTheme="majorHAnsi" w:hAnsiTheme="majorHAnsi" w:cstheme="majorHAnsi"/>
                <w:bCs/>
                <w:sz w:val="18"/>
                <w:szCs w:val="18"/>
              </w:rPr>
              <w:t xml:space="preserve">n charge of </w:t>
            </w:r>
            <w:r w:rsidR="00500A1D" w:rsidRPr="00AE02F1">
              <w:rPr>
                <w:rFonts w:asciiTheme="majorHAnsi" w:hAnsiTheme="majorHAnsi" w:cstheme="majorHAnsi"/>
                <w:bCs/>
                <w:sz w:val="18"/>
                <w:szCs w:val="18"/>
              </w:rPr>
              <w:t xml:space="preserve">the </w:t>
            </w:r>
            <w:r w:rsidR="00463B34" w:rsidRPr="00AE02F1">
              <w:rPr>
                <w:rFonts w:asciiTheme="majorHAnsi" w:hAnsiTheme="majorHAnsi" w:cstheme="majorHAnsi"/>
                <w:bCs/>
                <w:sz w:val="18"/>
                <w:szCs w:val="18"/>
              </w:rPr>
              <w:t xml:space="preserve">technical assistance and training of local farmers of the GUINDO Co-op </w:t>
            </w:r>
            <w:r w:rsidR="00500A1D" w:rsidRPr="00AE02F1">
              <w:rPr>
                <w:rFonts w:asciiTheme="majorHAnsi" w:hAnsiTheme="majorHAnsi" w:cstheme="majorHAnsi"/>
                <w:bCs/>
                <w:sz w:val="18"/>
                <w:szCs w:val="18"/>
              </w:rPr>
              <w:t xml:space="preserve">at the Palm groove </w:t>
            </w:r>
            <w:r w:rsidR="00463B34" w:rsidRPr="00AE02F1">
              <w:rPr>
                <w:rFonts w:asciiTheme="majorHAnsi" w:hAnsiTheme="majorHAnsi" w:cstheme="majorHAnsi"/>
                <w:bCs/>
                <w:sz w:val="18"/>
                <w:szCs w:val="18"/>
              </w:rPr>
              <w:t xml:space="preserve">to </w:t>
            </w:r>
            <w:r w:rsidR="009A295B" w:rsidRPr="00AE02F1">
              <w:rPr>
                <w:rFonts w:asciiTheme="majorHAnsi" w:hAnsiTheme="majorHAnsi" w:cstheme="majorHAnsi"/>
                <w:bCs/>
                <w:sz w:val="18"/>
                <w:szCs w:val="18"/>
              </w:rPr>
              <w:t xml:space="preserve">ensure their organic transition </w:t>
            </w:r>
            <w:r w:rsidR="001356F5" w:rsidRPr="00AE02F1">
              <w:rPr>
                <w:rFonts w:asciiTheme="majorHAnsi" w:hAnsiTheme="majorHAnsi" w:cstheme="majorHAnsi"/>
                <w:bCs/>
                <w:sz w:val="18"/>
                <w:szCs w:val="18"/>
              </w:rPr>
              <w:t xml:space="preserve">and certification </w:t>
            </w:r>
            <w:r w:rsidR="00500A1D" w:rsidRPr="00AE02F1">
              <w:rPr>
                <w:rFonts w:asciiTheme="majorHAnsi" w:hAnsiTheme="majorHAnsi" w:cstheme="majorHAnsi"/>
                <w:sz w:val="18"/>
                <w:szCs w:val="18"/>
              </w:rPr>
              <w:t>- Output 2.1.5 ($ 100,000);</w:t>
            </w:r>
          </w:p>
          <w:p w14:paraId="1286C75B" w14:textId="77EF72FC" w:rsidR="001C2BFE" w:rsidRPr="00AE02F1" w:rsidRDefault="00601030" w:rsidP="00601030">
            <w:pPr>
              <w:numPr>
                <w:ilvl w:val="0"/>
                <w:numId w:val="23"/>
              </w:numPr>
              <w:rPr>
                <w:rFonts w:asciiTheme="majorHAnsi" w:hAnsiTheme="majorHAnsi" w:cstheme="majorHAnsi"/>
                <w:b/>
                <w:sz w:val="18"/>
                <w:szCs w:val="18"/>
              </w:rPr>
            </w:pPr>
            <w:r w:rsidRPr="00AE02F1">
              <w:rPr>
                <w:rFonts w:asciiTheme="majorHAnsi" w:hAnsiTheme="majorHAnsi" w:cstheme="majorHAnsi"/>
                <w:bCs/>
                <w:sz w:val="18"/>
                <w:szCs w:val="18"/>
              </w:rPr>
              <w:t xml:space="preserve">Company in charge of the classification process of the </w:t>
            </w:r>
            <w:r w:rsidR="00DC259B" w:rsidRPr="00AE02F1">
              <w:rPr>
                <w:rFonts w:asciiTheme="majorHAnsi" w:hAnsiTheme="majorHAnsi" w:cstheme="majorHAnsi"/>
                <w:bCs/>
                <w:sz w:val="18"/>
                <w:szCs w:val="18"/>
              </w:rPr>
              <w:t xml:space="preserve">marsh site at the Palm grove including public consultations </w:t>
            </w:r>
            <w:r w:rsidRPr="00AE02F1">
              <w:rPr>
                <w:rFonts w:asciiTheme="majorHAnsi" w:hAnsiTheme="majorHAnsi" w:cstheme="majorHAnsi"/>
                <w:sz w:val="18"/>
                <w:szCs w:val="18"/>
              </w:rPr>
              <w:t>- Output 2.1.5 ($ 100,000).</w:t>
            </w:r>
          </w:p>
        </w:tc>
      </w:tr>
      <w:tr w:rsidR="00334B6D" w:rsidRPr="00AE02F1" w14:paraId="1C0D0902" w14:textId="77777777" w:rsidTr="00D35554">
        <w:tc>
          <w:tcPr>
            <w:tcW w:w="1165" w:type="dxa"/>
            <w:shd w:val="clear" w:color="auto" w:fill="auto"/>
          </w:tcPr>
          <w:p w14:paraId="60E0A5B3"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9</w:t>
            </w:r>
          </w:p>
        </w:tc>
        <w:tc>
          <w:tcPr>
            <w:tcW w:w="13225" w:type="dxa"/>
            <w:shd w:val="clear" w:color="auto" w:fill="auto"/>
          </w:tcPr>
          <w:p w14:paraId="2541B758" w14:textId="01B316E3" w:rsidR="00334B6D" w:rsidRPr="00AE02F1" w:rsidRDefault="003A4EC1" w:rsidP="0081533E">
            <w:pPr>
              <w:rPr>
                <w:rFonts w:asciiTheme="majorHAnsi" w:hAnsiTheme="majorHAnsi" w:cstheme="majorHAnsi"/>
                <w:b/>
                <w:bCs/>
                <w:sz w:val="18"/>
                <w:szCs w:val="18"/>
              </w:rPr>
            </w:pPr>
            <w:r w:rsidRPr="00AE02F1">
              <w:rPr>
                <w:rFonts w:asciiTheme="majorHAnsi" w:hAnsiTheme="majorHAnsi" w:cstheme="majorHAnsi"/>
                <w:b/>
                <w:bCs/>
                <w:sz w:val="18"/>
                <w:szCs w:val="18"/>
              </w:rPr>
              <w:t>72200: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Equipment and furniture</w:t>
            </w:r>
            <w:r w:rsidR="00334B6D" w:rsidRPr="00AE02F1">
              <w:rPr>
                <w:rFonts w:asciiTheme="majorHAnsi" w:hAnsiTheme="majorHAnsi" w:cstheme="majorHAnsi"/>
                <w:b/>
                <w:bCs/>
                <w:sz w:val="18"/>
                <w:szCs w:val="18"/>
              </w:rPr>
              <w:t xml:space="preserve"> - $50,000</w:t>
            </w:r>
          </w:p>
          <w:p w14:paraId="65237359" w14:textId="1C50FC58" w:rsidR="003A4EC1"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test equipment for products from the treatment of construction and demolition waste - Output 2.1.4 ($ 50,000; representing 50</w:t>
            </w:r>
            <w:r w:rsidR="0090015B" w:rsidRPr="00AE02F1">
              <w:rPr>
                <w:rFonts w:asciiTheme="majorHAnsi" w:hAnsiTheme="majorHAnsi" w:cstheme="majorHAnsi"/>
                <w:sz w:val="18"/>
                <w:szCs w:val="18"/>
              </w:rPr>
              <w:t>% of the cost</w:t>
            </w:r>
            <w:r w:rsidRPr="00AE02F1">
              <w:rPr>
                <w:rFonts w:asciiTheme="majorHAnsi" w:hAnsiTheme="majorHAnsi" w:cstheme="majorHAnsi"/>
                <w:sz w:val="18"/>
                <w:szCs w:val="18"/>
              </w:rPr>
              <w:t>)</w:t>
            </w:r>
          </w:p>
        </w:tc>
      </w:tr>
      <w:tr w:rsidR="00334B6D" w:rsidRPr="00AE02F1" w14:paraId="03650772" w14:textId="77777777" w:rsidTr="00D35554">
        <w:tc>
          <w:tcPr>
            <w:tcW w:w="1165" w:type="dxa"/>
            <w:shd w:val="clear" w:color="auto" w:fill="auto"/>
          </w:tcPr>
          <w:p w14:paraId="3B1F45E1"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10</w:t>
            </w:r>
          </w:p>
        </w:tc>
        <w:tc>
          <w:tcPr>
            <w:tcW w:w="13225" w:type="dxa"/>
            <w:shd w:val="clear" w:color="auto" w:fill="auto"/>
          </w:tcPr>
          <w:p w14:paraId="39C88C66" w14:textId="18461DF7" w:rsidR="00334B6D" w:rsidRPr="00AE02F1" w:rsidRDefault="003A4EC1" w:rsidP="0081533E">
            <w:pPr>
              <w:rPr>
                <w:rFonts w:asciiTheme="majorHAnsi" w:hAnsiTheme="majorHAnsi" w:cstheme="majorHAnsi"/>
                <w:b/>
                <w:bCs/>
                <w:sz w:val="18"/>
                <w:szCs w:val="18"/>
              </w:rPr>
            </w:pPr>
            <w:r w:rsidRPr="00AE02F1">
              <w:rPr>
                <w:rFonts w:asciiTheme="majorHAnsi" w:hAnsiTheme="majorHAnsi" w:cstheme="majorHAnsi"/>
                <w:b/>
                <w:bCs/>
                <w:sz w:val="18"/>
                <w:szCs w:val="18"/>
              </w:rPr>
              <w:t>71600: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 xml:space="preserve">Working Travel Expenses </w:t>
            </w:r>
            <w:r w:rsidR="00334B6D" w:rsidRPr="00AE02F1">
              <w:rPr>
                <w:rFonts w:asciiTheme="majorHAnsi" w:hAnsiTheme="majorHAnsi" w:cstheme="majorHAnsi"/>
                <w:b/>
                <w:bCs/>
                <w:sz w:val="18"/>
                <w:szCs w:val="18"/>
              </w:rPr>
              <w:t>- 15,000</w:t>
            </w:r>
          </w:p>
          <w:p w14:paraId="5DBEFFB7" w14:textId="42399EAA"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Working Travel Expenses of the PMU team and consultants (national and international) under component 2</w:t>
            </w:r>
          </w:p>
        </w:tc>
      </w:tr>
      <w:tr w:rsidR="00334B6D" w:rsidRPr="00AE02F1" w14:paraId="02C18BBA" w14:textId="77777777" w:rsidTr="00D35554">
        <w:tc>
          <w:tcPr>
            <w:tcW w:w="1165" w:type="dxa"/>
            <w:shd w:val="clear" w:color="auto" w:fill="auto"/>
          </w:tcPr>
          <w:p w14:paraId="55DB4C79"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11</w:t>
            </w:r>
          </w:p>
        </w:tc>
        <w:tc>
          <w:tcPr>
            <w:tcW w:w="13225" w:type="dxa"/>
            <w:shd w:val="clear" w:color="auto" w:fill="auto"/>
          </w:tcPr>
          <w:p w14:paraId="5911904D" w14:textId="0FB44846" w:rsidR="00334B6D" w:rsidRPr="00AE02F1" w:rsidRDefault="003A4EC1" w:rsidP="0081533E">
            <w:pPr>
              <w:rPr>
                <w:rFonts w:asciiTheme="majorHAnsi" w:hAnsiTheme="majorHAnsi" w:cstheme="majorHAnsi"/>
                <w:b/>
                <w:bCs/>
                <w:sz w:val="18"/>
                <w:szCs w:val="18"/>
              </w:rPr>
            </w:pPr>
            <w:r w:rsidRPr="00AE02F1">
              <w:rPr>
                <w:rFonts w:asciiTheme="majorHAnsi" w:hAnsiTheme="majorHAnsi" w:cstheme="majorHAnsi"/>
                <w:b/>
                <w:bCs/>
                <w:sz w:val="18"/>
                <w:szCs w:val="18"/>
              </w:rPr>
              <w:t>75700: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 xml:space="preserve">Organization of workshops and conferences - $ </w:t>
            </w:r>
            <w:r w:rsidR="00B748AA" w:rsidRPr="00AE02F1">
              <w:rPr>
                <w:rFonts w:asciiTheme="majorHAnsi" w:hAnsiTheme="majorHAnsi" w:cstheme="majorHAnsi"/>
                <w:b/>
                <w:bCs/>
                <w:sz w:val="18"/>
                <w:szCs w:val="18"/>
              </w:rPr>
              <w:t>40</w:t>
            </w:r>
            <w:r w:rsidRPr="00AE02F1">
              <w:rPr>
                <w:rFonts w:asciiTheme="majorHAnsi" w:hAnsiTheme="majorHAnsi" w:cstheme="majorHAnsi"/>
                <w:b/>
                <w:bCs/>
                <w:sz w:val="18"/>
                <w:szCs w:val="18"/>
              </w:rPr>
              <w:t>,000</w:t>
            </w:r>
          </w:p>
          <w:p w14:paraId="11D9CBB8" w14:textId="60DEA3FE"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2.1.1 ($ 5,000)</w:t>
            </w:r>
          </w:p>
          <w:p w14:paraId="5DBF85FF" w14:textId="4D2650C9" w:rsidR="003A4EC1"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2.1.2 ($ 5,000)</w:t>
            </w:r>
          </w:p>
          <w:p w14:paraId="35713E4F" w14:textId="51BD02E2"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2.1.3 ($ 5,000)</w:t>
            </w:r>
          </w:p>
          <w:p w14:paraId="54702F58" w14:textId="1A154F7D"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2.1.4 ($ 5,000)</w:t>
            </w:r>
          </w:p>
          <w:p w14:paraId="6ED52A38" w14:textId="4010E8DE"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Territorial Stakeholder Consultation Meetings - Output 2.1.5 ($ </w:t>
            </w:r>
            <w:r w:rsidR="0068499A" w:rsidRPr="00AE02F1">
              <w:rPr>
                <w:rFonts w:asciiTheme="majorHAnsi" w:hAnsiTheme="majorHAnsi" w:cstheme="majorHAnsi"/>
                <w:sz w:val="18"/>
                <w:szCs w:val="18"/>
              </w:rPr>
              <w:t>20</w:t>
            </w:r>
            <w:r w:rsidRPr="00AE02F1">
              <w:rPr>
                <w:rFonts w:asciiTheme="majorHAnsi" w:hAnsiTheme="majorHAnsi" w:cstheme="majorHAnsi"/>
                <w:sz w:val="18"/>
                <w:szCs w:val="18"/>
              </w:rPr>
              <w:t>,000)</w:t>
            </w:r>
          </w:p>
        </w:tc>
      </w:tr>
      <w:tr w:rsidR="00334B6D" w:rsidRPr="00AE02F1" w14:paraId="74CF3032" w14:textId="77777777" w:rsidTr="0081533E">
        <w:tc>
          <w:tcPr>
            <w:tcW w:w="14390" w:type="dxa"/>
            <w:gridSpan w:val="2"/>
            <w:shd w:val="clear" w:color="auto" w:fill="auto"/>
          </w:tcPr>
          <w:p w14:paraId="7E433EDA" w14:textId="1D3AE7BC" w:rsidR="00334B6D" w:rsidRPr="00AE02F1" w:rsidRDefault="00AB4CC9" w:rsidP="00AB4CC9">
            <w:pPr>
              <w:spacing w:before="120" w:after="120" w:line="276" w:lineRule="auto"/>
              <w:rPr>
                <w:rFonts w:asciiTheme="majorHAnsi" w:eastAsia="MS Mincho" w:hAnsiTheme="majorHAnsi" w:cstheme="majorHAnsi"/>
                <w:b/>
                <w:bCs/>
                <w:color w:val="000000"/>
                <w:szCs w:val="20"/>
              </w:rPr>
            </w:pPr>
            <w:r w:rsidRPr="00AE02F1">
              <w:rPr>
                <w:rFonts w:asciiTheme="majorHAnsi" w:eastAsia="MS Mincho" w:hAnsiTheme="majorHAnsi" w:cstheme="majorHAnsi"/>
                <w:b/>
                <w:bCs/>
                <w:color w:val="000000"/>
                <w:szCs w:val="20"/>
              </w:rPr>
              <w:t xml:space="preserve">Component 3: Innovative financing and scaling-up </w:t>
            </w:r>
          </w:p>
        </w:tc>
      </w:tr>
      <w:tr w:rsidR="00334B6D" w:rsidRPr="00AE02F1" w14:paraId="0A14A4A0" w14:textId="77777777" w:rsidTr="00D35554">
        <w:tc>
          <w:tcPr>
            <w:tcW w:w="1165" w:type="dxa"/>
            <w:shd w:val="clear" w:color="auto" w:fill="auto"/>
          </w:tcPr>
          <w:p w14:paraId="4B78E9DF" w14:textId="2076D0C1"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2</w:t>
            </w:r>
          </w:p>
        </w:tc>
        <w:tc>
          <w:tcPr>
            <w:tcW w:w="13225" w:type="dxa"/>
            <w:shd w:val="clear" w:color="auto" w:fill="auto"/>
          </w:tcPr>
          <w:p w14:paraId="78B0E5A7" w14:textId="24A52883"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71200 : </w:t>
            </w:r>
            <w:r w:rsidR="00107C30" w:rsidRPr="00AE02F1">
              <w:rPr>
                <w:rFonts w:asciiTheme="majorHAnsi" w:hAnsiTheme="majorHAnsi" w:cstheme="majorHAnsi"/>
                <w:b/>
                <w:bCs/>
                <w:sz w:val="18"/>
                <w:szCs w:val="18"/>
              </w:rPr>
              <w:t>International Consultants</w:t>
            </w:r>
            <w:r w:rsidRPr="00AE02F1">
              <w:rPr>
                <w:rFonts w:asciiTheme="majorHAnsi" w:hAnsiTheme="majorHAnsi" w:cstheme="majorHAnsi"/>
                <w:b/>
                <w:bCs/>
                <w:sz w:val="18"/>
                <w:szCs w:val="18"/>
              </w:rPr>
              <w:t xml:space="preserve"> – $250,000</w:t>
            </w:r>
          </w:p>
          <w:p w14:paraId="14C092E7" w14:textId="30154332"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carry out an international benchmark on the upgrade of legal frameworks associated with business models and innovative financing mechanisms for cities - Output 3.1.1 (</w:t>
            </w:r>
            <w:r w:rsidR="009F42F9" w:rsidRPr="00AE02F1">
              <w:rPr>
                <w:rFonts w:asciiTheme="majorHAnsi" w:hAnsiTheme="majorHAnsi" w:cstheme="majorHAnsi"/>
                <w:sz w:val="18"/>
                <w:szCs w:val="18"/>
              </w:rPr>
              <w:t xml:space="preserve">$500 daily rate x 80 days = </w:t>
            </w:r>
            <w:r w:rsidRPr="00AE02F1">
              <w:rPr>
                <w:rFonts w:asciiTheme="majorHAnsi" w:hAnsiTheme="majorHAnsi" w:cstheme="majorHAnsi"/>
                <w:sz w:val="18"/>
                <w:szCs w:val="18"/>
              </w:rPr>
              <w:t>$ 40,000)</w:t>
            </w:r>
          </w:p>
          <w:p w14:paraId="6E6F3E59" w14:textId="00776180"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support the upgrade of the legal framework associated with business models and innovative financing mechanisms for the city of Marrakech - Output 3.1.1 (</w:t>
            </w:r>
            <w:r w:rsidR="000A08DE" w:rsidRPr="00AE02F1">
              <w:rPr>
                <w:rFonts w:asciiTheme="majorHAnsi" w:hAnsiTheme="majorHAnsi" w:cstheme="majorHAnsi"/>
                <w:sz w:val="18"/>
                <w:szCs w:val="18"/>
              </w:rPr>
              <w:t>$600 daily rate x 100 days =</w:t>
            </w:r>
            <w:r w:rsidRPr="00AE02F1">
              <w:rPr>
                <w:rFonts w:asciiTheme="majorHAnsi" w:hAnsiTheme="majorHAnsi" w:cstheme="majorHAnsi"/>
                <w:sz w:val="18"/>
                <w:szCs w:val="18"/>
              </w:rPr>
              <w:t>$ 60,000)</w:t>
            </w:r>
          </w:p>
          <w:p w14:paraId="072AA64E" w14:textId="2814B235"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carry out an international benchmark relating to the modalities of private sector involvement in the financing of the assets and services of local authorities - Output 3.1.2 (</w:t>
            </w:r>
            <w:r w:rsidR="009B0B34" w:rsidRPr="00AE02F1">
              <w:rPr>
                <w:rFonts w:asciiTheme="majorHAnsi" w:hAnsiTheme="majorHAnsi" w:cstheme="majorHAnsi"/>
                <w:sz w:val="18"/>
                <w:szCs w:val="18"/>
              </w:rPr>
              <w:t>$</w:t>
            </w:r>
            <w:r w:rsidR="00416092" w:rsidRPr="00AE02F1">
              <w:rPr>
                <w:rFonts w:asciiTheme="majorHAnsi" w:hAnsiTheme="majorHAnsi" w:cstheme="majorHAnsi"/>
                <w:sz w:val="18"/>
                <w:szCs w:val="18"/>
              </w:rPr>
              <w:t>500 daily rate x 80 days =</w:t>
            </w:r>
            <w:r w:rsidRPr="00AE02F1">
              <w:rPr>
                <w:rFonts w:asciiTheme="majorHAnsi" w:hAnsiTheme="majorHAnsi" w:cstheme="majorHAnsi"/>
                <w:sz w:val="18"/>
                <w:szCs w:val="18"/>
              </w:rPr>
              <w:t>$ 40,000)</w:t>
            </w:r>
          </w:p>
          <w:p w14:paraId="11D251F1" w14:textId="14B4484E"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design and implement trainings for national and local actors on innovative and new business, income and procurement models at city level - Output 3.1.2 (</w:t>
            </w:r>
            <w:r w:rsidR="009B0B34" w:rsidRPr="00AE02F1">
              <w:rPr>
                <w:rFonts w:asciiTheme="majorHAnsi" w:hAnsiTheme="majorHAnsi" w:cstheme="majorHAnsi"/>
                <w:sz w:val="18"/>
                <w:szCs w:val="18"/>
              </w:rPr>
              <w:t xml:space="preserve">$500 daily rate x 100 days = </w:t>
            </w:r>
            <w:r w:rsidRPr="00AE02F1">
              <w:rPr>
                <w:rFonts w:asciiTheme="majorHAnsi" w:hAnsiTheme="majorHAnsi" w:cstheme="majorHAnsi"/>
                <w:sz w:val="18"/>
                <w:szCs w:val="18"/>
              </w:rPr>
              <w:t>$ 50,000)</w:t>
            </w:r>
          </w:p>
          <w:p w14:paraId="01468979" w14:textId="40A6C628"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design innovative business, revenue and procurement models to engage the private sector - Output 3.1.2 (</w:t>
            </w:r>
            <w:r w:rsidR="00571F3B" w:rsidRPr="00AE02F1">
              <w:rPr>
                <w:rFonts w:asciiTheme="majorHAnsi" w:hAnsiTheme="majorHAnsi" w:cstheme="majorHAnsi"/>
                <w:sz w:val="18"/>
                <w:szCs w:val="18"/>
              </w:rPr>
              <w:t xml:space="preserve">$600 daily rate x 100 days = </w:t>
            </w:r>
            <w:r w:rsidRPr="00AE02F1">
              <w:rPr>
                <w:rFonts w:asciiTheme="majorHAnsi" w:hAnsiTheme="majorHAnsi" w:cstheme="majorHAnsi"/>
                <w:sz w:val="18"/>
                <w:szCs w:val="18"/>
              </w:rPr>
              <w:t>$ 60,000)</w:t>
            </w:r>
          </w:p>
        </w:tc>
      </w:tr>
      <w:tr w:rsidR="00334B6D" w:rsidRPr="00AE02F1" w14:paraId="54BE80E0" w14:textId="77777777" w:rsidTr="00D35554">
        <w:tc>
          <w:tcPr>
            <w:tcW w:w="1165" w:type="dxa"/>
            <w:shd w:val="clear" w:color="auto" w:fill="auto"/>
          </w:tcPr>
          <w:p w14:paraId="54FC5468" w14:textId="10B4ABFB"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3</w:t>
            </w:r>
          </w:p>
        </w:tc>
        <w:tc>
          <w:tcPr>
            <w:tcW w:w="13225" w:type="dxa"/>
            <w:shd w:val="clear" w:color="auto" w:fill="auto"/>
          </w:tcPr>
          <w:p w14:paraId="6F3F0DA8" w14:textId="7D6746F5"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71300 : </w:t>
            </w:r>
            <w:r w:rsidR="00107C30" w:rsidRPr="00AE02F1">
              <w:rPr>
                <w:rFonts w:asciiTheme="majorHAnsi" w:hAnsiTheme="majorHAnsi" w:cstheme="majorHAnsi"/>
                <w:b/>
                <w:bCs/>
                <w:sz w:val="18"/>
                <w:szCs w:val="18"/>
              </w:rPr>
              <w:t>National Consultants</w:t>
            </w:r>
            <w:r w:rsidRPr="00AE02F1">
              <w:rPr>
                <w:rFonts w:asciiTheme="majorHAnsi" w:hAnsiTheme="majorHAnsi" w:cstheme="majorHAnsi"/>
                <w:b/>
                <w:bCs/>
                <w:sz w:val="18"/>
                <w:szCs w:val="18"/>
              </w:rPr>
              <w:t xml:space="preserve"> – $150,000</w:t>
            </w:r>
          </w:p>
          <w:p w14:paraId="4AA1E69F" w14:textId="2B055FEC"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assess the financial planning modalities and processes applied in Marrakech - Output 3.1.1 (</w:t>
            </w:r>
            <w:r w:rsidR="006D2DC5" w:rsidRPr="00AE02F1">
              <w:rPr>
                <w:rFonts w:asciiTheme="majorHAnsi" w:hAnsiTheme="majorHAnsi" w:cstheme="majorHAnsi"/>
                <w:sz w:val="18"/>
                <w:szCs w:val="18"/>
              </w:rPr>
              <w:t xml:space="preserve">$400 daily rate x 100 days = </w:t>
            </w:r>
            <w:r w:rsidRPr="00AE02F1">
              <w:rPr>
                <w:rFonts w:asciiTheme="majorHAnsi" w:hAnsiTheme="majorHAnsi" w:cstheme="majorHAnsi"/>
                <w:sz w:val="18"/>
                <w:szCs w:val="18"/>
              </w:rPr>
              <w:t>$ 40,000)</w:t>
            </w:r>
          </w:p>
          <w:p w14:paraId="2CE4635A" w14:textId="0FB7F88D"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support the improvement and strengthening of planning and financial solvency - Output 3.1.1 (</w:t>
            </w:r>
            <w:r w:rsidR="009B57A5" w:rsidRPr="00AE02F1">
              <w:rPr>
                <w:rFonts w:asciiTheme="majorHAnsi" w:hAnsiTheme="majorHAnsi" w:cstheme="majorHAnsi"/>
                <w:sz w:val="18"/>
                <w:szCs w:val="18"/>
              </w:rPr>
              <w:t xml:space="preserve">$500 daily rate x 100 days = </w:t>
            </w:r>
            <w:r w:rsidRPr="00AE02F1">
              <w:rPr>
                <w:rFonts w:asciiTheme="majorHAnsi" w:hAnsiTheme="majorHAnsi" w:cstheme="majorHAnsi"/>
                <w:sz w:val="18"/>
                <w:szCs w:val="18"/>
              </w:rPr>
              <w:t>$ 50,000)</w:t>
            </w:r>
          </w:p>
          <w:p w14:paraId="20B1532F" w14:textId="10D23BA3"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support the design and implementation of training for national and local actors on innovative and new business, income and supply models at city level - Output 3.1.2 (</w:t>
            </w:r>
            <w:r w:rsidR="00F23D19" w:rsidRPr="00AE02F1">
              <w:rPr>
                <w:rFonts w:asciiTheme="majorHAnsi" w:hAnsiTheme="majorHAnsi" w:cstheme="majorHAnsi"/>
                <w:sz w:val="18"/>
                <w:szCs w:val="18"/>
              </w:rPr>
              <w:t>$300</w:t>
            </w:r>
            <w:r w:rsidR="00EC2C0F" w:rsidRPr="00AE02F1">
              <w:rPr>
                <w:rFonts w:asciiTheme="majorHAnsi" w:hAnsiTheme="majorHAnsi" w:cstheme="majorHAnsi"/>
                <w:sz w:val="18"/>
                <w:szCs w:val="18"/>
              </w:rPr>
              <w:t xml:space="preserve"> </w:t>
            </w:r>
            <w:r w:rsidR="00802E4E" w:rsidRPr="00AE02F1">
              <w:rPr>
                <w:rFonts w:asciiTheme="majorHAnsi" w:hAnsiTheme="majorHAnsi" w:cstheme="majorHAnsi"/>
                <w:sz w:val="18"/>
                <w:szCs w:val="18"/>
              </w:rPr>
              <w:t xml:space="preserve">daily rate </w:t>
            </w:r>
            <w:r w:rsidR="00F23D19" w:rsidRPr="00AE02F1">
              <w:rPr>
                <w:rFonts w:asciiTheme="majorHAnsi" w:hAnsiTheme="majorHAnsi" w:cstheme="majorHAnsi"/>
                <w:sz w:val="18"/>
                <w:szCs w:val="18"/>
              </w:rPr>
              <w:t xml:space="preserve">x 100 days = </w:t>
            </w:r>
            <w:r w:rsidRPr="00AE02F1">
              <w:rPr>
                <w:rFonts w:asciiTheme="majorHAnsi" w:hAnsiTheme="majorHAnsi" w:cstheme="majorHAnsi"/>
                <w:sz w:val="18"/>
                <w:szCs w:val="18"/>
              </w:rPr>
              <w:t>$ 30,000)</w:t>
            </w:r>
          </w:p>
          <w:p w14:paraId="3318AD56" w14:textId="482B4020"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support the design of innovative business, revenue and procurement models to engage the private sector - Output 3.1.2 (</w:t>
            </w:r>
            <w:r w:rsidR="00802E4E" w:rsidRPr="00AE02F1">
              <w:rPr>
                <w:rFonts w:asciiTheme="majorHAnsi" w:hAnsiTheme="majorHAnsi" w:cstheme="majorHAnsi"/>
                <w:sz w:val="18"/>
                <w:szCs w:val="18"/>
              </w:rPr>
              <w:t xml:space="preserve">$300 daily rate x 100 days = </w:t>
            </w:r>
            <w:r w:rsidRPr="00AE02F1">
              <w:rPr>
                <w:rFonts w:asciiTheme="majorHAnsi" w:hAnsiTheme="majorHAnsi" w:cstheme="majorHAnsi"/>
                <w:sz w:val="18"/>
                <w:szCs w:val="18"/>
              </w:rPr>
              <w:t>$ 30,000)</w:t>
            </w:r>
          </w:p>
        </w:tc>
      </w:tr>
      <w:tr w:rsidR="00334B6D" w:rsidRPr="00AE02F1" w14:paraId="0B11AEC4"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2B62F9E7" w14:textId="0A778BC9"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4</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0F19D54F" w14:textId="5430D0DA"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72100 : </w:t>
            </w:r>
            <w:r w:rsidR="00334ADE" w:rsidRPr="00AE02F1">
              <w:rPr>
                <w:rFonts w:asciiTheme="majorHAnsi" w:hAnsiTheme="majorHAnsi" w:cstheme="majorHAnsi"/>
                <w:b/>
                <w:bCs/>
                <w:sz w:val="18"/>
                <w:szCs w:val="18"/>
              </w:rPr>
              <w:t>Contractual service companies</w:t>
            </w:r>
            <w:r w:rsidRPr="00AE02F1">
              <w:rPr>
                <w:rFonts w:asciiTheme="majorHAnsi" w:hAnsiTheme="majorHAnsi" w:cstheme="majorHAnsi"/>
                <w:b/>
                <w:bCs/>
                <w:sz w:val="18"/>
                <w:szCs w:val="18"/>
              </w:rPr>
              <w:t xml:space="preserve"> - $300,000</w:t>
            </w:r>
          </w:p>
          <w:p w14:paraId="11276136" w14:textId="33E90252" w:rsidR="00334ADE" w:rsidRPr="00AE02F1" w:rsidRDefault="00334ADE"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Financial consulting firm to analyze the feasibility of innovative financing mechanisms for the city of Marrakech - Output 3.1.3 ($ 100,000)</w:t>
            </w:r>
          </w:p>
          <w:p w14:paraId="6FA1336A" w14:textId="6D85DE9F" w:rsidR="00334B6D" w:rsidRPr="00AE02F1" w:rsidRDefault="00334ADE" w:rsidP="000331CB">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lastRenderedPageBreak/>
              <w:t>Financial consulting firm to design innovative mechanisms adapted to the city of Marrakech - Output 3.1.3 ($ 100,000)</w:t>
            </w:r>
            <w:r w:rsidR="00334B6D" w:rsidRPr="00AE02F1">
              <w:rPr>
                <w:rFonts w:asciiTheme="majorHAnsi" w:hAnsiTheme="majorHAnsi" w:cstheme="majorHAnsi"/>
                <w:sz w:val="18"/>
                <w:szCs w:val="18"/>
              </w:rPr>
              <w:t xml:space="preserve"> </w:t>
            </w:r>
          </w:p>
          <w:p w14:paraId="715954A8" w14:textId="5482295C" w:rsidR="00334ADE" w:rsidRPr="00AE02F1" w:rsidRDefault="00334ADE"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 xml:space="preserve">Financial consulting firm to support and accompany the implementation of the financial mechanisms developed - Output 3.1.3 ($ </w:t>
            </w:r>
            <w:r w:rsidR="00D224F4" w:rsidRPr="00AE02F1">
              <w:rPr>
                <w:rFonts w:asciiTheme="majorHAnsi" w:hAnsiTheme="majorHAnsi" w:cstheme="majorHAnsi"/>
                <w:bCs/>
                <w:sz w:val="18"/>
                <w:szCs w:val="18"/>
              </w:rPr>
              <w:t>10</w:t>
            </w:r>
            <w:r w:rsidRPr="00AE02F1">
              <w:rPr>
                <w:rFonts w:asciiTheme="majorHAnsi" w:hAnsiTheme="majorHAnsi" w:cstheme="majorHAnsi"/>
                <w:bCs/>
                <w:sz w:val="18"/>
                <w:szCs w:val="18"/>
              </w:rPr>
              <w:t>0,000)</w:t>
            </w:r>
          </w:p>
        </w:tc>
      </w:tr>
      <w:tr w:rsidR="00334B6D" w:rsidRPr="00AE02F1" w14:paraId="597201E9"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06A40E3" w14:textId="0219150A"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1</w:t>
            </w:r>
            <w:r w:rsidR="0026692E" w:rsidRPr="00AE02F1">
              <w:rPr>
                <w:rFonts w:asciiTheme="majorHAnsi" w:hAnsiTheme="majorHAnsi" w:cstheme="majorHAnsi"/>
                <w:b/>
                <w:sz w:val="18"/>
                <w:szCs w:val="18"/>
              </w:rPr>
              <w:t>5</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7481A55" w14:textId="1A034958"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71600 : </w:t>
            </w:r>
            <w:r w:rsidR="00642CD6" w:rsidRPr="00AE02F1">
              <w:rPr>
                <w:rFonts w:asciiTheme="majorHAnsi" w:hAnsiTheme="majorHAnsi" w:cstheme="majorHAnsi"/>
                <w:b/>
                <w:bCs/>
                <w:sz w:val="18"/>
                <w:szCs w:val="18"/>
              </w:rPr>
              <w:t>Working Travel Expenses</w:t>
            </w:r>
            <w:r w:rsidRPr="00AE02F1">
              <w:rPr>
                <w:rFonts w:asciiTheme="majorHAnsi" w:hAnsiTheme="majorHAnsi" w:cstheme="majorHAnsi"/>
                <w:b/>
                <w:bCs/>
                <w:sz w:val="18"/>
                <w:szCs w:val="18"/>
              </w:rPr>
              <w:t xml:space="preserve"> - 25,000</w:t>
            </w:r>
          </w:p>
          <w:p w14:paraId="34270EDD" w14:textId="07862B4B" w:rsidR="00642CD6" w:rsidRPr="00AE02F1" w:rsidRDefault="00642CD6"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Travel costs of the PMU team and consultants (national and international) under component 3</w:t>
            </w:r>
          </w:p>
        </w:tc>
      </w:tr>
      <w:tr w:rsidR="00334B6D" w:rsidRPr="00AE02F1" w14:paraId="30AA5581"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5C02861" w14:textId="5EDE94C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6</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37D9D7D2" w14:textId="067145F7"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75700 :</w:t>
            </w:r>
            <w:r w:rsidR="00E37AA6" w:rsidRPr="00AE02F1">
              <w:rPr>
                <w:rFonts w:asciiTheme="majorHAnsi" w:hAnsiTheme="majorHAnsi" w:cstheme="majorHAnsi"/>
                <w:b/>
                <w:bCs/>
                <w:sz w:val="18"/>
                <w:szCs w:val="18"/>
              </w:rPr>
              <w:t xml:space="preserve"> Organization of workshops and conferences</w:t>
            </w:r>
            <w:r w:rsidRPr="00AE02F1">
              <w:rPr>
                <w:rFonts w:asciiTheme="majorHAnsi" w:hAnsiTheme="majorHAnsi" w:cstheme="majorHAnsi"/>
                <w:b/>
                <w:bCs/>
                <w:sz w:val="18"/>
                <w:szCs w:val="18"/>
              </w:rPr>
              <w:t xml:space="preserve"> - $25,000</w:t>
            </w:r>
          </w:p>
          <w:p w14:paraId="16E0344A" w14:textId="429537B1"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3.1.1 ($ 5,000)</w:t>
            </w:r>
          </w:p>
          <w:p w14:paraId="32C49E42" w14:textId="3A0CD464"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level stakeholder consultation meetings - Output 3.1.2 ($ 5,000)</w:t>
            </w:r>
          </w:p>
          <w:p w14:paraId="0EF5EEE2" w14:textId="27618A51" w:rsidR="00334B6D"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level stakeholder consultation meetings</w:t>
            </w:r>
            <w:r w:rsidR="00334B6D" w:rsidRPr="00AE02F1">
              <w:rPr>
                <w:rFonts w:asciiTheme="majorHAnsi" w:hAnsiTheme="majorHAnsi" w:cstheme="majorHAnsi"/>
                <w:sz w:val="18"/>
                <w:szCs w:val="18"/>
              </w:rPr>
              <w:t xml:space="preserve"> - </w:t>
            </w:r>
            <w:r w:rsidRPr="00AE02F1">
              <w:rPr>
                <w:rFonts w:asciiTheme="majorHAnsi" w:hAnsiTheme="majorHAnsi" w:cstheme="majorHAnsi"/>
                <w:sz w:val="18"/>
                <w:szCs w:val="18"/>
              </w:rPr>
              <w:t>Outpu</w:t>
            </w:r>
            <w:r w:rsidR="00334B6D" w:rsidRPr="00AE02F1">
              <w:rPr>
                <w:rFonts w:asciiTheme="majorHAnsi" w:hAnsiTheme="majorHAnsi" w:cstheme="majorHAnsi"/>
                <w:sz w:val="18"/>
                <w:szCs w:val="18"/>
              </w:rPr>
              <w:t>t 3.1.3 ($5,000)</w:t>
            </w:r>
          </w:p>
          <w:p w14:paraId="6DCFC1D8" w14:textId="267D48FF"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Training workshops for national and local actors on innovative and new business, income and procurement models at city level - Output 3.1.2 ($ 5,000)</w:t>
            </w:r>
          </w:p>
          <w:p w14:paraId="47AC1B91" w14:textId="3EA66F06"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Training workshops for national and local actors on innovative financial mechanisms for cities - Output 3.1.3 ($ 5,000)</w:t>
            </w:r>
          </w:p>
        </w:tc>
      </w:tr>
      <w:tr w:rsidR="00334B6D" w:rsidRPr="00AE02F1" w14:paraId="1D21C9F7" w14:textId="77777777" w:rsidTr="0081533E">
        <w:tc>
          <w:tcPr>
            <w:tcW w:w="14390" w:type="dxa"/>
            <w:gridSpan w:val="2"/>
            <w:tcBorders>
              <w:top w:val="single" w:sz="4" w:space="0" w:color="auto"/>
              <w:left w:val="single" w:sz="4" w:space="0" w:color="auto"/>
              <w:bottom w:val="single" w:sz="4" w:space="0" w:color="auto"/>
              <w:right w:val="single" w:sz="4" w:space="0" w:color="auto"/>
            </w:tcBorders>
            <w:shd w:val="clear" w:color="auto" w:fill="auto"/>
          </w:tcPr>
          <w:p w14:paraId="119F08D0" w14:textId="0193A1F4" w:rsidR="00E37AA6" w:rsidRPr="00AE02F1" w:rsidRDefault="00E37AA6" w:rsidP="0081533E">
            <w:pPr>
              <w:rPr>
                <w:rFonts w:asciiTheme="majorHAnsi" w:hAnsiTheme="majorHAnsi" w:cstheme="majorHAnsi"/>
                <w:b/>
                <w:sz w:val="18"/>
                <w:szCs w:val="18"/>
              </w:rPr>
            </w:pPr>
            <w:r w:rsidRPr="00AE02F1">
              <w:rPr>
                <w:rFonts w:asciiTheme="majorHAnsi" w:hAnsiTheme="majorHAnsi" w:cstheme="majorHAnsi"/>
                <w:b/>
                <w:sz w:val="18"/>
                <w:szCs w:val="18"/>
              </w:rPr>
              <w:t xml:space="preserve">Component 4. Advocacy, </w:t>
            </w:r>
            <w:r w:rsidR="00582D81" w:rsidRPr="00AE02F1">
              <w:rPr>
                <w:rFonts w:asciiTheme="majorHAnsi" w:hAnsiTheme="majorHAnsi" w:cstheme="majorHAnsi"/>
                <w:b/>
                <w:sz w:val="18"/>
                <w:szCs w:val="18"/>
              </w:rPr>
              <w:t>K</w:t>
            </w:r>
            <w:r w:rsidRPr="00AE02F1">
              <w:rPr>
                <w:rFonts w:asciiTheme="majorHAnsi" w:hAnsiTheme="majorHAnsi" w:cstheme="majorHAnsi"/>
                <w:b/>
                <w:sz w:val="18"/>
                <w:szCs w:val="18"/>
              </w:rPr>
              <w:t xml:space="preserve">nowledge </w:t>
            </w:r>
            <w:r w:rsidR="00582D81" w:rsidRPr="00AE02F1">
              <w:rPr>
                <w:rFonts w:asciiTheme="majorHAnsi" w:hAnsiTheme="majorHAnsi" w:cstheme="majorHAnsi"/>
                <w:b/>
                <w:sz w:val="18"/>
                <w:szCs w:val="18"/>
              </w:rPr>
              <w:t>E</w:t>
            </w:r>
            <w:r w:rsidRPr="00AE02F1">
              <w:rPr>
                <w:rFonts w:asciiTheme="majorHAnsi" w:hAnsiTheme="majorHAnsi" w:cstheme="majorHAnsi"/>
                <w:b/>
                <w:sz w:val="18"/>
                <w:szCs w:val="18"/>
              </w:rPr>
              <w:t xml:space="preserve">xchange, </w:t>
            </w:r>
            <w:r w:rsidR="00582D81" w:rsidRPr="00AE02F1">
              <w:rPr>
                <w:rFonts w:asciiTheme="majorHAnsi" w:hAnsiTheme="majorHAnsi" w:cstheme="majorHAnsi"/>
                <w:b/>
                <w:sz w:val="18"/>
                <w:szCs w:val="18"/>
              </w:rPr>
              <w:t>C</w:t>
            </w:r>
            <w:r w:rsidRPr="00AE02F1">
              <w:rPr>
                <w:rFonts w:asciiTheme="majorHAnsi" w:hAnsiTheme="majorHAnsi" w:cstheme="majorHAnsi"/>
                <w:b/>
                <w:sz w:val="18"/>
                <w:szCs w:val="18"/>
              </w:rPr>
              <w:t xml:space="preserve">apacity </w:t>
            </w:r>
            <w:r w:rsidR="00582D81" w:rsidRPr="00AE02F1">
              <w:rPr>
                <w:rFonts w:asciiTheme="majorHAnsi" w:hAnsiTheme="majorHAnsi" w:cstheme="majorHAnsi"/>
                <w:b/>
                <w:sz w:val="18"/>
                <w:szCs w:val="18"/>
              </w:rPr>
              <w:t>B</w:t>
            </w:r>
            <w:r w:rsidRPr="00AE02F1">
              <w:rPr>
                <w:rFonts w:asciiTheme="majorHAnsi" w:hAnsiTheme="majorHAnsi" w:cstheme="majorHAnsi"/>
                <w:b/>
                <w:sz w:val="18"/>
                <w:szCs w:val="18"/>
              </w:rPr>
              <w:t xml:space="preserve">uilding and </w:t>
            </w:r>
            <w:r w:rsidR="00582D81" w:rsidRPr="00AE02F1">
              <w:rPr>
                <w:rFonts w:asciiTheme="majorHAnsi" w:hAnsiTheme="majorHAnsi" w:cstheme="majorHAnsi"/>
                <w:b/>
                <w:sz w:val="18"/>
                <w:szCs w:val="18"/>
              </w:rPr>
              <w:t>P</w:t>
            </w:r>
            <w:r w:rsidRPr="00AE02F1">
              <w:rPr>
                <w:rFonts w:asciiTheme="majorHAnsi" w:hAnsiTheme="majorHAnsi" w:cstheme="majorHAnsi"/>
                <w:b/>
                <w:sz w:val="18"/>
                <w:szCs w:val="18"/>
              </w:rPr>
              <w:t>artnerships</w:t>
            </w:r>
          </w:p>
        </w:tc>
      </w:tr>
      <w:tr w:rsidR="00925EE0" w:rsidRPr="00AE02F1" w14:paraId="1B5063E3"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2E4D1CF" w14:textId="59C20339"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17</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07516A96" w14:textId="77777777"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
                <w:bCs/>
                <w:sz w:val="18"/>
                <w:szCs w:val="18"/>
              </w:rPr>
              <w:t>72100 : Contractual service companies - $100,000</w:t>
            </w:r>
          </w:p>
          <w:p w14:paraId="5972BE0E"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Communication agency to develop awareness-raising materials specific to the different target actors identified and covering the different themes of sustainability (energy, transport, waste, water resources, biodiversity, ...) - Output 4.1.1 ($ 50,000)</w:t>
            </w:r>
          </w:p>
          <w:p w14:paraId="1F51AC6C" w14:textId="21F1F674"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sz w:val="18"/>
                <w:szCs w:val="18"/>
              </w:rPr>
              <w:t>Communication agency to implement the awareness plan through the organization of awareness campaigns and events targeting key actors (national and local) Output 4.1.1 ($ 50,000)</w:t>
            </w:r>
          </w:p>
        </w:tc>
      </w:tr>
      <w:tr w:rsidR="00925EE0" w:rsidRPr="00AE02F1" w14:paraId="62C1DFA7"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7614ABDE" w14:textId="509915D9"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18</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4575190" w14:textId="77777777"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
                <w:bCs/>
                <w:sz w:val="18"/>
                <w:szCs w:val="18"/>
              </w:rPr>
              <w:t>71300 : National Consultants – $100,000</w:t>
            </w:r>
          </w:p>
          <w:p w14:paraId="64E0E989"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map the actors to be sensitized on urban sustainability at national and local level (decision-makers, institutions, civil society, companies, young people….) - Output 4.1.1 ($400 daily rate x 25 days =  $ 10,000)</w:t>
            </w:r>
          </w:p>
          <w:p w14:paraId="236C2003"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develop an awareness plan on urban sustainability combining standard (workshops, press, etc.) and digital (social networks, web ...) - Output 4.1.1 ($375 daily rate x 40 days = $ 15,000)</w:t>
            </w:r>
          </w:p>
          <w:p w14:paraId="0614D482"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design and implement a national and local capacity building plan in advocacy to promote urban sustainability (civil society, press, young people, etc.) - Output 4.1.1 ($375 daily rate x 40 days = 15,000)</w:t>
            </w:r>
          </w:p>
          <w:p w14:paraId="12124A87" w14:textId="6829224A"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sz w:val="18"/>
                <w:szCs w:val="18"/>
              </w:rPr>
              <w:t>Environmental and Social Safeguards Specialist - Output 4.1.3 ($400 daily rate x 150 days= $ 60,000)</w:t>
            </w:r>
          </w:p>
        </w:tc>
      </w:tr>
      <w:tr w:rsidR="00925EE0" w:rsidRPr="00AE02F1" w14:paraId="62B47F28"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2ADF5DD" w14:textId="20312CA3"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19</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0AABAA26" w14:textId="77777777"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
                <w:bCs/>
                <w:sz w:val="18"/>
                <w:szCs w:val="18"/>
              </w:rPr>
              <w:t xml:space="preserve">74200 : </w:t>
            </w:r>
            <w:r w:rsidRPr="00AE02F1">
              <w:rPr>
                <w:rFonts w:asciiTheme="majorHAnsi" w:hAnsiTheme="majorHAnsi" w:cstheme="majorHAnsi"/>
                <w:b/>
                <w:sz w:val="18"/>
                <w:szCs w:val="18"/>
              </w:rPr>
              <w:t xml:space="preserve">Audiovisual production and printing costs </w:t>
            </w:r>
            <w:r w:rsidRPr="00AE02F1">
              <w:rPr>
                <w:rFonts w:asciiTheme="majorHAnsi" w:hAnsiTheme="majorHAnsi" w:cstheme="majorHAnsi"/>
                <w:b/>
                <w:bCs/>
                <w:sz w:val="18"/>
                <w:szCs w:val="18"/>
              </w:rPr>
              <w:t>- $10,000</w:t>
            </w:r>
          </w:p>
          <w:p w14:paraId="26BE0437" w14:textId="76AB3CB5"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Cs/>
                <w:sz w:val="18"/>
                <w:szCs w:val="18"/>
              </w:rPr>
              <w:t>Costs of audiovisual production and printing of awareness materials - Output 4.1.1 ($ 10,000)</w:t>
            </w:r>
          </w:p>
        </w:tc>
      </w:tr>
      <w:tr w:rsidR="00925EE0" w:rsidRPr="00AE02F1" w14:paraId="39A5146F"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17EFED1" w14:textId="621CA83D"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20</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798D922" w14:textId="77777777" w:rsidR="00925EE0" w:rsidRPr="00AE02F1" w:rsidRDefault="00925EE0" w:rsidP="00925EE0">
            <w:pPr>
              <w:rPr>
                <w:rFonts w:asciiTheme="majorHAnsi" w:hAnsiTheme="majorHAnsi" w:cstheme="majorHAnsi"/>
                <w:b/>
                <w:bCs/>
                <w:sz w:val="18"/>
                <w:szCs w:val="18"/>
              </w:rPr>
            </w:pPr>
            <w:bookmarkStart w:id="28" w:name="_Hlk86926457"/>
            <w:r w:rsidRPr="00AE02F1">
              <w:rPr>
                <w:rFonts w:asciiTheme="majorHAnsi" w:hAnsiTheme="majorHAnsi" w:cstheme="majorHAnsi"/>
                <w:b/>
                <w:bCs/>
                <w:sz w:val="18"/>
                <w:szCs w:val="18"/>
              </w:rPr>
              <w:t>71600 : Working Travel Expenses - 266,000</w:t>
            </w:r>
          </w:p>
          <w:bookmarkEnd w:id="28"/>
          <w:p w14:paraId="4DCED9FF" w14:textId="77777777" w:rsidR="00925EE0" w:rsidRPr="00AE02F1" w:rsidRDefault="00925EE0" w:rsidP="00925EE0">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Travel expenses to participate in SCIP Global Program events - Output 4.1.2 ($ 250,000; $ 50,000 / year)</w:t>
            </w:r>
          </w:p>
          <w:p w14:paraId="138DF404" w14:textId="77777777" w:rsidR="00925EE0" w:rsidRPr="00AE02F1" w:rsidRDefault="00925EE0" w:rsidP="00925EE0">
            <w:pPr>
              <w:numPr>
                <w:ilvl w:val="0"/>
                <w:numId w:val="23"/>
              </w:numPr>
              <w:rPr>
                <w:rFonts w:asciiTheme="majorHAnsi" w:hAnsiTheme="majorHAnsi" w:cstheme="majorHAnsi"/>
                <w:bCs/>
                <w:sz w:val="18"/>
                <w:szCs w:val="18"/>
              </w:rPr>
            </w:pPr>
            <w:bookmarkStart w:id="29" w:name="_Hlk86926446"/>
            <w:r w:rsidRPr="00AE02F1">
              <w:rPr>
                <w:rFonts w:asciiTheme="majorHAnsi" w:hAnsiTheme="majorHAnsi" w:cstheme="majorHAnsi"/>
                <w:bCs/>
                <w:sz w:val="18"/>
                <w:szCs w:val="18"/>
              </w:rPr>
              <w:t>Travel expenses for the mid-term evaluation - Output 4.1.3 ($ 5,000; year 3)</w:t>
            </w:r>
          </w:p>
          <w:p w14:paraId="45411743" w14:textId="77777777" w:rsidR="00E653A1" w:rsidRDefault="00925EE0" w:rsidP="00925EE0">
            <w:pPr>
              <w:numPr>
                <w:ilvl w:val="0"/>
                <w:numId w:val="23"/>
              </w:numPr>
              <w:rPr>
                <w:rFonts w:asciiTheme="majorHAnsi" w:hAnsiTheme="majorHAnsi" w:cstheme="majorHAnsi"/>
                <w:bCs/>
                <w:sz w:val="18"/>
                <w:szCs w:val="18"/>
              </w:rPr>
            </w:pPr>
            <w:bookmarkStart w:id="30" w:name="_Hlk86926474"/>
            <w:bookmarkEnd w:id="29"/>
            <w:r w:rsidRPr="00AE02F1">
              <w:rPr>
                <w:rFonts w:asciiTheme="majorHAnsi" w:hAnsiTheme="majorHAnsi" w:cstheme="majorHAnsi"/>
                <w:bCs/>
                <w:sz w:val="18"/>
                <w:szCs w:val="18"/>
              </w:rPr>
              <w:t>Travel expenses for final evaluation - Output 4.1.3 ($ 6,000; year 5)</w:t>
            </w:r>
            <w:bookmarkEnd w:id="30"/>
          </w:p>
          <w:p w14:paraId="4002773C" w14:textId="0D926BE0" w:rsidR="00925EE0" w:rsidRPr="00E653A1" w:rsidRDefault="00925EE0" w:rsidP="00925EE0">
            <w:pPr>
              <w:numPr>
                <w:ilvl w:val="0"/>
                <w:numId w:val="23"/>
              </w:numPr>
              <w:rPr>
                <w:rFonts w:asciiTheme="majorHAnsi" w:hAnsiTheme="majorHAnsi" w:cstheme="majorHAnsi"/>
                <w:bCs/>
                <w:sz w:val="18"/>
                <w:szCs w:val="18"/>
              </w:rPr>
            </w:pPr>
            <w:r w:rsidRPr="00E653A1">
              <w:rPr>
                <w:rFonts w:asciiTheme="majorHAnsi" w:hAnsiTheme="majorHAnsi" w:cstheme="majorHAnsi"/>
                <w:bCs/>
                <w:sz w:val="18"/>
                <w:szCs w:val="18"/>
              </w:rPr>
              <w:t>Travel expenses for follow-up activities. Output 4.1.3 ($5,000; $1,000/year)</w:t>
            </w:r>
          </w:p>
        </w:tc>
      </w:tr>
      <w:tr w:rsidR="00925EE0" w:rsidRPr="00AE02F1" w14:paraId="3C7675A7"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D0DC5C9" w14:textId="4156BC5E"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21</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10A3F2E3" w14:textId="77777777" w:rsidR="00925EE0" w:rsidRPr="00AE02F1" w:rsidRDefault="00925EE0" w:rsidP="00925EE0">
            <w:pPr>
              <w:rPr>
                <w:rFonts w:asciiTheme="majorHAnsi" w:hAnsiTheme="majorHAnsi" w:cstheme="majorHAnsi"/>
                <w:b/>
                <w:bCs/>
                <w:sz w:val="18"/>
                <w:szCs w:val="18"/>
              </w:rPr>
            </w:pPr>
            <w:bookmarkStart w:id="31" w:name="_Hlk86926507"/>
            <w:r w:rsidRPr="00AE02F1">
              <w:rPr>
                <w:rFonts w:asciiTheme="majorHAnsi" w:hAnsiTheme="majorHAnsi" w:cstheme="majorHAnsi"/>
                <w:b/>
                <w:bCs/>
                <w:sz w:val="18"/>
                <w:szCs w:val="18"/>
              </w:rPr>
              <w:t>75700: Organization of workshops and conferences - $20,000</w:t>
            </w:r>
          </w:p>
          <w:p w14:paraId="7CA9B2DF" w14:textId="77777777" w:rsidR="00925EE0" w:rsidRPr="00AE02F1" w:rsidRDefault="00925EE0" w:rsidP="00925EE0">
            <w:pPr>
              <w:numPr>
                <w:ilvl w:val="0"/>
                <w:numId w:val="23"/>
              </w:numPr>
              <w:rPr>
                <w:rFonts w:asciiTheme="majorHAnsi" w:hAnsiTheme="majorHAnsi" w:cstheme="majorHAnsi"/>
                <w:sz w:val="18"/>
                <w:szCs w:val="18"/>
              </w:rPr>
            </w:pPr>
            <w:bookmarkStart w:id="32" w:name="_Hlk86926500"/>
            <w:bookmarkEnd w:id="31"/>
            <w:r w:rsidRPr="00AE02F1">
              <w:rPr>
                <w:rFonts w:asciiTheme="majorHAnsi" w:hAnsiTheme="majorHAnsi" w:cstheme="majorHAnsi"/>
                <w:sz w:val="18"/>
                <w:szCs w:val="18"/>
              </w:rPr>
              <w:t>Mid-term review workshop - Output 4.1.3 ($ 2,500)</w:t>
            </w:r>
          </w:p>
          <w:p w14:paraId="15400EFF"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Final Assessment Workshop - Output 4.1.3 ($ 2,500)</w:t>
            </w:r>
          </w:p>
          <w:bookmarkEnd w:id="32"/>
          <w:p w14:paraId="558C1B63"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PMU and institutional partners training workshops on environmental and social safeguards - </w:t>
            </w:r>
            <w:proofErr w:type="spellStart"/>
            <w:r w:rsidRPr="00AE02F1">
              <w:rPr>
                <w:rFonts w:asciiTheme="majorHAnsi" w:hAnsiTheme="majorHAnsi" w:cstheme="majorHAnsi"/>
                <w:sz w:val="18"/>
                <w:szCs w:val="18"/>
              </w:rPr>
              <w:t>Ouput</w:t>
            </w:r>
            <w:proofErr w:type="spellEnd"/>
            <w:r w:rsidRPr="00AE02F1">
              <w:rPr>
                <w:rFonts w:asciiTheme="majorHAnsi" w:hAnsiTheme="majorHAnsi" w:cstheme="majorHAnsi"/>
                <w:sz w:val="18"/>
                <w:szCs w:val="18"/>
              </w:rPr>
              <w:t xml:space="preserve"> 4.1.3 ($ 5,000)</w:t>
            </w:r>
          </w:p>
          <w:p w14:paraId="7B037B21"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lastRenderedPageBreak/>
              <w:t>Workshops to ensure stakeholder engagement - Output 4.1.3 ($ 2,500)</w:t>
            </w:r>
          </w:p>
          <w:p w14:paraId="6469733A" w14:textId="4F979CD8"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sz w:val="18"/>
                <w:szCs w:val="18"/>
              </w:rPr>
              <w:t>Training workshops on gender mainstreaming and associated indicators - Output 4.1.3 ($ 7,500)</w:t>
            </w:r>
          </w:p>
        </w:tc>
      </w:tr>
      <w:tr w:rsidR="00334B6D" w:rsidRPr="00AE02F1" w14:paraId="58BDA340"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344DB743" w14:textId="7DAF25BB" w:rsidR="00334B6D" w:rsidRPr="00AE02F1" w:rsidRDefault="00925EE0"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22</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247C5777" w14:textId="69C8568C" w:rsidR="00334B6D" w:rsidRPr="00AE02F1" w:rsidRDefault="00334B6D" w:rsidP="0081533E">
            <w:pPr>
              <w:rPr>
                <w:rFonts w:asciiTheme="majorHAnsi" w:hAnsiTheme="majorHAnsi" w:cstheme="majorHAnsi"/>
                <w:b/>
                <w:bCs/>
                <w:sz w:val="18"/>
                <w:szCs w:val="18"/>
              </w:rPr>
            </w:pPr>
            <w:bookmarkStart w:id="33" w:name="_Hlk86926367"/>
            <w:r w:rsidRPr="00AE02F1">
              <w:rPr>
                <w:rFonts w:asciiTheme="majorHAnsi" w:hAnsiTheme="majorHAnsi" w:cstheme="majorHAnsi"/>
                <w:b/>
                <w:bCs/>
                <w:sz w:val="18"/>
                <w:szCs w:val="18"/>
              </w:rPr>
              <w:t xml:space="preserve">71200 : </w:t>
            </w:r>
            <w:r w:rsidR="00E37AA6" w:rsidRPr="00AE02F1">
              <w:rPr>
                <w:rFonts w:asciiTheme="majorHAnsi" w:hAnsiTheme="majorHAnsi" w:cstheme="majorHAnsi"/>
                <w:b/>
                <w:bCs/>
                <w:sz w:val="18"/>
                <w:szCs w:val="18"/>
              </w:rPr>
              <w:t>International Consultants</w:t>
            </w:r>
            <w:r w:rsidRPr="00AE02F1">
              <w:rPr>
                <w:rFonts w:asciiTheme="majorHAnsi" w:hAnsiTheme="majorHAnsi" w:cstheme="majorHAnsi"/>
                <w:b/>
                <w:bCs/>
                <w:sz w:val="18"/>
                <w:szCs w:val="18"/>
              </w:rPr>
              <w:t xml:space="preserve"> – $120,000</w:t>
            </w:r>
          </w:p>
          <w:p w14:paraId="513426B4" w14:textId="4325ECAD"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experts to carry out the mid-term evaluation and the final evaluation - Output 4.1.3 ($ 120,000</w:t>
            </w:r>
            <w:r w:rsidR="007D694A" w:rsidRPr="00AE02F1">
              <w:rPr>
                <w:rFonts w:asciiTheme="majorHAnsi" w:hAnsiTheme="majorHAnsi" w:cstheme="majorHAnsi"/>
                <w:sz w:val="18"/>
                <w:szCs w:val="18"/>
              </w:rPr>
              <w:t>)</w:t>
            </w:r>
            <w:r w:rsidRPr="00AE02F1">
              <w:rPr>
                <w:rFonts w:asciiTheme="majorHAnsi" w:hAnsiTheme="majorHAnsi" w:cstheme="majorHAnsi"/>
                <w:sz w:val="18"/>
                <w:szCs w:val="18"/>
              </w:rPr>
              <w:t xml:space="preserve">; </w:t>
            </w:r>
            <w:r w:rsidR="007D694A" w:rsidRPr="00AE02F1">
              <w:rPr>
                <w:rFonts w:asciiTheme="majorHAnsi" w:hAnsiTheme="majorHAnsi" w:cstheme="majorHAnsi"/>
                <w:sz w:val="18"/>
                <w:szCs w:val="18"/>
              </w:rPr>
              <w:t xml:space="preserve">mid-term evaluation ($625 daily ate x 80 days = </w:t>
            </w:r>
            <w:r w:rsidRPr="00AE02F1">
              <w:rPr>
                <w:rFonts w:asciiTheme="majorHAnsi" w:hAnsiTheme="majorHAnsi" w:cstheme="majorHAnsi"/>
                <w:sz w:val="18"/>
                <w:szCs w:val="18"/>
              </w:rPr>
              <w:t>$ 50,000</w:t>
            </w:r>
            <w:r w:rsidR="007D694A" w:rsidRPr="00AE02F1">
              <w:rPr>
                <w:rFonts w:asciiTheme="majorHAnsi" w:hAnsiTheme="majorHAnsi" w:cstheme="majorHAnsi"/>
                <w:sz w:val="18"/>
                <w:szCs w:val="18"/>
              </w:rPr>
              <w:t xml:space="preserve">) </w:t>
            </w:r>
            <w:r w:rsidRPr="00AE02F1">
              <w:rPr>
                <w:rFonts w:asciiTheme="majorHAnsi" w:hAnsiTheme="majorHAnsi" w:cstheme="majorHAnsi"/>
                <w:sz w:val="18"/>
                <w:szCs w:val="18"/>
              </w:rPr>
              <w:t xml:space="preserve">and </w:t>
            </w:r>
            <w:r w:rsidR="007D694A" w:rsidRPr="00AE02F1">
              <w:rPr>
                <w:rFonts w:asciiTheme="majorHAnsi" w:hAnsiTheme="majorHAnsi" w:cstheme="majorHAnsi"/>
                <w:sz w:val="18"/>
                <w:szCs w:val="18"/>
              </w:rPr>
              <w:t xml:space="preserve">final evaluation ($625 daily rate x 112 days = </w:t>
            </w:r>
            <w:r w:rsidRPr="00AE02F1">
              <w:rPr>
                <w:rFonts w:asciiTheme="majorHAnsi" w:hAnsiTheme="majorHAnsi" w:cstheme="majorHAnsi"/>
                <w:sz w:val="18"/>
                <w:szCs w:val="18"/>
              </w:rPr>
              <w:t>$ 70,000)</w:t>
            </w:r>
            <w:bookmarkEnd w:id="33"/>
          </w:p>
        </w:tc>
      </w:tr>
      <w:tr w:rsidR="00334B6D" w:rsidRPr="00AE02F1" w14:paraId="4CE7D034"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7E2CC29C" w14:textId="4CF691FC" w:rsidR="00334B6D" w:rsidRPr="00AE02F1" w:rsidRDefault="00925EE0" w:rsidP="0081533E">
            <w:pPr>
              <w:rPr>
                <w:rFonts w:asciiTheme="majorHAnsi" w:hAnsiTheme="majorHAnsi" w:cstheme="majorHAnsi"/>
                <w:b/>
                <w:sz w:val="18"/>
                <w:szCs w:val="18"/>
              </w:rPr>
            </w:pPr>
            <w:r w:rsidRPr="00AE02F1">
              <w:rPr>
                <w:rFonts w:asciiTheme="majorHAnsi" w:hAnsiTheme="majorHAnsi" w:cstheme="majorHAnsi"/>
                <w:b/>
                <w:sz w:val="18"/>
                <w:szCs w:val="18"/>
              </w:rPr>
              <w:t>23</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1632DE40" w14:textId="342653D6" w:rsidR="00334B6D" w:rsidRPr="00AE02F1" w:rsidRDefault="00334B6D" w:rsidP="0081533E">
            <w:pPr>
              <w:rPr>
                <w:rFonts w:asciiTheme="majorHAnsi" w:hAnsiTheme="majorHAnsi" w:cstheme="majorHAnsi"/>
                <w:b/>
                <w:bCs/>
                <w:sz w:val="18"/>
                <w:szCs w:val="18"/>
              </w:rPr>
            </w:pPr>
            <w:bookmarkStart w:id="34" w:name="_Hlk86926425"/>
            <w:r w:rsidRPr="00AE02F1">
              <w:rPr>
                <w:rFonts w:asciiTheme="majorHAnsi" w:hAnsiTheme="majorHAnsi" w:cstheme="majorHAnsi"/>
                <w:b/>
                <w:bCs/>
                <w:sz w:val="18"/>
                <w:szCs w:val="18"/>
              </w:rPr>
              <w:t xml:space="preserve">71300 : </w:t>
            </w:r>
            <w:r w:rsidR="00E37AA6" w:rsidRPr="00AE02F1">
              <w:rPr>
                <w:rFonts w:asciiTheme="majorHAnsi" w:hAnsiTheme="majorHAnsi" w:cstheme="majorHAnsi"/>
                <w:b/>
                <w:bCs/>
                <w:sz w:val="18"/>
                <w:szCs w:val="18"/>
              </w:rPr>
              <w:t xml:space="preserve">National Consultants </w:t>
            </w:r>
            <w:r w:rsidRPr="00AE02F1">
              <w:rPr>
                <w:rFonts w:asciiTheme="majorHAnsi" w:hAnsiTheme="majorHAnsi" w:cstheme="majorHAnsi"/>
                <w:b/>
                <w:bCs/>
                <w:sz w:val="18"/>
                <w:szCs w:val="18"/>
              </w:rPr>
              <w:t>– $</w:t>
            </w:r>
            <w:r w:rsidR="00EF5912" w:rsidRPr="00AE02F1">
              <w:rPr>
                <w:rFonts w:asciiTheme="majorHAnsi" w:hAnsiTheme="majorHAnsi" w:cstheme="majorHAnsi"/>
                <w:b/>
                <w:bCs/>
                <w:sz w:val="18"/>
                <w:szCs w:val="18"/>
              </w:rPr>
              <w:t>1</w:t>
            </w:r>
            <w:r w:rsidR="00CA55B9" w:rsidRPr="00AE02F1">
              <w:rPr>
                <w:rFonts w:asciiTheme="majorHAnsi" w:hAnsiTheme="majorHAnsi" w:cstheme="majorHAnsi"/>
                <w:b/>
                <w:bCs/>
                <w:sz w:val="18"/>
                <w:szCs w:val="18"/>
              </w:rPr>
              <w:t>6</w:t>
            </w:r>
            <w:r w:rsidRPr="00AE02F1">
              <w:rPr>
                <w:rFonts w:asciiTheme="majorHAnsi" w:hAnsiTheme="majorHAnsi" w:cstheme="majorHAnsi"/>
                <w:b/>
                <w:bCs/>
                <w:sz w:val="18"/>
                <w:szCs w:val="18"/>
              </w:rPr>
              <w:t>0,000</w:t>
            </w:r>
          </w:p>
          <w:p w14:paraId="4BE84716" w14:textId="0CCD5E63" w:rsidR="00E37AA6" w:rsidRPr="00AE02F1" w:rsidRDefault="00E37AA6" w:rsidP="000331CB">
            <w:pPr>
              <w:numPr>
                <w:ilvl w:val="0"/>
                <w:numId w:val="23"/>
              </w:numPr>
              <w:rPr>
                <w:rFonts w:asciiTheme="majorHAnsi" w:hAnsiTheme="majorHAnsi" w:cstheme="majorHAnsi"/>
                <w:sz w:val="18"/>
                <w:szCs w:val="18"/>
              </w:rPr>
            </w:pPr>
            <w:bookmarkStart w:id="35" w:name="_Hlk86926383"/>
            <w:bookmarkEnd w:id="34"/>
            <w:r w:rsidRPr="00AE02F1">
              <w:rPr>
                <w:rFonts w:asciiTheme="majorHAnsi" w:hAnsiTheme="majorHAnsi" w:cstheme="majorHAnsi"/>
                <w:sz w:val="18"/>
                <w:szCs w:val="18"/>
              </w:rPr>
              <w:t>National experts to contribute to mid-term and final evaluation - Output 4.1.3 ($ 40,000</w:t>
            </w:r>
            <w:r w:rsidR="009358D2" w:rsidRPr="00AE02F1">
              <w:rPr>
                <w:rFonts w:asciiTheme="majorHAnsi" w:hAnsiTheme="majorHAnsi" w:cstheme="majorHAnsi"/>
                <w:sz w:val="18"/>
                <w:szCs w:val="18"/>
              </w:rPr>
              <w:t>)</w:t>
            </w:r>
            <w:r w:rsidRPr="00AE02F1">
              <w:rPr>
                <w:rFonts w:asciiTheme="majorHAnsi" w:hAnsiTheme="majorHAnsi" w:cstheme="majorHAnsi"/>
                <w:sz w:val="18"/>
                <w:szCs w:val="18"/>
              </w:rPr>
              <w:t xml:space="preserve">; mid-term evaluation </w:t>
            </w:r>
            <w:r w:rsidR="001C0E41" w:rsidRPr="00AE02F1">
              <w:rPr>
                <w:rFonts w:asciiTheme="majorHAnsi" w:hAnsiTheme="majorHAnsi" w:cstheme="majorHAnsi"/>
                <w:sz w:val="18"/>
                <w:szCs w:val="18"/>
              </w:rPr>
              <w:t xml:space="preserve">($400 daily rate x 50 days= $ 20,000) </w:t>
            </w:r>
            <w:r w:rsidRPr="00AE02F1">
              <w:rPr>
                <w:rFonts w:asciiTheme="majorHAnsi" w:hAnsiTheme="majorHAnsi" w:cstheme="majorHAnsi"/>
                <w:sz w:val="18"/>
                <w:szCs w:val="18"/>
              </w:rPr>
              <w:t>and final evaluation</w:t>
            </w:r>
            <w:r w:rsidR="001C0E41" w:rsidRPr="00AE02F1">
              <w:rPr>
                <w:rFonts w:asciiTheme="majorHAnsi" w:hAnsiTheme="majorHAnsi" w:cstheme="majorHAnsi"/>
                <w:sz w:val="18"/>
                <w:szCs w:val="18"/>
              </w:rPr>
              <w:t xml:space="preserve"> </w:t>
            </w:r>
            <w:r w:rsidR="00EF1BC4" w:rsidRPr="00AE02F1">
              <w:rPr>
                <w:rFonts w:asciiTheme="majorHAnsi" w:hAnsiTheme="majorHAnsi" w:cstheme="majorHAnsi"/>
                <w:sz w:val="18"/>
                <w:szCs w:val="18"/>
              </w:rPr>
              <w:t>($400 daily rate x 50 days= $ 20,000</w:t>
            </w:r>
            <w:r w:rsidRPr="00AE02F1">
              <w:rPr>
                <w:rFonts w:asciiTheme="majorHAnsi" w:hAnsiTheme="majorHAnsi" w:cstheme="majorHAnsi"/>
                <w:sz w:val="18"/>
                <w:szCs w:val="18"/>
              </w:rPr>
              <w:t>)</w:t>
            </w:r>
          </w:p>
          <w:p w14:paraId="776539D4" w14:textId="53C54211" w:rsidR="00E37AA6" w:rsidRPr="00AE02F1" w:rsidRDefault="00E37AA6" w:rsidP="000331CB">
            <w:pPr>
              <w:numPr>
                <w:ilvl w:val="0"/>
                <w:numId w:val="23"/>
              </w:numPr>
              <w:rPr>
                <w:rFonts w:asciiTheme="majorHAnsi" w:hAnsiTheme="majorHAnsi" w:cstheme="majorHAnsi"/>
                <w:sz w:val="18"/>
                <w:szCs w:val="18"/>
              </w:rPr>
            </w:pPr>
            <w:bookmarkStart w:id="36" w:name="_Hlk86926391"/>
            <w:bookmarkEnd w:id="35"/>
            <w:r w:rsidRPr="00AE02F1">
              <w:rPr>
                <w:rFonts w:asciiTheme="majorHAnsi" w:hAnsiTheme="majorHAnsi" w:cstheme="majorHAnsi"/>
                <w:sz w:val="18"/>
                <w:szCs w:val="18"/>
              </w:rPr>
              <w:t>Monitoring and evaluation specialist to coordinate and conduct project monitoring and evaluation activities in accordance with government, UNDP country office and UNDP-GEF requirements, including updating indicators in the project results framework and GEF 7 core indicators and other necessary monitoring tools (UNDP scoring dashboard) annually, mid-term and at the end of the project - Output 4.1.3 (</w:t>
            </w:r>
            <w:r w:rsidR="005E6714" w:rsidRPr="00AE02F1">
              <w:rPr>
                <w:rFonts w:asciiTheme="majorHAnsi" w:hAnsiTheme="majorHAnsi" w:cstheme="majorHAnsi"/>
                <w:sz w:val="18"/>
                <w:szCs w:val="18"/>
              </w:rPr>
              <w:t>$400 daily rate x 125 days=</w:t>
            </w:r>
            <w:r w:rsidRPr="00AE02F1">
              <w:rPr>
                <w:rFonts w:asciiTheme="majorHAnsi" w:hAnsiTheme="majorHAnsi" w:cstheme="majorHAnsi"/>
                <w:sz w:val="18"/>
                <w:szCs w:val="18"/>
              </w:rPr>
              <w:t>$ 50,000)</w:t>
            </w:r>
          </w:p>
          <w:p w14:paraId="363FE258" w14:textId="3C7FECF3" w:rsidR="00E37AA6" w:rsidRPr="00AE02F1" w:rsidRDefault="00E37AA6" w:rsidP="000331CB">
            <w:pPr>
              <w:numPr>
                <w:ilvl w:val="0"/>
                <w:numId w:val="23"/>
              </w:numPr>
              <w:rPr>
                <w:rFonts w:asciiTheme="majorHAnsi" w:hAnsiTheme="majorHAnsi" w:cstheme="majorHAnsi"/>
                <w:sz w:val="18"/>
                <w:szCs w:val="18"/>
              </w:rPr>
            </w:pPr>
            <w:bookmarkStart w:id="37" w:name="_Hlk86926904"/>
            <w:bookmarkEnd w:id="36"/>
            <w:r w:rsidRPr="00AE02F1">
              <w:rPr>
                <w:rFonts w:asciiTheme="majorHAnsi" w:hAnsiTheme="majorHAnsi" w:cstheme="majorHAnsi"/>
                <w:sz w:val="18"/>
                <w:szCs w:val="18"/>
              </w:rPr>
              <w:t>Environmental and Social Safeguards Specialist - Output 4.1.3 (</w:t>
            </w:r>
            <w:r w:rsidR="009A0A0F" w:rsidRPr="00AE02F1">
              <w:rPr>
                <w:rFonts w:asciiTheme="majorHAnsi" w:hAnsiTheme="majorHAnsi" w:cstheme="majorHAnsi"/>
                <w:sz w:val="18"/>
                <w:szCs w:val="18"/>
              </w:rPr>
              <w:t xml:space="preserve">$400 daily rate x </w:t>
            </w:r>
            <w:r w:rsidR="00EF5912" w:rsidRPr="00AE02F1">
              <w:rPr>
                <w:rFonts w:asciiTheme="majorHAnsi" w:hAnsiTheme="majorHAnsi" w:cstheme="majorHAnsi"/>
                <w:sz w:val="18"/>
                <w:szCs w:val="18"/>
              </w:rPr>
              <w:t>10</w:t>
            </w:r>
            <w:r w:rsidR="009A0A0F" w:rsidRPr="00AE02F1">
              <w:rPr>
                <w:rFonts w:asciiTheme="majorHAnsi" w:hAnsiTheme="majorHAnsi" w:cstheme="majorHAnsi"/>
                <w:sz w:val="18"/>
                <w:szCs w:val="18"/>
              </w:rPr>
              <w:t xml:space="preserve">0 days= </w:t>
            </w:r>
            <w:r w:rsidRPr="00AE02F1">
              <w:rPr>
                <w:rFonts w:asciiTheme="majorHAnsi" w:hAnsiTheme="majorHAnsi" w:cstheme="majorHAnsi"/>
                <w:sz w:val="18"/>
                <w:szCs w:val="18"/>
              </w:rPr>
              <w:t xml:space="preserve">$ </w:t>
            </w:r>
            <w:r w:rsidR="00EF5912" w:rsidRPr="00AE02F1">
              <w:rPr>
                <w:rFonts w:asciiTheme="majorHAnsi" w:hAnsiTheme="majorHAnsi" w:cstheme="majorHAnsi"/>
                <w:sz w:val="18"/>
                <w:szCs w:val="18"/>
              </w:rPr>
              <w:t>4</w:t>
            </w:r>
            <w:r w:rsidRPr="00AE02F1">
              <w:rPr>
                <w:rFonts w:asciiTheme="majorHAnsi" w:hAnsiTheme="majorHAnsi" w:cstheme="majorHAnsi"/>
                <w:sz w:val="18"/>
                <w:szCs w:val="18"/>
              </w:rPr>
              <w:t>0,000)</w:t>
            </w:r>
          </w:p>
          <w:p w14:paraId="5F68A752" w14:textId="765EF65F" w:rsidR="00E37AA6" w:rsidRPr="00AE02F1" w:rsidRDefault="00E37AA6" w:rsidP="000331CB">
            <w:pPr>
              <w:numPr>
                <w:ilvl w:val="0"/>
                <w:numId w:val="23"/>
              </w:numPr>
              <w:rPr>
                <w:rFonts w:asciiTheme="majorHAnsi" w:hAnsiTheme="majorHAnsi" w:cstheme="majorHAnsi"/>
                <w:sz w:val="18"/>
                <w:szCs w:val="18"/>
              </w:rPr>
            </w:pPr>
            <w:bookmarkStart w:id="38" w:name="_Hlk86926748"/>
            <w:bookmarkEnd w:id="37"/>
            <w:r w:rsidRPr="00AE02F1">
              <w:rPr>
                <w:rFonts w:asciiTheme="majorHAnsi" w:hAnsiTheme="majorHAnsi" w:cstheme="majorHAnsi"/>
                <w:sz w:val="18"/>
                <w:szCs w:val="18"/>
              </w:rPr>
              <w:t>Gender Specialization and Stakeholder Engagement - Output 4.1.3 (</w:t>
            </w:r>
            <w:r w:rsidR="0060376E" w:rsidRPr="00AE02F1">
              <w:rPr>
                <w:rFonts w:asciiTheme="majorHAnsi" w:hAnsiTheme="majorHAnsi" w:cstheme="majorHAnsi"/>
                <w:sz w:val="18"/>
                <w:szCs w:val="18"/>
              </w:rPr>
              <w:t xml:space="preserve">$400 daily rate x 75 days= </w:t>
            </w:r>
            <w:r w:rsidRPr="00AE02F1">
              <w:rPr>
                <w:rFonts w:asciiTheme="majorHAnsi" w:hAnsiTheme="majorHAnsi" w:cstheme="majorHAnsi"/>
                <w:sz w:val="18"/>
                <w:szCs w:val="18"/>
              </w:rPr>
              <w:t>$ 30,000)</w:t>
            </w:r>
            <w:bookmarkEnd w:id="38"/>
          </w:p>
        </w:tc>
      </w:tr>
      <w:tr w:rsidR="002E60C8" w:rsidRPr="00AE02F1" w14:paraId="2D25C5CB"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1FC92792" w14:textId="624D6077" w:rsidR="002E60C8" w:rsidRPr="00AE02F1" w:rsidRDefault="00925EE0" w:rsidP="0081533E">
            <w:pPr>
              <w:rPr>
                <w:rFonts w:asciiTheme="majorHAnsi" w:hAnsiTheme="majorHAnsi" w:cstheme="majorHAnsi"/>
                <w:b/>
                <w:sz w:val="18"/>
                <w:szCs w:val="18"/>
              </w:rPr>
            </w:pPr>
            <w:r w:rsidRPr="00AE02F1">
              <w:rPr>
                <w:rFonts w:asciiTheme="majorHAnsi" w:hAnsiTheme="majorHAnsi" w:cstheme="majorHAnsi"/>
                <w:b/>
                <w:sz w:val="18"/>
                <w:szCs w:val="18"/>
              </w:rPr>
              <w:t>24</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57DC6CFF" w14:textId="4CC1B915" w:rsidR="002E60C8" w:rsidRPr="00AE02F1" w:rsidRDefault="002E60C8" w:rsidP="002E60C8">
            <w:pPr>
              <w:rPr>
                <w:rFonts w:asciiTheme="majorHAnsi" w:hAnsiTheme="majorHAnsi" w:cstheme="majorHAnsi"/>
                <w:b/>
                <w:bCs/>
                <w:sz w:val="18"/>
                <w:szCs w:val="18"/>
              </w:rPr>
            </w:pPr>
            <w:r w:rsidRPr="00AE02F1">
              <w:rPr>
                <w:rFonts w:asciiTheme="majorHAnsi" w:hAnsiTheme="majorHAnsi" w:cstheme="majorHAnsi"/>
                <w:b/>
                <w:bCs/>
                <w:sz w:val="18"/>
                <w:szCs w:val="18"/>
              </w:rPr>
              <w:t>75700: Organization of workshops and conferences - $5,000</w:t>
            </w:r>
          </w:p>
          <w:p w14:paraId="02FFDF4A" w14:textId="15BBA1B9" w:rsidR="002E60C8" w:rsidRPr="00AE02F1" w:rsidRDefault="002E60C8" w:rsidP="0081533E">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Starter Workshop - Output 4.1.3 ($ 5,000)</w:t>
            </w:r>
          </w:p>
        </w:tc>
      </w:tr>
      <w:tr w:rsidR="00334B6D" w:rsidRPr="00AE02F1" w14:paraId="299EA3CE" w14:textId="77777777" w:rsidTr="0081533E">
        <w:tc>
          <w:tcPr>
            <w:tcW w:w="14390" w:type="dxa"/>
            <w:gridSpan w:val="2"/>
            <w:tcBorders>
              <w:top w:val="single" w:sz="4" w:space="0" w:color="auto"/>
              <w:left w:val="single" w:sz="4" w:space="0" w:color="auto"/>
              <w:bottom w:val="single" w:sz="4" w:space="0" w:color="auto"/>
              <w:right w:val="single" w:sz="4" w:space="0" w:color="auto"/>
            </w:tcBorders>
            <w:shd w:val="clear" w:color="auto" w:fill="auto"/>
          </w:tcPr>
          <w:p w14:paraId="184EFF23" w14:textId="703A1833" w:rsidR="00334B6D" w:rsidRPr="00AE02F1" w:rsidRDefault="00705AD6" w:rsidP="0081533E">
            <w:pPr>
              <w:rPr>
                <w:rFonts w:asciiTheme="majorHAnsi" w:hAnsiTheme="majorHAnsi" w:cstheme="majorHAnsi"/>
                <w:b/>
                <w:sz w:val="18"/>
                <w:szCs w:val="18"/>
              </w:rPr>
            </w:pPr>
            <w:r w:rsidRPr="00AE02F1">
              <w:rPr>
                <w:rFonts w:asciiTheme="majorHAnsi" w:hAnsiTheme="majorHAnsi" w:cstheme="majorHAnsi"/>
                <w:b/>
                <w:sz w:val="18"/>
                <w:szCs w:val="18"/>
              </w:rPr>
              <w:t>Project management costs</w:t>
            </w:r>
          </w:p>
        </w:tc>
      </w:tr>
      <w:tr w:rsidR="00334B6D" w:rsidRPr="00AE02F1" w14:paraId="64CAC826"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5FED141" w14:textId="435FA649"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5</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5BAE8606" w14:textId="5CB1954A"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71400 : </w:t>
            </w:r>
            <w:r w:rsidR="00705AD6" w:rsidRPr="00AE02F1">
              <w:rPr>
                <w:rFonts w:asciiTheme="majorHAnsi" w:hAnsiTheme="majorHAnsi" w:cstheme="majorHAnsi"/>
                <w:b/>
                <w:bCs/>
                <w:sz w:val="18"/>
                <w:szCs w:val="18"/>
              </w:rPr>
              <w:t xml:space="preserve">Contractual services </w:t>
            </w:r>
            <w:r w:rsidR="002577B1" w:rsidRPr="00AE02F1">
              <w:rPr>
                <w:rFonts w:asciiTheme="majorHAnsi" w:hAnsiTheme="majorHAnsi" w:cstheme="majorHAnsi"/>
                <w:b/>
                <w:bCs/>
                <w:sz w:val="18"/>
                <w:szCs w:val="18"/>
              </w:rPr>
              <w:t>–</w:t>
            </w:r>
            <w:r w:rsidR="00705AD6" w:rsidRPr="00AE02F1">
              <w:rPr>
                <w:rFonts w:asciiTheme="majorHAnsi" w:hAnsiTheme="majorHAnsi" w:cstheme="majorHAnsi"/>
                <w:b/>
                <w:bCs/>
                <w:sz w:val="18"/>
                <w:szCs w:val="18"/>
              </w:rPr>
              <w:t xml:space="preserve"> individual</w:t>
            </w:r>
            <w:r w:rsidR="002577B1" w:rsidRPr="00AE02F1">
              <w:rPr>
                <w:rFonts w:asciiTheme="majorHAnsi" w:hAnsiTheme="majorHAnsi" w:cstheme="majorHAnsi"/>
                <w:b/>
                <w:bCs/>
                <w:sz w:val="18"/>
                <w:szCs w:val="18"/>
              </w:rPr>
              <w:t xml:space="preserve"> </w:t>
            </w:r>
            <w:r w:rsidR="00705AD6"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 $3</w:t>
            </w:r>
            <w:r w:rsidR="009E321A" w:rsidRPr="00AE02F1">
              <w:rPr>
                <w:rFonts w:asciiTheme="majorHAnsi" w:hAnsiTheme="majorHAnsi" w:cstheme="majorHAnsi"/>
                <w:b/>
                <w:bCs/>
                <w:sz w:val="18"/>
                <w:szCs w:val="18"/>
              </w:rPr>
              <w:t>8</w:t>
            </w:r>
            <w:r w:rsidRPr="00AE02F1">
              <w:rPr>
                <w:rFonts w:asciiTheme="majorHAnsi" w:hAnsiTheme="majorHAnsi" w:cstheme="majorHAnsi"/>
                <w:b/>
                <w:bCs/>
                <w:sz w:val="18"/>
                <w:szCs w:val="18"/>
              </w:rPr>
              <w:t>0,000</w:t>
            </w:r>
          </w:p>
          <w:p w14:paraId="0196D0A4" w14:textId="401B4097" w:rsidR="00705AD6" w:rsidRPr="00AE02F1" w:rsidRDefault="00711AD5"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Senior Technical Expert</w:t>
            </w:r>
            <w:r w:rsidR="00705AD6" w:rsidRPr="00AE02F1">
              <w:rPr>
                <w:rFonts w:asciiTheme="majorHAnsi" w:hAnsiTheme="majorHAnsi" w:cstheme="majorHAnsi"/>
                <w:sz w:val="18"/>
                <w:szCs w:val="18"/>
              </w:rPr>
              <w:t xml:space="preserve"> - ($ 2</w:t>
            </w:r>
            <w:r w:rsidR="00186972" w:rsidRPr="00AE02F1">
              <w:rPr>
                <w:rFonts w:asciiTheme="majorHAnsi" w:hAnsiTheme="majorHAnsi" w:cstheme="majorHAnsi"/>
                <w:sz w:val="18"/>
                <w:szCs w:val="18"/>
              </w:rPr>
              <w:t>2</w:t>
            </w:r>
            <w:r w:rsidR="00705AD6" w:rsidRPr="00AE02F1">
              <w:rPr>
                <w:rFonts w:asciiTheme="majorHAnsi" w:hAnsiTheme="majorHAnsi" w:cstheme="majorHAnsi"/>
                <w:sz w:val="18"/>
                <w:szCs w:val="18"/>
              </w:rPr>
              <w:t>0,000; $ 3</w:t>
            </w:r>
            <w:r w:rsidR="009E321A" w:rsidRPr="00AE02F1">
              <w:rPr>
                <w:rFonts w:asciiTheme="majorHAnsi" w:hAnsiTheme="majorHAnsi" w:cstheme="majorHAnsi"/>
                <w:sz w:val="18"/>
                <w:szCs w:val="18"/>
              </w:rPr>
              <w:t>,</w:t>
            </w:r>
            <w:r w:rsidR="00186972" w:rsidRPr="00AE02F1">
              <w:rPr>
                <w:rFonts w:asciiTheme="majorHAnsi" w:hAnsiTheme="majorHAnsi" w:cstheme="majorHAnsi"/>
                <w:sz w:val="18"/>
                <w:szCs w:val="18"/>
              </w:rPr>
              <w:t>666</w:t>
            </w:r>
            <w:r w:rsidR="009E321A" w:rsidRPr="00AE02F1">
              <w:rPr>
                <w:rFonts w:asciiTheme="majorHAnsi" w:hAnsiTheme="majorHAnsi" w:cstheme="majorHAnsi"/>
                <w:sz w:val="18"/>
                <w:szCs w:val="18"/>
              </w:rPr>
              <w:t>.</w:t>
            </w:r>
            <w:r w:rsidR="00186972" w:rsidRPr="00AE02F1">
              <w:rPr>
                <w:rFonts w:asciiTheme="majorHAnsi" w:hAnsiTheme="majorHAnsi" w:cstheme="majorHAnsi"/>
                <w:sz w:val="18"/>
                <w:szCs w:val="18"/>
              </w:rPr>
              <w:t>66</w:t>
            </w:r>
            <w:r w:rsidR="00705AD6" w:rsidRPr="00AE02F1">
              <w:rPr>
                <w:rFonts w:asciiTheme="majorHAnsi" w:hAnsiTheme="majorHAnsi" w:cstheme="majorHAnsi"/>
                <w:sz w:val="18"/>
                <w:szCs w:val="18"/>
              </w:rPr>
              <w:t xml:space="preserve"> per month for 60 months)</w:t>
            </w:r>
          </w:p>
          <w:p w14:paraId="79F89392" w14:textId="2CF4E6B6" w:rsidR="00705AD6" w:rsidRPr="00AE02F1" w:rsidRDefault="00705AD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Junior Technical Expert - ($ </w:t>
            </w:r>
            <w:r w:rsidR="00893E67" w:rsidRPr="00AE02F1">
              <w:rPr>
                <w:rFonts w:asciiTheme="majorHAnsi" w:hAnsiTheme="majorHAnsi" w:cstheme="majorHAnsi"/>
                <w:sz w:val="18"/>
                <w:szCs w:val="18"/>
              </w:rPr>
              <w:t>8</w:t>
            </w:r>
            <w:r w:rsidRPr="00AE02F1">
              <w:rPr>
                <w:rFonts w:asciiTheme="majorHAnsi" w:hAnsiTheme="majorHAnsi" w:cstheme="majorHAnsi"/>
                <w:sz w:val="18"/>
                <w:szCs w:val="18"/>
              </w:rPr>
              <w:t>0,000; $ 1,</w:t>
            </w:r>
            <w:r w:rsidR="00893E67" w:rsidRPr="00AE02F1">
              <w:rPr>
                <w:rFonts w:asciiTheme="majorHAnsi" w:hAnsiTheme="majorHAnsi" w:cstheme="majorHAnsi"/>
                <w:sz w:val="18"/>
                <w:szCs w:val="18"/>
              </w:rPr>
              <w:t>333.33</w:t>
            </w:r>
            <w:r w:rsidRPr="00AE02F1">
              <w:rPr>
                <w:rFonts w:asciiTheme="majorHAnsi" w:hAnsiTheme="majorHAnsi" w:cstheme="majorHAnsi"/>
                <w:sz w:val="18"/>
                <w:szCs w:val="18"/>
              </w:rPr>
              <w:t xml:space="preserve"> per month for 60 months)</w:t>
            </w:r>
          </w:p>
          <w:p w14:paraId="58EF061F" w14:textId="5997FAE9" w:rsidR="00705AD6" w:rsidRPr="00AE02F1" w:rsidRDefault="00705AD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Administrative Assistant - ($ </w:t>
            </w:r>
            <w:r w:rsidR="00893E67" w:rsidRPr="00AE02F1">
              <w:rPr>
                <w:rFonts w:asciiTheme="majorHAnsi" w:hAnsiTheme="majorHAnsi" w:cstheme="majorHAnsi"/>
                <w:sz w:val="18"/>
                <w:szCs w:val="18"/>
              </w:rPr>
              <w:t>8</w:t>
            </w:r>
            <w:r w:rsidRPr="00AE02F1">
              <w:rPr>
                <w:rFonts w:asciiTheme="majorHAnsi" w:hAnsiTheme="majorHAnsi" w:cstheme="majorHAnsi"/>
                <w:sz w:val="18"/>
                <w:szCs w:val="18"/>
              </w:rPr>
              <w:t xml:space="preserve">0,000; $ </w:t>
            </w:r>
            <w:r w:rsidR="00893E67" w:rsidRPr="00AE02F1">
              <w:rPr>
                <w:rFonts w:asciiTheme="majorHAnsi" w:hAnsiTheme="majorHAnsi" w:cstheme="majorHAnsi"/>
                <w:sz w:val="18"/>
                <w:szCs w:val="18"/>
              </w:rPr>
              <w:t xml:space="preserve">1,333.33 </w:t>
            </w:r>
            <w:r w:rsidRPr="00AE02F1">
              <w:rPr>
                <w:rFonts w:asciiTheme="majorHAnsi" w:hAnsiTheme="majorHAnsi" w:cstheme="majorHAnsi"/>
                <w:sz w:val="18"/>
                <w:szCs w:val="18"/>
              </w:rPr>
              <w:t>per month for 60 months)</w:t>
            </w:r>
          </w:p>
        </w:tc>
      </w:tr>
      <w:tr w:rsidR="00334B6D" w:rsidRPr="00AE02F1" w14:paraId="6E80CB21"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26D416E" w14:textId="5737608B"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6</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473FAD1" w14:textId="12A97BD1" w:rsidR="00334B6D" w:rsidRPr="00AE02F1" w:rsidRDefault="002577B1" w:rsidP="0081533E">
            <w:pPr>
              <w:rPr>
                <w:rFonts w:asciiTheme="majorHAnsi" w:hAnsiTheme="majorHAnsi" w:cstheme="majorHAnsi"/>
                <w:b/>
                <w:bCs/>
                <w:sz w:val="18"/>
                <w:szCs w:val="18"/>
              </w:rPr>
            </w:pPr>
            <w:r w:rsidRPr="00AE02F1">
              <w:rPr>
                <w:rFonts w:asciiTheme="majorHAnsi" w:hAnsiTheme="majorHAnsi" w:cstheme="majorHAnsi"/>
                <w:b/>
                <w:bCs/>
                <w:sz w:val="18"/>
                <w:szCs w:val="18"/>
              </w:rPr>
              <w:t>72500:</w:t>
            </w:r>
            <w:r w:rsidR="00334B6D" w:rsidRPr="00AE02F1">
              <w:rPr>
                <w:rFonts w:asciiTheme="majorHAnsi" w:hAnsiTheme="majorHAnsi" w:cstheme="majorHAnsi"/>
                <w:b/>
                <w:bCs/>
                <w:sz w:val="18"/>
                <w:szCs w:val="18"/>
              </w:rPr>
              <w:t xml:space="preserve"> </w:t>
            </w:r>
            <w:r w:rsidR="0045256E" w:rsidRPr="00AE02F1">
              <w:rPr>
                <w:rFonts w:asciiTheme="majorHAnsi" w:hAnsiTheme="majorHAnsi" w:cstheme="majorHAnsi"/>
                <w:b/>
                <w:bCs/>
                <w:sz w:val="18"/>
                <w:szCs w:val="18"/>
              </w:rPr>
              <w:t>Supplies</w:t>
            </w:r>
            <w:r w:rsidR="00334B6D" w:rsidRPr="00AE02F1">
              <w:rPr>
                <w:rFonts w:asciiTheme="majorHAnsi" w:hAnsiTheme="majorHAnsi" w:cstheme="majorHAnsi"/>
                <w:b/>
                <w:bCs/>
                <w:sz w:val="18"/>
                <w:szCs w:val="18"/>
              </w:rPr>
              <w:t xml:space="preserve"> - $15,000</w:t>
            </w:r>
          </w:p>
          <w:p w14:paraId="306A064F" w14:textId="0CA5E4F8" w:rsidR="0045256E" w:rsidRPr="00AE02F1" w:rsidRDefault="0045256E"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Office and IT Supplies and Consumables- ($ 15,000; $ 3,000 / year)</w:t>
            </w:r>
          </w:p>
        </w:tc>
      </w:tr>
      <w:tr w:rsidR="00334B6D" w:rsidRPr="00AE02F1" w14:paraId="70E008AE"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DFDA74C" w14:textId="7370004E"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7</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6708079E" w14:textId="0ED7538F" w:rsidR="00334B6D" w:rsidRPr="00AE02F1" w:rsidRDefault="002577B1" w:rsidP="0081533E">
            <w:pPr>
              <w:rPr>
                <w:rFonts w:asciiTheme="majorHAnsi" w:hAnsiTheme="majorHAnsi" w:cstheme="majorHAnsi"/>
                <w:b/>
                <w:bCs/>
                <w:sz w:val="18"/>
                <w:szCs w:val="18"/>
              </w:rPr>
            </w:pPr>
            <w:r w:rsidRPr="00AE02F1">
              <w:rPr>
                <w:rFonts w:asciiTheme="majorHAnsi" w:hAnsiTheme="majorHAnsi" w:cstheme="majorHAnsi"/>
                <w:b/>
                <w:bCs/>
                <w:sz w:val="18"/>
                <w:szCs w:val="18"/>
              </w:rPr>
              <w:t>72200:</w:t>
            </w:r>
            <w:r w:rsidR="00334B6D" w:rsidRPr="00AE02F1">
              <w:rPr>
                <w:rFonts w:asciiTheme="majorHAnsi" w:hAnsiTheme="majorHAnsi" w:cstheme="majorHAnsi"/>
                <w:b/>
                <w:bCs/>
                <w:sz w:val="18"/>
                <w:szCs w:val="18"/>
              </w:rPr>
              <w:t xml:space="preserve"> </w:t>
            </w:r>
            <w:r w:rsidR="0045256E" w:rsidRPr="00AE02F1">
              <w:rPr>
                <w:rFonts w:asciiTheme="majorHAnsi" w:hAnsiTheme="majorHAnsi" w:cstheme="majorHAnsi"/>
                <w:b/>
                <w:bCs/>
                <w:sz w:val="18"/>
                <w:szCs w:val="18"/>
              </w:rPr>
              <w:t>Equipment and Supplies</w:t>
            </w:r>
            <w:r w:rsidR="00334B6D" w:rsidRPr="00AE02F1">
              <w:rPr>
                <w:rFonts w:asciiTheme="majorHAnsi" w:hAnsiTheme="majorHAnsi" w:cstheme="majorHAnsi"/>
                <w:b/>
                <w:bCs/>
                <w:sz w:val="18"/>
                <w:szCs w:val="18"/>
              </w:rPr>
              <w:t xml:space="preserve"> - $6,356</w:t>
            </w:r>
          </w:p>
          <w:p w14:paraId="3A191FA6" w14:textId="45E7F6BD" w:rsidR="002577B1" w:rsidRPr="00AE02F1" w:rsidRDefault="002577B1"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Purchase of office furniture in the first year – ($6,356)</w:t>
            </w:r>
          </w:p>
        </w:tc>
      </w:tr>
      <w:tr w:rsidR="00334B6D" w:rsidRPr="00AE02F1" w14:paraId="11ED6BBC"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DB9F232" w14:textId="7131FAE8"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8</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18D5316" w14:textId="035E8CCF"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72100: </w:t>
            </w:r>
            <w:r w:rsidR="002577B1" w:rsidRPr="00AE02F1">
              <w:rPr>
                <w:rFonts w:asciiTheme="majorHAnsi" w:hAnsiTheme="majorHAnsi" w:cstheme="majorHAnsi"/>
                <w:b/>
                <w:bCs/>
                <w:sz w:val="18"/>
                <w:szCs w:val="18"/>
              </w:rPr>
              <w:t>Contractual service companies</w:t>
            </w:r>
            <w:r w:rsidRPr="00AE02F1">
              <w:rPr>
                <w:rFonts w:asciiTheme="majorHAnsi" w:hAnsiTheme="majorHAnsi" w:cstheme="majorHAnsi"/>
                <w:b/>
                <w:bCs/>
                <w:sz w:val="18"/>
                <w:szCs w:val="18"/>
              </w:rPr>
              <w:t xml:space="preserve"> - $3,000</w:t>
            </w:r>
          </w:p>
          <w:p w14:paraId="65B9548C" w14:textId="02969568" w:rsidR="002577B1" w:rsidRPr="00AE02F1" w:rsidRDefault="002577B1"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Mobile phone call charges - ($ 3,000; $ 50 / month for 3 mobile phones for 60 months)</w:t>
            </w:r>
          </w:p>
        </w:tc>
      </w:tr>
      <w:tr w:rsidR="00334B6D" w:rsidRPr="00AE02F1" w14:paraId="268D95A6"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C4ABBD9" w14:textId="5DA04D62"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9</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3A1568A5" w14:textId="58710876"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72800: </w:t>
            </w:r>
            <w:r w:rsidR="002577B1" w:rsidRPr="00AE02F1">
              <w:rPr>
                <w:rFonts w:asciiTheme="majorHAnsi" w:hAnsiTheme="majorHAnsi" w:cstheme="majorHAnsi"/>
                <w:b/>
                <w:bCs/>
                <w:sz w:val="18"/>
                <w:szCs w:val="18"/>
              </w:rPr>
              <w:t xml:space="preserve">IT Equipment </w:t>
            </w:r>
            <w:r w:rsidRPr="00AE02F1">
              <w:rPr>
                <w:rFonts w:asciiTheme="majorHAnsi" w:hAnsiTheme="majorHAnsi" w:cstheme="majorHAnsi"/>
                <w:b/>
                <w:bCs/>
                <w:sz w:val="18"/>
                <w:szCs w:val="18"/>
              </w:rPr>
              <w:t>- $7,000</w:t>
            </w:r>
          </w:p>
          <w:p w14:paraId="4E37A352" w14:textId="48B261D5" w:rsidR="002577B1" w:rsidRPr="00AE02F1" w:rsidRDefault="002577B1"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Purchase of three computers in the first year - ($ 4,500; $ 1,500 each)</w:t>
            </w:r>
          </w:p>
          <w:p w14:paraId="5123E7E8" w14:textId="132CA140"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three printers during the first year - ($ 750; $ 250 each)</w:t>
            </w:r>
          </w:p>
          <w:p w14:paraId="6984884C" w14:textId="65358D6D"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three cell phones during the first year - ($ 750; $ 250 each)</w:t>
            </w:r>
          </w:p>
          <w:p w14:paraId="1C6DA8D3" w14:textId="7D6BDBA2"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a video projector during the first year - ($ 500)</w:t>
            </w:r>
          </w:p>
          <w:p w14:paraId="0ED54390" w14:textId="55808C75"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a TV for video projection during the first year - ($ 500)</w:t>
            </w:r>
          </w:p>
        </w:tc>
      </w:tr>
      <w:tr w:rsidR="008D0D30" w:rsidRPr="00AE02F1" w14:paraId="4A868149"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9CFC25F" w14:textId="3D65D312" w:rsidR="008D0D30" w:rsidRPr="00AE02F1" w:rsidRDefault="00870634" w:rsidP="008C2632">
            <w:pPr>
              <w:rPr>
                <w:rFonts w:asciiTheme="majorHAnsi" w:hAnsiTheme="majorHAnsi" w:cstheme="majorHAnsi"/>
                <w:b/>
                <w:sz w:val="18"/>
                <w:szCs w:val="18"/>
              </w:rPr>
            </w:pPr>
            <w:r w:rsidRPr="00AE02F1">
              <w:rPr>
                <w:rFonts w:asciiTheme="majorHAnsi" w:hAnsiTheme="majorHAnsi" w:cstheme="majorHAnsi"/>
                <w:b/>
                <w:sz w:val="18"/>
                <w:szCs w:val="18"/>
              </w:rPr>
              <w:t>30</w:t>
            </w:r>
          </w:p>
        </w:tc>
        <w:tc>
          <w:tcPr>
            <w:tcW w:w="13225" w:type="dxa"/>
            <w:tcBorders>
              <w:top w:val="single" w:sz="4" w:space="0" w:color="auto"/>
              <w:left w:val="single" w:sz="4" w:space="0" w:color="auto"/>
              <w:bottom w:val="single" w:sz="4" w:space="0" w:color="auto"/>
              <w:right w:val="single" w:sz="4" w:space="0" w:color="auto"/>
            </w:tcBorders>
            <w:shd w:val="clear" w:color="auto" w:fill="auto"/>
            <w:vAlign w:val="center"/>
          </w:tcPr>
          <w:p w14:paraId="50C084A8" w14:textId="77777777" w:rsidR="00287940" w:rsidRPr="00AE02F1" w:rsidRDefault="00287940" w:rsidP="00287940">
            <w:pPr>
              <w:rPr>
                <w:rFonts w:asciiTheme="majorHAnsi" w:hAnsiTheme="majorHAnsi" w:cstheme="majorHAnsi"/>
                <w:b/>
                <w:bCs/>
                <w:sz w:val="18"/>
                <w:szCs w:val="18"/>
              </w:rPr>
            </w:pPr>
            <w:r w:rsidRPr="00AE02F1">
              <w:rPr>
                <w:rFonts w:asciiTheme="majorHAnsi" w:hAnsiTheme="majorHAnsi" w:cstheme="majorHAnsi"/>
                <w:b/>
                <w:bCs/>
                <w:sz w:val="18"/>
                <w:szCs w:val="18"/>
              </w:rPr>
              <w:t>74100: Professional Services -$ 10,000</w:t>
            </w:r>
          </w:p>
          <w:p w14:paraId="02607C20" w14:textId="04ADFA46" w:rsidR="008D0D30" w:rsidRPr="00AE02F1" w:rsidRDefault="00287940" w:rsidP="00287940">
            <w:pPr>
              <w:rPr>
                <w:rFonts w:asciiTheme="majorHAnsi" w:hAnsiTheme="majorHAnsi" w:cstheme="majorHAnsi"/>
                <w:b/>
                <w:bCs/>
                <w:sz w:val="18"/>
                <w:szCs w:val="18"/>
              </w:rPr>
            </w:pPr>
            <w:r w:rsidRPr="00AE02F1">
              <w:rPr>
                <w:rFonts w:asciiTheme="minorHAnsi" w:eastAsia="Times New Roman" w:hAnsiTheme="minorHAnsi" w:cstheme="minorHAnsi"/>
                <w:sz w:val="18"/>
                <w:szCs w:val="18"/>
                <w:lang w:val="en-GB" w:eastAsia="en-GB"/>
              </w:rPr>
              <w:t>Financial audits as per UNDP and GEF requirements (USD 2,000/year)</w:t>
            </w:r>
          </w:p>
        </w:tc>
      </w:tr>
      <w:tr w:rsidR="00A24114" w:rsidRPr="00AE02F1" w14:paraId="03DA5C65"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5912366" w14:textId="26B5EB5F" w:rsidR="00A24114" w:rsidRPr="00AE02F1" w:rsidRDefault="00870634" w:rsidP="008C2632">
            <w:pPr>
              <w:rPr>
                <w:rFonts w:asciiTheme="majorHAnsi" w:hAnsiTheme="majorHAnsi" w:cstheme="majorHAnsi"/>
                <w:b/>
                <w:sz w:val="18"/>
                <w:szCs w:val="18"/>
              </w:rPr>
            </w:pPr>
            <w:r w:rsidRPr="00AE02F1">
              <w:rPr>
                <w:rFonts w:asciiTheme="majorHAnsi" w:hAnsiTheme="majorHAnsi" w:cstheme="majorHAnsi"/>
                <w:b/>
                <w:sz w:val="18"/>
                <w:szCs w:val="18"/>
              </w:rPr>
              <w:lastRenderedPageBreak/>
              <w:t>31</w:t>
            </w:r>
          </w:p>
        </w:tc>
        <w:tc>
          <w:tcPr>
            <w:tcW w:w="13225" w:type="dxa"/>
            <w:tcBorders>
              <w:top w:val="single" w:sz="4" w:space="0" w:color="auto"/>
              <w:left w:val="single" w:sz="4" w:space="0" w:color="auto"/>
              <w:bottom w:val="single" w:sz="4" w:space="0" w:color="auto"/>
              <w:right w:val="single" w:sz="4" w:space="0" w:color="auto"/>
            </w:tcBorders>
            <w:shd w:val="clear" w:color="auto" w:fill="auto"/>
            <w:vAlign w:val="center"/>
          </w:tcPr>
          <w:p w14:paraId="0DE369C5" w14:textId="3A74704B" w:rsidR="005F77E3" w:rsidRPr="00AE02F1" w:rsidRDefault="005F77E3" w:rsidP="005F77E3">
            <w:pPr>
              <w:rPr>
                <w:rFonts w:asciiTheme="majorHAnsi" w:hAnsiTheme="majorHAnsi" w:cstheme="majorHAnsi"/>
                <w:b/>
                <w:bCs/>
                <w:sz w:val="18"/>
                <w:szCs w:val="18"/>
              </w:rPr>
            </w:pPr>
            <w:r w:rsidRPr="00AE02F1">
              <w:rPr>
                <w:rFonts w:asciiTheme="majorHAnsi" w:hAnsiTheme="majorHAnsi" w:cstheme="majorHAnsi"/>
                <w:b/>
                <w:bCs/>
                <w:sz w:val="18"/>
                <w:szCs w:val="18"/>
              </w:rPr>
              <w:t>74</w:t>
            </w:r>
            <w:r w:rsidR="008D0D30" w:rsidRPr="00AE02F1">
              <w:rPr>
                <w:rFonts w:asciiTheme="majorHAnsi" w:hAnsiTheme="majorHAnsi" w:cstheme="majorHAnsi"/>
                <w:b/>
                <w:bCs/>
                <w:sz w:val="18"/>
                <w:szCs w:val="18"/>
              </w:rPr>
              <w:t>2</w:t>
            </w:r>
            <w:r w:rsidRPr="00AE02F1">
              <w:rPr>
                <w:rFonts w:asciiTheme="majorHAnsi" w:hAnsiTheme="majorHAnsi" w:cstheme="majorHAnsi"/>
                <w:b/>
                <w:bCs/>
                <w:sz w:val="18"/>
                <w:szCs w:val="18"/>
              </w:rPr>
              <w:t xml:space="preserve">00 : </w:t>
            </w:r>
            <w:r w:rsidR="008D0D30" w:rsidRPr="00AE02F1">
              <w:rPr>
                <w:rFonts w:asciiTheme="majorHAnsi" w:hAnsiTheme="majorHAnsi" w:cstheme="majorHAnsi"/>
                <w:b/>
                <w:bCs/>
                <w:sz w:val="18"/>
                <w:szCs w:val="18"/>
              </w:rPr>
              <w:t>Audio Visual &amp; Print Prod Costs</w:t>
            </w:r>
            <w:r w:rsidRPr="00AE02F1">
              <w:rPr>
                <w:rFonts w:asciiTheme="majorHAnsi" w:hAnsiTheme="majorHAnsi" w:cstheme="majorHAnsi"/>
                <w:b/>
                <w:bCs/>
                <w:sz w:val="18"/>
                <w:szCs w:val="18"/>
              </w:rPr>
              <w:t xml:space="preserve"> - $4,000</w:t>
            </w:r>
          </w:p>
          <w:p w14:paraId="6C07D745" w14:textId="685D55F3" w:rsidR="00A24114" w:rsidRPr="00AE02F1" w:rsidRDefault="005F77E3" w:rsidP="005F77E3">
            <w:pPr>
              <w:rPr>
                <w:rFonts w:asciiTheme="minorHAnsi" w:eastAsia="Times New Roman" w:hAnsiTheme="minorHAnsi" w:cstheme="minorHAnsi"/>
                <w:sz w:val="18"/>
                <w:szCs w:val="18"/>
                <w:lang w:val="en-GB" w:eastAsia="en-GB"/>
              </w:rPr>
            </w:pPr>
            <w:r w:rsidRPr="00AE02F1">
              <w:rPr>
                <w:rFonts w:asciiTheme="majorHAnsi" w:hAnsiTheme="majorHAnsi" w:cstheme="majorHAnsi"/>
                <w:sz w:val="18"/>
                <w:szCs w:val="18"/>
              </w:rPr>
              <w:t>Translation firm to translate the mid-term evaluation report and the final evaluation report from French to English - Output 4.1.3 ($ 4,000)</w:t>
            </w:r>
          </w:p>
        </w:tc>
      </w:tr>
      <w:tr w:rsidR="008C2632" w:rsidRPr="00AE02F1" w14:paraId="77235A4F"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D9EA36A" w14:textId="4BA53E07" w:rsidR="008C2632" w:rsidRPr="00AE02F1" w:rsidRDefault="008D0D30" w:rsidP="008C2632">
            <w:pPr>
              <w:rPr>
                <w:rFonts w:asciiTheme="majorHAnsi" w:hAnsiTheme="majorHAnsi" w:cstheme="majorHAnsi"/>
                <w:b/>
                <w:sz w:val="18"/>
                <w:szCs w:val="18"/>
              </w:rPr>
            </w:pPr>
            <w:r w:rsidRPr="00AE02F1">
              <w:rPr>
                <w:rFonts w:asciiTheme="majorHAnsi" w:hAnsiTheme="majorHAnsi" w:cstheme="majorHAnsi"/>
                <w:b/>
                <w:sz w:val="18"/>
                <w:szCs w:val="18"/>
              </w:rPr>
              <w:t>3</w:t>
            </w:r>
            <w:r w:rsidR="00870634" w:rsidRPr="00AE02F1">
              <w:rPr>
                <w:rFonts w:asciiTheme="majorHAnsi" w:hAnsiTheme="majorHAnsi" w:cstheme="majorHAnsi"/>
                <w:b/>
                <w:sz w:val="18"/>
                <w:szCs w:val="18"/>
              </w:rPr>
              <w:t>2</w:t>
            </w:r>
          </w:p>
        </w:tc>
        <w:tc>
          <w:tcPr>
            <w:tcW w:w="13225" w:type="dxa"/>
            <w:tcBorders>
              <w:top w:val="single" w:sz="4" w:space="0" w:color="auto"/>
              <w:left w:val="single" w:sz="4" w:space="0" w:color="auto"/>
              <w:bottom w:val="single" w:sz="4" w:space="0" w:color="auto"/>
              <w:right w:val="single" w:sz="4" w:space="0" w:color="auto"/>
            </w:tcBorders>
            <w:shd w:val="clear" w:color="auto" w:fill="auto"/>
            <w:vAlign w:val="center"/>
          </w:tcPr>
          <w:p w14:paraId="3C139516" w14:textId="546BB9FF" w:rsidR="00B2655E" w:rsidRPr="00AE02F1" w:rsidRDefault="00B2655E" w:rsidP="008C2632">
            <w:pPr>
              <w:rPr>
                <w:rFonts w:asciiTheme="minorHAnsi" w:eastAsia="Times New Roman" w:hAnsiTheme="minorHAnsi" w:cstheme="minorHAnsi"/>
                <w:b/>
                <w:bCs/>
                <w:sz w:val="18"/>
                <w:szCs w:val="18"/>
                <w:lang w:val="en-GB" w:eastAsia="en-GB"/>
              </w:rPr>
            </w:pPr>
            <w:r w:rsidRPr="00AE02F1">
              <w:rPr>
                <w:rFonts w:asciiTheme="minorHAnsi" w:eastAsia="Times New Roman" w:hAnsiTheme="minorHAnsi" w:cstheme="minorHAnsi"/>
                <w:b/>
                <w:bCs/>
                <w:sz w:val="18"/>
                <w:szCs w:val="18"/>
                <w:lang w:val="en-GB" w:eastAsia="en-GB"/>
              </w:rPr>
              <w:t>71400 :</w:t>
            </w:r>
            <w:r w:rsidR="003650E6" w:rsidRPr="00AE02F1">
              <w:rPr>
                <w:rFonts w:asciiTheme="minorHAnsi" w:eastAsia="Times New Roman" w:hAnsiTheme="minorHAnsi" w:cstheme="minorHAnsi"/>
                <w:b/>
                <w:bCs/>
                <w:sz w:val="18"/>
                <w:szCs w:val="18"/>
                <w:lang w:val="en-GB" w:eastAsia="en-GB"/>
              </w:rPr>
              <w:t xml:space="preserve"> </w:t>
            </w:r>
            <w:r w:rsidRPr="00AE02F1">
              <w:rPr>
                <w:rFonts w:asciiTheme="minorHAnsi" w:eastAsia="Times New Roman" w:hAnsiTheme="minorHAnsi" w:cstheme="minorHAnsi"/>
                <w:b/>
                <w:bCs/>
                <w:sz w:val="18"/>
                <w:szCs w:val="18"/>
                <w:lang w:val="en-GB" w:eastAsia="en-GB"/>
              </w:rPr>
              <w:t>Contractual Services-Individuals</w:t>
            </w:r>
          </w:p>
          <w:p w14:paraId="29EFFF56" w14:textId="7D4C89E1" w:rsidR="008C2632" w:rsidRPr="00AE02F1" w:rsidRDefault="00B2655E" w:rsidP="008C2632">
            <w:pPr>
              <w:rPr>
                <w:rFonts w:asciiTheme="majorHAnsi" w:hAnsiTheme="majorHAnsi" w:cstheme="majorHAnsi"/>
                <w:b/>
                <w:bCs/>
                <w:sz w:val="18"/>
                <w:szCs w:val="18"/>
              </w:rPr>
            </w:pPr>
            <w:r w:rsidRPr="00AE02F1">
              <w:rPr>
                <w:rFonts w:asciiTheme="majorHAnsi" w:hAnsiTheme="majorHAnsi" w:cstheme="majorHAnsi"/>
                <w:sz w:val="18"/>
                <w:szCs w:val="18"/>
              </w:rPr>
              <w:t>National Coordinator - ($ 200,000; $ 3</w:t>
            </w:r>
            <w:r w:rsidR="00186972" w:rsidRPr="00AE02F1">
              <w:rPr>
                <w:rFonts w:asciiTheme="majorHAnsi" w:hAnsiTheme="majorHAnsi" w:cstheme="majorHAnsi"/>
                <w:sz w:val="18"/>
                <w:szCs w:val="18"/>
              </w:rPr>
              <w:t>,</w:t>
            </w:r>
            <w:r w:rsidRPr="00AE02F1">
              <w:rPr>
                <w:rFonts w:asciiTheme="majorHAnsi" w:hAnsiTheme="majorHAnsi" w:cstheme="majorHAnsi"/>
                <w:sz w:val="18"/>
                <w:szCs w:val="18"/>
              </w:rPr>
              <w:t>333 per month for 60 months)</w:t>
            </w:r>
            <w:r w:rsidRPr="00AE02F1">
              <w:rPr>
                <w:rFonts w:asciiTheme="minorHAnsi" w:eastAsia="Times New Roman" w:hAnsiTheme="minorHAnsi" w:cstheme="minorHAnsi"/>
                <w:sz w:val="18"/>
                <w:szCs w:val="18"/>
                <w:lang w:val="en-GB" w:eastAsia="en-GB"/>
              </w:rPr>
              <w:t xml:space="preserve"> </w:t>
            </w:r>
          </w:p>
        </w:tc>
      </w:tr>
    </w:tbl>
    <w:p w14:paraId="29F21295" w14:textId="43AA1002" w:rsidR="00334B6D" w:rsidRPr="00AE02F1" w:rsidRDefault="00334B6D" w:rsidP="00470E9A">
      <w:pPr>
        <w:spacing w:after="0"/>
        <w:jc w:val="left"/>
        <w:rPr>
          <w:szCs w:val="28"/>
        </w:rPr>
        <w:sectPr w:rsidR="00334B6D" w:rsidRPr="00AE02F1" w:rsidSect="00740F26">
          <w:pgSz w:w="15840" w:h="12240" w:orient="landscape" w:code="1"/>
          <w:pgMar w:top="720" w:right="720" w:bottom="720" w:left="720" w:header="720" w:footer="432" w:gutter="0"/>
          <w:cols w:space="708"/>
          <w:titlePg/>
          <w:docGrid w:linePitch="360"/>
        </w:sectPr>
      </w:pPr>
    </w:p>
    <w:p w14:paraId="08C86E3D" w14:textId="77777777" w:rsidR="003E3ABA" w:rsidRPr="00AE02F1" w:rsidRDefault="003E3ABA" w:rsidP="003B2A79">
      <w:pPr>
        <w:pStyle w:val="Heading1"/>
        <w:spacing w:before="0" w:after="60"/>
        <w:rPr>
          <w:rFonts w:ascii="Calibri" w:hAnsi="Calibri"/>
          <w:szCs w:val="28"/>
        </w:rPr>
      </w:pPr>
      <w:bookmarkStart w:id="39" w:name="_Toc84931758"/>
      <w:r w:rsidRPr="00AE02F1">
        <w:rPr>
          <w:rFonts w:ascii="Calibri" w:hAnsi="Calibri"/>
          <w:szCs w:val="28"/>
        </w:rPr>
        <w:lastRenderedPageBreak/>
        <w:t>Legal Context</w:t>
      </w:r>
      <w:bookmarkEnd w:id="39"/>
    </w:p>
    <w:p w14:paraId="1226AE49" w14:textId="2748F8BB" w:rsidR="006C181C" w:rsidRPr="00AE02F1" w:rsidRDefault="006C181C" w:rsidP="00450470">
      <w:pPr>
        <w:spacing w:after="0"/>
        <w:rPr>
          <w:rFonts w:cs="Arial"/>
          <w:szCs w:val="20"/>
        </w:rPr>
      </w:pPr>
      <w:r w:rsidRPr="00AE02F1">
        <w:rPr>
          <w:rFonts w:cs="Arial"/>
          <w:szCs w:val="20"/>
        </w:rPr>
        <w:t xml:space="preserve">This project document shall be the instrument referred to as such in Article 1 of the Standard Basic Assistance Agreement between the Government of </w:t>
      </w:r>
      <w:r w:rsidR="00254E30">
        <w:rPr>
          <w:rFonts w:cs="Arial"/>
          <w:szCs w:val="20"/>
        </w:rPr>
        <w:t xml:space="preserve">Morocco </w:t>
      </w:r>
      <w:r w:rsidRPr="00AE02F1">
        <w:rPr>
          <w:rFonts w:cs="Arial"/>
          <w:szCs w:val="20"/>
        </w:rPr>
        <w:t>and UNDP, signed on</w:t>
      </w:r>
      <w:r w:rsidR="00254E30">
        <w:rPr>
          <w:rFonts w:cs="Arial"/>
          <w:szCs w:val="20"/>
        </w:rPr>
        <w:t xml:space="preserve"> </w:t>
      </w:r>
      <w:r w:rsidR="00254E30" w:rsidRPr="00254E30">
        <w:rPr>
          <w:rFonts w:cs="Arial"/>
          <w:szCs w:val="20"/>
        </w:rPr>
        <w:t>May 13, 1982</w:t>
      </w:r>
      <w:r w:rsidRPr="00AE02F1">
        <w:rPr>
          <w:rFonts w:cs="Arial"/>
          <w:szCs w:val="20"/>
        </w:rPr>
        <w:t>.   All references in the SBAA to “Executing Agency” shall be deemed to refer to “Implementing Partner.”</w:t>
      </w:r>
    </w:p>
    <w:p w14:paraId="70F8EB87" w14:textId="77777777" w:rsidR="006C181C" w:rsidRPr="00AE02F1" w:rsidRDefault="006C181C" w:rsidP="00450470">
      <w:pPr>
        <w:spacing w:after="0"/>
        <w:rPr>
          <w:rFonts w:cs="Arial"/>
          <w:szCs w:val="20"/>
        </w:rPr>
      </w:pPr>
    </w:p>
    <w:p w14:paraId="49062699" w14:textId="06E3A21B" w:rsidR="00450470" w:rsidRPr="00AE02F1" w:rsidRDefault="006C181C" w:rsidP="00450470">
      <w:pPr>
        <w:spacing w:after="0"/>
        <w:rPr>
          <w:rFonts w:cs="Arial"/>
          <w:szCs w:val="20"/>
        </w:rPr>
      </w:pPr>
      <w:r w:rsidRPr="00AE02F1">
        <w:rPr>
          <w:rFonts w:cs="Arial"/>
          <w:szCs w:val="20"/>
        </w:rPr>
        <w:t xml:space="preserve">This project will be implemented by </w:t>
      </w:r>
      <w:r w:rsidR="00484721">
        <w:rPr>
          <w:rFonts w:cs="Arial"/>
          <w:szCs w:val="20"/>
        </w:rPr>
        <w:t xml:space="preserve">the </w:t>
      </w:r>
      <w:r w:rsidR="00EF0FDB" w:rsidRPr="00254E30">
        <w:rPr>
          <w:rFonts w:cs="Arial"/>
          <w:szCs w:val="20"/>
        </w:rPr>
        <w:t>Ministry of Energy, Mines and Environment</w:t>
      </w:r>
      <w:r w:rsidRPr="00AE02F1">
        <w:rPr>
          <w:rFonts w:cs="Arial"/>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Pr="00AE02F1" w:rsidRDefault="00450470" w:rsidP="00450470">
      <w:pPr>
        <w:spacing w:after="0"/>
        <w:rPr>
          <w:szCs w:val="20"/>
        </w:rPr>
      </w:pPr>
    </w:p>
    <w:p w14:paraId="7C626A40" w14:textId="77777777" w:rsidR="003252B7" w:rsidRPr="00AE02F1" w:rsidRDefault="003252B7" w:rsidP="00105A5F">
      <w:pPr>
        <w:jc w:val="left"/>
        <w:rPr>
          <w:rFonts w:eastAsia="Times New Roman"/>
          <w:szCs w:val="22"/>
        </w:rPr>
      </w:pPr>
      <w:r w:rsidRPr="00AE02F1">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77777777" w:rsidR="00F62A77" w:rsidRPr="00AE02F1" w:rsidRDefault="00F62A77" w:rsidP="00E223D9">
      <w:pPr>
        <w:jc w:val="left"/>
        <w:rPr>
          <w:szCs w:val="20"/>
        </w:rPr>
      </w:pPr>
    </w:p>
    <w:p w14:paraId="54F261AB" w14:textId="77777777" w:rsidR="00A94FFC" w:rsidRPr="00AE02F1" w:rsidRDefault="00A94FFC" w:rsidP="00E223D9">
      <w:pPr>
        <w:pStyle w:val="Heading1"/>
        <w:spacing w:before="0" w:after="60"/>
        <w:jc w:val="left"/>
        <w:rPr>
          <w:rFonts w:ascii="Calibri" w:hAnsi="Calibri"/>
          <w:szCs w:val="28"/>
        </w:rPr>
      </w:pPr>
      <w:bookmarkStart w:id="40" w:name="_Toc84931759"/>
      <w:r w:rsidRPr="00AE02F1">
        <w:rPr>
          <w:rFonts w:ascii="Calibri" w:hAnsi="Calibri"/>
          <w:szCs w:val="28"/>
        </w:rPr>
        <w:t>Risk Management</w:t>
      </w:r>
      <w:bookmarkEnd w:id="40"/>
    </w:p>
    <w:p w14:paraId="301669DF" w14:textId="3663272B" w:rsidR="006C181C" w:rsidRPr="00AE02F1" w:rsidRDefault="008155AC" w:rsidP="00C524B8">
      <w:pPr>
        <w:spacing w:before="240"/>
        <w:rPr>
          <w:b/>
        </w:rPr>
      </w:pPr>
      <w:r w:rsidRPr="00AE02F1">
        <w:rPr>
          <w:b/>
        </w:rPr>
        <w:t xml:space="preserve">Implementing Partner is a </w:t>
      </w:r>
      <w:r w:rsidR="006C181C" w:rsidRPr="00AE02F1">
        <w:rPr>
          <w:b/>
        </w:rPr>
        <w:t>Government Entity (NIM)</w:t>
      </w:r>
    </w:p>
    <w:p w14:paraId="66E85A6A" w14:textId="6D61CC0D" w:rsidR="006C181C" w:rsidRPr="00AE02F1" w:rsidRDefault="006C181C" w:rsidP="000B2C08">
      <w:pPr>
        <w:pStyle w:val="ListParagraph"/>
        <w:numPr>
          <w:ilvl w:val="0"/>
          <w:numId w:val="10"/>
        </w:numPr>
        <w:ind w:left="360"/>
        <w:jc w:val="both"/>
        <w:rPr>
          <w:rFonts w:ascii="Calibri" w:hAnsi="Calibri" w:cs="Arial"/>
          <w:sz w:val="20"/>
          <w:szCs w:val="20"/>
        </w:rPr>
      </w:pPr>
      <w:r w:rsidRPr="00AE02F1">
        <w:rPr>
          <w:rFonts w:ascii="Calibri" w:hAnsi="Calibri" w:cs="Arial"/>
          <w:sz w:val="20"/>
          <w:szCs w:val="20"/>
        </w:rPr>
        <w:t>Consistent with the Article III of the SBAA</w:t>
      </w:r>
      <w:r w:rsidR="00105A5F" w:rsidRPr="00AE02F1">
        <w:rPr>
          <w:rFonts w:ascii="Calibri" w:hAnsi="Calibri" w:cs="Arial"/>
          <w:sz w:val="20"/>
          <w:szCs w:val="20"/>
        </w:rPr>
        <w:t xml:space="preserve">, </w:t>
      </w:r>
      <w:r w:rsidRPr="00AE02F1">
        <w:rPr>
          <w:rFonts w:ascii="Calibri" w:hAnsi="Calibri" w:cs="Arial"/>
          <w:sz w:val="20"/>
          <w:szCs w:val="20"/>
        </w:rPr>
        <w:t>the responsibility for the safety and security of the Implementing Partner and its personnel and property, and of UNDP’s property in the Implementing Partner’s custody, rests with the Implementing Partner.  To this end, the Implementing Partner shall:</w:t>
      </w:r>
    </w:p>
    <w:p w14:paraId="7AE17C81" w14:textId="77777777" w:rsidR="006C181C" w:rsidRPr="00AE02F1" w:rsidRDefault="006C181C" w:rsidP="000B2C08">
      <w:pPr>
        <w:numPr>
          <w:ilvl w:val="0"/>
          <w:numId w:val="7"/>
        </w:numPr>
        <w:rPr>
          <w:rFonts w:cs="Arial"/>
          <w:szCs w:val="20"/>
        </w:rPr>
      </w:pPr>
      <w:r w:rsidRPr="00AE02F1">
        <w:rPr>
          <w:rFonts w:cs="Arial"/>
          <w:szCs w:val="20"/>
        </w:rPr>
        <w:t>put in place an appropriate security plan and maintain the security plan, taking into account the security situation in the country where the project is being carried;</w:t>
      </w:r>
    </w:p>
    <w:p w14:paraId="37726590" w14:textId="77777777" w:rsidR="006C181C" w:rsidRPr="00AE02F1" w:rsidRDefault="006C181C" w:rsidP="000B2C08">
      <w:pPr>
        <w:numPr>
          <w:ilvl w:val="0"/>
          <w:numId w:val="7"/>
        </w:numPr>
        <w:rPr>
          <w:rFonts w:cs="Arial"/>
          <w:szCs w:val="20"/>
        </w:rPr>
      </w:pPr>
      <w:r w:rsidRPr="00AE02F1">
        <w:rPr>
          <w:rFonts w:cs="Arial"/>
          <w:szCs w:val="20"/>
        </w:rPr>
        <w:t>assume all risks and liabilities related to the Implementing Partner’s security, and the full implementation of the security plan.</w:t>
      </w:r>
    </w:p>
    <w:p w14:paraId="3AAF132A" w14:textId="77777777" w:rsidR="006C181C" w:rsidRPr="00AE02F1" w:rsidRDefault="006C181C" w:rsidP="000B2C08">
      <w:pPr>
        <w:rPr>
          <w:rFonts w:cs="Arial"/>
          <w:szCs w:val="20"/>
        </w:rPr>
      </w:pPr>
    </w:p>
    <w:p w14:paraId="697F0188" w14:textId="77777777" w:rsidR="006C181C" w:rsidRPr="00AE02F1" w:rsidRDefault="006C181C" w:rsidP="000B2C08">
      <w:pPr>
        <w:pStyle w:val="ListParagraph"/>
        <w:numPr>
          <w:ilvl w:val="0"/>
          <w:numId w:val="10"/>
        </w:numPr>
        <w:ind w:left="360"/>
        <w:jc w:val="both"/>
        <w:rPr>
          <w:rFonts w:ascii="Calibri" w:hAnsi="Calibri" w:cs="Arial"/>
          <w:sz w:val="20"/>
          <w:szCs w:val="20"/>
        </w:rPr>
      </w:pPr>
      <w:r w:rsidRPr="00AE02F1">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86A9EFD" w14:textId="77777777" w:rsidR="006C181C" w:rsidRPr="00AE02F1" w:rsidRDefault="006C181C" w:rsidP="000B2C08">
      <w:pPr>
        <w:ind w:left="360"/>
        <w:rPr>
          <w:rFonts w:cs="Arial"/>
          <w:szCs w:val="20"/>
        </w:rPr>
      </w:pPr>
    </w:p>
    <w:p w14:paraId="3D622EEB" w14:textId="77777777" w:rsidR="006C181C" w:rsidRPr="00AE02F1" w:rsidRDefault="006C181C" w:rsidP="000B2C08">
      <w:pPr>
        <w:pStyle w:val="ListParagraph"/>
        <w:numPr>
          <w:ilvl w:val="0"/>
          <w:numId w:val="10"/>
        </w:numPr>
        <w:ind w:left="360"/>
        <w:jc w:val="both"/>
        <w:rPr>
          <w:rFonts w:asciiTheme="minorHAnsi" w:hAnsiTheme="minorHAnsi" w:cstheme="minorHAnsi"/>
          <w:sz w:val="20"/>
          <w:szCs w:val="20"/>
        </w:rPr>
      </w:pPr>
      <w:r w:rsidRPr="00AE02F1">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AE02F1">
        <w:rPr>
          <w:rFonts w:asciiTheme="minorHAnsi" w:hAnsiTheme="minorHAnsi" w:cstheme="minorHAnsi"/>
          <w:sz w:val="20"/>
          <w:szCs w:val="20"/>
        </w:rPr>
        <w:t xml:space="preserve">accessed via </w:t>
      </w:r>
      <w:hyperlink r:id="rId39" w:history="1">
        <w:r w:rsidRPr="00AE02F1">
          <w:rPr>
            <w:rStyle w:val="Hyperlink"/>
            <w:rFonts w:asciiTheme="minorHAnsi" w:hAnsiTheme="minorHAnsi" w:cstheme="minorHAnsi"/>
            <w:sz w:val="20"/>
            <w:szCs w:val="20"/>
          </w:rPr>
          <w:t>http://www.un.org/sc/committees/1267/aq_sanctions_list.shtml</w:t>
        </w:r>
      </w:hyperlink>
      <w:r w:rsidRPr="00AE02F1">
        <w:rPr>
          <w:rFonts w:asciiTheme="minorHAnsi" w:hAnsiTheme="minorHAnsi" w:cstheme="minorHAnsi"/>
          <w:color w:val="000080"/>
          <w:sz w:val="20"/>
          <w:szCs w:val="20"/>
        </w:rPr>
        <w:t>.</w:t>
      </w:r>
      <w:r w:rsidRPr="00AE02F1">
        <w:rPr>
          <w:rFonts w:asciiTheme="minorHAnsi" w:hAnsiTheme="minorHAnsi" w:cstheme="minorHAnsi"/>
          <w:sz w:val="20"/>
          <w:szCs w:val="20"/>
        </w:rPr>
        <w:t xml:space="preserve">  </w:t>
      </w:r>
    </w:p>
    <w:p w14:paraId="7AAED37F" w14:textId="77777777" w:rsidR="006C181C" w:rsidRPr="00AE02F1" w:rsidRDefault="006C181C" w:rsidP="000B2C08">
      <w:pPr>
        <w:pStyle w:val="ListParagraph"/>
        <w:ind w:left="360"/>
        <w:jc w:val="both"/>
        <w:rPr>
          <w:rFonts w:asciiTheme="minorHAnsi" w:hAnsiTheme="minorHAnsi" w:cstheme="minorHAnsi"/>
          <w:sz w:val="20"/>
          <w:szCs w:val="20"/>
        </w:rPr>
      </w:pPr>
    </w:p>
    <w:p w14:paraId="2B82BBDF" w14:textId="77777777" w:rsidR="002F49B6" w:rsidRPr="00AE02F1" w:rsidRDefault="002F49B6" w:rsidP="000B2C08">
      <w:pPr>
        <w:pStyle w:val="ListParagraph"/>
        <w:numPr>
          <w:ilvl w:val="0"/>
          <w:numId w:val="10"/>
        </w:numPr>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77777777" w:rsidR="002F49B6" w:rsidRPr="00AE02F1" w:rsidRDefault="002F49B6" w:rsidP="000B2C08">
      <w:pPr>
        <w:pStyle w:val="ListParagraph"/>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77777777" w:rsidR="002F49B6" w:rsidRPr="00AE02F1" w:rsidRDefault="002F49B6" w:rsidP="000B2C08">
      <w:pPr>
        <w:pStyle w:val="ListParagraph"/>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 xml:space="preserve">(b) Moreover, and without limitation to the application of other regulations, rules, policies and procedures bearing upon the performance of the activities under this Project Document, in the implementation of activities, </w:t>
      </w:r>
      <w:r w:rsidRPr="00AE02F1">
        <w:rPr>
          <w:rFonts w:asciiTheme="minorHAnsi" w:hAnsiTheme="minorHAnsi" w:cstheme="minorHAnsi"/>
          <w:sz w:val="20"/>
          <w:szCs w:val="20"/>
        </w:rPr>
        <w:lastRenderedPageBreak/>
        <w:t>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77777777" w:rsidR="0033584C" w:rsidRPr="00AE02F1" w:rsidRDefault="0033584C" w:rsidP="000B2C08">
      <w:pPr>
        <w:pStyle w:val="ListParagraph"/>
        <w:numPr>
          <w:ilvl w:val="0"/>
          <w:numId w:val="10"/>
        </w:numPr>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Prevent its employees, agents or any other persons engaged to perform any services under this Project Document, from engaging in SH or SEA;</w:t>
      </w:r>
    </w:p>
    <w:p w14:paraId="3B3C270E" w14:textId="77777777"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0DB31D1B" w14:textId="73AB2D54"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r w:rsidR="00000C3B" w:rsidRPr="00AE02F1">
        <w:rPr>
          <w:rFonts w:asciiTheme="minorHAnsi" w:hAnsiTheme="minorHAnsi" w:cstheme="minorHAnsi"/>
          <w:sz w:val="20"/>
          <w:szCs w:val="20"/>
        </w:rPr>
        <w:t>thereof.</w:t>
      </w:r>
      <w:r w:rsidRPr="00AE02F1">
        <w:rPr>
          <w:rFonts w:asciiTheme="minorHAnsi" w:hAnsiTheme="minorHAnsi" w:cstheme="minorHAnsi"/>
          <w:sz w:val="20"/>
          <w:szCs w:val="20"/>
        </w:rPr>
        <w:t xml:space="preserve"> </w:t>
      </w:r>
    </w:p>
    <w:p w14:paraId="2B704032" w14:textId="77777777"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Refer victims/survivors of SH and SEA to safe and confidential victim assistance; and</w:t>
      </w:r>
    </w:p>
    <w:p w14:paraId="0C5B7829" w14:textId="77777777" w:rsidR="0033584C" w:rsidRPr="00AE02F1" w:rsidRDefault="0033584C" w:rsidP="000331CB">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AE02F1">
        <w:rPr>
          <w:rFonts w:asciiTheme="minorHAnsi" w:hAnsiTheme="minorHAnsi" w:cstheme="minorHAnsi"/>
          <w:sz w:val="20"/>
          <w:szCs w:val="20"/>
        </w:rPr>
        <w:t>i</w:t>
      </w:r>
      <w:proofErr w:type="spellEnd"/>
      <w:r w:rsidRPr="00AE02F1">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582FA6AB" w:rsidR="0033584C" w:rsidRPr="00AE02F1" w:rsidRDefault="0033584C" w:rsidP="000331CB">
      <w:pPr>
        <w:pStyle w:val="ListParagraph"/>
        <w:numPr>
          <w:ilvl w:val="0"/>
          <w:numId w:val="15"/>
        </w:numPr>
        <w:spacing w:after="240"/>
        <w:jc w:val="both"/>
        <w:rPr>
          <w:rFonts w:asciiTheme="minorHAnsi" w:hAnsiTheme="minorHAnsi" w:cstheme="minorHAnsi"/>
          <w:sz w:val="20"/>
          <w:szCs w:val="20"/>
        </w:rPr>
      </w:pPr>
      <w:r w:rsidRPr="00AE02F1">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447F124" w14:textId="77777777" w:rsidR="006C181C" w:rsidRPr="00AE02F1" w:rsidRDefault="006C181C" w:rsidP="000331CB">
      <w:pPr>
        <w:pStyle w:val="ListParagraph"/>
        <w:numPr>
          <w:ilvl w:val="0"/>
          <w:numId w:val="10"/>
        </w:numPr>
        <w:spacing w:after="240"/>
        <w:ind w:left="450" w:hanging="450"/>
        <w:jc w:val="both"/>
        <w:rPr>
          <w:rFonts w:ascii="Calibri" w:hAnsi="Calibri" w:cs="Arial"/>
          <w:sz w:val="20"/>
          <w:szCs w:val="20"/>
          <w:u w:val="single"/>
        </w:rPr>
      </w:pPr>
      <w:r w:rsidRPr="00AE02F1">
        <w:rPr>
          <w:rFonts w:ascii="Calibri" w:hAnsi="Calibri" w:cs="Arial"/>
          <w:sz w:val="20"/>
          <w:szCs w:val="20"/>
        </w:rPr>
        <w:t xml:space="preserve">Social and environmental sustainability will be enhanced through application of the UNDP Social and Environmental Standards (http://www.undp.org/ses) and related Accountability Mechanism (http://www.undp.org/secu-srm).  </w:t>
      </w:r>
      <w:r w:rsidRPr="00AE02F1">
        <w:rPr>
          <w:rFonts w:ascii="Calibri" w:hAnsi="Calibri" w:cs="Arial"/>
          <w:color w:val="000000"/>
          <w:sz w:val="20"/>
          <w:szCs w:val="20"/>
        </w:rPr>
        <w:t> </w:t>
      </w:r>
    </w:p>
    <w:p w14:paraId="26FAB418" w14:textId="77777777" w:rsidR="006C181C" w:rsidRPr="00AE02F1" w:rsidRDefault="006C181C" w:rsidP="000331CB">
      <w:pPr>
        <w:pStyle w:val="Default"/>
        <w:numPr>
          <w:ilvl w:val="0"/>
          <w:numId w:val="10"/>
        </w:numPr>
        <w:ind w:left="360"/>
        <w:jc w:val="both"/>
        <w:rPr>
          <w:rFonts w:ascii="Calibri" w:hAnsi="Calibri"/>
          <w:sz w:val="20"/>
          <w:szCs w:val="20"/>
        </w:rPr>
      </w:pPr>
      <w:r w:rsidRPr="00AE02F1">
        <w:rPr>
          <w:rFonts w:ascii="Calibri" w:hAnsi="Calibri"/>
          <w:color w:val="101010"/>
          <w:spacing w:val="-6"/>
          <w:kern w:val="1"/>
          <w:sz w:val="20"/>
          <w:szCs w:val="20"/>
        </w:rPr>
        <w:t xml:space="preserve">The Implementing Partner shall: (a) conduct project and </w:t>
      </w:r>
      <w:proofErr w:type="spellStart"/>
      <w:r w:rsidRPr="00AE02F1">
        <w:rPr>
          <w:rFonts w:ascii="Calibri" w:hAnsi="Calibri"/>
          <w:color w:val="101010"/>
          <w:spacing w:val="-6"/>
          <w:kern w:val="1"/>
          <w:sz w:val="20"/>
          <w:szCs w:val="20"/>
        </w:rPr>
        <w:t>programme</w:t>
      </w:r>
      <w:proofErr w:type="spellEnd"/>
      <w:r w:rsidRPr="00AE02F1">
        <w:rPr>
          <w:rFonts w:ascii="Calibri" w:hAnsi="Calibri"/>
          <w:color w:val="101010"/>
          <w:spacing w:val="-6"/>
          <w:kern w:val="1"/>
          <w:sz w:val="20"/>
          <w:szCs w:val="20"/>
        </w:rPr>
        <w:t xml:space="preserve">-related activities in a manner consistent with the UNDP Social and Environmental Standards, (b) implement any management or mitigation plan prepared for the project or </w:t>
      </w:r>
      <w:proofErr w:type="spellStart"/>
      <w:r w:rsidRPr="00AE02F1">
        <w:rPr>
          <w:rFonts w:ascii="Calibri" w:hAnsi="Calibri"/>
          <w:color w:val="101010"/>
          <w:spacing w:val="-6"/>
          <w:kern w:val="1"/>
          <w:sz w:val="20"/>
          <w:szCs w:val="20"/>
        </w:rPr>
        <w:t>programme</w:t>
      </w:r>
      <w:proofErr w:type="spellEnd"/>
      <w:r w:rsidRPr="00AE02F1">
        <w:rPr>
          <w:rFonts w:ascii="Calibri" w:hAnsi="Calibri"/>
          <w:color w:val="101010"/>
          <w:spacing w:val="-6"/>
          <w:kern w:val="1"/>
          <w:sz w:val="20"/>
          <w:szCs w:val="20"/>
        </w:rPr>
        <w:t xml:space="preserve"> to comply with such standards, and (c) engage in a constructive and timely manner to address any concerns and complaints raised through the Accountability Mechanism. </w:t>
      </w:r>
      <w:r w:rsidRPr="00AE02F1">
        <w:rPr>
          <w:rFonts w:ascii="Calibri" w:hAnsi="Calibri"/>
          <w:color w:val="141414"/>
          <w:spacing w:val="-4"/>
          <w:sz w:val="20"/>
          <w:szCs w:val="20"/>
        </w:rPr>
        <w:t>UNDP</w:t>
      </w:r>
      <w:r w:rsidRPr="00AE02F1">
        <w:rPr>
          <w:rFonts w:ascii="Calibri" w:hAnsi="Calibri"/>
          <w:sz w:val="20"/>
          <w:szCs w:val="20"/>
        </w:rPr>
        <w:t xml:space="preserve"> will seek to ensure that communities and other project stakeholders are informed of and have access to the Accountability Mechanism. </w:t>
      </w:r>
    </w:p>
    <w:p w14:paraId="7ADBB12A" w14:textId="77777777" w:rsidR="006C181C" w:rsidRPr="00AE02F1" w:rsidRDefault="006C181C" w:rsidP="000331CB">
      <w:pPr>
        <w:pStyle w:val="ListParagraph"/>
        <w:numPr>
          <w:ilvl w:val="0"/>
          <w:numId w:val="10"/>
        </w:numPr>
        <w:spacing w:before="240" w:after="240"/>
        <w:ind w:left="360"/>
        <w:jc w:val="both"/>
        <w:rPr>
          <w:rFonts w:ascii="Calibri" w:hAnsi="Calibri" w:cs="Arial"/>
          <w:spacing w:val="-4"/>
          <w:sz w:val="20"/>
          <w:szCs w:val="20"/>
        </w:rPr>
      </w:pPr>
      <w:r w:rsidRPr="00AE02F1">
        <w:rPr>
          <w:rFonts w:ascii="Calibri" w:hAnsi="Calibri" w:cs="Arial"/>
          <w:spacing w:val="-4"/>
          <w:sz w:val="20"/>
          <w:szCs w:val="20"/>
        </w:rPr>
        <w:lastRenderedPageBreak/>
        <w:t xml:space="preserve">All signatories to the Project Document shall cooperate in good faith with any exercise to evaluate any </w:t>
      </w:r>
      <w:proofErr w:type="spellStart"/>
      <w:r w:rsidRPr="00AE02F1">
        <w:rPr>
          <w:rFonts w:ascii="Calibri" w:hAnsi="Calibri" w:cs="Arial"/>
          <w:spacing w:val="-4"/>
          <w:sz w:val="20"/>
          <w:szCs w:val="20"/>
        </w:rPr>
        <w:t>programme</w:t>
      </w:r>
      <w:proofErr w:type="spellEnd"/>
      <w:r w:rsidRPr="00AE02F1">
        <w:rPr>
          <w:rFonts w:ascii="Calibri" w:hAnsi="Calibri" w:cs="Arial"/>
          <w:spacing w:val="-4"/>
          <w:sz w:val="20"/>
          <w:szCs w:val="20"/>
        </w:rPr>
        <w:t xml:space="preserve"> or project-related commitments or compliance with the UNDP Social and Environmental Standards. This includes providing access to project sites, relevant personnel, information, and documentation.</w:t>
      </w:r>
    </w:p>
    <w:p w14:paraId="59289E27" w14:textId="77777777" w:rsidR="006C181C" w:rsidRPr="00AE02F1" w:rsidRDefault="006C181C" w:rsidP="000331CB">
      <w:pPr>
        <w:numPr>
          <w:ilvl w:val="0"/>
          <w:numId w:val="10"/>
        </w:numPr>
        <w:autoSpaceDE w:val="0"/>
        <w:autoSpaceDN w:val="0"/>
        <w:adjustRightInd w:val="0"/>
        <w:spacing w:after="0"/>
        <w:ind w:left="360"/>
        <w:rPr>
          <w:rFonts w:eastAsia="Calibri" w:cs="Arial"/>
          <w:color w:val="000000"/>
          <w:szCs w:val="20"/>
        </w:rPr>
      </w:pPr>
      <w:r w:rsidRPr="00AE02F1">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6482ECA" w14:textId="77777777" w:rsidR="006C181C" w:rsidRPr="00AE02F1" w:rsidRDefault="006C181C" w:rsidP="006C181C">
      <w:pPr>
        <w:autoSpaceDE w:val="0"/>
        <w:autoSpaceDN w:val="0"/>
        <w:adjustRightInd w:val="0"/>
        <w:spacing w:after="0"/>
        <w:ind w:left="360"/>
        <w:rPr>
          <w:rFonts w:eastAsia="Calibri" w:cs="Arial"/>
          <w:color w:val="000000"/>
          <w:szCs w:val="20"/>
        </w:rPr>
      </w:pPr>
    </w:p>
    <w:p w14:paraId="1A37AF16" w14:textId="77777777" w:rsidR="006C181C" w:rsidRPr="00AE02F1" w:rsidRDefault="006C181C" w:rsidP="000331CB">
      <w:pPr>
        <w:numPr>
          <w:ilvl w:val="0"/>
          <w:numId w:val="10"/>
        </w:numPr>
        <w:autoSpaceDE w:val="0"/>
        <w:autoSpaceDN w:val="0"/>
        <w:adjustRightInd w:val="0"/>
        <w:spacing w:after="0"/>
        <w:ind w:left="360"/>
        <w:rPr>
          <w:rFonts w:eastAsia="Calibri" w:cs="Arial"/>
          <w:color w:val="000000"/>
          <w:szCs w:val="20"/>
        </w:rPr>
      </w:pPr>
      <w:r w:rsidRPr="00AE02F1">
        <w:rPr>
          <w:rFonts w:eastAsia="Calibri" w:cs="Arial"/>
          <w:color w:val="000000"/>
          <w:szCs w:val="20"/>
        </w:rPr>
        <w:t xml:space="preserve">The requirements of the following documents, then in force at the time of signature of the Project Document, apply to the Implementing Partner: </w:t>
      </w:r>
      <w:r w:rsidRPr="00AE02F1">
        <w:rPr>
          <w:rFonts w:eastAsia="Calibri" w:cs="Arial"/>
          <w:bCs/>
          <w:color w:val="000000"/>
          <w:szCs w:val="20"/>
        </w:rPr>
        <w:t>(a)</w:t>
      </w:r>
      <w:r w:rsidRPr="00AE02F1">
        <w:rPr>
          <w:rFonts w:eastAsia="Calibri" w:cs="Arial"/>
          <w:b/>
          <w:bCs/>
          <w:color w:val="000000"/>
          <w:szCs w:val="20"/>
        </w:rPr>
        <w:t xml:space="preserve"> </w:t>
      </w:r>
      <w:r w:rsidRPr="00AE02F1">
        <w:rPr>
          <w:rFonts w:eastAsia="Calibri" w:cs="Arial"/>
          <w:color w:val="000000"/>
          <w:szCs w:val="20"/>
        </w:rPr>
        <w:t xml:space="preserve">UNDP Policy on Fraud and other Corrupt Practices and </w:t>
      </w:r>
      <w:r w:rsidRPr="00AE02F1">
        <w:rPr>
          <w:rFonts w:eastAsia="Calibri" w:cs="Arial"/>
          <w:bCs/>
          <w:color w:val="000000"/>
          <w:szCs w:val="20"/>
        </w:rPr>
        <w:t>(b)</w:t>
      </w:r>
      <w:r w:rsidRPr="00AE02F1">
        <w:rPr>
          <w:rFonts w:eastAsia="Calibri" w:cs="Arial"/>
          <w:b/>
          <w:bCs/>
          <w:color w:val="000000"/>
          <w:szCs w:val="20"/>
        </w:rPr>
        <w:t xml:space="preserve"> </w:t>
      </w:r>
      <w:r w:rsidRPr="00AE02F1">
        <w:rPr>
          <w:rFonts w:eastAsia="Calibri" w:cs="Arial"/>
          <w:color w:val="000000"/>
          <w:szCs w:val="20"/>
        </w:rPr>
        <w:t xml:space="preserve">UNDP Office of Audit and Investigations Investigation Guidelines. </w:t>
      </w:r>
      <w:r w:rsidRPr="00AE02F1">
        <w:rPr>
          <w:rFonts w:eastAsia="Calibri" w:cs="Arial"/>
          <w:szCs w:val="20"/>
        </w:rPr>
        <w:t xml:space="preserve">The Implementing Partner agrees to the requirements of the above documents, which are an integral part of this Project Document and are available online at www.undp.org. </w:t>
      </w:r>
    </w:p>
    <w:p w14:paraId="65449F34" w14:textId="77777777" w:rsidR="006C181C" w:rsidRPr="00AE02F1" w:rsidRDefault="006C181C" w:rsidP="006C181C">
      <w:pPr>
        <w:spacing w:after="0"/>
        <w:ind w:left="360"/>
        <w:rPr>
          <w:rFonts w:cs="Arial"/>
          <w:color w:val="000000"/>
          <w:szCs w:val="20"/>
        </w:rPr>
      </w:pPr>
    </w:p>
    <w:p w14:paraId="149C8148" w14:textId="77777777" w:rsidR="006C181C" w:rsidRPr="00AE02F1" w:rsidRDefault="006C181C" w:rsidP="000331CB">
      <w:pPr>
        <w:numPr>
          <w:ilvl w:val="0"/>
          <w:numId w:val="10"/>
        </w:numPr>
        <w:spacing w:after="0"/>
        <w:ind w:left="360"/>
        <w:rPr>
          <w:rFonts w:cs="Arial"/>
          <w:color w:val="000000"/>
          <w:szCs w:val="20"/>
        </w:rPr>
      </w:pPr>
      <w:r w:rsidRPr="00AE02F1">
        <w:rPr>
          <w:rFonts w:cs="Arial"/>
          <w:color w:val="000000"/>
          <w:szCs w:val="20"/>
        </w:rPr>
        <w:t xml:space="preserve">In the event that an investigation is required, UNDP has the obligation to conduct investigations relating to any aspect of UNDP projects and </w:t>
      </w:r>
      <w:proofErr w:type="spellStart"/>
      <w:r w:rsidRPr="00AE02F1">
        <w:rPr>
          <w:rFonts w:cs="Arial"/>
          <w:color w:val="000000"/>
          <w:szCs w:val="20"/>
        </w:rPr>
        <w:t>programmes</w:t>
      </w:r>
      <w:proofErr w:type="spellEnd"/>
      <w:r w:rsidRPr="00AE02F1">
        <w:rPr>
          <w:rFonts w:cs="Arial"/>
          <w:color w:val="00000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AE02F1">
        <w:rPr>
          <w:rFonts w:eastAsia="Calibri" w:cs="Arial"/>
          <w:color w:val="000000"/>
          <w:szCs w:val="20"/>
        </w:rPr>
        <w:t xml:space="preserve"> </w:t>
      </w:r>
      <w:r w:rsidRPr="00AE02F1">
        <w:rPr>
          <w:rFonts w:cs="Arial"/>
          <w:color w:val="00000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3187681" w14:textId="77777777" w:rsidR="006C181C" w:rsidRPr="00AE02F1" w:rsidRDefault="006C181C" w:rsidP="006C181C">
      <w:pPr>
        <w:spacing w:after="0"/>
        <w:ind w:left="360"/>
        <w:rPr>
          <w:rFonts w:eastAsia="Calibri" w:cs="Arial"/>
          <w:color w:val="000000"/>
          <w:szCs w:val="20"/>
        </w:rPr>
      </w:pPr>
    </w:p>
    <w:p w14:paraId="6C871A69" w14:textId="77777777" w:rsidR="006C181C" w:rsidRPr="00AE02F1" w:rsidRDefault="006C181C" w:rsidP="000331CB">
      <w:pPr>
        <w:numPr>
          <w:ilvl w:val="0"/>
          <w:numId w:val="10"/>
        </w:numPr>
        <w:spacing w:after="0"/>
        <w:ind w:left="360"/>
        <w:rPr>
          <w:rFonts w:asciiTheme="minorHAnsi" w:hAnsiTheme="minorHAnsi" w:cstheme="minorHAnsi"/>
          <w:szCs w:val="20"/>
        </w:rPr>
      </w:pPr>
      <w:r w:rsidRPr="00AE02F1">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160D2F66" w14:textId="77777777" w:rsidR="006C181C" w:rsidRPr="00AE02F1" w:rsidRDefault="006C181C" w:rsidP="006C181C">
      <w:pPr>
        <w:spacing w:after="0"/>
        <w:ind w:left="360"/>
        <w:rPr>
          <w:rFonts w:asciiTheme="minorHAnsi" w:hAnsiTheme="minorHAnsi" w:cstheme="minorHAnsi"/>
          <w:szCs w:val="20"/>
        </w:rPr>
      </w:pPr>
    </w:p>
    <w:p w14:paraId="12E01C45" w14:textId="77777777" w:rsidR="003E5768" w:rsidRPr="00AE02F1" w:rsidRDefault="006C181C" w:rsidP="003E5768">
      <w:pPr>
        <w:spacing w:after="0"/>
        <w:ind w:left="360"/>
        <w:rPr>
          <w:rFonts w:asciiTheme="minorHAnsi" w:eastAsia="Calibri" w:hAnsiTheme="minorHAnsi" w:cstheme="minorHAnsi"/>
          <w:color w:val="000000"/>
          <w:szCs w:val="20"/>
        </w:rPr>
      </w:pPr>
      <w:r w:rsidRPr="00AE02F1">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AA95018" w14:textId="77777777" w:rsidR="003E5768" w:rsidRPr="00AE02F1" w:rsidRDefault="003E5768" w:rsidP="003E5768">
      <w:pPr>
        <w:spacing w:after="0"/>
        <w:ind w:left="360"/>
        <w:rPr>
          <w:rFonts w:asciiTheme="minorHAnsi" w:hAnsiTheme="minorHAnsi" w:cstheme="minorHAnsi"/>
          <w:i/>
          <w:szCs w:val="20"/>
        </w:rPr>
      </w:pPr>
    </w:p>
    <w:p w14:paraId="0C727812" w14:textId="77777777" w:rsidR="006C181C" w:rsidRPr="00AE02F1" w:rsidRDefault="006C181C" w:rsidP="000331CB">
      <w:pPr>
        <w:pStyle w:val="ListParagraph"/>
        <w:numPr>
          <w:ilvl w:val="0"/>
          <w:numId w:val="13"/>
        </w:numPr>
        <w:rPr>
          <w:rFonts w:asciiTheme="minorHAnsi" w:eastAsia="Calibri" w:hAnsiTheme="minorHAnsi" w:cstheme="minorHAnsi"/>
          <w:color w:val="000000"/>
          <w:sz w:val="20"/>
          <w:szCs w:val="20"/>
        </w:rPr>
      </w:pPr>
      <w:r w:rsidRPr="00AE02F1">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E750BBB" w14:textId="77777777" w:rsidR="006C181C" w:rsidRPr="00AE02F1" w:rsidRDefault="006C181C" w:rsidP="006C181C">
      <w:pPr>
        <w:spacing w:after="0"/>
        <w:ind w:left="360"/>
        <w:rPr>
          <w:rFonts w:asciiTheme="minorHAnsi" w:hAnsiTheme="minorHAnsi" w:cstheme="minorHAnsi"/>
          <w:szCs w:val="20"/>
        </w:rPr>
      </w:pPr>
    </w:p>
    <w:p w14:paraId="0B4FB976" w14:textId="77777777" w:rsidR="006C181C" w:rsidRPr="00AE02F1" w:rsidRDefault="006C181C" w:rsidP="006C181C">
      <w:pPr>
        <w:spacing w:after="0"/>
        <w:ind w:left="360"/>
        <w:rPr>
          <w:rFonts w:cs="Arial"/>
          <w:szCs w:val="20"/>
        </w:rPr>
      </w:pPr>
      <w:r w:rsidRPr="00AE02F1">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0C8AA402" w14:textId="77777777" w:rsidR="006C181C" w:rsidRPr="00AE02F1" w:rsidRDefault="006C181C" w:rsidP="006C181C">
      <w:pPr>
        <w:spacing w:after="0"/>
        <w:ind w:left="360"/>
        <w:rPr>
          <w:rFonts w:cs="Arial"/>
          <w:szCs w:val="20"/>
        </w:rPr>
      </w:pPr>
    </w:p>
    <w:p w14:paraId="3DC2A6C9" w14:textId="77777777" w:rsidR="006C181C" w:rsidRPr="00AE02F1" w:rsidRDefault="006C181C" w:rsidP="006C181C">
      <w:pPr>
        <w:spacing w:after="0"/>
        <w:ind w:left="360"/>
        <w:rPr>
          <w:rFonts w:eastAsia="Calibri" w:cs="Arial"/>
          <w:color w:val="000000"/>
          <w:szCs w:val="20"/>
        </w:rPr>
      </w:pPr>
      <w:r w:rsidRPr="00AE02F1">
        <w:rPr>
          <w:rFonts w:cs="Arial"/>
          <w:i/>
          <w:szCs w:val="20"/>
          <w:u w:val="single"/>
        </w:rPr>
        <w:t>Note</w:t>
      </w:r>
      <w:r w:rsidRPr="00AE02F1">
        <w:rPr>
          <w:rFonts w:cs="Arial"/>
          <w:i/>
          <w:szCs w:val="20"/>
        </w:rPr>
        <w:t>:</w:t>
      </w:r>
      <w:r w:rsidRPr="00AE02F1">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6F85407D" w14:textId="77777777" w:rsidR="006C181C" w:rsidRPr="00AE02F1" w:rsidRDefault="006C181C" w:rsidP="006C181C">
      <w:pPr>
        <w:spacing w:after="0"/>
        <w:ind w:left="360"/>
        <w:rPr>
          <w:rFonts w:cs="Arial"/>
          <w:szCs w:val="20"/>
        </w:rPr>
      </w:pPr>
    </w:p>
    <w:p w14:paraId="6607E296" w14:textId="77777777" w:rsidR="006C181C" w:rsidRPr="00AE02F1" w:rsidRDefault="006C181C" w:rsidP="000331CB">
      <w:pPr>
        <w:numPr>
          <w:ilvl w:val="0"/>
          <w:numId w:val="14"/>
        </w:numPr>
        <w:spacing w:after="0"/>
        <w:rPr>
          <w:rFonts w:cs="Arial"/>
          <w:szCs w:val="20"/>
        </w:rPr>
      </w:pPr>
      <w:r w:rsidRPr="00AE02F1">
        <w:rPr>
          <w:rFonts w:cs="Arial"/>
          <w:szCs w:val="20"/>
        </w:rPr>
        <w:t xml:space="preserve">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w:t>
      </w:r>
      <w:r w:rsidRPr="00AE02F1">
        <w:rPr>
          <w:rFonts w:cs="Arial"/>
          <w:szCs w:val="20"/>
        </w:rPr>
        <w:lastRenderedPageBreak/>
        <w:t>contract execution, and that the recipient of funds from the Implementing Partner shall cooperate with any and all investigations and post-payment audits.</w:t>
      </w:r>
    </w:p>
    <w:p w14:paraId="578C72FA" w14:textId="77777777" w:rsidR="006C181C" w:rsidRPr="00AE02F1" w:rsidRDefault="006C181C" w:rsidP="006C181C">
      <w:pPr>
        <w:spacing w:after="0"/>
        <w:ind w:left="360"/>
        <w:rPr>
          <w:rFonts w:cs="Arial"/>
          <w:szCs w:val="20"/>
        </w:rPr>
      </w:pPr>
    </w:p>
    <w:p w14:paraId="4223BC88" w14:textId="77777777" w:rsidR="006C181C" w:rsidRPr="00AE02F1" w:rsidRDefault="006C181C" w:rsidP="000331CB">
      <w:pPr>
        <w:numPr>
          <w:ilvl w:val="0"/>
          <w:numId w:val="14"/>
        </w:numPr>
        <w:spacing w:after="0"/>
        <w:rPr>
          <w:rFonts w:cs="Arial"/>
          <w:szCs w:val="20"/>
        </w:rPr>
      </w:pPr>
      <w:r w:rsidRPr="00AE02F1">
        <w:rPr>
          <w:rFonts w:cs="Arial"/>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00493D5" w14:textId="77777777" w:rsidR="006C181C" w:rsidRPr="00AE02F1" w:rsidRDefault="006C181C" w:rsidP="006C181C">
      <w:pPr>
        <w:spacing w:after="0"/>
        <w:ind w:left="360"/>
        <w:rPr>
          <w:rFonts w:cs="Arial"/>
          <w:szCs w:val="20"/>
        </w:rPr>
      </w:pPr>
    </w:p>
    <w:p w14:paraId="7AA837D4" w14:textId="77777777" w:rsidR="006C181C" w:rsidRPr="00AE02F1" w:rsidRDefault="006C181C" w:rsidP="000331CB">
      <w:pPr>
        <w:numPr>
          <w:ilvl w:val="0"/>
          <w:numId w:val="14"/>
        </w:numPr>
        <w:spacing w:after="0"/>
        <w:rPr>
          <w:rFonts w:cs="Arial"/>
          <w:szCs w:val="20"/>
        </w:rPr>
      </w:pPr>
      <w:r w:rsidRPr="00AE02F1">
        <w:rPr>
          <w:rFonts w:cs="Arial"/>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AE02F1">
        <w:rPr>
          <w:rFonts w:cs="Arial"/>
          <w:i/>
          <w:szCs w:val="20"/>
        </w:rPr>
        <w:t>mutatis mutandis</w:t>
      </w:r>
      <w:r w:rsidRPr="00AE02F1">
        <w:rPr>
          <w:rFonts w:cs="Arial"/>
          <w:szCs w:val="20"/>
        </w:rPr>
        <w:t>, in all sub-contracts or sub-agreements entered into further to this Project Document.</w:t>
      </w:r>
    </w:p>
    <w:p w14:paraId="2272BE1F" w14:textId="77777777" w:rsidR="00210381" w:rsidRPr="00AE02F1" w:rsidRDefault="00210381" w:rsidP="006C181C">
      <w:pPr>
        <w:rPr>
          <w:rFonts w:cs="Arial"/>
          <w:b/>
          <w:szCs w:val="20"/>
        </w:rPr>
      </w:pPr>
    </w:p>
    <w:p w14:paraId="5F66A0A7" w14:textId="77777777" w:rsidR="006C181C" w:rsidRPr="00AE02F1" w:rsidRDefault="006C181C" w:rsidP="006C181C">
      <w:pPr>
        <w:rPr>
          <w:szCs w:val="20"/>
        </w:rPr>
      </w:pPr>
    </w:p>
    <w:p w14:paraId="7F2E170F" w14:textId="77777777" w:rsidR="00872F38" w:rsidRPr="00AE02F1" w:rsidRDefault="006C181C" w:rsidP="006C181C">
      <w:pPr>
        <w:rPr>
          <w:rFonts w:cs="Arial"/>
          <w:szCs w:val="20"/>
        </w:rPr>
      </w:pPr>
      <w:r w:rsidRPr="00AE02F1">
        <w:br w:type="page"/>
      </w:r>
    </w:p>
    <w:p w14:paraId="263785F9" w14:textId="77777777" w:rsidR="003E3ABA" w:rsidRPr="00AE02F1" w:rsidRDefault="003E3ABA" w:rsidP="003B2A79">
      <w:pPr>
        <w:pStyle w:val="Heading1"/>
        <w:spacing w:before="0" w:after="60"/>
        <w:rPr>
          <w:rFonts w:ascii="Calibri" w:hAnsi="Calibri"/>
        </w:rPr>
      </w:pPr>
      <w:bookmarkStart w:id="41" w:name="_Toc84931760"/>
      <w:r w:rsidRPr="00AE02F1">
        <w:rPr>
          <w:rFonts w:ascii="Calibri" w:hAnsi="Calibri"/>
        </w:rPr>
        <w:lastRenderedPageBreak/>
        <w:t>Mandatory Annexes</w:t>
      </w:r>
      <w:bookmarkEnd w:id="41"/>
    </w:p>
    <w:p w14:paraId="3B1B6E1C" w14:textId="77777777" w:rsidR="00FD462B" w:rsidRPr="00AE02F1" w:rsidRDefault="00FD462B" w:rsidP="00FD462B"/>
    <w:p w14:paraId="487E1552" w14:textId="73577963" w:rsidR="00C13BA9" w:rsidRPr="00AE02F1" w:rsidRDefault="00C13BA9" w:rsidP="000331CB">
      <w:pPr>
        <w:pStyle w:val="ListParagraph"/>
        <w:numPr>
          <w:ilvl w:val="0"/>
          <w:numId w:val="12"/>
        </w:numPr>
        <w:spacing w:after="120"/>
        <w:rPr>
          <w:rFonts w:ascii="Calibri" w:hAnsi="Calibri"/>
          <w:sz w:val="20"/>
          <w:szCs w:val="20"/>
        </w:rPr>
      </w:pPr>
      <w:r w:rsidRPr="00AE02F1">
        <w:rPr>
          <w:rFonts w:ascii="Calibri" w:hAnsi="Calibri"/>
          <w:sz w:val="20"/>
          <w:szCs w:val="20"/>
        </w:rPr>
        <w:t>GEF Budget Template</w:t>
      </w:r>
      <w:r w:rsidR="0082656E" w:rsidRPr="00AE02F1">
        <w:rPr>
          <w:rFonts w:ascii="Calibri" w:hAnsi="Calibri"/>
          <w:sz w:val="20"/>
          <w:szCs w:val="20"/>
        </w:rPr>
        <w:t xml:space="preserve"> (available from BPP</w:t>
      </w:r>
      <w:r w:rsidR="00B62177" w:rsidRPr="00AE02F1">
        <w:rPr>
          <w:rFonts w:ascii="Calibri" w:hAnsi="Calibri"/>
          <w:sz w:val="20"/>
          <w:szCs w:val="20"/>
        </w:rPr>
        <w:t>S</w:t>
      </w:r>
      <w:r w:rsidR="0082656E" w:rsidRPr="00AE02F1">
        <w:rPr>
          <w:rFonts w:ascii="Calibri" w:hAnsi="Calibri"/>
          <w:sz w:val="20"/>
          <w:szCs w:val="20"/>
        </w:rPr>
        <w:t xml:space="preserve"> NCE-VF)</w:t>
      </w:r>
    </w:p>
    <w:p w14:paraId="4E5E0BBE" w14:textId="355F3729" w:rsidR="004C066B" w:rsidRPr="00AE02F1" w:rsidRDefault="001777B9"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Terms of Reference of the Project Management Unit (PMU) </w:t>
      </w:r>
    </w:p>
    <w:p w14:paraId="6136E065" w14:textId="77777777" w:rsidR="004A046B" w:rsidRPr="00AE02F1" w:rsidRDefault="004A046B" w:rsidP="000331CB">
      <w:pPr>
        <w:pStyle w:val="ListParagraph"/>
        <w:numPr>
          <w:ilvl w:val="0"/>
          <w:numId w:val="12"/>
        </w:numPr>
        <w:spacing w:after="120"/>
        <w:rPr>
          <w:rFonts w:ascii="Calibri" w:hAnsi="Calibri"/>
          <w:sz w:val="20"/>
          <w:szCs w:val="20"/>
        </w:rPr>
      </w:pPr>
      <w:r w:rsidRPr="00AE02F1">
        <w:rPr>
          <w:rFonts w:ascii="Calibri" w:hAnsi="Calibri"/>
          <w:sz w:val="20"/>
          <w:szCs w:val="20"/>
        </w:rPr>
        <w:t>Project Map and geospatial coordinates of the project area</w:t>
      </w:r>
    </w:p>
    <w:p w14:paraId="114B7ACE" w14:textId="77777777" w:rsidR="00FD462B" w:rsidRPr="00AE02F1" w:rsidRDefault="00EB6F21" w:rsidP="000331CB">
      <w:pPr>
        <w:pStyle w:val="ListParagraph"/>
        <w:numPr>
          <w:ilvl w:val="0"/>
          <w:numId w:val="12"/>
        </w:numPr>
        <w:spacing w:after="120"/>
        <w:rPr>
          <w:rFonts w:ascii="Calibri" w:hAnsi="Calibri"/>
          <w:sz w:val="20"/>
          <w:szCs w:val="20"/>
        </w:rPr>
      </w:pPr>
      <w:r w:rsidRPr="00AE02F1">
        <w:rPr>
          <w:rFonts w:ascii="Calibri" w:hAnsi="Calibri"/>
          <w:sz w:val="20"/>
          <w:szCs w:val="20"/>
        </w:rPr>
        <w:t>Multiyear</w:t>
      </w:r>
      <w:r w:rsidR="003E3ABA" w:rsidRPr="00AE02F1">
        <w:rPr>
          <w:rFonts w:ascii="Calibri" w:hAnsi="Calibri"/>
          <w:sz w:val="20"/>
          <w:szCs w:val="20"/>
        </w:rPr>
        <w:t xml:space="preserve"> Workplan </w:t>
      </w:r>
    </w:p>
    <w:p w14:paraId="17B2EAD5" w14:textId="77777777" w:rsidR="00993136" w:rsidRPr="00AE02F1" w:rsidRDefault="00845DD4"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Monitoring Plan </w:t>
      </w:r>
    </w:p>
    <w:p w14:paraId="2CF6E1E6" w14:textId="26D052E1" w:rsidR="00161C3D" w:rsidRPr="00AE02F1" w:rsidRDefault="003D12BB"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 xml:space="preserve">UNDP </w:t>
      </w:r>
      <w:r w:rsidR="00161C3D" w:rsidRPr="00AE02F1">
        <w:rPr>
          <w:rFonts w:asciiTheme="minorHAnsi" w:hAnsiTheme="minorHAnsi" w:cstheme="minorHAnsi"/>
          <w:sz w:val="20"/>
          <w:szCs w:val="20"/>
        </w:rPr>
        <w:t xml:space="preserve">Social and Environmental Screening Procedure (SESP) </w:t>
      </w:r>
    </w:p>
    <w:p w14:paraId="7CBBBB06" w14:textId="77777777" w:rsidR="006B4FD8" w:rsidRPr="00AE02F1" w:rsidRDefault="006B4FD8"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UNDP Atlas Risk Register </w:t>
      </w:r>
    </w:p>
    <w:p w14:paraId="1BE972CE" w14:textId="77777777" w:rsidR="00E647F9" w:rsidRPr="00AE02F1" w:rsidRDefault="00993136"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Overview of technical consultancies/subcontracts </w:t>
      </w:r>
    </w:p>
    <w:p w14:paraId="52A50B5E" w14:textId="77777777" w:rsidR="005B5F67" w:rsidRPr="00AE02F1" w:rsidRDefault="005B5F67"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Stakeholder Engagement Plan </w:t>
      </w:r>
    </w:p>
    <w:p w14:paraId="6514CB1E" w14:textId="252BFEA6" w:rsidR="00A10620" w:rsidRPr="00AE02F1" w:rsidRDefault="00EB6F21"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 xml:space="preserve">Environmental Social Management Framework (ESMF) </w:t>
      </w:r>
      <w:r w:rsidR="00C13BA9" w:rsidRPr="00AE02F1">
        <w:rPr>
          <w:rFonts w:asciiTheme="minorHAnsi" w:hAnsiTheme="minorHAnsi" w:cstheme="minorHAnsi"/>
          <w:sz w:val="20"/>
          <w:szCs w:val="20"/>
        </w:rPr>
        <w:t>or other SES frameworks/plans</w:t>
      </w:r>
    </w:p>
    <w:p w14:paraId="107BF94D" w14:textId="41D72FC1" w:rsidR="00EB6F21" w:rsidRPr="00AE02F1" w:rsidRDefault="00EB6F21"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Gender Analysis</w:t>
      </w:r>
      <w:r w:rsidR="00AA678A" w:rsidRPr="00AE02F1">
        <w:rPr>
          <w:rFonts w:asciiTheme="minorHAnsi" w:hAnsiTheme="minorHAnsi" w:cstheme="minorHAnsi"/>
          <w:sz w:val="20"/>
          <w:szCs w:val="20"/>
        </w:rPr>
        <w:t xml:space="preserve"> and </w:t>
      </w:r>
      <w:r w:rsidR="001A0CB6" w:rsidRPr="00AE02F1">
        <w:rPr>
          <w:rFonts w:asciiTheme="minorHAnsi" w:hAnsiTheme="minorHAnsi" w:cstheme="minorHAnsi"/>
          <w:sz w:val="20"/>
          <w:szCs w:val="20"/>
        </w:rPr>
        <w:t>Gender</w:t>
      </w:r>
      <w:r w:rsidRPr="00AE02F1">
        <w:rPr>
          <w:rFonts w:asciiTheme="minorHAnsi" w:hAnsiTheme="minorHAnsi" w:cstheme="minorHAnsi"/>
          <w:sz w:val="20"/>
          <w:szCs w:val="20"/>
        </w:rPr>
        <w:t xml:space="preserve"> Action Plan </w:t>
      </w:r>
    </w:p>
    <w:p w14:paraId="4A93D939" w14:textId="77777777" w:rsidR="00B1351F" w:rsidRPr="00AE02F1" w:rsidRDefault="00B1351F"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Procurement Plan – for first year of implementation especially</w:t>
      </w:r>
    </w:p>
    <w:p w14:paraId="7F17C939" w14:textId="2589B699" w:rsidR="00B56704" w:rsidRPr="00AE02F1" w:rsidRDefault="00B56704"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GEF focal area specific annexes (e.g. METT, GHG calculations, target landscape profile, feasibility study, other technical reports) </w:t>
      </w:r>
    </w:p>
    <w:p w14:paraId="064761D6" w14:textId="13B1CC6F" w:rsidR="00505D7D" w:rsidRPr="00AE02F1" w:rsidRDefault="00505D7D" w:rsidP="000331CB">
      <w:pPr>
        <w:pStyle w:val="ListParagraph"/>
        <w:numPr>
          <w:ilvl w:val="0"/>
          <w:numId w:val="12"/>
        </w:numPr>
        <w:spacing w:after="120"/>
        <w:rPr>
          <w:rFonts w:ascii="Calibri" w:hAnsi="Calibri"/>
          <w:sz w:val="20"/>
          <w:szCs w:val="20"/>
        </w:rPr>
      </w:pPr>
      <w:r w:rsidRPr="00AE02F1">
        <w:rPr>
          <w:rFonts w:ascii="Calibri" w:hAnsi="Calibri"/>
          <w:sz w:val="20"/>
          <w:szCs w:val="20"/>
        </w:rPr>
        <w:t>Details on GHG emission reduction calculations</w:t>
      </w:r>
    </w:p>
    <w:p w14:paraId="2F2ECFD8" w14:textId="527FA770" w:rsidR="00C84063" w:rsidRPr="00AE02F1" w:rsidRDefault="00C84063" w:rsidP="000331CB">
      <w:pPr>
        <w:pStyle w:val="ListParagraph"/>
        <w:numPr>
          <w:ilvl w:val="0"/>
          <w:numId w:val="12"/>
        </w:numPr>
        <w:spacing w:after="120"/>
        <w:rPr>
          <w:rFonts w:ascii="Calibri" w:hAnsi="Calibri"/>
          <w:sz w:val="20"/>
          <w:szCs w:val="20"/>
        </w:rPr>
      </w:pPr>
      <w:r w:rsidRPr="00AE02F1">
        <w:rPr>
          <w:rFonts w:asciiTheme="minorHAnsi" w:hAnsiTheme="minorHAnsi" w:cstheme="minorHAnsi"/>
          <w:sz w:val="20"/>
          <w:szCs w:val="20"/>
        </w:rPr>
        <w:t>Additional agreements: such as cost sharing agreements, project cooperation agreements signed with NGOs (where the NGO is designated as the “executing entity”), letters of financial commitments etc..</w:t>
      </w:r>
    </w:p>
    <w:p w14:paraId="74994F13" w14:textId="1D258994" w:rsidR="007E03E7" w:rsidRPr="00AE02F1" w:rsidRDefault="009B1C64"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GEF</w:t>
      </w:r>
      <w:r w:rsidR="00953FB6" w:rsidRPr="00AE02F1">
        <w:rPr>
          <w:rFonts w:asciiTheme="minorHAnsi" w:hAnsiTheme="minorHAnsi" w:cstheme="minorHAnsi"/>
          <w:sz w:val="20"/>
          <w:szCs w:val="20"/>
        </w:rPr>
        <w:t xml:space="preserve"> and/or LDCF/SCCF</w:t>
      </w:r>
      <w:r w:rsidRPr="00AE02F1">
        <w:rPr>
          <w:rFonts w:asciiTheme="minorHAnsi" w:hAnsiTheme="minorHAnsi" w:cstheme="minorHAnsi"/>
          <w:sz w:val="20"/>
          <w:szCs w:val="20"/>
        </w:rPr>
        <w:t xml:space="preserve"> Core indicators</w:t>
      </w:r>
    </w:p>
    <w:p w14:paraId="387B8D3B" w14:textId="6870C314" w:rsidR="00B0710E" w:rsidRPr="00AE02F1" w:rsidRDefault="009B1C64"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GEF Taxonomy</w:t>
      </w:r>
      <w:r w:rsidR="001A7B9D" w:rsidRPr="00AE02F1">
        <w:rPr>
          <w:rFonts w:asciiTheme="minorHAnsi" w:hAnsiTheme="minorHAnsi" w:cstheme="minorHAnsi"/>
          <w:sz w:val="20"/>
          <w:szCs w:val="20"/>
        </w:rPr>
        <w:t xml:space="preserve"> </w:t>
      </w:r>
    </w:p>
    <w:p w14:paraId="6210A624" w14:textId="585F55A5" w:rsidR="00A10620" w:rsidRPr="00AE02F1" w:rsidRDefault="00815427"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Detailed Theory of Change</w:t>
      </w:r>
    </w:p>
    <w:p w14:paraId="5C657946" w14:textId="4CCA80E9" w:rsidR="00DA2F27" w:rsidRPr="00AE02F1" w:rsidRDefault="00DA2F27"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Co-financing letters</w:t>
      </w:r>
    </w:p>
    <w:p w14:paraId="1FC6EC1E" w14:textId="07B41EF5" w:rsidR="00637FED" w:rsidRPr="00AE02F1" w:rsidRDefault="00637FED" w:rsidP="000331CB">
      <w:pPr>
        <w:pStyle w:val="ListParagraph"/>
        <w:numPr>
          <w:ilvl w:val="0"/>
          <w:numId w:val="12"/>
        </w:numPr>
        <w:spacing w:after="120"/>
        <w:rPr>
          <w:rFonts w:asciiTheme="minorHAnsi" w:hAnsiTheme="minorHAnsi" w:cstheme="minorHAnsi"/>
          <w:sz w:val="20"/>
          <w:szCs w:val="20"/>
        </w:rPr>
        <w:sectPr w:rsidR="00637FED" w:rsidRPr="00AE02F1" w:rsidSect="00F20987">
          <w:pgSz w:w="12240" w:h="15840" w:code="1"/>
          <w:pgMar w:top="1440" w:right="1440" w:bottom="1440" w:left="1440" w:header="720" w:footer="720" w:gutter="0"/>
          <w:cols w:space="720"/>
          <w:docGrid w:linePitch="360"/>
        </w:sectPr>
      </w:pPr>
    </w:p>
    <w:tbl>
      <w:tblPr>
        <w:tblW w:w="60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4"/>
      </w:tblGrid>
      <w:tr w:rsidR="000B2C08" w:rsidRPr="00AE02F1" w14:paraId="4069AA90" w14:textId="77777777" w:rsidTr="00B824F6">
        <w:trPr>
          <w:trHeight w:val="450"/>
          <w:tblHeader/>
          <w:jc w:val="center"/>
        </w:trPr>
        <w:tc>
          <w:tcPr>
            <w:tcW w:w="5000" w:type="pct"/>
            <w:tcBorders>
              <w:top w:val="nil"/>
              <w:left w:val="nil"/>
              <w:right w:val="nil"/>
            </w:tcBorders>
            <w:shd w:val="clear" w:color="auto" w:fill="auto"/>
            <w:vAlign w:val="center"/>
          </w:tcPr>
          <w:p w14:paraId="4E7CE9A5" w14:textId="25523647" w:rsidR="000B2C08" w:rsidRPr="00AE02F1" w:rsidRDefault="000B2C08" w:rsidP="000B2C08">
            <w:pPr>
              <w:pStyle w:val="Heading2"/>
              <w:ind w:left="0"/>
              <w:rPr>
                <w:rFonts w:asciiTheme="minorHAnsi" w:hAnsiTheme="minorHAnsi" w:cstheme="minorHAnsi"/>
                <w:sz w:val="22"/>
                <w:szCs w:val="22"/>
              </w:rPr>
            </w:pPr>
            <w:bookmarkStart w:id="42" w:name="_Toc84931761"/>
            <w:r w:rsidRPr="00AE02F1">
              <w:rPr>
                <w:rFonts w:asciiTheme="minorHAnsi" w:hAnsiTheme="minorHAnsi" w:cstheme="minorHAnsi"/>
                <w:sz w:val="22"/>
                <w:szCs w:val="22"/>
              </w:rPr>
              <w:lastRenderedPageBreak/>
              <w:t>Annex 1: GEF Budget Template</w:t>
            </w:r>
            <w:bookmarkEnd w:id="42"/>
          </w:p>
          <w:p w14:paraId="5DF900A8" w14:textId="18A4DFA7" w:rsidR="00AB5124" w:rsidRPr="00AE02F1" w:rsidRDefault="00AB5124" w:rsidP="00AB5124"/>
          <w:tbl>
            <w:tblPr>
              <w:tblW w:w="5000" w:type="pct"/>
              <w:tblLook w:val="04A0" w:firstRow="1" w:lastRow="0" w:firstColumn="1" w:lastColumn="0" w:noHBand="0" w:noVBand="1"/>
            </w:tblPr>
            <w:tblGrid>
              <w:gridCol w:w="1306"/>
              <w:gridCol w:w="3556"/>
              <w:gridCol w:w="1105"/>
              <w:gridCol w:w="1190"/>
              <w:gridCol w:w="1167"/>
              <w:gridCol w:w="1174"/>
              <w:gridCol w:w="1226"/>
              <w:gridCol w:w="1069"/>
              <w:gridCol w:w="1105"/>
              <w:gridCol w:w="1226"/>
              <w:gridCol w:w="1244"/>
            </w:tblGrid>
            <w:tr w:rsidR="001B227D" w:rsidRPr="00AE02F1" w14:paraId="2C5F5708" w14:textId="77777777" w:rsidTr="001B227D">
              <w:trPr>
                <w:trHeight w:val="430"/>
              </w:trPr>
              <w:tc>
                <w:tcPr>
                  <w:tcW w:w="434"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C71B82E"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Expenditure Category</w:t>
                  </w:r>
                </w:p>
              </w:tc>
              <w:tc>
                <w:tcPr>
                  <w:tcW w:w="1166"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1B37C67"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Detailed Description</w:t>
                  </w:r>
                </w:p>
              </w:tc>
              <w:tc>
                <w:tcPr>
                  <w:tcW w:w="2570" w:type="pct"/>
                  <w:gridSpan w:val="7"/>
                  <w:tcBorders>
                    <w:top w:val="single" w:sz="8" w:space="0" w:color="auto"/>
                    <w:left w:val="nil"/>
                    <w:bottom w:val="single" w:sz="8" w:space="0" w:color="auto"/>
                    <w:right w:val="single" w:sz="8" w:space="0" w:color="000000"/>
                  </w:tcBorders>
                  <w:shd w:val="clear" w:color="000000" w:fill="D9E1F2"/>
                  <w:vAlign w:val="center"/>
                  <w:hideMark/>
                </w:tcPr>
                <w:p w14:paraId="7DB83E07"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Component (</w:t>
                  </w:r>
                  <w:proofErr w:type="spellStart"/>
                  <w:r w:rsidRPr="00AE02F1">
                    <w:rPr>
                      <w:rFonts w:eastAsia="Times New Roman" w:cs="Calibri"/>
                      <w:b/>
                      <w:bCs/>
                      <w:color w:val="000000"/>
                      <w:sz w:val="16"/>
                      <w:szCs w:val="16"/>
                    </w:rPr>
                    <w:t>USDeq</w:t>
                  </w:r>
                  <w:proofErr w:type="spellEnd"/>
                  <w:r w:rsidRPr="00AE02F1">
                    <w:rPr>
                      <w:rFonts w:eastAsia="Times New Roman" w:cs="Calibri"/>
                      <w:b/>
                      <w:bCs/>
                      <w:color w:val="000000"/>
                      <w:sz w:val="16"/>
                      <w:szCs w:val="16"/>
                    </w:rPr>
                    <w:t>.)</w:t>
                  </w:r>
                </w:p>
              </w:tc>
              <w:tc>
                <w:tcPr>
                  <w:tcW w:w="399"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0307EBE"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Total (</w:t>
                  </w:r>
                  <w:proofErr w:type="spellStart"/>
                  <w:r w:rsidRPr="00AE02F1">
                    <w:rPr>
                      <w:rFonts w:eastAsia="Times New Roman" w:cs="Calibri"/>
                      <w:b/>
                      <w:bCs/>
                      <w:color w:val="000000"/>
                      <w:sz w:val="16"/>
                      <w:szCs w:val="16"/>
                    </w:rPr>
                    <w:t>USDeq</w:t>
                  </w:r>
                  <w:proofErr w:type="spellEnd"/>
                  <w:r w:rsidRPr="00AE02F1">
                    <w:rPr>
                      <w:rFonts w:eastAsia="Times New Roman" w:cs="Calibri"/>
                      <w:b/>
                      <w:bCs/>
                      <w:color w:val="000000"/>
                      <w:sz w:val="16"/>
                      <w:szCs w:val="16"/>
                    </w:rPr>
                    <w:t>.)</w:t>
                  </w:r>
                </w:p>
              </w:tc>
              <w:tc>
                <w:tcPr>
                  <w:tcW w:w="431" w:type="pct"/>
                  <w:tcBorders>
                    <w:top w:val="single" w:sz="8" w:space="0" w:color="auto"/>
                    <w:left w:val="nil"/>
                    <w:bottom w:val="nil"/>
                    <w:right w:val="single" w:sz="8" w:space="0" w:color="auto"/>
                  </w:tcBorders>
                  <w:shd w:val="clear" w:color="000000" w:fill="D9E1F2"/>
                  <w:vAlign w:val="center"/>
                  <w:hideMark/>
                </w:tcPr>
                <w:p w14:paraId="7F7AFD96"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Responsible Entity</w:t>
                  </w:r>
                </w:p>
              </w:tc>
            </w:tr>
            <w:tr w:rsidR="001B227D" w:rsidRPr="00AE02F1" w14:paraId="72C6658D" w14:textId="77777777" w:rsidTr="001B227D">
              <w:trPr>
                <w:trHeight w:val="1270"/>
              </w:trPr>
              <w:tc>
                <w:tcPr>
                  <w:tcW w:w="434" w:type="pct"/>
                  <w:vMerge/>
                  <w:tcBorders>
                    <w:top w:val="single" w:sz="8" w:space="0" w:color="auto"/>
                    <w:left w:val="single" w:sz="8" w:space="0" w:color="auto"/>
                    <w:bottom w:val="single" w:sz="8" w:space="0" w:color="000000"/>
                    <w:right w:val="single" w:sz="8" w:space="0" w:color="auto"/>
                  </w:tcBorders>
                  <w:vAlign w:val="center"/>
                  <w:hideMark/>
                </w:tcPr>
                <w:p w14:paraId="609AAB57" w14:textId="77777777" w:rsidR="001B227D" w:rsidRPr="00AE02F1" w:rsidRDefault="001B227D" w:rsidP="001B227D">
                  <w:pPr>
                    <w:spacing w:after="0"/>
                    <w:rPr>
                      <w:rFonts w:eastAsia="Times New Roman" w:cs="Calibri"/>
                      <w:b/>
                      <w:bCs/>
                      <w:color w:val="000000"/>
                      <w:sz w:val="16"/>
                      <w:szCs w:val="16"/>
                    </w:rPr>
                  </w:pPr>
                </w:p>
              </w:tc>
              <w:tc>
                <w:tcPr>
                  <w:tcW w:w="1166" w:type="pct"/>
                  <w:vMerge/>
                  <w:tcBorders>
                    <w:top w:val="single" w:sz="8" w:space="0" w:color="auto"/>
                    <w:left w:val="single" w:sz="8" w:space="0" w:color="auto"/>
                    <w:bottom w:val="single" w:sz="8" w:space="0" w:color="000000"/>
                    <w:right w:val="single" w:sz="8" w:space="0" w:color="auto"/>
                  </w:tcBorders>
                  <w:vAlign w:val="center"/>
                  <w:hideMark/>
                </w:tcPr>
                <w:p w14:paraId="28AC15DA" w14:textId="77777777" w:rsidR="001B227D" w:rsidRPr="00AE02F1" w:rsidRDefault="001B227D" w:rsidP="001B227D">
                  <w:pPr>
                    <w:spacing w:after="0"/>
                    <w:rPr>
                      <w:rFonts w:eastAsia="Times New Roman" w:cs="Calibri"/>
                      <w:b/>
                      <w:bCs/>
                      <w:color w:val="000000"/>
                      <w:sz w:val="16"/>
                      <w:szCs w:val="16"/>
                    </w:rPr>
                  </w:pPr>
                </w:p>
              </w:tc>
              <w:tc>
                <w:tcPr>
                  <w:tcW w:w="287" w:type="pct"/>
                  <w:tcBorders>
                    <w:top w:val="nil"/>
                    <w:left w:val="nil"/>
                    <w:bottom w:val="single" w:sz="8" w:space="0" w:color="auto"/>
                    <w:right w:val="nil"/>
                  </w:tcBorders>
                  <w:shd w:val="clear" w:color="000000" w:fill="D9E1F2"/>
                  <w:vAlign w:val="center"/>
                  <w:hideMark/>
                </w:tcPr>
                <w:p w14:paraId="6CCF1F97"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1</w:t>
                  </w:r>
                </w:p>
              </w:tc>
              <w:tc>
                <w:tcPr>
                  <w:tcW w:w="394" w:type="pct"/>
                  <w:tcBorders>
                    <w:top w:val="nil"/>
                    <w:left w:val="single" w:sz="8" w:space="0" w:color="auto"/>
                    <w:bottom w:val="single" w:sz="8" w:space="0" w:color="auto"/>
                    <w:right w:val="nil"/>
                  </w:tcBorders>
                  <w:shd w:val="clear" w:color="000000" w:fill="D9E1F2"/>
                  <w:vAlign w:val="center"/>
                  <w:hideMark/>
                </w:tcPr>
                <w:p w14:paraId="60FBC410"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2</w:t>
                  </w:r>
                </w:p>
              </w:tc>
              <w:tc>
                <w:tcPr>
                  <w:tcW w:w="391" w:type="pct"/>
                  <w:tcBorders>
                    <w:top w:val="nil"/>
                    <w:left w:val="single" w:sz="8" w:space="0" w:color="auto"/>
                    <w:bottom w:val="single" w:sz="8" w:space="0" w:color="auto"/>
                    <w:right w:val="nil"/>
                  </w:tcBorders>
                  <w:shd w:val="clear" w:color="000000" w:fill="D9E1F2"/>
                  <w:vAlign w:val="center"/>
                  <w:hideMark/>
                </w:tcPr>
                <w:p w14:paraId="359D7C58"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3</w:t>
                  </w:r>
                </w:p>
              </w:tc>
              <w:tc>
                <w:tcPr>
                  <w:tcW w:w="391" w:type="pct"/>
                  <w:tcBorders>
                    <w:top w:val="nil"/>
                    <w:left w:val="single" w:sz="8" w:space="0" w:color="auto"/>
                    <w:bottom w:val="single" w:sz="8" w:space="0" w:color="auto"/>
                    <w:right w:val="nil"/>
                  </w:tcBorders>
                  <w:shd w:val="clear" w:color="000000" w:fill="D9E1F2"/>
                  <w:vAlign w:val="center"/>
                  <w:hideMark/>
                </w:tcPr>
                <w:p w14:paraId="75B81056"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4</w:t>
                  </w:r>
                </w:p>
              </w:tc>
              <w:tc>
                <w:tcPr>
                  <w:tcW w:w="399"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3157A150"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Sub-Total</w:t>
                  </w:r>
                </w:p>
              </w:tc>
              <w:tc>
                <w:tcPr>
                  <w:tcW w:w="348"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09D44D76" w14:textId="77777777" w:rsidR="001B227D" w:rsidRPr="00AE02F1" w:rsidRDefault="001B227D" w:rsidP="001B227D">
                  <w:pPr>
                    <w:spacing w:after="0"/>
                    <w:jc w:val="center"/>
                    <w:rPr>
                      <w:rFonts w:eastAsia="Times New Roman" w:cs="Calibri"/>
                      <w:b/>
                      <w:bCs/>
                      <w:i/>
                      <w:iCs/>
                      <w:sz w:val="16"/>
                      <w:szCs w:val="16"/>
                    </w:rPr>
                  </w:pPr>
                  <w:r w:rsidRPr="00AE02F1">
                    <w:rPr>
                      <w:rFonts w:eastAsia="Times New Roman" w:cs="Calibri"/>
                      <w:b/>
                      <w:bCs/>
                      <w:i/>
                      <w:iCs/>
                      <w:sz w:val="16"/>
                      <w:szCs w:val="16"/>
                    </w:rPr>
                    <w:t>M&amp;E</w:t>
                  </w:r>
                </w:p>
              </w:tc>
              <w:tc>
                <w:tcPr>
                  <w:tcW w:w="360"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30AC61B7" w14:textId="77777777" w:rsidR="001B227D" w:rsidRPr="00AE02F1" w:rsidRDefault="001B227D" w:rsidP="001B227D">
                  <w:pPr>
                    <w:spacing w:after="0"/>
                    <w:jc w:val="center"/>
                    <w:rPr>
                      <w:rFonts w:eastAsia="Times New Roman" w:cs="Calibri"/>
                      <w:b/>
                      <w:bCs/>
                      <w:i/>
                      <w:iCs/>
                      <w:sz w:val="16"/>
                      <w:szCs w:val="16"/>
                    </w:rPr>
                  </w:pPr>
                  <w:r w:rsidRPr="00AE02F1">
                    <w:rPr>
                      <w:rFonts w:eastAsia="Times New Roman" w:cs="Calibri"/>
                      <w:b/>
                      <w:bCs/>
                      <w:i/>
                      <w:iCs/>
                      <w:sz w:val="16"/>
                      <w:szCs w:val="16"/>
                    </w:rPr>
                    <w:t>PMC</w:t>
                  </w:r>
                </w:p>
              </w:tc>
              <w:tc>
                <w:tcPr>
                  <w:tcW w:w="399" w:type="pct"/>
                  <w:vMerge/>
                  <w:tcBorders>
                    <w:top w:val="single" w:sz="8" w:space="0" w:color="auto"/>
                    <w:left w:val="single" w:sz="8" w:space="0" w:color="auto"/>
                    <w:bottom w:val="single" w:sz="8" w:space="0" w:color="000000"/>
                    <w:right w:val="single" w:sz="8" w:space="0" w:color="auto"/>
                  </w:tcBorders>
                  <w:vAlign w:val="center"/>
                  <w:hideMark/>
                </w:tcPr>
                <w:p w14:paraId="602D65A5" w14:textId="77777777" w:rsidR="001B227D" w:rsidRPr="00AE02F1" w:rsidRDefault="001B227D" w:rsidP="001B227D">
                  <w:pPr>
                    <w:spacing w:after="0"/>
                    <w:rPr>
                      <w:rFonts w:eastAsia="Times New Roman" w:cs="Calibri"/>
                      <w:b/>
                      <w:bCs/>
                      <w:color w:val="000000"/>
                      <w:sz w:val="16"/>
                      <w:szCs w:val="16"/>
                    </w:rPr>
                  </w:pPr>
                </w:p>
              </w:tc>
              <w:tc>
                <w:tcPr>
                  <w:tcW w:w="431" w:type="pct"/>
                  <w:tcBorders>
                    <w:top w:val="single" w:sz="8" w:space="0" w:color="auto"/>
                    <w:left w:val="nil"/>
                    <w:bottom w:val="nil"/>
                    <w:right w:val="single" w:sz="8" w:space="0" w:color="auto"/>
                  </w:tcBorders>
                  <w:shd w:val="clear" w:color="000000" w:fill="D9E1F2"/>
                  <w:vAlign w:val="center"/>
                  <w:hideMark/>
                </w:tcPr>
                <w:p w14:paraId="48A165AC"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(Executing Entity receiving funds from the GEF Agency)[1]</w:t>
                  </w:r>
                </w:p>
              </w:tc>
            </w:tr>
            <w:tr w:rsidR="001B227D" w:rsidRPr="00AE02F1" w14:paraId="06E83002" w14:textId="77777777" w:rsidTr="001B227D">
              <w:trPr>
                <w:trHeight w:val="640"/>
              </w:trPr>
              <w:tc>
                <w:tcPr>
                  <w:tcW w:w="434" w:type="pct"/>
                  <w:vMerge/>
                  <w:tcBorders>
                    <w:top w:val="single" w:sz="8" w:space="0" w:color="auto"/>
                    <w:left w:val="single" w:sz="8" w:space="0" w:color="auto"/>
                    <w:bottom w:val="single" w:sz="8" w:space="0" w:color="000000"/>
                    <w:right w:val="single" w:sz="8" w:space="0" w:color="auto"/>
                  </w:tcBorders>
                  <w:vAlign w:val="center"/>
                  <w:hideMark/>
                </w:tcPr>
                <w:p w14:paraId="4032CBE8" w14:textId="77777777" w:rsidR="001B227D" w:rsidRPr="00AE02F1" w:rsidRDefault="001B227D" w:rsidP="001B227D">
                  <w:pPr>
                    <w:spacing w:after="0"/>
                    <w:rPr>
                      <w:rFonts w:eastAsia="Times New Roman" w:cs="Calibri"/>
                      <w:b/>
                      <w:bCs/>
                      <w:color w:val="000000"/>
                      <w:sz w:val="16"/>
                      <w:szCs w:val="16"/>
                    </w:rPr>
                  </w:pPr>
                </w:p>
              </w:tc>
              <w:tc>
                <w:tcPr>
                  <w:tcW w:w="1166" w:type="pct"/>
                  <w:vMerge/>
                  <w:tcBorders>
                    <w:top w:val="single" w:sz="8" w:space="0" w:color="auto"/>
                    <w:left w:val="single" w:sz="8" w:space="0" w:color="auto"/>
                    <w:bottom w:val="single" w:sz="8" w:space="0" w:color="000000"/>
                    <w:right w:val="single" w:sz="8" w:space="0" w:color="auto"/>
                  </w:tcBorders>
                  <w:vAlign w:val="center"/>
                  <w:hideMark/>
                </w:tcPr>
                <w:p w14:paraId="77C55C85" w14:textId="77777777" w:rsidR="001B227D" w:rsidRPr="00AE02F1" w:rsidRDefault="001B227D" w:rsidP="001B227D">
                  <w:pPr>
                    <w:spacing w:after="0"/>
                    <w:rPr>
                      <w:rFonts w:eastAsia="Times New Roman" w:cs="Calibri"/>
                      <w:b/>
                      <w:bCs/>
                      <w:color w:val="000000"/>
                      <w:sz w:val="16"/>
                      <w:szCs w:val="16"/>
                    </w:rPr>
                  </w:pPr>
                </w:p>
              </w:tc>
              <w:tc>
                <w:tcPr>
                  <w:tcW w:w="287" w:type="pct"/>
                  <w:tcBorders>
                    <w:top w:val="nil"/>
                    <w:left w:val="nil"/>
                    <w:bottom w:val="single" w:sz="8" w:space="0" w:color="auto"/>
                    <w:right w:val="single" w:sz="8" w:space="0" w:color="auto"/>
                  </w:tcBorders>
                  <w:shd w:val="clear" w:color="000000" w:fill="D9E1F2"/>
                  <w:vAlign w:val="center"/>
                  <w:hideMark/>
                </w:tcPr>
                <w:p w14:paraId="697B40F7"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1.1</w:t>
                  </w:r>
                </w:p>
              </w:tc>
              <w:tc>
                <w:tcPr>
                  <w:tcW w:w="394" w:type="pct"/>
                  <w:tcBorders>
                    <w:top w:val="nil"/>
                    <w:left w:val="nil"/>
                    <w:bottom w:val="single" w:sz="8" w:space="0" w:color="auto"/>
                    <w:right w:val="single" w:sz="8" w:space="0" w:color="auto"/>
                  </w:tcBorders>
                  <w:shd w:val="clear" w:color="000000" w:fill="D9E1F2"/>
                  <w:vAlign w:val="center"/>
                  <w:hideMark/>
                </w:tcPr>
                <w:p w14:paraId="38783E3D"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2.1</w:t>
                  </w:r>
                </w:p>
              </w:tc>
              <w:tc>
                <w:tcPr>
                  <w:tcW w:w="391" w:type="pct"/>
                  <w:tcBorders>
                    <w:top w:val="nil"/>
                    <w:left w:val="nil"/>
                    <w:bottom w:val="single" w:sz="8" w:space="0" w:color="auto"/>
                    <w:right w:val="single" w:sz="8" w:space="0" w:color="auto"/>
                  </w:tcBorders>
                  <w:shd w:val="clear" w:color="000000" w:fill="D9E1F2"/>
                  <w:vAlign w:val="center"/>
                  <w:hideMark/>
                </w:tcPr>
                <w:p w14:paraId="77F88352"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3.1</w:t>
                  </w:r>
                </w:p>
              </w:tc>
              <w:tc>
                <w:tcPr>
                  <w:tcW w:w="391" w:type="pct"/>
                  <w:tcBorders>
                    <w:top w:val="nil"/>
                    <w:left w:val="nil"/>
                    <w:bottom w:val="single" w:sz="8" w:space="0" w:color="auto"/>
                    <w:right w:val="single" w:sz="8" w:space="0" w:color="auto"/>
                  </w:tcBorders>
                  <w:shd w:val="clear" w:color="000000" w:fill="D9E1F2"/>
                  <w:vAlign w:val="center"/>
                  <w:hideMark/>
                </w:tcPr>
                <w:p w14:paraId="13D2E6D7"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4.1</w:t>
                  </w:r>
                </w:p>
              </w:tc>
              <w:tc>
                <w:tcPr>
                  <w:tcW w:w="399" w:type="pct"/>
                  <w:vMerge/>
                  <w:tcBorders>
                    <w:top w:val="nil"/>
                    <w:left w:val="single" w:sz="8" w:space="0" w:color="auto"/>
                    <w:bottom w:val="single" w:sz="8" w:space="0" w:color="000000"/>
                    <w:right w:val="single" w:sz="8" w:space="0" w:color="auto"/>
                  </w:tcBorders>
                  <w:vAlign w:val="center"/>
                  <w:hideMark/>
                </w:tcPr>
                <w:p w14:paraId="1CEE77EF" w14:textId="77777777" w:rsidR="001B227D" w:rsidRPr="00AE02F1" w:rsidRDefault="001B227D" w:rsidP="001B227D">
                  <w:pPr>
                    <w:spacing w:after="0"/>
                    <w:rPr>
                      <w:rFonts w:eastAsia="Times New Roman" w:cs="Calibri"/>
                      <w:b/>
                      <w:bCs/>
                      <w:i/>
                      <w:iCs/>
                      <w:color w:val="000000"/>
                      <w:sz w:val="16"/>
                      <w:szCs w:val="16"/>
                    </w:rPr>
                  </w:pPr>
                </w:p>
              </w:tc>
              <w:tc>
                <w:tcPr>
                  <w:tcW w:w="348" w:type="pct"/>
                  <w:vMerge/>
                  <w:tcBorders>
                    <w:top w:val="nil"/>
                    <w:left w:val="single" w:sz="8" w:space="0" w:color="auto"/>
                    <w:bottom w:val="single" w:sz="8" w:space="0" w:color="000000"/>
                    <w:right w:val="single" w:sz="8" w:space="0" w:color="auto"/>
                  </w:tcBorders>
                  <w:vAlign w:val="center"/>
                  <w:hideMark/>
                </w:tcPr>
                <w:p w14:paraId="037BDDA6" w14:textId="77777777" w:rsidR="001B227D" w:rsidRPr="00AE02F1" w:rsidRDefault="001B227D" w:rsidP="001B227D">
                  <w:pPr>
                    <w:spacing w:after="0"/>
                    <w:rPr>
                      <w:rFonts w:eastAsia="Times New Roman" w:cs="Calibri"/>
                      <w:b/>
                      <w:bCs/>
                      <w:i/>
                      <w:iCs/>
                      <w:sz w:val="16"/>
                      <w:szCs w:val="16"/>
                    </w:rPr>
                  </w:pPr>
                </w:p>
              </w:tc>
              <w:tc>
                <w:tcPr>
                  <w:tcW w:w="360" w:type="pct"/>
                  <w:vMerge/>
                  <w:tcBorders>
                    <w:top w:val="nil"/>
                    <w:left w:val="single" w:sz="8" w:space="0" w:color="auto"/>
                    <w:bottom w:val="single" w:sz="8" w:space="0" w:color="000000"/>
                    <w:right w:val="single" w:sz="8" w:space="0" w:color="auto"/>
                  </w:tcBorders>
                  <w:vAlign w:val="center"/>
                  <w:hideMark/>
                </w:tcPr>
                <w:p w14:paraId="41F2EA45" w14:textId="77777777" w:rsidR="001B227D" w:rsidRPr="00AE02F1" w:rsidRDefault="001B227D" w:rsidP="001B227D">
                  <w:pPr>
                    <w:spacing w:after="0"/>
                    <w:rPr>
                      <w:rFonts w:eastAsia="Times New Roman" w:cs="Calibri"/>
                      <w:b/>
                      <w:bCs/>
                      <w:i/>
                      <w:iCs/>
                      <w:sz w:val="16"/>
                      <w:szCs w:val="16"/>
                    </w:rPr>
                  </w:pPr>
                </w:p>
              </w:tc>
              <w:tc>
                <w:tcPr>
                  <w:tcW w:w="399" w:type="pct"/>
                  <w:vMerge/>
                  <w:tcBorders>
                    <w:top w:val="single" w:sz="8" w:space="0" w:color="auto"/>
                    <w:left w:val="single" w:sz="8" w:space="0" w:color="auto"/>
                    <w:bottom w:val="single" w:sz="8" w:space="0" w:color="000000"/>
                    <w:right w:val="single" w:sz="8" w:space="0" w:color="auto"/>
                  </w:tcBorders>
                  <w:vAlign w:val="center"/>
                  <w:hideMark/>
                </w:tcPr>
                <w:p w14:paraId="1F121F0D" w14:textId="77777777" w:rsidR="001B227D" w:rsidRPr="00AE02F1" w:rsidRDefault="001B227D" w:rsidP="001B227D">
                  <w:pPr>
                    <w:spacing w:after="0"/>
                    <w:rPr>
                      <w:rFonts w:eastAsia="Times New Roman" w:cs="Calibri"/>
                      <w:b/>
                      <w:bCs/>
                      <w:color w:val="000000"/>
                      <w:sz w:val="16"/>
                      <w:szCs w:val="16"/>
                    </w:rPr>
                  </w:pPr>
                </w:p>
              </w:tc>
              <w:tc>
                <w:tcPr>
                  <w:tcW w:w="431" w:type="pct"/>
                  <w:tcBorders>
                    <w:top w:val="nil"/>
                    <w:left w:val="nil"/>
                    <w:bottom w:val="single" w:sz="8" w:space="0" w:color="000000"/>
                    <w:right w:val="single" w:sz="8" w:space="0" w:color="auto"/>
                  </w:tcBorders>
                  <w:shd w:val="clear" w:color="000000" w:fill="D9E1F2"/>
                  <w:hideMark/>
                </w:tcPr>
                <w:p w14:paraId="153E023A" w14:textId="77777777" w:rsidR="001B227D" w:rsidRPr="00AE02F1" w:rsidRDefault="001B227D" w:rsidP="001B227D">
                  <w:pPr>
                    <w:spacing w:after="0"/>
                    <w:jc w:val="center"/>
                    <w:rPr>
                      <w:rFonts w:eastAsia="Times New Roman" w:cs="Calibri"/>
                      <w:color w:val="000000"/>
                    </w:rPr>
                  </w:pPr>
                  <w:r w:rsidRPr="00AE02F1">
                    <w:rPr>
                      <w:rFonts w:eastAsia="Times New Roman" w:cs="Calibri"/>
                      <w:color w:val="000000"/>
                    </w:rPr>
                    <w:t> </w:t>
                  </w:r>
                </w:p>
              </w:tc>
            </w:tr>
            <w:tr w:rsidR="001B227D" w:rsidRPr="00AE02F1" w14:paraId="27A5F686"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14867467"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Equipment</w:t>
                  </w:r>
                </w:p>
              </w:tc>
              <w:tc>
                <w:tcPr>
                  <w:tcW w:w="1166" w:type="pct"/>
                  <w:tcBorders>
                    <w:top w:val="nil"/>
                    <w:left w:val="nil"/>
                    <w:bottom w:val="single" w:sz="8" w:space="0" w:color="auto"/>
                    <w:right w:val="single" w:sz="8" w:space="0" w:color="auto"/>
                  </w:tcBorders>
                  <w:shd w:val="clear" w:color="auto" w:fill="auto"/>
                  <w:vAlign w:val="center"/>
                  <w:hideMark/>
                </w:tcPr>
                <w:p w14:paraId="052C455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Purchase of IT equipment and software (e.g., GIS tools) for the multisectoral data management unit of the city of Marrakech</w:t>
                  </w:r>
                </w:p>
              </w:tc>
              <w:tc>
                <w:tcPr>
                  <w:tcW w:w="287" w:type="pct"/>
                  <w:tcBorders>
                    <w:top w:val="nil"/>
                    <w:left w:val="nil"/>
                    <w:bottom w:val="single" w:sz="8" w:space="0" w:color="auto"/>
                    <w:right w:val="single" w:sz="8" w:space="0" w:color="auto"/>
                  </w:tcBorders>
                  <w:shd w:val="clear" w:color="auto" w:fill="auto"/>
                  <w:noWrap/>
                  <w:vAlign w:val="center"/>
                  <w:hideMark/>
                </w:tcPr>
                <w:p w14:paraId="0E6C339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4" w:type="pct"/>
                  <w:tcBorders>
                    <w:top w:val="nil"/>
                    <w:left w:val="nil"/>
                    <w:bottom w:val="single" w:sz="8" w:space="0" w:color="auto"/>
                    <w:right w:val="single" w:sz="8" w:space="0" w:color="auto"/>
                  </w:tcBorders>
                  <w:shd w:val="clear" w:color="auto" w:fill="auto"/>
                  <w:noWrap/>
                  <w:vAlign w:val="center"/>
                  <w:hideMark/>
                </w:tcPr>
                <w:p w14:paraId="680397F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6CE9F1D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65EEA7E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0FAC462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nil"/>
                    <w:left w:val="nil"/>
                    <w:bottom w:val="single" w:sz="8" w:space="0" w:color="auto"/>
                    <w:right w:val="single" w:sz="8" w:space="0" w:color="auto"/>
                  </w:tcBorders>
                  <w:shd w:val="clear" w:color="auto" w:fill="auto"/>
                  <w:noWrap/>
                  <w:vAlign w:val="center"/>
                  <w:hideMark/>
                </w:tcPr>
                <w:p w14:paraId="5F0B011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44364D9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724B591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4FA5D33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957C420" w14:textId="77777777" w:rsidTr="001B227D">
              <w:trPr>
                <w:trHeight w:val="211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24EF35F8"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Equipment</w:t>
                  </w:r>
                </w:p>
              </w:tc>
              <w:tc>
                <w:tcPr>
                  <w:tcW w:w="1166" w:type="pct"/>
                  <w:tcBorders>
                    <w:top w:val="nil"/>
                    <w:left w:val="nil"/>
                    <w:bottom w:val="single" w:sz="8" w:space="0" w:color="auto"/>
                    <w:right w:val="single" w:sz="8" w:space="0" w:color="auto"/>
                  </w:tcBorders>
                  <w:shd w:val="clear" w:color="auto" w:fill="auto"/>
                  <w:vAlign w:val="center"/>
                  <w:hideMark/>
                </w:tcPr>
                <w:p w14:paraId="07F622EB"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Purchase of three computers in the first year - ($ 4,500; $ 1,500 each)</w:t>
                  </w:r>
                  <w:r w:rsidRPr="00AE02F1">
                    <w:rPr>
                      <w:rFonts w:eastAsia="Times New Roman" w:cs="Calibri"/>
                      <w:color w:val="000000"/>
                      <w:sz w:val="16"/>
                      <w:szCs w:val="16"/>
                    </w:rPr>
                    <w:br/>
                    <w:t>• Purchase of three printers during the first year - ($ 750; $ 250 each)</w:t>
                  </w:r>
                  <w:r w:rsidRPr="00AE02F1">
                    <w:rPr>
                      <w:rFonts w:eastAsia="Times New Roman" w:cs="Calibri"/>
                      <w:color w:val="000000"/>
                      <w:sz w:val="16"/>
                      <w:szCs w:val="16"/>
                    </w:rPr>
                    <w:br/>
                    <w:t>• Purchase of three cell phones during the first year - ($ 750; $ 250 each)</w:t>
                  </w:r>
                  <w:r w:rsidRPr="00AE02F1">
                    <w:rPr>
                      <w:rFonts w:eastAsia="Times New Roman" w:cs="Calibri"/>
                      <w:color w:val="000000"/>
                      <w:sz w:val="16"/>
                      <w:szCs w:val="16"/>
                    </w:rPr>
                    <w:br/>
                    <w:t>• Purchase of a video projector during the first year - ($ 500)</w:t>
                  </w:r>
                  <w:r w:rsidRPr="00AE02F1">
                    <w:rPr>
                      <w:rFonts w:eastAsia="Times New Roman" w:cs="Calibri"/>
                      <w:color w:val="000000"/>
                      <w:sz w:val="16"/>
                      <w:szCs w:val="16"/>
                    </w:rPr>
                    <w:br/>
                    <w:t>• Purchase of a TV for video projection during the first year - ($ 500)</w:t>
                  </w:r>
                </w:p>
              </w:tc>
              <w:tc>
                <w:tcPr>
                  <w:tcW w:w="287" w:type="pct"/>
                  <w:tcBorders>
                    <w:top w:val="nil"/>
                    <w:left w:val="nil"/>
                    <w:bottom w:val="single" w:sz="8" w:space="0" w:color="auto"/>
                    <w:right w:val="single" w:sz="8" w:space="0" w:color="auto"/>
                  </w:tcBorders>
                  <w:shd w:val="clear" w:color="auto" w:fill="auto"/>
                  <w:noWrap/>
                  <w:vAlign w:val="center"/>
                  <w:hideMark/>
                </w:tcPr>
                <w:p w14:paraId="08A6513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6F86552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F7E103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7240CD7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B16627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64CD016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27BB4B1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7,000 </w:t>
                  </w:r>
                </w:p>
              </w:tc>
              <w:tc>
                <w:tcPr>
                  <w:tcW w:w="399" w:type="pct"/>
                  <w:tcBorders>
                    <w:top w:val="nil"/>
                    <w:left w:val="nil"/>
                    <w:bottom w:val="single" w:sz="8" w:space="0" w:color="auto"/>
                    <w:right w:val="single" w:sz="8" w:space="0" w:color="auto"/>
                  </w:tcBorders>
                  <w:shd w:val="clear" w:color="auto" w:fill="auto"/>
                  <w:noWrap/>
                  <w:vAlign w:val="center"/>
                  <w:hideMark/>
                </w:tcPr>
                <w:p w14:paraId="573BC10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A696BC2"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A459FE7" w14:textId="77777777" w:rsidTr="001B227D">
              <w:trPr>
                <w:trHeight w:val="85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270BC08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Vehicle</w:t>
                  </w:r>
                </w:p>
              </w:tc>
              <w:tc>
                <w:tcPr>
                  <w:tcW w:w="1166" w:type="pct"/>
                  <w:tcBorders>
                    <w:top w:val="nil"/>
                    <w:left w:val="nil"/>
                    <w:bottom w:val="single" w:sz="8" w:space="0" w:color="auto"/>
                    <w:right w:val="single" w:sz="8" w:space="0" w:color="auto"/>
                  </w:tcBorders>
                  <w:shd w:val="clear" w:color="auto" w:fill="auto"/>
                  <w:vAlign w:val="center"/>
                  <w:hideMark/>
                </w:tcPr>
                <w:p w14:paraId="08E546F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Purchase of test equipment for products from the treatment of construction and demolition waste - Output 2.1.4 ($ 50,000; representing 50% of the cost)</w:t>
                  </w:r>
                </w:p>
              </w:tc>
              <w:tc>
                <w:tcPr>
                  <w:tcW w:w="287" w:type="pct"/>
                  <w:tcBorders>
                    <w:top w:val="nil"/>
                    <w:left w:val="nil"/>
                    <w:bottom w:val="single" w:sz="8" w:space="0" w:color="auto"/>
                    <w:right w:val="single" w:sz="8" w:space="0" w:color="auto"/>
                  </w:tcBorders>
                  <w:shd w:val="clear" w:color="auto" w:fill="auto"/>
                  <w:noWrap/>
                  <w:vAlign w:val="center"/>
                  <w:hideMark/>
                </w:tcPr>
                <w:p w14:paraId="5EE068B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621E1F6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50,000 </w:t>
                  </w:r>
                </w:p>
              </w:tc>
              <w:tc>
                <w:tcPr>
                  <w:tcW w:w="391" w:type="pct"/>
                  <w:tcBorders>
                    <w:top w:val="nil"/>
                    <w:left w:val="nil"/>
                    <w:bottom w:val="single" w:sz="8" w:space="0" w:color="auto"/>
                    <w:right w:val="single" w:sz="8" w:space="0" w:color="auto"/>
                  </w:tcBorders>
                  <w:shd w:val="clear" w:color="auto" w:fill="auto"/>
                  <w:noWrap/>
                  <w:vAlign w:val="center"/>
                  <w:hideMark/>
                </w:tcPr>
                <w:p w14:paraId="38A793F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FE4A45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5181016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50,000 </w:t>
                  </w:r>
                </w:p>
              </w:tc>
              <w:tc>
                <w:tcPr>
                  <w:tcW w:w="348" w:type="pct"/>
                  <w:tcBorders>
                    <w:top w:val="nil"/>
                    <w:left w:val="nil"/>
                    <w:bottom w:val="single" w:sz="8" w:space="0" w:color="auto"/>
                    <w:right w:val="single" w:sz="8" w:space="0" w:color="auto"/>
                  </w:tcBorders>
                  <w:shd w:val="clear" w:color="auto" w:fill="auto"/>
                  <w:noWrap/>
                  <w:vAlign w:val="center"/>
                  <w:hideMark/>
                </w:tcPr>
                <w:p w14:paraId="5D20CDC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4E83059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37A317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1C8AA9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466155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7C141F1B"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Vehicle</w:t>
                  </w:r>
                </w:p>
              </w:tc>
              <w:tc>
                <w:tcPr>
                  <w:tcW w:w="1166" w:type="pct"/>
                  <w:tcBorders>
                    <w:top w:val="nil"/>
                    <w:left w:val="nil"/>
                    <w:bottom w:val="single" w:sz="8" w:space="0" w:color="auto"/>
                    <w:right w:val="single" w:sz="8" w:space="0" w:color="auto"/>
                  </w:tcBorders>
                  <w:shd w:val="clear" w:color="auto" w:fill="auto"/>
                  <w:vAlign w:val="center"/>
                  <w:hideMark/>
                </w:tcPr>
                <w:p w14:paraId="2AFA45D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Purchase of office furniture in the first year – ($6,356)</w:t>
                  </w:r>
                </w:p>
              </w:tc>
              <w:tc>
                <w:tcPr>
                  <w:tcW w:w="287" w:type="pct"/>
                  <w:tcBorders>
                    <w:top w:val="nil"/>
                    <w:left w:val="nil"/>
                    <w:bottom w:val="single" w:sz="8" w:space="0" w:color="auto"/>
                    <w:right w:val="single" w:sz="8" w:space="0" w:color="auto"/>
                  </w:tcBorders>
                  <w:shd w:val="clear" w:color="auto" w:fill="auto"/>
                  <w:noWrap/>
                  <w:vAlign w:val="center"/>
                  <w:hideMark/>
                </w:tcPr>
                <w:p w14:paraId="5E57479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563367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5A2C4FD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70FEB25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760C439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4F88DFA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50F9CD2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6,356 </w:t>
                  </w:r>
                </w:p>
              </w:tc>
              <w:tc>
                <w:tcPr>
                  <w:tcW w:w="399" w:type="pct"/>
                  <w:tcBorders>
                    <w:top w:val="nil"/>
                    <w:left w:val="nil"/>
                    <w:bottom w:val="single" w:sz="8" w:space="0" w:color="auto"/>
                    <w:right w:val="single" w:sz="8" w:space="0" w:color="auto"/>
                  </w:tcBorders>
                  <w:shd w:val="clear" w:color="auto" w:fill="auto"/>
                  <w:noWrap/>
                  <w:vAlign w:val="center"/>
                  <w:hideMark/>
                </w:tcPr>
                <w:p w14:paraId="1A3F70A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0ED1DF0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4E11511A" w14:textId="77777777" w:rsidTr="001B227D">
              <w:trPr>
                <w:trHeight w:val="127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7B4E7A5B" w14:textId="5DD82591" w:rsidR="001B227D" w:rsidRPr="00AE02F1" w:rsidRDefault="001B227D" w:rsidP="001B227D">
                  <w:pPr>
                    <w:spacing w:after="0"/>
                    <w:rPr>
                      <w:rFonts w:eastAsia="Times New Roman" w:cs="Calibri"/>
                      <w:b/>
                      <w:bCs/>
                      <w:color w:val="000000"/>
                      <w:sz w:val="16"/>
                      <w:szCs w:val="16"/>
                    </w:rPr>
                  </w:pPr>
                  <w:bookmarkStart w:id="43" w:name="RANGE!A8"/>
                  <w:r w:rsidRPr="00AE02F1">
                    <w:rPr>
                      <w:rFonts w:eastAsia="Times New Roman" w:cs="Calibri"/>
                      <w:b/>
                      <w:bCs/>
                      <w:color w:val="000000"/>
                      <w:sz w:val="16"/>
                      <w:szCs w:val="16"/>
                    </w:rPr>
                    <w:t>Contractual Services – Individual</w:t>
                  </w:r>
                  <w:bookmarkEnd w:id="43"/>
                </w:p>
              </w:tc>
              <w:tc>
                <w:tcPr>
                  <w:tcW w:w="1166" w:type="pct"/>
                  <w:tcBorders>
                    <w:top w:val="nil"/>
                    <w:left w:val="nil"/>
                    <w:bottom w:val="single" w:sz="4" w:space="0" w:color="auto"/>
                    <w:right w:val="single" w:sz="8" w:space="0" w:color="auto"/>
                  </w:tcBorders>
                  <w:shd w:val="clear" w:color="auto" w:fill="auto"/>
                  <w:vAlign w:val="center"/>
                  <w:hideMark/>
                </w:tcPr>
                <w:p w14:paraId="0CB8F2A4" w14:textId="77777777" w:rsidR="001B227D" w:rsidRPr="00AE02F1" w:rsidRDefault="001B227D" w:rsidP="001B227D">
                  <w:pPr>
                    <w:spacing w:after="0"/>
                    <w:jc w:val="left"/>
                    <w:rPr>
                      <w:rFonts w:eastAsia="Times New Roman" w:cs="Calibri"/>
                      <w:sz w:val="16"/>
                      <w:szCs w:val="16"/>
                    </w:rPr>
                  </w:pPr>
                  <w:r w:rsidRPr="00AE02F1">
                    <w:rPr>
                      <w:rFonts w:eastAsia="Times New Roman" w:cs="Calibri"/>
                      <w:sz w:val="16"/>
                      <w:szCs w:val="16"/>
                    </w:rPr>
                    <w:t>Senior Technical Expert - ($ 220,000; $ 3,666 per month for 60 months)</w:t>
                  </w:r>
                  <w:r w:rsidRPr="00AE02F1">
                    <w:rPr>
                      <w:rFonts w:eastAsia="Times New Roman" w:cs="Calibri"/>
                      <w:sz w:val="16"/>
                      <w:szCs w:val="16"/>
                    </w:rPr>
                    <w:br/>
                    <w:t>• Junior Technical Expert - ($ 80,000; $ 1,333.33 per month for 60 months)</w:t>
                  </w:r>
                  <w:r w:rsidRPr="00AE02F1">
                    <w:rPr>
                      <w:rFonts w:eastAsia="Times New Roman" w:cs="Calibri"/>
                      <w:sz w:val="16"/>
                      <w:szCs w:val="16"/>
                    </w:rPr>
                    <w:br/>
                    <w:t>• Administrative Assistant - ($ 80,000; $ 1,333.33  per month for 60 months)</w:t>
                  </w:r>
                </w:p>
              </w:tc>
              <w:tc>
                <w:tcPr>
                  <w:tcW w:w="287" w:type="pct"/>
                  <w:tcBorders>
                    <w:top w:val="nil"/>
                    <w:left w:val="nil"/>
                    <w:bottom w:val="single" w:sz="4" w:space="0" w:color="auto"/>
                    <w:right w:val="single" w:sz="8" w:space="0" w:color="auto"/>
                  </w:tcBorders>
                  <w:shd w:val="clear" w:color="auto" w:fill="auto"/>
                  <w:noWrap/>
                  <w:vAlign w:val="center"/>
                  <w:hideMark/>
                </w:tcPr>
                <w:p w14:paraId="2E41418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4" w:space="0" w:color="auto"/>
                    <w:right w:val="single" w:sz="8" w:space="0" w:color="auto"/>
                  </w:tcBorders>
                  <w:shd w:val="clear" w:color="auto" w:fill="auto"/>
                  <w:noWrap/>
                  <w:vAlign w:val="center"/>
                  <w:hideMark/>
                </w:tcPr>
                <w:p w14:paraId="187C1B4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6C3066C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7E50D7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4943124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4" w:space="0" w:color="auto"/>
                    <w:right w:val="single" w:sz="8" w:space="0" w:color="auto"/>
                  </w:tcBorders>
                  <w:shd w:val="clear" w:color="auto" w:fill="auto"/>
                  <w:noWrap/>
                  <w:vAlign w:val="center"/>
                  <w:hideMark/>
                </w:tcPr>
                <w:p w14:paraId="2D22266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1227549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380,000 </w:t>
                  </w:r>
                </w:p>
              </w:tc>
              <w:tc>
                <w:tcPr>
                  <w:tcW w:w="399" w:type="pct"/>
                  <w:tcBorders>
                    <w:top w:val="nil"/>
                    <w:left w:val="nil"/>
                    <w:bottom w:val="single" w:sz="4" w:space="0" w:color="auto"/>
                    <w:right w:val="single" w:sz="8" w:space="0" w:color="auto"/>
                  </w:tcBorders>
                  <w:shd w:val="clear" w:color="auto" w:fill="auto"/>
                  <w:noWrap/>
                  <w:vAlign w:val="center"/>
                  <w:hideMark/>
                </w:tcPr>
                <w:p w14:paraId="09E520A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3621E9C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03EE8FBC" w14:textId="77777777" w:rsidTr="001B227D">
              <w:trPr>
                <w:trHeight w:val="5890"/>
              </w:trPr>
              <w:tc>
                <w:tcPr>
                  <w:tcW w:w="434"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096130EF"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Contractual Services – Company</w:t>
                  </w:r>
                </w:p>
              </w:tc>
              <w:tc>
                <w:tcPr>
                  <w:tcW w:w="1166" w:type="pct"/>
                  <w:tcBorders>
                    <w:top w:val="single" w:sz="4" w:space="0" w:color="auto"/>
                    <w:left w:val="nil"/>
                    <w:bottom w:val="single" w:sz="4" w:space="0" w:color="auto"/>
                    <w:right w:val="single" w:sz="8" w:space="0" w:color="auto"/>
                  </w:tcBorders>
                  <w:shd w:val="clear" w:color="auto" w:fill="auto"/>
                  <w:vAlign w:val="center"/>
                  <w:hideMark/>
                </w:tcPr>
                <w:p w14:paraId="709EF62C"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72100 : Contractual service companies - $210,000</w:t>
                  </w:r>
                  <w:r w:rsidRPr="00AE02F1">
                    <w:rPr>
                      <w:rFonts w:eastAsia="Times New Roman" w:cs="Calibri"/>
                      <w:color w:val="000000"/>
                      <w:sz w:val="16"/>
                      <w:szCs w:val="16"/>
                    </w:rPr>
                    <w:br/>
                    <w:t>• Multidisciplinary consultancy firm to organize and support a multisectoral policy dialogue on the integration of sustainability in urban planning and in sector strategic planning documents - Output 1.1.1 ($ 40,000)</w:t>
                  </w:r>
                  <w:r w:rsidRPr="00AE02F1">
                    <w:rPr>
                      <w:rFonts w:eastAsia="Times New Roman" w:cs="Calibri"/>
                      <w:color w:val="000000"/>
                      <w:sz w:val="16"/>
                      <w:szCs w:val="16"/>
                    </w:rPr>
                    <w:br/>
                    <w:t>• Multidisciplinary consultancy firm to develop a national roadmap relating to the establishment of the framework conditions relating to the integration of sustainability in urban planning, to be operationalized through a legal instrument - Output 1.1.1 ($ 70,000)</w:t>
                  </w:r>
                  <w:r w:rsidRPr="00AE02F1">
                    <w:rPr>
                      <w:rFonts w:eastAsia="Times New Roman" w:cs="Calibri"/>
                      <w:color w:val="000000"/>
                      <w:sz w:val="16"/>
                      <w:szCs w:val="16"/>
                    </w:rPr>
                    <w:br/>
                    <w:t>• Multidisciplinary consulting firm to develop an action plan to reflect the commitment of the Marrakech-Safi Region within the framework of the implementation of the SNDD - Output 1.1.2 ($ 20,000)</w:t>
                  </w:r>
                  <w:r w:rsidRPr="00AE02F1">
                    <w:rPr>
                      <w:rFonts w:eastAsia="Times New Roman" w:cs="Calibri"/>
                      <w:color w:val="000000"/>
                      <w:sz w:val="16"/>
                      <w:szCs w:val="16"/>
                    </w:rPr>
                    <w:br/>
                    <w:t>• Multidisciplinary consulting firm to carry out the upgrade of the Communal Action Plan (PAC) and other strategic documents of the city of Marrakech for the integration of sustainability - Output 1.1.2 ($ 40,000)</w:t>
                  </w:r>
                  <w:r w:rsidRPr="00AE02F1">
                    <w:rPr>
                      <w:rFonts w:eastAsia="Times New Roman" w:cs="Calibri"/>
                      <w:color w:val="000000"/>
                      <w:sz w:val="16"/>
                      <w:szCs w:val="16"/>
                    </w:rPr>
                    <w:br/>
                    <w:t>• Multidisciplinary consulting firm to support the city of Marrakech in setting up a multisectoral data management unit (waste, energy, transport, green spaces, etc.) to scientifically inform the process of integrating sustainability into urban planning - Output 1.1.2 ($ 40,000)</w:t>
                  </w:r>
                </w:p>
              </w:tc>
              <w:tc>
                <w:tcPr>
                  <w:tcW w:w="287" w:type="pct"/>
                  <w:tcBorders>
                    <w:top w:val="single" w:sz="4" w:space="0" w:color="auto"/>
                    <w:left w:val="nil"/>
                    <w:bottom w:val="single" w:sz="4" w:space="0" w:color="auto"/>
                    <w:right w:val="single" w:sz="8" w:space="0" w:color="auto"/>
                  </w:tcBorders>
                  <w:shd w:val="clear" w:color="auto" w:fill="auto"/>
                  <w:noWrap/>
                  <w:vAlign w:val="center"/>
                  <w:hideMark/>
                </w:tcPr>
                <w:p w14:paraId="1D56DC6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210,000 </w:t>
                  </w:r>
                </w:p>
              </w:tc>
              <w:tc>
                <w:tcPr>
                  <w:tcW w:w="394" w:type="pct"/>
                  <w:tcBorders>
                    <w:top w:val="single" w:sz="4" w:space="0" w:color="auto"/>
                    <w:left w:val="nil"/>
                    <w:bottom w:val="single" w:sz="4" w:space="0" w:color="auto"/>
                    <w:right w:val="single" w:sz="8" w:space="0" w:color="auto"/>
                  </w:tcBorders>
                  <w:shd w:val="clear" w:color="auto" w:fill="auto"/>
                  <w:noWrap/>
                  <w:vAlign w:val="center"/>
                  <w:hideMark/>
                </w:tcPr>
                <w:p w14:paraId="28528DA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211DE0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2802EA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0A8B852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210,000 </w:t>
                  </w:r>
                </w:p>
              </w:tc>
              <w:tc>
                <w:tcPr>
                  <w:tcW w:w="348" w:type="pct"/>
                  <w:tcBorders>
                    <w:top w:val="single" w:sz="4" w:space="0" w:color="auto"/>
                    <w:left w:val="nil"/>
                    <w:bottom w:val="single" w:sz="4" w:space="0" w:color="auto"/>
                    <w:right w:val="single" w:sz="8" w:space="0" w:color="auto"/>
                  </w:tcBorders>
                  <w:shd w:val="clear" w:color="auto" w:fill="auto"/>
                  <w:noWrap/>
                  <w:vAlign w:val="center"/>
                  <w:hideMark/>
                </w:tcPr>
                <w:p w14:paraId="258025FF"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4" w:space="0" w:color="auto"/>
                    <w:right w:val="single" w:sz="8" w:space="0" w:color="auto"/>
                  </w:tcBorders>
                  <w:shd w:val="clear" w:color="auto" w:fill="auto"/>
                  <w:noWrap/>
                  <w:vAlign w:val="center"/>
                  <w:hideMark/>
                </w:tcPr>
                <w:p w14:paraId="403E6B0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359C55B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4" w:space="0" w:color="auto"/>
                    <w:right w:val="single" w:sz="8" w:space="0" w:color="auto"/>
                  </w:tcBorders>
                  <w:shd w:val="clear" w:color="auto" w:fill="auto"/>
                  <w:vAlign w:val="center"/>
                  <w:hideMark/>
                </w:tcPr>
                <w:p w14:paraId="499212F8"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049BE131" w14:textId="77777777" w:rsidTr="001B227D">
              <w:trPr>
                <w:trHeight w:val="8192"/>
              </w:trPr>
              <w:tc>
                <w:tcPr>
                  <w:tcW w:w="434"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720CD86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Contractual Services – Company</w:t>
                  </w:r>
                </w:p>
              </w:tc>
              <w:tc>
                <w:tcPr>
                  <w:tcW w:w="1166" w:type="pct"/>
                  <w:tcBorders>
                    <w:top w:val="single" w:sz="4" w:space="0" w:color="auto"/>
                    <w:left w:val="nil"/>
                    <w:bottom w:val="single" w:sz="4" w:space="0" w:color="auto"/>
                    <w:right w:val="single" w:sz="8" w:space="0" w:color="auto"/>
                  </w:tcBorders>
                  <w:shd w:val="clear" w:color="auto" w:fill="auto"/>
                  <w:vAlign w:val="center"/>
                  <w:hideMark/>
                </w:tcPr>
                <w:p w14:paraId="71D65DE6"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Technical studies office for the realization of the Marrakech City Sustainable Mobility Plan - Output 2.1.1 ($ 280,000; representing 50% of the cost of the PMD and 50% supported by the city of Marrakech)</w:t>
                  </w:r>
                  <w:r w:rsidRPr="00AE02F1">
                    <w:rPr>
                      <w:rFonts w:eastAsia="Times New Roman" w:cs="Calibri"/>
                      <w:color w:val="000000"/>
                      <w:sz w:val="16"/>
                      <w:szCs w:val="16"/>
                    </w:rPr>
                    <w:br/>
                    <w:t xml:space="preserve">• Technical studies office for carrying out environmental and social impact studies relating to the scaling up of the BRT system - Output 2.1.1 ($ 222,500; representing 50% of the cost of the ESIA and 50% covered by the SDL City Bus </w:t>
                  </w:r>
                  <w:proofErr w:type="spellStart"/>
                  <w:r w:rsidRPr="00AE02F1">
                    <w:rPr>
                      <w:rFonts w:eastAsia="Times New Roman" w:cs="Calibri"/>
                      <w:color w:val="000000"/>
                      <w:sz w:val="16"/>
                      <w:szCs w:val="16"/>
                    </w:rPr>
                    <w:t>Moutajadida</w:t>
                  </w:r>
                  <w:proofErr w:type="spellEnd"/>
                  <w:r w:rsidRPr="00AE02F1">
                    <w:rPr>
                      <w:rFonts w:eastAsia="Times New Roman" w:cs="Calibri"/>
                      <w:color w:val="000000"/>
                      <w:sz w:val="16"/>
                      <w:szCs w:val="16"/>
                    </w:rPr>
                    <w:t>)</w:t>
                  </w:r>
                  <w:r w:rsidRPr="00AE02F1">
                    <w:rPr>
                      <w:rFonts w:eastAsia="Times New Roman" w:cs="Calibri"/>
                      <w:color w:val="000000"/>
                      <w:sz w:val="16"/>
                      <w:szCs w:val="16"/>
                    </w:rPr>
                    <w:br/>
                    <w:t>• Company in charge of the supply, installation and commissioning of solar charging stations for motorcycles and electric vehicles - Output 2.1.2 ($ 90,000; 30 stations at $ 30.00 / terminal)</w:t>
                  </w:r>
                  <w:r w:rsidRPr="00AE02F1">
                    <w:rPr>
                      <w:rFonts w:eastAsia="Times New Roman" w:cs="Calibri"/>
                      <w:color w:val="000000"/>
                      <w:sz w:val="16"/>
                      <w:szCs w:val="16"/>
                    </w:rPr>
                    <w:br/>
                    <w:t>• Company in charge of the creation of dedicated two-wheeled routes on certain arteries of the city - Output 2.1.2 ($ 600,000; 10 linear km on a 1.5 m strip based on a unit cost of $ 40 / m2)</w:t>
                  </w:r>
                  <w:r w:rsidRPr="00AE02F1">
                    <w:rPr>
                      <w:rFonts w:eastAsia="Times New Roman" w:cs="Calibri"/>
                      <w:color w:val="000000"/>
                      <w:sz w:val="16"/>
                      <w:szCs w:val="16"/>
                    </w:rPr>
                    <w:br/>
                    <w:t>• Company responsible for the supply, installation and commissioning of energy efficient equipment in public buildings - Output 2.1.3 ($ 500,000; a 25% contribution to the investment costs for 10 public buildings)</w:t>
                  </w:r>
                  <w:r w:rsidRPr="00AE02F1">
                    <w:rPr>
                      <w:rFonts w:eastAsia="Times New Roman" w:cs="Calibri"/>
                      <w:color w:val="000000"/>
                      <w:sz w:val="16"/>
                      <w:szCs w:val="16"/>
                    </w:rPr>
                    <w:br/>
                    <w:t>• Company responsible for the supply, installation and commissioning of energy efficient equipment in hotels - Output 2.1.3 ($ 333,333; a contribution of 10% to the investment costs for 50 hotels)</w:t>
                  </w:r>
                  <w:r w:rsidRPr="00AE02F1">
                    <w:rPr>
                      <w:rFonts w:eastAsia="Times New Roman" w:cs="Calibri"/>
                      <w:color w:val="000000"/>
                      <w:sz w:val="16"/>
                      <w:szCs w:val="16"/>
                    </w:rPr>
                    <w:br/>
                    <w:t xml:space="preserve">• Company in charge of the supply, installation and commissioning of an efficient and intelligent public lighting system (1,100 light points), deployment of an intelligent network for the production of electricity from solar PV in roof (2,650 </w:t>
                  </w:r>
                  <w:proofErr w:type="spellStart"/>
                  <w:r w:rsidRPr="00AE02F1">
                    <w:rPr>
                      <w:rFonts w:eastAsia="Times New Roman" w:cs="Calibri"/>
                      <w:color w:val="000000"/>
                      <w:sz w:val="16"/>
                      <w:szCs w:val="16"/>
                    </w:rPr>
                    <w:t>kWp</w:t>
                  </w:r>
                  <w:proofErr w:type="spellEnd"/>
                  <w:r w:rsidRPr="00AE02F1">
                    <w:rPr>
                      <w:rFonts w:eastAsia="Times New Roman" w:cs="Calibri"/>
                      <w:color w:val="000000"/>
                      <w:sz w:val="16"/>
                      <w:szCs w:val="16"/>
                    </w:rPr>
                    <w:t>) with a smart grid in the industrial eco-district Sidi Ghanem - Output 2.1.3 ($ 839,905; contributions of 30%, 5% and 50% respectively to the investment costs relating to the light points of public lighting, solar PV solar and smart solar PV grid)</w:t>
                  </w:r>
                  <w:r w:rsidRPr="00AE02F1">
                    <w:rPr>
                      <w:rFonts w:eastAsia="Times New Roman" w:cs="Calibri"/>
                      <w:color w:val="000000"/>
                      <w:sz w:val="16"/>
                      <w:szCs w:val="16"/>
                    </w:rPr>
                    <w:br/>
                    <w:t xml:space="preserve">• Company in charge of the supply, installation and commissioning of an intelligent sprinkler system in 330 Ha of green spaces - Output 2.1.5 ($436,852; representing 65% of the total cost and 35% support by the city of Marrakech) • Company in charge of the restoration and development of 330 Ha of green spaces – Output 2.1.5 ($ 1,171,083; representing 65% of the total cost and 35% supported by the city of Marrakech)• Company planned to supply to EMOB 30% of the first 320 electric scooters of the sharing system - Product </w:t>
                  </w:r>
                  <w:r w:rsidRPr="00AE02F1">
                    <w:rPr>
                      <w:rFonts w:eastAsia="Times New Roman" w:cs="Calibri"/>
                      <w:color w:val="000000"/>
                      <w:sz w:val="16"/>
                      <w:szCs w:val="16"/>
                    </w:rPr>
                    <w:lastRenderedPageBreak/>
                    <w:t>2.1.2 ($ 214,176; unit cost of a scooter estimated at $ 2,231)</w:t>
                  </w:r>
                  <w:r w:rsidRPr="00AE02F1">
                    <w:rPr>
                      <w:rFonts w:eastAsia="Times New Roman" w:cs="Calibri"/>
                      <w:color w:val="000000"/>
                      <w:sz w:val="16"/>
                      <w:szCs w:val="16"/>
                    </w:rPr>
                    <w:br/>
                    <w:t xml:space="preserve">• Company in charge of the construction and equipment of the </w:t>
                  </w:r>
                  <w:proofErr w:type="spellStart"/>
                  <w:r w:rsidRPr="00AE02F1">
                    <w:rPr>
                      <w:rFonts w:eastAsia="Times New Roman" w:cs="Calibri"/>
                      <w:color w:val="000000"/>
                      <w:sz w:val="16"/>
                      <w:szCs w:val="16"/>
                    </w:rPr>
                    <w:t>City’s</w:t>
                  </w:r>
                  <w:proofErr w:type="spellEnd"/>
                  <w:r w:rsidRPr="00AE02F1">
                    <w:rPr>
                      <w:rFonts w:eastAsia="Times New Roman" w:cs="Calibri"/>
                      <w:color w:val="000000"/>
                      <w:sz w:val="16"/>
                      <w:szCs w:val="16"/>
                    </w:rPr>
                    <w:t xml:space="preserve"> of Marrakech treatment platform construction and demolition waste equivalent to 25% of the total cost - Product 2.1.4 ($ 769,462) </w:t>
                  </w:r>
                  <w:r w:rsidRPr="00AE02F1">
                    <w:rPr>
                      <w:rFonts w:eastAsia="Times New Roman" w:cs="Calibri"/>
                      <w:color w:val="000000"/>
                      <w:sz w:val="16"/>
                      <w:szCs w:val="16"/>
                    </w:rPr>
                    <w:br/>
                    <w:t>• Company in charge of the construction and equipment of a waste treatment and recovery unit at to be managed by the professional association of the Sidi Ghanem industrial eco-district - Product 2.1.4 ($ 400,000) • Company in charge of the development of a GIS M&amp;E system of the Palm Grove including acquisition and assessment of satellite and drone images - Output 2.1.5 ($ 185,000);</w:t>
                  </w:r>
                  <w:r w:rsidRPr="00AE02F1">
                    <w:rPr>
                      <w:rFonts w:eastAsia="Times New Roman" w:cs="Calibri"/>
                      <w:color w:val="000000"/>
                      <w:sz w:val="16"/>
                      <w:szCs w:val="16"/>
                    </w:rPr>
                    <w:br/>
                    <w:t>• Company in charge of the technical assistance and training of local farmers of the GUINDO Co-op at the Palm groove to ensure their organic transition and certification - Output 2.1.5 ($ 100,000);</w:t>
                  </w:r>
                  <w:r w:rsidRPr="00AE02F1">
                    <w:rPr>
                      <w:rFonts w:eastAsia="Times New Roman" w:cs="Calibri"/>
                      <w:color w:val="000000"/>
                      <w:sz w:val="16"/>
                      <w:szCs w:val="16"/>
                    </w:rPr>
                    <w:br/>
                    <w:t>• Company in charge of the classification process of the marsh site at the Palm grove including public consultations - Output 2.1.5 ($ 100,000).</w:t>
                  </w:r>
                </w:p>
              </w:tc>
              <w:tc>
                <w:tcPr>
                  <w:tcW w:w="287" w:type="pct"/>
                  <w:tcBorders>
                    <w:top w:val="single" w:sz="4" w:space="0" w:color="auto"/>
                    <w:left w:val="nil"/>
                    <w:bottom w:val="single" w:sz="4" w:space="0" w:color="auto"/>
                    <w:right w:val="single" w:sz="8" w:space="0" w:color="auto"/>
                  </w:tcBorders>
                  <w:shd w:val="clear" w:color="auto" w:fill="auto"/>
                  <w:noWrap/>
                  <w:vAlign w:val="center"/>
                  <w:hideMark/>
                </w:tcPr>
                <w:p w14:paraId="47DD3E3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lastRenderedPageBreak/>
                    <w:t> </w:t>
                  </w:r>
                </w:p>
              </w:tc>
              <w:tc>
                <w:tcPr>
                  <w:tcW w:w="394" w:type="pct"/>
                  <w:tcBorders>
                    <w:top w:val="single" w:sz="4" w:space="0" w:color="auto"/>
                    <w:left w:val="nil"/>
                    <w:bottom w:val="single" w:sz="4" w:space="0" w:color="auto"/>
                    <w:right w:val="single" w:sz="8" w:space="0" w:color="auto"/>
                  </w:tcBorders>
                  <w:shd w:val="clear" w:color="auto" w:fill="auto"/>
                  <w:noWrap/>
                  <w:vAlign w:val="center"/>
                  <w:hideMark/>
                </w:tcPr>
                <w:p w14:paraId="0DA868A0"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6,242,311</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10C26EC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E20D26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1C33F0B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6,242,311 </w:t>
                  </w:r>
                </w:p>
              </w:tc>
              <w:tc>
                <w:tcPr>
                  <w:tcW w:w="348" w:type="pct"/>
                  <w:tcBorders>
                    <w:top w:val="single" w:sz="4" w:space="0" w:color="auto"/>
                    <w:left w:val="nil"/>
                    <w:bottom w:val="single" w:sz="4" w:space="0" w:color="auto"/>
                    <w:right w:val="single" w:sz="8" w:space="0" w:color="auto"/>
                  </w:tcBorders>
                  <w:shd w:val="clear" w:color="auto" w:fill="auto"/>
                  <w:noWrap/>
                  <w:vAlign w:val="center"/>
                  <w:hideMark/>
                </w:tcPr>
                <w:p w14:paraId="0FA7552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4" w:space="0" w:color="auto"/>
                    <w:right w:val="single" w:sz="8" w:space="0" w:color="auto"/>
                  </w:tcBorders>
                  <w:shd w:val="clear" w:color="auto" w:fill="auto"/>
                  <w:noWrap/>
                  <w:vAlign w:val="center"/>
                  <w:hideMark/>
                </w:tcPr>
                <w:p w14:paraId="217AB8D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7C12241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4" w:space="0" w:color="auto"/>
                    <w:right w:val="single" w:sz="8" w:space="0" w:color="auto"/>
                  </w:tcBorders>
                  <w:shd w:val="clear" w:color="auto" w:fill="auto"/>
                  <w:vAlign w:val="center"/>
                  <w:hideMark/>
                </w:tcPr>
                <w:p w14:paraId="5EFF563A"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FF9CBB5" w14:textId="77777777" w:rsidTr="001B227D">
              <w:trPr>
                <w:trHeight w:val="190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6B1ABA6A"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Contractual Services – Company</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7B6E5563" w14:textId="77777777" w:rsidR="001B227D" w:rsidRPr="00AE02F1" w:rsidRDefault="001B227D" w:rsidP="001B227D">
                  <w:pPr>
                    <w:spacing w:after="0"/>
                    <w:rPr>
                      <w:rFonts w:eastAsia="Times New Roman" w:cs="Calibri"/>
                      <w:color w:val="FF0000"/>
                      <w:sz w:val="16"/>
                      <w:szCs w:val="16"/>
                    </w:rPr>
                  </w:pPr>
                  <w:r w:rsidRPr="00AE02F1">
                    <w:rPr>
                      <w:rFonts w:eastAsia="Times New Roman" w:cs="Calibri"/>
                      <w:sz w:val="16"/>
                      <w:szCs w:val="16"/>
                    </w:rPr>
                    <w:t>• Financial consulting firm to analyze the feasibility of innovative financing mechanisms for the city of Marrakech - Output 3.1.3 ($ 100,000)</w:t>
                  </w:r>
                  <w:r w:rsidRPr="00AE02F1">
                    <w:rPr>
                      <w:rFonts w:eastAsia="Times New Roman" w:cs="Calibri"/>
                      <w:sz w:val="16"/>
                      <w:szCs w:val="16"/>
                    </w:rPr>
                    <w:br/>
                    <w:t xml:space="preserve">• Financial consulting firm to design innovative mechanisms adapted to the city of Marrakech - Output 3.1.3 ($ 100,000) </w:t>
                  </w:r>
                  <w:r w:rsidRPr="00AE02F1">
                    <w:rPr>
                      <w:rFonts w:eastAsia="Times New Roman" w:cs="Calibri"/>
                      <w:sz w:val="16"/>
                      <w:szCs w:val="16"/>
                    </w:rPr>
                    <w:br/>
                    <w:t>• Financial consulting firm to support and accompany the implementation of the financial mechanisms developed - Output 3.1.3 ($ 100,000)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52CEB1E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5E8C876B"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50340829"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300,000</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7729E322"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1CFB922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300,000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A23A7E1"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44EC5348"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3943C46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77D275B0"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694605A9" w14:textId="77777777" w:rsidTr="001B227D">
              <w:trPr>
                <w:trHeight w:val="211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D08D8D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Contractual Services – Company</w:t>
                  </w:r>
                </w:p>
              </w:tc>
              <w:tc>
                <w:tcPr>
                  <w:tcW w:w="1166" w:type="pct"/>
                  <w:tcBorders>
                    <w:top w:val="nil"/>
                    <w:left w:val="nil"/>
                    <w:bottom w:val="single" w:sz="8" w:space="0" w:color="auto"/>
                    <w:right w:val="single" w:sz="8" w:space="0" w:color="auto"/>
                  </w:tcBorders>
                  <w:shd w:val="clear" w:color="auto" w:fill="auto"/>
                  <w:vAlign w:val="center"/>
                  <w:hideMark/>
                </w:tcPr>
                <w:p w14:paraId="2772794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Communication agency to develop awareness-raising materials specific to the different target actors identified and covering the different themes of sustainability (energy, transport, waste, water resources, biodiversity, ...) - Output 4.1.1 ($ 50,000)</w:t>
                  </w:r>
                  <w:r w:rsidRPr="00AE02F1">
                    <w:rPr>
                      <w:rFonts w:eastAsia="Times New Roman" w:cs="Calibri"/>
                      <w:color w:val="000000"/>
                      <w:sz w:val="16"/>
                      <w:szCs w:val="16"/>
                    </w:rPr>
                    <w:br/>
                    <w:t>• Communication agency to implement the awareness plan through the organization of awareness campaigns and events targeting key actors (national and local) Output 4.1.1 ($ 50,000)</w:t>
                  </w:r>
                </w:p>
              </w:tc>
              <w:tc>
                <w:tcPr>
                  <w:tcW w:w="287" w:type="pct"/>
                  <w:tcBorders>
                    <w:top w:val="nil"/>
                    <w:left w:val="nil"/>
                    <w:bottom w:val="single" w:sz="8" w:space="0" w:color="auto"/>
                    <w:right w:val="single" w:sz="8" w:space="0" w:color="auto"/>
                  </w:tcBorders>
                  <w:shd w:val="clear" w:color="auto" w:fill="auto"/>
                  <w:noWrap/>
                  <w:vAlign w:val="center"/>
                  <w:hideMark/>
                </w:tcPr>
                <w:p w14:paraId="6DA3913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37064DC2"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8" w:space="0" w:color="auto"/>
                    <w:right w:val="single" w:sz="8" w:space="0" w:color="auto"/>
                  </w:tcBorders>
                  <w:shd w:val="clear" w:color="auto" w:fill="auto"/>
                  <w:noWrap/>
                  <w:vAlign w:val="center"/>
                  <w:hideMark/>
                </w:tcPr>
                <w:p w14:paraId="07E1EB9D"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8" w:space="0" w:color="auto"/>
                    <w:right w:val="single" w:sz="8" w:space="0" w:color="auto"/>
                  </w:tcBorders>
                  <w:shd w:val="clear" w:color="auto" w:fill="auto"/>
                  <w:noWrap/>
                  <w:vAlign w:val="center"/>
                  <w:hideMark/>
                </w:tcPr>
                <w:p w14:paraId="01189B3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100,000 </w:t>
                  </w:r>
                </w:p>
              </w:tc>
              <w:tc>
                <w:tcPr>
                  <w:tcW w:w="399" w:type="pct"/>
                  <w:tcBorders>
                    <w:top w:val="nil"/>
                    <w:left w:val="nil"/>
                    <w:bottom w:val="single" w:sz="8" w:space="0" w:color="auto"/>
                    <w:right w:val="single" w:sz="8" w:space="0" w:color="auto"/>
                  </w:tcBorders>
                  <w:shd w:val="clear" w:color="auto" w:fill="auto"/>
                  <w:noWrap/>
                  <w:vAlign w:val="center"/>
                  <w:hideMark/>
                </w:tcPr>
                <w:p w14:paraId="2808254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100,000 </w:t>
                  </w:r>
                </w:p>
              </w:tc>
              <w:tc>
                <w:tcPr>
                  <w:tcW w:w="348" w:type="pct"/>
                  <w:tcBorders>
                    <w:top w:val="nil"/>
                    <w:left w:val="nil"/>
                    <w:bottom w:val="single" w:sz="8" w:space="0" w:color="auto"/>
                    <w:right w:val="single" w:sz="8" w:space="0" w:color="auto"/>
                  </w:tcBorders>
                  <w:shd w:val="clear" w:color="auto" w:fill="auto"/>
                  <w:noWrap/>
                  <w:vAlign w:val="center"/>
                  <w:hideMark/>
                </w:tcPr>
                <w:p w14:paraId="5B8B4F3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0A6AD35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F39ED5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C52384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4974873" w14:textId="77777777" w:rsidTr="001B227D">
              <w:trPr>
                <w:trHeight w:val="64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3E5406A0"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Contractual Services – Company</w:t>
                  </w:r>
                </w:p>
              </w:tc>
              <w:tc>
                <w:tcPr>
                  <w:tcW w:w="1166" w:type="pct"/>
                  <w:tcBorders>
                    <w:top w:val="nil"/>
                    <w:left w:val="nil"/>
                    <w:bottom w:val="single" w:sz="4" w:space="0" w:color="auto"/>
                    <w:right w:val="single" w:sz="8" w:space="0" w:color="auto"/>
                  </w:tcBorders>
                  <w:shd w:val="clear" w:color="auto" w:fill="auto"/>
                  <w:vAlign w:val="center"/>
                  <w:hideMark/>
                </w:tcPr>
                <w:p w14:paraId="388F06F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Mobile phone call charges - ($ 3,000; $ 50 / month for 3 mobile phones for 60 months)</w:t>
                  </w:r>
                </w:p>
              </w:tc>
              <w:tc>
                <w:tcPr>
                  <w:tcW w:w="287" w:type="pct"/>
                  <w:tcBorders>
                    <w:top w:val="nil"/>
                    <w:left w:val="nil"/>
                    <w:bottom w:val="single" w:sz="4" w:space="0" w:color="auto"/>
                    <w:right w:val="single" w:sz="8" w:space="0" w:color="auto"/>
                  </w:tcBorders>
                  <w:shd w:val="clear" w:color="auto" w:fill="auto"/>
                  <w:noWrap/>
                  <w:vAlign w:val="center"/>
                  <w:hideMark/>
                </w:tcPr>
                <w:p w14:paraId="620BC9B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4" w:space="0" w:color="auto"/>
                    <w:right w:val="single" w:sz="8" w:space="0" w:color="auto"/>
                  </w:tcBorders>
                  <w:shd w:val="clear" w:color="auto" w:fill="auto"/>
                  <w:noWrap/>
                  <w:vAlign w:val="center"/>
                  <w:hideMark/>
                </w:tcPr>
                <w:p w14:paraId="7947297B"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4" w:space="0" w:color="auto"/>
                    <w:right w:val="single" w:sz="8" w:space="0" w:color="auto"/>
                  </w:tcBorders>
                  <w:shd w:val="clear" w:color="auto" w:fill="auto"/>
                  <w:noWrap/>
                  <w:vAlign w:val="center"/>
                  <w:hideMark/>
                </w:tcPr>
                <w:p w14:paraId="3A0F3B03"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4" w:space="0" w:color="auto"/>
                    <w:right w:val="single" w:sz="8" w:space="0" w:color="auto"/>
                  </w:tcBorders>
                  <w:shd w:val="clear" w:color="auto" w:fill="auto"/>
                  <w:noWrap/>
                  <w:vAlign w:val="center"/>
                  <w:hideMark/>
                </w:tcPr>
                <w:p w14:paraId="7557A825"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9" w:type="pct"/>
                  <w:tcBorders>
                    <w:top w:val="nil"/>
                    <w:left w:val="nil"/>
                    <w:bottom w:val="single" w:sz="4" w:space="0" w:color="auto"/>
                    <w:right w:val="single" w:sz="8" w:space="0" w:color="auto"/>
                  </w:tcBorders>
                  <w:shd w:val="clear" w:color="auto" w:fill="auto"/>
                  <w:noWrap/>
                  <w:vAlign w:val="center"/>
                  <w:hideMark/>
                </w:tcPr>
                <w:p w14:paraId="3EDA8D4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4" w:space="0" w:color="auto"/>
                    <w:right w:val="single" w:sz="8" w:space="0" w:color="auto"/>
                  </w:tcBorders>
                  <w:shd w:val="clear" w:color="auto" w:fill="auto"/>
                  <w:noWrap/>
                  <w:vAlign w:val="center"/>
                  <w:hideMark/>
                </w:tcPr>
                <w:p w14:paraId="616A9DC1"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5232E17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3,000 </w:t>
                  </w:r>
                </w:p>
              </w:tc>
              <w:tc>
                <w:tcPr>
                  <w:tcW w:w="399" w:type="pct"/>
                  <w:tcBorders>
                    <w:top w:val="nil"/>
                    <w:left w:val="nil"/>
                    <w:bottom w:val="single" w:sz="4" w:space="0" w:color="auto"/>
                    <w:right w:val="single" w:sz="8" w:space="0" w:color="auto"/>
                  </w:tcBorders>
                  <w:shd w:val="clear" w:color="auto" w:fill="auto"/>
                  <w:noWrap/>
                  <w:vAlign w:val="center"/>
                  <w:hideMark/>
                </w:tcPr>
                <w:p w14:paraId="0500385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747F597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03EA4BC" w14:textId="77777777" w:rsidTr="001B227D">
              <w:trPr>
                <w:trHeight w:val="5680"/>
              </w:trPr>
              <w:tc>
                <w:tcPr>
                  <w:tcW w:w="434"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4AC33C1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International Consultants</w:t>
                  </w:r>
                </w:p>
              </w:tc>
              <w:tc>
                <w:tcPr>
                  <w:tcW w:w="1166" w:type="pct"/>
                  <w:tcBorders>
                    <w:top w:val="single" w:sz="4" w:space="0" w:color="auto"/>
                    <w:left w:val="nil"/>
                    <w:bottom w:val="single" w:sz="4" w:space="0" w:color="auto"/>
                    <w:right w:val="single" w:sz="8" w:space="0" w:color="auto"/>
                  </w:tcBorders>
                  <w:shd w:val="clear" w:color="auto" w:fill="auto"/>
                  <w:vAlign w:val="center"/>
                  <w:hideMark/>
                </w:tcPr>
                <w:p w14:paraId="3EE62AA8"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xml:space="preserve">International Consultants – $302,500 International expert to design dedicated two-wheel tracks on certain city streets - Output 2.1.2 ($600 daily rate x 50 days = $ 30,000)• International expert to design the Pilot Low Emission Zone (LEZ) near the tourist area of </w:t>
                  </w:r>
                  <w:proofErr w:type="spellStart"/>
                  <w:r w:rsidRPr="00AE02F1">
                    <w:rPr>
                      <w:rFonts w:eastAsia="Times New Roman" w:cs="Calibri"/>
                      <w:color w:val="000000"/>
                      <w:sz w:val="16"/>
                      <w:szCs w:val="16"/>
                    </w:rPr>
                    <w:t>Jamaa</w:t>
                  </w:r>
                  <w:proofErr w:type="spellEnd"/>
                  <w:r w:rsidRPr="00AE02F1">
                    <w:rPr>
                      <w:rFonts w:eastAsia="Times New Roman" w:cs="Calibri"/>
                      <w:color w:val="000000"/>
                      <w:sz w:val="16"/>
                      <w:szCs w:val="16"/>
                    </w:rPr>
                    <w:t xml:space="preserve"> </w:t>
                  </w:r>
                  <w:proofErr w:type="spellStart"/>
                  <w:r w:rsidRPr="00AE02F1">
                    <w:rPr>
                      <w:rFonts w:eastAsia="Times New Roman" w:cs="Calibri"/>
                      <w:color w:val="000000"/>
                      <w:sz w:val="16"/>
                      <w:szCs w:val="16"/>
                    </w:rPr>
                    <w:t>Lafna</w:t>
                  </w:r>
                  <w:proofErr w:type="spellEnd"/>
                  <w:r w:rsidRPr="00AE02F1">
                    <w:rPr>
                      <w:rFonts w:eastAsia="Times New Roman" w:cs="Calibri"/>
                      <w:color w:val="000000"/>
                      <w:sz w:val="16"/>
                      <w:szCs w:val="16"/>
                    </w:rPr>
                    <w:t xml:space="preserve"> Square - Output 2.1.2 ($650 daily rate x 76,9 days = $ 50,000)</w:t>
                  </w:r>
                  <w:r w:rsidRPr="00AE02F1">
                    <w:rPr>
                      <w:rFonts w:eastAsia="Times New Roman" w:cs="Calibri"/>
                      <w:color w:val="000000"/>
                      <w:sz w:val="16"/>
                      <w:szCs w:val="16"/>
                    </w:rPr>
                    <w:br/>
                    <w:t>• International expert to design a network of solar charging stations for motorcycles and electric vehicles - Output 2.1.2 ($650 daily rate x 76,9 days = $ 50,000)</w:t>
                  </w:r>
                  <w:r w:rsidRPr="00AE02F1">
                    <w:rPr>
                      <w:rFonts w:eastAsia="Times New Roman" w:cs="Calibri"/>
                      <w:color w:val="000000"/>
                      <w:sz w:val="16"/>
                      <w:szCs w:val="16"/>
                    </w:rPr>
                    <w:br/>
                    <w:t>• International expert for the development of at least one non-household waste management sector (non-hazardous and / or hazardous) with a treatment and recovery center at the level of the Industrial Zone of Sidi Ghanem - Output 2.1.4 ($500 daily rate x 100 days = $ 50,000)</w:t>
                  </w:r>
                  <w:r w:rsidRPr="00AE02F1">
                    <w:rPr>
                      <w:rFonts w:eastAsia="Times New Roman" w:cs="Calibri"/>
                      <w:color w:val="000000"/>
                      <w:sz w:val="16"/>
                      <w:szCs w:val="16"/>
                    </w:rPr>
                    <w:br/>
                    <w:t>• International Expert for the Development of a Standardization System for Construction and Demolition Waste Treatment and Recovery Products - Output 2.1.4 ($500 daily rate x 50 days = $ 25,000)</w:t>
                  </w:r>
                  <w:r w:rsidRPr="00AE02F1">
                    <w:rPr>
                      <w:rFonts w:eastAsia="Times New Roman" w:cs="Calibri"/>
                      <w:color w:val="000000"/>
                      <w:sz w:val="16"/>
                      <w:szCs w:val="16"/>
                    </w:rPr>
                    <w:br/>
                    <w:t xml:space="preserve">• International experts to reassess the financial, legal and technical assessments to define the level of </w:t>
                  </w:r>
                  <w:proofErr w:type="spellStart"/>
                  <w:r w:rsidRPr="00AE02F1">
                    <w:rPr>
                      <w:rFonts w:eastAsia="Times New Roman" w:cs="Calibri"/>
                      <w:color w:val="000000"/>
                      <w:sz w:val="16"/>
                      <w:szCs w:val="16"/>
                    </w:rPr>
                    <w:t>concessionality</w:t>
                  </w:r>
                  <w:proofErr w:type="spellEnd"/>
                  <w:r w:rsidRPr="00AE02F1">
                    <w:rPr>
                      <w:rFonts w:eastAsia="Times New Roman" w:cs="Calibri"/>
                      <w:color w:val="000000"/>
                      <w:sz w:val="16"/>
                      <w:szCs w:val="16"/>
                    </w:rPr>
                    <w:t xml:space="preserve"> of activities under Component 2 - Output 2.1.2, 2.1.3; 2.1.4; 2.1.5 ($650 daily rate x 150 days = $ 97,500)</w:t>
                  </w:r>
                </w:p>
              </w:tc>
              <w:tc>
                <w:tcPr>
                  <w:tcW w:w="287" w:type="pct"/>
                  <w:tcBorders>
                    <w:top w:val="single" w:sz="4" w:space="0" w:color="auto"/>
                    <w:left w:val="nil"/>
                    <w:bottom w:val="single" w:sz="4" w:space="0" w:color="auto"/>
                    <w:right w:val="single" w:sz="8" w:space="0" w:color="auto"/>
                  </w:tcBorders>
                  <w:shd w:val="clear" w:color="auto" w:fill="auto"/>
                  <w:noWrap/>
                  <w:vAlign w:val="center"/>
                  <w:hideMark/>
                </w:tcPr>
                <w:p w14:paraId="1EFF4E1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single" w:sz="4" w:space="0" w:color="auto"/>
                    <w:left w:val="nil"/>
                    <w:bottom w:val="single" w:sz="4" w:space="0" w:color="auto"/>
                    <w:right w:val="single" w:sz="8" w:space="0" w:color="auto"/>
                  </w:tcBorders>
                  <w:shd w:val="clear" w:color="auto" w:fill="auto"/>
                  <w:noWrap/>
                  <w:vAlign w:val="center"/>
                  <w:hideMark/>
                </w:tcPr>
                <w:p w14:paraId="43649BA2"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302,500</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5B35B5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4CC2CE2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686B699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302,500 </w:t>
                  </w:r>
                </w:p>
              </w:tc>
              <w:tc>
                <w:tcPr>
                  <w:tcW w:w="348" w:type="pct"/>
                  <w:tcBorders>
                    <w:top w:val="single" w:sz="4" w:space="0" w:color="auto"/>
                    <w:left w:val="nil"/>
                    <w:bottom w:val="single" w:sz="4" w:space="0" w:color="auto"/>
                    <w:right w:val="single" w:sz="8" w:space="0" w:color="auto"/>
                  </w:tcBorders>
                  <w:shd w:val="clear" w:color="auto" w:fill="auto"/>
                  <w:noWrap/>
                  <w:vAlign w:val="center"/>
                  <w:hideMark/>
                </w:tcPr>
                <w:p w14:paraId="7BBE7AE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4" w:space="0" w:color="auto"/>
                    <w:right w:val="single" w:sz="8" w:space="0" w:color="auto"/>
                  </w:tcBorders>
                  <w:shd w:val="clear" w:color="auto" w:fill="auto"/>
                  <w:noWrap/>
                  <w:vAlign w:val="center"/>
                  <w:hideMark/>
                </w:tcPr>
                <w:p w14:paraId="557DE0D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5927416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4" w:space="0" w:color="auto"/>
                    <w:right w:val="single" w:sz="8" w:space="0" w:color="auto"/>
                  </w:tcBorders>
                  <w:shd w:val="clear" w:color="auto" w:fill="auto"/>
                  <w:vAlign w:val="center"/>
                  <w:hideMark/>
                </w:tcPr>
                <w:p w14:paraId="52047663"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9414796" w14:textId="77777777" w:rsidTr="001B227D">
              <w:trPr>
                <w:trHeight w:val="505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4E4281EF"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International Consultants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687F8C28"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International expert to carry out an international benchmark on the upgrade of legal frameworks associated with business models and innovative financing mechanisms for cities - Output 3.1.1 ($500 daily rate x 80 days = $ 40,000)</w:t>
                  </w:r>
                  <w:r w:rsidRPr="00AE02F1">
                    <w:rPr>
                      <w:rFonts w:eastAsia="Times New Roman" w:cs="Calibri"/>
                      <w:color w:val="000000"/>
                      <w:sz w:val="16"/>
                      <w:szCs w:val="16"/>
                    </w:rPr>
                    <w:br/>
                    <w:t>• International expert to support the upgrade of the legal framework associated with business models and innovative financing mechanisms for the city of Marrakech - Output 3.1.1 ($600 daily rate x 100 days =$ 60,000)</w:t>
                  </w:r>
                  <w:r w:rsidRPr="00AE02F1">
                    <w:rPr>
                      <w:rFonts w:eastAsia="Times New Roman" w:cs="Calibri"/>
                      <w:color w:val="000000"/>
                      <w:sz w:val="16"/>
                      <w:szCs w:val="16"/>
                    </w:rPr>
                    <w:br/>
                    <w:t>• International expert to carry out an international benchmark relating to the modalities of private sector involvement in the financing of the assets and services of local authorities - Output 3.1.2 ($500 daily rate x 80 days =$ 40,000)</w:t>
                  </w:r>
                  <w:r w:rsidRPr="00AE02F1">
                    <w:rPr>
                      <w:rFonts w:eastAsia="Times New Roman" w:cs="Calibri"/>
                      <w:color w:val="000000"/>
                      <w:sz w:val="16"/>
                      <w:szCs w:val="16"/>
                    </w:rPr>
                    <w:br/>
                    <w:t>• International expert to design and implement trainings for national and local actors on innovative and new business, income and procurement models at city level - Output 3.1.2 ($500 daily rate x 100 days = $ 50,000)</w:t>
                  </w:r>
                  <w:r w:rsidRPr="00AE02F1">
                    <w:rPr>
                      <w:rFonts w:eastAsia="Times New Roman" w:cs="Calibri"/>
                      <w:color w:val="000000"/>
                      <w:sz w:val="16"/>
                      <w:szCs w:val="16"/>
                    </w:rPr>
                    <w:br/>
                    <w:t>• International expert to design innovative business, revenue and procurement models to engage the private sector - Output 3.1.2 ($600 daily rate x 100 days = $ 60,000)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0030CEAD" w14:textId="77777777" w:rsidR="001B227D" w:rsidRPr="00AE02F1" w:rsidRDefault="001B227D" w:rsidP="001B227D">
                  <w:pPr>
                    <w:spacing w:after="0"/>
                    <w:jc w:val="right"/>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6B7564CA" w14:textId="77777777" w:rsidR="001B227D" w:rsidRPr="00AE02F1" w:rsidRDefault="001B227D" w:rsidP="001B227D">
                  <w:pPr>
                    <w:spacing w:after="0"/>
                    <w:jc w:val="right"/>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11A87E1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250,000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07F9FF0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1CB8FAF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F7FDC1E"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672C72A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2F37E90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0EF49D40"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2FA8F3F" w14:textId="77777777" w:rsidTr="001B227D">
              <w:trPr>
                <w:trHeight w:val="106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38642D32"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International Consultants</w:t>
                  </w:r>
                </w:p>
              </w:tc>
              <w:tc>
                <w:tcPr>
                  <w:tcW w:w="1166" w:type="pct"/>
                  <w:tcBorders>
                    <w:top w:val="nil"/>
                    <w:left w:val="nil"/>
                    <w:bottom w:val="single" w:sz="8" w:space="0" w:color="auto"/>
                    <w:right w:val="single" w:sz="8" w:space="0" w:color="auto"/>
                  </w:tcBorders>
                  <w:shd w:val="clear" w:color="auto" w:fill="auto"/>
                  <w:vAlign w:val="center"/>
                  <w:hideMark/>
                </w:tcPr>
                <w:p w14:paraId="7626999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•International experts to carry out the mid-term evaluation and the final evaluation - Output 4.1.3 ($ 120,000); mid-term evaluation ($625 daily ate x 80 days = $ 50,000) and final evaluation ($625 daily rate x 112 days = $ 70,000)</w:t>
                  </w:r>
                </w:p>
              </w:tc>
              <w:tc>
                <w:tcPr>
                  <w:tcW w:w="287" w:type="pct"/>
                  <w:tcBorders>
                    <w:top w:val="nil"/>
                    <w:left w:val="nil"/>
                    <w:bottom w:val="single" w:sz="8" w:space="0" w:color="auto"/>
                    <w:right w:val="single" w:sz="8" w:space="0" w:color="auto"/>
                  </w:tcBorders>
                  <w:shd w:val="clear" w:color="auto" w:fill="auto"/>
                  <w:noWrap/>
                  <w:vAlign w:val="center"/>
                  <w:hideMark/>
                </w:tcPr>
                <w:p w14:paraId="41E06D6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9D135E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A0E791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2848902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02CFA48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72E79FE3"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120,000 </w:t>
                  </w:r>
                </w:p>
              </w:tc>
              <w:tc>
                <w:tcPr>
                  <w:tcW w:w="360" w:type="pct"/>
                  <w:tcBorders>
                    <w:top w:val="nil"/>
                    <w:left w:val="nil"/>
                    <w:bottom w:val="single" w:sz="8" w:space="0" w:color="auto"/>
                    <w:right w:val="single" w:sz="8" w:space="0" w:color="auto"/>
                  </w:tcBorders>
                  <w:shd w:val="clear" w:color="auto" w:fill="auto"/>
                  <w:noWrap/>
                  <w:vAlign w:val="center"/>
                  <w:hideMark/>
                </w:tcPr>
                <w:p w14:paraId="3AEDC74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F03748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299D7D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7F88513" w14:textId="77777777" w:rsidTr="001B227D">
              <w:trPr>
                <w:trHeight w:val="232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115667EA"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Local Consultants</w:t>
                  </w:r>
                </w:p>
              </w:tc>
              <w:tc>
                <w:tcPr>
                  <w:tcW w:w="1166" w:type="pct"/>
                  <w:tcBorders>
                    <w:top w:val="nil"/>
                    <w:left w:val="nil"/>
                    <w:bottom w:val="single" w:sz="4" w:space="0" w:color="auto"/>
                    <w:right w:val="single" w:sz="8" w:space="0" w:color="auto"/>
                  </w:tcBorders>
                  <w:shd w:val="clear" w:color="auto" w:fill="auto"/>
                  <w:vAlign w:val="center"/>
                  <w:hideMark/>
                </w:tcPr>
                <w:p w14:paraId="3ADD3195"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 for carrying out a diagnosis of the framework conditions relating to territorial urban planning (institutional framework, legal framework, procedures, documents, tools, etc.) - Output 1.1.1 ($400 daily rate x 75 days = $ 30,000)</w:t>
                  </w:r>
                  <w:r w:rsidRPr="00AE02F1">
                    <w:rPr>
                      <w:rFonts w:eastAsia="Times New Roman" w:cs="Calibri"/>
                      <w:color w:val="000000"/>
                      <w:sz w:val="16"/>
                      <w:szCs w:val="16"/>
                    </w:rPr>
                    <w:br/>
                    <w:t>• National expert to support the territorial dialogue to ensure the alignment of the objectives and priorities of the strategic documents and the identification of integrated and sustainable orientations for the city - Output 1.1.2 ($400 daily rate x 125 days= $ 50,000)</w:t>
                  </w:r>
                </w:p>
              </w:tc>
              <w:tc>
                <w:tcPr>
                  <w:tcW w:w="287" w:type="pct"/>
                  <w:tcBorders>
                    <w:top w:val="nil"/>
                    <w:left w:val="nil"/>
                    <w:bottom w:val="single" w:sz="4" w:space="0" w:color="auto"/>
                    <w:right w:val="single" w:sz="8" w:space="0" w:color="auto"/>
                  </w:tcBorders>
                  <w:shd w:val="clear" w:color="auto" w:fill="auto"/>
                  <w:noWrap/>
                  <w:vAlign w:val="center"/>
                  <w:hideMark/>
                </w:tcPr>
                <w:p w14:paraId="52C3F619"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80,000</w:t>
                  </w:r>
                </w:p>
              </w:tc>
              <w:tc>
                <w:tcPr>
                  <w:tcW w:w="394" w:type="pct"/>
                  <w:tcBorders>
                    <w:top w:val="nil"/>
                    <w:left w:val="nil"/>
                    <w:bottom w:val="single" w:sz="4" w:space="0" w:color="auto"/>
                    <w:right w:val="single" w:sz="8" w:space="0" w:color="auto"/>
                  </w:tcBorders>
                  <w:shd w:val="clear" w:color="auto" w:fill="auto"/>
                  <w:noWrap/>
                  <w:vAlign w:val="center"/>
                  <w:hideMark/>
                </w:tcPr>
                <w:p w14:paraId="42C4F62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924CEB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341A854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78774C2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80,000 </w:t>
                  </w:r>
                </w:p>
              </w:tc>
              <w:tc>
                <w:tcPr>
                  <w:tcW w:w="348" w:type="pct"/>
                  <w:tcBorders>
                    <w:top w:val="nil"/>
                    <w:left w:val="nil"/>
                    <w:bottom w:val="single" w:sz="4" w:space="0" w:color="auto"/>
                    <w:right w:val="single" w:sz="8" w:space="0" w:color="auto"/>
                  </w:tcBorders>
                  <w:shd w:val="clear" w:color="auto" w:fill="auto"/>
                  <w:noWrap/>
                  <w:vAlign w:val="center"/>
                  <w:hideMark/>
                </w:tcPr>
                <w:p w14:paraId="13B26FAF"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3F73408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437E439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5DF4EB6C"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B82CFC1" w14:textId="77777777" w:rsidTr="001B227D">
              <w:trPr>
                <w:trHeight w:val="568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3415E087"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Local Consultants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46535E7A"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experts for the development of new business plans to promote sustainable solutions concerning waste management (hazardous and non-hazardous waste), biodiversity and water resources - Output 2.1.1 ($400 daily rate x 250 days= $ 100,000)</w:t>
                  </w:r>
                  <w:r w:rsidRPr="00AE02F1">
                    <w:rPr>
                      <w:rFonts w:eastAsia="Times New Roman" w:cs="Calibri"/>
                      <w:color w:val="000000"/>
                      <w:sz w:val="16"/>
                      <w:szCs w:val="16"/>
                    </w:rPr>
                    <w:br/>
                    <w:t>• National expert for the development of a smartphone application to promote the use of public transport available to the City of Marrakech - Output 2.1.2 ($400 daily rate x 125 days= $ 50,000)</w:t>
                  </w:r>
                  <w:r w:rsidRPr="00AE02F1">
                    <w:rPr>
                      <w:rFonts w:eastAsia="Times New Roman" w:cs="Calibri"/>
                      <w:color w:val="000000"/>
                      <w:sz w:val="16"/>
                      <w:szCs w:val="16"/>
                    </w:rPr>
                    <w:br/>
                    <w:t>• National experts for carrying out energy audits (public buildings and hotels) and design studies for energy installations in the Sidi Ghanem industrial eco-district - Output 2.1.3 ($ 200,000; 100% audit cost coverage for 20 public buildings and 20% for 50 hotels) ($400 daily rate x 500 days= $ 200,000)</w:t>
                  </w:r>
                  <w:r w:rsidRPr="00AE02F1">
                    <w:rPr>
                      <w:rFonts w:eastAsia="Times New Roman" w:cs="Calibri"/>
                      <w:color w:val="000000"/>
                      <w:sz w:val="16"/>
                      <w:szCs w:val="16"/>
                    </w:rPr>
                    <w:br/>
                    <w:t>• National expert to develop a vulnerability study, supported by the Biodiversity index for the city of Marrakech, and proposal for a plant charter to be adopted at the city level - Output 2.1.5 ($400 daily rate x 150 days= $ 60,000)</w:t>
                  </w:r>
                  <w:r w:rsidRPr="00AE02F1">
                    <w:rPr>
                      <w:rFonts w:eastAsia="Times New Roman" w:cs="Calibri"/>
                      <w:color w:val="000000"/>
                      <w:sz w:val="16"/>
                      <w:szCs w:val="16"/>
                    </w:rPr>
                    <w:br/>
                    <w:t>• National expert to prepare plans for the restoration and development of green spaces – Output 2.1.5 ($400 daily rate x 125 days= $ 50,000)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075C5A72"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7D067F0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460,000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7D43676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1DE21DF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06A3DD2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460,000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5767EDE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491E4408"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2924B89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00C9DF2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6E88171" w14:textId="77777777" w:rsidTr="001B227D">
              <w:trPr>
                <w:trHeight w:val="358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4469113B"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Local Consultants</w:t>
                  </w:r>
                </w:p>
              </w:tc>
              <w:tc>
                <w:tcPr>
                  <w:tcW w:w="1166" w:type="pct"/>
                  <w:tcBorders>
                    <w:top w:val="nil"/>
                    <w:left w:val="nil"/>
                    <w:bottom w:val="single" w:sz="4" w:space="0" w:color="auto"/>
                    <w:right w:val="single" w:sz="8" w:space="0" w:color="auto"/>
                  </w:tcBorders>
                  <w:shd w:val="clear" w:color="auto" w:fill="auto"/>
                  <w:vAlign w:val="center"/>
                  <w:hideMark/>
                </w:tcPr>
                <w:p w14:paraId="0DC6DBE1"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 to assess the financial planning modalities and processes applied in Marrakech - Output 3.1.1 ($400 daily rate x 100 days = $ 40,000)</w:t>
                  </w:r>
                  <w:r w:rsidRPr="00AE02F1">
                    <w:rPr>
                      <w:rFonts w:eastAsia="Times New Roman" w:cs="Calibri"/>
                      <w:color w:val="000000"/>
                      <w:sz w:val="16"/>
                      <w:szCs w:val="16"/>
                    </w:rPr>
                    <w:br/>
                    <w:t>• National expert to support the improvement and strengthening of planning and financial solvency - Output 3.1.1 ($500 daily rate x 100 days = $ 50,000)</w:t>
                  </w:r>
                  <w:r w:rsidRPr="00AE02F1">
                    <w:rPr>
                      <w:rFonts w:eastAsia="Times New Roman" w:cs="Calibri"/>
                      <w:color w:val="000000"/>
                      <w:sz w:val="16"/>
                      <w:szCs w:val="16"/>
                    </w:rPr>
                    <w:br/>
                    <w:t>• National expert to support the design and implementation of training for national and local actors on innovative and new business, income and supply models at city level - Output 3.1.2 ($300 daily rate x 100 days = $ 30,000)</w:t>
                  </w:r>
                  <w:r w:rsidRPr="00AE02F1">
                    <w:rPr>
                      <w:rFonts w:eastAsia="Times New Roman" w:cs="Calibri"/>
                      <w:color w:val="000000"/>
                      <w:sz w:val="16"/>
                      <w:szCs w:val="16"/>
                    </w:rPr>
                    <w:br/>
                    <w:t>• National expert to support the design of innovative business, revenue and procurement models to engage the private sector - Output 3.1.2 ($300 daily rate x 100 days = $ 30,000)</w:t>
                  </w:r>
                </w:p>
              </w:tc>
              <w:tc>
                <w:tcPr>
                  <w:tcW w:w="287" w:type="pct"/>
                  <w:tcBorders>
                    <w:top w:val="nil"/>
                    <w:left w:val="nil"/>
                    <w:bottom w:val="single" w:sz="4" w:space="0" w:color="auto"/>
                    <w:right w:val="single" w:sz="8" w:space="0" w:color="auto"/>
                  </w:tcBorders>
                  <w:shd w:val="clear" w:color="auto" w:fill="auto"/>
                  <w:noWrap/>
                  <w:vAlign w:val="center"/>
                  <w:hideMark/>
                </w:tcPr>
                <w:p w14:paraId="20EDF93E"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nil"/>
                    <w:left w:val="nil"/>
                    <w:bottom w:val="single" w:sz="4" w:space="0" w:color="auto"/>
                    <w:right w:val="single" w:sz="8" w:space="0" w:color="auto"/>
                  </w:tcBorders>
                  <w:shd w:val="clear" w:color="auto" w:fill="auto"/>
                  <w:noWrap/>
                  <w:vAlign w:val="center"/>
                  <w:hideMark/>
                </w:tcPr>
                <w:p w14:paraId="647F835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0ADE3C7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150,000 </w:t>
                  </w:r>
                </w:p>
              </w:tc>
              <w:tc>
                <w:tcPr>
                  <w:tcW w:w="391" w:type="pct"/>
                  <w:tcBorders>
                    <w:top w:val="nil"/>
                    <w:left w:val="nil"/>
                    <w:bottom w:val="single" w:sz="4" w:space="0" w:color="auto"/>
                    <w:right w:val="single" w:sz="8" w:space="0" w:color="auto"/>
                  </w:tcBorders>
                  <w:shd w:val="clear" w:color="auto" w:fill="auto"/>
                  <w:noWrap/>
                  <w:vAlign w:val="center"/>
                  <w:hideMark/>
                </w:tcPr>
                <w:p w14:paraId="0AC3040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767EC6C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150,000 </w:t>
                  </w:r>
                </w:p>
              </w:tc>
              <w:tc>
                <w:tcPr>
                  <w:tcW w:w="348" w:type="pct"/>
                  <w:tcBorders>
                    <w:top w:val="nil"/>
                    <w:left w:val="nil"/>
                    <w:bottom w:val="single" w:sz="4" w:space="0" w:color="auto"/>
                    <w:right w:val="single" w:sz="8" w:space="0" w:color="auto"/>
                  </w:tcBorders>
                  <w:shd w:val="clear" w:color="auto" w:fill="auto"/>
                  <w:noWrap/>
                  <w:vAlign w:val="center"/>
                  <w:hideMark/>
                </w:tcPr>
                <w:p w14:paraId="789D9823"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50E265AF"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1863C4D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46842767"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083635E" w14:textId="77777777" w:rsidTr="001B227D">
              <w:trPr>
                <w:trHeight w:val="442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30BAC2E3"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Local Consultants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07D35B74" w14:textId="4875F6A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experts to contribute to mid-term and final evaluation - Output 4.1.3 ($ 40,000); mid-term evaluation ($400 daily rate x 50 days= $ 20,000) and final evaluation ($400 daily rate x 50 days= $ 20,000)</w:t>
                  </w:r>
                  <w:r w:rsidRPr="00AE02F1">
                    <w:rPr>
                      <w:rFonts w:eastAsia="Times New Roman" w:cs="Calibri"/>
                      <w:color w:val="000000"/>
                      <w:sz w:val="16"/>
                      <w:szCs w:val="16"/>
                    </w:rPr>
                    <w:br/>
                    <w:t>• Monitoring and evaluation specialist to coordinate and conduct project monitoring and evaluation activities in accordance with government, UNDP country office and UNDP-GEF requirements, including updating indicators in the project results framework and GEF 7 core indicators and other necessary monitoring tools (UNDP scoring dashboard) annually, mid-term and at the end of the project - Output 4.1.3 ($400 daily rate x 125 days=$ 50,000)</w:t>
                  </w:r>
                  <w:r w:rsidRPr="00AE02F1">
                    <w:rPr>
                      <w:rFonts w:eastAsia="Times New Roman" w:cs="Calibri"/>
                      <w:color w:val="000000"/>
                      <w:sz w:val="16"/>
                      <w:szCs w:val="16"/>
                    </w:rPr>
                    <w:br/>
                    <w:t>• Environmental and Social Safeguards Specialist - Output 4.1.3 ($400 daily rate x 100 days= $ 40,000)</w:t>
                  </w:r>
                  <w:r w:rsidRPr="00AE02F1">
                    <w:rPr>
                      <w:rFonts w:eastAsia="Times New Roman" w:cs="Calibri"/>
                      <w:color w:val="000000"/>
                      <w:sz w:val="16"/>
                      <w:szCs w:val="16"/>
                    </w:rPr>
                    <w:br/>
                    <w:t>• Gender Specialization and Stakeholder Engagement - Output 4.1.3 ($400 daily rate x 75 days= $ 30,000)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52683493"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02B5D78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151A0DA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238A1DE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04A90E4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649606A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160,000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6A89D90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4556FF3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358A9503"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195612E" w14:textId="77777777" w:rsidTr="001B227D">
              <w:trPr>
                <w:trHeight w:val="379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6B87C75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Local Consultants</w:t>
                  </w:r>
                </w:p>
              </w:tc>
              <w:tc>
                <w:tcPr>
                  <w:tcW w:w="1166" w:type="pct"/>
                  <w:tcBorders>
                    <w:top w:val="nil"/>
                    <w:left w:val="nil"/>
                    <w:bottom w:val="single" w:sz="4" w:space="0" w:color="auto"/>
                    <w:right w:val="single" w:sz="8" w:space="0" w:color="auto"/>
                  </w:tcBorders>
                  <w:shd w:val="clear" w:color="auto" w:fill="auto"/>
                  <w:vAlign w:val="center"/>
                  <w:hideMark/>
                </w:tcPr>
                <w:p w14:paraId="52F84028"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 to map the actors to be sensitized on urban sustainability at national and local level (decision-makers, institutions, civil society, companies, young people….) - Output 4.1.1 ($400 daily rate x 25 days =  $ 10,000)</w:t>
                  </w:r>
                  <w:r w:rsidRPr="00AE02F1">
                    <w:rPr>
                      <w:rFonts w:eastAsia="Times New Roman" w:cs="Calibri"/>
                      <w:color w:val="000000"/>
                      <w:sz w:val="16"/>
                      <w:szCs w:val="16"/>
                    </w:rPr>
                    <w:br/>
                    <w:t>• National expert to develop an awareness plan on urban sustainability combining standard (workshops, press, etc.) and digital (social networks, web ...) - Output 4.1.1 ($375 daily rate x 40 days = $ 15,000)</w:t>
                  </w:r>
                  <w:r w:rsidRPr="00AE02F1">
                    <w:rPr>
                      <w:rFonts w:eastAsia="Times New Roman" w:cs="Calibri"/>
                      <w:color w:val="000000"/>
                      <w:sz w:val="16"/>
                      <w:szCs w:val="16"/>
                    </w:rPr>
                    <w:br/>
                    <w:t>• National expert to design and implement a national and local capacity building plan in advocacy to promote urban sustainability (civil society, press, young people, etc.) - Output 4.1.1 ($375 daily rate x 40 days = 15,000)</w:t>
                  </w:r>
                  <w:r w:rsidRPr="00AE02F1">
                    <w:rPr>
                      <w:rFonts w:eastAsia="Times New Roman" w:cs="Calibri"/>
                      <w:color w:val="000000"/>
                      <w:sz w:val="16"/>
                      <w:szCs w:val="16"/>
                    </w:rPr>
                    <w:br/>
                    <w:t>• Environmental and Social Safeguards Specialist - Output 4.1.3 ($400 daily rate x 150 days= $ 60,000)</w:t>
                  </w:r>
                </w:p>
              </w:tc>
              <w:tc>
                <w:tcPr>
                  <w:tcW w:w="287" w:type="pct"/>
                  <w:tcBorders>
                    <w:top w:val="nil"/>
                    <w:left w:val="nil"/>
                    <w:bottom w:val="single" w:sz="4" w:space="0" w:color="auto"/>
                    <w:right w:val="single" w:sz="8" w:space="0" w:color="auto"/>
                  </w:tcBorders>
                  <w:shd w:val="clear" w:color="auto" w:fill="auto"/>
                  <w:noWrap/>
                  <w:vAlign w:val="center"/>
                  <w:hideMark/>
                </w:tcPr>
                <w:p w14:paraId="18C224A9"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nil"/>
                    <w:left w:val="nil"/>
                    <w:bottom w:val="single" w:sz="4" w:space="0" w:color="auto"/>
                    <w:right w:val="single" w:sz="8" w:space="0" w:color="auto"/>
                  </w:tcBorders>
                  <w:shd w:val="clear" w:color="auto" w:fill="auto"/>
                  <w:noWrap/>
                  <w:vAlign w:val="center"/>
                  <w:hideMark/>
                </w:tcPr>
                <w:p w14:paraId="6B0530F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4134A88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C324EC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100,000 </w:t>
                  </w:r>
                </w:p>
              </w:tc>
              <w:tc>
                <w:tcPr>
                  <w:tcW w:w="399" w:type="pct"/>
                  <w:tcBorders>
                    <w:top w:val="nil"/>
                    <w:left w:val="nil"/>
                    <w:bottom w:val="single" w:sz="4" w:space="0" w:color="auto"/>
                    <w:right w:val="single" w:sz="8" w:space="0" w:color="auto"/>
                  </w:tcBorders>
                  <w:shd w:val="clear" w:color="auto" w:fill="auto"/>
                  <w:noWrap/>
                  <w:vAlign w:val="center"/>
                  <w:hideMark/>
                </w:tcPr>
                <w:p w14:paraId="510545A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100,000 </w:t>
                  </w:r>
                </w:p>
              </w:tc>
              <w:tc>
                <w:tcPr>
                  <w:tcW w:w="348" w:type="pct"/>
                  <w:tcBorders>
                    <w:top w:val="nil"/>
                    <w:left w:val="nil"/>
                    <w:bottom w:val="single" w:sz="4" w:space="0" w:color="auto"/>
                    <w:right w:val="single" w:sz="8" w:space="0" w:color="auto"/>
                  </w:tcBorders>
                  <w:shd w:val="clear" w:color="auto" w:fill="auto"/>
                  <w:noWrap/>
                  <w:vAlign w:val="center"/>
                  <w:hideMark/>
                </w:tcPr>
                <w:p w14:paraId="524D8F8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0487031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4A8D1CF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229CB9EC"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693BB1EC" w14:textId="77777777" w:rsidTr="001B227D">
              <w:trPr>
                <w:trHeight w:val="148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0ABE28BC"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Trainings, Workshops, Meetings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3C2D7410"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Stakeholder Consultation Meetings - Output 1.1.1 ($ 10,000)</w:t>
                  </w:r>
                  <w:r w:rsidRPr="00AE02F1">
                    <w:rPr>
                      <w:rFonts w:eastAsia="Times New Roman" w:cs="Calibri"/>
                      <w:color w:val="000000"/>
                      <w:sz w:val="16"/>
                      <w:szCs w:val="16"/>
                    </w:rPr>
                    <w:br/>
                    <w:t>• Territorial Stakeholder Consultation Meetings - Output 1.1.2 ($ 5,000)</w:t>
                  </w:r>
                  <w:r w:rsidRPr="00AE02F1">
                    <w:rPr>
                      <w:rFonts w:eastAsia="Times New Roman" w:cs="Calibri"/>
                      <w:color w:val="000000"/>
                      <w:sz w:val="16"/>
                      <w:szCs w:val="16"/>
                    </w:rPr>
                    <w:br/>
                    <w:t>• Capacity building of the multisectoral data management unit of Marrakech city - Output 1.1.2 ($ 5,000)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36CA536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0AEE0B6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693853B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30F0A9D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1BB14BF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BBC23E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7BBA920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3F814EC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5EB88E65"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A300AC1" w14:textId="77777777" w:rsidTr="001B227D">
              <w:trPr>
                <w:trHeight w:val="211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3225A6E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8" w:space="0" w:color="auto"/>
                    <w:right w:val="single" w:sz="8" w:space="0" w:color="auto"/>
                  </w:tcBorders>
                  <w:shd w:val="clear" w:color="auto" w:fill="auto"/>
                  <w:vAlign w:val="center"/>
                  <w:hideMark/>
                </w:tcPr>
                <w:p w14:paraId="698051D7"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Territorial Stakeholder Consultation Meetings - Output 2.1.1 ($ 5,000)</w:t>
                  </w:r>
                  <w:r w:rsidRPr="00AE02F1">
                    <w:rPr>
                      <w:rFonts w:eastAsia="Times New Roman" w:cs="Calibri"/>
                      <w:color w:val="000000"/>
                      <w:sz w:val="16"/>
                      <w:szCs w:val="16"/>
                    </w:rPr>
                    <w:br/>
                    <w:t>• Territorial Stakeholder Consultation Meetings - Output 2.1.2 ($ 5,000)</w:t>
                  </w:r>
                  <w:r w:rsidRPr="00AE02F1">
                    <w:rPr>
                      <w:rFonts w:eastAsia="Times New Roman" w:cs="Calibri"/>
                      <w:color w:val="000000"/>
                      <w:sz w:val="16"/>
                      <w:szCs w:val="16"/>
                    </w:rPr>
                    <w:br/>
                    <w:t>• Territorial Stakeholder Consultation Meetings - Output 2.1.3 ($ 5,000)</w:t>
                  </w:r>
                  <w:r w:rsidRPr="00AE02F1">
                    <w:rPr>
                      <w:rFonts w:eastAsia="Times New Roman" w:cs="Calibri"/>
                      <w:color w:val="000000"/>
                      <w:sz w:val="16"/>
                      <w:szCs w:val="16"/>
                    </w:rPr>
                    <w:br/>
                    <w:t>• Territorial Stakeholder Consultation Meetings - Output 2.1.4 ($ 5,000)</w:t>
                  </w:r>
                  <w:r w:rsidRPr="00AE02F1">
                    <w:rPr>
                      <w:rFonts w:eastAsia="Times New Roman" w:cs="Calibri"/>
                      <w:color w:val="000000"/>
                      <w:sz w:val="16"/>
                      <w:szCs w:val="16"/>
                    </w:rPr>
                    <w:br/>
                    <w:t>• Territorial Stakeholder Consultation Meetings - Output 2.1.5 ($ 20,000)</w:t>
                  </w:r>
                </w:p>
              </w:tc>
              <w:tc>
                <w:tcPr>
                  <w:tcW w:w="287" w:type="pct"/>
                  <w:tcBorders>
                    <w:top w:val="nil"/>
                    <w:left w:val="nil"/>
                    <w:bottom w:val="single" w:sz="8" w:space="0" w:color="auto"/>
                    <w:right w:val="single" w:sz="8" w:space="0" w:color="auto"/>
                  </w:tcBorders>
                  <w:shd w:val="clear" w:color="auto" w:fill="auto"/>
                  <w:noWrap/>
                  <w:vAlign w:val="center"/>
                  <w:hideMark/>
                </w:tcPr>
                <w:p w14:paraId="7AD09D3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302C275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40,000 </w:t>
                  </w:r>
                </w:p>
              </w:tc>
              <w:tc>
                <w:tcPr>
                  <w:tcW w:w="391" w:type="pct"/>
                  <w:tcBorders>
                    <w:top w:val="nil"/>
                    <w:left w:val="nil"/>
                    <w:bottom w:val="single" w:sz="8" w:space="0" w:color="auto"/>
                    <w:right w:val="single" w:sz="8" w:space="0" w:color="auto"/>
                  </w:tcBorders>
                  <w:shd w:val="clear" w:color="auto" w:fill="auto"/>
                  <w:noWrap/>
                  <w:vAlign w:val="center"/>
                  <w:hideMark/>
                </w:tcPr>
                <w:p w14:paraId="28EDFED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D5717F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2140052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40,000 </w:t>
                  </w:r>
                </w:p>
              </w:tc>
              <w:tc>
                <w:tcPr>
                  <w:tcW w:w="348" w:type="pct"/>
                  <w:tcBorders>
                    <w:top w:val="nil"/>
                    <w:left w:val="nil"/>
                    <w:bottom w:val="single" w:sz="8" w:space="0" w:color="auto"/>
                    <w:right w:val="single" w:sz="8" w:space="0" w:color="auto"/>
                  </w:tcBorders>
                  <w:shd w:val="clear" w:color="auto" w:fill="auto"/>
                  <w:noWrap/>
                  <w:vAlign w:val="center"/>
                  <w:hideMark/>
                </w:tcPr>
                <w:p w14:paraId="301169A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270EFB0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04C0B00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6F2CF140"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0A99150" w14:textId="77777777" w:rsidTr="001B227D">
              <w:trPr>
                <w:trHeight w:val="27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1019542D"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8" w:space="0" w:color="auto"/>
                    <w:right w:val="single" w:sz="8" w:space="0" w:color="auto"/>
                  </w:tcBorders>
                  <w:shd w:val="clear" w:color="auto" w:fill="auto"/>
                  <w:vAlign w:val="center"/>
                  <w:hideMark/>
                </w:tcPr>
                <w:p w14:paraId="36BEEF75"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Territorial Stakeholder Consultation Meetings - Output 3.1.1 ($ 5,000)</w:t>
                  </w:r>
                  <w:r w:rsidRPr="00AE02F1">
                    <w:rPr>
                      <w:rFonts w:eastAsia="Times New Roman" w:cs="Calibri"/>
                      <w:color w:val="000000"/>
                      <w:sz w:val="16"/>
                      <w:szCs w:val="16"/>
                    </w:rPr>
                    <w:br/>
                    <w:t>• Territorial level stakeholder consultation meetings - Output 3.1.2 ($ 5,000)</w:t>
                  </w:r>
                  <w:r w:rsidRPr="00AE02F1">
                    <w:rPr>
                      <w:rFonts w:eastAsia="Times New Roman" w:cs="Calibri"/>
                      <w:color w:val="000000"/>
                      <w:sz w:val="16"/>
                      <w:szCs w:val="16"/>
                    </w:rPr>
                    <w:br/>
                    <w:t>• Territorial level stakeholder consultation meetings - Output 3.1.3 ($5,000)</w:t>
                  </w:r>
                  <w:r w:rsidRPr="00AE02F1">
                    <w:rPr>
                      <w:rFonts w:eastAsia="Times New Roman" w:cs="Calibri"/>
                      <w:color w:val="000000"/>
                      <w:sz w:val="16"/>
                      <w:szCs w:val="16"/>
                    </w:rPr>
                    <w:br/>
                    <w:t>• Training workshops for national and local actors on innovative and new business, income and procurement models at city level - Output 3.1.2 ($ 5,000)</w:t>
                  </w:r>
                  <w:r w:rsidRPr="00AE02F1">
                    <w:rPr>
                      <w:rFonts w:eastAsia="Times New Roman" w:cs="Calibri"/>
                      <w:color w:val="000000"/>
                      <w:sz w:val="16"/>
                      <w:szCs w:val="16"/>
                    </w:rPr>
                    <w:br/>
                    <w:t>• Training workshops for national and local actors on innovative financial mechanisms for cities - Output 3.1.3 ($ 5,000)</w:t>
                  </w:r>
                </w:p>
              </w:tc>
              <w:tc>
                <w:tcPr>
                  <w:tcW w:w="287" w:type="pct"/>
                  <w:tcBorders>
                    <w:top w:val="nil"/>
                    <w:left w:val="nil"/>
                    <w:bottom w:val="single" w:sz="8" w:space="0" w:color="auto"/>
                    <w:right w:val="single" w:sz="8" w:space="0" w:color="auto"/>
                  </w:tcBorders>
                  <w:shd w:val="clear" w:color="auto" w:fill="auto"/>
                  <w:noWrap/>
                  <w:vAlign w:val="center"/>
                  <w:hideMark/>
                </w:tcPr>
                <w:p w14:paraId="55F51C5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374C2DD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0873F7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91" w:type="pct"/>
                  <w:tcBorders>
                    <w:top w:val="nil"/>
                    <w:left w:val="nil"/>
                    <w:bottom w:val="single" w:sz="8" w:space="0" w:color="auto"/>
                    <w:right w:val="single" w:sz="8" w:space="0" w:color="auto"/>
                  </w:tcBorders>
                  <w:shd w:val="clear" w:color="auto" w:fill="auto"/>
                  <w:noWrap/>
                  <w:vAlign w:val="center"/>
                  <w:hideMark/>
                </w:tcPr>
                <w:p w14:paraId="5F9B629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6722464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48" w:type="pct"/>
                  <w:tcBorders>
                    <w:top w:val="nil"/>
                    <w:left w:val="nil"/>
                    <w:bottom w:val="single" w:sz="8" w:space="0" w:color="auto"/>
                    <w:right w:val="single" w:sz="8" w:space="0" w:color="auto"/>
                  </w:tcBorders>
                  <w:shd w:val="clear" w:color="auto" w:fill="auto"/>
                  <w:noWrap/>
                  <w:vAlign w:val="center"/>
                  <w:hideMark/>
                </w:tcPr>
                <w:p w14:paraId="28EFB83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0F79D678"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5025629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4543AF5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5A74174"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1438909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8" w:space="0" w:color="auto"/>
                    <w:right w:val="single" w:sz="8" w:space="0" w:color="auto"/>
                  </w:tcBorders>
                  <w:shd w:val="clear" w:color="auto" w:fill="auto"/>
                  <w:vAlign w:val="center"/>
                  <w:hideMark/>
                </w:tcPr>
                <w:p w14:paraId="590ED0BC"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Starter Workshop - Output 4.1.3 ($ 5,000)</w:t>
                  </w:r>
                </w:p>
              </w:tc>
              <w:tc>
                <w:tcPr>
                  <w:tcW w:w="287" w:type="pct"/>
                  <w:tcBorders>
                    <w:top w:val="nil"/>
                    <w:left w:val="nil"/>
                    <w:bottom w:val="single" w:sz="8" w:space="0" w:color="auto"/>
                    <w:right w:val="single" w:sz="8" w:space="0" w:color="auto"/>
                  </w:tcBorders>
                  <w:shd w:val="clear" w:color="auto" w:fill="auto"/>
                  <w:noWrap/>
                  <w:vAlign w:val="center"/>
                  <w:hideMark/>
                </w:tcPr>
                <w:p w14:paraId="286A8FC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1B1A396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58181CA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300FE10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6C3973E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7320705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5,000 </w:t>
                  </w:r>
                </w:p>
              </w:tc>
              <w:tc>
                <w:tcPr>
                  <w:tcW w:w="360" w:type="pct"/>
                  <w:tcBorders>
                    <w:top w:val="nil"/>
                    <w:left w:val="nil"/>
                    <w:bottom w:val="single" w:sz="8" w:space="0" w:color="auto"/>
                    <w:right w:val="single" w:sz="8" w:space="0" w:color="auto"/>
                  </w:tcBorders>
                  <w:shd w:val="clear" w:color="auto" w:fill="auto"/>
                  <w:noWrap/>
                  <w:vAlign w:val="center"/>
                  <w:hideMark/>
                </w:tcPr>
                <w:p w14:paraId="3E83549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F51C0C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0E5CB563"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8958778" w14:textId="77777777" w:rsidTr="001B227D">
              <w:trPr>
                <w:trHeight w:val="232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4C86B23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4" w:space="0" w:color="auto"/>
                    <w:right w:val="single" w:sz="8" w:space="0" w:color="auto"/>
                  </w:tcBorders>
                  <w:shd w:val="clear" w:color="auto" w:fill="auto"/>
                  <w:vAlign w:val="center"/>
                  <w:hideMark/>
                </w:tcPr>
                <w:p w14:paraId="6670C9B7"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Mid-term review workshop - Output 4.1.3 ($ 2,500)</w:t>
                  </w:r>
                  <w:r w:rsidRPr="00AE02F1">
                    <w:rPr>
                      <w:rFonts w:eastAsia="Times New Roman" w:cs="Calibri"/>
                      <w:color w:val="000000"/>
                      <w:sz w:val="16"/>
                      <w:szCs w:val="16"/>
                    </w:rPr>
                    <w:br/>
                    <w:t>• Final Assessment Workshop - Output 4.1.3 ($ 2,500)</w:t>
                  </w:r>
                  <w:r w:rsidRPr="00AE02F1">
                    <w:rPr>
                      <w:rFonts w:eastAsia="Times New Roman" w:cs="Calibri"/>
                      <w:color w:val="000000"/>
                      <w:sz w:val="16"/>
                      <w:szCs w:val="16"/>
                    </w:rPr>
                    <w:br/>
                    <w:t xml:space="preserve">• PMU and institutional partners training workshops on environmental and social safeguards - </w:t>
                  </w:r>
                  <w:proofErr w:type="spellStart"/>
                  <w:r w:rsidRPr="00AE02F1">
                    <w:rPr>
                      <w:rFonts w:eastAsia="Times New Roman" w:cs="Calibri"/>
                      <w:color w:val="000000"/>
                      <w:sz w:val="16"/>
                      <w:szCs w:val="16"/>
                    </w:rPr>
                    <w:t>Ouput</w:t>
                  </w:r>
                  <w:proofErr w:type="spellEnd"/>
                  <w:r w:rsidRPr="00AE02F1">
                    <w:rPr>
                      <w:rFonts w:eastAsia="Times New Roman" w:cs="Calibri"/>
                      <w:color w:val="000000"/>
                      <w:sz w:val="16"/>
                      <w:szCs w:val="16"/>
                    </w:rPr>
                    <w:t xml:space="preserve"> 4.1.3 ($ 5,000)</w:t>
                  </w:r>
                  <w:r w:rsidRPr="00AE02F1">
                    <w:rPr>
                      <w:rFonts w:eastAsia="Times New Roman" w:cs="Calibri"/>
                      <w:color w:val="000000"/>
                      <w:sz w:val="16"/>
                      <w:szCs w:val="16"/>
                    </w:rPr>
                    <w:br/>
                    <w:t>• Workshops to ensure stakeholder engagement - Output 4.1.3 ($ 2,500)</w:t>
                  </w:r>
                  <w:r w:rsidRPr="00AE02F1">
                    <w:rPr>
                      <w:rFonts w:eastAsia="Times New Roman" w:cs="Calibri"/>
                      <w:color w:val="000000"/>
                      <w:sz w:val="16"/>
                      <w:szCs w:val="16"/>
                    </w:rPr>
                    <w:br/>
                    <w:t>• Training workshops on gender mainstreaming and associated indicators - Output 4.1.3 ($ 7,500)</w:t>
                  </w:r>
                </w:p>
              </w:tc>
              <w:tc>
                <w:tcPr>
                  <w:tcW w:w="287" w:type="pct"/>
                  <w:tcBorders>
                    <w:top w:val="nil"/>
                    <w:left w:val="nil"/>
                    <w:bottom w:val="single" w:sz="4" w:space="0" w:color="auto"/>
                    <w:right w:val="single" w:sz="8" w:space="0" w:color="auto"/>
                  </w:tcBorders>
                  <w:shd w:val="clear" w:color="auto" w:fill="auto"/>
                  <w:noWrap/>
                  <w:vAlign w:val="center"/>
                  <w:hideMark/>
                </w:tcPr>
                <w:p w14:paraId="0FF75F7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4" w:space="0" w:color="auto"/>
                    <w:right w:val="single" w:sz="8" w:space="0" w:color="auto"/>
                  </w:tcBorders>
                  <w:shd w:val="clear" w:color="auto" w:fill="auto"/>
                  <w:noWrap/>
                  <w:vAlign w:val="center"/>
                  <w:hideMark/>
                </w:tcPr>
                <w:p w14:paraId="201697A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DC57ED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3CA00AB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9" w:type="pct"/>
                  <w:tcBorders>
                    <w:top w:val="nil"/>
                    <w:left w:val="nil"/>
                    <w:bottom w:val="single" w:sz="4" w:space="0" w:color="auto"/>
                    <w:right w:val="single" w:sz="8" w:space="0" w:color="auto"/>
                  </w:tcBorders>
                  <w:shd w:val="clear" w:color="auto" w:fill="auto"/>
                  <w:noWrap/>
                  <w:vAlign w:val="center"/>
                  <w:hideMark/>
                </w:tcPr>
                <w:p w14:paraId="62C918E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nil"/>
                    <w:left w:val="nil"/>
                    <w:bottom w:val="single" w:sz="4" w:space="0" w:color="auto"/>
                    <w:right w:val="single" w:sz="8" w:space="0" w:color="auto"/>
                  </w:tcBorders>
                  <w:shd w:val="clear" w:color="auto" w:fill="auto"/>
                  <w:noWrap/>
                  <w:vAlign w:val="center"/>
                  <w:hideMark/>
                </w:tcPr>
                <w:p w14:paraId="57CD35C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7693ECC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23F05D7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573DCAA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w:t>
                  </w:r>
                </w:p>
              </w:tc>
            </w:tr>
            <w:tr w:rsidR="001B227D" w:rsidRPr="00AE02F1" w14:paraId="42161EDE" w14:textId="77777777" w:rsidTr="001B227D">
              <w:trPr>
                <w:trHeight w:val="64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1B7AF60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Travel</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573CAED3"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Travel expenses for PMU team and national consultants for component 1</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4E0BB76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3287FA0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2590CCC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3F0D5C3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7E96927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17E218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0ED8C50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2D0AA18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0BE3ED5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6226B2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65AAFDD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Travel</w:t>
                  </w:r>
                </w:p>
              </w:tc>
              <w:tc>
                <w:tcPr>
                  <w:tcW w:w="1166" w:type="pct"/>
                  <w:tcBorders>
                    <w:top w:val="nil"/>
                    <w:left w:val="nil"/>
                    <w:bottom w:val="single" w:sz="8" w:space="0" w:color="auto"/>
                    <w:right w:val="single" w:sz="8" w:space="0" w:color="auto"/>
                  </w:tcBorders>
                  <w:shd w:val="clear" w:color="auto" w:fill="auto"/>
                  <w:vAlign w:val="center"/>
                  <w:hideMark/>
                </w:tcPr>
                <w:p w14:paraId="6BD82C97"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Working Travel Expenses of the PMU team and consultants (national and international) under component 2</w:t>
                  </w:r>
                </w:p>
              </w:tc>
              <w:tc>
                <w:tcPr>
                  <w:tcW w:w="287" w:type="pct"/>
                  <w:tcBorders>
                    <w:top w:val="nil"/>
                    <w:left w:val="nil"/>
                    <w:bottom w:val="single" w:sz="8" w:space="0" w:color="auto"/>
                    <w:right w:val="single" w:sz="8" w:space="0" w:color="auto"/>
                  </w:tcBorders>
                  <w:shd w:val="clear" w:color="auto" w:fill="auto"/>
                  <w:noWrap/>
                  <w:vAlign w:val="center"/>
                  <w:hideMark/>
                </w:tcPr>
                <w:p w14:paraId="5F338BB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78517F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 </w:t>
                  </w:r>
                </w:p>
              </w:tc>
              <w:tc>
                <w:tcPr>
                  <w:tcW w:w="391" w:type="pct"/>
                  <w:tcBorders>
                    <w:top w:val="nil"/>
                    <w:left w:val="nil"/>
                    <w:bottom w:val="single" w:sz="8" w:space="0" w:color="auto"/>
                    <w:right w:val="single" w:sz="8" w:space="0" w:color="auto"/>
                  </w:tcBorders>
                  <w:shd w:val="clear" w:color="auto" w:fill="auto"/>
                  <w:noWrap/>
                  <w:vAlign w:val="center"/>
                  <w:hideMark/>
                </w:tcPr>
                <w:p w14:paraId="27F663E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3263A60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3E63AB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 </w:t>
                  </w:r>
                </w:p>
              </w:tc>
              <w:tc>
                <w:tcPr>
                  <w:tcW w:w="348" w:type="pct"/>
                  <w:tcBorders>
                    <w:top w:val="nil"/>
                    <w:left w:val="nil"/>
                    <w:bottom w:val="single" w:sz="8" w:space="0" w:color="auto"/>
                    <w:right w:val="single" w:sz="8" w:space="0" w:color="auto"/>
                  </w:tcBorders>
                  <w:shd w:val="clear" w:color="auto" w:fill="auto"/>
                  <w:noWrap/>
                  <w:vAlign w:val="center"/>
                  <w:hideMark/>
                </w:tcPr>
                <w:p w14:paraId="22670081"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648B2B0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9FEA76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4968D78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41D124D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176A293"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Travel</w:t>
                  </w:r>
                </w:p>
              </w:tc>
              <w:tc>
                <w:tcPr>
                  <w:tcW w:w="1166" w:type="pct"/>
                  <w:tcBorders>
                    <w:top w:val="nil"/>
                    <w:left w:val="nil"/>
                    <w:bottom w:val="single" w:sz="8" w:space="0" w:color="auto"/>
                    <w:right w:val="single" w:sz="8" w:space="0" w:color="auto"/>
                  </w:tcBorders>
                  <w:shd w:val="clear" w:color="auto" w:fill="auto"/>
                  <w:vAlign w:val="center"/>
                  <w:hideMark/>
                </w:tcPr>
                <w:p w14:paraId="3F47933B"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Travel costs of the PMU team and consultants (national and international) under component 3</w:t>
                  </w:r>
                </w:p>
              </w:tc>
              <w:tc>
                <w:tcPr>
                  <w:tcW w:w="287" w:type="pct"/>
                  <w:tcBorders>
                    <w:top w:val="nil"/>
                    <w:left w:val="nil"/>
                    <w:bottom w:val="single" w:sz="8" w:space="0" w:color="auto"/>
                    <w:right w:val="single" w:sz="8" w:space="0" w:color="auto"/>
                  </w:tcBorders>
                  <w:shd w:val="clear" w:color="auto" w:fill="auto"/>
                  <w:noWrap/>
                  <w:vAlign w:val="center"/>
                  <w:hideMark/>
                </w:tcPr>
                <w:p w14:paraId="37E8104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CC4806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797ED3B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91" w:type="pct"/>
                  <w:tcBorders>
                    <w:top w:val="nil"/>
                    <w:left w:val="nil"/>
                    <w:bottom w:val="single" w:sz="8" w:space="0" w:color="auto"/>
                    <w:right w:val="single" w:sz="8" w:space="0" w:color="auto"/>
                  </w:tcBorders>
                  <w:shd w:val="clear" w:color="auto" w:fill="auto"/>
                  <w:noWrap/>
                  <w:vAlign w:val="center"/>
                  <w:hideMark/>
                </w:tcPr>
                <w:p w14:paraId="118E288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5B6348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48" w:type="pct"/>
                  <w:tcBorders>
                    <w:top w:val="nil"/>
                    <w:left w:val="nil"/>
                    <w:bottom w:val="single" w:sz="8" w:space="0" w:color="auto"/>
                    <w:right w:val="single" w:sz="8" w:space="0" w:color="auto"/>
                  </w:tcBorders>
                  <w:shd w:val="clear" w:color="auto" w:fill="auto"/>
                  <w:noWrap/>
                  <w:vAlign w:val="center"/>
                  <w:hideMark/>
                </w:tcPr>
                <w:p w14:paraId="0A0A560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4992C70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EE9F66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109F140E"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3B4FE52" w14:textId="77777777" w:rsidTr="001B227D">
              <w:trPr>
                <w:trHeight w:val="190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F8032F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Travel</w:t>
                  </w:r>
                </w:p>
              </w:tc>
              <w:tc>
                <w:tcPr>
                  <w:tcW w:w="1166" w:type="pct"/>
                  <w:tcBorders>
                    <w:top w:val="nil"/>
                    <w:left w:val="nil"/>
                    <w:bottom w:val="single" w:sz="8" w:space="0" w:color="auto"/>
                    <w:right w:val="single" w:sz="8" w:space="0" w:color="auto"/>
                  </w:tcBorders>
                  <w:shd w:val="clear" w:color="auto" w:fill="auto"/>
                  <w:vAlign w:val="center"/>
                  <w:hideMark/>
                </w:tcPr>
                <w:p w14:paraId="442EF64E"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Travel expenses to participate in SCIP Global Program events - Output 4.1.2 ($ 250,000; $ 50,000 / year)</w:t>
                  </w:r>
                  <w:r w:rsidRPr="00AE02F1">
                    <w:rPr>
                      <w:rFonts w:eastAsia="Times New Roman" w:cs="Calibri"/>
                      <w:color w:val="000000"/>
                      <w:sz w:val="16"/>
                      <w:szCs w:val="16"/>
                    </w:rPr>
                    <w:br/>
                    <w:t>• Travel expenses for the mid-term evaluation - Output 4.1.3 ($ 5,000; year 3)</w:t>
                  </w:r>
                  <w:r w:rsidRPr="00AE02F1">
                    <w:rPr>
                      <w:rFonts w:eastAsia="Times New Roman" w:cs="Calibri"/>
                      <w:color w:val="000000"/>
                      <w:sz w:val="16"/>
                      <w:szCs w:val="16"/>
                    </w:rPr>
                    <w:br/>
                    <w:t>• Travel expenses for final evaluation - Output 4.1.3 ($ 6,000; year 5)</w:t>
                  </w:r>
                  <w:r w:rsidRPr="00AE02F1">
                    <w:rPr>
                      <w:rFonts w:eastAsia="Times New Roman" w:cs="Calibri"/>
                      <w:color w:val="000000"/>
                      <w:sz w:val="16"/>
                      <w:szCs w:val="16"/>
                    </w:rPr>
                    <w:br/>
                    <w:t>• Travel expenses for follow-up activities. Output 4.1.3 ($5,000; $1,000/year)</w:t>
                  </w:r>
                </w:p>
              </w:tc>
              <w:tc>
                <w:tcPr>
                  <w:tcW w:w="287" w:type="pct"/>
                  <w:tcBorders>
                    <w:top w:val="nil"/>
                    <w:left w:val="nil"/>
                    <w:bottom w:val="single" w:sz="8" w:space="0" w:color="auto"/>
                    <w:right w:val="single" w:sz="8" w:space="0" w:color="auto"/>
                  </w:tcBorders>
                  <w:shd w:val="clear" w:color="auto" w:fill="auto"/>
                  <w:noWrap/>
                  <w:vAlign w:val="center"/>
                  <w:hideMark/>
                </w:tcPr>
                <w:p w14:paraId="58ABF55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7F0C14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A32DDF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1C7A102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266,000 </w:t>
                  </w:r>
                </w:p>
              </w:tc>
              <w:tc>
                <w:tcPr>
                  <w:tcW w:w="399" w:type="pct"/>
                  <w:tcBorders>
                    <w:top w:val="nil"/>
                    <w:left w:val="nil"/>
                    <w:bottom w:val="single" w:sz="8" w:space="0" w:color="auto"/>
                    <w:right w:val="single" w:sz="8" w:space="0" w:color="auto"/>
                  </w:tcBorders>
                  <w:shd w:val="clear" w:color="auto" w:fill="auto"/>
                  <w:noWrap/>
                  <w:vAlign w:val="center"/>
                  <w:hideMark/>
                </w:tcPr>
                <w:p w14:paraId="11CB076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266,000 </w:t>
                  </w:r>
                </w:p>
              </w:tc>
              <w:tc>
                <w:tcPr>
                  <w:tcW w:w="348" w:type="pct"/>
                  <w:tcBorders>
                    <w:top w:val="nil"/>
                    <w:left w:val="nil"/>
                    <w:bottom w:val="single" w:sz="8" w:space="0" w:color="auto"/>
                    <w:right w:val="single" w:sz="8" w:space="0" w:color="auto"/>
                  </w:tcBorders>
                  <w:shd w:val="clear" w:color="auto" w:fill="auto"/>
                  <w:noWrap/>
                  <w:vAlign w:val="center"/>
                  <w:hideMark/>
                </w:tcPr>
                <w:p w14:paraId="34E6F233"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1AE65FD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2F6FE9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890BD25"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7751CA3"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618D6D5F"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Office Supplies</w:t>
                  </w:r>
                </w:p>
              </w:tc>
              <w:tc>
                <w:tcPr>
                  <w:tcW w:w="1166" w:type="pct"/>
                  <w:tcBorders>
                    <w:top w:val="nil"/>
                    <w:left w:val="nil"/>
                    <w:bottom w:val="single" w:sz="8" w:space="0" w:color="auto"/>
                    <w:right w:val="single" w:sz="8" w:space="0" w:color="auto"/>
                  </w:tcBorders>
                  <w:shd w:val="clear" w:color="auto" w:fill="auto"/>
                  <w:vAlign w:val="center"/>
                  <w:hideMark/>
                </w:tcPr>
                <w:p w14:paraId="09A9D0B3"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Office and IT Supplies and Consumables- ($ 15,000; $ 3,000 / year)</w:t>
                  </w:r>
                </w:p>
              </w:tc>
              <w:tc>
                <w:tcPr>
                  <w:tcW w:w="287" w:type="pct"/>
                  <w:tcBorders>
                    <w:top w:val="nil"/>
                    <w:left w:val="nil"/>
                    <w:bottom w:val="single" w:sz="8" w:space="0" w:color="auto"/>
                    <w:right w:val="single" w:sz="8" w:space="0" w:color="auto"/>
                  </w:tcBorders>
                  <w:shd w:val="clear" w:color="auto" w:fill="auto"/>
                  <w:noWrap/>
                  <w:vAlign w:val="center"/>
                  <w:hideMark/>
                </w:tcPr>
                <w:p w14:paraId="52B807D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7910BDE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1251629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57400C7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F2A909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2EF8B6A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16843CC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15,000 </w:t>
                  </w:r>
                </w:p>
              </w:tc>
              <w:tc>
                <w:tcPr>
                  <w:tcW w:w="399" w:type="pct"/>
                  <w:tcBorders>
                    <w:top w:val="nil"/>
                    <w:left w:val="nil"/>
                    <w:bottom w:val="single" w:sz="8" w:space="0" w:color="auto"/>
                    <w:right w:val="single" w:sz="8" w:space="0" w:color="auto"/>
                  </w:tcBorders>
                  <w:shd w:val="clear" w:color="auto" w:fill="auto"/>
                  <w:noWrap/>
                  <w:vAlign w:val="center"/>
                  <w:hideMark/>
                </w:tcPr>
                <w:p w14:paraId="6A1C476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9ED1615"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C8202FD"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62D88077"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Other Operating Costs</w:t>
                  </w:r>
                </w:p>
              </w:tc>
              <w:tc>
                <w:tcPr>
                  <w:tcW w:w="1166" w:type="pct"/>
                  <w:tcBorders>
                    <w:top w:val="nil"/>
                    <w:left w:val="nil"/>
                    <w:bottom w:val="single" w:sz="8" w:space="0" w:color="auto"/>
                    <w:right w:val="single" w:sz="8" w:space="0" w:color="auto"/>
                  </w:tcBorders>
                  <w:shd w:val="clear" w:color="auto" w:fill="auto"/>
                  <w:vAlign w:val="center"/>
                  <w:hideMark/>
                </w:tcPr>
                <w:p w14:paraId="26C53AC3"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Costs of audiovisual production and printing of awareness materials - Output 4.1.1 ($ 10,000)</w:t>
                  </w:r>
                </w:p>
              </w:tc>
              <w:tc>
                <w:tcPr>
                  <w:tcW w:w="287" w:type="pct"/>
                  <w:tcBorders>
                    <w:top w:val="nil"/>
                    <w:left w:val="nil"/>
                    <w:bottom w:val="single" w:sz="8" w:space="0" w:color="auto"/>
                    <w:right w:val="single" w:sz="8" w:space="0" w:color="auto"/>
                  </w:tcBorders>
                  <w:shd w:val="clear" w:color="auto" w:fill="auto"/>
                  <w:noWrap/>
                  <w:vAlign w:val="center"/>
                  <w:hideMark/>
                </w:tcPr>
                <w:p w14:paraId="776C030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05BD52F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B2416A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28617D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 </w:t>
                  </w:r>
                </w:p>
              </w:tc>
              <w:tc>
                <w:tcPr>
                  <w:tcW w:w="399" w:type="pct"/>
                  <w:tcBorders>
                    <w:top w:val="nil"/>
                    <w:left w:val="nil"/>
                    <w:bottom w:val="single" w:sz="8" w:space="0" w:color="auto"/>
                    <w:right w:val="single" w:sz="8" w:space="0" w:color="auto"/>
                  </w:tcBorders>
                  <w:shd w:val="clear" w:color="auto" w:fill="auto"/>
                  <w:noWrap/>
                  <w:vAlign w:val="center"/>
                  <w:hideMark/>
                </w:tcPr>
                <w:p w14:paraId="2D4CEFF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 </w:t>
                  </w:r>
                </w:p>
              </w:tc>
              <w:tc>
                <w:tcPr>
                  <w:tcW w:w="348" w:type="pct"/>
                  <w:tcBorders>
                    <w:top w:val="nil"/>
                    <w:left w:val="nil"/>
                    <w:bottom w:val="single" w:sz="8" w:space="0" w:color="auto"/>
                    <w:right w:val="single" w:sz="8" w:space="0" w:color="auto"/>
                  </w:tcBorders>
                  <w:shd w:val="clear" w:color="auto" w:fill="auto"/>
                  <w:noWrap/>
                  <w:vAlign w:val="center"/>
                  <w:hideMark/>
                </w:tcPr>
                <w:p w14:paraId="7B9EA94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10D1CF4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5C08DA3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AA73AA7"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36B39E0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2B99A73"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Other Operating Costs</w:t>
                  </w:r>
                </w:p>
              </w:tc>
              <w:tc>
                <w:tcPr>
                  <w:tcW w:w="1166" w:type="pct"/>
                  <w:tcBorders>
                    <w:top w:val="nil"/>
                    <w:left w:val="nil"/>
                    <w:bottom w:val="single" w:sz="8" w:space="0" w:color="auto"/>
                    <w:right w:val="single" w:sz="8" w:space="0" w:color="auto"/>
                  </w:tcBorders>
                  <w:shd w:val="clear" w:color="auto" w:fill="auto"/>
                  <w:vAlign w:val="center"/>
                  <w:hideMark/>
                </w:tcPr>
                <w:p w14:paraId="2566EEE4"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Translation firm to translate the mid-term evaluation report and the final evaluation report from French to English - Output 4.1.3 ($ 4,000)</w:t>
                  </w:r>
                </w:p>
              </w:tc>
              <w:tc>
                <w:tcPr>
                  <w:tcW w:w="287" w:type="pct"/>
                  <w:tcBorders>
                    <w:top w:val="nil"/>
                    <w:left w:val="nil"/>
                    <w:bottom w:val="single" w:sz="8" w:space="0" w:color="auto"/>
                    <w:right w:val="single" w:sz="8" w:space="0" w:color="auto"/>
                  </w:tcBorders>
                  <w:shd w:val="clear" w:color="auto" w:fill="auto"/>
                  <w:noWrap/>
                  <w:vAlign w:val="center"/>
                  <w:hideMark/>
                </w:tcPr>
                <w:p w14:paraId="78E774B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6276C50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170E73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6363351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6FF8CD2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36E465D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73245E0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4,000 </w:t>
                  </w:r>
                </w:p>
              </w:tc>
              <w:tc>
                <w:tcPr>
                  <w:tcW w:w="399" w:type="pct"/>
                  <w:tcBorders>
                    <w:top w:val="nil"/>
                    <w:left w:val="nil"/>
                    <w:bottom w:val="single" w:sz="8" w:space="0" w:color="auto"/>
                    <w:right w:val="single" w:sz="8" w:space="0" w:color="auto"/>
                  </w:tcBorders>
                  <w:shd w:val="clear" w:color="auto" w:fill="auto"/>
                  <w:noWrap/>
                  <w:vAlign w:val="center"/>
                  <w:hideMark/>
                </w:tcPr>
                <w:p w14:paraId="5538C3E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7DBF808D"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DE8327F"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23C34A3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Other Operating Costs</w:t>
                  </w:r>
                </w:p>
              </w:tc>
              <w:tc>
                <w:tcPr>
                  <w:tcW w:w="1166" w:type="pct"/>
                  <w:tcBorders>
                    <w:top w:val="nil"/>
                    <w:left w:val="nil"/>
                    <w:bottom w:val="single" w:sz="8" w:space="0" w:color="auto"/>
                    <w:right w:val="single" w:sz="8" w:space="0" w:color="auto"/>
                  </w:tcBorders>
                  <w:shd w:val="clear" w:color="auto" w:fill="auto"/>
                  <w:vAlign w:val="center"/>
                  <w:hideMark/>
                </w:tcPr>
                <w:p w14:paraId="1603E71F"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Financial audits as per UNDP and GEF requirements (USD 2,000/year)</w:t>
                  </w:r>
                </w:p>
              </w:tc>
              <w:tc>
                <w:tcPr>
                  <w:tcW w:w="287" w:type="pct"/>
                  <w:tcBorders>
                    <w:top w:val="nil"/>
                    <w:left w:val="nil"/>
                    <w:bottom w:val="single" w:sz="8" w:space="0" w:color="auto"/>
                    <w:right w:val="single" w:sz="8" w:space="0" w:color="auto"/>
                  </w:tcBorders>
                  <w:shd w:val="clear" w:color="auto" w:fill="auto"/>
                  <w:noWrap/>
                  <w:vAlign w:val="center"/>
                  <w:hideMark/>
                </w:tcPr>
                <w:p w14:paraId="2EC6456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0760B87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24925ED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1E4E1AC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565291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04E736E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3532B91A"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10,000 </w:t>
                  </w:r>
                </w:p>
              </w:tc>
              <w:tc>
                <w:tcPr>
                  <w:tcW w:w="399" w:type="pct"/>
                  <w:tcBorders>
                    <w:top w:val="nil"/>
                    <w:left w:val="nil"/>
                    <w:bottom w:val="single" w:sz="8" w:space="0" w:color="auto"/>
                    <w:right w:val="single" w:sz="8" w:space="0" w:color="auto"/>
                  </w:tcBorders>
                  <w:shd w:val="clear" w:color="auto" w:fill="auto"/>
                  <w:noWrap/>
                  <w:vAlign w:val="center"/>
                  <w:hideMark/>
                </w:tcPr>
                <w:p w14:paraId="75F3EB3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99395D7"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3DFFED30" w14:textId="77777777" w:rsidTr="001B227D">
              <w:trPr>
                <w:trHeight w:val="300"/>
              </w:trPr>
              <w:tc>
                <w:tcPr>
                  <w:tcW w:w="434" w:type="pct"/>
                  <w:tcBorders>
                    <w:top w:val="nil"/>
                    <w:left w:val="single" w:sz="8" w:space="0" w:color="auto"/>
                    <w:bottom w:val="single" w:sz="8" w:space="0" w:color="auto"/>
                    <w:right w:val="single" w:sz="8" w:space="0" w:color="auto"/>
                  </w:tcBorders>
                  <w:shd w:val="clear" w:color="000000" w:fill="D9E1F2"/>
                  <w:noWrap/>
                  <w:vAlign w:val="center"/>
                  <w:hideMark/>
                </w:tcPr>
                <w:p w14:paraId="6FE6005C"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Grand Total</w:t>
                  </w:r>
                </w:p>
              </w:tc>
              <w:tc>
                <w:tcPr>
                  <w:tcW w:w="1166" w:type="pct"/>
                  <w:tcBorders>
                    <w:top w:val="nil"/>
                    <w:left w:val="nil"/>
                    <w:bottom w:val="single" w:sz="8" w:space="0" w:color="auto"/>
                    <w:right w:val="nil"/>
                  </w:tcBorders>
                  <w:shd w:val="clear" w:color="000000" w:fill="D9E1F2"/>
                  <w:noWrap/>
                  <w:vAlign w:val="center"/>
                  <w:hideMark/>
                </w:tcPr>
                <w:p w14:paraId="65A8BB89"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 </w:t>
                  </w:r>
                </w:p>
              </w:tc>
              <w:tc>
                <w:tcPr>
                  <w:tcW w:w="287" w:type="pct"/>
                  <w:tcBorders>
                    <w:top w:val="nil"/>
                    <w:left w:val="single" w:sz="8" w:space="0" w:color="auto"/>
                    <w:bottom w:val="single" w:sz="8" w:space="0" w:color="auto"/>
                    <w:right w:val="single" w:sz="8" w:space="0" w:color="auto"/>
                  </w:tcBorders>
                  <w:shd w:val="clear" w:color="000000" w:fill="D9E1F2"/>
                  <w:noWrap/>
                  <w:vAlign w:val="center"/>
                  <w:hideMark/>
                </w:tcPr>
                <w:p w14:paraId="152F693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350,000 </w:t>
                  </w:r>
                </w:p>
              </w:tc>
              <w:tc>
                <w:tcPr>
                  <w:tcW w:w="394" w:type="pct"/>
                  <w:tcBorders>
                    <w:top w:val="nil"/>
                    <w:left w:val="nil"/>
                    <w:bottom w:val="single" w:sz="8" w:space="0" w:color="auto"/>
                    <w:right w:val="single" w:sz="8" w:space="0" w:color="auto"/>
                  </w:tcBorders>
                  <w:shd w:val="clear" w:color="000000" w:fill="D9E1F2"/>
                  <w:noWrap/>
                  <w:vAlign w:val="center"/>
                  <w:hideMark/>
                </w:tcPr>
                <w:p w14:paraId="56E317E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7,109,811 </w:t>
                  </w:r>
                </w:p>
              </w:tc>
              <w:tc>
                <w:tcPr>
                  <w:tcW w:w="391" w:type="pct"/>
                  <w:tcBorders>
                    <w:top w:val="nil"/>
                    <w:left w:val="nil"/>
                    <w:bottom w:val="single" w:sz="8" w:space="0" w:color="auto"/>
                    <w:right w:val="single" w:sz="8" w:space="0" w:color="auto"/>
                  </w:tcBorders>
                  <w:shd w:val="clear" w:color="000000" w:fill="D9E1F2"/>
                  <w:noWrap/>
                  <w:vAlign w:val="center"/>
                  <w:hideMark/>
                </w:tcPr>
                <w:p w14:paraId="6119AF7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750,000 </w:t>
                  </w:r>
                </w:p>
              </w:tc>
              <w:tc>
                <w:tcPr>
                  <w:tcW w:w="391" w:type="pct"/>
                  <w:tcBorders>
                    <w:top w:val="nil"/>
                    <w:left w:val="nil"/>
                    <w:bottom w:val="single" w:sz="8" w:space="0" w:color="auto"/>
                    <w:right w:val="single" w:sz="8" w:space="0" w:color="auto"/>
                  </w:tcBorders>
                  <w:shd w:val="clear" w:color="000000" w:fill="D9E1F2"/>
                  <w:noWrap/>
                  <w:vAlign w:val="center"/>
                  <w:hideMark/>
                </w:tcPr>
                <w:p w14:paraId="316E712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496,000 </w:t>
                  </w:r>
                </w:p>
              </w:tc>
              <w:tc>
                <w:tcPr>
                  <w:tcW w:w="399" w:type="pct"/>
                  <w:tcBorders>
                    <w:top w:val="nil"/>
                    <w:left w:val="nil"/>
                    <w:bottom w:val="single" w:sz="8" w:space="0" w:color="auto"/>
                    <w:right w:val="single" w:sz="8" w:space="0" w:color="auto"/>
                  </w:tcBorders>
                  <w:shd w:val="clear" w:color="000000" w:fill="D9E1F2"/>
                  <w:noWrap/>
                  <w:vAlign w:val="center"/>
                  <w:hideMark/>
                </w:tcPr>
                <w:p w14:paraId="74F7D31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8,705,811 </w:t>
                  </w:r>
                </w:p>
              </w:tc>
              <w:tc>
                <w:tcPr>
                  <w:tcW w:w="348" w:type="pct"/>
                  <w:tcBorders>
                    <w:top w:val="nil"/>
                    <w:left w:val="nil"/>
                    <w:bottom w:val="single" w:sz="8" w:space="0" w:color="auto"/>
                    <w:right w:val="single" w:sz="8" w:space="0" w:color="auto"/>
                  </w:tcBorders>
                  <w:shd w:val="clear" w:color="000000" w:fill="D9E1F2"/>
                  <w:noWrap/>
                  <w:vAlign w:val="center"/>
                  <w:hideMark/>
                </w:tcPr>
                <w:p w14:paraId="6269DEB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285,000 </w:t>
                  </w:r>
                </w:p>
              </w:tc>
              <w:tc>
                <w:tcPr>
                  <w:tcW w:w="360" w:type="pct"/>
                  <w:tcBorders>
                    <w:top w:val="nil"/>
                    <w:left w:val="nil"/>
                    <w:bottom w:val="single" w:sz="8" w:space="0" w:color="auto"/>
                    <w:right w:val="single" w:sz="8" w:space="0" w:color="auto"/>
                  </w:tcBorders>
                  <w:shd w:val="clear" w:color="000000" w:fill="D9E1F2"/>
                  <w:noWrap/>
                  <w:vAlign w:val="center"/>
                  <w:hideMark/>
                </w:tcPr>
                <w:p w14:paraId="1292DA4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425,356 </w:t>
                  </w:r>
                </w:p>
              </w:tc>
              <w:tc>
                <w:tcPr>
                  <w:tcW w:w="399" w:type="pct"/>
                  <w:tcBorders>
                    <w:top w:val="nil"/>
                    <w:left w:val="nil"/>
                    <w:bottom w:val="single" w:sz="8" w:space="0" w:color="auto"/>
                    <w:right w:val="single" w:sz="8" w:space="0" w:color="auto"/>
                  </w:tcBorders>
                  <w:shd w:val="clear" w:color="000000" w:fill="D9E1F2"/>
                  <w:noWrap/>
                  <w:vAlign w:val="center"/>
                  <w:hideMark/>
                </w:tcPr>
                <w:p w14:paraId="26CD3CB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9,416,167 </w:t>
                  </w:r>
                </w:p>
              </w:tc>
              <w:tc>
                <w:tcPr>
                  <w:tcW w:w="431" w:type="pct"/>
                  <w:tcBorders>
                    <w:top w:val="nil"/>
                    <w:left w:val="nil"/>
                    <w:bottom w:val="single" w:sz="8" w:space="0" w:color="auto"/>
                    <w:right w:val="single" w:sz="8" w:space="0" w:color="auto"/>
                  </w:tcBorders>
                  <w:shd w:val="clear" w:color="000000" w:fill="D9E1F2"/>
                  <w:noWrap/>
                  <w:vAlign w:val="center"/>
                  <w:hideMark/>
                </w:tcPr>
                <w:p w14:paraId="2A9F580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w:t>
                  </w:r>
                </w:p>
              </w:tc>
            </w:tr>
          </w:tbl>
          <w:p w14:paraId="0824BE92" w14:textId="77777777" w:rsidR="00B824F6" w:rsidRPr="00AE02F1" w:rsidRDefault="00B824F6" w:rsidP="00AB5124"/>
          <w:p w14:paraId="3CAAF06E" w14:textId="77777777" w:rsidR="00AB5124" w:rsidRPr="00AE02F1" w:rsidRDefault="00AB5124" w:rsidP="00AB5124"/>
          <w:p w14:paraId="39457324" w14:textId="77777777" w:rsidR="006B2821" w:rsidRPr="00AE02F1" w:rsidRDefault="006B2821" w:rsidP="006B2821"/>
          <w:p w14:paraId="5B9CB845" w14:textId="26560DDA" w:rsidR="006B2821" w:rsidRPr="00AE02F1" w:rsidRDefault="006B2821" w:rsidP="006B2821"/>
          <w:p w14:paraId="6EFB6BEA" w14:textId="77777777" w:rsidR="00035291" w:rsidRPr="00AE02F1" w:rsidRDefault="00035291" w:rsidP="006B2821"/>
          <w:p w14:paraId="5DB55583" w14:textId="77777777" w:rsidR="006B2821" w:rsidRPr="00AE02F1" w:rsidRDefault="006B2821" w:rsidP="006B2821"/>
          <w:p w14:paraId="42316C53" w14:textId="77777777" w:rsidR="006B2821" w:rsidRPr="00AE02F1" w:rsidRDefault="006B2821" w:rsidP="006B2821"/>
          <w:p w14:paraId="54F1196F" w14:textId="6A89C402" w:rsidR="006B2821" w:rsidRPr="00AE02F1" w:rsidRDefault="006B2821" w:rsidP="006B2821"/>
        </w:tc>
      </w:tr>
    </w:tbl>
    <w:p w14:paraId="44B17A8E" w14:textId="408FB8E1" w:rsidR="00C71E28" w:rsidRPr="00AE02F1" w:rsidRDefault="00C71E28" w:rsidP="00C71E28">
      <w:pPr>
        <w:sectPr w:rsidR="00C71E28" w:rsidRPr="00AE02F1" w:rsidSect="000B2C08">
          <w:headerReference w:type="default" r:id="rId40"/>
          <w:pgSz w:w="15840" w:h="12240" w:orient="landscape" w:code="1"/>
          <w:pgMar w:top="567" w:right="1440" w:bottom="1440" w:left="1440" w:header="720" w:footer="720" w:gutter="0"/>
          <w:cols w:space="720"/>
          <w:docGrid w:linePitch="360"/>
        </w:sectPr>
      </w:pPr>
    </w:p>
    <w:p w14:paraId="5F5F3738" w14:textId="5B04DD99" w:rsidR="004C066B" w:rsidRPr="00AE02F1" w:rsidRDefault="007259BD" w:rsidP="00196885">
      <w:pPr>
        <w:pStyle w:val="Heading2"/>
        <w:spacing w:before="240"/>
        <w:ind w:left="0"/>
        <w:rPr>
          <w:rFonts w:asciiTheme="minorHAnsi" w:hAnsiTheme="minorHAnsi" w:cstheme="minorHAnsi"/>
          <w:sz w:val="22"/>
          <w:szCs w:val="22"/>
        </w:rPr>
      </w:pPr>
      <w:bookmarkStart w:id="44" w:name="_Toc84931762"/>
      <w:r w:rsidRPr="00AE02F1">
        <w:rPr>
          <w:rFonts w:asciiTheme="minorHAnsi" w:hAnsiTheme="minorHAnsi" w:cstheme="minorHAnsi"/>
          <w:sz w:val="22"/>
          <w:szCs w:val="22"/>
        </w:rPr>
        <w:lastRenderedPageBreak/>
        <w:t xml:space="preserve">Annex </w:t>
      </w:r>
      <w:r w:rsidR="00C13BA9" w:rsidRPr="00AE02F1">
        <w:rPr>
          <w:rFonts w:asciiTheme="minorHAnsi" w:hAnsiTheme="minorHAnsi" w:cstheme="minorHAnsi"/>
          <w:sz w:val="22"/>
          <w:szCs w:val="22"/>
        </w:rPr>
        <w:t>2</w:t>
      </w:r>
      <w:r w:rsidRPr="00AE02F1">
        <w:rPr>
          <w:rFonts w:asciiTheme="minorHAnsi" w:hAnsiTheme="minorHAnsi" w:cstheme="minorHAnsi"/>
          <w:sz w:val="22"/>
          <w:szCs w:val="22"/>
        </w:rPr>
        <w:t>:</w:t>
      </w:r>
      <w:r w:rsidR="00FF407A" w:rsidRPr="00AE02F1">
        <w:rPr>
          <w:rFonts w:asciiTheme="minorHAnsi" w:hAnsiTheme="minorHAnsi" w:cstheme="minorHAnsi"/>
          <w:sz w:val="22"/>
          <w:szCs w:val="22"/>
        </w:rPr>
        <w:t xml:space="preserve"> Terms of Reference of the Project Management Unit (PMU)</w:t>
      </w:r>
      <w:bookmarkEnd w:id="44"/>
    </w:p>
    <w:p w14:paraId="18880B17" w14:textId="361E3431" w:rsidR="009F16AB" w:rsidRPr="00AE02F1" w:rsidRDefault="00FF407A" w:rsidP="00FF407A">
      <w:pPr>
        <w:spacing w:before="240" w:after="0" w:line="276" w:lineRule="auto"/>
        <w:rPr>
          <w:rFonts w:cs="Arial"/>
          <w:noProof/>
          <w:szCs w:val="20"/>
          <w:lang w:eastAsia="zh-CN"/>
        </w:rPr>
      </w:pPr>
      <w:r w:rsidRPr="00AE02F1">
        <w:rPr>
          <w:rFonts w:cs="Arial"/>
          <w:noProof/>
          <w:szCs w:val="20"/>
          <w:lang w:eastAsia="zh-CN"/>
        </w:rPr>
        <w:t xml:space="preserve">The Project Management Unit is responsible for day-to-day management of the project under the supervision of the Project Director and for monitoring the implementation of the various activities. It will serve as a guidance body in terms of technical and financial management, quality control of interventions. </w:t>
      </w:r>
    </w:p>
    <w:p w14:paraId="4CFA579E" w14:textId="77777777" w:rsidR="00496B04" w:rsidRPr="00AE02F1" w:rsidRDefault="009F16AB" w:rsidP="00496B04">
      <w:pPr>
        <w:spacing w:before="240" w:after="0" w:line="276" w:lineRule="auto"/>
        <w:rPr>
          <w:rFonts w:cs="Arial"/>
          <w:noProof/>
          <w:szCs w:val="20"/>
          <w:lang w:eastAsia="zh-CN"/>
        </w:rPr>
      </w:pPr>
      <w:r w:rsidRPr="00AE02F1">
        <w:rPr>
          <w:rFonts w:cs="Arial"/>
          <w:noProof/>
          <w:szCs w:val="20"/>
          <w:lang w:eastAsia="zh-CN"/>
        </w:rPr>
        <w:t xml:space="preserve">The PMU </w:t>
      </w:r>
      <w:r w:rsidR="00496B04" w:rsidRPr="00AE02F1">
        <w:rPr>
          <w:rFonts w:cs="Arial"/>
          <w:noProof/>
          <w:szCs w:val="20"/>
          <w:lang w:eastAsia="zh-CN"/>
        </w:rPr>
        <w:t xml:space="preserve">technical work </w:t>
      </w:r>
      <w:r w:rsidRPr="00AE02F1">
        <w:rPr>
          <w:rFonts w:cs="Arial"/>
          <w:noProof/>
          <w:szCs w:val="20"/>
          <w:lang w:eastAsia="zh-CN"/>
        </w:rPr>
        <w:t xml:space="preserve">will rely on </w:t>
      </w:r>
      <w:r w:rsidR="00496B04" w:rsidRPr="00AE02F1">
        <w:rPr>
          <w:rFonts w:cs="Arial"/>
          <w:noProof/>
          <w:szCs w:val="20"/>
          <w:lang w:eastAsia="zh-CN"/>
        </w:rPr>
        <w:t xml:space="preserve">the following </w:t>
      </w:r>
      <w:r w:rsidRPr="00AE02F1">
        <w:rPr>
          <w:rFonts w:cs="Arial"/>
          <w:noProof/>
          <w:szCs w:val="20"/>
          <w:lang w:eastAsia="zh-CN"/>
        </w:rPr>
        <w:t>Technical Committees</w:t>
      </w:r>
      <w:r w:rsidR="00496B04" w:rsidRPr="00AE02F1">
        <w:rPr>
          <w:rFonts w:cs="Arial"/>
          <w:noProof/>
          <w:szCs w:val="20"/>
          <w:lang w:eastAsia="zh-CN"/>
        </w:rPr>
        <w:t>:</w:t>
      </w:r>
    </w:p>
    <w:p w14:paraId="3D5257B7" w14:textId="4CBE8E37" w:rsidR="00496B04"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Urban Planning &amp; Policy Reform</w:t>
      </w:r>
      <w:r w:rsidR="00496B04" w:rsidRPr="00AE02F1">
        <w:rPr>
          <w:rFonts w:asciiTheme="minorHAnsi" w:hAnsiTheme="minorHAnsi" w:cstheme="minorHAnsi"/>
          <w:noProof/>
          <w:sz w:val="20"/>
          <w:szCs w:val="20"/>
          <w:lang w:eastAsia="zh-CN"/>
        </w:rPr>
        <w:t>;</w:t>
      </w:r>
    </w:p>
    <w:p w14:paraId="06C4413B" w14:textId="781A3A08"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Sustainable Urban Mobility</w:t>
      </w:r>
      <w:r w:rsidR="00496B04" w:rsidRPr="00AE02F1">
        <w:rPr>
          <w:rFonts w:asciiTheme="minorHAnsi" w:hAnsiTheme="minorHAnsi" w:cstheme="minorHAnsi"/>
          <w:noProof/>
          <w:sz w:val="20"/>
          <w:szCs w:val="20"/>
          <w:lang w:eastAsia="zh-CN"/>
        </w:rPr>
        <w:t>;</w:t>
      </w:r>
    </w:p>
    <w:p w14:paraId="32073A58" w14:textId="58E3BA6C"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Sustainable Waste Management</w:t>
      </w:r>
      <w:r w:rsidR="00496B04" w:rsidRPr="00AE02F1">
        <w:rPr>
          <w:rFonts w:asciiTheme="minorHAnsi" w:hAnsiTheme="minorHAnsi" w:cstheme="minorHAnsi"/>
          <w:noProof/>
          <w:sz w:val="20"/>
          <w:szCs w:val="20"/>
          <w:lang w:eastAsia="zh-CN"/>
        </w:rPr>
        <w:t>;</w:t>
      </w:r>
    </w:p>
    <w:p w14:paraId="5A560780" w14:textId="28C05539"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EE &amp; RE</w:t>
      </w:r>
      <w:r w:rsidR="00496B04" w:rsidRPr="00AE02F1">
        <w:rPr>
          <w:rFonts w:asciiTheme="minorHAnsi" w:hAnsiTheme="minorHAnsi" w:cstheme="minorHAnsi"/>
          <w:noProof/>
          <w:sz w:val="20"/>
          <w:szCs w:val="20"/>
          <w:lang w:eastAsia="zh-CN"/>
        </w:rPr>
        <w:t>;</w:t>
      </w:r>
      <w:r w:rsidRPr="00AE02F1">
        <w:rPr>
          <w:rFonts w:asciiTheme="minorHAnsi" w:hAnsiTheme="minorHAnsi" w:cstheme="minorHAnsi"/>
          <w:noProof/>
          <w:sz w:val="20"/>
          <w:szCs w:val="20"/>
          <w:lang w:eastAsia="zh-CN"/>
        </w:rPr>
        <w:t xml:space="preserve"> </w:t>
      </w:r>
    </w:p>
    <w:p w14:paraId="316AA8EB" w14:textId="748D8B3F"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Sustainable Land Management</w:t>
      </w:r>
      <w:r w:rsidR="00496B04" w:rsidRPr="00AE02F1">
        <w:rPr>
          <w:rFonts w:asciiTheme="minorHAnsi" w:hAnsiTheme="minorHAnsi" w:cstheme="minorHAnsi"/>
          <w:noProof/>
          <w:sz w:val="20"/>
          <w:szCs w:val="20"/>
          <w:lang w:eastAsia="zh-CN"/>
        </w:rPr>
        <w:t>;</w:t>
      </w:r>
    </w:p>
    <w:p w14:paraId="63DF1D08" w14:textId="6AD58D1D"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Innovative Financing</w:t>
      </w:r>
      <w:r w:rsidR="00496B04" w:rsidRPr="00AE02F1">
        <w:rPr>
          <w:rFonts w:asciiTheme="minorHAnsi" w:hAnsiTheme="minorHAnsi" w:cstheme="minorHAnsi"/>
          <w:noProof/>
          <w:sz w:val="20"/>
          <w:szCs w:val="20"/>
          <w:lang w:eastAsia="zh-CN"/>
        </w:rPr>
        <w:t>;</w:t>
      </w:r>
    </w:p>
    <w:p w14:paraId="3FC5168A" w14:textId="105A133B" w:rsidR="009F16AB"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Outreach, Advocacy &amp; Capacity Building</w:t>
      </w:r>
    </w:p>
    <w:p w14:paraId="2D0029BC" w14:textId="6F43A5FC" w:rsidR="009F16AB" w:rsidRPr="00AE02F1" w:rsidRDefault="00496B04" w:rsidP="00740ADE">
      <w:pPr>
        <w:spacing w:before="240" w:after="0" w:line="276" w:lineRule="auto"/>
        <w:rPr>
          <w:rFonts w:cs="Arial"/>
          <w:noProof/>
          <w:szCs w:val="20"/>
          <w:lang w:eastAsia="zh-CN"/>
        </w:rPr>
      </w:pPr>
      <w:r w:rsidRPr="00AE02F1">
        <w:rPr>
          <w:rFonts w:cs="Arial"/>
          <w:noProof/>
          <w:szCs w:val="20"/>
          <w:lang w:eastAsia="zh-CN"/>
        </w:rPr>
        <w:t xml:space="preserve">The PMU will </w:t>
      </w:r>
      <w:r w:rsidR="00E137A8" w:rsidRPr="00AE02F1">
        <w:rPr>
          <w:rFonts w:cs="Arial"/>
          <w:noProof/>
          <w:szCs w:val="20"/>
          <w:lang w:eastAsia="zh-CN"/>
        </w:rPr>
        <w:t xml:space="preserve">manage the activities of these </w:t>
      </w:r>
      <w:r w:rsidR="009F16AB" w:rsidRPr="00AE02F1">
        <w:rPr>
          <w:rFonts w:cs="Arial"/>
          <w:noProof/>
          <w:szCs w:val="20"/>
          <w:lang w:eastAsia="zh-CN"/>
        </w:rPr>
        <w:t>Technical Committee</w:t>
      </w:r>
      <w:r w:rsidR="00E137A8" w:rsidRPr="00AE02F1">
        <w:rPr>
          <w:rFonts w:cs="Arial"/>
          <w:noProof/>
          <w:szCs w:val="20"/>
          <w:lang w:eastAsia="zh-CN"/>
        </w:rPr>
        <w:t xml:space="preserve">s, </w:t>
      </w:r>
      <w:r w:rsidR="00D87563" w:rsidRPr="00AE02F1">
        <w:rPr>
          <w:rFonts w:cs="Arial"/>
          <w:noProof/>
          <w:szCs w:val="20"/>
          <w:lang w:eastAsia="zh-CN"/>
        </w:rPr>
        <w:t xml:space="preserve">from the </w:t>
      </w:r>
      <w:r w:rsidR="00E137A8" w:rsidRPr="00AE02F1">
        <w:rPr>
          <w:rFonts w:cs="Arial"/>
          <w:noProof/>
          <w:szCs w:val="20"/>
          <w:lang w:eastAsia="zh-CN"/>
        </w:rPr>
        <w:t xml:space="preserve">organisation of </w:t>
      </w:r>
      <w:r w:rsidR="009F16AB" w:rsidRPr="00AE02F1">
        <w:rPr>
          <w:rFonts w:cs="Arial"/>
          <w:noProof/>
          <w:szCs w:val="20"/>
          <w:lang w:eastAsia="zh-CN"/>
        </w:rPr>
        <w:t>meetings, site visits, ToRs drafting</w:t>
      </w:r>
      <w:r w:rsidR="0030451E" w:rsidRPr="00AE02F1">
        <w:rPr>
          <w:rFonts w:cs="Arial"/>
          <w:noProof/>
          <w:szCs w:val="20"/>
          <w:lang w:eastAsia="zh-CN"/>
        </w:rPr>
        <w:t>, tendering</w:t>
      </w:r>
      <w:r w:rsidR="001505A1" w:rsidRPr="00AE02F1">
        <w:rPr>
          <w:rFonts w:cs="Arial"/>
          <w:noProof/>
          <w:szCs w:val="20"/>
          <w:lang w:eastAsia="zh-CN"/>
        </w:rPr>
        <w:t xml:space="preserve"> evaluation</w:t>
      </w:r>
      <w:r w:rsidR="00D87563" w:rsidRPr="00AE02F1">
        <w:rPr>
          <w:rFonts w:cs="Arial"/>
          <w:noProof/>
          <w:szCs w:val="20"/>
          <w:lang w:eastAsia="zh-CN"/>
        </w:rPr>
        <w:t xml:space="preserve"> to the </w:t>
      </w:r>
      <w:r w:rsidR="009F16AB" w:rsidRPr="00AE02F1">
        <w:rPr>
          <w:rFonts w:cs="Arial"/>
          <w:noProof/>
          <w:szCs w:val="20"/>
          <w:lang w:eastAsia="zh-CN"/>
        </w:rPr>
        <w:t>validation of deliverables</w:t>
      </w:r>
      <w:r w:rsidR="00E137A8" w:rsidRPr="00AE02F1">
        <w:rPr>
          <w:rFonts w:cs="Arial"/>
          <w:noProof/>
          <w:szCs w:val="20"/>
          <w:lang w:eastAsia="zh-CN"/>
        </w:rPr>
        <w:t xml:space="preserve">. </w:t>
      </w:r>
      <w:r w:rsidR="00313F68" w:rsidRPr="00AE02F1">
        <w:rPr>
          <w:rFonts w:cs="Arial"/>
          <w:noProof/>
          <w:szCs w:val="20"/>
          <w:lang w:eastAsia="zh-CN"/>
        </w:rPr>
        <w:t>To ensure a strong ownership and that project activities are aligned with the city level needs, technical representatives from both urban communes will be involved</w:t>
      </w:r>
      <w:r w:rsidR="00740ADE" w:rsidRPr="00AE02F1">
        <w:rPr>
          <w:rFonts w:cs="Arial"/>
          <w:noProof/>
          <w:szCs w:val="20"/>
          <w:lang w:eastAsia="zh-CN"/>
        </w:rPr>
        <w:t xml:space="preserve"> </w:t>
      </w:r>
      <w:r w:rsidR="006B5E7D" w:rsidRPr="00AE02F1">
        <w:rPr>
          <w:rFonts w:cs="Arial"/>
          <w:noProof/>
          <w:szCs w:val="20"/>
          <w:lang w:eastAsia="zh-CN"/>
        </w:rPr>
        <w:t xml:space="preserve">always involved, amongst other stakeholders depending on the needs and </w:t>
      </w:r>
      <w:r w:rsidR="00C0691F" w:rsidRPr="00AE02F1">
        <w:rPr>
          <w:rFonts w:cs="Arial"/>
          <w:noProof/>
          <w:szCs w:val="20"/>
          <w:lang w:eastAsia="zh-CN"/>
        </w:rPr>
        <w:t xml:space="preserve">thematic coverd. </w:t>
      </w:r>
    </w:p>
    <w:p w14:paraId="1033861C" w14:textId="473A096A" w:rsidR="00FF407A" w:rsidRPr="00AE02F1" w:rsidRDefault="00FF407A" w:rsidP="00FF407A">
      <w:pPr>
        <w:spacing w:before="240" w:after="0" w:line="276" w:lineRule="auto"/>
        <w:rPr>
          <w:rFonts w:cs="Arial"/>
          <w:noProof/>
          <w:szCs w:val="20"/>
          <w:lang w:eastAsia="zh-CN"/>
        </w:rPr>
      </w:pPr>
      <w:r w:rsidRPr="00AE02F1">
        <w:rPr>
          <w:rFonts w:cs="Arial"/>
          <w:noProof/>
          <w:szCs w:val="20"/>
          <w:lang w:eastAsia="zh-CN"/>
        </w:rPr>
        <w:t>The PMU will also be responsible for producing the expected results of the project, according to the required quality standards, and taking into account the specificities and constraints of time and costs allocated, for the management of any risks associated with the development of the project. as well as the management of resources and purchases. It therefore constitutes a focal point for coordinating the implementation of the project with the various partners, including NGOs and the private sector.</w:t>
      </w:r>
    </w:p>
    <w:p w14:paraId="58F2ECA9" w14:textId="64B6216E" w:rsidR="00FF407A" w:rsidRPr="00AE02F1" w:rsidRDefault="00FF407A" w:rsidP="00FF407A">
      <w:pPr>
        <w:rPr>
          <w:bCs/>
          <w:szCs w:val="20"/>
          <w:lang w:eastAsia="ja-JP"/>
        </w:rPr>
      </w:pPr>
      <w:r w:rsidRPr="00AE02F1">
        <w:rPr>
          <w:bCs/>
          <w:szCs w:val="20"/>
          <w:lang w:eastAsia="ja-JP"/>
        </w:rPr>
        <w:t>The PMU has the following</w:t>
      </w:r>
      <w:r w:rsidR="0028213D" w:rsidRPr="00AE02F1">
        <w:rPr>
          <w:bCs/>
          <w:szCs w:val="20"/>
          <w:lang w:eastAsia="ja-JP"/>
        </w:rPr>
        <w:t xml:space="preserve"> </w:t>
      </w:r>
      <w:r w:rsidRPr="00AE02F1">
        <w:rPr>
          <w:bCs/>
          <w:szCs w:val="20"/>
          <w:lang w:eastAsia="ja-JP"/>
        </w:rPr>
        <w:t>staff:</w:t>
      </w:r>
    </w:p>
    <w:p w14:paraId="7A6DF897" w14:textId="77777777" w:rsidR="00FF407A" w:rsidRPr="00AE02F1" w:rsidRDefault="00FF407A" w:rsidP="00FF407A">
      <w:pPr>
        <w:rPr>
          <w:bCs/>
          <w:szCs w:val="20"/>
          <w:lang w:eastAsia="ja-JP"/>
        </w:rPr>
      </w:pPr>
      <w:r w:rsidRPr="00AE02F1">
        <w:rPr>
          <w:bCs/>
          <w:szCs w:val="20"/>
          <w:lang w:eastAsia="ja-JP"/>
        </w:rPr>
        <w:t>- National coordinator;</w:t>
      </w:r>
    </w:p>
    <w:p w14:paraId="67E6B9F4" w14:textId="77777777" w:rsidR="00FF407A" w:rsidRPr="00AE02F1" w:rsidRDefault="00FF407A" w:rsidP="00FF407A">
      <w:pPr>
        <w:rPr>
          <w:bCs/>
          <w:szCs w:val="20"/>
          <w:lang w:eastAsia="ja-JP"/>
        </w:rPr>
      </w:pPr>
      <w:r w:rsidRPr="00AE02F1">
        <w:rPr>
          <w:bCs/>
          <w:szCs w:val="20"/>
          <w:lang w:eastAsia="ja-JP"/>
        </w:rPr>
        <w:t>- Junior technical expert;</w:t>
      </w:r>
    </w:p>
    <w:p w14:paraId="1978C4A6" w14:textId="77777777" w:rsidR="00FF407A" w:rsidRPr="00AE02F1" w:rsidRDefault="00FF407A" w:rsidP="00FF407A">
      <w:pPr>
        <w:rPr>
          <w:bCs/>
          <w:szCs w:val="20"/>
          <w:lang w:eastAsia="ja-JP"/>
        </w:rPr>
      </w:pPr>
      <w:r w:rsidRPr="00AE02F1">
        <w:rPr>
          <w:bCs/>
          <w:szCs w:val="20"/>
          <w:lang w:eastAsia="ja-JP"/>
        </w:rPr>
        <w:t>- Administrative assistant.</w:t>
      </w:r>
    </w:p>
    <w:p w14:paraId="10D9C089" w14:textId="491CC336" w:rsidR="00FF407A" w:rsidRPr="00AE02F1" w:rsidRDefault="00FF407A" w:rsidP="00FF407A">
      <w:pPr>
        <w:rPr>
          <w:bCs/>
          <w:szCs w:val="20"/>
          <w:lang w:eastAsia="ja-JP"/>
        </w:rPr>
      </w:pPr>
      <w:r w:rsidRPr="00AE02F1">
        <w:rPr>
          <w:bCs/>
          <w:szCs w:val="20"/>
          <w:lang w:eastAsia="ja-JP"/>
        </w:rPr>
        <w:t>The table below provides the roles / responsibilities / qualifications and skills required of each PMU member.</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8647"/>
      </w:tblGrid>
      <w:tr w:rsidR="00FF407A" w:rsidRPr="00AE02F1" w14:paraId="31A5BE86" w14:textId="77777777" w:rsidTr="0081533E">
        <w:trPr>
          <w:tblHeader/>
        </w:trPr>
        <w:tc>
          <w:tcPr>
            <w:tcW w:w="1696" w:type="dxa"/>
            <w:tcBorders>
              <w:top w:val="single" w:sz="4" w:space="0" w:color="auto"/>
              <w:left w:val="single" w:sz="4" w:space="0" w:color="auto"/>
              <w:bottom w:val="single" w:sz="4" w:space="0" w:color="auto"/>
              <w:right w:val="single" w:sz="4" w:space="0" w:color="auto"/>
            </w:tcBorders>
            <w:shd w:val="clear" w:color="auto" w:fill="BFBFBF"/>
            <w:hideMark/>
          </w:tcPr>
          <w:p w14:paraId="5EC95326" w14:textId="5B2BE02B" w:rsidR="00FF407A" w:rsidRPr="00AE02F1" w:rsidRDefault="00FF407A" w:rsidP="0081533E">
            <w:pPr>
              <w:spacing w:line="276" w:lineRule="auto"/>
              <w:rPr>
                <w:rFonts w:asciiTheme="majorHAnsi" w:hAnsiTheme="majorHAnsi" w:cstheme="majorHAnsi"/>
                <w:b/>
                <w:bCs/>
                <w:szCs w:val="20"/>
                <w:lang w:eastAsia="ja-JP"/>
              </w:rPr>
            </w:pPr>
            <w:bookmarkStart w:id="45" w:name="_Hlk42521259"/>
            <w:r w:rsidRPr="00AE02F1">
              <w:rPr>
                <w:rFonts w:asciiTheme="majorHAnsi" w:hAnsiTheme="majorHAnsi" w:cstheme="majorHAnsi"/>
                <w:b/>
                <w:bCs/>
                <w:szCs w:val="20"/>
                <w:lang w:eastAsia="ja-JP"/>
              </w:rPr>
              <w:t>Staff / Consultant</w:t>
            </w:r>
          </w:p>
        </w:tc>
        <w:tc>
          <w:tcPr>
            <w:tcW w:w="8647" w:type="dxa"/>
            <w:tcBorders>
              <w:top w:val="single" w:sz="4" w:space="0" w:color="auto"/>
              <w:left w:val="single" w:sz="4" w:space="0" w:color="auto"/>
              <w:bottom w:val="single" w:sz="4" w:space="0" w:color="auto"/>
              <w:right w:val="single" w:sz="4" w:space="0" w:color="auto"/>
            </w:tcBorders>
            <w:shd w:val="clear" w:color="auto" w:fill="BFBFBF"/>
            <w:hideMark/>
          </w:tcPr>
          <w:p w14:paraId="6C87D290" w14:textId="6E0FE649" w:rsidR="00FF407A" w:rsidRPr="00AE02F1" w:rsidRDefault="00FF407A" w:rsidP="0081533E">
            <w:pPr>
              <w:spacing w:line="276" w:lineRule="auto"/>
              <w:rPr>
                <w:rFonts w:asciiTheme="majorHAnsi" w:hAnsiTheme="majorHAnsi" w:cstheme="majorHAnsi"/>
                <w:b/>
                <w:szCs w:val="20"/>
                <w:lang w:eastAsia="ja-JP"/>
              </w:rPr>
            </w:pPr>
            <w:r w:rsidRPr="00AE02F1">
              <w:rPr>
                <w:rFonts w:asciiTheme="majorHAnsi" w:hAnsiTheme="majorHAnsi" w:cstheme="majorHAnsi"/>
                <w:b/>
                <w:szCs w:val="20"/>
                <w:lang w:eastAsia="ja-JP"/>
              </w:rPr>
              <w:t>Role / responsibilities / qualifications and skills required</w:t>
            </w:r>
          </w:p>
        </w:tc>
      </w:tr>
      <w:tr w:rsidR="00FF407A" w:rsidRPr="00AE02F1" w14:paraId="6875EEE4" w14:textId="77777777" w:rsidTr="0081533E">
        <w:tc>
          <w:tcPr>
            <w:tcW w:w="1696" w:type="dxa"/>
            <w:tcBorders>
              <w:top w:val="single" w:sz="4" w:space="0" w:color="auto"/>
              <w:left w:val="single" w:sz="4" w:space="0" w:color="auto"/>
              <w:bottom w:val="single" w:sz="4" w:space="0" w:color="auto"/>
              <w:right w:val="single" w:sz="4" w:space="0" w:color="auto"/>
            </w:tcBorders>
          </w:tcPr>
          <w:p w14:paraId="6F611733" w14:textId="4D3AB805" w:rsidR="00FF407A" w:rsidRPr="00AE02F1" w:rsidRDefault="00FF407A">
            <w:pPr>
              <w:spacing w:after="120" w:line="276" w:lineRule="auto"/>
              <w:jc w:val="left"/>
              <w:rPr>
                <w:rFonts w:asciiTheme="majorHAnsi" w:hAnsiTheme="majorHAnsi" w:cstheme="majorHAnsi"/>
                <w:b/>
                <w:bCs/>
                <w:szCs w:val="20"/>
                <w:lang w:eastAsia="ja-JP"/>
              </w:rPr>
            </w:pPr>
            <w:r w:rsidRPr="00AE02F1">
              <w:rPr>
                <w:rFonts w:asciiTheme="majorHAnsi" w:hAnsiTheme="majorHAnsi" w:cstheme="majorHAnsi"/>
                <w:b/>
                <w:bCs/>
                <w:szCs w:val="20"/>
                <w:lang w:eastAsia="ja-JP"/>
              </w:rPr>
              <w:t>National Project Coordinator</w:t>
            </w:r>
          </w:p>
        </w:tc>
        <w:tc>
          <w:tcPr>
            <w:tcW w:w="8647" w:type="dxa"/>
            <w:tcBorders>
              <w:top w:val="single" w:sz="4" w:space="0" w:color="auto"/>
              <w:left w:val="single" w:sz="4" w:space="0" w:color="auto"/>
              <w:bottom w:val="single" w:sz="4" w:space="0" w:color="auto"/>
              <w:right w:val="single" w:sz="4" w:space="0" w:color="auto"/>
            </w:tcBorders>
            <w:hideMark/>
          </w:tcPr>
          <w:p w14:paraId="1FF7F099" w14:textId="77777777" w:rsidR="00FF407A" w:rsidRPr="00AE02F1" w:rsidRDefault="00FF407A" w:rsidP="00FF407A">
            <w:pPr>
              <w:spacing w:after="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Roles and responsibilities</w:t>
            </w:r>
          </w:p>
          <w:p w14:paraId="1FA37CE3" w14:textId="3A2D538D" w:rsidR="00FF407A" w:rsidRPr="00AE02F1" w:rsidRDefault="00FF407A" w:rsidP="00196885">
            <w:pPr>
              <w:spacing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 xml:space="preserve">The national project coordinator is responsible for coordinating and managing all aspects of project implementation. This is the backbone of all actions to be carried out for the implementation of the activities planned under this project. He must work in close collaboration with the national director of the project and the various partners, ensuring communication between the various entities linked to the project for the proper execution of its various </w:t>
            </w:r>
            <w:r w:rsidR="0028213D" w:rsidRPr="00AE02F1">
              <w:rPr>
                <w:rFonts w:asciiTheme="majorHAnsi" w:eastAsia="Times New Roman" w:hAnsiTheme="majorHAnsi" w:cstheme="majorHAnsi"/>
                <w:bCs/>
                <w:iCs/>
                <w:szCs w:val="20"/>
              </w:rPr>
              <w:t>compo</w:t>
            </w:r>
            <w:r w:rsidR="00C30EDB" w:rsidRPr="00AE02F1">
              <w:rPr>
                <w:rFonts w:asciiTheme="majorHAnsi" w:eastAsia="Times New Roman" w:hAnsiTheme="majorHAnsi" w:cstheme="majorHAnsi"/>
                <w:bCs/>
                <w:iCs/>
                <w:szCs w:val="20"/>
              </w:rPr>
              <w:t>nents</w:t>
            </w:r>
            <w:r w:rsidRPr="00AE02F1">
              <w:rPr>
                <w:rFonts w:asciiTheme="majorHAnsi" w:eastAsia="Times New Roman" w:hAnsiTheme="majorHAnsi" w:cstheme="majorHAnsi"/>
                <w:bCs/>
                <w:iCs/>
                <w:szCs w:val="20"/>
              </w:rPr>
              <w:t>.</w:t>
            </w:r>
          </w:p>
          <w:p w14:paraId="327D7AF3" w14:textId="4DC1D209" w:rsidR="00FF407A" w:rsidRPr="00AE02F1" w:rsidRDefault="00FF407A" w:rsidP="00196885">
            <w:pPr>
              <w:spacing w:after="0"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Therefore, the national project coordinator is responsible for:</w:t>
            </w:r>
          </w:p>
          <w:p w14:paraId="6CF56D3A"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timely implementation of the work plan as validated by the Steering Committee;</w:t>
            </w:r>
          </w:p>
          <w:p w14:paraId="524B82C3"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general and financial management;</w:t>
            </w:r>
          </w:p>
          <w:p w14:paraId="413831E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lastRenderedPageBreak/>
              <w:t>the planning of the work schedule as well as the production of reports on the progress of the project;</w:t>
            </w:r>
          </w:p>
          <w:p w14:paraId="060B605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ensure that monitoring and evaluation activities are included in the planning of the project;</w:t>
            </w:r>
          </w:p>
          <w:p w14:paraId="79AD033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development of the terms of reference of the project consultants;</w:t>
            </w:r>
          </w:p>
          <w:p w14:paraId="51C74A1C"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preparation of calls for tenders to be launched within the framework of the project;</w:t>
            </w:r>
          </w:p>
          <w:p w14:paraId="7DC72FA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ensure communication between the different entities of the project structure, in particular the Steering Committee and stakeholders;</w:t>
            </w:r>
          </w:p>
          <w:p w14:paraId="08869844"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supervision, monitoring and quality control of activities implemented under the project;</w:t>
            </w:r>
          </w:p>
          <w:p w14:paraId="1EC4FCE3"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quality control of the deliverables prepared within the framework of the project;</w:t>
            </w:r>
          </w:p>
          <w:p w14:paraId="49E26336" w14:textId="0CAF6FAF"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Etc.</w:t>
            </w:r>
          </w:p>
          <w:p w14:paraId="777F0269" w14:textId="77777777" w:rsidR="00FF407A" w:rsidRPr="00AE02F1" w:rsidRDefault="00FF407A" w:rsidP="00FF407A">
            <w:pPr>
              <w:spacing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Qualifications and experience required</w:t>
            </w:r>
          </w:p>
          <w:p w14:paraId="5E8C73A6" w14:textId="77777777" w:rsidR="00FF407A" w:rsidRPr="00AE02F1" w:rsidRDefault="00FF407A" w:rsidP="00FF407A">
            <w:pPr>
              <w:spacing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The project coordinator must provide proof of the following profile and skills:</w:t>
            </w:r>
          </w:p>
          <w:p w14:paraId="1C807F21" w14:textId="77EB12D9"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 xml:space="preserve">Minimum </w:t>
            </w:r>
            <w:r w:rsidR="006800FF" w:rsidRPr="00AE02F1">
              <w:rPr>
                <w:rFonts w:asciiTheme="majorHAnsi" w:eastAsia="Times New Roman" w:hAnsiTheme="majorHAnsi" w:cstheme="majorHAnsi"/>
                <w:bCs/>
                <w:iCs/>
                <w:sz w:val="20"/>
                <w:szCs w:val="20"/>
              </w:rPr>
              <w:t xml:space="preserve">a bachelor degree </w:t>
            </w:r>
            <w:r w:rsidR="006B4AC1" w:rsidRPr="00AE02F1">
              <w:rPr>
                <w:rFonts w:asciiTheme="majorHAnsi" w:eastAsia="Times New Roman" w:hAnsiTheme="majorHAnsi" w:cstheme="majorHAnsi"/>
                <w:bCs/>
                <w:iCs/>
                <w:sz w:val="20"/>
                <w:szCs w:val="20"/>
              </w:rPr>
              <w:t xml:space="preserve">in </w:t>
            </w:r>
            <w:r w:rsidRPr="00AE02F1">
              <w:rPr>
                <w:rFonts w:asciiTheme="majorHAnsi" w:eastAsia="Times New Roman" w:hAnsiTheme="majorHAnsi" w:cstheme="majorHAnsi"/>
                <w:bCs/>
                <w:iCs/>
                <w:sz w:val="20"/>
                <w:szCs w:val="20"/>
              </w:rPr>
              <w:t>graduate studies in</w:t>
            </w:r>
            <w:r w:rsidR="006B4AC1" w:rsidRPr="00AE02F1">
              <w:rPr>
                <w:rFonts w:asciiTheme="majorHAnsi" w:eastAsia="Times New Roman" w:hAnsiTheme="majorHAnsi" w:cstheme="majorHAnsi"/>
                <w:bCs/>
                <w:iCs/>
                <w:sz w:val="20"/>
                <w:szCs w:val="20"/>
              </w:rPr>
              <w:t xml:space="preserve"> the fields of</w:t>
            </w:r>
            <w:r w:rsidRPr="00AE02F1">
              <w:rPr>
                <w:rFonts w:asciiTheme="majorHAnsi" w:eastAsia="Times New Roman" w:hAnsiTheme="majorHAnsi" w:cstheme="majorHAnsi"/>
                <w:bCs/>
                <w:iCs/>
                <w:sz w:val="20"/>
                <w:szCs w:val="20"/>
              </w:rPr>
              <w:t xml:space="preserve"> environmental management, energy, </w:t>
            </w:r>
            <w:r w:rsidR="006B4AC1" w:rsidRPr="00AE02F1">
              <w:rPr>
                <w:rFonts w:asciiTheme="majorHAnsi" w:eastAsia="Times New Roman" w:hAnsiTheme="majorHAnsi" w:cstheme="majorHAnsi"/>
                <w:bCs/>
                <w:iCs/>
                <w:sz w:val="20"/>
                <w:szCs w:val="20"/>
              </w:rPr>
              <w:t xml:space="preserve">urban planning, </w:t>
            </w:r>
            <w:r w:rsidRPr="00AE02F1">
              <w:rPr>
                <w:rFonts w:asciiTheme="majorHAnsi" w:eastAsia="Times New Roman" w:hAnsiTheme="majorHAnsi" w:cstheme="majorHAnsi"/>
                <w:bCs/>
                <w:iCs/>
                <w:sz w:val="20"/>
                <w:szCs w:val="20"/>
              </w:rPr>
              <w:t>or other relevant field for the project;</w:t>
            </w:r>
          </w:p>
          <w:p w14:paraId="59CD98F4"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Professional experience of at least 10 years;</w:t>
            </w:r>
          </w:p>
          <w:p w14:paraId="0C706A43"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Significant experience in the development and implementation and / or planning of cooperation projects with international donors;</w:t>
            </w:r>
          </w:p>
          <w:p w14:paraId="133701B7" w14:textId="40016630"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Confirmed technical skills in the field</w:t>
            </w:r>
            <w:r w:rsidR="004D1179" w:rsidRPr="00AE02F1">
              <w:rPr>
                <w:rFonts w:asciiTheme="majorHAnsi" w:eastAsia="Times New Roman" w:hAnsiTheme="majorHAnsi" w:cstheme="majorHAnsi"/>
                <w:bCs/>
                <w:iCs/>
                <w:sz w:val="20"/>
                <w:szCs w:val="20"/>
              </w:rPr>
              <w:t>s</w:t>
            </w:r>
            <w:r w:rsidRPr="00AE02F1">
              <w:rPr>
                <w:rFonts w:asciiTheme="majorHAnsi" w:eastAsia="Times New Roman" w:hAnsiTheme="majorHAnsi" w:cstheme="majorHAnsi"/>
                <w:bCs/>
                <w:iCs/>
                <w:sz w:val="20"/>
                <w:szCs w:val="20"/>
              </w:rPr>
              <w:t xml:space="preserve"> of climate change</w:t>
            </w:r>
            <w:r w:rsidR="00C00F4A" w:rsidRPr="00AE02F1">
              <w:rPr>
                <w:rFonts w:asciiTheme="majorHAnsi" w:eastAsia="Times New Roman" w:hAnsiTheme="majorHAnsi" w:cstheme="majorHAnsi"/>
                <w:bCs/>
                <w:iCs/>
                <w:sz w:val="20"/>
                <w:szCs w:val="20"/>
              </w:rPr>
              <w:t xml:space="preserve">, biodiversity and </w:t>
            </w:r>
            <w:r w:rsidR="004D1179" w:rsidRPr="00AE02F1">
              <w:rPr>
                <w:rFonts w:asciiTheme="majorHAnsi" w:eastAsia="Times New Roman" w:hAnsiTheme="majorHAnsi" w:cstheme="majorHAnsi"/>
                <w:bCs/>
                <w:iCs/>
                <w:sz w:val="20"/>
                <w:szCs w:val="20"/>
              </w:rPr>
              <w:t xml:space="preserve">urban </w:t>
            </w:r>
            <w:r w:rsidR="00C00F4A" w:rsidRPr="00AE02F1">
              <w:rPr>
                <w:rFonts w:asciiTheme="majorHAnsi" w:eastAsia="Times New Roman" w:hAnsiTheme="majorHAnsi" w:cstheme="majorHAnsi"/>
                <w:bCs/>
                <w:iCs/>
                <w:sz w:val="20"/>
                <w:szCs w:val="20"/>
              </w:rPr>
              <w:t xml:space="preserve">management </w:t>
            </w:r>
            <w:r w:rsidRPr="00AE02F1">
              <w:rPr>
                <w:rFonts w:asciiTheme="majorHAnsi" w:eastAsia="Times New Roman" w:hAnsiTheme="majorHAnsi" w:cstheme="majorHAnsi"/>
                <w:bCs/>
                <w:iCs/>
                <w:sz w:val="20"/>
                <w:szCs w:val="20"/>
              </w:rPr>
              <w:t>;</w:t>
            </w:r>
          </w:p>
          <w:p w14:paraId="30AFDC3D"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Proven skills in planning, organizing and implementing activities;</w:t>
            </w:r>
          </w:p>
          <w:p w14:paraId="099E8F4F"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Team coordination skills, including in complex, multi-actor and multi-donor environments;</w:t>
            </w:r>
          </w:p>
          <w:p w14:paraId="414213B0" w14:textId="103F0BBE"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Skills in the development and implementation of participatory processes in facilitating dialogue between different stakeholders;</w:t>
            </w:r>
          </w:p>
          <w:p w14:paraId="2CF7A4CF" w14:textId="5DB223B5" w:rsidR="00FF407A" w:rsidRPr="00AE02F1" w:rsidRDefault="00463ED7"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w:t>
            </w:r>
            <w:r w:rsidR="00FF407A" w:rsidRPr="00AE02F1">
              <w:rPr>
                <w:rFonts w:asciiTheme="majorHAnsi" w:eastAsia="Times New Roman" w:hAnsiTheme="majorHAnsi" w:cstheme="majorHAnsi"/>
                <w:bCs/>
                <w:iCs/>
                <w:sz w:val="20"/>
                <w:szCs w:val="20"/>
              </w:rPr>
              <w:t>xcellent written and verbal communication skills;</w:t>
            </w:r>
          </w:p>
          <w:p w14:paraId="30A2968A" w14:textId="1610ACA0" w:rsidR="00FF407A" w:rsidRPr="00AE02F1" w:rsidRDefault="00FF407A" w:rsidP="00196885">
            <w:pPr>
              <w:pStyle w:val="ListParagraph"/>
              <w:numPr>
                <w:ilvl w:val="0"/>
                <w:numId w:val="140"/>
              </w:numPr>
              <w:spacing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 w:val="20"/>
                <w:szCs w:val="20"/>
              </w:rPr>
              <w:t>Good command of languages (French, Arabic and English).</w:t>
            </w:r>
          </w:p>
        </w:tc>
      </w:tr>
      <w:tr w:rsidR="00FF407A" w:rsidRPr="00AE02F1" w14:paraId="06A60091" w14:textId="77777777" w:rsidTr="0081533E">
        <w:trPr>
          <w:trHeight w:val="1793"/>
        </w:trPr>
        <w:tc>
          <w:tcPr>
            <w:tcW w:w="1696" w:type="dxa"/>
            <w:tcBorders>
              <w:top w:val="single" w:sz="4" w:space="0" w:color="auto"/>
              <w:left w:val="single" w:sz="4" w:space="0" w:color="auto"/>
              <w:bottom w:val="single" w:sz="4" w:space="0" w:color="auto"/>
              <w:right w:val="single" w:sz="4" w:space="0" w:color="auto"/>
            </w:tcBorders>
          </w:tcPr>
          <w:p w14:paraId="0F5A9AF7" w14:textId="18BB2FBF" w:rsidR="00FF407A" w:rsidRPr="00AE02F1" w:rsidRDefault="00FD3A7A" w:rsidP="0081533E">
            <w:pPr>
              <w:spacing w:after="120" w:line="276" w:lineRule="auto"/>
              <w:jc w:val="left"/>
              <w:rPr>
                <w:rFonts w:asciiTheme="majorHAnsi" w:hAnsiTheme="majorHAnsi" w:cstheme="majorHAnsi"/>
                <w:b/>
                <w:bCs/>
                <w:szCs w:val="20"/>
                <w:lang w:eastAsia="ja-JP"/>
              </w:rPr>
            </w:pPr>
            <w:r w:rsidRPr="00AE02F1">
              <w:rPr>
                <w:rFonts w:asciiTheme="majorHAnsi" w:hAnsiTheme="majorHAnsi" w:cstheme="majorHAnsi"/>
                <w:b/>
                <w:bCs/>
                <w:iCs/>
                <w:szCs w:val="20"/>
              </w:rPr>
              <w:lastRenderedPageBreak/>
              <w:t>Junior technical expert</w:t>
            </w:r>
          </w:p>
        </w:tc>
        <w:tc>
          <w:tcPr>
            <w:tcW w:w="8647" w:type="dxa"/>
            <w:tcBorders>
              <w:top w:val="single" w:sz="4" w:space="0" w:color="auto"/>
              <w:left w:val="single" w:sz="4" w:space="0" w:color="auto"/>
              <w:bottom w:val="single" w:sz="4" w:space="0" w:color="auto"/>
              <w:right w:val="single" w:sz="4" w:space="0" w:color="auto"/>
            </w:tcBorders>
          </w:tcPr>
          <w:p w14:paraId="768C1FFC" w14:textId="60238003" w:rsidR="007641A9" w:rsidRPr="00AE02F1" w:rsidRDefault="007641A9" w:rsidP="0081533E">
            <w:pPr>
              <w:spacing w:after="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Roles and responsibilities</w:t>
            </w:r>
          </w:p>
          <w:p w14:paraId="15A5161E" w14:textId="485A9C45" w:rsidR="007641A9" w:rsidRPr="00AE02F1" w:rsidRDefault="007641A9" w:rsidP="0081533E">
            <w:pPr>
              <w:spacing w:after="0" w:line="293" w:lineRule="atLeast"/>
              <w:textAlignment w:val="baseline"/>
              <w:rPr>
                <w:rFonts w:asciiTheme="majorHAnsi" w:eastAsia="Times New Roman" w:hAnsiTheme="majorHAnsi" w:cstheme="majorHAnsi"/>
                <w:color w:val="000000" w:themeColor="text1"/>
                <w:szCs w:val="20"/>
                <w:bdr w:val="none" w:sz="0" w:space="0" w:color="auto" w:frame="1"/>
                <w:lang w:eastAsia="fr-FR"/>
              </w:rPr>
            </w:pPr>
            <w:r w:rsidRPr="00AE02F1">
              <w:rPr>
                <w:rFonts w:asciiTheme="majorHAnsi" w:eastAsia="Times New Roman" w:hAnsiTheme="majorHAnsi" w:cstheme="majorHAnsi"/>
                <w:color w:val="000000" w:themeColor="text1"/>
                <w:szCs w:val="20"/>
                <w:bdr w:val="none" w:sz="0" w:space="0" w:color="auto" w:frame="1"/>
                <w:lang w:eastAsia="fr-FR"/>
              </w:rPr>
              <w:t>Under the direct supervision of the national coordinator, the Junior Technical Expert will have the main task of:</w:t>
            </w:r>
          </w:p>
          <w:p w14:paraId="5C6AC77D" w14:textId="3169D706"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Monitor and contribute to the implementation of the project work plan</w:t>
            </w:r>
          </w:p>
          <w:p w14:paraId="0773F934" w14:textId="446ADEEA"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Support the execution of technical and specific tasks relating to the project</w:t>
            </w:r>
          </w:p>
          <w:p w14:paraId="072BFDDC" w14:textId="52F699C3"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Support the coordination of project activities</w:t>
            </w:r>
          </w:p>
          <w:p w14:paraId="3DB69CB7" w14:textId="044BFBC6"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Provide advice on the technical aspect of the project to ensure effective implementation in order to achieve the expected result</w:t>
            </w:r>
            <w:r w:rsidR="008B78B8" w:rsidRPr="00AE02F1">
              <w:rPr>
                <w:rFonts w:asciiTheme="majorHAnsi" w:eastAsia="Times New Roman" w:hAnsiTheme="majorHAnsi" w:cstheme="majorHAnsi"/>
                <w:color w:val="000000" w:themeColor="text1"/>
                <w:sz w:val="20"/>
                <w:szCs w:val="16"/>
                <w:lang w:eastAsia="fr-FR"/>
              </w:rPr>
              <w:t>s</w:t>
            </w:r>
          </w:p>
          <w:p w14:paraId="21A6F060" w14:textId="2D7BDFF8" w:rsidR="007641A9" w:rsidRPr="00AE02F1" w:rsidRDefault="00971EC0"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S</w:t>
            </w:r>
            <w:r w:rsidR="007641A9" w:rsidRPr="00AE02F1">
              <w:rPr>
                <w:rFonts w:asciiTheme="majorHAnsi" w:eastAsia="Times New Roman" w:hAnsiTheme="majorHAnsi" w:cstheme="majorHAnsi"/>
                <w:color w:val="000000" w:themeColor="text1"/>
                <w:sz w:val="20"/>
                <w:szCs w:val="16"/>
                <w:lang w:eastAsia="fr-FR"/>
              </w:rPr>
              <w:t>upport the organization and logistics of events</w:t>
            </w:r>
          </w:p>
          <w:p w14:paraId="42AE393D" w14:textId="720683C3"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Provide assistance in the execution of technical and specific tasks relating to the project</w:t>
            </w:r>
          </w:p>
          <w:p w14:paraId="68EC02E3" w14:textId="06B0B88D" w:rsidR="00900EEF" w:rsidRPr="00AE02F1" w:rsidRDefault="00900EEF" w:rsidP="00900EEF">
            <w:pPr>
              <w:spacing w:line="293" w:lineRule="atLeast"/>
              <w:textAlignment w:val="baseline"/>
              <w:rPr>
                <w:rFonts w:asciiTheme="majorHAnsi" w:eastAsia="Times New Roman" w:hAnsiTheme="majorHAnsi" w:cstheme="majorHAnsi"/>
                <w:b/>
                <w:bCs/>
                <w:color w:val="000000" w:themeColor="text1"/>
                <w:szCs w:val="16"/>
                <w:lang w:eastAsia="fr-FR"/>
              </w:rPr>
            </w:pPr>
            <w:r w:rsidRPr="00AE02F1">
              <w:rPr>
                <w:rFonts w:asciiTheme="majorHAnsi" w:eastAsia="Times New Roman" w:hAnsiTheme="majorHAnsi" w:cstheme="majorHAnsi"/>
                <w:b/>
                <w:bCs/>
                <w:color w:val="000000" w:themeColor="text1"/>
                <w:szCs w:val="16"/>
                <w:lang w:eastAsia="fr-FR"/>
              </w:rPr>
              <w:t>Qualifications and</w:t>
            </w:r>
            <w:r w:rsidR="00202F45" w:rsidRPr="00AE02F1">
              <w:rPr>
                <w:rFonts w:asciiTheme="majorHAnsi" w:eastAsia="Times New Roman" w:hAnsiTheme="majorHAnsi" w:cstheme="majorHAnsi"/>
                <w:b/>
                <w:bCs/>
                <w:color w:val="000000" w:themeColor="text1"/>
                <w:szCs w:val="16"/>
                <w:lang w:eastAsia="fr-FR"/>
              </w:rPr>
              <w:t xml:space="preserve"> required</w:t>
            </w:r>
            <w:r w:rsidRPr="00AE02F1">
              <w:rPr>
                <w:rFonts w:asciiTheme="majorHAnsi" w:eastAsia="Times New Roman" w:hAnsiTheme="majorHAnsi" w:cstheme="majorHAnsi"/>
                <w:b/>
                <w:bCs/>
                <w:color w:val="000000" w:themeColor="text1"/>
                <w:szCs w:val="16"/>
                <w:lang w:eastAsia="fr-FR"/>
              </w:rPr>
              <w:t xml:space="preserve"> experience </w:t>
            </w:r>
          </w:p>
          <w:p w14:paraId="37239D69" w14:textId="7E82A0D6" w:rsidR="00202F45" w:rsidRPr="00AE02F1" w:rsidRDefault="0058382F"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Cs w:val="12"/>
                <w:lang w:eastAsia="fr-FR"/>
              </w:rPr>
            </w:pPr>
            <w:r w:rsidRPr="00AE02F1">
              <w:rPr>
                <w:rFonts w:asciiTheme="majorHAnsi" w:eastAsia="Times New Roman" w:hAnsiTheme="majorHAnsi" w:cstheme="majorHAnsi"/>
                <w:color w:val="000000" w:themeColor="text1"/>
                <w:sz w:val="20"/>
                <w:szCs w:val="12"/>
                <w:lang w:eastAsia="fr-FR"/>
              </w:rPr>
              <w:t>Minimum</w:t>
            </w:r>
            <w:r w:rsidR="00202F45" w:rsidRPr="00AE02F1">
              <w:rPr>
                <w:rFonts w:asciiTheme="majorHAnsi" w:eastAsia="Times New Roman" w:hAnsiTheme="majorHAnsi" w:cstheme="majorHAnsi"/>
                <w:color w:val="000000" w:themeColor="text1"/>
                <w:sz w:val="20"/>
                <w:szCs w:val="12"/>
                <w:lang w:eastAsia="fr-FR"/>
              </w:rPr>
              <w:t xml:space="preserve"> </w:t>
            </w:r>
            <w:r w:rsidR="00DC7B9B" w:rsidRPr="00AE02F1">
              <w:rPr>
                <w:rFonts w:asciiTheme="majorHAnsi" w:eastAsia="Times New Roman" w:hAnsiTheme="majorHAnsi" w:cstheme="majorHAnsi"/>
                <w:color w:val="000000" w:themeColor="text1"/>
                <w:sz w:val="20"/>
                <w:szCs w:val="12"/>
                <w:lang w:eastAsia="fr-FR"/>
              </w:rPr>
              <w:t xml:space="preserve">a bachelor </w:t>
            </w:r>
            <w:r w:rsidR="00202F45" w:rsidRPr="00AE02F1">
              <w:rPr>
                <w:rFonts w:asciiTheme="majorHAnsi" w:eastAsia="Times New Roman" w:hAnsiTheme="majorHAnsi" w:cstheme="majorHAnsi"/>
                <w:color w:val="000000" w:themeColor="text1"/>
                <w:sz w:val="20"/>
                <w:szCs w:val="12"/>
                <w:lang w:eastAsia="fr-FR"/>
              </w:rPr>
              <w:t>diploma</w:t>
            </w:r>
            <w:r w:rsidR="00E12556" w:rsidRPr="00AE02F1">
              <w:rPr>
                <w:rFonts w:asciiTheme="majorHAnsi" w:eastAsia="Times New Roman" w:hAnsiTheme="majorHAnsi" w:cstheme="majorHAnsi"/>
                <w:color w:val="000000" w:themeColor="text1"/>
                <w:sz w:val="20"/>
                <w:szCs w:val="12"/>
                <w:lang w:eastAsia="fr-FR"/>
              </w:rPr>
              <w:t xml:space="preserve"> </w:t>
            </w:r>
            <w:r w:rsidR="00015AA9" w:rsidRPr="00AE02F1">
              <w:rPr>
                <w:rFonts w:asciiTheme="majorHAnsi" w:eastAsia="Times New Roman" w:hAnsiTheme="majorHAnsi" w:cstheme="majorHAnsi"/>
                <w:color w:val="000000" w:themeColor="text1"/>
                <w:sz w:val="20"/>
                <w:szCs w:val="12"/>
                <w:lang w:eastAsia="fr-FR"/>
              </w:rPr>
              <w:t>in engineering</w:t>
            </w:r>
            <w:r w:rsidR="00202F45" w:rsidRPr="00AE02F1">
              <w:rPr>
                <w:rFonts w:asciiTheme="majorHAnsi" w:eastAsia="Times New Roman" w:hAnsiTheme="majorHAnsi" w:cstheme="majorHAnsi"/>
                <w:color w:val="000000" w:themeColor="text1"/>
                <w:sz w:val="20"/>
                <w:szCs w:val="12"/>
                <w:lang w:eastAsia="fr-FR"/>
              </w:rPr>
              <w:t>, environment</w:t>
            </w:r>
            <w:r w:rsidR="00015AA9" w:rsidRPr="00AE02F1">
              <w:rPr>
                <w:rFonts w:asciiTheme="majorHAnsi" w:eastAsia="Times New Roman" w:hAnsiTheme="majorHAnsi" w:cstheme="majorHAnsi"/>
                <w:color w:val="000000" w:themeColor="text1"/>
                <w:sz w:val="20"/>
                <w:szCs w:val="12"/>
                <w:lang w:eastAsia="fr-FR"/>
              </w:rPr>
              <w:t xml:space="preserve">, </w:t>
            </w:r>
            <w:r w:rsidR="00202F45" w:rsidRPr="00AE02F1">
              <w:rPr>
                <w:rFonts w:asciiTheme="majorHAnsi" w:eastAsia="Times New Roman" w:hAnsiTheme="majorHAnsi" w:cstheme="majorHAnsi"/>
                <w:color w:val="000000" w:themeColor="text1"/>
                <w:sz w:val="20"/>
                <w:szCs w:val="12"/>
                <w:lang w:eastAsia="fr-FR"/>
              </w:rPr>
              <w:t>sustainable development or equivalent;</w:t>
            </w:r>
          </w:p>
          <w:p w14:paraId="6C5A8821" w14:textId="556BD1C6" w:rsidR="00202F45" w:rsidRPr="00AE02F1" w:rsidRDefault="00202F45"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Cs w:val="12"/>
                <w:lang w:eastAsia="fr-FR"/>
              </w:rPr>
            </w:pPr>
            <w:r w:rsidRPr="00AE02F1">
              <w:rPr>
                <w:rFonts w:asciiTheme="majorHAnsi" w:eastAsia="Times New Roman" w:hAnsiTheme="majorHAnsi" w:cstheme="majorHAnsi"/>
                <w:color w:val="000000" w:themeColor="text1"/>
                <w:sz w:val="20"/>
                <w:szCs w:val="12"/>
                <w:lang w:eastAsia="fr-FR"/>
              </w:rPr>
              <w:t>First professional experience in a similar position</w:t>
            </w:r>
            <w:r w:rsidR="006F57CD" w:rsidRPr="00AE02F1">
              <w:rPr>
                <w:rFonts w:asciiTheme="majorHAnsi" w:eastAsia="Times New Roman" w:hAnsiTheme="majorHAnsi" w:cstheme="majorHAnsi"/>
                <w:color w:val="000000" w:themeColor="text1"/>
                <w:sz w:val="20"/>
                <w:szCs w:val="12"/>
                <w:lang w:eastAsia="fr-FR"/>
              </w:rPr>
              <w:t xml:space="preserve"> of at leas</w:t>
            </w:r>
            <w:r w:rsidR="004041C2" w:rsidRPr="00AE02F1">
              <w:rPr>
                <w:rFonts w:asciiTheme="majorHAnsi" w:eastAsia="Times New Roman" w:hAnsiTheme="majorHAnsi" w:cstheme="majorHAnsi"/>
                <w:color w:val="000000" w:themeColor="text1"/>
                <w:sz w:val="20"/>
                <w:szCs w:val="12"/>
                <w:lang w:eastAsia="fr-FR"/>
              </w:rPr>
              <w:t>t 2 years</w:t>
            </w:r>
            <w:r w:rsidRPr="00AE02F1">
              <w:rPr>
                <w:rFonts w:asciiTheme="majorHAnsi" w:eastAsia="Times New Roman" w:hAnsiTheme="majorHAnsi" w:cstheme="majorHAnsi"/>
                <w:color w:val="000000" w:themeColor="text1"/>
                <w:sz w:val="20"/>
                <w:szCs w:val="12"/>
                <w:lang w:eastAsia="fr-FR"/>
              </w:rPr>
              <w:t>;</w:t>
            </w:r>
          </w:p>
          <w:p w14:paraId="682542A9" w14:textId="6A1637FF" w:rsidR="00202F45" w:rsidRPr="00AE02F1" w:rsidRDefault="00202F45"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Cs w:val="12"/>
                <w:lang w:eastAsia="fr-FR"/>
              </w:rPr>
            </w:pPr>
            <w:r w:rsidRPr="00AE02F1">
              <w:rPr>
                <w:rFonts w:asciiTheme="majorHAnsi" w:eastAsia="Times New Roman" w:hAnsiTheme="majorHAnsi" w:cstheme="majorHAnsi"/>
                <w:color w:val="000000" w:themeColor="text1"/>
                <w:sz w:val="20"/>
                <w:szCs w:val="12"/>
                <w:lang w:eastAsia="fr-FR"/>
              </w:rPr>
              <w:t>Have a sense of responsibility, initiative, anticipation and autonomy;</w:t>
            </w:r>
          </w:p>
          <w:p w14:paraId="11014898" w14:textId="51287EAA" w:rsidR="00202F45" w:rsidRPr="00AE02F1" w:rsidRDefault="00202F45"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 w:val="16"/>
                <w:szCs w:val="12"/>
                <w:lang w:eastAsia="fr-FR"/>
              </w:rPr>
            </w:pPr>
            <w:r w:rsidRPr="00AE02F1">
              <w:rPr>
                <w:rFonts w:asciiTheme="majorHAnsi" w:eastAsia="Times New Roman" w:hAnsiTheme="majorHAnsi" w:cstheme="majorHAnsi"/>
                <w:color w:val="000000" w:themeColor="text1"/>
                <w:sz w:val="20"/>
                <w:szCs w:val="12"/>
                <w:lang w:eastAsia="fr-FR"/>
              </w:rPr>
              <w:t>Very good command of languages (French, Arabic and English).</w:t>
            </w:r>
          </w:p>
          <w:p w14:paraId="4A1AF140" w14:textId="77777777" w:rsidR="00FF407A" w:rsidRPr="00AE02F1" w:rsidRDefault="00FF407A" w:rsidP="00196885">
            <w:pPr>
              <w:pStyle w:val="ListParagraph"/>
              <w:numPr>
                <w:ilvl w:val="0"/>
                <w:numId w:val="137"/>
              </w:numPr>
              <w:spacing w:line="276" w:lineRule="auto"/>
              <w:jc w:val="both"/>
              <w:rPr>
                <w:rFonts w:asciiTheme="majorHAnsi" w:eastAsia="Times New Roman" w:hAnsiTheme="majorHAnsi" w:cstheme="majorHAnsi"/>
                <w:b/>
                <w:iCs/>
                <w:szCs w:val="20"/>
              </w:rPr>
            </w:pPr>
          </w:p>
        </w:tc>
      </w:tr>
      <w:tr w:rsidR="00FF407A" w:rsidRPr="00AE02F1" w14:paraId="79DD52CB" w14:textId="77777777" w:rsidTr="0081533E">
        <w:trPr>
          <w:trHeight w:val="2258"/>
        </w:trPr>
        <w:tc>
          <w:tcPr>
            <w:tcW w:w="1696" w:type="dxa"/>
            <w:tcBorders>
              <w:top w:val="single" w:sz="4" w:space="0" w:color="auto"/>
              <w:left w:val="single" w:sz="4" w:space="0" w:color="auto"/>
              <w:bottom w:val="single" w:sz="4" w:space="0" w:color="auto"/>
              <w:right w:val="single" w:sz="4" w:space="0" w:color="auto"/>
            </w:tcBorders>
          </w:tcPr>
          <w:p w14:paraId="297065C3" w14:textId="0EF592A5" w:rsidR="00665DDF" w:rsidRPr="00AE02F1" w:rsidRDefault="00665DDF">
            <w:pPr>
              <w:spacing w:line="276" w:lineRule="auto"/>
              <w:rPr>
                <w:rFonts w:asciiTheme="majorHAnsi" w:hAnsiTheme="majorHAnsi" w:cstheme="majorHAnsi"/>
                <w:iCs/>
                <w:szCs w:val="20"/>
              </w:rPr>
            </w:pPr>
            <w:r w:rsidRPr="00AE02F1">
              <w:rPr>
                <w:rFonts w:asciiTheme="majorHAnsi" w:hAnsiTheme="majorHAnsi" w:cstheme="majorHAnsi"/>
                <w:b/>
                <w:bCs/>
                <w:iCs/>
                <w:szCs w:val="20"/>
              </w:rPr>
              <w:lastRenderedPageBreak/>
              <w:t>Administrative assistant</w:t>
            </w:r>
          </w:p>
        </w:tc>
        <w:tc>
          <w:tcPr>
            <w:tcW w:w="8647" w:type="dxa"/>
            <w:tcBorders>
              <w:top w:val="single" w:sz="4" w:space="0" w:color="auto"/>
              <w:left w:val="single" w:sz="4" w:space="0" w:color="auto"/>
              <w:bottom w:val="single" w:sz="4" w:space="0" w:color="auto"/>
              <w:right w:val="single" w:sz="4" w:space="0" w:color="auto"/>
            </w:tcBorders>
          </w:tcPr>
          <w:p w14:paraId="07825584" w14:textId="30C5FAEE" w:rsidR="005F6364" w:rsidRPr="00AE02F1" w:rsidRDefault="00665DDF" w:rsidP="0081533E">
            <w:pPr>
              <w:spacing w:after="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Roles and responsibilities</w:t>
            </w:r>
          </w:p>
          <w:p w14:paraId="0573CE97" w14:textId="79E49360" w:rsidR="00B87C51" w:rsidRPr="00AE02F1" w:rsidRDefault="00B87C51" w:rsidP="00E550DC">
            <w:pPr>
              <w:spacing w:after="0"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 xml:space="preserve">The administrative assistant will provide support to the project coordinator in the management and administration of the project. The project administrator will be responsible for the administrative </w:t>
            </w:r>
            <w:r w:rsidR="00F45E30" w:rsidRPr="00AE02F1">
              <w:rPr>
                <w:rFonts w:asciiTheme="majorHAnsi" w:eastAsia="Times New Roman" w:hAnsiTheme="majorHAnsi" w:cstheme="majorHAnsi"/>
                <w:bCs/>
                <w:iCs/>
                <w:szCs w:val="20"/>
              </w:rPr>
              <w:t>and financ</w:t>
            </w:r>
            <w:r w:rsidR="00E550DC" w:rsidRPr="00AE02F1">
              <w:rPr>
                <w:rFonts w:asciiTheme="majorHAnsi" w:eastAsia="Times New Roman" w:hAnsiTheme="majorHAnsi" w:cstheme="majorHAnsi"/>
                <w:bCs/>
                <w:iCs/>
                <w:szCs w:val="20"/>
              </w:rPr>
              <w:t>i</w:t>
            </w:r>
            <w:r w:rsidR="00F45E30" w:rsidRPr="00AE02F1">
              <w:rPr>
                <w:rFonts w:asciiTheme="majorHAnsi" w:eastAsia="Times New Roman" w:hAnsiTheme="majorHAnsi" w:cstheme="majorHAnsi"/>
                <w:bCs/>
                <w:iCs/>
                <w:szCs w:val="20"/>
              </w:rPr>
              <w:t xml:space="preserve">al </w:t>
            </w:r>
            <w:r w:rsidRPr="00AE02F1">
              <w:rPr>
                <w:rFonts w:asciiTheme="majorHAnsi" w:eastAsia="Times New Roman" w:hAnsiTheme="majorHAnsi" w:cstheme="majorHAnsi"/>
                <w:bCs/>
                <w:iCs/>
                <w:szCs w:val="20"/>
              </w:rPr>
              <w:t>management of the project. In addition, he</w:t>
            </w:r>
            <w:r w:rsidR="00CE46FD" w:rsidRPr="00AE02F1">
              <w:rPr>
                <w:rFonts w:asciiTheme="majorHAnsi" w:eastAsia="Times New Roman" w:hAnsiTheme="majorHAnsi" w:cstheme="majorHAnsi"/>
                <w:bCs/>
                <w:iCs/>
                <w:szCs w:val="20"/>
              </w:rPr>
              <w:t xml:space="preserve"> or she</w:t>
            </w:r>
            <w:r w:rsidRPr="00AE02F1">
              <w:rPr>
                <w:rFonts w:asciiTheme="majorHAnsi" w:eastAsia="Times New Roman" w:hAnsiTheme="majorHAnsi" w:cstheme="majorHAnsi"/>
                <w:bCs/>
                <w:iCs/>
                <w:szCs w:val="20"/>
              </w:rPr>
              <w:t xml:space="preserve"> will provide support to ensure the delivery of the technical components of the project on time. He </w:t>
            </w:r>
            <w:r w:rsidR="00CE46FD" w:rsidRPr="00AE02F1">
              <w:rPr>
                <w:rFonts w:asciiTheme="majorHAnsi" w:eastAsia="Times New Roman" w:hAnsiTheme="majorHAnsi" w:cstheme="majorHAnsi"/>
                <w:bCs/>
                <w:iCs/>
                <w:szCs w:val="20"/>
              </w:rPr>
              <w:t xml:space="preserve">or she </w:t>
            </w:r>
            <w:r w:rsidRPr="00AE02F1">
              <w:rPr>
                <w:rFonts w:asciiTheme="majorHAnsi" w:eastAsia="Times New Roman" w:hAnsiTheme="majorHAnsi" w:cstheme="majorHAnsi"/>
                <w:bCs/>
                <w:iCs/>
                <w:szCs w:val="20"/>
              </w:rPr>
              <w:t>will work under the supervision of the project coordinator and coordinate with the UNDP and the main national institution (Department of Environment) to ensure the proper management of the project.</w:t>
            </w:r>
          </w:p>
          <w:p w14:paraId="7E7CF3C5" w14:textId="4992B858" w:rsidR="00662EC1" w:rsidRPr="00AE02F1" w:rsidRDefault="00662EC1" w:rsidP="0081533E">
            <w:pPr>
              <w:spacing w:after="0"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The tasks of the Project Administrative Assistant are as follow:</w:t>
            </w:r>
          </w:p>
          <w:p w14:paraId="4F86F0B8" w14:textId="13B204FD" w:rsidR="00662EC1" w:rsidRPr="00AE02F1" w:rsidRDefault="00662EC1" w:rsidP="00662EC1">
            <w:pPr>
              <w:numPr>
                <w:ilvl w:val="0"/>
                <w:numId w:val="136"/>
              </w:numPr>
              <w:spacing w:after="0" w:line="256" w:lineRule="auto"/>
              <w:rPr>
                <w:iCs/>
                <w:szCs w:val="20"/>
              </w:rPr>
            </w:pPr>
            <w:r w:rsidRPr="00AE02F1">
              <w:rPr>
                <w:iCs/>
                <w:szCs w:val="20"/>
              </w:rPr>
              <w:t>Assist the project coordinator in the day-to-day management and supervision of project activities</w:t>
            </w:r>
          </w:p>
          <w:p w14:paraId="06CD9FC2" w14:textId="52EAA6A1" w:rsidR="00662EC1" w:rsidRPr="00AE02F1" w:rsidRDefault="00662EC1" w:rsidP="00662EC1">
            <w:pPr>
              <w:numPr>
                <w:ilvl w:val="0"/>
                <w:numId w:val="136"/>
              </w:numPr>
              <w:spacing w:after="0" w:line="256" w:lineRule="auto"/>
              <w:rPr>
                <w:iCs/>
                <w:szCs w:val="20"/>
              </w:rPr>
            </w:pPr>
            <w:r w:rsidRPr="00AE02F1">
              <w:rPr>
                <w:iCs/>
                <w:szCs w:val="20"/>
              </w:rPr>
              <w:t>Assist the project coordinator in aspects related to M&amp;E and knowledge resource management</w:t>
            </w:r>
          </w:p>
          <w:p w14:paraId="197691F2" w14:textId="4F0A22EC" w:rsidR="00662EC1" w:rsidRPr="00AE02F1" w:rsidRDefault="00662EC1" w:rsidP="00662EC1">
            <w:pPr>
              <w:numPr>
                <w:ilvl w:val="0"/>
                <w:numId w:val="136"/>
              </w:numPr>
              <w:spacing w:after="0" w:line="256" w:lineRule="auto"/>
              <w:rPr>
                <w:iCs/>
                <w:szCs w:val="20"/>
              </w:rPr>
            </w:pPr>
            <w:r w:rsidRPr="00AE02F1">
              <w:rPr>
                <w:iCs/>
                <w:szCs w:val="20"/>
              </w:rPr>
              <w:t>Assist in the preparation of progress reports</w:t>
            </w:r>
          </w:p>
          <w:p w14:paraId="74C9BACA" w14:textId="5A8C4B10" w:rsidR="00662EC1" w:rsidRPr="00AE02F1" w:rsidRDefault="00662EC1" w:rsidP="00662EC1">
            <w:pPr>
              <w:numPr>
                <w:ilvl w:val="0"/>
                <w:numId w:val="136"/>
              </w:numPr>
              <w:spacing w:after="0" w:line="256" w:lineRule="auto"/>
              <w:rPr>
                <w:iCs/>
                <w:szCs w:val="20"/>
              </w:rPr>
            </w:pPr>
            <w:r w:rsidRPr="00AE02F1">
              <w:rPr>
                <w:iCs/>
                <w:szCs w:val="20"/>
              </w:rPr>
              <w:t>Organize workshops and meetings such as the</w:t>
            </w:r>
            <w:r w:rsidR="00575716" w:rsidRPr="00AE02F1">
              <w:rPr>
                <w:iCs/>
                <w:szCs w:val="20"/>
              </w:rPr>
              <w:t xml:space="preserve"> inception </w:t>
            </w:r>
            <w:r w:rsidRPr="00AE02F1">
              <w:rPr>
                <w:iCs/>
                <w:szCs w:val="20"/>
              </w:rPr>
              <w:t>workshop, project committee meetings, technical committee meetings, trainings, etc. in coordination with the project technical team</w:t>
            </w:r>
          </w:p>
          <w:p w14:paraId="7A0FDB54" w14:textId="05D81E2C" w:rsidR="00662EC1" w:rsidRPr="00AE02F1" w:rsidRDefault="00662EC1" w:rsidP="00662EC1">
            <w:pPr>
              <w:numPr>
                <w:ilvl w:val="0"/>
                <w:numId w:val="136"/>
              </w:numPr>
              <w:spacing w:after="0" w:line="256" w:lineRule="auto"/>
              <w:rPr>
                <w:iCs/>
                <w:szCs w:val="20"/>
              </w:rPr>
            </w:pPr>
            <w:r w:rsidRPr="00AE02F1">
              <w:rPr>
                <w:iCs/>
                <w:szCs w:val="20"/>
              </w:rPr>
              <w:t>Support the project coordinator in administrative and operational aspects for a satisfactory implementation of the programmed activities on the basis of the results framework and the annual work plan</w:t>
            </w:r>
          </w:p>
          <w:p w14:paraId="4D5E20C6" w14:textId="5314436F" w:rsidR="00662EC1" w:rsidRPr="00AE02F1" w:rsidRDefault="00662EC1" w:rsidP="00662EC1">
            <w:pPr>
              <w:numPr>
                <w:ilvl w:val="0"/>
                <w:numId w:val="136"/>
              </w:numPr>
              <w:spacing w:after="0" w:line="256" w:lineRule="auto"/>
              <w:rPr>
                <w:iCs/>
                <w:szCs w:val="20"/>
              </w:rPr>
            </w:pPr>
            <w:r w:rsidRPr="00AE02F1">
              <w:rPr>
                <w:iCs/>
                <w:szCs w:val="20"/>
              </w:rPr>
              <w:t>Participate in the preparation of annual work plans</w:t>
            </w:r>
          </w:p>
          <w:p w14:paraId="2F1C1E21" w14:textId="4B6BE90B" w:rsidR="00662EC1" w:rsidRPr="00AE02F1" w:rsidRDefault="00662EC1" w:rsidP="00662EC1">
            <w:pPr>
              <w:numPr>
                <w:ilvl w:val="0"/>
                <w:numId w:val="136"/>
              </w:numPr>
              <w:spacing w:after="0" w:line="256" w:lineRule="auto"/>
              <w:rPr>
                <w:iCs/>
                <w:szCs w:val="20"/>
              </w:rPr>
            </w:pPr>
            <w:r w:rsidRPr="00AE02F1">
              <w:rPr>
                <w:iCs/>
                <w:szCs w:val="20"/>
              </w:rPr>
              <w:t>Ensure the management of administrative files</w:t>
            </w:r>
          </w:p>
          <w:p w14:paraId="3631439E" w14:textId="308AACCF" w:rsidR="00662EC1" w:rsidRPr="00AE02F1" w:rsidRDefault="00662EC1" w:rsidP="00662EC1">
            <w:pPr>
              <w:numPr>
                <w:ilvl w:val="0"/>
                <w:numId w:val="136"/>
              </w:numPr>
              <w:spacing w:after="0" w:line="256" w:lineRule="auto"/>
              <w:rPr>
                <w:iCs/>
                <w:szCs w:val="20"/>
              </w:rPr>
            </w:pPr>
            <w:r w:rsidRPr="00AE02F1">
              <w:rPr>
                <w:iCs/>
                <w:szCs w:val="20"/>
              </w:rPr>
              <w:t>Support in logistics management linked to the PMU.</w:t>
            </w:r>
          </w:p>
          <w:p w14:paraId="30EBC549" w14:textId="26C9F7C8" w:rsidR="00FF407A" w:rsidRPr="00AE02F1" w:rsidRDefault="005F2061" w:rsidP="0081533E">
            <w:pPr>
              <w:spacing w:before="24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 xml:space="preserve">Qualifications and required experience </w:t>
            </w:r>
          </w:p>
          <w:p w14:paraId="618EC01F" w14:textId="2D337705" w:rsidR="005F2061" w:rsidRPr="00AE02F1" w:rsidRDefault="005F2061" w:rsidP="005F2061">
            <w:pPr>
              <w:numPr>
                <w:ilvl w:val="0"/>
                <w:numId w:val="136"/>
              </w:numPr>
              <w:spacing w:after="0" w:line="256" w:lineRule="auto"/>
              <w:jc w:val="left"/>
              <w:rPr>
                <w:iCs/>
                <w:szCs w:val="20"/>
              </w:rPr>
            </w:pPr>
            <w:r w:rsidRPr="00AE02F1">
              <w:rPr>
                <w:iCs/>
                <w:szCs w:val="20"/>
              </w:rPr>
              <w:t xml:space="preserve">A </w:t>
            </w:r>
            <w:r w:rsidR="00FE2952" w:rsidRPr="00AE02F1">
              <w:rPr>
                <w:iCs/>
                <w:szCs w:val="20"/>
              </w:rPr>
              <w:t xml:space="preserve">university degree </w:t>
            </w:r>
            <w:r w:rsidRPr="00AE02F1">
              <w:rPr>
                <w:iCs/>
                <w:szCs w:val="20"/>
              </w:rPr>
              <w:t>or equivalent qualification</w:t>
            </w:r>
            <w:r w:rsidR="00FE2952" w:rsidRPr="00AE02F1">
              <w:rPr>
                <w:iCs/>
                <w:szCs w:val="20"/>
              </w:rPr>
              <w:t xml:space="preserve"> in admini</w:t>
            </w:r>
            <w:r w:rsidR="00BF0388" w:rsidRPr="00AE02F1">
              <w:rPr>
                <w:iCs/>
                <w:szCs w:val="20"/>
              </w:rPr>
              <w:t>stration or management</w:t>
            </w:r>
          </w:p>
          <w:p w14:paraId="3C6D4C4A" w14:textId="150829EB" w:rsidR="005F2061" w:rsidRPr="00AE02F1" w:rsidRDefault="005F2061" w:rsidP="005F2061">
            <w:pPr>
              <w:numPr>
                <w:ilvl w:val="0"/>
                <w:numId w:val="136"/>
              </w:numPr>
              <w:spacing w:after="0" w:line="256" w:lineRule="auto"/>
              <w:jc w:val="left"/>
              <w:rPr>
                <w:iCs/>
                <w:szCs w:val="20"/>
              </w:rPr>
            </w:pPr>
            <w:r w:rsidRPr="00AE02F1">
              <w:rPr>
                <w:iCs/>
                <w:szCs w:val="20"/>
              </w:rPr>
              <w:t>At least 3 years of experience in administrative project management</w:t>
            </w:r>
          </w:p>
          <w:p w14:paraId="48148ED2" w14:textId="753CC61A" w:rsidR="005F2061" w:rsidRPr="00AE02F1" w:rsidRDefault="005F2061" w:rsidP="005F2061">
            <w:pPr>
              <w:numPr>
                <w:ilvl w:val="0"/>
                <w:numId w:val="136"/>
              </w:numPr>
              <w:spacing w:after="0" w:line="256" w:lineRule="auto"/>
              <w:jc w:val="left"/>
              <w:rPr>
                <w:iCs/>
                <w:szCs w:val="20"/>
              </w:rPr>
            </w:pPr>
            <w:r w:rsidRPr="00AE02F1">
              <w:rPr>
                <w:iCs/>
                <w:szCs w:val="20"/>
              </w:rPr>
              <w:t>Good command of office tools (Excel, Word, Power Point, Outlook, etc.)</w:t>
            </w:r>
          </w:p>
          <w:p w14:paraId="57B7E342" w14:textId="3788DA51" w:rsidR="005F2061" w:rsidRPr="00AE02F1" w:rsidRDefault="005F2061" w:rsidP="005F2061">
            <w:pPr>
              <w:numPr>
                <w:ilvl w:val="0"/>
                <w:numId w:val="136"/>
              </w:numPr>
              <w:spacing w:after="0" w:line="256" w:lineRule="auto"/>
              <w:jc w:val="left"/>
              <w:rPr>
                <w:iCs/>
                <w:szCs w:val="20"/>
              </w:rPr>
            </w:pPr>
            <w:r w:rsidRPr="00AE02F1">
              <w:rPr>
                <w:iCs/>
                <w:szCs w:val="20"/>
              </w:rPr>
              <w:t>Knowledge of UNDP procedures is highly desirable</w:t>
            </w:r>
          </w:p>
          <w:p w14:paraId="44963411" w14:textId="182C2D78" w:rsidR="005F2061" w:rsidRPr="00AE02F1" w:rsidRDefault="005F2061" w:rsidP="005F2061">
            <w:pPr>
              <w:numPr>
                <w:ilvl w:val="0"/>
                <w:numId w:val="136"/>
              </w:numPr>
              <w:spacing w:after="0" w:line="256" w:lineRule="auto"/>
              <w:jc w:val="left"/>
              <w:rPr>
                <w:iCs/>
                <w:szCs w:val="20"/>
              </w:rPr>
            </w:pPr>
            <w:r w:rsidRPr="00AE02F1">
              <w:rPr>
                <w:iCs/>
                <w:szCs w:val="20"/>
              </w:rPr>
              <w:t>Initiative, responsibility and flexibility</w:t>
            </w:r>
          </w:p>
          <w:p w14:paraId="515848E4" w14:textId="174CA2D7" w:rsidR="005F2061" w:rsidRPr="00AE02F1" w:rsidRDefault="005F2061" w:rsidP="005F2061">
            <w:pPr>
              <w:numPr>
                <w:ilvl w:val="0"/>
                <w:numId w:val="136"/>
              </w:numPr>
              <w:spacing w:after="0" w:line="256" w:lineRule="auto"/>
              <w:jc w:val="left"/>
              <w:rPr>
                <w:iCs/>
                <w:szCs w:val="20"/>
              </w:rPr>
            </w:pPr>
            <w:r w:rsidRPr="00AE02F1">
              <w:rPr>
                <w:iCs/>
                <w:szCs w:val="20"/>
              </w:rPr>
              <w:t>Ability to work in team</w:t>
            </w:r>
          </w:p>
          <w:p w14:paraId="58E64594" w14:textId="24170303" w:rsidR="007B5D25" w:rsidRPr="00AE02F1" w:rsidRDefault="005F2061" w:rsidP="005F2061">
            <w:pPr>
              <w:numPr>
                <w:ilvl w:val="0"/>
                <w:numId w:val="136"/>
              </w:numPr>
              <w:spacing w:after="0" w:line="256" w:lineRule="auto"/>
              <w:jc w:val="left"/>
              <w:rPr>
                <w:iCs/>
                <w:szCs w:val="20"/>
              </w:rPr>
            </w:pPr>
            <w:r w:rsidRPr="00AE02F1">
              <w:rPr>
                <w:iCs/>
                <w:szCs w:val="20"/>
              </w:rPr>
              <w:t xml:space="preserve">Excellent language skills in </w:t>
            </w:r>
            <w:r w:rsidR="00BF0388" w:rsidRPr="00AE02F1">
              <w:rPr>
                <w:iCs/>
                <w:szCs w:val="20"/>
              </w:rPr>
              <w:t xml:space="preserve">Arabic, </w:t>
            </w:r>
            <w:r w:rsidRPr="00AE02F1">
              <w:rPr>
                <w:iCs/>
                <w:szCs w:val="20"/>
              </w:rPr>
              <w:t>English</w:t>
            </w:r>
            <w:r w:rsidR="00BF0388" w:rsidRPr="00AE02F1">
              <w:rPr>
                <w:iCs/>
                <w:szCs w:val="20"/>
              </w:rPr>
              <w:t xml:space="preserve"> and French</w:t>
            </w:r>
            <w:r w:rsidRPr="00AE02F1">
              <w:rPr>
                <w:iCs/>
                <w:szCs w:val="20"/>
              </w:rPr>
              <w:t xml:space="preserve"> (written, spoken and read) and local languages</w:t>
            </w:r>
            <w:r w:rsidR="007B5D25" w:rsidRPr="00AE02F1">
              <w:rPr>
                <w:iCs/>
                <w:szCs w:val="20"/>
              </w:rPr>
              <w:t>.</w:t>
            </w:r>
          </w:p>
          <w:p w14:paraId="0F1D80A7" w14:textId="7BCCC38B" w:rsidR="00FF407A" w:rsidRPr="00AE02F1" w:rsidRDefault="00FF407A" w:rsidP="00FF407A">
            <w:pPr>
              <w:pStyle w:val="ListParagraph"/>
              <w:numPr>
                <w:ilvl w:val="0"/>
                <w:numId w:val="136"/>
              </w:numPr>
              <w:spacing w:after="240"/>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w:t>
            </w:r>
          </w:p>
        </w:tc>
      </w:tr>
    </w:tbl>
    <w:bookmarkEnd w:id="45"/>
    <w:p w14:paraId="0112A488" w14:textId="7B5F1F65" w:rsidR="00DE2B80" w:rsidRPr="00AE02F1" w:rsidRDefault="00FF407A" w:rsidP="00DE2B80">
      <w:pPr>
        <w:spacing w:after="0"/>
        <w:contextualSpacing/>
      </w:pPr>
      <w:r w:rsidRPr="00AE02F1" w:rsidDel="00FF407A">
        <w:t xml:space="preserve"> </w:t>
      </w:r>
    </w:p>
    <w:p w14:paraId="557A3C6E" w14:textId="77777777" w:rsidR="00DE2B80" w:rsidRPr="00AE02F1" w:rsidRDefault="00DE2B80" w:rsidP="00DE2B80">
      <w:pPr>
        <w:spacing w:after="0"/>
        <w:contextualSpacing/>
      </w:pPr>
    </w:p>
    <w:p w14:paraId="6F999CED" w14:textId="77777777" w:rsidR="00DE2B80" w:rsidRPr="00AE02F1" w:rsidRDefault="00DE2B80" w:rsidP="00DE2B80">
      <w:pPr>
        <w:spacing w:after="0"/>
        <w:contextualSpacing/>
      </w:pPr>
    </w:p>
    <w:p w14:paraId="183ACCA0" w14:textId="77777777" w:rsidR="00DE2B80" w:rsidRPr="00AE02F1" w:rsidRDefault="00DE2B80" w:rsidP="00DE2B80">
      <w:pPr>
        <w:spacing w:after="0"/>
        <w:contextualSpacing/>
      </w:pPr>
    </w:p>
    <w:p w14:paraId="0E1E5146" w14:textId="77777777" w:rsidR="00DE2B80" w:rsidRPr="00AE02F1" w:rsidRDefault="00DE2B80" w:rsidP="00DE2B80">
      <w:pPr>
        <w:spacing w:after="0"/>
        <w:contextualSpacing/>
      </w:pPr>
    </w:p>
    <w:p w14:paraId="039406DF" w14:textId="2FCAE0AD" w:rsidR="00DE2B80" w:rsidRPr="00AE02F1" w:rsidRDefault="00DE2B80" w:rsidP="00DE2B80">
      <w:pPr>
        <w:spacing w:after="0"/>
        <w:contextualSpacing/>
        <w:sectPr w:rsidR="00DE2B80" w:rsidRPr="00AE02F1" w:rsidSect="00426F66">
          <w:headerReference w:type="default" r:id="rId41"/>
          <w:pgSz w:w="12240" w:h="15840" w:code="1"/>
          <w:pgMar w:top="1440" w:right="1440" w:bottom="1440" w:left="1440" w:header="720" w:footer="720" w:gutter="0"/>
          <w:cols w:space="720"/>
          <w:docGrid w:linePitch="360"/>
        </w:sectPr>
      </w:pPr>
    </w:p>
    <w:p w14:paraId="51FE8737" w14:textId="77777777" w:rsidR="00DE2B80" w:rsidRPr="00AE02F1" w:rsidRDefault="00DE2B80" w:rsidP="00DE2B80">
      <w:pPr>
        <w:pStyle w:val="Heading2"/>
        <w:ind w:left="0"/>
        <w:rPr>
          <w:rFonts w:ascii="Calibri" w:hAnsi="Calibri"/>
          <w:sz w:val="22"/>
        </w:rPr>
      </w:pPr>
      <w:bookmarkStart w:id="46" w:name="_Toc84931763"/>
      <w:r w:rsidRPr="00AE02F1">
        <w:rPr>
          <w:rFonts w:ascii="Calibri" w:hAnsi="Calibri"/>
          <w:sz w:val="22"/>
        </w:rPr>
        <w:lastRenderedPageBreak/>
        <w:t>Annex 3: Project map and Geospatial Coordinates of project sites</w:t>
      </w:r>
      <w:bookmarkEnd w:id="46"/>
    </w:p>
    <w:p w14:paraId="6698CFFF" w14:textId="3FFFF6A5" w:rsidR="00DE2B80" w:rsidRPr="00AE02F1" w:rsidRDefault="00DE58B8" w:rsidP="00DE2B80">
      <w:pPr>
        <w:spacing w:after="0"/>
        <w:jc w:val="center"/>
        <w:rPr>
          <w:b/>
          <w:bCs/>
        </w:rPr>
      </w:pPr>
      <w:r w:rsidRPr="00AE02F1">
        <w:rPr>
          <w:b/>
          <w:bCs/>
        </w:rPr>
        <w:t xml:space="preserve">Map of </w:t>
      </w:r>
      <w:r w:rsidR="00DE2B80" w:rsidRPr="00AE02F1">
        <w:rPr>
          <w:b/>
          <w:bCs/>
        </w:rPr>
        <w:t>Morocco</w:t>
      </w:r>
    </w:p>
    <w:p w14:paraId="791A8F54" w14:textId="74800D18" w:rsidR="00E96D52" w:rsidRPr="00AE02F1" w:rsidRDefault="00AE39BA">
      <w:pPr>
        <w:spacing w:after="0"/>
        <w:jc w:val="center"/>
        <w:rPr>
          <w:b/>
          <w:bCs/>
        </w:rPr>
      </w:pPr>
      <w:r w:rsidRPr="00AE02F1">
        <w:rPr>
          <w:noProof/>
          <w:lang w:val="fr-FR" w:eastAsia="fr-FR"/>
        </w:rPr>
        <w:drawing>
          <wp:inline distT="0" distB="0" distL="0" distR="0" wp14:anchorId="00FE4071" wp14:editId="34FAD1AB">
            <wp:extent cx="8071485" cy="5628290"/>
            <wp:effectExtent l="0" t="0" r="571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email">
                      <a:extLst>
                        <a:ext uri="{28A0092B-C50C-407E-A947-70E740481C1C}">
                          <a14:useLocalDpi xmlns:a14="http://schemas.microsoft.com/office/drawing/2010/main"/>
                        </a:ext>
                      </a:extLst>
                    </a:blip>
                    <a:srcRect/>
                    <a:stretch/>
                  </pic:blipFill>
                  <pic:spPr bwMode="auto">
                    <a:xfrm>
                      <a:off x="0" y="0"/>
                      <a:ext cx="8172668" cy="5698846"/>
                    </a:xfrm>
                    <a:prstGeom prst="rect">
                      <a:avLst/>
                    </a:prstGeom>
                    <a:ln>
                      <a:noFill/>
                    </a:ln>
                    <a:extLst>
                      <a:ext uri="{53640926-AAD7-44D8-BBD7-CCE9431645EC}">
                        <a14:shadowObscured xmlns:a14="http://schemas.microsoft.com/office/drawing/2010/main"/>
                      </a:ext>
                    </a:extLst>
                  </pic:spPr>
                </pic:pic>
              </a:graphicData>
            </a:graphic>
          </wp:inline>
        </w:drawing>
      </w:r>
    </w:p>
    <w:p w14:paraId="0F704E7E" w14:textId="0B44605B" w:rsidR="00DE2B80" w:rsidRPr="00AE02F1" w:rsidRDefault="00DE2B80" w:rsidP="00DE2B80">
      <w:pPr>
        <w:jc w:val="right"/>
        <w:sectPr w:rsidR="00DE2B80" w:rsidRPr="00AE02F1" w:rsidSect="0081533E">
          <w:headerReference w:type="even" r:id="rId43"/>
          <w:headerReference w:type="default" r:id="rId44"/>
          <w:footerReference w:type="default" r:id="rId45"/>
          <w:headerReference w:type="first" r:id="rId46"/>
          <w:pgSz w:w="15840" w:h="12240" w:orient="landscape" w:code="1"/>
          <w:pgMar w:top="709" w:right="1440" w:bottom="1440" w:left="567" w:header="720" w:footer="720" w:gutter="0"/>
          <w:cols w:space="720"/>
          <w:docGrid w:linePitch="360"/>
        </w:sectPr>
      </w:pPr>
    </w:p>
    <w:p w14:paraId="292B4B97" w14:textId="77777777" w:rsidR="00DE2B80" w:rsidRPr="00AE02F1" w:rsidRDefault="00DE2B80" w:rsidP="00DE2B80">
      <w:pPr>
        <w:jc w:val="center"/>
        <w:rPr>
          <w:b/>
          <w:bCs/>
          <w:sz w:val="24"/>
          <w:szCs w:val="32"/>
        </w:rPr>
      </w:pPr>
      <w:r w:rsidRPr="00AE02F1">
        <w:rPr>
          <w:b/>
          <w:bCs/>
          <w:sz w:val="24"/>
          <w:szCs w:val="32"/>
        </w:rPr>
        <w:lastRenderedPageBreak/>
        <w:t xml:space="preserve">Project area: City of Marrakech (Urban municipalities of Marrakech and </w:t>
      </w:r>
      <w:proofErr w:type="spellStart"/>
      <w:r w:rsidRPr="00AE02F1">
        <w:rPr>
          <w:b/>
          <w:bCs/>
          <w:sz w:val="24"/>
          <w:szCs w:val="32"/>
        </w:rPr>
        <w:t>Mechouar</w:t>
      </w:r>
      <w:proofErr w:type="spellEnd"/>
      <w:r w:rsidRPr="00AE02F1">
        <w:rPr>
          <w:b/>
          <w:bCs/>
          <w:sz w:val="24"/>
          <w:szCs w:val="32"/>
        </w:rPr>
        <w:t xml:space="preserve"> kasbah) -</w:t>
      </w:r>
    </w:p>
    <w:p w14:paraId="52F789A6" w14:textId="0C27CACB" w:rsidR="00DE2B80" w:rsidRPr="00AE02F1" w:rsidRDefault="00DE2B80" w:rsidP="00DE2B80">
      <w:pPr>
        <w:jc w:val="center"/>
        <w:rPr>
          <w:b/>
          <w:bCs/>
          <w:sz w:val="24"/>
          <w:szCs w:val="32"/>
        </w:rPr>
      </w:pPr>
      <w:r w:rsidRPr="00AE02F1">
        <w:rPr>
          <w:b/>
          <w:bCs/>
          <w:sz w:val="24"/>
          <w:szCs w:val="32"/>
        </w:rPr>
        <w:t>Geospatial coordinates of project sites: Latitude 31 ° 37 '48 "N, Longitude 8 ° 0' 32" W</w:t>
      </w:r>
    </w:p>
    <w:p w14:paraId="50BD268B" w14:textId="09508E9A" w:rsidR="00DE2B80" w:rsidRPr="00AE02F1" w:rsidRDefault="005C4824" w:rsidP="005C4824">
      <w:pPr>
        <w:ind w:hanging="709"/>
        <w:jc w:val="center"/>
        <w:sectPr w:rsidR="00DE2B80" w:rsidRPr="00AE02F1" w:rsidSect="0081533E">
          <w:headerReference w:type="even" r:id="rId47"/>
          <w:headerReference w:type="default" r:id="rId48"/>
          <w:headerReference w:type="first" r:id="rId49"/>
          <w:pgSz w:w="15840" w:h="12240" w:orient="landscape" w:code="1"/>
          <w:pgMar w:top="426" w:right="1440" w:bottom="1440" w:left="1440" w:header="720" w:footer="720" w:gutter="0"/>
          <w:cols w:space="720"/>
          <w:docGrid w:linePitch="360"/>
        </w:sectPr>
      </w:pPr>
      <w:r w:rsidRPr="00AE02F1">
        <w:rPr>
          <w:noProof/>
          <w:lang w:val="fr-FR" w:eastAsia="fr-FR"/>
        </w:rPr>
        <w:drawing>
          <wp:inline distT="0" distB="0" distL="0" distR="0" wp14:anchorId="39AF83F2" wp14:editId="55A9533E">
            <wp:extent cx="9377044" cy="554355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7"/>
                    <pic:cNvPicPr/>
                  </pic:nvPicPr>
                  <pic:blipFill>
                    <a:blip r:embed="rId50">
                      <a:extLst>
                        <a:ext uri="{28A0092B-C50C-407E-A947-70E740481C1C}">
                          <a14:useLocalDpi xmlns:a14="http://schemas.microsoft.com/office/drawing/2010/main" val="0"/>
                        </a:ext>
                      </a:extLst>
                    </a:blip>
                    <a:stretch>
                      <a:fillRect/>
                    </a:stretch>
                  </pic:blipFill>
                  <pic:spPr>
                    <a:xfrm>
                      <a:off x="0" y="0"/>
                      <a:ext cx="9377044" cy="5543550"/>
                    </a:xfrm>
                    <a:prstGeom prst="rect">
                      <a:avLst/>
                    </a:prstGeom>
                  </pic:spPr>
                </pic:pic>
              </a:graphicData>
            </a:graphic>
          </wp:inline>
        </w:drawing>
      </w:r>
    </w:p>
    <w:p w14:paraId="66283162" w14:textId="77777777" w:rsidR="009750B4" w:rsidRPr="00AE02F1" w:rsidRDefault="007E03E7" w:rsidP="00556F17">
      <w:pPr>
        <w:pStyle w:val="Heading2"/>
        <w:ind w:left="0"/>
        <w:rPr>
          <w:rFonts w:ascii="Calibri" w:hAnsi="Calibri"/>
          <w:sz w:val="22"/>
        </w:rPr>
      </w:pPr>
      <w:bookmarkStart w:id="47" w:name="_Toc84931764"/>
      <w:r w:rsidRPr="00AE02F1">
        <w:rPr>
          <w:rFonts w:ascii="Calibri" w:hAnsi="Calibri"/>
          <w:sz w:val="22"/>
        </w:rPr>
        <w:lastRenderedPageBreak/>
        <w:t xml:space="preserve">Annex </w:t>
      </w:r>
      <w:r w:rsidR="00163050" w:rsidRPr="00AE02F1">
        <w:rPr>
          <w:rFonts w:ascii="Calibri" w:hAnsi="Calibri"/>
          <w:sz w:val="22"/>
        </w:rPr>
        <w:t>4</w:t>
      </w:r>
      <w:r w:rsidRPr="00AE02F1">
        <w:rPr>
          <w:rFonts w:ascii="Calibri" w:hAnsi="Calibri"/>
          <w:sz w:val="22"/>
        </w:rPr>
        <w:t xml:space="preserve">: </w:t>
      </w:r>
      <w:r w:rsidR="003E3ABA" w:rsidRPr="00AE02F1">
        <w:rPr>
          <w:rFonts w:ascii="Calibri" w:hAnsi="Calibri"/>
          <w:sz w:val="22"/>
        </w:rPr>
        <w:t>Multi Year Work Plan</w:t>
      </w:r>
      <w:bookmarkEnd w:id="47"/>
    </w:p>
    <w:tbl>
      <w:tblPr>
        <w:tblW w:w="15530"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42"/>
        <w:gridCol w:w="1843"/>
        <w:gridCol w:w="452"/>
        <w:gridCol w:w="452"/>
        <w:gridCol w:w="452"/>
        <w:gridCol w:w="707"/>
        <w:gridCol w:w="452"/>
        <w:gridCol w:w="452"/>
        <w:gridCol w:w="655"/>
        <w:gridCol w:w="567"/>
        <w:gridCol w:w="452"/>
        <w:gridCol w:w="452"/>
        <w:gridCol w:w="452"/>
        <w:gridCol w:w="663"/>
        <w:gridCol w:w="452"/>
        <w:gridCol w:w="452"/>
        <w:gridCol w:w="452"/>
        <w:gridCol w:w="698"/>
        <w:gridCol w:w="452"/>
        <w:gridCol w:w="452"/>
        <w:gridCol w:w="452"/>
        <w:gridCol w:w="667"/>
      </w:tblGrid>
      <w:tr w:rsidR="00942CAE" w:rsidRPr="00AE02F1" w14:paraId="1329AF2A" w14:textId="77777777" w:rsidTr="003B2DC8">
        <w:trPr>
          <w:tblHeader/>
        </w:trPr>
        <w:tc>
          <w:tcPr>
            <w:tcW w:w="1560" w:type="dxa"/>
            <w:vMerge w:val="restart"/>
            <w:shd w:val="clear" w:color="auto" w:fill="D9D9D9"/>
            <w:vAlign w:val="center"/>
          </w:tcPr>
          <w:p w14:paraId="42925A0A" w14:textId="5DC0AB32" w:rsidR="0062718E" w:rsidRPr="00AE02F1" w:rsidRDefault="0062718E" w:rsidP="0062718E">
            <w:pPr>
              <w:jc w:val="center"/>
              <w:rPr>
                <w:b/>
                <w:bCs/>
                <w:szCs w:val="22"/>
              </w:rPr>
            </w:pPr>
            <w:r w:rsidRPr="00AE02F1">
              <w:rPr>
                <w:b/>
                <w:bCs/>
                <w:szCs w:val="22"/>
              </w:rPr>
              <w:t>Component</w:t>
            </w:r>
          </w:p>
        </w:tc>
        <w:tc>
          <w:tcPr>
            <w:tcW w:w="1842" w:type="dxa"/>
            <w:vMerge w:val="restart"/>
            <w:shd w:val="clear" w:color="auto" w:fill="D9D9D9"/>
            <w:vAlign w:val="center"/>
          </w:tcPr>
          <w:p w14:paraId="0394F9F1" w14:textId="0E29D305" w:rsidR="0062718E" w:rsidRPr="00AE02F1" w:rsidRDefault="0062718E" w:rsidP="0081533E">
            <w:pPr>
              <w:jc w:val="center"/>
              <w:rPr>
                <w:b/>
                <w:szCs w:val="22"/>
              </w:rPr>
            </w:pPr>
            <w:r w:rsidRPr="00AE02F1">
              <w:rPr>
                <w:b/>
                <w:szCs w:val="22"/>
              </w:rPr>
              <w:t>Outcomes</w:t>
            </w:r>
          </w:p>
        </w:tc>
        <w:tc>
          <w:tcPr>
            <w:tcW w:w="1843" w:type="dxa"/>
            <w:vMerge w:val="restart"/>
            <w:shd w:val="clear" w:color="auto" w:fill="D9D9D9"/>
            <w:vAlign w:val="center"/>
          </w:tcPr>
          <w:p w14:paraId="054550E5" w14:textId="4237B5C4" w:rsidR="0062718E" w:rsidRPr="00AE02F1" w:rsidRDefault="0062718E" w:rsidP="0081533E">
            <w:pPr>
              <w:jc w:val="center"/>
              <w:rPr>
                <w:b/>
                <w:szCs w:val="22"/>
              </w:rPr>
            </w:pPr>
            <w:r w:rsidRPr="00AE02F1">
              <w:rPr>
                <w:b/>
                <w:szCs w:val="22"/>
              </w:rPr>
              <w:t>Outputs</w:t>
            </w:r>
          </w:p>
        </w:tc>
        <w:tc>
          <w:tcPr>
            <w:tcW w:w="2063" w:type="dxa"/>
            <w:gridSpan w:val="4"/>
            <w:shd w:val="clear" w:color="auto" w:fill="D9D9D9"/>
            <w:vAlign w:val="center"/>
          </w:tcPr>
          <w:p w14:paraId="4F3D1976" w14:textId="3098DDC2" w:rsidR="0062718E" w:rsidRPr="00AE02F1" w:rsidRDefault="0062718E" w:rsidP="0081533E">
            <w:pPr>
              <w:jc w:val="center"/>
              <w:rPr>
                <w:b/>
                <w:szCs w:val="22"/>
              </w:rPr>
            </w:pPr>
            <w:r w:rsidRPr="00AE02F1">
              <w:rPr>
                <w:b/>
                <w:szCs w:val="22"/>
              </w:rPr>
              <w:t>Year 1</w:t>
            </w:r>
          </w:p>
        </w:tc>
        <w:tc>
          <w:tcPr>
            <w:tcW w:w="2126" w:type="dxa"/>
            <w:gridSpan w:val="4"/>
            <w:shd w:val="clear" w:color="auto" w:fill="D9D9D9"/>
            <w:vAlign w:val="center"/>
          </w:tcPr>
          <w:p w14:paraId="7606AD83" w14:textId="29E55C0B" w:rsidR="0062718E" w:rsidRPr="00AE02F1" w:rsidRDefault="0062718E" w:rsidP="0081533E">
            <w:pPr>
              <w:jc w:val="center"/>
              <w:rPr>
                <w:b/>
                <w:szCs w:val="22"/>
              </w:rPr>
            </w:pPr>
            <w:r w:rsidRPr="00AE02F1">
              <w:rPr>
                <w:b/>
                <w:szCs w:val="22"/>
              </w:rPr>
              <w:t>Year 2</w:t>
            </w:r>
          </w:p>
        </w:tc>
        <w:tc>
          <w:tcPr>
            <w:tcW w:w="2019" w:type="dxa"/>
            <w:gridSpan w:val="4"/>
            <w:shd w:val="clear" w:color="auto" w:fill="D9D9D9"/>
            <w:vAlign w:val="center"/>
          </w:tcPr>
          <w:p w14:paraId="793B7F23" w14:textId="3CC01C12" w:rsidR="0062718E" w:rsidRPr="00AE02F1" w:rsidRDefault="0062718E" w:rsidP="0081533E">
            <w:pPr>
              <w:jc w:val="center"/>
              <w:rPr>
                <w:b/>
                <w:szCs w:val="22"/>
              </w:rPr>
            </w:pPr>
            <w:r w:rsidRPr="00AE02F1">
              <w:rPr>
                <w:b/>
                <w:szCs w:val="22"/>
              </w:rPr>
              <w:t>Year 3</w:t>
            </w:r>
          </w:p>
        </w:tc>
        <w:tc>
          <w:tcPr>
            <w:tcW w:w="2054" w:type="dxa"/>
            <w:gridSpan w:val="4"/>
            <w:shd w:val="clear" w:color="auto" w:fill="D9D9D9"/>
            <w:vAlign w:val="center"/>
          </w:tcPr>
          <w:p w14:paraId="7A8947FD" w14:textId="32A6D419" w:rsidR="0062718E" w:rsidRPr="00AE02F1" w:rsidRDefault="0062718E" w:rsidP="0081533E">
            <w:pPr>
              <w:jc w:val="center"/>
              <w:rPr>
                <w:b/>
                <w:szCs w:val="22"/>
              </w:rPr>
            </w:pPr>
            <w:r w:rsidRPr="00AE02F1">
              <w:rPr>
                <w:b/>
                <w:szCs w:val="22"/>
              </w:rPr>
              <w:t>Year 4</w:t>
            </w:r>
          </w:p>
        </w:tc>
        <w:tc>
          <w:tcPr>
            <w:tcW w:w="2023" w:type="dxa"/>
            <w:gridSpan w:val="4"/>
            <w:shd w:val="clear" w:color="auto" w:fill="D9D9D9"/>
            <w:vAlign w:val="center"/>
          </w:tcPr>
          <w:p w14:paraId="7F9BB2DC" w14:textId="1793B519" w:rsidR="0062718E" w:rsidRPr="00AE02F1" w:rsidRDefault="0062718E" w:rsidP="0081533E">
            <w:pPr>
              <w:jc w:val="center"/>
              <w:rPr>
                <w:b/>
                <w:szCs w:val="22"/>
              </w:rPr>
            </w:pPr>
            <w:r w:rsidRPr="00AE02F1">
              <w:rPr>
                <w:b/>
                <w:szCs w:val="22"/>
              </w:rPr>
              <w:t>Year 5</w:t>
            </w:r>
          </w:p>
        </w:tc>
      </w:tr>
      <w:tr w:rsidR="0017379E" w:rsidRPr="00AE02F1" w14:paraId="4B54941C" w14:textId="77777777" w:rsidTr="003B2DC8">
        <w:trPr>
          <w:tblHeader/>
        </w:trPr>
        <w:tc>
          <w:tcPr>
            <w:tcW w:w="1560" w:type="dxa"/>
            <w:vMerge/>
            <w:shd w:val="clear" w:color="auto" w:fill="D9D9D9"/>
            <w:vAlign w:val="center"/>
          </w:tcPr>
          <w:p w14:paraId="4131A0DF" w14:textId="77777777" w:rsidR="0062718E" w:rsidRPr="00AE02F1" w:rsidRDefault="0062718E" w:rsidP="0081533E">
            <w:pPr>
              <w:rPr>
                <w:szCs w:val="22"/>
              </w:rPr>
            </w:pPr>
          </w:p>
        </w:tc>
        <w:tc>
          <w:tcPr>
            <w:tcW w:w="1842" w:type="dxa"/>
            <w:vMerge/>
            <w:shd w:val="clear" w:color="auto" w:fill="D9D9D9"/>
            <w:vAlign w:val="center"/>
          </w:tcPr>
          <w:p w14:paraId="27F550D9" w14:textId="77777777" w:rsidR="0062718E" w:rsidRPr="00AE02F1" w:rsidRDefault="0062718E" w:rsidP="0081533E">
            <w:pPr>
              <w:rPr>
                <w:szCs w:val="22"/>
              </w:rPr>
            </w:pPr>
          </w:p>
        </w:tc>
        <w:tc>
          <w:tcPr>
            <w:tcW w:w="1843" w:type="dxa"/>
            <w:vMerge/>
            <w:shd w:val="clear" w:color="auto" w:fill="D9D9D9"/>
            <w:vAlign w:val="center"/>
          </w:tcPr>
          <w:p w14:paraId="092B5367" w14:textId="77777777" w:rsidR="0062718E" w:rsidRPr="00AE02F1" w:rsidRDefault="0062718E" w:rsidP="0081533E">
            <w:pPr>
              <w:rPr>
                <w:szCs w:val="22"/>
              </w:rPr>
            </w:pPr>
          </w:p>
        </w:tc>
        <w:tc>
          <w:tcPr>
            <w:tcW w:w="452" w:type="dxa"/>
            <w:shd w:val="clear" w:color="auto" w:fill="D9D9D9"/>
            <w:vAlign w:val="center"/>
          </w:tcPr>
          <w:p w14:paraId="5E2B3D3B"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3BD8DDB8"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09BEBB28" w14:textId="77777777" w:rsidR="0062718E" w:rsidRPr="00AE02F1" w:rsidRDefault="0062718E" w:rsidP="0081533E">
            <w:pPr>
              <w:jc w:val="center"/>
              <w:rPr>
                <w:szCs w:val="22"/>
              </w:rPr>
            </w:pPr>
            <w:r w:rsidRPr="00AE02F1">
              <w:rPr>
                <w:szCs w:val="22"/>
              </w:rPr>
              <w:t>Q3</w:t>
            </w:r>
          </w:p>
        </w:tc>
        <w:tc>
          <w:tcPr>
            <w:tcW w:w="707" w:type="dxa"/>
            <w:shd w:val="clear" w:color="auto" w:fill="D9D9D9"/>
            <w:vAlign w:val="center"/>
          </w:tcPr>
          <w:p w14:paraId="751EA2CD"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3358984C"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68D75EF8" w14:textId="77777777" w:rsidR="0062718E" w:rsidRPr="00AE02F1" w:rsidRDefault="0062718E" w:rsidP="0081533E">
            <w:pPr>
              <w:jc w:val="center"/>
              <w:rPr>
                <w:szCs w:val="22"/>
              </w:rPr>
            </w:pPr>
            <w:r w:rsidRPr="00AE02F1">
              <w:rPr>
                <w:szCs w:val="22"/>
              </w:rPr>
              <w:t>Q2</w:t>
            </w:r>
          </w:p>
        </w:tc>
        <w:tc>
          <w:tcPr>
            <w:tcW w:w="655" w:type="dxa"/>
            <w:shd w:val="clear" w:color="auto" w:fill="D9D9D9"/>
            <w:vAlign w:val="center"/>
          </w:tcPr>
          <w:p w14:paraId="29633540" w14:textId="77777777" w:rsidR="0062718E" w:rsidRPr="00AE02F1" w:rsidRDefault="0062718E" w:rsidP="0081533E">
            <w:pPr>
              <w:jc w:val="center"/>
              <w:rPr>
                <w:szCs w:val="22"/>
              </w:rPr>
            </w:pPr>
            <w:r w:rsidRPr="00AE02F1">
              <w:rPr>
                <w:szCs w:val="22"/>
              </w:rPr>
              <w:t>Q3</w:t>
            </w:r>
          </w:p>
        </w:tc>
        <w:tc>
          <w:tcPr>
            <w:tcW w:w="567" w:type="dxa"/>
            <w:shd w:val="clear" w:color="auto" w:fill="D9D9D9"/>
            <w:vAlign w:val="center"/>
          </w:tcPr>
          <w:p w14:paraId="5DFE93F7"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0A7F6205"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53E013E3"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5667BC89" w14:textId="77777777" w:rsidR="0062718E" w:rsidRPr="00AE02F1" w:rsidRDefault="0062718E" w:rsidP="0081533E">
            <w:pPr>
              <w:jc w:val="center"/>
              <w:rPr>
                <w:szCs w:val="22"/>
              </w:rPr>
            </w:pPr>
            <w:r w:rsidRPr="00AE02F1">
              <w:rPr>
                <w:szCs w:val="22"/>
              </w:rPr>
              <w:t>Q3</w:t>
            </w:r>
          </w:p>
        </w:tc>
        <w:tc>
          <w:tcPr>
            <w:tcW w:w="663" w:type="dxa"/>
            <w:shd w:val="clear" w:color="auto" w:fill="D9D9D9"/>
            <w:vAlign w:val="center"/>
          </w:tcPr>
          <w:p w14:paraId="64B8C223"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1EFCA7E9"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5DC25E66"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04AC5735" w14:textId="77777777" w:rsidR="0062718E" w:rsidRPr="00AE02F1" w:rsidRDefault="0062718E" w:rsidP="0081533E">
            <w:pPr>
              <w:jc w:val="center"/>
              <w:rPr>
                <w:szCs w:val="22"/>
              </w:rPr>
            </w:pPr>
            <w:r w:rsidRPr="00AE02F1">
              <w:rPr>
                <w:szCs w:val="22"/>
              </w:rPr>
              <w:t>Q3</w:t>
            </w:r>
          </w:p>
        </w:tc>
        <w:tc>
          <w:tcPr>
            <w:tcW w:w="698" w:type="dxa"/>
            <w:shd w:val="clear" w:color="auto" w:fill="D9D9D9"/>
            <w:vAlign w:val="center"/>
          </w:tcPr>
          <w:p w14:paraId="629A5229"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554EDACA"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4D2C66CD"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3B70A422" w14:textId="77777777" w:rsidR="0062718E" w:rsidRPr="00AE02F1" w:rsidRDefault="0062718E" w:rsidP="0081533E">
            <w:pPr>
              <w:jc w:val="center"/>
              <w:rPr>
                <w:szCs w:val="22"/>
              </w:rPr>
            </w:pPr>
            <w:r w:rsidRPr="00AE02F1">
              <w:rPr>
                <w:szCs w:val="22"/>
              </w:rPr>
              <w:t>Q3</w:t>
            </w:r>
          </w:p>
        </w:tc>
        <w:tc>
          <w:tcPr>
            <w:tcW w:w="667" w:type="dxa"/>
            <w:shd w:val="clear" w:color="auto" w:fill="D9D9D9"/>
            <w:vAlign w:val="center"/>
          </w:tcPr>
          <w:p w14:paraId="6B558823" w14:textId="77777777" w:rsidR="0062718E" w:rsidRPr="00AE02F1" w:rsidRDefault="0062718E" w:rsidP="0081533E">
            <w:pPr>
              <w:jc w:val="center"/>
              <w:rPr>
                <w:szCs w:val="22"/>
              </w:rPr>
            </w:pPr>
            <w:r w:rsidRPr="00AE02F1">
              <w:rPr>
                <w:szCs w:val="22"/>
              </w:rPr>
              <w:t>Q4</w:t>
            </w:r>
          </w:p>
        </w:tc>
      </w:tr>
      <w:tr w:rsidR="0017379E" w:rsidRPr="00AE02F1" w14:paraId="2076920F" w14:textId="77777777" w:rsidTr="003B2DC8">
        <w:tc>
          <w:tcPr>
            <w:tcW w:w="1560" w:type="dxa"/>
            <w:vMerge w:val="restart"/>
          </w:tcPr>
          <w:p w14:paraId="06C2D782" w14:textId="3E147DD6" w:rsidR="0062718E" w:rsidRPr="00AE02F1" w:rsidRDefault="009B5948" w:rsidP="0081533E">
            <w:pPr>
              <w:rPr>
                <w:szCs w:val="22"/>
              </w:rPr>
            </w:pPr>
            <w:r w:rsidRPr="00AE02F1">
              <w:rPr>
                <w:szCs w:val="22"/>
              </w:rPr>
              <w:t>Component</w:t>
            </w:r>
            <w:r w:rsidR="0062718E" w:rsidRPr="00AE02F1">
              <w:rPr>
                <w:szCs w:val="22"/>
              </w:rPr>
              <w:t xml:space="preserve"> 1</w:t>
            </w:r>
          </w:p>
          <w:p w14:paraId="7BD247D3" w14:textId="28AED3E6" w:rsidR="0062718E" w:rsidRPr="00AE02F1" w:rsidRDefault="009B5948" w:rsidP="0081533E">
            <w:pPr>
              <w:rPr>
                <w:bCs/>
                <w:szCs w:val="22"/>
              </w:rPr>
            </w:pPr>
            <w:r w:rsidRPr="00AE02F1">
              <w:rPr>
                <w:bCs/>
                <w:szCs w:val="22"/>
              </w:rPr>
              <w:t>Evidence-based sustainable and integrated urban planning &amp; policy reform</w:t>
            </w:r>
          </w:p>
        </w:tc>
        <w:tc>
          <w:tcPr>
            <w:tcW w:w="1842" w:type="dxa"/>
            <w:vMerge w:val="restart"/>
            <w:shd w:val="clear" w:color="auto" w:fill="auto"/>
          </w:tcPr>
          <w:p w14:paraId="4D1A734C" w14:textId="79462F2E" w:rsidR="0062718E" w:rsidRPr="00AE02F1" w:rsidRDefault="0062718E" w:rsidP="0081533E">
            <w:pPr>
              <w:rPr>
                <w:szCs w:val="22"/>
              </w:rPr>
            </w:pPr>
            <w:r w:rsidRPr="00AE02F1">
              <w:rPr>
                <w:szCs w:val="22"/>
              </w:rPr>
              <w:t>1.1</w:t>
            </w:r>
            <w:r w:rsidRPr="00AE02F1">
              <w:rPr>
                <w:szCs w:val="20"/>
              </w:rPr>
              <w:t xml:space="preserve">. </w:t>
            </w:r>
            <w:r w:rsidR="009B5948" w:rsidRPr="00AE02F1">
              <w:rPr>
                <w:szCs w:val="20"/>
              </w:rPr>
              <w:t>Local and national governments have strengthened institutions, processes, and capacities to undertake evidence-based sustainable integrated planning and policy reform</w:t>
            </w:r>
          </w:p>
        </w:tc>
        <w:tc>
          <w:tcPr>
            <w:tcW w:w="1843" w:type="dxa"/>
          </w:tcPr>
          <w:p w14:paraId="0AC5F804" w14:textId="43FA1D78" w:rsidR="002346A3" w:rsidRPr="00AE02F1" w:rsidRDefault="0062718E" w:rsidP="002346A3">
            <w:pPr>
              <w:rPr>
                <w:szCs w:val="22"/>
              </w:rPr>
            </w:pPr>
            <w:r w:rsidRPr="00AE02F1">
              <w:rPr>
                <w:szCs w:val="22"/>
              </w:rPr>
              <w:t>1.1.1.</w:t>
            </w:r>
            <w:r w:rsidR="002346A3" w:rsidRPr="00AE02F1">
              <w:rPr>
                <w:szCs w:val="22"/>
              </w:rPr>
              <w:t xml:space="preserve"> </w:t>
            </w:r>
            <w:r w:rsidR="0002765B" w:rsidRPr="00AE02F1">
              <w:t xml:space="preserve"> </w:t>
            </w:r>
            <w:r w:rsidR="0002765B" w:rsidRPr="00AE02F1">
              <w:rPr>
                <w:szCs w:val="22"/>
              </w:rPr>
              <w:t xml:space="preserve">Enabling framing conditions to support vertical integration are improved at the national level. This will be in line with the tools developed by the </w:t>
            </w:r>
            <w:r w:rsidR="00B936CF" w:rsidRPr="00AE02F1">
              <w:rPr>
                <w:szCs w:val="22"/>
              </w:rPr>
              <w:t>Sustainable Cities Impact Program Global Platform (SCIP GP)</w:t>
            </w:r>
          </w:p>
        </w:tc>
        <w:tc>
          <w:tcPr>
            <w:tcW w:w="452" w:type="dxa"/>
            <w:shd w:val="clear" w:color="auto" w:fill="auto"/>
          </w:tcPr>
          <w:p w14:paraId="67C856EA" w14:textId="77777777" w:rsidR="0062718E" w:rsidRPr="00AE02F1" w:rsidRDefault="0062718E" w:rsidP="0081533E">
            <w:pPr>
              <w:rPr>
                <w:szCs w:val="22"/>
              </w:rPr>
            </w:pPr>
          </w:p>
        </w:tc>
        <w:tc>
          <w:tcPr>
            <w:tcW w:w="452" w:type="dxa"/>
            <w:shd w:val="clear" w:color="auto" w:fill="auto"/>
          </w:tcPr>
          <w:p w14:paraId="0BBB4852" w14:textId="77777777" w:rsidR="0062718E" w:rsidRPr="00AE02F1" w:rsidRDefault="0062718E" w:rsidP="0081533E">
            <w:pPr>
              <w:rPr>
                <w:szCs w:val="22"/>
              </w:rPr>
            </w:pPr>
          </w:p>
        </w:tc>
        <w:tc>
          <w:tcPr>
            <w:tcW w:w="452" w:type="dxa"/>
            <w:shd w:val="clear" w:color="auto" w:fill="B4C6E7" w:themeFill="accent1" w:themeFillTint="66"/>
          </w:tcPr>
          <w:p w14:paraId="2AD22830" w14:textId="77777777" w:rsidR="0062718E" w:rsidRPr="00AE02F1" w:rsidRDefault="0062718E" w:rsidP="0081533E">
            <w:pPr>
              <w:rPr>
                <w:szCs w:val="22"/>
              </w:rPr>
            </w:pPr>
          </w:p>
        </w:tc>
        <w:tc>
          <w:tcPr>
            <w:tcW w:w="707" w:type="dxa"/>
            <w:shd w:val="clear" w:color="auto" w:fill="B4C6E7" w:themeFill="accent1" w:themeFillTint="66"/>
          </w:tcPr>
          <w:p w14:paraId="5B5C8E54" w14:textId="77777777" w:rsidR="0062718E" w:rsidRPr="00AE02F1" w:rsidRDefault="0062718E" w:rsidP="0081533E">
            <w:pPr>
              <w:rPr>
                <w:szCs w:val="22"/>
              </w:rPr>
            </w:pPr>
          </w:p>
          <w:p w14:paraId="08CD2501" w14:textId="77777777" w:rsidR="0062718E" w:rsidRPr="00AE02F1" w:rsidRDefault="0062718E" w:rsidP="0081533E">
            <w:pPr>
              <w:rPr>
                <w:szCs w:val="22"/>
              </w:rPr>
            </w:pPr>
          </w:p>
          <w:p w14:paraId="41114DD6" w14:textId="77777777" w:rsidR="0062718E" w:rsidRPr="00AE02F1" w:rsidRDefault="0062718E" w:rsidP="0081533E">
            <w:pPr>
              <w:rPr>
                <w:szCs w:val="22"/>
              </w:rPr>
            </w:pPr>
          </w:p>
          <w:p w14:paraId="4FE3E69B" w14:textId="77777777" w:rsidR="0062718E" w:rsidRPr="00AE02F1" w:rsidRDefault="0062718E" w:rsidP="0081533E">
            <w:pPr>
              <w:rPr>
                <w:szCs w:val="22"/>
              </w:rPr>
            </w:pPr>
          </w:p>
          <w:p w14:paraId="7512964E" w14:textId="77777777" w:rsidR="0062718E" w:rsidRPr="00AE02F1" w:rsidRDefault="0062718E" w:rsidP="0081533E">
            <w:pPr>
              <w:rPr>
                <w:szCs w:val="22"/>
              </w:rPr>
            </w:pPr>
          </w:p>
          <w:p w14:paraId="651D31E8" w14:textId="77777777" w:rsidR="0062718E" w:rsidRPr="00AE02F1" w:rsidRDefault="0062718E" w:rsidP="0081533E">
            <w:pPr>
              <w:rPr>
                <w:szCs w:val="22"/>
              </w:rPr>
            </w:pPr>
          </w:p>
          <w:p w14:paraId="2C108FFD" w14:textId="77777777" w:rsidR="0062718E" w:rsidRPr="00AE02F1" w:rsidRDefault="0062718E" w:rsidP="0081533E">
            <w:pPr>
              <w:rPr>
                <w:szCs w:val="22"/>
              </w:rPr>
            </w:pPr>
          </w:p>
          <w:p w14:paraId="1270964F" w14:textId="77777777" w:rsidR="0062718E" w:rsidRPr="00AE02F1" w:rsidRDefault="0062718E" w:rsidP="0081533E">
            <w:pPr>
              <w:rPr>
                <w:szCs w:val="22"/>
              </w:rPr>
            </w:pPr>
          </w:p>
          <w:p w14:paraId="04430D6D" w14:textId="77777777" w:rsidR="0062718E" w:rsidRPr="00AE02F1" w:rsidRDefault="0062718E" w:rsidP="0081533E">
            <w:pPr>
              <w:rPr>
                <w:szCs w:val="22"/>
              </w:rPr>
            </w:pPr>
          </w:p>
          <w:p w14:paraId="1B66AEF8" w14:textId="77777777" w:rsidR="0062718E" w:rsidRPr="00AE02F1" w:rsidRDefault="0062718E" w:rsidP="0081533E">
            <w:pPr>
              <w:rPr>
                <w:szCs w:val="22"/>
              </w:rPr>
            </w:pPr>
          </w:p>
          <w:p w14:paraId="4D53258D" w14:textId="77777777" w:rsidR="0062718E" w:rsidRPr="00AE02F1" w:rsidRDefault="0062718E" w:rsidP="0081533E">
            <w:pPr>
              <w:rPr>
                <w:szCs w:val="22"/>
              </w:rPr>
            </w:pPr>
          </w:p>
        </w:tc>
        <w:tc>
          <w:tcPr>
            <w:tcW w:w="452" w:type="dxa"/>
            <w:shd w:val="clear" w:color="auto" w:fill="B4C6E7" w:themeFill="accent1" w:themeFillTint="66"/>
          </w:tcPr>
          <w:p w14:paraId="09D47AAD" w14:textId="77777777" w:rsidR="0062718E" w:rsidRPr="00AE02F1" w:rsidRDefault="0062718E" w:rsidP="0081533E">
            <w:pPr>
              <w:rPr>
                <w:szCs w:val="22"/>
              </w:rPr>
            </w:pPr>
          </w:p>
        </w:tc>
        <w:tc>
          <w:tcPr>
            <w:tcW w:w="452" w:type="dxa"/>
            <w:shd w:val="clear" w:color="auto" w:fill="B4C6E7" w:themeFill="accent1" w:themeFillTint="66"/>
          </w:tcPr>
          <w:p w14:paraId="3772FA44" w14:textId="77777777" w:rsidR="0062718E" w:rsidRPr="00AE02F1" w:rsidRDefault="0062718E" w:rsidP="0081533E">
            <w:pPr>
              <w:rPr>
                <w:szCs w:val="22"/>
              </w:rPr>
            </w:pPr>
          </w:p>
        </w:tc>
        <w:tc>
          <w:tcPr>
            <w:tcW w:w="655" w:type="dxa"/>
            <w:shd w:val="clear" w:color="auto" w:fill="B4C6E7" w:themeFill="accent1" w:themeFillTint="66"/>
          </w:tcPr>
          <w:p w14:paraId="50F7DE1D" w14:textId="77777777" w:rsidR="0062718E" w:rsidRPr="00AE02F1" w:rsidRDefault="0062718E" w:rsidP="0081533E">
            <w:pPr>
              <w:rPr>
                <w:szCs w:val="22"/>
              </w:rPr>
            </w:pPr>
          </w:p>
        </w:tc>
        <w:tc>
          <w:tcPr>
            <w:tcW w:w="567" w:type="dxa"/>
            <w:shd w:val="clear" w:color="auto" w:fill="B4C6E7" w:themeFill="accent1" w:themeFillTint="66"/>
          </w:tcPr>
          <w:p w14:paraId="5010EF74" w14:textId="77777777" w:rsidR="0062718E" w:rsidRPr="00AE02F1" w:rsidRDefault="0062718E" w:rsidP="0081533E">
            <w:pPr>
              <w:rPr>
                <w:szCs w:val="22"/>
              </w:rPr>
            </w:pPr>
          </w:p>
        </w:tc>
        <w:tc>
          <w:tcPr>
            <w:tcW w:w="452" w:type="dxa"/>
            <w:shd w:val="clear" w:color="auto" w:fill="B4C6E7" w:themeFill="accent1" w:themeFillTint="66"/>
          </w:tcPr>
          <w:p w14:paraId="34BF04B7" w14:textId="77777777" w:rsidR="0062718E" w:rsidRPr="00AE02F1" w:rsidRDefault="0062718E" w:rsidP="0081533E">
            <w:pPr>
              <w:rPr>
                <w:szCs w:val="22"/>
              </w:rPr>
            </w:pPr>
          </w:p>
        </w:tc>
        <w:tc>
          <w:tcPr>
            <w:tcW w:w="452" w:type="dxa"/>
            <w:shd w:val="clear" w:color="auto" w:fill="B4C6E7" w:themeFill="accent1" w:themeFillTint="66"/>
          </w:tcPr>
          <w:p w14:paraId="1F24B693" w14:textId="77777777" w:rsidR="0062718E" w:rsidRPr="00AE02F1" w:rsidRDefault="0062718E" w:rsidP="0081533E">
            <w:pPr>
              <w:rPr>
                <w:szCs w:val="22"/>
              </w:rPr>
            </w:pPr>
          </w:p>
        </w:tc>
        <w:tc>
          <w:tcPr>
            <w:tcW w:w="452" w:type="dxa"/>
            <w:shd w:val="clear" w:color="auto" w:fill="B4C6E7" w:themeFill="accent1" w:themeFillTint="66"/>
          </w:tcPr>
          <w:p w14:paraId="5E7CF3ED" w14:textId="77777777" w:rsidR="0062718E" w:rsidRPr="00AE02F1" w:rsidRDefault="0062718E" w:rsidP="0081533E">
            <w:pPr>
              <w:rPr>
                <w:szCs w:val="22"/>
              </w:rPr>
            </w:pPr>
          </w:p>
        </w:tc>
        <w:tc>
          <w:tcPr>
            <w:tcW w:w="663" w:type="dxa"/>
            <w:shd w:val="clear" w:color="auto" w:fill="B4C6E7" w:themeFill="accent1" w:themeFillTint="66"/>
          </w:tcPr>
          <w:p w14:paraId="7AA6B2B8" w14:textId="77777777" w:rsidR="0062718E" w:rsidRPr="00AE02F1" w:rsidRDefault="0062718E" w:rsidP="0081533E">
            <w:pPr>
              <w:rPr>
                <w:szCs w:val="22"/>
              </w:rPr>
            </w:pPr>
          </w:p>
        </w:tc>
        <w:tc>
          <w:tcPr>
            <w:tcW w:w="452" w:type="dxa"/>
            <w:shd w:val="clear" w:color="auto" w:fill="auto"/>
          </w:tcPr>
          <w:p w14:paraId="68234510" w14:textId="77777777" w:rsidR="0062718E" w:rsidRPr="00AE02F1" w:rsidRDefault="0062718E" w:rsidP="0081533E">
            <w:pPr>
              <w:rPr>
                <w:szCs w:val="22"/>
              </w:rPr>
            </w:pPr>
          </w:p>
        </w:tc>
        <w:tc>
          <w:tcPr>
            <w:tcW w:w="452" w:type="dxa"/>
            <w:shd w:val="clear" w:color="auto" w:fill="auto"/>
          </w:tcPr>
          <w:p w14:paraId="2C1D5958" w14:textId="77777777" w:rsidR="0062718E" w:rsidRPr="00AE02F1" w:rsidRDefault="0062718E" w:rsidP="0081533E">
            <w:pPr>
              <w:rPr>
                <w:szCs w:val="22"/>
              </w:rPr>
            </w:pPr>
          </w:p>
        </w:tc>
        <w:tc>
          <w:tcPr>
            <w:tcW w:w="452" w:type="dxa"/>
            <w:shd w:val="clear" w:color="auto" w:fill="auto"/>
          </w:tcPr>
          <w:p w14:paraId="7CF95956" w14:textId="77777777" w:rsidR="0062718E" w:rsidRPr="00AE02F1" w:rsidRDefault="0062718E" w:rsidP="0081533E">
            <w:pPr>
              <w:rPr>
                <w:szCs w:val="22"/>
              </w:rPr>
            </w:pPr>
          </w:p>
        </w:tc>
        <w:tc>
          <w:tcPr>
            <w:tcW w:w="698" w:type="dxa"/>
            <w:shd w:val="clear" w:color="auto" w:fill="auto"/>
          </w:tcPr>
          <w:p w14:paraId="04E52651" w14:textId="77777777" w:rsidR="0062718E" w:rsidRPr="00AE02F1" w:rsidRDefault="0062718E" w:rsidP="0081533E">
            <w:pPr>
              <w:rPr>
                <w:szCs w:val="22"/>
              </w:rPr>
            </w:pPr>
          </w:p>
        </w:tc>
        <w:tc>
          <w:tcPr>
            <w:tcW w:w="452" w:type="dxa"/>
            <w:shd w:val="clear" w:color="auto" w:fill="auto"/>
          </w:tcPr>
          <w:p w14:paraId="65FB9E75" w14:textId="77777777" w:rsidR="0062718E" w:rsidRPr="00AE02F1" w:rsidRDefault="0062718E" w:rsidP="0081533E">
            <w:pPr>
              <w:rPr>
                <w:szCs w:val="22"/>
              </w:rPr>
            </w:pPr>
          </w:p>
        </w:tc>
        <w:tc>
          <w:tcPr>
            <w:tcW w:w="452" w:type="dxa"/>
            <w:shd w:val="clear" w:color="auto" w:fill="auto"/>
          </w:tcPr>
          <w:p w14:paraId="00FACEB7" w14:textId="77777777" w:rsidR="0062718E" w:rsidRPr="00AE02F1" w:rsidRDefault="0062718E" w:rsidP="0081533E">
            <w:pPr>
              <w:rPr>
                <w:szCs w:val="22"/>
              </w:rPr>
            </w:pPr>
          </w:p>
        </w:tc>
        <w:tc>
          <w:tcPr>
            <w:tcW w:w="452" w:type="dxa"/>
            <w:shd w:val="clear" w:color="auto" w:fill="auto"/>
          </w:tcPr>
          <w:p w14:paraId="30D8FEA6" w14:textId="77777777" w:rsidR="0062718E" w:rsidRPr="00AE02F1" w:rsidRDefault="0062718E" w:rsidP="0081533E">
            <w:pPr>
              <w:rPr>
                <w:szCs w:val="22"/>
              </w:rPr>
            </w:pPr>
          </w:p>
        </w:tc>
        <w:tc>
          <w:tcPr>
            <w:tcW w:w="667" w:type="dxa"/>
            <w:shd w:val="clear" w:color="auto" w:fill="auto"/>
          </w:tcPr>
          <w:p w14:paraId="0FADFAAE" w14:textId="77777777" w:rsidR="0062718E" w:rsidRPr="00AE02F1" w:rsidRDefault="0062718E" w:rsidP="0081533E">
            <w:pPr>
              <w:rPr>
                <w:szCs w:val="22"/>
              </w:rPr>
            </w:pPr>
          </w:p>
        </w:tc>
      </w:tr>
      <w:tr w:rsidR="0017379E" w:rsidRPr="00AE02F1" w14:paraId="4B555600" w14:textId="77777777" w:rsidTr="003B2DC8">
        <w:trPr>
          <w:trHeight w:val="2746"/>
        </w:trPr>
        <w:tc>
          <w:tcPr>
            <w:tcW w:w="1560" w:type="dxa"/>
            <w:vMerge/>
          </w:tcPr>
          <w:p w14:paraId="7FCE050D" w14:textId="77777777" w:rsidR="0062718E" w:rsidRPr="00AE02F1" w:rsidRDefault="0062718E" w:rsidP="0081533E">
            <w:pPr>
              <w:rPr>
                <w:szCs w:val="22"/>
              </w:rPr>
            </w:pPr>
          </w:p>
        </w:tc>
        <w:tc>
          <w:tcPr>
            <w:tcW w:w="1842" w:type="dxa"/>
            <w:vMerge/>
            <w:shd w:val="clear" w:color="auto" w:fill="auto"/>
          </w:tcPr>
          <w:p w14:paraId="1DA4C3BD" w14:textId="77777777" w:rsidR="0062718E" w:rsidRPr="00AE02F1" w:rsidRDefault="0062718E" w:rsidP="0081533E">
            <w:pPr>
              <w:rPr>
                <w:szCs w:val="22"/>
              </w:rPr>
            </w:pPr>
          </w:p>
        </w:tc>
        <w:tc>
          <w:tcPr>
            <w:tcW w:w="1843" w:type="dxa"/>
          </w:tcPr>
          <w:p w14:paraId="54F5FD34" w14:textId="13C5B345" w:rsidR="002346A3" w:rsidRPr="00AE02F1" w:rsidRDefault="0062718E" w:rsidP="002346A3">
            <w:pPr>
              <w:rPr>
                <w:szCs w:val="22"/>
              </w:rPr>
            </w:pPr>
            <w:r w:rsidRPr="00AE02F1">
              <w:rPr>
                <w:szCs w:val="22"/>
              </w:rPr>
              <w:t>1.1.2.</w:t>
            </w:r>
            <w:r w:rsidR="002346A3" w:rsidRPr="00AE02F1">
              <w:rPr>
                <w:szCs w:val="22"/>
              </w:rPr>
              <w:t xml:space="preserve"> </w:t>
            </w:r>
            <w:r w:rsidR="002346A3" w:rsidRPr="00AE02F1">
              <w:rPr>
                <w:rFonts w:asciiTheme="majorHAnsi" w:hAnsiTheme="majorHAnsi" w:cstheme="majorHAnsi"/>
                <w:bCs/>
                <w:iCs/>
                <w:szCs w:val="20"/>
              </w:rPr>
              <w:t>Evidence-based sustainable integrated planning and processes are improved and implemented at the City of Marrakech</w:t>
            </w:r>
          </w:p>
        </w:tc>
        <w:tc>
          <w:tcPr>
            <w:tcW w:w="452" w:type="dxa"/>
            <w:shd w:val="clear" w:color="auto" w:fill="auto"/>
          </w:tcPr>
          <w:p w14:paraId="7BFFA208" w14:textId="77777777" w:rsidR="0062718E" w:rsidRPr="00AE02F1" w:rsidRDefault="0062718E" w:rsidP="0081533E">
            <w:pPr>
              <w:rPr>
                <w:szCs w:val="22"/>
              </w:rPr>
            </w:pPr>
          </w:p>
        </w:tc>
        <w:tc>
          <w:tcPr>
            <w:tcW w:w="452" w:type="dxa"/>
            <w:shd w:val="clear" w:color="auto" w:fill="auto"/>
          </w:tcPr>
          <w:p w14:paraId="18F80D90" w14:textId="77777777" w:rsidR="0062718E" w:rsidRPr="00AE02F1" w:rsidRDefault="0062718E" w:rsidP="0081533E">
            <w:pPr>
              <w:rPr>
                <w:szCs w:val="22"/>
              </w:rPr>
            </w:pPr>
          </w:p>
        </w:tc>
        <w:tc>
          <w:tcPr>
            <w:tcW w:w="452" w:type="dxa"/>
            <w:shd w:val="clear" w:color="auto" w:fill="auto"/>
          </w:tcPr>
          <w:p w14:paraId="7F2CFC24" w14:textId="77777777" w:rsidR="0062718E" w:rsidRPr="00AE02F1" w:rsidRDefault="0062718E" w:rsidP="0081533E">
            <w:pPr>
              <w:rPr>
                <w:szCs w:val="22"/>
              </w:rPr>
            </w:pPr>
          </w:p>
        </w:tc>
        <w:tc>
          <w:tcPr>
            <w:tcW w:w="707" w:type="dxa"/>
            <w:shd w:val="clear" w:color="auto" w:fill="B4C6E7" w:themeFill="accent1" w:themeFillTint="66"/>
          </w:tcPr>
          <w:p w14:paraId="7BD1DF12" w14:textId="77777777" w:rsidR="0062718E" w:rsidRPr="00AE02F1" w:rsidRDefault="0062718E" w:rsidP="0081533E">
            <w:pPr>
              <w:rPr>
                <w:szCs w:val="22"/>
              </w:rPr>
            </w:pPr>
          </w:p>
        </w:tc>
        <w:tc>
          <w:tcPr>
            <w:tcW w:w="452" w:type="dxa"/>
            <w:shd w:val="clear" w:color="auto" w:fill="B4C6E7" w:themeFill="accent1" w:themeFillTint="66"/>
          </w:tcPr>
          <w:p w14:paraId="3D67A841" w14:textId="77777777" w:rsidR="0062718E" w:rsidRPr="00AE02F1" w:rsidRDefault="0062718E" w:rsidP="0081533E">
            <w:pPr>
              <w:rPr>
                <w:szCs w:val="22"/>
              </w:rPr>
            </w:pPr>
          </w:p>
        </w:tc>
        <w:tc>
          <w:tcPr>
            <w:tcW w:w="452" w:type="dxa"/>
            <w:shd w:val="clear" w:color="auto" w:fill="B4C6E7" w:themeFill="accent1" w:themeFillTint="66"/>
          </w:tcPr>
          <w:p w14:paraId="4CAEA30C" w14:textId="77777777" w:rsidR="0062718E" w:rsidRPr="00AE02F1" w:rsidRDefault="0062718E" w:rsidP="0081533E">
            <w:pPr>
              <w:rPr>
                <w:szCs w:val="22"/>
              </w:rPr>
            </w:pPr>
          </w:p>
        </w:tc>
        <w:tc>
          <w:tcPr>
            <w:tcW w:w="655" w:type="dxa"/>
            <w:shd w:val="clear" w:color="auto" w:fill="B4C6E7" w:themeFill="accent1" w:themeFillTint="66"/>
          </w:tcPr>
          <w:p w14:paraId="62B1F09A" w14:textId="77777777" w:rsidR="0062718E" w:rsidRPr="00AE02F1" w:rsidRDefault="0062718E" w:rsidP="0081533E">
            <w:pPr>
              <w:rPr>
                <w:szCs w:val="22"/>
              </w:rPr>
            </w:pPr>
          </w:p>
        </w:tc>
        <w:tc>
          <w:tcPr>
            <w:tcW w:w="567" w:type="dxa"/>
            <w:shd w:val="clear" w:color="auto" w:fill="B4C6E7" w:themeFill="accent1" w:themeFillTint="66"/>
          </w:tcPr>
          <w:p w14:paraId="5F683DB4" w14:textId="77777777" w:rsidR="0062718E" w:rsidRPr="00AE02F1" w:rsidRDefault="0062718E" w:rsidP="0081533E">
            <w:pPr>
              <w:rPr>
                <w:szCs w:val="22"/>
              </w:rPr>
            </w:pPr>
          </w:p>
        </w:tc>
        <w:tc>
          <w:tcPr>
            <w:tcW w:w="452" w:type="dxa"/>
            <w:shd w:val="clear" w:color="auto" w:fill="B4C6E7" w:themeFill="accent1" w:themeFillTint="66"/>
          </w:tcPr>
          <w:p w14:paraId="3D140299" w14:textId="77777777" w:rsidR="0062718E" w:rsidRPr="00AE02F1" w:rsidRDefault="0062718E" w:rsidP="0081533E">
            <w:pPr>
              <w:rPr>
                <w:szCs w:val="22"/>
              </w:rPr>
            </w:pPr>
          </w:p>
        </w:tc>
        <w:tc>
          <w:tcPr>
            <w:tcW w:w="452" w:type="dxa"/>
            <w:shd w:val="clear" w:color="auto" w:fill="B4C6E7" w:themeFill="accent1" w:themeFillTint="66"/>
          </w:tcPr>
          <w:p w14:paraId="43B48A1D" w14:textId="77777777" w:rsidR="0062718E" w:rsidRPr="00AE02F1" w:rsidRDefault="0062718E" w:rsidP="0081533E">
            <w:pPr>
              <w:rPr>
                <w:szCs w:val="22"/>
              </w:rPr>
            </w:pPr>
          </w:p>
        </w:tc>
        <w:tc>
          <w:tcPr>
            <w:tcW w:w="452" w:type="dxa"/>
            <w:shd w:val="clear" w:color="auto" w:fill="B4C6E7" w:themeFill="accent1" w:themeFillTint="66"/>
          </w:tcPr>
          <w:p w14:paraId="00234EE9" w14:textId="77777777" w:rsidR="0062718E" w:rsidRPr="00AE02F1" w:rsidRDefault="0062718E" w:rsidP="0081533E">
            <w:pPr>
              <w:rPr>
                <w:szCs w:val="22"/>
              </w:rPr>
            </w:pPr>
          </w:p>
        </w:tc>
        <w:tc>
          <w:tcPr>
            <w:tcW w:w="663" w:type="dxa"/>
            <w:shd w:val="clear" w:color="auto" w:fill="B4C6E7" w:themeFill="accent1" w:themeFillTint="66"/>
          </w:tcPr>
          <w:p w14:paraId="6596E1FC" w14:textId="77777777" w:rsidR="0062718E" w:rsidRPr="00AE02F1" w:rsidRDefault="0062718E" w:rsidP="0081533E">
            <w:pPr>
              <w:rPr>
                <w:szCs w:val="22"/>
              </w:rPr>
            </w:pPr>
          </w:p>
        </w:tc>
        <w:tc>
          <w:tcPr>
            <w:tcW w:w="452" w:type="dxa"/>
            <w:shd w:val="clear" w:color="auto" w:fill="B4C6E7" w:themeFill="accent1" w:themeFillTint="66"/>
          </w:tcPr>
          <w:p w14:paraId="68687A3B" w14:textId="77777777" w:rsidR="0062718E" w:rsidRPr="00AE02F1" w:rsidRDefault="0062718E" w:rsidP="0081533E">
            <w:pPr>
              <w:rPr>
                <w:szCs w:val="22"/>
              </w:rPr>
            </w:pPr>
          </w:p>
        </w:tc>
        <w:tc>
          <w:tcPr>
            <w:tcW w:w="452" w:type="dxa"/>
            <w:shd w:val="clear" w:color="auto" w:fill="B4C6E7" w:themeFill="accent1" w:themeFillTint="66"/>
          </w:tcPr>
          <w:p w14:paraId="0B261110" w14:textId="77777777" w:rsidR="0062718E" w:rsidRPr="00AE02F1" w:rsidRDefault="0062718E" w:rsidP="0081533E">
            <w:pPr>
              <w:rPr>
                <w:szCs w:val="22"/>
              </w:rPr>
            </w:pPr>
          </w:p>
        </w:tc>
        <w:tc>
          <w:tcPr>
            <w:tcW w:w="452" w:type="dxa"/>
            <w:shd w:val="clear" w:color="auto" w:fill="auto"/>
          </w:tcPr>
          <w:p w14:paraId="4E694E4E" w14:textId="77777777" w:rsidR="0062718E" w:rsidRPr="00AE02F1" w:rsidRDefault="0062718E" w:rsidP="0081533E">
            <w:pPr>
              <w:rPr>
                <w:szCs w:val="22"/>
              </w:rPr>
            </w:pPr>
          </w:p>
        </w:tc>
        <w:tc>
          <w:tcPr>
            <w:tcW w:w="698" w:type="dxa"/>
            <w:shd w:val="clear" w:color="auto" w:fill="auto"/>
          </w:tcPr>
          <w:p w14:paraId="38EDE8B8" w14:textId="77777777" w:rsidR="0062718E" w:rsidRPr="00AE02F1" w:rsidRDefault="0062718E" w:rsidP="0081533E">
            <w:pPr>
              <w:rPr>
                <w:szCs w:val="22"/>
              </w:rPr>
            </w:pPr>
          </w:p>
        </w:tc>
        <w:tc>
          <w:tcPr>
            <w:tcW w:w="452" w:type="dxa"/>
            <w:shd w:val="clear" w:color="auto" w:fill="auto"/>
          </w:tcPr>
          <w:p w14:paraId="1A05A147" w14:textId="77777777" w:rsidR="0062718E" w:rsidRPr="00AE02F1" w:rsidRDefault="0062718E" w:rsidP="0081533E">
            <w:pPr>
              <w:rPr>
                <w:szCs w:val="22"/>
              </w:rPr>
            </w:pPr>
          </w:p>
        </w:tc>
        <w:tc>
          <w:tcPr>
            <w:tcW w:w="452" w:type="dxa"/>
            <w:shd w:val="clear" w:color="auto" w:fill="auto"/>
          </w:tcPr>
          <w:p w14:paraId="6508F0BD" w14:textId="77777777" w:rsidR="0062718E" w:rsidRPr="00AE02F1" w:rsidRDefault="0062718E" w:rsidP="0081533E">
            <w:pPr>
              <w:rPr>
                <w:szCs w:val="22"/>
              </w:rPr>
            </w:pPr>
          </w:p>
        </w:tc>
        <w:tc>
          <w:tcPr>
            <w:tcW w:w="452" w:type="dxa"/>
            <w:shd w:val="clear" w:color="auto" w:fill="auto"/>
          </w:tcPr>
          <w:p w14:paraId="23087B99" w14:textId="77777777" w:rsidR="0062718E" w:rsidRPr="00AE02F1" w:rsidRDefault="0062718E" w:rsidP="0081533E">
            <w:pPr>
              <w:rPr>
                <w:szCs w:val="22"/>
              </w:rPr>
            </w:pPr>
          </w:p>
        </w:tc>
        <w:tc>
          <w:tcPr>
            <w:tcW w:w="667" w:type="dxa"/>
            <w:shd w:val="clear" w:color="auto" w:fill="auto"/>
          </w:tcPr>
          <w:p w14:paraId="177A5681" w14:textId="77777777" w:rsidR="0062718E" w:rsidRPr="00AE02F1" w:rsidRDefault="0062718E" w:rsidP="0081533E">
            <w:pPr>
              <w:rPr>
                <w:szCs w:val="22"/>
              </w:rPr>
            </w:pPr>
          </w:p>
        </w:tc>
      </w:tr>
      <w:tr w:rsidR="00942CAE" w:rsidRPr="00AE02F1" w14:paraId="37FACF9C" w14:textId="77777777" w:rsidTr="003B2DC8">
        <w:trPr>
          <w:trHeight w:val="2055"/>
        </w:trPr>
        <w:tc>
          <w:tcPr>
            <w:tcW w:w="1560" w:type="dxa"/>
            <w:vMerge w:val="restart"/>
          </w:tcPr>
          <w:p w14:paraId="30078F4D" w14:textId="402BB9AB" w:rsidR="00EC6C63" w:rsidRPr="00AE02F1" w:rsidRDefault="00EC6C63" w:rsidP="00EC6C63">
            <w:pPr>
              <w:rPr>
                <w:szCs w:val="22"/>
              </w:rPr>
            </w:pPr>
            <w:r w:rsidRPr="00AE02F1">
              <w:rPr>
                <w:szCs w:val="22"/>
              </w:rPr>
              <w:lastRenderedPageBreak/>
              <w:t>Compo</w:t>
            </w:r>
            <w:r w:rsidR="009B5948" w:rsidRPr="00AE02F1">
              <w:rPr>
                <w:szCs w:val="22"/>
              </w:rPr>
              <w:t>nent</w:t>
            </w:r>
            <w:r w:rsidRPr="00AE02F1">
              <w:rPr>
                <w:szCs w:val="22"/>
              </w:rPr>
              <w:t xml:space="preserve"> 2</w:t>
            </w:r>
          </w:p>
          <w:p w14:paraId="2D113B2A" w14:textId="0ADE8840" w:rsidR="00EC6C63" w:rsidRPr="00AE02F1" w:rsidRDefault="009B5948" w:rsidP="00EC6C63">
            <w:pPr>
              <w:rPr>
                <w:szCs w:val="22"/>
              </w:rPr>
            </w:pPr>
            <w:r w:rsidRPr="00AE02F1">
              <w:rPr>
                <w:szCs w:val="22"/>
              </w:rPr>
              <w:t>Sustainable integrated low carbon, resilient, conservation and land restoration investments</w:t>
            </w:r>
          </w:p>
        </w:tc>
        <w:tc>
          <w:tcPr>
            <w:tcW w:w="1842" w:type="dxa"/>
            <w:vMerge w:val="restart"/>
            <w:shd w:val="clear" w:color="auto" w:fill="auto"/>
          </w:tcPr>
          <w:p w14:paraId="09178AF6" w14:textId="3235D82A" w:rsidR="009B5948" w:rsidRPr="00AE02F1" w:rsidRDefault="00EC6C63" w:rsidP="009B5948">
            <w:pPr>
              <w:rPr>
                <w:szCs w:val="22"/>
              </w:rPr>
            </w:pPr>
            <w:r w:rsidRPr="00AE02F1">
              <w:rPr>
                <w:szCs w:val="22"/>
              </w:rPr>
              <w:t>2.1.</w:t>
            </w:r>
            <w:r w:rsidR="009B5948" w:rsidRPr="00AE02F1">
              <w:rPr>
                <w:szCs w:val="22"/>
              </w:rPr>
              <w:t xml:space="preserve"> Local and national governments have undertaken sustainable integrated low carbon, resilient, conservation and land restoration investments</w:t>
            </w:r>
          </w:p>
        </w:tc>
        <w:tc>
          <w:tcPr>
            <w:tcW w:w="1843" w:type="dxa"/>
          </w:tcPr>
          <w:p w14:paraId="673AA488" w14:textId="2359F1EA" w:rsidR="00EC6C63" w:rsidRPr="00AE02F1" w:rsidRDefault="00EC6C63" w:rsidP="003B2DC8">
            <w:pPr>
              <w:rPr>
                <w:rFonts w:asciiTheme="majorHAnsi" w:hAnsiTheme="majorHAnsi" w:cstheme="majorHAnsi"/>
                <w:bCs/>
                <w:iCs/>
                <w:sz w:val="18"/>
                <w:szCs w:val="18"/>
              </w:rPr>
            </w:pPr>
            <w:r w:rsidRPr="00AE02F1">
              <w:rPr>
                <w:szCs w:val="22"/>
              </w:rPr>
              <w:t>2.1.1.</w:t>
            </w:r>
            <w:r w:rsidR="003B2DC8" w:rsidRPr="00AE02F1">
              <w:rPr>
                <w:szCs w:val="22"/>
              </w:rPr>
              <w:t xml:space="preserve"> </w:t>
            </w:r>
            <w:r w:rsidR="003B2DC8" w:rsidRPr="00AE02F1">
              <w:rPr>
                <w:rFonts w:asciiTheme="majorHAnsi" w:hAnsiTheme="majorHAnsi" w:cstheme="majorHAnsi"/>
                <w:bCs/>
                <w:iCs/>
                <w:sz w:val="18"/>
                <w:szCs w:val="18"/>
              </w:rPr>
              <w:t>Business plans of low carbon, resilient and integrated investments are available for the City of Marrakech.</w:t>
            </w:r>
          </w:p>
        </w:tc>
        <w:tc>
          <w:tcPr>
            <w:tcW w:w="452" w:type="dxa"/>
            <w:shd w:val="clear" w:color="auto" w:fill="auto"/>
          </w:tcPr>
          <w:p w14:paraId="4FC6D2D7" w14:textId="77777777" w:rsidR="00EC6C63" w:rsidRPr="00AE02F1" w:rsidRDefault="00EC6C63" w:rsidP="00EC6C63">
            <w:pPr>
              <w:rPr>
                <w:szCs w:val="22"/>
              </w:rPr>
            </w:pPr>
          </w:p>
        </w:tc>
        <w:tc>
          <w:tcPr>
            <w:tcW w:w="452" w:type="dxa"/>
            <w:shd w:val="clear" w:color="auto" w:fill="auto"/>
          </w:tcPr>
          <w:p w14:paraId="19936F5B" w14:textId="77777777" w:rsidR="00EC6C63" w:rsidRPr="00AE02F1" w:rsidRDefault="00EC6C63" w:rsidP="00EC6C63">
            <w:pPr>
              <w:rPr>
                <w:szCs w:val="22"/>
              </w:rPr>
            </w:pPr>
          </w:p>
        </w:tc>
        <w:tc>
          <w:tcPr>
            <w:tcW w:w="452" w:type="dxa"/>
            <w:shd w:val="clear" w:color="auto" w:fill="B4C6E7" w:themeFill="accent1" w:themeFillTint="66"/>
          </w:tcPr>
          <w:p w14:paraId="4823A317" w14:textId="77777777" w:rsidR="00EC6C63" w:rsidRPr="00AE02F1" w:rsidRDefault="00EC6C63" w:rsidP="00EC6C63">
            <w:pPr>
              <w:rPr>
                <w:szCs w:val="22"/>
              </w:rPr>
            </w:pPr>
          </w:p>
        </w:tc>
        <w:tc>
          <w:tcPr>
            <w:tcW w:w="707" w:type="dxa"/>
            <w:shd w:val="clear" w:color="auto" w:fill="B4C6E7" w:themeFill="accent1" w:themeFillTint="66"/>
          </w:tcPr>
          <w:p w14:paraId="1A348991" w14:textId="77777777" w:rsidR="00EC6C63" w:rsidRPr="00AE02F1" w:rsidRDefault="00EC6C63" w:rsidP="00EC6C63">
            <w:pPr>
              <w:rPr>
                <w:szCs w:val="22"/>
              </w:rPr>
            </w:pPr>
          </w:p>
        </w:tc>
        <w:tc>
          <w:tcPr>
            <w:tcW w:w="452" w:type="dxa"/>
            <w:shd w:val="clear" w:color="auto" w:fill="B4C6E7" w:themeFill="accent1" w:themeFillTint="66"/>
          </w:tcPr>
          <w:p w14:paraId="6C8E3BD7" w14:textId="77777777" w:rsidR="00EC6C63" w:rsidRPr="00AE02F1" w:rsidRDefault="00EC6C63" w:rsidP="00EC6C63">
            <w:pPr>
              <w:rPr>
                <w:szCs w:val="22"/>
              </w:rPr>
            </w:pPr>
          </w:p>
        </w:tc>
        <w:tc>
          <w:tcPr>
            <w:tcW w:w="452" w:type="dxa"/>
            <w:shd w:val="clear" w:color="auto" w:fill="B4C6E7" w:themeFill="accent1" w:themeFillTint="66"/>
          </w:tcPr>
          <w:p w14:paraId="279AA1D7" w14:textId="77777777" w:rsidR="00EC6C63" w:rsidRPr="00AE02F1" w:rsidRDefault="00EC6C63" w:rsidP="00EC6C63">
            <w:pPr>
              <w:rPr>
                <w:szCs w:val="22"/>
              </w:rPr>
            </w:pPr>
          </w:p>
        </w:tc>
        <w:tc>
          <w:tcPr>
            <w:tcW w:w="655" w:type="dxa"/>
            <w:shd w:val="clear" w:color="auto" w:fill="B4C6E7" w:themeFill="accent1" w:themeFillTint="66"/>
          </w:tcPr>
          <w:p w14:paraId="723F7CF5" w14:textId="77777777" w:rsidR="00EC6C63" w:rsidRPr="00AE02F1" w:rsidRDefault="00EC6C63" w:rsidP="00EC6C63">
            <w:pPr>
              <w:rPr>
                <w:szCs w:val="22"/>
              </w:rPr>
            </w:pPr>
          </w:p>
        </w:tc>
        <w:tc>
          <w:tcPr>
            <w:tcW w:w="567" w:type="dxa"/>
            <w:shd w:val="clear" w:color="auto" w:fill="B4C6E7" w:themeFill="accent1" w:themeFillTint="66"/>
          </w:tcPr>
          <w:p w14:paraId="08A9CAA1" w14:textId="77777777" w:rsidR="00EC6C63" w:rsidRPr="00AE02F1" w:rsidRDefault="00EC6C63" w:rsidP="00EC6C63">
            <w:pPr>
              <w:rPr>
                <w:szCs w:val="22"/>
              </w:rPr>
            </w:pPr>
          </w:p>
        </w:tc>
        <w:tc>
          <w:tcPr>
            <w:tcW w:w="452" w:type="dxa"/>
            <w:shd w:val="clear" w:color="auto" w:fill="auto"/>
          </w:tcPr>
          <w:p w14:paraId="74CF2D45" w14:textId="77777777" w:rsidR="00EC6C63" w:rsidRPr="00AE02F1" w:rsidRDefault="00EC6C63" w:rsidP="00EC6C63">
            <w:pPr>
              <w:rPr>
                <w:szCs w:val="22"/>
              </w:rPr>
            </w:pPr>
          </w:p>
        </w:tc>
        <w:tc>
          <w:tcPr>
            <w:tcW w:w="452" w:type="dxa"/>
            <w:shd w:val="clear" w:color="auto" w:fill="auto"/>
          </w:tcPr>
          <w:p w14:paraId="4B08A567" w14:textId="77777777" w:rsidR="00EC6C63" w:rsidRPr="00AE02F1" w:rsidRDefault="00EC6C63" w:rsidP="00EC6C63">
            <w:pPr>
              <w:rPr>
                <w:szCs w:val="22"/>
              </w:rPr>
            </w:pPr>
          </w:p>
        </w:tc>
        <w:tc>
          <w:tcPr>
            <w:tcW w:w="452" w:type="dxa"/>
            <w:shd w:val="clear" w:color="auto" w:fill="auto"/>
          </w:tcPr>
          <w:p w14:paraId="25BE4BA4" w14:textId="77777777" w:rsidR="00EC6C63" w:rsidRPr="00AE02F1" w:rsidRDefault="00EC6C63" w:rsidP="00EC6C63">
            <w:pPr>
              <w:rPr>
                <w:szCs w:val="22"/>
              </w:rPr>
            </w:pPr>
          </w:p>
        </w:tc>
        <w:tc>
          <w:tcPr>
            <w:tcW w:w="663" w:type="dxa"/>
            <w:shd w:val="clear" w:color="auto" w:fill="auto"/>
          </w:tcPr>
          <w:p w14:paraId="1068A9A6" w14:textId="77777777" w:rsidR="00EC6C63" w:rsidRPr="00AE02F1" w:rsidRDefault="00EC6C63" w:rsidP="00EC6C63">
            <w:pPr>
              <w:rPr>
                <w:szCs w:val="22"/>
              </w:rPr>
            </w:pPr>
          </w:p>
        </w:tc>
        <w:tc>
          <w:tcPr>
            <w:tcW w:w="452" w:type="dxa"/>
            <w:shd w:val="clear" w:color="auto" w:fill="auto"/>
          </w:tcPr>
          <w:p w14:paraId="1A40FB55" w14:textId="77777777" w:rsidR="00EC6C63" w:rsidRPr="00AE02F1" w:rsidRDefault="00EC6C63" w:rsidP="00EC6C63">
            <w:pPr>
              <w:rPr>
                <w:szCs w:val="22"/>
              </w:rPr>
            </w:pPr>
          </w:p>
        </w:tc>
        <w:tc>
          <w:tcPr>
            <w:tcW w:w="452" w:type="dxa"/>
            <w:shd w:val="clear" w:color="auto" w:fill="auto"/>
          </w:tcPr>
          <w:p w14:paraId="49F69DEE" w14:textId="77777777" w:rsidR="00EC6C63" w:rsidRPr="00AE02F1" w:rsidRDefault="00EC6C63" w:rsidP="00EC6C63">
            <w:pPr>
              <w:rPr>
                <w:szCs w:val="22"/>
              </w:rPr>
            </w:pPr>
          </w:p>
        </w:tc>
        <w:tc>
          <w:tcPr>
            <w:tcW w:w="452" w:type="dxa"/>
            <w:shd w:val="clear" w:color="auto" w:fill="auto"/>
          </w:tcPr>
          <w:p w14:paraId="15159A31" w14:textId="77777777" w:rsidR="00EC6C63" w:rsidRPr="00AE02F1" w:rsidRDefault="00EC6C63" w:rsidP="00EC6C63">
            <w:pPr>
              <w:rPr>
                <w:szCs w:val="22"/>
              </w:rPr>
            </w:pPr>
          </w:p>
        </w:tc>
        <w:tc>
          <w:tcPr>
            <w:tcW w:w="698" w:type="dxa"/>
            <w:shd w:val="clear" w:color="auto" w:fill="auto"/>
          </w:tcPr>
          <w:p w14:paraId="78C8FE66" w14:textId="77777777" w:rsidR="00EC6C63" w:rsidRPr="00AE02F1" w:rsidRDefault="00EC6C63" w:rsidP="00EC6C63">
            <w:pPr>
              <w:rPr>
                <w:szCs w:val="22"/>
              </w:rPr>
            </w:pPr>
          </w:p>
        </w:tc>
        <w:tc>
          <w:tcPr>
            <w:tcW w:w="452" w:type="dxa"/>
            <w:shd w:val="clear" w:color="auto" w:fill="auto"/>
          </w:tcPr>
          <w:p w14:paraId="51D47C86" w14:textId="77777777" w:rsidR="00EC6C63" w:rsidRPr="00AE02F1" w:rsidRDefault="00EC6C63" w:rsidP="00EC6C63">
            <w:pPr>
              <w:rPr>
                <w:szCs w:val="22"/>
              </w:rPr>
            </w:pPr>
          </w:p>
        </w:tc>
        <w:tc>
          <w:tcPr>
            <w:tcW w:w="452" w:type="dxa"/>
            <w:shd w:val="clear" w:color="auto" w:fill="auto"/>
          </w:tcPr>
          <w:p w14:paraId="5FBA090E" w14:textId="77777777" w:rsidR="00EC6C63" w:rsidRPr="00AE02F1" w:rsidRDefault="00EC6C63" w:rsidP="00EC6C63">
            <w:pPr>
              <w:rPr>
                <w:szCs w:val="22"/>
              </w:rPr>
            </w:pPr>
          </w:p>
        </w:tc>
        <w:tc>
          <w:tcPr>
            <w:tcW w:w="452" w:type="dxa"/>
            <w:shd w:val="clear" w:color="auto" w:fill="auto"/>
          </w:tcPr>
          <w:p w14:paraId="7EFA38E5" w14:textId="77777777" w:rsidR="00EC6C63" w:rsidRPr="00AE02F1" w:rsidRDefault="00EC6C63" w:rsidP="00EC6C63">
            <w:pPr>
              <w:rPr>
                <w:szCs w:val="22"/>
              </w:rPr>
            </w:pPr>
          </w:p>
        </w:tc>
        <w:tc>
          <w:tcPr>
            <w:tcW w:w="667" w:type="dxa"/>
            <w:shd w:val="clear" w:color="auto" w:fill="auto"/>
          </w:tcPr>
          <w:p w14:paraId="6065AF16" w14:textId="77777777" w:rsidR="00EC6C63" w:rsidRPr="00AE02F1" w:rsidRDefault="00EC6C63" w:rsidP="00EC6C63">
            <w:pPr>
              <w:rPr>
                <w:szCs w:val="22"/>
              </w:rPr>
            </w:pPr>
          </w:p>
        </w:tc>
      </w:tr>
      <w:tr w:rsidR="0017379E" w:rsidRPr="00AE02F1" w14:paraId="30098CE0" w14:textId="77777777" w:rsidTr="003B2DC8">
        <w:trPr>
          <w:trHeight w:val="1829"/>
        </w:trPr>
        <w:tc>
          <w:tcPr>
            <w:tcW w:w="1560" w:type="dxa"/>
            <w:vMerge/>
          </w:tcPr>
          <w:p w14:paraId="2BFB6DBD" w14:textId="77777777" w:rsidR="00EC6C63" w:rsidRPr="00AE02F1" w:rsidRDefault="00EC6C63" w:rsidP="00EC6C63">
            <w:pPr>
              <w:rPr>
                <w:szCs w:val="22"/>
              </w:rPr>
            </w:pPr>
          </w:p>
        </w:tc>
        <w:tc>
          <w:tcPr>
            <w:tcW w:w="1842" w:type="dxa"/>
            <w:vMerge/>
            <w:shd w:val="clear" w:color="auto" w:fill="auto"/>
          </w:tcPr>
          <w:p w14:paraId="67ADABDF" w14:textId="77777777" w:rsidR="00EC6C63" w:rsidRPr="00AE02F1" w:rsidRDefault="00EC6C63" w:rsidP="00EC6C63">
            <w:pPr>
              <w:rPr>
                <w:szCs w:val="22"/>
              </w:rPr>
            </w:pPr>
          </w:p>
        </w:tc>
        <w:tc>
          <w:tcPr>
            <w:tcW w:w="1843" w:type="dxa"/>
          </w:tcPr>
          <w:p w14:paraId="0CA77D68" w14:textId="06F7203A" w:rsidR="003B2DC8" w:rsidRPr="00AE02F1" w:rsidRDefault="00EC6C63" w:rsidP="003B2DC8">
            <w:pPr>
              <w:rPr>
                <w:szCs w:val="22"/>
              </w:rPr>
            </w:pPr>
            <w:r w:rsidRPr="00AE02F1">
              <w:rPr>
                <w:szCs w:val="22"/>
              </w:rPr>
              <w:t>2.1.2.</w:t>
            </w:r>
            <w:r w:rsidR="003B2DC8" w:rsidRPr="00AE02F1">
              <w:rPr>
                <w:szCs w:val="22"/>
              </w:rPr>
              <w:t xml:space="preserve"> </w:t>
            </w:r>
            <w:r w:rsidR="003B2DC8" w:rsidRPr="00AE02F1">
              <w:rPr>
                <w:rFonts w:asciiTheme="majorHAnsi" w:hAnsiTheme="majorHAnsi" w:cstheme="majorHAnsi"/>
                <w:bCs/>
                <w:iCs/>
                <w:sz w:val="18"/>
                <w:szCs w:val="18"/>
              </w:rPr>
              <w:t>Low carbon investments are performed in urban mobility. This includes BRT system, electrical motorcycles and bicycles</w:t>
            </w:r>
          </w:p>
        </w:tc>
        <w:tc>
          <w:tcPr>
            <w:tcW w:w="452" w:type="dxa"/>
            <w:shd w:val="clear" w:color="auto" w:fill="auto"/>
          </w:tcPr>
          <w:p w14:paraId="1082A7C5" w14:textId="77777777" w:rsidR="00EC6C63" w:rsidRPr="00AE02F1" w:rsidRDefault="00EC6C63" w:rsidP="00EC6C63">
            <w:pPr>
              <w:rPr>
                <w:szCs w:val="22"/>
              </w:rPr>
            </w:pPr>
          </w:p>
        </w:tc>
        <w:tc>
          <w:tcPr>
            <w:tcW w:w="452" w:type="dxa"/>
            <w:shd w:val="clear" w:color="auto" w:fill="auto"/>
          </w:tcPr>
          <w:p w14:paraId="7F6AF1C0" w14:textId="77777777" w:rsidR="00EC6C63" w:rsidRPr="00AE02F1" w:rsidRDefault="00EC6C63" w:rsidP="00EC6C63">
            <w:pPr>
              <w:rPr>
                <w:szCs w:val="22"/>
              </w:rPr>
            </w:pPr>
          </w:p>
        </w:tc>
        <w:tc>
          <w:tcPr>
            <w:tcW w:w="452" w:type="dxa"/>
            <w:shd w:val="clear" w:color="auto" w:fill="auto"/>
          </w:tcPr>
          <w:p w14:paraId="44C95400" w14:textId="77777777" w:rsidR="00EC6C63" w:rsidRPr="00AE02F1" w:rsidRDefault="00EC6C63" w:rsidP="00EC6C63">
            <w:pPr>
              <w:rPr>
                <w:szCs w:val="22"/>
              </w:rPr>
            </w:pPr>
          </w:p>
        </w:tc>
        <w:tc>
          <w:tcPr>
            <w:tcW w:w="707" w:type="dxa"/>
            <w:shd w:val="clear" w:color="auto" w:fill="B4C6E7" w:themeFill="accent1" w:themeFillTint="66"/>
          </w:tcPr>
          <w:p w14:paraId="7AA86A93" w14:textId="77777777" w:rsidR="00EC6C63" w:rsidRPr="00AE02F1" w:rsidRDefault="00EC6C63" w:rsidP="00EC6C63">
            <w:pPr>
              <w:rPr>
                <w:szCs w:val="22"/>
              </w:rPr>
            </w:pPr>
          </w:p>
        </w:tc>
        <w:tc>
          <w:tcPr>
            <w:tcW w:w="452" w:type="dxa"/>
            <w:shd w:val="clear" w:color="auto" w:fill="B4C6E7" w:themeFill="accent1" w:themeFillTint="66"/>
          </w:tcPr>
          <w:p w14:paraId="2A0D7CCB" w14:textId="77777777" w:rsidR="00EC6C63" w:rsidRPr="00AE02F1" w:rsidRDefault="00EC6C63" w:rsidP="00EC6C63">
            <w:pPr>
              <w:rPr>
                <w:szCs w:val="22"/>
              </w:rPr>
            </w:pPr>
          </w:p>
        </w:tc>
        <w:tc>
          <w:tcPr>
            <w:tcW w:w="452" w:type="dxa"/>
            <w:shd w:val="clear" w:color="auto" w:fill="B4C6E7" w:themeFill="accent1" w:themeFillTint="66"/>
          </w:tcPr>
          <w:p w14:paraId="62794718" w14:textId="77777777" w:rsidR="00EC6C63" w:rsidRPr="00AE02F1" w:rsidRDefault="00EC6C63" w:rsidP="00EC6C63">
            <w:pPr>
              <w:rPr>
                <w:szCs w:val="22"/>
              </w:rPr>
            </w:pPr>
          </w:p>
        </w:tc>
        <w:tc>
          <w:tcPr>
            <w:tcW w:w="655" w:type="dxa"/>
            <w:shd w:val="clear" w:color="auto" w:fill="B4C6E7" w:themeFill="accent1" w:themeFillTint="66"/>
          </w:tcPr>
          <w:p w14:paraId="61A94B45" w14:textId="77777777" w:rsidR="00EC6C63" w:rsidRPr="00AE02F1" w:rsidRDefault="00EC6C63" w:rsidP="00EC6C63">
            <w:pPr>
              <w:rPr>
                <w:szCs w:val="22"/>
              </w:rPr>
            </w:pPr>
          </w:p>
        </w:tc>
        <w:tc>
          <w:tcPr>
            <w:tcW w:w="567" w:type="dxa"/>
            <w:shd w:val="clear" w:color="auto" w:fill="B4C6E7" w:themeFill="accent1" w:themeFillTint="66"/>
          </w:tcPr>
          <w:p w14:paraId="36B970F5" w14:textId="77777777" w:rsidR="00EC6C63" w:rsidRPr="00AE02F1" w:rsidRDefault="00EC6C63" w:rsidP="00EC6C63">
            <w:pPr>
              <w:rPr>
                <w:szCs w:val="22"/>
              </w:rPr>
            </w:pPr>
          </w:p>
        </w:tc>
        <w:tc>
          <w:tcPr>
            <w:tcW w:w="452" w:type="dxa"/>
            <w:shd w:val="clear" w:color="auto" w:fill="B4C6E7" w:themeFill="accent1" w:themeFillTint="66"/>
          </w:tcPr>
          <w:p w14:paraId="032F2726" w14:textId="77777777" w:rsidR="00EC6C63" w:rsidRPr="00AE02F1" w:rsidRDefault="00EC6C63" w:rsidP="00EC6C63">
            <w:pPr>
              <w:rPr>
                <w:szCs w:val="22"/>
              </w:rPr>
            </w:pPr>
          </w:p>
        </w:tc>
        <w:tc>
          <w:tcPr>
            <w:tcW w:w="452" w:type="dxa"/>
            <w:shd w:val="clear" w:color="auto" w:fill="B4C6E7" w:themeFill="accent1" w:themeFillTint="66"/>
          </w:tcPr>
          <w:p w14:paraId="42FD7C80" w14:textId="77777777" w:rsidR="00EC6C63" w:rsidRPr="00AE02F1" w:rsidRDefault="00EC6C63" w:rsidP="00EC6C63">
            <w:pPr>
              <w:rPr>
                <w:szCs w:val="22"/>
              </w:rPr>
            </w:pPr>
          </w:p>
        </w:tc>
        <w:tc>
          <w:tcPr>
            <w:tcW w:w="452" w:type="dxa"/>
            <w:shd w:val="clear" w:color="auto" w:fill="B4C6E7" w:themeFill="accent1" w:themeFillTint="66"/>
          </w:tcPr>
          <w:p w14:paraId="119E0DFA" w14:textId="77777777" w:rsidR="00EC6C63" w:rsidRPr="00AE02F1" w:rsidRDefault="00EC6C63" w:rsidP="00EC6C63">
            <w:pPr>
              <w:rPr>
                <w:szCs w:val="22"/>
              </w:rPr>
            </w:pPr>
          </w:p>
        </w:tc>
        <w:tc>
          <w:tcPr>
            <w:tcW w:w="663" w:type="dxa"/>
            <w:shd w:val="clear" w:color="auto" w:fill="B4C6E7" w:themeFill="accent1" w:themeFillTint="66"/>
          </w:tcPr>
          <w:p w14:paraId="778AE145" w14:textId="77777777" w:rsidR="00EC6C63" w:rsidRPr="00AE02F1" w:rsidRDefault="00EC6C63" w:rsidP="00EC6C63">
            <w:pPr>
              <w:rPr>
                <w:szCs w:val="22"/>
              </w:rPr>
            </w:pPr>
          </w:p>
        </w:tc>
        <w:tc>
          <w:tcPr>
            <w:tcW w:w="452" w:type="dxa"/>
            <w:shd w:val="clear" w:color="auto" w:fill="B4C6E7" w:themeFill="accent1" w:themeFillTint="66"/>
          </w:tcPr>
          <w:p w14:paraId="25F10FC6" w14:textId="77777777" w:rsidR="00EC6C63" w:rsidRPr="00AE02F1" w:rsidRDefault="00EC6C63" w:rsidP="00EC6C63">
            <w:pPr>
              <w:rPr>
                <w:szCs w:val="22"/>
              </w:rPr>
            </w:pPr>
          </w:p>
        </w:tc>
        <w:tc>
          <w:tcPr>
            <w:tcW w:w="452" w:type="dxa"/>
            <w:shd w:val="clear" w:color="auto" w:fill="B4C6E7" w:themeFill="accent1" w:themeFillTint="66"/>
          </w:tcPr>
          <w:p w14:paraId="2BF6F493" w14:textId="77777777" w:rsidR="00EC6C63" w:rsidRPr="00AE02F1" w:rsidRDefault="00EC6C63" w:rsidP="00EC6C63">
            <w:pPr>
              <w:rPr>
                <w:szCs w:val="22"/>
              </w:rPr>
            </w:pPr>
          </w:p>
        </w:tc>
        <w:tc>
          <w:tcPr>
            <w:tcW w:w="452" w:type="dxa"/>
            <w:shd w:val="clear" w:color="auto" w:fill="B4C6E7" w:themeFill="accent1" w:themeFillTint="66"/>
          </w:tcPr>
          <w:p w14:paraId="3C11767B" w14:textId="77777777" w:rsidR="00EC6C63" w:rsidRPr="00AE02F1" w:rsidRDefault="00EC6C63" w:rsidP="00EC6C63">
            <w:pPr>
              <w:rPr>
                <w:szCs w:val="22"/>
              </w:rPr>
            </w:pPr>
          </w:p>
        </w:tc>
        <w:tc>
          <w:tcPr>
            <w:tcW w:w="698" w:type="dxa"/>
            <w:shd w:val="clear" w:color="auto" w:fill="auto"/>
          </w:tcPr>
          <w:p w14:paraId="04FB26AD" w14:textId="77777777" w:rsidR="00EC6C63" w:rsidRPr="00AE02F1" w:rsidRDefault="00EC6C63" w:rsidP="00EC6C63">
            <w:pPr>
              <w:rPr>
                <w:szCs w:val="22"/>
              </w:rPr>
            </w:pPr>
          </w:p>
        </w:tc>
        <w:tc>
          <w:tcPr>
            <w:tcW w:w="452" w:type="dxa"/>
            <w:shd w:val="clear" w:color="auto" w:fill="auto"/>
          </w:tcPr>
          <w:p w14:paraId="32077418" w14:textId="77777777" w:rsidR="00EC6C63" w:rsidRPr="00AE02F1" w:rsidRDefault="00EC6C63" w:rsidP="00EC6C63">
            <w:pPr>
              <w:rPr>
                <w:szCs w:val="22"/>
              </w:rPr>
            </w:pPr>
          </w:p>
        </w:tc>
        <w:tc>
          <w:tcPr>
            <w:tcW w:w="452" w:type="dxa"/>
            <w:shd w:val="clear" w:color="auto" w:fill="auto"/>
          </w:tcPr>
          <w:p w14:paraId="62FD8DDD" w14:textId="77777777" w:rsidR="00EC6C63" w:rsidRPr="00AE02F1" w:rsidRDefault="00EC6C63" w:rsidP="00EC6C63">
            <w:pPr>
              <w:rPr>
                <w:szCs w:val="22"/>
              </w:rPr>
            </w:pPr>
          </w:p>
        </w:tc>
        <w:tc>
          <w:tcPr>
            <w:tcW w:w="452" w:type="dxa"/>
            <w:shd w:val="clear" w:color="auto" w:fill="auto"/>
          </w:tcPr>
          <w:p w14:paraId="34384CA0" w14:textId="77777777" w:rsidR="00EC6C63" w:rsidRPr="00AE02F1" w:rsidRDefault="00EC6C63" w:rsidP="00EC6C63">
            <w:pPr>
              <w:rPr>
                <w:szCs w:val="22"/>
              </w:rPr>
            </w:pPr>
          </w:p>
        </w:tc>
        <w:tc>
          <w:tcPr>
            <w:tcW w:w="667" w:type="dxa"/>
            <w:shd w:val="clear" w:color="auto" w:fill="auto"/>
          </w:tcPr>
          <w:p w14:paraId="6EE05AD5" w14:textId="77777777" w:rsidR="00EC6C63" w:rsidRPr="00AE02F1" w:rsidRDefault="00EC6C63" w:rsidP="00EC6C63">
            <w:pPr>
              <w:rPr>
                <w:szCs w:val="22"/>
              </w:rPr>
            </w:pPr>
          </w:p>
        </w:tc>
      </w:tr>
      <w:tr w:rsidR="0017379E" w:rsidRPr="00AE02F1" w14:paraId="1AEFC063" w14:textId="77777777" w:rsidTr="003B2DC8">
        <w:trPr>
          <w:trHeight w:val="2746"/>
        </w:trPr>
        <w:tc>
          <w:tcPr>
            <w:tcW w:w="1560" w:type="dxa"/>
            <w:vMerge/>
          </w:tcPr>
          <w:p w14:paraId="796E2BA3" w14:textId="77777777" w:rsidR="00EC6C63" w:rsidRPr="00AE02F1" w:rsidRDefault="00EC6C63" w:rsidP="00EC6C63">
            <w:pPr>
              <w:rPr>
                <w:szCs w:val="22"/>
              </w:rPr>
            </w:pPr>
          </w:p>
        </w:tc>
        <w:tc>
          <w:tcPr>
            <w:tcW w:w="1842" w:type="dxa"/>
            <w:vMerge/>
            <w:shd w:val="clear" w:color="auto" w:fill="auto"/>
          </w:tcPr>
          <w:p w14:paraId="128D0A3F" w14:textId="77777777" w:rsidR="00EC6C63" w:rsidRPr="00AE02F1" w:rsidRDefault="00EC6C63" w:rsidP="00EC6C63">
            <w:pPr>
              <w:rPr>
                <w:szCs w:val="22"/>
              </w:rPr>
            </w:pPr>
          </w:p>
        </w:tc>
        <w:tc>
          <w:tcPr>
            <w:tcW w:w="1843" w:type="dxa"/>
          </w:tcPr>
          <w:p w14:paraId="47CEDA71" w14:textId="01A24D5D" w:rsidR="00EC6C63" w:rsidRPr="00AE02F1" w:rsidRDefault="00EC6C63" w:rsidP="003B2DC8">
            <w:pPr>
              <w:rPr>
                <w:rFonts w:asciiTheme="majorHAnsi" w:hAnsiTheme="majorHAnsi" w:cstheme="majorHAnsi"/>
                <w:bCs/>
                <w:iCs/>
                <w:sz w:val="18"/>
                <w:szCs w:val="18"/>
              </w:rPr>
            </w:pPr>
            <w:r w:rsidRPr="00AE02F1">
              <w:rPr>
                <w:szCs w:val="22"/>
              </w:rPr>
              <w:t xml:space="preserve">2.1.3. </w:t>
            </w:r>
            <w:r w:rsidR="003B2DC8" w:rsidRPr="00AE02F1">
              <w:rPr>
                <w:rFonts w:asciiTheme="majorHAnsi" w:hAnsiTheme="majorHAnsi" w:cstheme="majorHAnsi"/>
                <w:bCs/>
                <w:iCs/>
                <w:sz w:val="18"/>
                <w:szCs w:val="18"/>
              </w:rPr>
              <w:t xml:space="preserve">Energy efficiency and renewable energies Investments are performed in public and </w:t>
            </w:r>
            <w:r w:rsidR="000A20D8" w:rsidRPr="00AE02F1">
              <w:rPr>
                <w:rFonts w:asciiTheme="majorHAnsi" w:hAnsiTheme="majorHAnsi" w:cstheme="majorHAnsi"/>
                <w:bCs/>
                <w:iCs/>
                <w:sz w:val="18"/>
                <w:szCs w:val="18"/>
              </w:rPr>
              <w:t xml:space="preserve">residential </w:t>
            </w:r>
            <w:r w:rsidR="003B2DC8" w:rsidRPr="00AE02F1">
              <w:rPr>
                <w:rFonts w:asciiTheme="majorHAnsi" w:hAnsiTheme="majorHAnsi" w:cstheme="majorHAnsi"/>
                <w:bCs/>
                <w:iCs/>
                <w:sz w:val="18"/>
                <w:szCs w:val="18"/>
              </w:rPr>
              <w:t>buildings. This includes street lighting, buildings and hotels.</w:t>
            </w:r>
          </w:p>
        </w:tc>
        <w:tc>
          <w:tcPr>
            <w:tcW w:w="452" w:type="dxa"/>
            <w:shd w:val="clear" w:color="auto" w:fill="auto"/>
          </w:tcPr>
          <w:p w14:paraId="659F0CCC" w14:textId="77777777" w:rsidR="00EC6C63" w:rsidRPr="00AE02F1" w:rsidRDefault="00EC6C63" w:rsidP="00EC6C63">
            <w:pPr>
              <w:rPr>
                <w:szCs w:val="22"/>
              </w:rPr>
            </w:pPr>
          </w:p>
        </w:tc>
        <w:tc>
          <w:tcPr>
            <w:tcW w:w="452" w:type="dxa"/>
            <w:shd w:val="clear" w:color="auto" w:fill="auto"/>
          </w:tcPr>
          <w:p w14:paraId="21BACF98" w14:textId="77777777" w:rsidR="00EC6C63" w:rsidRPr="00AE02F1" w:rsidRDefault="00EC6C63" w:rsidP="00EC6C63">
            <w:pPr>
              <w:rPr>
                <w:szCs w:val="22"/>
              </w:rPr>
            </w:pPr>
          </w:p>
        </w:tc>
        <w:tc>
          <w:tcPr>
            <w:tcW w:w="452" w:type="dxa"/>
            <w:shd w:val="clear" w:color="auto" w:fill="auto"/>
          </w:tcPr>
          <w:p w14:paraId="16BAB9C3" w14:textId="77777777" w:rsidR="00EC6C63" w:rsidRPr="00AE02F1" w:rsidRDefault="00EC6C63" w:rsidP="00EC6C63">
            <w:pPr>
              <w:rPr>
                <w:szCs w:val="22"/>
              </w:rPr>
            </w:pPr>
          </w:p>
        </w:tc>
        <w:tc>
          <w:tcPr>
            <w:tcW w:w="707" w:type="dxa"/>
            <w:shd w:val="clear" w:color="auto" w:fill="auto"/>
          </w:tcPr>
          <w:p w14:paraId="14752284" w14:textId="77777777" w:rsidR="00EC6C63" w:rsidRPr="00AE02F1" w:rsidRDefault="00EC6C63" w:rsidP="00EC6C63">
            <w:pPr>
              <w:rPr>
                <w:szCs w:val="22"/>
              </w:rPr>
            </w:pPr>
          </w:p>
        </w:tc>
        <w:tc>
          <w:tcPr>
            <w:tcW w:w="452" w:type="dxa"/>
            <w:shd w:val="clear" w:color="auto" w:fill="B4C6E7" w:themeFill="accent1" w:themeFillTint="66"/>
          </w:tcPr>
          <w:p w14:paraId="6CB9F007" w14:textId="77777777" w:rsidR="00EC6C63" w:rsidRPr="00AE02F1" w:rsidRDefault="00EC6C63" w:rsidP="00EC6C63">
            <w:pPr>
              <w:rPr>
                <w:szCs w:val="22"/>
              </w:rPr>
            </w:pPr>
          </w:p>
        </w:tc>
        <w:tc>
          <w:tcPr>
            <w:tcW w:w="452" w:type="dxa"/>
            <w:shd w:val="clear" w:color="auto" w:fill="B4C6E7" w:themeFill="accent1" w:themeFillTint="66"/>
          </w:tcPr>
          <w:p w14:paraId="343A20B9" w14:textId="77777777" w:rsidR="00EC6C63" w:rsidRPr="00AE02F1" w:rsidRDefault="00EC6C63" w:rsidP="00EC6C63">
            <w:pPr>
              <w:rPr>
                <w:szCs w:val="22"/>
              </w:rPr>
            </w:pPr>
          </w:p>
        </w:tc>
        <w:tc>
          <w:tcPr>
            <w:tcW w:w="655" w:type="dxa"/>
            <w:shd w:val="clear" w:color="auto" w:fill="B4C6E7" w:themeFill="accent1" w:themeFillTint="66"/>
          </w:tcPr>
          <w:p w14:paraId="35062D81" w14:textId="77777777" w:rsidR="00EC6C63" w:rsidRPr="00AE02F1" w:rsidRDefault="00EC6C63" w:rsidP="00EC6C63">
            <w:pPr>
              <w:rPr>
                <w:szCs w:val="22"/>
              </w:rPr>
            </w:pPr>
          </w:p>
        </w:tc>
        <w:tc>
          <w:tcPr>
            <w:tcW w:w="567" w:type="dxa"/>
            <w:shd w:val="clear" w:color="auto" w:fill="B4C6E7" w:themeFill="accent1" w:themeFillTint="66"/>
          </w:tcPr>
          <w:p w14:paraId="490C6E9A" w14:textId="77777777" w:rsidR="00EC6C63" w:rsidRPr="00AE02F1" w:rsidRDefault="00EC6C63" w:rsidP="00EC6C63">
            <w:pPr>
              <w:rPr>
                <w:szCs w:val="22"/>
              </w:rPr>
            </w:pPr>
          </w:p>
        </w:tc>
        <w:tc>
          <w:tcPr>
            <w:tcW w:w="452" w:type="dxa"/>
            <w:shd w:val="clear" w:color="auto" w:fill="B4C6E7" w:themeFill="accent1" w:themeFillTint="66"/>
          </w:tcPr>
          <w:p w14:paraId="7CFBE162" w14:textId="77777777" w:rsidR="00EC6C63" w:rsidRPr="00AE02F1" w:rsidRDefault="00EC6C63" w:rsidP="00EC6C63">
            <w:pPr>
              <w:rPr>
                <w:szCs w:val="22"/>
              </w:rPr>
            </w:pPr>
          </w:p>
        </w:tc>
        <w:tc>
          <w:tcPr>
            <w:tcW w:w="452" w:type="dxa"/>
            <w:shd w:val="clear" w:color="auto" w:fill="B4C6E7" w:themeFill="accent1" w:themeFillTint="66"/>
          </w:tcPr>
          <w:p w14:paraId="66026BD4" w14:textId="77777777" w:rsidR="00EC6C63" w:rsidRPr="00AE02F1" w:rsidRDefault="00EC6C63" w:rsidP="00EC6C63">
            <w:pPr>
              <w:rPr>
                <w:szCs w:val="22"/>
              </w:rPr>
            </w:pPr>
          </w:p>
        </w:tc>
        <w:tc>
          <w:tcPr>
            <w:tcW w:w="452" w:type="dxa"/>
            <w:shd w:val="clear" w:color="auto" w:fill="B4C6E7" w:themeFill="accent1" w:themeFillTint="66"/>
          </w:tcPr>
          <w:p w14:paraId="05EF8E58" w14:textId="77777777" w:rsidR="00EC6C63" w:rsidRPr="00AE02F1" w:rsidRDefault="00EC6C63" w:rsidP="00EC6C63">
            <w:pPr>
              <w:rPr>
                <w:szCs w:val="22"/>
              </w:rPr>
            </w:pPr>
          </w:p>
        </w:tc>
        <w:tc>
          <w:tcPr>
            <w:tcW w:w="663" w:type="dxa"/>
            <w:shd w:val="clear" w:color="auto" w:fill="B4C6E7" w:themeFill="accent1" w:themeFillTint="66"/>
          </w:tcPr>
          <w:p w14:paraId="52346FC7" w14:textId="77777777" w:rsidR="00EC6C63" w:rsidRPr="00AE02F1" w:rsidRDefault="00EC6C63" w:rsidP="00EC6C63">
            <w:pPr>
              <w:rPr>
                <w:szCs w:val="22"/>
              </w:rPr>
            </w:pPr>
          </w:p>
        </w:tc>
        <w:tc>
          <w:tcPr>
            <w:tcW w:w="452" w:type="dxa"/>
            <w:shd w:val="clear" w:color="auto" w:fill="B4C6E7" w:themeFill="accent1" w:themeFillTint="66"/>
          </w:tcPr>
          <w:p w14:paraId="40B10CC5" w14:textId="77777777" w:rsidR="00EC6C63" w:rsidRPr="00AE02F1" w:rsidRDefault="00EC6C63" w:rsidP="00EC6C63">
            <w:pPr>
              <w:rPr>
                <w:szCs w:val="22"/>
              </w:rPr>
            </w:pPr>
          </w:p>
        </w:tc>
        <w:tc>
          <w:tcPr>
            <w:tcW w:w="452" w:type="dxa"/>
            <w:shd w:val="clear" w:color="auto" w:fill="B4C6E7" w:themeFill="accent1" w:themeFillTint="66"/>
          </w:tcPr>
          <w:p w14:paraId="6343B57C" w14:textId="77777777" w:rsidR="00EC6C63" w:rsidRPr="00AE02F1" w:rsidRDefault="00EC6C63" w:rsidP="00EC6C63">
            <w:pPr>
              <w:rPr>
                <w:szCs w:val="22"/>
              </w:rPr>
            </w:pPr>
          </w:p>
        </w:tc>
        <w:tc>
          <w:tcPr>
            <w:tcW w:w="452" w:type="dxa"/>
            <w:shd w:val="clear" w:color="auto" w:fill="B4C6E7" w:themeFill="accent1" w:themeFillTint="66"/>
          </w:tcPr>
          <w:p w14:paraId="379640AC" w14:textId="77777777" w:rsidR="00EC6C63" w:rsidRPr="00AE02F1" w:rsidRDefault="00EC6C63" w:rsidP="00EC6C63">
            <w:pPr>
              <w:rPr>
                <w:szCs w:val="22"/>
              </w:rPr>
            </w:pPr>
          </w:p>
        </w:tc>
        <w:tc>
          <w:tcPr>
            <w:tcW w:w="698" w:type="dxa"/>
            <w:shd w:val="clear" w:color="auto" w:fill="B4C6E7" w:themeFill="accent1" w:themeFillTint="66"/>
          </w:tcPr>
          <w:p w14:paraId="1A3BCC2C" w14:textId="77777777" w:rsidR="00EC6C63" w:rsidRPr="00AE02F1" w:rsidRDefault="00EC6C63" w:rsidP="00EC6C63">
            <w:pPr>
              <w:rPr>
                <w:szCs w:val="22"/>
              </w:rPr>
            </w:pPr>
          </w:p>
        </w:tc>
        <w:tc>
          <w:tcPr>
            <w:tcW w:w="452" w:type="dxa"/>
            <w:shd w:val="clear" w:color="auto" w:fill="B4C6E7" w:themeFill="accent1" w:themeFillTint="66"/>
          </w:tcPr>
          <w:p w14:paraId="0314649E" w14:textId="77777777" w:rsidR="00EC6C63" w:rsidRPr="00AE02F1" w:rsidRDefault="00EC6C63" w:rsidP="00EC6C63">
            <w:pPr>
              <w:rPr>
                <w:szCs w:val="22"/>
              </w:rPr>
            </w:pPr>
          </w:p>
        </w:tc>
        <w:tc>
          <w:tcPr>
            <w:tcW w:w="452" w:type="dxa"/>
            <w:shd w:val="clear" w:color="auto" w:fill="B4C6E7" w:themeFill="accent1" w:themeFillTint="66"/>
          </w:tcPr>
          <w:p w14:paraId="4064B074" w14:textId="77777777" w:rsidR="00EC6C63" w:rsidRPr="00AE02F1" w:rsidRDefault="00EC6C63" w:rsidP="00EC6C63">
            <w:pPr>
              <w:rPr>
                <w:szCs w:val="22"/>
              </w:rPr>
            </w:pPr>
          </w:p>
        </w:tc>
        <w:tc>
          <w:tcPr>
            <w:tcW w:w="452" w:type="dxa"/>
            <w:shd w:val="clear" w:color="auto" w:fill="B4C6E7" w:themeFill="accent1" w:themeFillTint="66"/>
          </w:tcPr>
          <w:p w14:paraId="71D22EAD" w14:textId="77777777" w:rsidR="00EC6C63" w:rsidRPr="00AE02F1" w:rsidRDefault="00EC6C63" w:rsidP="00EC6C63">
            <w:pPr>
              <w:rPr>
                <w:szCs w:val="22"/>
              </w:rPr>
            </w:pPr>
          </w:p>
        </w:tc>
        <w:tc>
          <w:tcPr>
            <w:tcW w:w="667" w:type="dxa"/>
            <w:shd w:val="clear" w:color="auto" w:fill="auto"/>
          </w:tcPr>
          <w:p w14:paraId="2755A034" w14:textId="77777777" w:rsidR="00EC6C63" w:rsidRPr="00AE02F1" w:rsidRDefault="00EC6C63" w:rsidP="00EC6C63">
            <w:pPr>
              <w:rPr>
                <w:szCs w:val="22"/>
              </w:rPr>
            </w:pPr>
          </w:p>
        </w:tc>
      </w:tr>
      <w:tr w:rsidR="0017379E" w:rsidRPr="00AE02F1" w14:paraId="7DA09D4D" w14:textId="77777777" w:rsidTr="003B2DC8">
        <w:trPr>
          <w:trHeight w:val="2746"/>
        </w:trPr>
        <w:tc>
          <w:tcPr>
            <w:tcW w:w="1560" w:type="dxa"/>
            <w:vMerge/>
          </w:tcPr>
          <w:p w14:paraId="7AB4531A" w14:textId="77777777" w:rsidR="00EC6C63" w:rsidRPr="00AE02F1" w:rsidRDefault="00EC6C63" w:rsidP="00EC6C63">
            <w:pPr>
              <w:rPr>
                <w:szCs w:val="22"/>
              </w:rPr>
            </w:pPr>
          </w:p>
        </w:tc>
        <w:tc>
          <w:tcPr>
            <w:tcW w:w="1842" w:type="dxa"/>
            <w:vMerge/>
            <w:shd w:val="clear" w:color="auto" w:fill="auto"/>
          </w:tcPr>
          <w:p w14:paraId="72E51509" w14:textId="77777777" w:rsidR="00EC6C63" w:rsidRPr="00AE02F1" w:rsidRDefault="00EC6C63" w:rsidP="00EC6C63">
            <w:pPr>
              <w:rPr>
                <w:szCs w:val="22"/>
              </w:rPr>
            </w:pPr>
          </w:p>
        </w:tc>
        <w:tc>
          <w:tcPr>
            <w:tcW w:w="1843" w:type="dxa"/>
          </w:tcPr>
          <w:p w14:paraId="5964FF91" w14:textId="5DAE428F" w:rsidR="004D2660" w:rsidRPr="00AE02F1" w:rsidRDefault="00EC6C63" w:rsidP="004D2660">
            <w:pPr>
              <w:rPr>
                <w:szCs w:val="22"/>
              </w:rPr>
            </w:pPr>
            <w:r w:rsidRPr="00AE02F1">
              <w:rPr>
                <w:szCs w:val="22"/>
              </w:rPr>
              <w:t>2.1.4.</w:t>
            </w:r>
            <w:r w:rsidR="004D2660" w:rsidRPr="00AE02F1">
              <w:rPr>
                <w:szCs w:val="22"/>
              </w:rPr>
              <w:t xml:space="preserve"> New investments are leveraged to improve the efficient use of resources in urban and peri-urban areas. This includes energy efficiency and water efficiency</w:t>
            </w:r>
          </w:p>
        </w:tc>
        <w:tc>
          <w:tcPr>
            <w:tcW w:w="452" w:type="dxa"/>
            <w:shd w:val="clear" w:color="auto" w:fill="auto"/>
          </w:tcPr>
          <w:p w14:paraId="12AD3CEA" w14:textId="77777777" w:rsidR="00EC6C63" w:rsidRPr="00AE02F1" w:rsidRDefault="00EC6C63" w:rsidP="00EC6C63">
            <w:pPr>
              <w:rPr>
                <w:szCs w:val="22"/>
              </w:rPr>
            </w:pPr>
          </w:p>
        </w:tc>
        <w:tc>
          <w:tcPr>
            <w:tcW w:w="452" w:type="dxa"/>
            <w:shd w:val="clear" w:color="auto" w:fill="auto"/>
          </w:tcPr>
          <w:p w14:paraId="1B068B51" w14:textId="77777777" w:rsidR="00EC6C63" w:rsidRPr="00AE02F1" w:rsidRDefault="00EC6C63" w:rsidP="00EC6C63">
            <w:pPr>
              <w:rPr>
                <w:szCs w:val="22"/>
              </w:rPr>
            </w:pPr>
          </w:p>
        </w:tc>
        <w:tc>
          <w:tcPr>
            <w:tcW w:w="452" w:type="dxa"/>
            <w:shd w:val="clear" w:color="auto" w:fill="auto"/>
          </w:tcPr>
          <w:p w14:paraId="651B5FA4" w14:textId="77777777" w:rsidR="00EC6C63" w:rsidRPr="00AE02F1" w:rsidRDefault="00EC6C63" w:rsidP="00EC6C63">
            <w:pPr>
              <w:rPr>
                <w:szCs w:val="22"/>
              </w:rPr>
            </w:pPr>
          </w:p>
        </w:tc>
        <w:tc>
          <w:tcPr>
            <w:tcW w:w="707" w:type="dxa"/>
            <w:shd w:val="clear" w:color="auto" w:fill="auto"/>
          </w:tcPr>
          <w:p w14:paraId="6630FFC7" w14:textId="77777777" w:rsidR="00EC6C63" w:rsidRPr="00AE02F1" w:rsidRDefault="00EC6C63" w:rsidP="00EC6C63">
            <w:pPr>
              <w:rPr>
                <w:szCs w:val="22"/>
              </w:rPr>
            </w:pPr>
          </w:p>
        </w:tc>
        <w:tc>
          <w:tcPr>
            <w:tcW w:w="452" w:type="dxa"/>
            <w:shd w:val="clear" w:color="auto" w:fill="B4C6E7" w:themeFill="accent1" w:themeFillTint="66"/>
          </w:tcPr>
          <w:p w14:paraId="00D15009" w14:textId="77777777" w:rsidR="00EC6C63" w:rsidRPr="00AE02F1" w:rsidRDefault="00EC6C63" w:rsidP="00EC6C63">
            <w:pPr>
              <w:rPr>
                <w:szCs w:val="22"/>
              </w:rPr>
            </w:pPr>
          </w:p>
        </w:tc>
        <w:tc>
          <w:tcPr>
            <w:tcW w:w="452" w:type="dxa"/>
            <w:shd w:val="clear" w:color="auto" w:fill="B4C6E7" w:themeFill="accent1" w:themeFillTint="66"/>
          </w:tcPr>
          <w:p w14:paraId="78F81B78" w14:textId="77777777" w:rsidR="00EC6C63" w:rsidRPr="00AE02F1" w:rsidRDefault="00EC6C63" w:rsidP="00EC6C63">
            <w:pPr>
              <w:rPr>
                <w:szCs w:val="22"/>
              </w:rPr>
            </w:pPr>
          </w:p>
        </w:tc>
        <w:tc>
          <w:tcPr>
            <w:tcW w:w="655" w:type="dxa"/>
            <w:shd w:val="clear" w:color="auto" w:fill="B4C6E7" w:themeFill="accent1" w:themeFillTint="66"/>
          </w:tcPr>
          <w:p w14:paraId="6142BF42" w14:textId="77777777" w:rsidR="00EC6C63" w:rsidRPr="00AE02F1" w:rsidRDefault="00EC6C63" w:rsidP="00EC6C63">
            <w:pPr>
              <w:rPr>
                <w:szCs w:val="22"/>
              </w:rPr>
            </w:pPr>
          </w:p>
        </w:tc>
        <w:tc>
          <w:tcPr>
            <w:tcW w:w="567" w:type="dxa"/>
            <w:shd w:val="clear" w:color="auto" w:fill="B4C6E7" w:themeFill="accent1" w:themeFillTint="66"/>
          </w:tcPr>
          <w:p w14:paraId="58B0254F" w14:textId="77777777" w:rsidR="00EC6C63" w:rsidRPr="00AE02F1" w:rsidRDefault="00EC6C63" w:rsidP="00EC6C63">
            <w:pPr>
              <w:rPr>
                <w:szCs w:val="22"/>
              </w:rPr>
            </w:pPr>
          </w:p>
        </w:tc>
        <w:tc>
          <w:tcPr>
            <w:tcW w:w="452" w:type="dxa"/>
            <w:shd w:val="clear" w:color="auto" w:fill="B4C6E7" w:themeFill="accent1" w:themeFillTint="66"/>
          </w:tcPr>
          <w:p w14:paraId="78943BD6" w14:textId="77777777" w:rsidR="00EC6C63" w:rsidRPr="00AE02F1" w:rsidRDefault="00EC6C63" w:rsidP="00EC6C63">
            <w:pPr>
              <w:rPr>
                <w:szCs w:val="22"/>
              </w:rPr>
            </w:pPr>
          </w:p>
        </w:tc>
        <w:tc>
          <w:tcPr>
            <w:tcW w:w="452" w:type="dxa"/>
            <w:shd w:val="clear" w:color="auto" w:fill="B4C6E7" w:themeFill="accent1" w:themeFillTint="66"/>
          </w:tcPr>
          <w:p w14:paraId="69C86F69" w14:textId="77777777" w:rsidR="00EC6C63" w:rsidRPr="00AE02F1" w:rsidRDefault="00EC6C63" w:rsidP="00EC6C63">
            <w:pPr>
              <w:rPr>
                <w:szCs w:val="22"/>
              </w:rPr>
            </w:pPr>
          </w:p>
        </w:tc>
        <w:tc>
          <w:tcPr>
            <w:tcW w:w="452" w:type="dxa"/>
            <w:shd w:val="clear" w:color="auto" w:fill="B4C6E7" w:themeFill="accent1" w:themeFillTint="66"/>
          </w:tcPr>
          <w:p w14:paraId="4966F3EC" w14:textId="77777777" w:rsidR="00EC6C63" w:rsidRPr="00AE02F1" w:rsidRDefault="00EC6C63" w:rsidP="00EC6C63">
            <w:pPr>
              <w:rPr>
                <w:szCs w:val="22"/>
              </w:rPr>
            </w:pPr>
          </w:p>
        </w:tc>
        <w:tc>
          <w:tcPr>
            <w:tcW w:w="663" w:type="dxa"/>
            <w:shd w:val="clear" w:color="auto" w:fill="B4C6E7" w:themeFill="accent1" w:themeFillTint="66"/>
          </w:tcPr>
          <w:p w14:paraId="0DA88A57" w14:textId="77777777" w:rsidR="00EC6C63" w:rsidRPr="00AE02F1" w:rsidRDefault="00EC6C63" w:rsidP="00EC6C63">
            <w:pPr>
              <w:rPr>
                <w:szCs w:val="22"/>
              </w:rPr>
            </w:pPr>
          </w:p>
        </w:tc>
        <w:tc>
          <w:tcPr>
            <w:tcW w:w="452" w:type="dxa"/>
            <w:shd w:val="clear" w:color="auto" w:fill="B4C6E7" w:themeFill="accent1" w:themeFillTint="66"/>
          </w:tcPr>
          <w:p w14:paraId="15CFEAC6" w14:textId="77777777" w:rsidR="00EC6C63" w:rsidRPr="00AE02F1" w:rsidRDefault="00EC6C63" w:rsidP="00EC6C63">
            <w:pPr>
              <w:rPr>
                <w:szCs w:val="22"/>
              </w:rPr>
            </w:pPr>
          </w:p>
        </w:tc>
        <w:tc>
          <w:tcPr>
            <w:tcW w:w="452" w:type="dxa"/>
            <w:shd w:val="clear" w:color="auto" w:fill="B4C6E7" w:themeFill="accent1" w:themeFillTint="66"/>
          </w:tcPr>
          <w:p w14:paraId="646E6620" w14:textId="77777777" w:rsidR="00EC6C63" w:rsidRPr="00AE02F1" w:rsidRDefault="00EC6C63" w:rsidP="00EC6C63">
            <w:pPr>
              <w:rPr>
                <w:szCs w:val="22"/>
              </w:rPr>
            </w:pPr>
          </w:p>
        </w:tc>
        <w:tc>
          <w:tcPr>
            <w:tcW w:w="452" w:type="dxa"/>
            <w:shd w:val="clear" w:color="auto" w:fill="B4C6E7" w:themeFill="accent1" w:themeFillTint="66"/>
          </w:tcPr>
          <w:p w14:paraId="7A50BC4D" w14:textId="77777777" w:rsidR="00EC6C63" w:rsidRPr="00AE02F1" w:rsidRDefault="00EC6C63" w:rsidP="00EC6C63">
            <w:pPr>
              <w:rPr>
                <w:szCs w:val="22"/>
              </w:rPr>
            </w:pPr>
          </w:p>
        </w:tc>
        <w:tc>
          <w:tcPr>
            <w:tcW w:w="698" w:type="dxa"/>
            <w:shd w:val="clear" w:color="auto" w:fill="B4C6E7" w:themeFill="accent1" w:themeFillTint="66"/>
          </w:tcPr>
          <w:p w14:paraId="0654DEA5" w14:textId="77777777" w:rsidR="00EC6C63" w:rsidRPr="00AE02F1" w:rsidRDefault="00EC6C63" w:rsidP="00EC6C63">
            <w:pPr>
              <w:rPr>
                <w:szCs w:val="22"/>
              </w:rPr>
            </w:pPr>
          </w:p>
        </w:tc>
        <w:tc>
          <w:tcPr>
            <w:tcW w:w="452" w:type="dxa"/>
            <w:shd w:val="clear" w:color="auto" w:fill="B4C6E7" w:themeFill="accent1" w:themeFillTint="66"/>
          </w:tcPr>
          <w:p w14:paraId="00EE1F69" w14:textId="77777777" w:rsidR="00EC6C63" w:rsidRPr="00AE02F1" w:rsidRDefault="00EC6C63" w:rsidP="00EC6C63">
            <w:pPr>
              <w:rPr>
                <w:szCs w:val="22"/>
              </w:rPr>
            </w:pPr>
          </w:p>
        </w:tc>
        <w:tc>
          <w:tcPr>
            <w:tcW w:w="452" w:type="dxa"/>
            <w:shd w:val="clear" w:color="auto" w:fill="B4C6E7" w:themeFill="accent1" w:themeFillTint="66"/>
          </w:tcPr>
          <w:p w14:paraId="4A37ACDA" w14:textId="77777777" w:rsidR="00EC6C63" w:rsidRPr="00AE02F1" w:rsidRDefault="00EC6C63" w:rsidP="00EC6C63">
            <w:pPr>
              <w:rPr>
                <w:szCs w:val="22"/>
              </w:rPr>
            </w:pPr>
          </w:p>
        </w:tc>
        <w:tc>
          <w:tcPr>
            <w:tcW w:w="452" w:type="dxa"/>
            <w:shd w:val="clear" w:color="auto" w:fill="B4C6E7" w:themeFill="accent1" w:themeFillTint="66"/>
          </w:tcPr>
          <w:p w14:paraId="54EEF964" w14:textId="77777777" w:rsidR="00EC6C63" w:rsidRPr="00AE02F1" w:rsidRDefault="00EC6C63" w:rsidP="00EC6C63">
            <w:pPr>
              <w:rPr>
                <w:szCs w:val="22"/>
              </w:rPr>
            </w:pPr>
          </w:p>
        </w:tc>
        <w:tc>
          <w:tcPr>
            <w:tcW w:w="667" w:type="dxa"/>
            <w:shd w:val="clear" w:color="auto" w:fill="auto"/>
          </w:tcPr>
          <w:p w14:paraId="6EE26098" w14:textId="77777777" w:rsidR="00EC6C63" w:rsidRPr="00AE02F1" w:rsidRDefault="00EC6C63" w:rsidP="00EC6C63">
            <w:pPr>
              <w:rPr>
                <w:szCs w:val="22"/>
              </w:rPr>
            </w:pPr>
          </w:p>
        </w:tc>
      </w:tr>
      <w:tr w:rsidR="0017379E" w:rsidRPr="00AE02F1" w14:paraId="4857C947" w14:textId="77777777" w:rsidTr="003B2DC8">
        <w:trPr>
          <w:trHeight w:val="2746"/>
        </w:trPr>
        <w:tc>
          <w:tcPr>
            <w:tcW w:w="1560" w:type="dxa"/>
          </w:tcPr>
          <w:p w14:paraId="15BF9D5E" w14:textId="77777777" w:rsidR="00EC6C63" w:rsidRPr="00AE02F1" w:rsidRDefault="00EC6C63" w:rsidP="00EC6C63">
            <w:pPr>
              <w:rPr>
                <w:szCs w:val="22"/>
              </w:rPr>
            </w:pPr>
          </w:p>
        </w:tc>
        <w:tc>
          <w:tcPr>
            <w:tcW w:w="1842" w:type="dxa"/>
            <w:shd w:val="clear" w:color="auto" w:fill="auto"/>
          </w:tcPr>
          <w:p w14:paraId="7304E581" w14:textId="77777777" w:rsidR="00EC6C63" w:rsidRPr="00AE02F1" w:rsidRDefault="00EC6C63" w:rsidP="00EC6C63">
            <w:pPr>
              <w:rPr>
                <w:szCs w:val="22"/>
              </w:rPr>
            </w:pPr>
          </w:p>
        </w:tc>
        <w:tc>
          <w:tcPr>
            <w:tcW w:w="1843" w:type="dxa"/>
          </w:tcPr>
          <w:p w14:paraId="1DE57536" w14:textId="4A7EA64D" w:rsidR="00EC6C63" w:rsidRPr="00AE02F1" w:rsidRDefault="00EC6C63" w:rsidP="00EC6C63">
            <w:pPr>
              <w:rPr>
                <w:szCs w:val="22"/>
              </w:rPr>
            </w:pPr>
            <w:r w:rsidRPr="00AE02F1">
              <w:rPr>
                <w:szCs w:val="22"/>
              </w:rPr>
              <w:t xml:space="preserve">2.1.5. </w:t>
            </w:r>
            <w:r w:rsidR="00AE1BA6" w:rsidRPr="00AE02F1">
              <w:rPr>
                <w:szCs w:val="22"/>
              </w:rPr>
              <w:t>Resilient investments are performed</w:t>
            </w:r>
            <w:r w:rsidR="00833C8A" w:rsidRPr="00AE02F1">
              <w:rPr>
                <w:szCs w:val="22"/>
              </w:rPr>
              <w:t xml:space="preserve"> in the Palm grove</w:t>
            </w:r>
            <w:r w:rsidR="00484C30" w:rsidRPr="00AE02F1">
              <w:rPr>
                <w:szCs w:val="22"/>
              </w:rPr>
              <w:t xml:space="preserve"> and</w:t>
            </w:r>
            <w:r w:rsidR="00AE1BA6" w:rsidRPr="00AE02F1">
              <w:rPr>
                <w:szCs w:val="22"/>
              </w:rPr>
              <w:t xml:space="preserve"> urban and peri-urban gardens to ensure biodiversity restoration, conservation and sustainable land management. This will include a vulnerability analysis and restoration of critical areas.</w:t>
            </w:r>
          </w:p>
        </w:tc>
        <w:tc>
          <w:tcPr>
            <w:tcW w:w="452" w:type="dxa"/>
            <w:shd w:val="clear" w:color="auto" w:fill="auto"/>
          </w:tcPr>
          <w:p w14:paraId="06CE491A" w14:textId="77777777" w:rsidR="00EC6C63" w:rsidRPr="00AE02F1" w:rsidRDefault="00EC6C63" w:rsidP="00EC6C63">
            <w:pPr>
              <w:rPr>
                <w:szCs w:val="22"/>
              </w:rPr>
            </w:pPr>
          </w:p>
        </w:tc>
        <w:tc>
          <w:tcPr>
            <w:tcW w:w="452" w:type="dxa"/>
            <w:shd w:val="clear" w:color="auto" w:fill="B4C6E7" w:themeFill="accent1" w:themeFillTint="66"/>
          </w:tcPr>
          <w:p w14:paraId="32D70B91" w14:textId="77777777" w:rsidR="00EC6C63" w:rsidRPr="00AE02F1" w:rsidRDefault="00EC6C63" w:rsidP="00EC6C63">
            <w:pPr>
              <w:rPr>
                <w:szCs w:val="22"/>
              </w:rPr>
            </w:pPr>
          </w:p>
        </w:tc>
        <w:tc>
          <w:tcPr>
            <w:tcW w:w="452" w:type="dxa"/>
            <w:shd w:val="clear" w:color="auto" w:fill="B4C6E7" w:themeFill="accent1" w:themeFillTint="66"/>
          </w:tcPr>
          <w:p w14:paraId="7EE37816" w14:textId="77777777" w:rsidR="00EC6C63" w:rsidRPr="00AE02F1" w:rsidRDefault="00EC6C63" w:rsidP="00EC6C63">
            <w:pPr>
              <w:rPr>
                <w:szCs w:val="22"/>
              </w:rPr>
            </w:pPr>
          </w:p>
        </w:tc>
        <w:tc>
          <w:tcPr>
            <w:tcW w:w="707" w:type="dxa"/>
            <w:shd w:val="clear" w:color="auto" w:fill="B4C6E7" w:themeFill="accent1" w:themeFillTint="66"/>
          </w:tcPr>
          <w:p w14:paraId="7782EFF5" w14:textId="77777777" w:rsidR="00EC6C63" w:rsidRPr="00AE02F1" w:rsidRDefault="00EC6C63" w:rsidP="00EC6C63">
            <w:pPr>
              <w:rPr>
                <w:szCs w:val="22"/>
              </w:rPr>
            </w:pPr>
          </w:p>
        </w:tc>
        <w:tc>
          <w:tcPr>
            <w:tcW w:w="452" w:type="dxa"/>
            <w:shd w:val="clear" w:color="auto" w:fill="B4C6E7" w:themeFill="accent1" w:themeFillTint="66"/>
          </w:tcPr>
          <w:p w14:paraId="753C6F87" w14:textId="77777777" w:rsidR="00EC6C63" w:rsidRPr="00AE02F1" w:rsidRDefault="00EC6C63" w:rsidP="00EC6C63">
            <w:pPr>
              <w:rPr>
                <w:szCs w:val="22"/>
              </w:rPr>
            </w:pPr>
          </w:p>
        </w:tc>
        <w:tc>
          <w:tcPr>
            <w:tcW w:w="452" w:type="dxa"/>
            <w:shd w:val="clear" w:color="auto" w:fill="B4C6E7" w:themeFill="accent1" w:themeFillTint="66"/>
          </w:tcPr>
          <w:p w14:paraId="2A8F930B" w14:textId="77777777" w:rsidR="00EC6C63" w:rsidRPr="00AE02F1" w:rsidRDefault="00EC6C63" w:rsidP="00EC6C63">
            <w:pPr>
              <w:rPr>
                <w:szCs w:val="22"/>
              </w:rPr>
            </w:pPr>
          </w:p>
        </w:tc>
        <w:tc>
          <w:tcPr>
            <w:tcW w:w="655" w:type="dxa"/>
            <w:shd w:val="clear" w:color="auto" w:fill="B4C6E7" w:themeFill="accent1" w:themeFillTint="66"/>
          </w:tcPr>
          <w:p w14:paraId="6108D05B" w14:textId="77777777" w:rsidR="00EC6C63" w:rsidRPr="00AE02F1" w:rsidRDefault="00EC6C63" w:rsidP="00EC6C63">
            <w:pPr>
              <w:rPr>
                <w:szCs w:val="22"/>
              </w:rPr>
            </w:pPr>
          </w:p>
        </w:tc>
        <w:tc>
          <w:tcPr>
            <w:tcW w:w="567" w:type="dxa"/>
            <w:shd w:val="clear" w:color="auto" w:fill="B4C6E7" w:themeFill="accent1" w:themeFillTint="66"/>
          </w:tcPr>
          <w:p w14:paraId="2A2E1837" w14:textId="77777777" w:rsidR="00EC6C63" w:rsidRPr="00AE02F1" w:rsidRDefault="00EC6C63" w:rsidP="00EC6C63">
            <w:pPr>
              <w:rPr>
                <w:szCs w:val="22"/>
              </w:rPr>
            </w:pPr>
          </w:p>
        </w:tc>
        <w:tc>
          <w:tcPr>
            <w:tcW w:w="452" w:type="dxa"/>
            <w:shd w:val="clear" w:color="auto" w:fill="B4C6E7" w:themeFill="accent1" w:themeFillTint="66"/>
          </w:tcPr>
          <w:p w14:paraId="4563B1B3" w14:textId="77777777" w:rsidR="00EC6C63" w:rsidRPr="00AE02F1" w:rsidRDefault="00EC6C63" w:rsidP="00EC6C63">
            <w:pPr>
              <w:rPr>
                <w:szCs w:val="22"/>
              </w:rPr>
            </w:pPr>
          </w:p>
        </w:tc>
        <w:tc>
          <w:tcPr>
            <w:tcW w:w="452" w:type="dxa"/>
            <w:shd w:val="clear" w:color="auto" w:fill="B4C6E7" w:themeFill="accent1" w:themeFillTint="66"/>
          </w:tcPr>
          <w:p w14:paraId="1CA4F0F4" w14:textId="77777777" w:rsidR="00EC6C63" w:rsidRPr="00AE02F1" w:rsidRDefault="00EC6C63" w:rsidP="00EC6C63">
            <w:pPr>
              <w:rPr>
                <w:szCs w:val="22"/>
              </w:rPr>
            </w:pPr>
          </w:p>
        </w:tc>
        <w:tc>
          <w:tcPr>
            <w:tcW w:w="452" w:type="dxa"/>
            <w:shd w:val="clear" w:color="auto" w:fill="B4C6E7" w:themeFill="accent1" w:themeFillTint="66"/>
          </w:tcPr>
          <w:p w14:paraId="7EBC7AB5" w14:textId="77777777" w:rsidR="00EC6C63" w:rsidRPr="00AE02F1" w:rsidRDefault="00EC6C63" w:rsidP="00EC6C63">
            <w:pPr>
              <w:rPr>
                <w:szCs w:val="22"/>
              </w:rPr>
            </w:pPr>
          </w:p>
        </w:tc>
        <w:tc>
          <w:tcPr>
            <w:tcW w:w="663" w:type="dxa"/>
            <w:shd w:val="clear" w:color="auto" w:fill="B4C6E7" w:themeFill="accent1" w:themeFillTint="66"/>
          </w:tcPr>
          <w:p w14:paraId="1FBC6931" w14:textId="77777777" w:rsidR="00EC6C63" w:rsidRPr="00AE02F1" w:rsidRDefault="00EC6C63" w:rsidP="00EC6C63">
            <w:pPr>
              <w:rPr>
                <w:szCs w:val="22"/>
              </w:rPr>
            </w:pPr>
          </w:p>
        </w:tc>
        <w:tc>
          <w:tcPr>
            <w:tcW w:w="452" w:type="dxa"/>
            <w:shd w:val="clear" w:color="auto" w:fill="B4C6E7" w:themeFill="accent1" w:themeFillTint="66"/>
          </w:tcPr>
          <w:p w14:paraId="1A1C44F6" w14:textId="77777777" w:rsidR="00EC6C63" w:rsidRPr="00AE02F1" w:rsidRDefault="00EC6C63" w:rsidP="00EC6C63">
            <w:pPr>
              <w:rPr>
                <w:szCs w:val="22"/>
              </w:rPr>
            </w:pPr>
          </w:p>
        </w:tc>
        <w:tc>
          <w:tcPr>
            <w:tcW w:w="452" w:type="dxa"/>
            <w:shd w:val="clear" w:color="auto" w:fill="B4C6E7" w:themeFill="accent1" w:themeFillTint="66"/>
          </w:tcPr>
          <w:p w14:paraId="498E41C5" w14:textId="77777777" w:rsidR="00EC6C63" w:rsidRPr="00AE02F1" w:rsidRDefault="00EC6C63" w:rsidP="00EC6C63">
            <w:pPr>
              <w:rPr>
                <w:szCs w:val="22"/>
              </w:rPr>
            </w:pPr>
          </w:p>
        </w:tc>
        <w:tc>
          <w:tcPr>
            <w:tcW w:w="452" w:type="dxa"/>
            <w:shd w:val="clear" w:color="auto" w:fill="B4C6E7" w:themeFill="accent1" w:themeFillTint="66"/>
          </w:tcPr>
          <w:p w14:paraId="717E0971" w14:textId="77777777" w:rsidR="00EC6C63" w:rsidRPr="00AE02F1" w:rsidRDefault="00EC6C63" w:rsidP="00EC6C63">
            <w:pPr>
              <w:rPr>
                <w:szCs w:val="22"/>
              </w:rPr>
            </w:pPr>
          </w:p>
        </w:tc>
        <w:tc>
          <w:tcPr>
            <w:tcW w:w="698" w:type="dxa"/>
            <w:shd w:val="clear" w:color="auto" w:fill="B4C6E7" w:themeFill="accent1" w:themeFillTint="66"/>
          </w:tcPr>
          <w:p w14:paraId="0B3D1CF4" w14:textId="77777777" w:rsidR="00EC6C63" w:rsidRPr="00AE02F1" w:rsidRDefault="00EC6C63" w:rsidP="00EC6C63">
            <w:pPr>
              <w:rPr>
                <w:szCs w:val="22"/>
              </w:rPr>
            </w:pPr>
          </w:p>
        </w:tc>
        <w:tc>
          <w:tcPr>
            <w:tcW w:w="452" w:type="dxa"/>
            <w:shd w:val="clear" w:color="auto" w:fill="B4C6E7" w:themeFill="accent1" w:themeFillTint="66"/>
          </w:tcPr>
          <w:p w14:paraId="428C7B81" w14:textId="77777777" w:rsidR="00EC6C63" w:rsidRPr="00AE02F1" w:rsidRDefault="00EC6C63" w:rsidP="00EC6C63">
            <w:pPr>
              <w:rPr>
                <w:szCs w:val="22"/>
              </w:rPr>
            </w:pPr>
          </w:p>
        </w:tc>
        <w:tc>
          <w:tcPr>
            <w:tcW w:w="452" w:type="dxa"/>
            <w:shd w:val="clear" w:color="auto" w:fill="B4C6E7" w:themeFill="accent1" w:themeFillTint="66"/>
          </w:tcPr>
          <w:p w14:paraId="226AECEA" w14:textId="77777777" w:rsidR="00EC6C63" w:rsidRPr="00AE02F1" w:rsidRDefault="00EC6C63" w:rsidP="00EC6C63">
            <w:pPr>
              <w:rPr>
                <w:szCs w:val="22"/>
              </w:rPr>
            </w:pPr>
          </w:p>
        </w:tc>
        <w:tc>
          <w:tcPr>
            <w:tcW w:w="452" w:type="dxa"/>
            <w:shd w:val="clear" w:color="auto" w:fill="B4C6E7" w:themeFill="accent1" w:themeFillTint="66"/>
          </w:tcPr>
          <w:p w14:paraId="7B0F99CE" w14:textId="77777777" w:rsidR="00EC6C63" w:rsidRPr="00AE02F1" w:rsidRDefault="00EC6C63" w:rsidP="00EC6C63">
            <w:pPr>
              <w:rPr>
                <w:szCs w:val="22"/>
              </w:rPr>
            </w:pPr>
          </w:p>
        </w:tc>
        <w:tc>
          <w:tcPr>
            <w:tcW w:w="667" w:type="dxa"/>
            <w:shd w:val="clear" w:color="auto" w:fill="B4C6E7" w:themeFill="accent1" w:themeFillTint="66"/>
          </w:tcPr>
          <w:p w14:paraId="208C7B02" w14:textId="77777777" w:rsidR="00EC6C63" w:rsidRPr="00AE02F1" w:rsidRDefault="00EC6C63" w:rsidP="00EC6C63">
            <w:pPr>
              <w:rPr>
                <w:szCs w:val="22"/>
              </w:rPr>
            </w:pPr>
          </w:p>
        </w:tc>
      </w:tr>
      <w:tr w:rsidR="0017379E" w:rsidRPr="00AE02F1" w14:paraId="6592140A" w14:textId="77777777" w:rsidTr="003B2DC8">
        <w:tc>
          <w:tcPr>
            <w:tcW w:w="1560" w:type="dxa"/>
            <w:vMerge w:val="restart"/>
          </w:tcPr>
          <w:p w14:paraId="636367D1" w14:textId="77BEB6AE" w:rsidR="00E6786F" w:rsidRPr="00AE02F1" w:rsidRDefault="00E6786F" w:rsidP="00E6786F">
            <w:pPr>
              <w:spacing w:before="120" w:after="12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Component 3: Innovative financing and scaling-up </w:t>
            </w:r>
          </w:p>
          <w:p w14:paraId="42843ED5" w14:textId="57DD6473" w:rsidR="00E6786F" w:rsidRPr="00AE02F1" w:rsidRDefault="00E6786F" w:rsidP="00E6786F">
            <w:pPr>
              <w:rPr>
                <w:szCs w:val="22"/>
              </w:rPr>
            </w:pPr>
          </w:p>
        </w:tc>
        <w:tc>
          <w:tcPr>
            <w:tcW w:w="1842" w:type="dxa"/>
            <w:vMerge w:val="restart"/>
            <w:shd w:val="clear" w:color="auto" w:fill="auto"/>
          </w:tcPr>
          <w:p w14:paraId="666B4898" w14:textId="273E53E3" w:rsidR="00E6786F" w:rsidRPr="00AE02F1" w:rsidRDefault="00E6786F" w:rsidP="00E6786F">
            <w:pPr>
              <w:rPr>
                <w:szCs w:val="20"/>
              </w:rPr>
            </w:pPr>
            <w:r w:rsidRPr="00AE02F1">
              <w:rPr>
                <w:szCs w:val="20"/>
              </w:rPr>
              <w:t xml:space="preserve">3.1. </w:t>
            </w:r>
            <w:r w:rsidRPr="00AE02F1">
              <w:rPr>
                <w:rFonts w:asciiTheme="majorHAnsi" w:hAnsiTheme="majorHAnsi" w:cstheme="majorHAnsi"/>
                <w:szCs w:val="20"/>
              </w:rPr>
              <w:t xml:space="preserve">Local and national governments launch innovative financing and business models to </w:t>
            </w:r>
            <w:r w:rsidRPr="00AE02F1">
              <w:rPr>
                <w:rFonts w:asciiTheme="majorHAnsi" w:hAnsiTheme="majorHAnsi" w:cstheme="majorHAnsi"/>
                <w:szCs w:val="20"/>
              </w:rPr>
              <w:lastRenderedPageBreak/>
              <w:t>develop sustainable urban solutions</w:t>
            </w:r>
          </w:p>
        </w:tc>
        <w:tc>
          <w:tcPr>
            <w:tcW w:w="1843" w:type="dxa"/>
          </w:tcPr>
          <w:p w14:paraId="3CCCD98B" w14:textId="5F9D684A" w:rsidR="00E6786F" w:rsidRPr="00AE02F1" w:rsidRDefault="00E6786F" w:rsidP="00E6786F">
            <w:pPr>
              <w:rPr>
                <w:szCs w:val="22"/>
              </w:rPr>
            </w:pPr>
            <w:r w:rsidRPr="00AE02F1">
              <w:rPr>
                <w:szCs w:val="22"/>
              </w:rPr>
              <w:lastRenderedPageBreak/>
              <w:t xml:space="preserve">3.1.1. </w:t>
            </w:r>
            <w:r w:rsidRPr="00AE02F1">
              <w:rPr>
                <w:rFonts w:asciiTheme="majorHAnsi" w:eastAsia="MS Mincho" w:hAnsiTheme="majorHAnsi" w:cstheme="majorHAnsi"/>
                <w:szCs w:val="20"/>
              </w:rPr>
              <w:t xml:space="preserve">Support to the city of Marrakech to improve its </w:t>
            </w:r>
            <w:r w:rsidR="000455D1" w:rsidRPr="00AE02F1">
              <w:rPr>
                <w:rFonts w:asciiTheme="majorHAnsi" w:eastAsia="MS Mincho" w:hAnsiTheme="majorHAnsi" w:cstheme="majorHAnsi"/>
                <w:szCs w:val="20"/>
              </w:rPr>
              <w:t xml:space="preserve">creditworthiness </w:t>
            </w:r>
            <w:r w:rsidRPr="00AE02F1">
              <w:rPr>
                <w:rFonts w:asciiTheme="majorHAnsi" w:eastAsia="MS Mincho" w:hAnsiTheme="majorHAnsi" w:cstheme="majorHAnsi"/>
                <w:szCs w:val="20"/>
              </w:rPr>
              <w:t>for scaling</w:t>
            </w:r>
            <w:r w:rsidR="000455D1" w:rsidRPr="00AE02F1">
              <w:rPr>
                <w:rFonts w:asciiTheme="majorHAnsi" w:eastAsia="MS Mincho" w:hAnsiTheme="majorHAnsi" w:cstheme="majorHAnsi"/>
                <w:szCs w:val="20"/>
              </w:rPr>
              <w:t>-</w:t>
            </w:r>
            <w:r w:rsidRPr="00AE02F1">
              <w:rPr>
                <w:rFonts w:asciiTheme="majorHAnsi" w:eastAsia="MS Mincho" w:hAnsiTheme="majorHAnsi" w:cstheme="majorHAnsi"/>
                <w:szCs w:val="20"/>
              </w:rPr>
              <w:t xml:space="preserve">up sustainable </w:t>
            </w:r>
            <w:r w:rsidRPr="00AE02F1">
              <w:rPr>
                <w:rFonts w:asciiTheme="majorHAnsi" w:eastAsia="MS Mincho" w:hAnsiTheme="majorHAnsi" w:cstheme="majorHAnsi"/>
                <w:szCs w:val="20"/>
              </w:rPr>
              <w:lastRenderedPageBreak/>
              <w:t>investments, including review</w:t>
            </w:r>
            <w:r w:rsidR="000455D1"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of existing legal frameworks, revenue collection and management, and capital planning</w:t>
            </w:r>
          </w:p>
        </w:tc>
        <w:tc>
          <w:tcPr>
            <w:tcW w:w="452" w:type="dxa"/>
            <w:shd w:val="clear" w:color="auto" w:fill="B4C6E7" w:themeFill="accent1" w:themeFillTint="66"/>
          </w:tcPr>
          <w:p w14:paraId="19C279AC" w14:textId="77777777" w:rsidR="00E6786F" w:rsidRPr="00AE02F1" w:rsidRDefault="00E6786F" w:rsidP="00E6786F">
            <w:pPr>
              <w:rPr>
                <w:szCs w:val="22"/>
              </w:rPr>
            </w:pPr>
          </w:p>
        </w:tc>
        <w:tc>
          <w:tcPr>
            <w:tcW w:w="452" w:type="dxa"/>
            <w:shd w:val="clear" w:color="auto" w:fill="B4C6E7" w:themeFill="accent1" w:themeFillTint="66"/>
          </w:tcPr>
          <w:p w14:paraId="54C27C99" w14:textId="77777777" w:rsidR="00E6786F" w:rsidRPr="00AE02F1" w:rsidRDefault="00E6786F" w:rsidP="00E6786F">
            <w:pPr>
              <w:rPr>
                <w:szCs w:val="22"/>
              </w:rPr>
            </w:pPr>
          </w:p>
        </w:tc>
        <w:tc>
          <w:tcPr>
            <w:tcW w:w="452" w:type="dxa"/>
            <w:shd w:val="clear" w:color="auto" w:fill="B4C6E7" w:themeFill="accent1" w:themeFillTint="66"/>
          </w:tcPr>
          <w:p w14:paraId="4432CD80" w14:textId="77777777" w:rsidR="00E6786F" w:rsidRPr="00AE02F1" w:rsidRDefault="00E6786F" w:rsidP="00E6786F">
            <w:pPr>
              <w:rPr>
                <w:szCs w:val="22"/>
              </w:rPr>
            </w:pPr>
          </w:p>
        </w:tc>
        <w:tc>
          <w:tcPr>
            <w:tcW w:w="707" w:type="dxa"/>
            <w:shd w:val="clear" w:color="auto" w:fill="B4C6E7" w:themeFill="accent1" w:themeFillTint="66"/>
          </w:tcPr>
          <w:p w14:paraId="6C02921F" w14:textId="77777777" w:rsidR="00E6786F" w:rsidRPr="00AE02F1" w:rsidRDefault="00E6786F" w:rsidP="00E6786F">
            <w:pPr>
              <w:rPr>
                <w:szCs w:val="22"/>
              </w:rPr>
            </w:pPr>
          </w:p>
        </w:tc>
        <w:tc>
          <w:tcPr>
            <w:tcW w:w="452" w:type="dxa"/>
            <w:shd w:val="clear" w:color="auto" w:fill="B4C6E7" w:themeFill="accent1" w:themeFillTint="66"/>
          </w:tcPr>
          <w:p w14:paraId="39AC9B4F" w14:textId="77777777" w:rsidR="00E6786F" w:rsidRPr="00AE02F1" w:rsidRDefault="00E6786F" w:rsidP="00E6786F">
            <w:pPr>
              <w:rPr>
                <w:szCs w:val="22"/>
              </w:rPr>
            </w:pPr>
          </w:p>
        </w:tc>
        <w:tc>
          <w:tcPr>
            <w:tcW w:w="452" w:type="dxa"/>
            <w:shd w:val="clear" w:color="auto" w:fill="B4C6E7" w:themeFill="accent1" w:themeFillTint="66"/>
          </w:tcPr>
          <w:p w14:paraId="2DCEFCD8" w14:textId="77777777" w:rsidR="00E6786F" w:rsidRPr="00AE02F1" w:rsidRDefault="00E6786F" w:rsidP="00E6786F">
            <w:pPr>
              <w:rPr>
                <w:szCs w:val="22"/>
              </w:rPr>
            </w:pPr>
          </w:p>
        </w:tc>
        <w:tc>
          <w:tcPr>
            <w:tcW w:w="655" w:type="dxa"/>
            <w:shd w:val="clear" w:color="auto" w:fill="B4C6E7" w:themeFill="accent1" w:themeFillTint="66"/>
          </w:tcPr>
          <w:p w14:paraId="78C6A775" w14:textId="77777777" w:rsidR="00E6786F" w:rsidRPr="00AE02F1" w:rsidRDefault="00E6786F" w:rsidP="00E6786F">
            <w:pPr>
              <w:rPr>
                <w:szCs w:val="22"/>
              </w:rPr>
            </w:pPr>
          </w:p>
        </w:tc>
        <w:tc>
          <w:tcPr>
            <w:tcW w:w="567" w:type="dxa"/>
            <w:shd w:val="clear" w:color="auto" w:fill="B4C6E7" w:themeFill="accent1" w:themeFillTint="66"/>
          </w:tcPr>
          <w:p w14:paraId="78132E29" w14:textId="77777777" w:rsidR="00E6786F" w:rsidRPr="00AE02F1" w:rsidRDefault="00E6786F" w:rsidP="00E6786F">
            <w:pPr>
              <w:rPr>
                <w:szCs w:val="22"/>
              </w:rPr>
            </w:pPr>
          </w:p>
        </w:tc>
        <w:tc>
          <w:tcPr>
            <w:tcW w:w="452" w:type="dxa"/>
            <w:shd w:val="clear" w:color="auto" w:fill="B4C6E7" w:themeFill="accent1" w:themeFillTint="66"/>
          </w:tcPr>
          <w:p w14:paraId="12DEC213" w14:textId="77777777" w:rsidR="00E6786F" w:rsidRPr="00AE02F1" w:rsidRDefault="00E6786F" w:rsidP="00E6786F">
            <w:pPr>
              <w:rPr>
                <w:szCs w:val="22"/>
              </w:rPr>
            </w:pPr>
          </w:p>
        </w:tc>
        <w:tc>
          <w:tcPr>
            <w:tcW w:w="452" w:type="dxa"/>
            <w:shd w:val="clear" w:color="auto" w:fill="B4C6E7" w:themeFill="accent1" w:themeFillTint="66"/>
          </w:tcPr>
          <w:p w14:paraId="06C80B07" w14:textId="77777777" w:rsidR="00E6786F" w:rsidRPr="00AE02F1" w:rsidRDefault="00E6786F" w:rsidP="00E6786F">
            <w:pPr>
              <w:rPr>
                <w:szCs w:val="22"/>
              </w:rPr>
            </w:pPr>
          </w:p>
        </w:tc>
        <w:tc>
          <w:tcPr>
            <w:tcW w:w="452" w:type="dxa"/>
            <w:shd w:val="clear" w:color="auto" w:fill="B4C6E7" w:themeFill="accent1" w:themeFillTint="66"/>
          </w:tcPr>
          <w:p w14:paraId="435BC0E4" w14:textId="77777777" w:rsidR="00E6786F" w:rsidRPr="00AE02F1" w:rsidRDefault="00E6786F" w:rsidP="00E6786F">
            <w:pPr>
              <w:rPr>
                <w:szCs w:val="22"/>
              </w:rPr>
            </w:pPr>
          </w:p>
        </w:tc>
        <w:tc>
          <w:tcPr>
            <w:tcW w:w="663" w:type="dxa"/>
            <w:shd w:val="clear" w:color="auto" w:fill="B4C6E7" w:themeFill="accent1" w:themeFillTint="66"/>
          </w:tcPr>
          <w:p w14:paraId="3203D142" w14:textId="77777777" w:rsidR="00E6786F" w:rsidRPr="00AE02F1" w:rsidRDefault="00E6786F" w:rsidP="00E6786F">
            <w:pPr>
              <w:rPr>
                <w:szCs w:val="22"/>
              </w:rPr>
            </w:pPr>
          </w:p>
        </w:tc>
        <w:tc>
          <w:tcPr>
            <w:tcW w:w="452" w:type="dxa"/>
            <w:shd w:val="clear" w:color="auto" w:fill="auto"/>
          </w:tcPr>
          <w:p w14:paraId="577F9011" w14:textId="77777777" w:rsidR="00E6786F" w:rsidRPr="00AE02F1" w:rsidRDefault="00E6786F" w:rsidP="00E6786F">
            <w:pPr>
              <w:rPr>
                <w:szCs w:val="22"/>
              </w:rPr>
            </w:pPr>
          </w:p>
        </w:tc>
        <w:tc>
          <w:tcPr>
            <w:tcW w:w="452" w:type="dxa"/>
            <w:shd w:val="clear" w:color="auto" w:fill="auto"/>
          </w:tcPr>
          <w:p w14:paraId="53C6B3C4" w14:textId="77777777" w:rsidR="00E6786F" w:rsidRPr="00AE02F1" w:rsidRDefault="00E6786F" w:rsidP="00E6786F">
            <w:pPr>
              <w:rPr>
                <w:szCs w:val="22"/>
              </w:rPr>
            </w:pPr>
          </w:p>
        </w:tc>
        <w:tc>
          <w:tcPr>
            <w:tcW w:w="452" w:type="dxa"/>
            <w:shd w:val="clear" w:color="auto" w:fill="auto"/>
          </w:tcPr>
          <w:p w14:paraId="08EB4D02" w14:textId="77777777" w:rsidR="00E6786F" w:rsidRPr="00AE02F1" w:rsidRDefault="00E6786F" w:rsidP="00E6786F">
            <w:pPr>
              <w:rPr>
                <w:szCs w:val="22"/>
              </w:rPr>
            </w:pPr>
          </w:p>
        </w:tc>
        <w:tc>
          <w:tcPr>
            <w:tcW w:w="698" w:type="dxa"/>
            <w:shd w:val="clear" w:color="auto" w:fill="auto"/>
          </w:tcPr>
          <w:p w14:paraId="45F6014B" w14:textId="77777777" w:rsidR="00E6786F" w:rsidRPr="00AE02F1" w:rsidRDefault="00E6786F" w:rsidP="00E6786F">
            <w:pPr>
              <w:rPr>
                <w:szCs w:val="22"/>
              </w:rPr>
            </w:pPr>
          </w:p>
        </w:tc>
        <w:tc>
          <w:tcPr>
            <w:tcW w:w="452" w:type="dxa"/>
            <w:shd w:val="clear" w:color="auto" w:fill="auto"/>
          </w:tcPr>
          <w:p w14:paraId="099C8399" w14:textId="77777777" w:rsidR="00E6786F" w:rsidRPr="00AE02F1" w:rsidRDefault="00E6786F" w:rsidP="00E6786F">
            <w:pPr>
              <w:rPr>
                <w:szCs w:val="22"/>
              </w:rPr>
            </w:pPr>
          </w:p>
        </w:tc>
        <w:tc>
          <w:tcPr>
            <w:tcW w:w="452" w:type="dxa"/>
            <w:shd w:val="clear" w:color="auto" w:fill="auto"/>
          </w:tcPr>
          <w:p w14:paraId="547146E5" w14:textId="77777777" w:rsidR="00E6786F" w:rsidRPr="00AE02F1" w:rsidRDefault="00E6786F" w:rsidP="00E6786F">
            <w:pPr>
              <w:rPr>
                <w:szCs w:val="22"/>
              </w:rPr>
            </w:pPr>
          </w:p>
        </w:tc>
        <w:tc>
          <w:tcPr>
            <w:tcW w:w="452" w:type="dxa"/>
            <w:shd w:val="clear" w:color="auto" w:fill="auto"/>
          </w:tcPr>
          <w:p w14:paraId="18B98F84" w14:textId="77777777" w:rsidR="00E6786F" w:rsidRPr="00AE02F1" w:rsidRDefault="00E6786F" w:rsidP="00E6786F">
            <w:pPr>
              <w:rPr>
                <w:szCs w:val="22"/>
              </w:rPr>
            </w:pPr>
          </w:p>
        </w:tc>
        <w:tc>
          <w:tcPr>
            <w:tcW w:w="667" w:type="dxa"/>
            <w:shd w:val="clear" w:color="auto" w:fill="auto"/>
          </w:tcPr>
          <w:p w14:paraId="21C38A01" w14:textId="77777777" w:rsidR="00E6786F" w:rsidRPr="00AE02F1" w:rsidRDefault="00E6786F" w:rsidP="00E6786F">
            <w:pPr>
              <w:rPr>
                <w:szCs w:val="22"/>
              </w:rPr>
            </w:pPr>
          </w:p>
        </w:tc>
      </w:tr>
      <w:tr w:rsidR="0017379E" w:rsidRPr="00AE02F1" w14:paraId="231FC44E" w14:textId="77777777" w:rsidTr="003B2DC8">
        <w:trPr>
          <w:trHeight w:val="558"/>
        </w:trPr>
        <w:tc>
          <w:tcPr>
            <w:tcW w:w="1560" w:type="dxa"/>
            <w:vMerge/>
          </w:tcPr>
          <w:p w14:paraId="3017AF02" w14:textId="77777777" w:rsidR="00E6786F" w:rsidRPr="00AE02F1" w:rsidRDefault="00E6786F" w:rsidP="00E6786F">
            <w:pPr>
              <w:rPr>
                <w:szCs w:val="22"/>
              </w:rPr>
            </w:pPr>
          </w:p>
        </w:tc>
        <w:tc>
          <w:tcPr>
            <w:tcW w:w="1842" w:type="dxa"/>
            <w:vMerge/>
            <w:shd w:val="clear" w:color="auto" w:fill="auto"/>
          </w:tcPr>
          <w:p w14:paraId="17A19E5F" w14:textId="77777777" w:rsidR="00E6786F" w:rsidRPr="00AE02F1" w:rsidRDefault="00E6786F" w:rsidP="00E6786F">
            <w:pPr>
              <w:rPr>
                <w:szCs w:val="22"/>
              </w:rPr>
            </w:pPr>
          </w:p>
        </w:tc>
        <w:tc>
          <w:tcPr>
            <w:tcW w:w="1843" w:type="dxa"/>
          </w:tcPr>
          <w:p w14:paraId="2E45504B" w14:textId="46F306F1" w:rsidR="00E6786F" w:rsidRPr="00AE02F1" w:rsidRDefault="00E6786F" w:rsidP="00E6786F">
            <w:pPr>
              <w:rPr>
                <w:szCs w:val="22"/>
              </w:rPr>
            </w:pPr>
            <w:r w:rsidRPr="00AE02F1">
              <w:rPr>
                <w:szCs w:val="22"/>
              </w:rPr>
              <w:t>3.1.2.</w:t>
            </w:r>
            <w:r w:rsidRPr="00AE02F1">
              <w:rPr>
                <w:rFonts w:asciiTheme="majorHAnsi" w:eastAsia="MS Mincho" w:hAnsiTheme="majorHAnsi" w:cstheme="majorHAnsi"/>
                <w:szCs w:val="20"/>
              </w:rPr>
              <w:t xml:space="preserve"> Innovative and new business, revenue and procurement models </w:t>
            </w:r>
            <w:r w:rsidR="000455D1"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 xml:space="preserve">engaging private sector are specified and designed for the </w:t>
            </w:r>
            <w:r w:rsidR="000C3236" w:rsidRPr="00AE02F1">
              <w:rPr>
                <w:rFonts w:asciiTheme="majorHAnsi" w:eastAsia="MS Mincho" w:hAnsiTheme="majorHAnsi" w:cstheme="majorHAnsi"/>
                <w:szCs w:val="20"/>
              </w:rPr>
              <w:t>C</w:t>
            </w:r>
            <w:r w:rsidRPr="00AE02F1">
              <w:rPr>
                <w:rFonts w:asciiTheme="majorHAnsi" w:eastAsia="MS Mincho" w:hAnsiTheme="majorHAnsi" w:cstheme="majorHAnsi"/>
                <w:szCs w:val="20"/>
              </w:rPr>
              <w:t>ity of Marrakech</w:t>
            </w:r>
          </w:p>
        </w:tc>
        <w:tc>
          <w:tcPr>
            <w:tcW w:w="452" w:type="dxa"/>
            <w:shd w:val="clear" w:color="auto" w:fill="B4C6E7" w:themeFill="accent1" w:themeFillTint="66"/>
          </w:tcPr>
          <w:p w14:paraId="34262669" w14:textId="77777777" w:rsidR="00E6786F" w:rsidRPr="00AE02F1" w:rsidRDefault="00E6786F" w:rsidP="00E6786F">
            <w:pPr>
              <w:rPr>
                <w:szCs w:val="22"/>
              </w:rPr>
            </w:pPr>
          </w:p>
        </w:tc>
        <w:tc>
          <w:tcPr>
            <w:tcW w:w="452" w:type="dxa"/>
            <w:shd w:val="clear" w:color="auto" w:fill="B4C6E7" w:themeFill="accent1" w:themeFillTint="66"/>
          </w:tcPr>
          <w:p w14:paraId="369C69D4" w14:textId="77777777" w:rsidR="00E6786F" w:rsidRPr="00AE02F1" w:rsidRDefault="00E6786F" w:rsidP="00E6786F">
            <w:pPr>
              <w:rPr>
                <w:szCs w:val="22"/>
              </w:rPr>
            </w:pPr>
          </w:p>
        </w:tc>
        <w:tc>
          <w:tcPr>
            <w:tcW w:w="452" w:type="dxa"/>
            <w:shd w:val="clear" w:color="auto" w:fill="B4C6E7" w:themeFill="accent1" w:themeFillTint="66"/>
          </w:tcPr>
          <w:p w14:paraId="2994C222" w14:textId="77777777" w:rsidR="00E6786F" w:rsidRPr="00AE02F1" w:rsidRDefault="00E6786F" w:rsidP="00E6786F">
            <w:pPr>
              <w:rPr>
                <w:szCs w:val="22"/>
              </w:rPr>
            </w:pPr>
          </w:p>
        </w:tc>
        <w:tc>
          <w:tcPr>
            <w:tcW w:w="707" w:type="dxa"/>
            <w:shd w:val="clear" w:color="auto" w:fill="B4C6E7" w:themeFill="accent1" w:themeFillTint="66"/>
          </w:tcPr>
          <w:p w14:paraId="4AE85D34" w14:textId="77777777" w:rsidR="00E6786F" w:rsidRPr="00AE02F1" w:rsidRDefault="00E6786F" w:rsidP="00E6786F">
            <w:pPr>
              <w:rPr>
                <w:szCs w:val="22"/>
              </w:rPr>
            </w:pPr>
          </w:p>
        </w:tc>
        <w:tc>
          <w:tcPr>
            <w:tcW w:w="452" w:type="dxa"/>
            <w:shd w:val="clear" w:color="auto" w:fill="B4C6E7" w:themeFill="accent1" w:themeFillTint="66"/>
          </w:tcPr>
          <w:p w14:paraId="4F4C7F56" w14:textId="77777777" w:rsidR="00E6786F" w:rsidRPr="00AE02F1" w:rsidRDefault="00E6786F" w:rsidP="00E6786F">
            <w:pPr>
              <w:rPr>
                <w:szCs w:val="22"/>
              </w:rPr>
            </w:pPr>
          </w:p>
        </w:tc>
        <w:tc>
          <w:tcPr>
            <w:tcW w:w="452" w:type="dxa"/>
            <w:shd w:val="clear" w:color="auto" w:fill="B4C6E7" w:themeFill="accent1" w:themeFillTint="66"/>
          </w:tcPr>
          <w:p w14:paraId="44BDF237" w14:textId="77777777" w:rsidR="00E6786F" w:rsidRPr="00AE02F1" w:rsidRDefault="00E6786F" w:rsidP="00E6786F">
            <w:pPr>
              <w:rPr>
                <w:szCs w:val="22"/>
              </w:rPr>
            </w:pPr>
          </w:p>
        </w:tc>
        <w:tc>
          <w:tcPr>
            <w:tcW w:w="655" w:type="dxa"/>
            <w:shd w:val="clear" w:color="auto" w:fill="B4C6E7" w:themeFill="accent1" w:themeFillTint="66"/>
          </w:tcPr>
          <w:p w14:paraId="4601F801" w14:textId="77777777" w:rsidR="00E6786F" w:rsidRPr="00AE02F1" w:rsidRDefault="00E6786F" w:rsidP="00E6786F">
            <w:pPr>
              <w:rPr>
                <w:szCs w:val="22"/>
              </w:rPr>
            </w:pPr>
          </w:p>
        </w:tc>
        <w:tc>
          <w:tcPr>
            <w:tcW w:w="567" w:type="dxa"/>
            <w:shd w:val="clear" w:color="auto" w:fill="B4C6E7" w:themeFill="accent1" w:themeFillTint="66"/>
          </w:tcPr>
          <w:p w14:paraId="549417E7" w14:textId="77777777" w:rsidR="00E6786F" w:rsidRPr="00AE02F1" w:rsidRDefault="00E6786F" w:rsidP="00E6786F">
            <w:pPr>
              <w:rPr>
                <w:szCs w:val="22"/>
              </w:rPr>
            </w:pPr>
          </w:p>
        </w:tc>
        <w:tc>
          <w:tcPr>
            <w:tcW w:w="452" w:type="dxa"/>
            <w:shd w:val="clear" w:color="auto" w:fill="B4C6E7" w:themeFill="accent1" w:themeFillTint="66"/>
          </w:tcPr>
          <w:p w14:paraId="5065D514" w14:textId="77777777" w:rsidR="00E6786F" w:rsidRPr="00AE02F1" w:rsidRDefault="00E6786F" w:rsidP="00E6786F">
            <w:pPr>
              <w:rPr>
                <w:szCs w:val="22"/>
              </w:rPr>
            </w:pPr>
          </w:p>
        </w:tc>
        <w:tc>
          <w:tcPr>
            <w:tcW w:w="452" w:type="dxa"/>
            <w:shd w:val="clear" w:color="auto" w:fill="B4C6E7" w:themeFill="accent1" w:themeFillTint="66"/>
          </w:tcPr>
          <w:p w14:paraId="6DAC4A23" w14:textId="77777777" w:rsidR="00E6786F" w:rsidRPr="00AE02F1" w:rsidRDefault="00E6786F" w:rsidP="00E6786F">
            <w:pPr>
              <w:rPr>
                <w:szCs w:val="22"/>
              </w:rPr>
            </w:pPr>
          </w:p>
        </w:tc>
        <w:tc>
          <w:tcPr>
            <w:tcW w:w="452" w:type="dxa"/>
            <w:shd w:val="clear" w:color="auto" w:fill="B4C6E7" w:themeFill="accent1" w:themeFillTint="66"/>
          </w:tcPr>
          <w:p w14:paraId="05A513CF" w14:textId="77777777" w:rsidR="00E6786F" w:rsidRPr="00AE02F1" w:rsidRDefault="00E6786F" w:rsidP="00E6786F">
            <w:pPr>
              <w:rPr>
                <w:szCs w:val="22"/>
              </w:rPr>
            </w:pPr>
          </w:p>
        </w:tc>
        <w:tc>
          <w:tcPr>
            <w:tcW w:w="663" w:type="dxa"/>
            <w:shd w:val="clear" w:color="auto" w:fill="B4C6E7" w:themeFill="accent1" w:themeFillTint="66"/>
          </w:tcPr>
          <w:p w14:paraId="28F59FAD" w14:textId="77777777" w:rsidR="00E6786F" w:rsidRPr="00AE02F1" w:rsidRDefault="00E6786F" w:rsidP="00E6786F">
            <w:pPr>
              <w:rPr>
                <w:szCs w:val="22"/>
              </w:rPr>
            </w:pPr>
          </w:p>
        </w:tc>
        <w:tc>
          <w:tcPr>
            <w:tcW w:w="452" w:type="dxa"/>
            <w:shd w:val="clear" w:color="auto" w:fill="B4C6E7" w:themeFill="accent1" w:themeFillTint="66"/>
          </w:tcPr>
          <w:p w14:paraId="71FB8184" w14:textId="77777777" w:rsidR="00E6786F" w:rsidRPr="00AE02F1" w:rsidRDefault="00E6786F" w:rsidP="00E6786F">
            <w:pPr>
              <w:rPr>
                <w:szCs w:val="22"/>
              </w:rPr>
            </w:pPr>
          </w:p>
        </w:tc>
        <w:tc>
          <w:tcPr>
            <w:tcW w:w="452" w:type="dxa"/>
            <w:shd w:val="clear" w:color="auto" w:fill="B4C6E7" w:themeFill="accent1" w:themeFillTint="66"/>
          </w:tcPr>
          <w:p w14:paraId="58A4A4B4" w14:textId="77777777" w:rsidR="00E6786F" w:rsidRPr="00AE02F1" w:rsidRDefault="00E6786F" w:rsidP="00E6786F">
            <w:pPr>
              <w:rPr>
                <w:szCs w:val="22"/>
              </w:rPr>
            </w:pPr>
          </w:p>
        </w:tc>
        <w:tc>
          <w:tcPr>
            <w:tcW w:w="452" w:type="dxa"/>
            <w:shd w:val="clear" w:color="auto" w:fill="B4C6E7" w:themeFill="accent1" w:themeFillTint="66"/>
          </w:tcPr>
          <w:p w14:paraId="3F4F820E" w14:textId="77777777" w:rsidR="00E6786F" w:rsidRPr="00AE02F1" w:rsidRDefault="00E6786F" w:rsidP="00E6786F">
            <w:pPr>
              <w:rPr>
                <w:szCs w:val="22"/>
              </w:rPr>
            </w:pPr>
          </w:p>
        </w:tc>
        <w:tc>
          <w:tcPr>
            <w:tcW w:w="698" w:type="dxa"/>
            <w:shd w:val="clear" w:color="auto" w:fill="B4C6E7" w:themeFill="accent1" w:themeFillTint="66"/>
          </w:tcPr>
          <w:p w14:paraId="683D25CE" w14:textId="77777777" w:rsidR="00E6786F" w:rsidRPr="00AE02F1" w:rsidRDefault="00E6786F" w:rsidP="00E6786F">
            <w:pPr>
              <w:rPr>
                <w:szCs w:val="22"/>
              </w:rPr>
            </w:pPr>
          </w:p>
        </w:tc>
        <w:tc>
          <w:tcPr>
            <w:tcW w:w="452" w:type="dxa"/>
            <w:shd w:val="clear" w:color="auto" w:fill="B4C6E7" w:themeFill="accent1" w:themeFillTint="66"/>
          </w:tcPr>
          <w:p w14:paraId="0CE03E0F" w14:textId="77777777" w:rsidR="00E6786F" w:rsidRPr="00AE02F1" w:rsidRDefault="00E6786F" w:rsidP="00E6786F">
            <w:pPr>
              <w:rPr>
                <w:szCs w:val="22"/>
              </w:rPr>
            </w:pPr>
          </w:p>
        </w:tc>
        <w:tc>
          <w:tcPr>
            <w:tcW w:w="452" w:type="dxa"/>
            <w:shd w:val="clear" w:color="auto" w:fill="B4C6E7" w:themeFill="accent1" w:themeFillTint="66"/>
          </w:tcPr>
          <w:p w14:paraId="11B98059" w14:textId="77777777" w:rsidR="00E6786F" w:rsidRPr="00AE02F1" w:rsidRDefault="00E6786F" w:rsidP="00E6786F">
            <w:pPr>
              <w:rPr>
                <w:szCs w:val="22"/>
              </w:rPr>
            </w:pPr>
          </w:p>
        </w:tc>
        <w:tc>
          <w:tcPr>
            <w:tcW w:w="452" w:type="dxa"/>
            <w:shd w:val="clear" w:color="auto" w:fill="B4C6E7" w:themeFill="accent1" w:themeFillTint="66"/>
          </w:tcPr>
          <w:p w14:paraId="147D80F8" w14:textId="77777777" w:rsidR="00E6786F" w:rsidRPr="00AE02F1" w:rsidRDefault="00E6786F" w:rsidP="00E6786F">
            <w:pPr>
              <w:rPr>
                <w:szCs w:val="22"/>
              </w:rPr>
            </w:pPr>
          </w:p>
        </w:tc>
        <w:tc>
          <w:tcPr>
            <w:tcW w:w="667" w:type="dxa"/>
            <w:shd w:val="clear" w:color="auto" w:fill="B4C6E7" w:themeFill="accent1" w:themeFillTint="66"/>
          </w:tcPr>
          <w:p w14:paraId="2DC96B22" w14:textId="77777777" w:rsidR="00E6786F" w:rsidRPr="00AE02F1" w:rsidRDefault="00E6786F" w:rsidP="00E6786F">
            <w:pPr>
              <w:rPr>
                <w:szCs w:val="22"/>
              </w:rPr>
            </w:pPr>
          </w:p>
        </w:tc>
      </w:tr>
      <w:tr w:rsidR="0017379E" w:rsidRPr="00AE02F1" w14:paraId="360807E4" w14:textId="77777777" w:rsidTr="003B2DC8">
        <w:trPr>
          <w:trHeight w:val="558"/>
        </w:trPr>
        <w:tc>
          <w:tcPr>
            <w:tcW w:w="1560" w:type="dxa"/>
            <w:vMerge/>
          </w:tcPr>
          <w:p w14:paraId="14BAACB8" w14:textId="77777777" w:rsidR="00E6786F" w:rsidRPr="00AE02F1" w:rsidRDefault="00E6786F" w:rsidP="00E6786F">
            <w:pPr>
              <w:rPr>
                <w:szCs w:val="22"/>
              </w:rPr>
            </w:pPr>
          </w:p>
        </w:tc>
        <w:tc>
          <w:tcPr>
            <w:tcW w:w="1842" w:type="dxa"/>
            <w:vMerge/>
            <w:shd w:val="clear" w:color="auto" w:fill="auto"/>
          </w:tcPr>
          <w:p w14:paraId="5880D427" w14:textId="77777777" w:rsidR="00E6786F" w:rsidRPr="00AE02F1" w:rsidRDefault="00E6786F" w:rsidP="00E6786F">
            <w:pPr>
              <w:rPr>
                <w:szCs w:val="22"/>
              </w:rPr>
            </w:pPr>
          </w:p>
        </w:tc>
        <w:tc>
          <w:tcPr>
            <w:tcW w:w="1843" w:type="dxa"/>
          </w:tcPr>
          <w:p w14:paraId="6157B6AE" w14:textId="5BD5B31A" w:rsidR="00E6786F" w:rsidRPr="00AE02F1" w:rsidRDefault="00E6786F" w:rsidP="00E6786F">
            <w:pPr>
              <w:rPr>
                <w:szCs w:val="22"/>
              </w:rPr>
            </w:pPr>
            <w:r w:rsidRPr="00AE02F1">
              <w:rPr>
                <w:szCs w:val="22"/>
              </w:rPr>
              <w:t xml:space="preserve">3.1.3. Innovative financial mechanisms are designed and tested at the City of Marrakech. May include, but not limited to, green bonds, </w:t>
            </w:r>
            <w:r w:rsidR="000C3236" w:rsidRPr="00AE02F1">
              <w:rPr>
                <w:szCs w:val="22"/>
              </w:rPr>
              <w:t>infrastructure asset-recycling, and value capture investments.</w:t>
            </w:r>
            <w:r w:rsidR="000C3236" w:rsidRPr="00AE02F1" w:rsidDel="000C3236">
              <w:rPr>
                <w:szCs w:val="22"/>
              </w:rPr>
              <w:t xml:space="preserve"> </w:t>
            </w:r>
          </w:p>
        </w:tc>
        <w:tc>
          <w:tcPr>
            <w:tcW w:w="452" w:type="dxa"/>
            <w:shd w:val="clear" w:color="auto" w:fill="B4C6E7" w:themeFill="accent1" w:themeFillTint="66"/>
          </w:tcPr>
          <w:p w14:paraId="7D081B3B" w14:textId="77777777" w:rsidR="00E6786F" w:rsidRPr="00AE02F1" w:rsidRDefault="00E6786F" w:rsidP="00E6786F">
            <w:pPr>
              <w:rPr>
                <w:szCs w:val="22"/>
              </w:rPr>
            </w:pPr>
          </w:p>
        </w:tc>
        <w:tc>
          <w:tcPr>
            <w:tcW w:w="452" w:type="dxa"/>
            <w:shd w:val="clear" w:color="auto" w:fill="B4C6E7" w:themeFill="accent1" w:themeFillTint="66"/>
          </w:tcPr>
          <w:p w14:paraId="3B09A776" w14:textId="77777777" w:rsidR="00E6786F" w:rsidRPr="00AE02F1" w:rsidRDefault="00E6786F" w:rsidP="00E6786F">
            <w:pPr>
              <w:rPr>
                <w:szCs w:val="22"/>
              </w:rPr>
            </w:pPr>
          </w:p>
        </w:tc>
        <w:tc>
          <w:tcPr>
            <w:tcW w:w="452" w:type="dxa"/>
            <w:shd w:val="clear" w:color="auto" w:fill="B4C6E7" w:themeFill="accent1" w:themeFillTint="66"/>
          </w:tcPr>
          <w:p w14:paraId="7C6A2B9C" w14:textId="77777777" w:rsidR="00E6786F" w:rsidRPr="00AE02F1" w:rsidRDefault="00E6786F" w:rsidP="00E6786F">
            <w:pPr>
              <w:rPr>
                <w:szCs w:val="22"/>
              </w:rPr>
            </w:pPr>
          </w:p>
        </w:tc>
        <w:tc>
          <w:tcPr>
            <w:tcW w:w="707" w:type="dxa"/>
            <w:shd w:val="clear" w:color="auto" w:fill="B4C6E7" w:themeFill="accent1" w:themeFillTint="66"/>
          </w:tcPr>
          <w:p w14:paraId="10180665" w14:textId="77777777" w:rsidR="00E6786F" w:rsidRPr="00AE02F1" w:rsidRDefault="00E6786F" w:rsidP="00E6786F">
            <w:pPr>
              <w:rPr>
                <w:szCs w:val="22"/>
              </w:rPr>
            </w:pPr>
          </w:p>
        </w:tc>
        <w:tc>
          <w:tcPr>
            <w:tcW w:w="452" w:type="dxa"/>
            <w:shd w:val="clear" w:color="auto" w:fill="B4C6E7" w:themeFill="accent1" w:themeFillTint="66"/>
          </w:tcPr>
          <w:p w14:paraId="04BA1AF3" w14:textId="77777777" w:rsidR="00E6786F" w:rsidRPr="00AE02F1" w:rsidRDefault="00E6786F" w:rsidP="00E6786F">
            <w:pPr>
              <w:rPr>
                <w:szCs w:val="22"/>
              </w:rPr>
            </w:pPr>
          </w:p>
        </w:tc>
        <w:tc>
          <w:tcPr>
            <w:tcW w:w="452" w:type="dxa"/>
            <w:shd w:val="clear" w:color="auto" w:fill="B4C6E7" w:themeFill="accent1" w:themeFillTint="66"/>
          </w:tcPr>
          <w:p w14:paraId="72A88FFA" w14:textId="77777777" w:rsidR="00E6786F" w:rsidRPr="00AE02F1" w:rsidRDefault="00E6786F" w:rsidP="00E6786F">
            <w:pPr>
              <w:rPr>
                <w:szCs w:val="22"/>
              </w:rPr>
            </w:pPr>
          </w:p>
        </w:tc>
        <w:tc>
          <w:tcPr>
            <w:tcW w:w="655" w:type="dxa"/>
            <w:shd w:val="clear" w:color="auto" w:fill="B4C6E7" w:themeFill="accent1" w:themeFillTint="66"/>
          </w:tcPr>
          <w:p w14:paraId="47A85066" w14:textId="77777777" w:rsidR="00E6786F" w:rsidRPr="00AE02F1" w:rsidRDefault="00E6786F" w:rsidP="00E6786F">
            <w:pPr>
              <w:rPr>
                <w:szCs w:val="22"/>
              </w:rPr>
            </w:pPr>
          </w:p>
        </w:tc>
        <w:tc>
          <w:tcPr>
            <w:tcW w:w="567" w:type="dxa"/>
            <w:shd w:val="clear" w:color="auto" w:fill="B4C6E7" w:themeFill="accent1" w:themeFillTint="66"/>
          </w:tcPr>
          <w:p w14:paraId="1F212629" w14:textId="77777777" w:rsidR="00E6786F" w:rsidRPr="00AE02F1" w:rsidRDefault="00E6786F" w:rsidP="00E6786F">
            <w:pPr>
              <w:rPr>
                <w:szCs w:val="22"/>
              </w:rPr>
            </w:pPr>
          </w:p>
        </w:tc>
        <w:tc>
          <w:tcPr>
            <w:tcW w:w="452" w:type="dxa"/>
            <w:shd w:val="clear" w:color="auto" w:fill="B4C6E7" w:themeFill="accent1" w:themeFillTint="66"/>
          </w:tcPr>
          <w:p w14:paraId="55C1A2D9" w14:textId="77777777" w:rsidR="00E6786F" w:rsidRPr="00AE02F1" w:rsidRDefault="00E6786F" w:rsidP="00E6786F">
            <w:pPr>
              <w:rPr>
                <w:szCs w:val="22"/>
              </w:rPr>
            </w:pPr>
          </w:p>
        </w:tc>
        <w:tc>
          <w:tcPr>
            <w:tcW w:w="452" w:type="dxa"/>
            <w:shd w:val="clear" w:color="auto" w:fill="B4C6E7" w:themeFill="accent1" w:themeFillTint="66"/>
          </w:tcPr>
          <w:p w14:paraId="00914244" w14:textId="77777777" w:rsidR="00E6786F" w:rsidRPr="00AE02F1" w:rsidRDefault="00E6786F" w:rsidP="00E6786F">
            <w:pPr>
              <w:rPr>
                <w:szCs w:val="22"/>
              </w:rPr>
            </w:pPr>
          </w:p>
        </w:tc>
        <w:tc>
          <w:tcPr>
            <w:tcW w:w="452" w:type="dxa"/>
            <w:shd w:val="clear" w:color="auto" w:fill="B4C6E7" w:themeFill="accent1" w:themeFillTint="66"/>
          </w:tcPr>
          <w:p w14:paraId="5FA7DF9A" w14:textId="77777777" w:rsidR="00E6786F" w:rsidRPr="00AE02F1" w:rsidRDefault="00E6786F" w:rsidP="00E6786F">
            <w:pPr>
              <w:rPr>
                <w:szCs w:val="22"/>
              </w:rPr>
            </w:pPr>
          </w:p>
        </w:tc>
        <w:tc>
          <w:tcPr>
            <w:tcW w:w="663" w:type="dxa"/>
            <w:shd w:val="clear" w:color="auto" w:fill="B4C6E7" w:themeFill="accent1" w:themeFillTint="66"/>
          </w:tcPr>
          <w:p w14:paraId="4639F9ED" w14:textId="77777777" w:rsidR="00E6786F" w:rsidRPr="00AE02F1" w:rsidRDefault="00E6786F" w:rsidP="00E6786F">
            <w:pPr>
              <w:rPr>
                <w:szCs w:val="22"/>
              </w:rPr>
            </w:pPr>
          </w:p>
        </w:tc>
        <w:tc>
          <w:tcPr>
            <w:tcW w:w="452" w:type="dxa"/>
            <w:shd w:val="clear" w:color="auto" w:fill="B4C6E7" w:themeFill="accent1" w:themeFillTint="66"/>
          </w:tcPr>
          <w:p w14:paraId="3935DC61" w14:textId="77777777" w:rsidR="00E6786F" w:rsidRPr="00AE02F1" w:rsidRDefault="00E6786F" w:rsidP="00E6786F">
            <w:pPr>
              <w:rPr>
                <w:szCs w:val="22"/>
              </w:rPr>
            </w:pPr>
          </w:p>
        </w:tc>
        <w:tc>
          <w:tcPr>
            <w:tcW w:w="452" w:type="dxa"/>
            <w:shd w:val="clear" w:color="auto" w:fill="B4C6E7" w:themeFill="accent1" w:themeFillTint="66"/>
          </w:tcPr>
          <w:p w14:paraId="62544290" w14:textId="77777777" w:rsidR="00E6786F" w:rsidRPr="00AE02F1" w:rsidRDefault="00E6786F" w:rsidP="00E6786F">
            <w:pPr>
              <w:rPr>
                <w:szCs w:val="22"/>
              </w:rPr>
            </w:pPr>
          </w:p>
        </w:tc>
        <w:tc>
          <w:tcPr>
            <w:tcW w:w="452" w:type="dxa"/>
            <w:shd w:val="clear" w:color="auto" w:fill="B4C6E7" w:themeFill="accent1" w:themeFillTint="66"/>
          </w:tcPr>
          <w:p w14:paraId="558A7989" w14:textId="77777777" w:rsidR="00E6786F" w:rsidRPr="00AE02F1" w:rsidRDefault="00E6786F" w:rsidP="00E6786F">
            <w:pPr>
              <w:rPr>
                <w:szCs w:val="22"/>
              </w:rPr>
            </w:pPr>
          </w:p>
        </w:tc>
        <w:tc>
          <w:tcPr>
            <w:tcW w:w="698" w:type="dxa"/>
            <w:shd w:val="clear" w:color="auto" w:fill="B4C6E7" w:themeFill="accent1" w:themeFillTint="66"/>
          </w:tcPr>
          <w:p w14:paraId="3C6553D6" w14:textId="77777777" w:rsidR="00E6786F" w:rsidRPr="00AE02F1" w:rsidRDefault="00E6786F" w:rsidP="00E6786F">
            <w:pPr>
              <w:rPr>
                <w:szCs w:val="22"/>
              </w:rPr>
            </w:pPr>
          </w:p>
        </w:tc>
        <w:tc>
          <w:tcPr>
            <w:tcW w:w="452" w:type="dxa"/>
            <w:shd w:val="clear" w:color="auto" w:fill="B4C6E7" w:themeFill="accent1" w:themeFillTint="66"/>
          </w:tcPr>
          <w:p w14:paraId="164E1522" w14:textId="77777777" w:rsidR="00E6786F" w:rsidRPr="00AE02F1" w:rsidRDefault="00E6786F" w:rsidP="00E6786F">
            <w:pPr>
              <w:rPr>
                <w:szCs w:val="22"/>
              </w:rPr>
            </w:pPr>
          </w:p>
        </w:tc>
        <w:tc>
          <w:tcPr>
            <w:tcW w:w="452" w:type="dxa"/>
            <w:shd w:val="clear" w:color="auto" w:fill="B4C6E7" w:themeFill="accent1" w:themeFillTint="66"/>
          </w:tcPr>
          <w:p w14:paraId="4C8D6B67" w14:textId="77777777" w:rsidR="00E6786F" w:rsidRPr="00AE02F1" w:rsidRDefault="00E6786F" w:rsidP="00E6786F">
            <w:pPr>
              <w:rPr>
                <w:szCs w:val="22"/>
              </w:rPr>
            </w:pPr>
          </w:p>
        </w:tc>
        <w:tc>
          <w:tcPr>
            <w:tcW w:w="452" w:type="dxa"/>
            <w:shd w:val="clear" w:color="auto" w:fill="B4C6E7" w:themeFill="accent1" w:themeFillTint="66"/>
          </w:tcPr>
          <w:p w14:paraId="685E3524" w14:textId="77777777" w:rsidR="00E6786F" w:rsidRPr="00AE02F1" w:rsidRDefault="00E6786F" w:rsidP="00E6786F">
            <w:pPr>
              <w:rPr>
                <w:szCs w:val="22"/>
              </w:rPr>
            </w:pPr>
          </w:p>
        </w:tc>
        <w:tc>
          <w:tcPr>
            <w:tcW w:w="667" w:type="dxa"/>
            <w:shd w:val="clear" w:color="auto" w:fill="B4C6E7" w:themeFill="accent1" w:themeFillTint="66"/>
          </w:tcPr>
          <w:p w14:paraId="0129A769" w14:textId="77777777" w:rsidR="00E6786F" w:rsidRPr="00AE02F1" w:rsidRDefault="00E6786F" w:rsidP="00E6786F">
            <w:pPr>
              <w:rPr>
                <w:szCs w:val="22"/>
              </w:rPr>
            </w:pPr>
          </w:p>
        </w:tc>
      </w:tr>
      <w:tr w:rsidR="0017379E" w:rsidRPr="00AE02F1" w14:paraId="6B8FE060" w14:textId="77777777" w:rsidTr="003B2DC8">
        <w:tc>
          <w:tcPr>
            <w:tcW w:w="1560" w:type="dxa"/>
            <w:vMerge w:val="restart"/>
          </w:tcPr>
          <w:p w14:paraId="168AB7CE" w14:textId="67B2EEF3" w:rsidR="00E6786F" w:rsidRPr="00AE02F1" w:rsidRDefault="00E6786F" w:rsidP="00E6786F">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color w:val="000000"/>
                <w:szCs w:val="20"/>
              </w:rPr>
              <w:t xml:space="preserve">Component 4 Advocacy, knowledge </w:t>
            </w:r>
            <w:r w:rsidRPr="00AE02F1">
              <w:rPr>
                <w:rFonts w:asciiTheme="majorHAnsi" w:eastAsia="MS Mincho" w:hAnsiTheme="majorHAnsi" w:cstheme="majorHAnsi"/>
                <w:color w:val="000000"/>
                <w:szCs w:val="20"/>
              </w:rPr>
              <w:lastRenderedPageBreak/>
              <w:t>exchange, capacity building and partnerships</w:t>
            </w:r>
          </w:p>
          <w:p w14:paraId="3048E881" w14:textId="4CC0ABC6" w:rsidR="00E6786F" w:rsidRPr="00AE02F1" w:rsidRDefault="00E6786F" w:rsidP="00E6786F">
            <w:pPr>
              <w:rPr>
                <w:szCs w:val="22"/>
              </w:rPr>
            </w:pPr>
          </w:p>
        </w:tc>
        <w:tc>
          <w:tcPr>
            <w:tcW w:w="1842" w:type="dxa"/>
            <w:vMerge w:val="restart"/>
            <w:shd w:val="clear" w:color="auto" w:fill="auto"/>
          </w:tcPr>
          <w:p w14:paraId="780C598D" w14:textId="0A99113F" w:rsidR="00E6786F" w:rsidRPr="00AE02F1" w:rsidRDefault="00E6786F" w:rsidP="00E6786F">
            <w:pPr>
              <w:rPr>
                <w:szCs w:val="22"/>
              </w:rPr>
            </w:pPr>
            <w:r w:rsidRPr="00AE02F1">
              <w:rPr>
                <w:szCs w:val="22"/>
              </w:rPr>
              <w:lastRenderedPageBreak/>
              <w:t xml:space="preserve">4.1. </w:t>
            </w:r>
            <w:r w:rsidR="009B5948" w:rsidRPr="00AE02F1">
              <w:rPr>
                <w:szCs w:val="22"/>
              </w:rPr>
              <w:t xml:space="preserve">Policy making, and action are influenced at local, regional and </w:t>
            </w:r>
            <w:r w:rsidR="009B5948" w:rsidRPr="00AE02F1">
              <w:rPr>
                <w:szCs w:val="22"/>
              </w:rPr>
              <w:lastRenderedPageBreak/>
              <w:t>national levels to advance the urban sustainability agenda</w:t>
            </w:r>
          </w:p>
        </w:tc>
        <w:tc>
          <w:tcPr>
            <w:tcW w:w="1843" w:type="dxa"/>
          </w:tcPr>
          <w:p w14:paraId="0CD47B60" w14:textId="5A18A8F3" w:rsidR="00E6786F" w:rsidRPr="00AE02F1" w:rsidRDefault="00E6786F" w:rsidP="00E6786F">
            <w:pPr>
              <w:rPr>
                <w:szCs w:val="22"/>
              </w:rPr>
            </w:pPr>
            <w:r w:rsidRPr="00AE02F1">
              <w:rPr>
                <w:szCs w:val="22"/>
              </w:rPr>
              <w:lastRenderedPageBreak/>
              <w:t xml:space="preserve">4.1.1. </w:t>
            </w:r>
            <w:r w:rsidR="009B5948" w:rsidRPr="00AE02F1">
              <w:rPr>
                <w:rFonts w:asciiTheme="majorHAnsi" w:hAnsiTheme="majorHAnsi" w:cstheme="majorHAnsi"/>
                <w:szCs w:val="16"/>
                <w:lang w:bidi="en-US"/>
              </w:rPr>
              <w:t xml:space="preserve">Specific and differentiated </w:t>
            </w:r>
            <w:r w:rsidR="0014664B" w:rsidRPr="00AE02F1">
              <w:rPr>
                <w:rFonts w:asciiTheme="majorHAnsi" w:hAnsiTheme="majorHAnsi" w:cstheme="majorHAnsi"/>
                <w:szCs w:val="16"/>
                <w:lang w:bidi="en-US"/>
              </w:rPr>
              <w:t xml:space="preserve">outreach </w:t>
            </w:r>
            <w:r w:rsidR="009B5948" w:rsidRPr="00AE02F1">
              <w:rPr>
                <w:rFonts w:asciiTheme="majorHAnsi" w:hAnsiTheme="majorHAnsi" w:cstheme="majorHAnsi"/>
                <w:szCs w:val="16"/>
                <w:lang w:bidi="en-US"/>
              </w:rPr>
              <w:t xml:space="preserve"> and awareness </w:t>
            </w:r>
            <w:r w:rsidR="009B5948" w:rsidRPr="00AE02F1">
              <w:rPr>
                <w:rFonts w:asciiTheme="majorHAnsi" w:hAnsiTheme="majorHAnsi" w:cstheme="majorHAnsi"/>
                <w:szCs w:val="16"/>
                <w:lang w:bidi="en-US"/>
              </w:rPr>
              <w:lastRenderedPageBreak/>
              <w:t>campaigns targeting urban practitioners</w:t>
            </w:r>
            <w:r w:rsidR="0014664B" w:rsidRPr="00AE02F1">
              <w:rPr>
                <w:rFonts w:asciiTheme="majorHAnsi" w:hAnsiTheme="majorHAnsi" w:cstheme="majorHAnsi"/>
                <w:szCs w:val="16"/>
                <w:lang w:bidi="en-US"/>
              </w:rPr>
              <w:t>,</w:t>
            </w:r>
            <w:r w:rsidR="009B5948" w:rsidRPr="00AE02F1">
              <w:rPr>
                <w:rFonts w:asciiTheme="majorHAnsi" w:hAnsiTheme="majorHAnsi" w:cstheme="majorHAnsi"/>
                <w:szCs w:val="16"/>
                <w:lang w:bidi="en-US"/>
              </w:rPr>
              <w:t xml:space="preserve"> general public are carried out</w:t>
            </w:r>
          </w:p>
        </w:tc>
        <w:tc>
          <w:tcPr>
            <w:tcW w:w="452" w:type="dxa"/>
            <w:shd w:val="clear" w:color="auto" w:fill="auto"/>
          </w:tcPr>
          <w:p w14:paraId="4E8DBCCF" w14:textId="77777777" w:rsidR="00E6786F" w:rsidRPr="00AE02F1" w:rsidRDefault="00E6786F" w:rsidP="00E6786F">
            <w:pPr>
              <w:rPr>
                <w:szCs w:val="22"/>
              </w:rPr>
            </w:pPr>
          </w:p>
        </w:tc>
        <w:tc>
          <w:tcPr>
            <w:tcW w:w="452" w:type="dxa"/>
            <w:shd w:val="clear" w:color="auto" w:fill="auto"/>
          </w:tcPr>
          <w:p w14:paraId="2E912E1D" w14:textId="77777777" w:rsidR="00E6786F" w:rsidRPr="00AE02F1" w:rsidRDefault="00E6786F" w:rsidP="00E6786F">
            <w:pPr>
              <w:rPr>
                <w:szCs w:val="22"/>
              </w:rPr>
            </w:pPr>
          </w:p>
        </w:tc>
        <w:tc>
          <w:tcPr>
            <w:tcW w:w="452" w:type="dxa"/>
            <w:shd w:val="clear" w:color="auto" w:fill="FFFFFF" w:themeFill="background1"/>
          </w:tcPr>
          <w:p w14:paraId="12A2CB01" w14:textId="77777777" w:rsidR="00E6786F" w:rsidRPr="00AE02F1" w:rsidRDefault="00E6786F" w:rsidP="00E6786F">
            <w:pPr>
              <w:rPr>
                <w:szCs w:val="22"/>
              </w:rPr>
            </w:pPr>
          </w:p>
        </w:tc>
        <w:tc>
          <w:tcPr>
            <w:tcW w:w="707" w:type="dxa"/>
            <w:shd w:val="clear" w:color="auto" w:fill="B4C6E7" w:themeFill="accent1" w:themeFillTint="66"/>
          </w:tcPr>
          <w:p w14:paraId="0A52AF3F" w14:textId="77777777" w:rsidR="00E6786F" w:rsidRPr="00AE02F1" w:rsidRDefault="00E6786F" w:rsidP="00E6786F">
            <w:pPr>
              <w:rPr>
                <w:szCs w:val="22"/>
              </w:rPr>
            </w:pPr>
          </w:p>
        </w:tc>
        <w:tc>
          <w:tcPr>
            <w:tcW w:w="452" w:type="dxa"/>
            <w:shd w:val="clear" w:color="auto" w:fill="B4C6E7" w:themeFill="accent1" w:themeFillTint="66"/>
          </w:tcPr>
          <w:p w14:paraId="2119BB1C" w14:textId="77777777" w:rsidR="00E6786F" w:rsidRPr="00AE02F1" w:rsidRDefault="00E6786F" w:rsidP="00E6786F">
            <w:pPr>
              <w:rPr>
                <w:szCs w:val="22"/>
              </w:rPr>
            </w:pPr>
          </w:p>
        </w:tc>
        <w:tc>
          <w:tcPr>
            <w:tcW w:w="452" w:type="dxa"/>
            <w:shd w:val="clear" w:color="auto" w:fill="B4C6E7" w:themeFill="accent1" w:themeFillTint="66"/>
          </w:tcPr>
          <w:p w14:paraId="732BF5FD" w14:textId="77777777" w:rsidR="00E6786F" w:rsidRPr="00AE02F1" w:rsidRDefault="00E6786F" w:rsidP="00E6786F">
            <w:pPr>
              <w:rPr>
                <w:szCs w:val="22"/>
              </w:rPr>
            </w:pPr>
          </w:p>
        </w:tc>
        <w:tc>
          <w:tcPr>
            <w:tcW w:w="655" w:type="dxa"/>
            <w:shd w:val="clear" w:color="auto" w:fill="B4C6E7" w:themeFill="accent1" w:themeFillTint="66"/>
          </w:tcPr>
          <w:p w14:paraId="7888DC6C" w14:textId="77777777" w:rsidR="00E6786F" w:rsidRPr="00AE02F1" w:rsidRDefault="00E6786F" w:rsidP="00E6786F">
            <w:pPr>
              <w:rPr>
                <w:szCs w:val="22"/>
              </w:rPr>
            </w:pPr>
          </w:p>
        </w:tc>
        <w:tc>
          <w:tcPr>
            <w:tcW w:w="567" w:type="dxa"/>
            <w:shd w:val="clear" w:color="auto" w:fill="B4C6E7" w:themeFill="accent1" w:themeFillTint="66"/>
          </w:tcPr>
          <w:p w14:paraId="357D22A1" w14:textId="77777777" w:rsidR="00E6786F" w:rsidRPr="00AE02F1" w:rsidRDefault="00E6786F" w:rsidP="00E6786F">
            <w:pPr>
              <w:rPr>
                <w:szCs w:val="22"/>
              </w:rPr>
            </w:pPr>
          </w:p>
        </w:tc>
        <w:tc>
          <w:tcPr>
            <w:tcW w:w="452" w:type="dxa"/>
            <w:shd w:val="clear" w:color="auto" w:fill="B4C6E7" w:themeFill="accent1" w:themeFillTint="66"/>
          </w:tcPr>
          <w:p w14:paraId="1CA65D05" w14:textId="77777777" w:rsidR="00E6786F" w:rsidRPr="00AE02F1" w:rsidRDefault="00E6786F" w:rsidP="00E6786F">
            <w:pPr>
              <w:rPr>
                <w:szCs w:val="22"/>
              </w:rPr>
            </w:pPr>
          </w:p>
        </w:tc>
        <w:tc>
          <w:tcPr>
            <w:tcW w:w="452" w:type="dxa"/>
            <w:shd w:val="clear" w:color="auto" w:fill="B4C6E7" w:themeFill="accent1" w:themeFillTint="66"/>
          </w:tcPr>
          <w:p w14:paraId="354B5D30" w14:textId="77777777" w:rsidR="00E6786F" w:rsidRPr="00AE02F1" w:rsidRDefault="00E6786F" w:rsidP="00E6786F">
            <w:pPr>
              <w:rPr>
                <w:szCs w:val="22"/>
              </w:rPr>
            </w:pPr>
          </w:p>
        </w:tc>
        <w:tc>
          <w:tcPr>
            <w:tcW w:w="452" w:type="dxa"/>
            <w:shd w:val="clear" w:color="auto" w:fill="B4C6E7" w:themeFill="accent1" w:themeFillTint="66"/>
          </w:tcPr>
          <w:p w14:paraId="2742C225" w14:textId="77777777" w:rsidR="00E6786F" w:rsidRPr="00AE02F1" w:rsidRDefault="00E6786F" w:rsidP="00E6786F">
            <w:pPr>
              <w:rPr>
                <w:szCs w:val="22"/>
              </w:rPr>
            </w:pPr>
          </w:p>
        </w:tc>
        <w:tc>
          <w:tcPr>
            <w:tcW w:w="663" w:type="dxa"/>
            <w:shd w:val="clear" w:color="auto" w:fill="B4C6E7" w:themeFill="accent1" w:themeFillTint="66"/>
          </w:tcPr>
          <w:p w14:paraId="471ED8C3" w14:textId="77777777" w:rsidR="00E6786F" w:rsidRPr="00AE02F1" w:rsidRDefault="00E6786F" w:rsidP="00E6786F">
            <w:pPr>
              <w:rPr>
                <w:szCs w:val="22"/>
              </w:rPr>
            </w:pPr>
          </w:p>
        </w:tc>
        <w:tc>
          <w:tcPr>
            <w:tcW w:w="452" w:type="dxa"/>
            <w:shd w:val="clear" w:color="auto" w:fill="B4C6E7" w:themeFill="accent1" w:themeFillTint="66"/>
          </w:tcPr>
          <w:p w14:paraId="056E8A15" w14:textId="77777777" w:rsidR="00E6786F" w:rsidRPr="00AE02F1" w:rsidRDefault="00E6786F" w:rsidP="00E6786F">
            <w:pPr>
              <w:rPr>
                <w:szCs w:val="22"/>
              </w:rPr>
            </w:pPr>
          </w:p>
        </w:tc>
        <w:tc>
          <w:tcPr>
            <w:tcW w:w="452" w:type="dxa"/>
            <w:shd w:val="clear" w:color="auto" w:fill="B4C6E7" w:themeFill="accent1" w:themeFillTint="66"/>
          </w:tcPr>
          <w:p w14:paraId="7CB407EA" w14:textId="77777777" w:rsidR="00E6786F" w:rsidRPr="00AE02F1" w:rsidRDefault="00E6786F" w:rsidP="00E6786F">
            <w:pPr>
              <w:rPr>
                <w:szCs w:val="22"/>
              </w:rPr>
            </w:pPr>
          </w:p>
        </w:tc>
        <w:tc>
          <w:tcPr>
            <w:tcW w:w="452" w:type="dxa"/>
            <w:shd w:val="clear" w:color="auto" w:fill="B4C6E7" w:themeFill="accent1" w:themeFillTint="66"/>
          </w:tcPr>
          <w:p w14:paraId="21A0965E" w14:textId="77777777" w:rsidR="00E6786F" w:rsidRPr="00AE02F1" w:rsidRDefault="00E6786F" w:rsidP="00E6786F">
            <w:pPr>
              <w:rPr>
                <w:szCs w:val="22"/>
              </w:rPr>
            </w:pPr>
          </w:p>
        </w:tc>
        <w:tc>
          <w:tcPr>
            <w:tcW w:w="698" w:type="dxa"/>
            <w:shd w:val="clear" w:color="auto" w:fill="B4C6E7" w:themeFill="accent1" w:themeFillTint="66"/>
          </w:tcPr>
          <w:p w14:paraId="28B55F74" w14:textId="77777777" w:rsidR="00E6786F" w:rsidRPr="00AE02F1" w:rsidRDefault="00E6786F" w:rsidP="00E6786F">
            <w:pPr>
              <w:rPr>
                <w:szCs w:val="22"/>
              </w:rPr>
            </w:pPr>
          </w:p>
        </w:tc>
        <w:tc>
          <w:tcPr>
            <w:tcW w:w="452" w:type="dxa"/>
            <w:shd w:val="clear" w:color="auto" w:fill="B4C6E7" w:themeFill="accent1" w:themeFillTint="66"/>
          </w:tcPr>
          <w:p w14:paraId="511BADAC" w14:textId="77777777" w:rsidR="00E6786F" w:rsidRPr="00AE02F1" w:rsidRDefault="00E6786F" w:rsidP="00E6786F">
            <w:pPr>
              <w:rPr>
                <w:szCs w:val="22"/>
              </w:rPr>
            </w:pPr>
          </w:p>
        </w:tc>
        <w:tc>
          <w:tcPr>
            <w:tcW w:w="452" w:type="dxa"/>
            <w:shd w:val="clear" w:color="auto" w:fill="B4C6E7" w:themeFill="accent1" w:themeFillTint="66"/>
          </w:tcPr>
          <w:p w14:paraId="2DE272BB" w14:textId="77777777" w:rsidR="00E6786F" w:rsidRPr="00AE02F1" w:rsidRDefault="00E6786F" w:rsidP="00E6786F">
            <w:pPr>
              <w:rPr>
                <w:szCs w:val="22"/>
              </w:rPr>
            </w:pPr>
          </w:p>
        </w:tc>
        <w:tc>
          <w:tcPr>
            <w:tcW w:w="452" w:type="dxa"/>
            <w:shd w:val="clear" w:color="auto" w:fill="B4C6E7" w:themeFill="accent1" w:themeFillTint="66"/>
          </w:tcPr>
          <w:p w14:paraId="63584234" w14:textId="77777777" w:rsidR="00E6786F" w:rsidRPr="00AE02F1" w:rsidRDefault="00E6786F" w:rsidP="00E6786F">
            <w:pPr>
              <w:rPr>
                <w:szCs w:val="22"/>
              </w:rPr>
            </w:pPr>
          </w:p>
        </w:tc>
        <w:tc>
          <w:tcPr>
            <w:tcW w:w="667" w:type="dxa"/>
            <w:shd w:val="clear" w:color="auto" w:fill="auto"/>
          </w:tcPr>
          <w:p w14:paraId="4BF0AFAA" w14:textId="77777777" w:rsidR="00E6786F" w:rsidRPr="00AE02F1" w:rsidRDefault="00E6786F" w:rsidP="00E6786F">
            <w:pPr>
              <w:rPr>
                <w:szCs w:val="22"/>
              </w:rPr>
            </w:pPr>
          </w:p>
        </w:tc>
      </w:tr>
      <w:tr w:rsidR="0017379E" w:rsidRPr="00AE02F1" w14:paraId="641A621B" w14:textId="77777777" w:rsidTr="003B2DC8">
        <w:trPr>
          <w:trHeight w:val="558"/>
        </w:trPr>
        <w:tc>
          <w:tcPr>
            <w:tcW w:w="1560" w:type="dxa"/>
            <w:vMerge/>
          </w:tcPr>
          <w:p w14:paraId="099FB7FE" w14:textId="77777777" w:rsidR="00E6786F" w:rsidRPr="00AE02F1" w:rsidRDefault="00E6786F" w:rsidP="00E6786F">
            <w:pPr>
              <w:rPr>
                <w:szCs w:val="22"/>
              </w:rPr>
            </w:pPr>
          </w:p>
        </w:tc>
        <w:tc>
          <w:tcPr>
            <w:tcW w:w="1842" w:type="dxa"/>
            <w:vMerge/>
            <w:shd w:val="clear" w:color="auto" w:fill="auto"/>
          </w:tcPr>
          <w:p w14:paraId="4F623B27" w14:textId="77777777" w:rsidR="00E6786F" w:rsidRPr="00AE02F1" w:rsidRDefault="00E6786F" w:rsidP="00E6786F">
            <w:pPr>
              <w:rPr>
                <w:szCs w:val="22"/>
              </w:rPr>
            </w:pPr>
          </w:p>
        </w:tc>
        <w:tc>
          <w:tcPr>
            <w:tcW w:w="1843" w:type="dxa"/>
          </w:tcPr>
          <w:p w14:paraId="068423A2" w14:textId="6D4968D8" w:rsidR="00E6786F" w:rsidRPr="00AE02F1" w:rsidRDefault="00E6786F" w:rsidP="00E6786F">
            <w:pPr>
              <w:rPr>
                <w:szCs w:val="22"/>
              </w:rPr>
            </w:pPr>
            <w:r w:rsidRPr="00AE02F1">
              <w:rPr>
                <w:szCs w:val="22"/>
              </w:rPr>
              <w:t xml:space="preserve">4.1.2. </w:t>
            </w:r>
            <w:r w:rsidR="009B5948" w:rsidRPr="00AE02F1">
              <w:rPr>
                <w:rFonts w:asciiTheme="majorHAnsi" w:hAnsiTheme="majorHAnsi" w:cstheme="majorHAnsi"/>
                <w:szCs w:val="16"/>
                <w:lang w:bidi="en-US"/>
              </w:rPr>
              <w:t xml:space="preserve">In close partnership with the </w:t>
            </w:r>
            <w:r w:rsidR="00B936CF" w:rsidRPr="00AE02F1">
              <w:rPr>
                <w:rFonts w:asciiTheme="majorHAnsi" w:hAnsiTheme="majorHAnsi" w:cstheme="majorHAnsi"/>
                <w:szCs w:val="16"/>
                <w:lang w:bidi="en-US"/>
              </w:rPr>
              <w:t>SCIP GP</w:t>
            </w:r>
            <w:r w:rsidR="009B5948" w:rsidRPr="00AE02F1">
              <w:rPr>
                <w:rFonts w:asciiTheme="majorHAnsi" w:hAnsiTheme="majorHAnsi" w:cstheme="majorHAnsi"/>
                <w:szCs w:val="16"/>
                <w:lang w:bidi="en-US"/>
              </w:rPr>
              <w:t xml:space="preserve">, key experiences and lessons learned are compiled and widely disseminated for replication through a range of communication tools, including the project website, project </w:t>
            </w:r>
            <w:proofErr w:type="spellStart"/>
            <w:r w:rsidR="009B5948" w:rsidRPr="00AE02F1">
              <w:rPr>
                <w:rFonts w:asciiTheme="majorHAnsi" w:hAnsiTheme="majorHAnsi" w:cstheme="majorHAnsi"/>
                <w:szCs w:val="16"/>
                <w:lang w:bidi="en-US"/>
              </w:rPr>
              <w:t>stories,</w:t>
            </w:r>
            <w:r w:rsidR="00B02E85" w:rsidRPr="00AE02F1">
              <w:rPr>
                <w:rFonts w:asciiTheme="majorHAnsi" w:hAnsiTheme="majorHAnsi" w:cstheme="majorHAnsi"/>
                <w:szCs w:val="16"/>
                <w:lang w:bidi="en-US"/>
              </w:rPr>
              <w:t>issue</w:t>
            </w:r>
            <w:proofErr w:type="spellEnd"/>
            <w:r w:rsidR="00B02E85" w:rsidRPr="00AE02F1">
              <w:rPr>
                <w:rFonts w:asciiTheme="majorHAnsi" w:hAnsiTheme="majorHAnsi" w:cstheme="majorHAnsi"/>
                <w:szCs w:val="16"/>
                <w:lang w:bidi="en-US"/>
              </w:rPr>
              <w:t xml:space="preserve"> papers, and scaling up of project results supported</w:t>
            </w:r>
            <w:r w:rsidR="00B02E85" w:rsidRPr="00AE02F1" w:rsidDel="00B02E85">
              <w:rPr>
                <w:rFonts w:asciiTheme="majorHAnsi" w:hAnsiTheme="majorHAnsi" w:cstheme="majorHAnsi"/>
                <w:szCs w:val="16"/>
                <w:lang w:bidi="en-US"/>
              </w:rPr>
              <w:t xml:space="preserve"> </w:t>
            </w:r>
            <w:r w:rsidR="009B5948" w:rsidRPr="00AE02F1">
              <w:rPr>
                <w:rFonts w:asciiTheme="majorHAnsi" w:hAnsiTheme="majorHAnsi" w:cstheme="majorHAnsi"/>
                <w:szCs w:val="16"/>
                <w:lang w:bidi="en-US"/>
              </w:rPr>
              <w:t>.</w:t>
            </w:r>
          </w:p>
        </w:tc>
        <w:tc>
          <w:tcPr>
            <w:tcW w:w="452" w:type="dxa"/>
            <w:shd w:val="clear" w:color="auto" w:fill="auto"/>
          </w:tcPr>
          <w:p w14:paraId="1657B6E0" w14:textId="77777777" w:rsidR="00E6786F" w:rsidRPr="00AE02F1" w:rsidRDefault="00E6786F" w:rsidP="00E6786F">
            <w:pPr>
              <w:rPr>
                <w:szCs w:val="22"/>
              </w:rPr>
            </w:pPr>
          </w:p>
        </w:tc>
        <w:tc>
          <w:tcPr>
            <w:tcW w:w="452" w:type="dxa"/>
            <w:shd w:val="clear" w:color="auto" w:fill="B4C6E7" w:themeFill="accent1" w:themeFillTint="66"/>
          </w:tcPr>
          <w:p w14:paraId="3E0F6B9E" w14:textId="77777777" w:rsidR="00E6786F" w:rsidRPr="00AE02F1" w:rsidRDefault="00E6786F" w:rsidP="00E6786F">
            <w:pPr>
              <w:rPr>
                <w:szCs w:val="22"/>
              </w:rPr>
            </w:pPr>
          </w:p>
        </w:tc>
        <w:tc>
          <w:tcPr>
            <w:tcW w:w="452" w:type="dxa"/>
            <w:shd w:val="clear" w:color="auto" w:fill="B4C6E7" w:themeFill="accent1" w:themeFillTint="66"/>
          </w:tcPr>
          <w:p w14:paraId="70A067BC" w14:textId="77777777" w:rsidR="00E6786F" w:rsidRPr="00AE02F1" w:rsidRDefault="00E6786F" w:rsidP="00E6786F">
            <w:pPr>
              <w:rPr>
                <w:szCs w:val="22"/>
              </w:rPr>
            </w:pPr>
          </w:p>
        </w:tc>
        <w:tc>
          <w:tcPr>
            <w:tcW w:w="707" w:type="dxa"/>
            <w:shd w:val="clear" w:color="auto" w:fill="B4C6E7" w:themeFill="accent1" w:themeFillTint="66"/>
          </w:tcPr>
          <w:p w14:paraId="54B8813F" w14:textId="77777777" w:rsidR="00E6786F" w:rsidRPr="00AE02F1" w:rsidRDefault="00E6786F" w:rsidP="00E6786F">
            <w:pPr>
              <w:rPr>
                <w:szCs w:val="22"/>
              </w:rPr>
            </w:pPr>
          </w:p>
        </w:tc>
        <w:tc>
          <w:tcPr>
            <w:tcW w:w="452" w:type="dxa"/>
            <w:shd w:val="clear" w:color="auto" w:fill="B4C6E7" w:themeFill="accent1" w:themeFillTint="66"/>
          </w:tcPr>
          <w:p w14:paraId="454321BB" w14:textId="77777777" w:rsidR="00E6786F" w:rsidRPr="00AE02F1" w:rsidRDefault="00E6786F" w:rsidP="00E6786F">
            <w:pPr>
              <w:rPr>
                <w:szCs w:val="22"/>
              </w:rPr>
            </w:pPr>
          </w:p>
        </w:tc>
        <w:tc>
          <w:tcPr>
            <w:tcW w:w="452" w:type="dxa"/>
            <w:shd w:val="clear" w:color="auto" w:fill="B4C6E7" w:themeFill="accent1" w:themeFillTint="66"/>
          </w:tcPr>
          <w:p w14:paraId="3B71E697" w14:textId="77777777" w:rsidR="00E6786F" w:rsidRPr="00AE02F1" w:rsidRDefault="00E6786F" w:rsidP="00E6786F">
            <w:pPr>
              <w:rPr>
                <w:szCs w:val="22"/>
              </w:rPr>
            </w:pPr>
          </w:p>
        </w:tc>
        <w:tc>
          <w:tcPr>
            <w:tcW w:w="655" w:type="dxa"/>
            <w:shd w:val="clear" w:color="auto" w:fill="B4C6E7" w:themeFill="accent1" w:themeFillTint="66"/>
          </w:tcPr>
          <w:p w14:paraId="1BA7F8AA" w14:textId="77777777" w:rsidR="00E6786F" w:rsidRPr="00AE02F1" w:rsidRDefault="00E6786F" w:rsidP="00E6786F">
            <w:pPr>
              <w:rPr>
                <w:szCs w:val="22"/>
              </w:rPr>
            </w:pPr>
          </w:p>
        </w:tc>
        <w:tc>
          <w:tcPr>
            <w:tcW w:w="567" w:type="dxa"/>
            <w:shd w:val="clear" w:color="auto" w:fill="B4C6E7" w:themeFill="accent1" w:themeFillTint="66"/>
          </w:tcPr>
          <w:p w14:paraId="15FB4204" w14:textId="77777777" w:rsidR="00E6786F" w:rsidRPr="00AE02F1" w:rsidRDefault="00E6786F" w:rsidP="00E6786F">
            <w:pPr>
              <w:rPr>
                <w:szCs w:val="22"/>
              </w:rPr>
            </w:pPr>
          </w:p>
        </w:tc>
        <w:tc>
          <w:tcPr>
            <w:tcW w:w="452" w:type="dxa"/>
            <w:shd w:val="clear" w:color="auto" w:fill="B4C6E7" w:themeFill="accent1" w:themeFillTint="66"/>
          </w:tcPr>
          <w:p w14:paraId="63204607" w14:textId="77777777" w:rsidR="00E6786F" w:rsidRPr="00AE02F1" w:rsidRDefault="00E6786F" w:rsidP="00E6786F">
            <w:pPr>
              <w:rPr>
                <w:szCs w:val="22"/>
              </w:rPr>
            </w:pPr>
          </w:p>
        </w:tc>
        <w:tc>
          <w:tcPr>
            <w:tcW w:w="452" w:type="dxa"/>
            <w:shd w:val="clear" w:color="auto" w:fill="B4C6E7" w:themeFill="accent1" w:themeFillTint="66"/>
          </w:tcPr>
          <w:p w14:paraId="682B6BAF" w14:textId="77777777" w:rsidR="00E6786F" w:rsidRPr="00AE02F1" w:rsidRDefault="00E6786F" w:rsidP="00E6786F">
            <w:pPr>
              <w:rPr>
                <w:szCs w:val="22"/>
              </w:rPr>
            </w:pPr>
          </w:p>
        </w:tc>
        <w:tc>
          <w:tcPr>
            <w:tcW w:w="452" w:type="dxa"/>
            <w:shd w:val="clear" w:color="auto" w:fill="B4C6E7" w:themeFill="accent1" w:themeFillTint="66"/>
          </w:tcPr>
          <w:p w14:paraId="64CEFD0D" w14:textId="77777777" w:rsidR="00E6786F" w:rsidRPr="00AE02F1" w:rsidRDefault="00E6786F" w:rsidP="00E6786F">
            <w:pPr>
              <w:rPr>
                <w:szCs w:val="22"/>
              </w:rPr>
            </w:pPr>
          </w:p>
        </w:tc>
        <w:tc>
          <w:tcPr>
            <w:tcW w:w="663" w:type="dxa"/>
            <w:shd w:val="clear" w:color="auto" w:fill="B4C6E7" w:themeFill="accent1" w:themeFillTint="66"/>
          </w:tcPr>
          <w:p w14:paraId="73CECBD0" w14:textId="77777777" w:rsidR="00E6786F" w:rsidRPr="00AE02F1" w:rsidRDefault="00E6786F" w:rsidP="00E6786F">
            <w:pPr>
              <w:rPr>
                <w:szCs w:val="22"/>
              </w:rPr>
            </w:pPr>
          </w:p>
        </w:tc>
        <w:tc>
          <w:tcPr>
            <w:tcW w:w="452" w:type="dxa"/>
            <w:shd w:val="clear" w:color="auto" w:fill="B4C6E7" w:themeFill="accent1" w:themeFillTint="66"/>
          </w:tcPr>
          <w:p w14:paraId="5F6DE093" w14:textId="77777777" w:rsidR="00E6786F" w:rsidRPr="00AE02F1" w:rsidRDefault="00E6786F" w:rsidP="00E6786F">
            <w:pPr>
              <w:rPr>
                <w:szCs w:val="22"/>
              </w:rPr>
            </w:pPr>
          </w:p>
        </w:tc>
        <w:tc>
          <w:tcPr>
            <w:tcW w:w="452" w:type="dxa"/>
            <w:shd w:val="clear" w:color="auto" w:fill="B4C6E7" w:themeFill="accent1" w:themeFillTint="66"/>
          </w:tcPr>
          <w:p w14:paraId="154D448B" w14:textId="77777777" w:rsidR="00E6786F" w:rsidRPr="00AE02F1" w:rsidRDefault="00E6786F" w:rsidP="00E6786F">
            <w:pPr>
              <w:rPr>
                <w:szCs w:val="22"/>
              </w:rPr>
            </w:pPr>
          </w:p>
        </w:tc>
        <w:tc>
          <w:tcPr>
            <w:tcW w:w="452" w:type="dxa"/>
            <w:shd w:val="clear" w:color="auto" w:fill="B4C6E7" w:themeFill="accent1" w:themeFillTint="66"/>
          </w:tcPr>
          <w:p w14:paraId="504B3381" w14:textId="77777777" w:rsidR="00E6786F" w:rsidRPr="00AE02F1" w:rsidRDefault="00E6786F" w:rsidP="00E6786F">
            <w:pPr>
              <w:rPr>
                <w:szCs w:val="22"/>
              </w:rPr>
            </w:pPr>
          </w:p>
        </w:tc>
        <w:tc>
          <w:tcPr>
            <w:tcW w:w="698" w:type="dxa"/>
            <w:shd w:val="clear" w:color="auto" w:fill="B4C6E7" w:themeFill="accent1" w:themeFillTint="66"/>
          </w:tcPr>
          <w:p w14:paraId="7003BFBD" w14:textId="77777777" w:rsidR="00E6786F" w:rsidRPr="00AE02F1" w:rsidRDefault="00E6786F" w:rsidP="00E6786F">
            <w:pPr>
              <w:rPr>
                <w:szCs w:val="22"/>
              </w:rPr>
            </w:pPr>
          </w:p>
        </w:tc>
        <w:tc>
          <w:tcPr>
            <w:tcW w:w="452" w:type="dxa"/>
            <w:shd w:val="clear" w:color="auto" w:fill="B4C6E7" w:themeFill="accent1" w:themeFillTint="66"/>
          </w:tcPr>
          <w:p w14:paraId="5ADFBABB" w14:textId="77777777" w:rsidR="00E6786F" w:rsidRPr="00AE02F1" w:rsidRDefault="00E6786F" w:rsidP="00E6786F">
            <w:pPr>
              <w:rPr>
                <w:szCs w:val="22"/>
              </w:rPr>
            </w:pPr>
          </w:p>
        </w:tc>
        <w:tc>
          <w:tcPr>
            <w:tcW w:w="452" w:type="dxa"/>
            <w:shd w:val="clear" w:color="auto" w:fill="B4C6E7" w:themeFill="accent1" w:themeFillTint="66"/>
          </w:tcPr>
          <w:p w14:paraId="540B888D" w14:textId="77777777" w:rsidR="00E6786F" w:rsidRPr="00AE02F1" w:rsidRDefault="00E6786F" w:rsidP="00E6786F">
            <w:pPr>
              <w:rPr>
                <w:szCs w:val="22"/>
              </w:rPr>
            </w:pPr>
          </w:p>
        </w:tc>
        <w:tc>
          <w:tcPr>
            <w:tcW w:w="452" w:type="dxa"/>
            <w:shd w:val="clear" w:color="auto" w:fill="B4C6E7" w:themeFill="accent1" w:themeFillTint="66"/>
          </w:tcPr>
          <w:p w14:paraId="59826349" w14:textId="77777777" w:rsidR="00E6786F" w:rsidRPr="00AE02F1" w:rsidRDefault="00E6786F" w:rsidP="00E6786F">
            <w:pPr>
              <w:rPr>
                <w:szCs w:val="22"/>
              </w:rPr>
            </w:pPr>
          </w:p>
        </w:tc>
        <w:tc>
          <w:tcPr>
            <w:tcW w:w="667" w:type="dxa"/>
            <w:shd w:val="clear" w:color="auto" w:fill="B4C6E7" w:themeFill="accent1" w:themeFillTint="66"/>
          </w:tcPr>
          <w:p w14:paraId="7A27CE18" w14:textId="77777777" w:rsidR="00E6786F" w:rsidRPr="00AE02F1" w:rsidRDefault="00E6786F" w:rsidP="00E6786F">
            <w:pPr>
              <w:rPr>
                <w:szCs w:val="22"/>
              </w:rPr>
            </w:pPr>
          </w:p>
        </w:tc>
      </w:tr>
      <w:tr w:rsidR="0017379E" w:rsidRPr="00AE02F1" w14:paraId="64591A5D" w14:textId="77777777" w:rsidTr="003B2DC8">
        <w:trPr>
          <w:trHeight w:val="558"/>
        </w:trPr>
        <w:tc>
          <w:tcPr>
            <w:tcW w:w="1560" w:type="dxa"/>
            <w:vMerge/>
          </w:tcPr>
          <w:p w14:paraId="63329B85" w14:textId="77777777" w:rsidR="00E6786F" w:rsidRPr="00AE02F1" w:rsidRDefault="00E6786F" w:rsidP="00E6786F">
            <w:pPr>
              <w:rPr>
                <w:szCs w:val="22"/>
              </w:rPr>
            </w:pPr>
          </w:p>
        </w:tc>
        <w:tc>
          <w:tcPr>
            <w:tcW w:w="1842" w:type="dxa"/>
            <w:vMerge/>
            <w:shd w:val="clear" w:color="auto" w:fill="auto"/>
          </w:tcPr>
          <w:p w14:paraId="278524DE" w14:textId="77777777" w:rsidR="00E6786F" w:rsidRPr="00AE02F1" w:rsidRDefault="00E6786F" w:rsidP="00E6786F">
            <w:pPr>
              <w:rPr>
                <w:szCs w:val="22"/>
              </w:rPr>
            </w:pPr>
          </w:p>
        </w:tc>
        <w:tc>
          <w:tcPr>
            <w:tcW w:w="1843" w:type="dxa"/>
          </w:tcPr>
          <w:p w14:paraId="39E4338A" w14:textId="6D10ABF5" w:rsidR="00E6786F" w:rsidRPr="00AE02F1" w:rsidRDefault="00E6786F" w:rsidP="009B5948">
            <w:pPr>
              <w:rPr>
                <w:szCs w:val="22"/>
              </w:rPr>
            </w:pPr>
            <w:r w:rsidRPr="00AE02F1">
              <w:rPr>
                <w:szCs w:val="22"/>
              </w:rPr>
              <w:t>4.1.</w:t>
            </w:r>
            <w:r w:rsidR="009B5948" w:rsidRPr="00AE02F1">
              <w:rPr>
                <w:szCs w:val="22"/>
              </w:rPr>
              <w:t xml:space="preserve">3. </w:t>
            </w:r>
            <w:r w:rsidR="00743E5B" w:rsidRPr="00AE02F1">
              <w:t xml:space="preserve"> </w:t>
            </w:r>
            <w:r w:rsidR="00743E5B" w:rsidRPr="00AE02F1">
              <w:rPr>
                <w:rFonts w:asciiTheme="majorHAnsi" w:hAnsiTheme="majorHAnsi" w:cstheme="majorHAnsi"/>
                <w:szCs w:val="16"/>
                <w:lang w:bidi="en-US"/>
              </w:rPr>
              <w:t>Project gender mainstreaming plan, stakeholder engagement plan, and a Monitoring and Evaluation (M&amp;E) plan implemented.</w:t>
            </w:r>
          </w:p>
        </w:tc>
        <w:tc>
          <w:tcPr>
            <w:tcW w:w="452" w:type="dxa"/>
            <w:shd w:val="clear" w:color="auto" w:fill="B4C6E7" w:themeFill="accent1" w:themeFillTint="66"/>
          </w:tcPr>
          <w:p w14:paraId="0299F547" w14:textId="77777777" w:rsidR="00E6786F" w:rsidRPr="00AE02F1" w:rsidRDefault="00E6786F" w:rsidP="00E6786F">
            <w:pPr>
              <w:rPr>
                <w:szCs w:val="22"/>
              </w:rPr>
            </w:pPr>
          </w:p>
        </w:tc>
        <w:tc>
          <w:tcPr>
            <w:tcW w:w="452" w:type="dxa"/>
            <w:shd w:val="clear" w:color="auto" w:fill="B4C6E7" w:themeFill="accent1" w:themeFillTint="66"/>
          </w:tcPr>
          <w:p w14:paraId="6763447C" w14:textId="77777777" w:rsidR="00E6786F" w:rsidRPr="00AE02F1" w:rsidRDefault="00E6786F" w:rsidP="00E6786F">
            <w:pPr>
              <w:rPr>
                <w:szCs w:val="22"/>
              </w:rPr>
            </w:pPr>
          </w:p>
        </w:tc>
        <w:tc>
          <w:tcPr>
            <w:tcW w:w="452" w:type="dxa"/>
            <w:shd w:val="clear" w:color="auto" w:fill="B4C6E7" w:themeFill="accent1" w:themeFillTint="66"/>
          </w:tcPr>
          <w:p w14:paraId="664742E1" w14:textId="77777777" w:rsidR="00E6786F" w:rsidRPr="00AE02F1" w:rsidRDefault="00E6786F" w:rsidP="00E6786F">
            <w:pPr>
              <w:rPr>
                <w:szCs w:val="22"/>
              </w:rPr>
            </w:pPr>
          </w:p>
        </w:tc>
        <w:tc>
          <w:tcPr>
            <w:tcW w:w="707" w:type="dxa"/>
            <w:shd w:val="clear" w:color="auto" w:fill="B4C6E7" w:themeFill="accent1" w:themeFillTint="66"/>
          </w:tcPr>
          <w:p w14:paraId="56DDAFEB" w14:textId="77777777" w:rsidR="00E6786F" w:rsidRPr="00AE02F1" w:rsidRDefault="00E6786F" w:rsidP="00E6786F">
            <w:pPr>
              <w:rPr>
                <w:szCs w:val="22"/>
              </w:rPr>
            </w:pPr>
          </w:p>
        </w:tc>
        <w:tc>
          <w:tcPr>
            <w:tcW w:w="452" w:type="dxa"/>
            <w:shd w:val="clear" w:color="auto" w:fill="B4C6E7" w:themeFill="accent1" w:themeFillTint="66"/>
          </w:tcPr>
          <w:p w14:paraId="11B29FB8" w14:textId="77777777" w:rsidR="00E6786F" w:rsidRPr="00AE02F1" w:rsidRDefault="00E6786F" w:rsidP="00E6786F">
            <w:pPr>
              <w:rPr>
                <w:szCs w:val="22"/>
              </w:rPr>
            </w:pPr>
          </w:p>
        </w:tc>
        <w:tc>
          <w:tcPr>
            <w:tcW w:w="452" w:type="dxa"/>
            <w:shd w:val="clear" w:color="auto" w:fill="B4C6E7" w:themeFill="accent1" w:themeFillTint="66"/>
          </w:tcPr>
          <w:p w14:paraId="0CA6050D" w14:textId="77777777" w:rsidR="00E6786F" w:rsidRPr="00AE02F1" w:rsidRDefault="00E6786F" w:rsidP="00E6786F">
            <w:pPr>
              <w:rPr>
                <w:szCs w:val="22"/>
              </w:rPr>
            </w:pPr>
          </w:p>
        </w:tc>
        <w:tc>
          <w:tcPr>
            <w:tcW w:w="655" w:type="dxa"/>
            <w:shd w:val="clear" w:color="auto" w:fill="B4C6E7" w:themeFill="accent1" w:themeFillTint="66"/>
          </w:tcPr>
          <w:p w14:paraId="581C87D5" w14:textId="77777777" w:rsidR="00E6786F" w:rsidRPr="00AE02F1" w:rsidRDefault="00E6786F" w:rsidP="00E6786F">
            <w:pPr>
              <w:rPr>
                <w:szCs w:val="22"/>
              </w:rPr>
            </w:pPr>
          </w:p>
        </w:tc>
        <w:tc>
          <w:tcPr>
            <w:tcW w:w="567" w:type="dxa"/>
            <w:shd w:val="clear" w:color="auto" w:fill="B4C6E7" w:themeFill="accent1" w:themeFillTint="66"/>
          </w:tcPr>
          <w:p w14:paraId="5993D47D" w14:textId="77777777" w:rsidR="00E6786F" w:rsidRPr="00AE02F1" w:rsidRDefault="00E6786F" w:rsidP="00E6786F">
            <w:pPr>
              <w:rPr>
                <w:szCs w:val="22"/>
              </w:rPr>
            </w:pPr>
          </w:p>
        </w:tc>
        <w:tc>
          <w:tcPr>
            <w:tcW w:w="452" w:type="dxa"/>
            <w:shd w:val="clear" w:color="auto" w:fill="B4C6E7" w:themeFill="accent1" w:themeFillTint="66"/>
          </w:tcPr>
          <w:p w14:paraId="174B9EA6" w14:textId="77777777" w:rsidR="00E6786F" w:rsidRPr="00AE02F1" w:rsidRDefault="00E6786F" w:rsidP="00E6786F">
            <w:pPr>
              <w:rPr>
                <w:szCs w:val="22"/>
              </w:rPr>
            </w:pPr>
          </w:p>
        </w:tc>
        <w:tc>
          <w:tcPr>
            <w:tcW w:w="452" w:type="dxa"/>
            <w:shd w:val="clear" w:color="auto" w:fill="B4C6E7" w:themeFill="accent1" w:themeFillTint="66"/>
          </w:tcPr>
          <w:p w14:paraId="4B11F49C" w14:textId="77777777" w:rsidR="00E6786F" w:rsidRPr="00AE02F1" w:rsidRDefault="00E6786F" w:rsidP="00E6786F">
            <w:pPr>
              <w:rPr>
                <w:szCs w:val="22"/>
              </w:rPr>
            </w:pPr>
          </w:p>
        </w:tc>
        <w:tc>
          <w:tcPr>
            <w:tcW w:w="452" w:type="dxa"/>
            <w:shd w:val="clear" w:color="auto" w:fill="B4C6E7" w:themeFill="accent1" w:themeFillTint="66"/>
          </w:tcPr>
          <w:p w14:paraId="0AE1E841" w14:textId="77777777" w:rsidR="00E6786F" w:rsidRPr="00AE02F1" w:rsidRDefault="00E6786F" w:rsidP="00E6786F">
            <w:pPr>
              <w:rPr>
                <w:szCs w:val="22"/>
              </w:rPr>
            </w:pPr>
          </w:p>
        </w:tc>
        <w:tc>
          <w:tcPr>
            <w:tcW w:w="663" w:type="dxa"/>
            <w:shd w:val="clear" w:color="auto" w:fill="B4C6E7" w:themeFill="accent1" w:themeFillTint="66"/>
          </w:tcPr>
          <w:p w14:paraId="1797C874" w14:textId="77777777" w:rsidR="00E6786F" w:rsidRPr="00AE02F1" w:rsidRDefault="00E6786F" w:rsidP="00E6786F">
            <w:pPr>
              <w:rPr>
                <w:szCs w:val="22"/>
              </w:rPr>
            </w:pPr>
          </w:p>
        </w:tc>
        <w:tc>
          <w:tcPr>
            <w:tcW w:w="452" w:type="dxa"/>
            <w:shd w:val="clear" w:color="auto" w:fill="B4C6E7" w:themeFill="accent1" w:themeFillTint="66"/>
          </w:tcPr>
          <w:p w14:paraId="34F1BE84" w14:textId="77777777" w:rsidR="00E6786F" w:rsidRPr="00AE02F1" w:rsidRDefault="00E6786F" w:rsidP="00E6786F">
            <w:pPr>
              <w:rPr>
                <w:szCs w:val="22"/>
              </w:rPr>
            </w:pPr>
          </w:p>
        </w:tc>
        <w:tc>
          <w:tcPr>
            <w:tcW w:w="452" w:type="dxa"/>
            <w:shd w:val="clear" w:color="auto" w:fill="B4C6E7" w:themeFill="accent1" w:themeFillTint="66"/>
          </w:tcPr>
          <w:p w14:paraId="3926A685" w14:textId="77777777" w:rsidR="00E6786F" w:rsidRPr="00AE02F1" w:rsidRDefault="00E6786F" w:rsidP="00E6786F">
            <w:pPr>
              <w:rPr>
                <w:szCs w:val="22"/>
              </w:rPr>
            </w:pPr>
          </w:p>
        </w:tc>
        <w:tc>
          <w:tcPr>
            <w:tcW w:w="452" w:type="dxa"/>
            <w:shd w:val="clear" w:color="auto" w:fill="B4C6E7" w:themeFill="accent1" w:themeFillTint="66"/>
          </w:tcPr>
          <w:p w14:paraId="1ACF0A9E" w14:textId="77777777" w:rsidR="00E6786F" w:rsidRPr="00AE02F1" w:rsidRDefault="00E6786F" w:rsidP="00E6786F">
            <w:pPr>
              <w:rPr>
                <w:szCs w:val="22"/>
              </w:rPr>
            </w:pPr>
          </w:p>
        </w:tc>
        <w:tc>
          <w:tcPr>
            <w:tcW w:w="698" w:type="dxa"/>
            <w:shd w:val="clear" w:color="auto" w:fill="B4C6E7" w:themeFill="accent1" w:themeFillTint="66"/>
          </w:tcPr>
          <w:p w14:paraId="13D7221F" w14:textId="77777777" w:rsidR="00E6786F" w:rsidRPr="00AE02F1" w:rsidRDefault="00E6786F" w:rsidP="00E6786F">
            <w:pPr>
              <w:rPr>
                <w:szCs w:val="22"/>
              </w:rPr>
            </w:pPr>
          </w:p>
        </w:tc>
        <w:tc>
          <w:tcPr>
            <w:tcW w:w="452" w:type="dxa"/>
            <w:shd w:val="clear" w:color="auto" w:fill="B4C6E7" w:themeFill="accent1" w:themeFillTint="66"/>
          </w:tcPr>
          <w:p w14:paraId="3F44C71E" w14:textId="77777777" w:rsidR="00E6786F" w:rsidRPr="00AE02F1" w:rsidRDefault="00E6786F" w:rsidP="00E6786F">
            <w:pPr>
              <w:rPr>
                <w:szCs w:val="22"/>
              </w:rPr>
            </w:pPr>
          </w:p>
        </w:tc>
        <w:tc>
          <w:tcPr>
            <w:tcW w:w="452" w:type="dxa"/>
            <w:shd w:val="clear" w:color="auto" w:fill="B4C6E7" w:themeFill="accent1" w:themeFillTint="66"/>
          </w:tcPr>
          <w:p w14:paraId="4C97AB28" w14:textId="77777777" w:rsidR="00E6786F" w:rsidRPr="00AE02F1" w:rsidRDefault="00E6786F" w:rsidP="00E6786F">
            <w:pPr>
              <w:rPr>
                <w:szCs w:val="22"/>
              </w:rPr>
            </w:pPr>
          </w:p>
        </w:tc>
        <w:tc>
          <w:tcPr>
            <w:tcW w:w="452" w:type="dxa"/>
            <w:shd w:val="clear" w:color="auto" w:fill="B4C6E7" w:themeFill="accent1" w:themeFillTint="66"/>
          </w:tcPr>
          <w:p w14:paraId="718DEE87" w14:textId="77777777" w:rsidR="00E6786F" w:rsidRPr="00AE02F1" w:rsidRDefault="00E6786F" w:rsidP="00E6786F">
            <w:pPr>
              <w:rPr>
                <w:szCs w:val="22"/>
              </w:rPr>
            </w:pPr>
          </w:p>
        </w:tc>
        <w:tc>
          <w:tcPr>
            <w:tcW w:w="667" w:type="dxa"/>
            <w:shd w:val="clear" w:color="auto" w:fill="B4C6E7" w:themeFill="accent1" w:themeFillTint="66"/>
          </w:tcPr>
          <w:p w14:paraId="6D049871" w14:textId="77777777" w:rsidR="00E6786F" w:rsidRPr="00AE02F1" w:rsidRDefault="00E6786F" w:rsidP="00E6786F">
            <w:pPr>
              <w:rPr>
                <w:szCs w:val="22"/>
              </w:rPr>
            </w:pPr>
          </w:p>
        </w:tc>
      </w:tr>
    </w:tbl>
    <w:p w14:paraId="2EAB5B31" w14:textId="7ED636F8" w:rsidR="0062718E" w:rsidRPr="00AE02F1" w:rsidRDefault="0062718E" w:rsidP="0062718E">
      <w:pPr>
        <w:rPr>
          <w:lang w:eastAsia="ja-JP"/>
        </w:rPr>
      </w:pPr>
    </w:p>
    <w:p w14:paraId="68A23391" w14:textId="77777777" w:rsidR="0062718E" w:rsidRPr="00AE02F1" w:rsidRDefault="0062718E" w:rsidP="0062718E">
      <w:pPr>
        <w:rPr>
          <w:lang w:eastAsia="ja-JP"/>
        </w:rPr>
        <w:sectPr w:rsidR="0062718E" w:rsidRPr="00AE02F1" w:rsidSect="0062718E">
          <w:headerReference w:type="default" r:id="rId51"/>
          <w:pgSz w:w="15840" w:h="12240" w:orient="landscape" w:code="1"/>
          <w:pgMar w:top="1440" w:right="1440" w:bottom="1440" w:left="1440" w:header="720" w:footer="720" w:gutter="0"/>
          <w:cols w:space="720"/>
          <w:docGrid w:linePitch="360"/>
        </w:sectPr>
      </w:pPr>
    </w:p>
    <w:p w14:paraId="6305E91F" w14:textId="31E4E9FD" w:rsidR="0062718E" w:rsidRPr="00AE02F1" w:rsidRDefault="0062718E" w:rsidP="0062718E">
      <w:pPr>
        <w:pStyle w:val="Heading2"/>
        <w:tabs>
          <w:tab w:val="left" w:pos="1740"/>
        </w:tabs>
        <w:ind w:left="0"/>
        <w:rPr>
          <w:rFonts w:asciiTheme="minorHAnsi" w:hAnsiTheme="minorHAnsi" w:cstheme="minorHAnsi"/>
          <w:szCs w:val="22"/>
        </w:rPr>
      </w:pPr>
      <w:bookmarkStart w:id="48" w:name="_Toc84931765"/>
      <w:r w:rsidRPr="00AE02F1">
        <w:rPr>
          <w:rFonts w:asciiTheme="minorHAnsi" w:hAnsiTheme="minorHAnsi" w:cstheme="minorHAnsi"/>
          <w:sz w:val="22"/>
        </w:rPr>
        <w:lastRenderedPageBreak/>
        <w:t>Annex 5: Monitoring Plan</w:t>
      </w:r>
      <w:bookmarkEnd w:id="48"/>
      <w:r w:rsidRPr="00AE02F1">
        <w:rPr>
          <w:rFonts w:asciiTheme="minorHAnsi" w:hAnsiTheme="minorHAnsi" w:cstheme="minorHAnsi"/>
          <w:sz w:val="22"/>
        </w:rPr>
        <w:t xml:space="preserve"> </w:t>
      </w:r>
    </w:p>
    <w:p w14:paraId="0F9E2821" w14:textId="65F8C846" w:rsidR="00BD0D6F" w:rsidRPr="00AE02F1" w:rsidRDefault="00445DBA" w:rsidP="00BC3D94">
      <w:bookmarkStart w:id="49" w:name="_Toc10449648"/>
      <w:bookmarkEnd w:id="18"/>
      <w:bookmarkEnd w:id="19"/>
      <w:r w:rsidRPr="00AE02F1">
        <w:t>This Monitoring Plan and the M&amp;E Plan and Budget in Section VI of this project document will both guide monitoring and evaluation at the project level for the duration of project implementation.</w:t>
      </w:r>
      <w:bookmarkEnd w:id="49"/>
      <w:r w:rsidR="00BD0D6F" w:rsidRPr="00AE02F1">
        <w:t xml:space="preserve">  </w:t>
      </w:r>
    </w:p>
    <w:tbl>
      <w:tblPr>
        <w:tblW w:w="15354"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413"/>
        <w:gridCol w:w="1989"/>
        <w:gridCol w:w="1773"/>
        <w:gridCol w:w="2133"/>
        <w:gridCol w:w="1842"/>
        <w:gridCol w:w="1081"/>
        <w:gridCol w:w="1434"/>
        <w:gridCol w:w="1525"/>
        <w:gridCol w:w="2164"/>
      </w:tblGrid>
      <w:tr w:rsidR="00942CAE" w:rsidRPr="00AE02F1" w14:paraId="236CCA4B" w14:textId="77777777" w:rsidTr="00EE3AC1">
        <w:trPr>
          <w:trHeight w:val="841"/>
          <w:tblHeader/>
        </w:trPr>
        <w:tc>
          <w:tcPr>
            <w:tcW w:w="1413" w:type="dxa"/>
            <w:shd w:val="clear" w:color="auto" w:fill="D9D9D9"/>
            <w:vAlign w:val="center"/>
          </w:tcPr>
          <w:p w14:paraId="0459418A" w14:textId="132A9766" w:rsidR="003244D2" w:rsidRPr="00AE02F1" w:rsidRDefault="003244D2" w:rsidP="00EE3AC1">
            <w:pPr>
              <w:spacing w:after="0"/>
              <w:jc w:val="center"/>
              <w:rPr>
                <w:b/>
                <w:sz w:val="18"/>
                <w:szCs w:val="18"/>
              </w:rPr>
            </w:pPr>
            <w:r w:rsidRPr="00AE02F1">
              <w:rPr>
                <w:b/>
                <w:szCs w:val="20"/>
              </w:rPr>
              <w:t>Monitoring</w:t>
            </w:r>
          </w:p>
        </w:tc>
        <w:tc>
          <w:tcPr>
            <w:tcW w:w="1989" w:type="dxa"/>
            <w:shd w:val="clear" w:color="auto" w:fill="D9D9D9"/>
            <w:vAlign w:val="center"/>
          </w:tcPr>
          <w:p w14:paraId="6F340F8A" w14:textId="44AA768A" w:rsidR="003244D2" w:rsidRPr="00AE02F1" w:rsidRDefault="003244D2" w:rsidP="00EE3AC1">
            <w:pPr>
              <w:spacing w:after="0"/>
              <w:jc w:val="center"/>
              <w:rPr>
                <w:b/>
                <w:sz w:val="18"/>
                <w:szCs w:val="18"/>
              </w:rPr>
            </w:pPr>
            <w:r w:rsidRPr="00AE02F1">
              <w:rPr>
                <w:b/>
                <w:szCs w:val="20"/>
              </w:rPr>
              <w:t>Indicators</w:t>
            </w:r>
          </w:p>
        </w:tc>
        <w:tc>
          <w:tcPr>
            <w:tcW w:w="1773" w:type="dxa"/>
            <w:shd w:val="clear" w:color="auto" w:fill="D9D9D9"/>
            <w:vAlign w:val="center"/>
          </w:tcPr>
          <w:p w14:paraId="3B451B1E" w14:textId="777319E2" w:rsidR="003244D2" w:rsidRPr="00AE02F1" w:rsidRDefault="003244D2" w:rsidP="00EE3AC1">
            <w:pPr>
              <w:spacing w:after="0"/>
              <w:jc w:val="center"/>
              <w:rPr>
                <w:b/>
                <w:sz w:val="18"/>
                <w:szCs w:val="18"/>
              </w:rPr>
            </w:pPr>
            <w:r w:rsidRPr="00AE02F1">
              <w:rPr>
                <w:b/>
                <w:szCs w:val="20"/>
              </w:rPr>
              <w:t>Targets</w:t>
            </w:r>
          </w:p>
        </w:tc>
        <w:tc>
          <w:tcPr>
            <w:tcW w:w="2133" w:type="dxa"/>
            <w:shd w:val="clear" w:color="auto" w:fill="D9D9D9"/>
            <w:vAlign w:val="center"/>
          </w:tcPr>
          <w:p w14:paraId="652E1CA5" w14:textId="20284299" w:rsidR="003244D2" w:rsidRPr="00AE02F1" w:rsidRDefault="003244D2" w:rsidP="008B3C0D">
            <w:pPr>
              <w:spacing w:after="0"/>
              <w:jc w:val="center"/>
              <w:rPr>
                <w:b/>
                <w:szCs w:val="20"/>
              </w:rPr>
            </w:pPr>
            <w:r w:rsidRPr="00AE02F1">
              <w:rPr>
                <w:b/>
                <w:szCs w:val="20"/>
              </w:rPr>
              <w:t>Description of indicators and targets</w:t>
            </w:r>
          </w:p>
        </w:tc>
        <w:tc>
          <w:tcPr>
            <w:tcW w:w="1842" w:type="dxa"/>
            <w:shd w:val="clear" w:color="auto" w:fill="D9D9D9"/>
            <w:vAlign w:val="center"/>
          </w:tcPr>
          <w:p w14:paraId="00A1B09C" w14:textId="77777777" w:rsidR="003244D2" w:rsidRPr="00AE02F1" w:rsidRDefault="003244D2" w:rsidP="00EE3AC1">
            <w:pPr>
              <w:spacing w:after="0"/>
              <w:jc w:val="center"/>
              <w:rPr>
                <w:b/>
                <w:bCs/>
                <w:sz w:val="18"/>
                <w:szCs w:val="18"/>
              </w:rPr>
            </w:pPr>
            <w:r w:rsidRPr="00AE02F1">
              <w:rPr>
                <w:b/>
                <w:szCs w:val="20"/>
              </w:rPr>
              <w:t>Data source/Collection Methods</w:t>
            </w:r>
            <w:r w:rsidRPr="00AE02F1">
              <w:rPr>
                <w:rStyle w:val="FootnoteReference"/>
                <w:rFonts w:ascii="Calibri" w:hAnsi="Calibri"/>
                <w:b/>
                <w:bCs/>
                <w:szCs w:val="18"/>
              </w:rPr>
              <w:footnoteReference w:id="47"/>
            </w:r>
          </w:p>
          <w:p w14:paraId="350DE279" w14:textId="0F7E702A" w:rsidR="003244D2" w:rsidRPr="00AE02F1" w:rsidRDefault="003244D2" w:rsidP="00EE3AC1">
            <w:pPr>
              <w:spacing w:after="0"/>
              <w:jc w:val="center"/>
              <w:rPr>
                <w:b/>
                <w:bCs/>
                <w:sz w:val="18"/>
                <w:szCs w:val="18"/>
              </w:rPr>
            </w:pPr>
          </w:p>
        </w:tc>
        <w:tc>
          <w:tcPr>
            <w:tcW w:w="1081" w:type="dxa"/>
            <w:shd w:val="clear" w:color="auto" w:fill="D9D9D9"/>
            <w:vAlign w:val="center"/>
          </w:tcPr>
          <w:p w14:paraId="13C84C49" w14:textId="3C88F70C" w:rsidR="003244D2" w:rsidRPr="00AE02F1" w:rsidRDefault="003244D2" w:rsidP="008B3C0D">
            <w:pPr>
              <w:spacing w:after="0"/>
              <w:jc w:val="center"/>
              <w:rPr>
                <w:b/>
                <w:szCs w:val="20"/>
              </w:rPr>
            </w:pPr>
            <w:r w:rsidRPr="00AE02F1">
              <w:rPr>
                <w:b/>
                <w:szCs w:val="20"/>
              </w:rPr>
              <w:t>Frequency</w:t>
            </w:r>
          </w:p>
        </w:tc>
        <w:tc>
          <w:tcPr>
            <w:tcW w:w="1434" w:type="dxa"/>
            <w:shd w:val="clear" w:color="auto" w:fill="D9D9D9"/>
            <w:vAlign w:val="center"/>
          </w:tcPr>
          <w:p w14:paraId="06234864" w14:textId="2E8E6EA0" w:rsidR="003244D2" w:rsidRPr="00AE02F1" w:rsidRDefault="003244D2" w:rsidP="00EE3AC1">
            <w:pPr>
              <w:spacing w:after="0"/>
              <w:jc w:val="center"/>
              <w:rPr>
                <w:b/>
                <w:sz w:val="18"/>
                <w:szCs w:val="18"/>
              </w:rPr>
            </w:pPr>
            <w:r w:rsidRPr="00AE02F1">
              <w:rPr>
                <w:b/>
                <w:szCs w:val="20"/>
              </w:rPr>
              <w:t>Responsible for data collection</w:t>
            </w:r>
          </w:p>
        </w:tc>
        <w:tc>
          <w:tcPr>
            <w:tcW w:w="1525" w:type="dxa"/>
            <w:shd w:val="clear" w:color="auto" w:fill="D9D9D9"/>
            <w:vAlign w:val="center"/>
          </w:tcPr>
          <w:p w14:paraId="129CDCD4" w14:textId="325703CA" w:rsidR="003244D2" w:rsidRPr="00AE02F1" w:rsidRDefault="003244D2" w:rsidP="00EE3AC1">
            <w:pPr>
              <w:spacing w:after="0"/>
              <w:jc w:val="center"/>
              <w:rPr>
                <w:b/>
                <w:sz w:val="18"/>
                <w:szCs w:val="18"/>
              </w:rPr>
            </w:pPr>
            <w:r w:rsidRPr="00AE02F1">
              <w:rPr>
                <w:b/>
                <w:szCs w:val="20"/>
              </w:rPr>
              <w:t>Means of verification</w:t>
            </w:r>
          </w:p>
        </w:tc>
        <w:tc>
          <w:tcPr>
            <w:tcW w:w="2164" w:type="dxa"/>
            <w:shd w:val="clear" w:color="auto" w:fill="D9D9D9"/>
            <w:vAlign w:val="center"/>
          </w:tcPr>
          <w:p w14:paraId="26D062D8" w14:textId="5D38E48A" w:rsidR="003244D2" w:rsidRPr="00AE02F1" w:rsidRDefault="003244D2" w:rsidP="00EE3AC1">
            <w:pPr>
              <w:spacing w:after="0"/>
              <w:jc w:val="center"/>
              <w:rPr>
                <w:b/>
                <w:bCs/>
                <w:sz w:val="18"/>
                <w:szCs w:val="18"/>
              </w:rPr>
            </w:pPr>
            <w:r w:rsidRPr="00AE02F1">
              <w:rPr>
                <w:b/>
                <w:bCs/>
                <w:sz w:val="18"/>
                <w:szCs w:val="18"/>
              </w:rPr>
              <w:t>Risks/Assumptions</w:t>
            </w:r>
          </w:p>
        </w:tc>
      </w:tr>
      <w:tr w:rsidR="00AF646B" w:rsidRPr="00AE02F1" w14:paraId="76A8230B" w14:textId="77777777" w:rsidTr="00EE3AC1">
        <w:trPr>
          <w:trHeight w:val="1358"/>
        </w:trPr>
        <w:tc>
          <w:tcPr>
            <w:tcW w:w="1413" w:type="dxa"/>
            <w:vMerge w:val="restart"/>
            <w:shd w:val="clear" w:color="auto" w:fill="auto"/>
          </w:tcPr>
          <w:p w14:paraId="1F996036" w14:textId="2A2BE862" w:rsidR="003244D2" w:rsidRPr="00AE02F1" w:rsidRDefault="003244D2" w:rsidP="00686D42">
            <w:pPr>
              <w:rPr>
                <w:b/>
                <w:sz w:val="18"/>
                <w:szCs w:val="18"/>
              </w:rPr>
            </w:pPr>
            <w:r w:rsidRPr="00AE02F1">
              <w:rPr>
                <w:b/>
                <w:sz w:val="18"/>
                <w:szCs w:val="18"/>
              </w:rPr>
              <w:t>Project objective from the results framework</w:t>
            </w:r>
            <w:r w:rsidR="00743E5B" w:rsidRPr="00AE02F1">
              <w:rPr>
                <w:b/>
                <w:sz w:val="18"/>
                <w:szCs w:val="18"/>
              </w:rPr>
              <w:t>: To foster integration and innovative urban planning and financing for Marrakech’s sustainable development</w:t>
            </w:r>
          </w:p>
        </w:tc>
        <w:tc>
          <w:tcPr>
            <w:tcW w:w="1989" w:type="dxa"/>
            <w:shd w:val="clear" w:color="auto" w:fill="auto"/>
          </w:tcPr>
          <w:p w14:paraId="5A0CBD99" w14:textId="1DE8B033" w:rsidR="003244D2" w:rsidRPr="00AE02F1" w:rsidRDefault="003244D2" w:rsidP="00686D42">
            <w:pPr>
              <w:rPr>
                <w:b/>
                <w:i/>
                <w:sz w:val="18"/>
                <w:szCs w:val="18"/>
              </w:rPr>
            </w:pPr>
            <w:r w:rsidRPr="00AE02F1">
              <w:rPr>
                <w:b/>
                <w:i/>
                <w:sz w:val="18"/>
                <w:szCs w:val="18"/>
              </w:rPr>
              <w:t xml:space="preserve">Indicator 1 </w:t>
            </w:r>
          </w:p>
          <w:p w14:paraId="35D28973" w14:textId="2A2EF39D" w:rsidR="003244D2" w:rsidRPr="00AE02F1" w:rsidRDefault="003244D2" w:rsidP="00686D42">
            <w:pPr>
              <w:rPr>
                <w:iCs/>
                <w:sz w:val="18"/>
                <w:szCs w:val="18"/>
              </w:rPr>
            </w:pPr>
            <w:r w:rsidRPr="00AE02F1">
              <w:rPr>
                <w:iCs/>
                <w:sz w:val="18"/>
                <w:szCs w:val="18"/>
              </w:rPr>
              <w:t>Number of direct project beneficiaries disaggregated by sex (individuals)</w:t>
            </w:r>
          </w:p>
        </w:tc>
        <w:tc>
          <w:tcPr>
            <w:tcW w:w="1773" w:type="dxa"/>
          </w:tcPr>
          <w:p w14:paraId="68EFC5B6" w14:textId="77547B20" w:rsidR="003244D2" w:rsidRPr="00AE02F1" w:rsidRDefault="003244D2" w:rsidP="00686D42">
            <w:pPr>
              <w:rPr>
                <w:b/>
                <w:bCs/>
                <w:i/>
                <w:sz w:val="18"/>
                <w:szCs w:val="18"/>
              </w:rPr>
            </w:pPr>
            <w:r w:rsidRPr="00AE02F1">
              <w:rPr>
                <w:b/>
                <w:bCs/>
                <w:i/>
                <w:sz w:val="18"/>
                <w:szCs w:val="18"/>
              </w:rPr>
              <w:t>Mi</w:t>
            </w:r>
            <w:r w:rsidR="00FD06BA" w:rsidRPr="00AE02F1">
              <w:rPr>
                <w:b/>
                <w:bCs/>
                <w:i/>
                <w:sz w:val="18"/>
                <w:szCs w:val="18"/>
              </w:rPr>
              <w:t>d-term</w:t>
            </w:r>
          </w:p>
          <w:p w14:paraId="5180B527" w14:textId="3A61E864" w:rsidR="003244D2" w:rsidRPr="00AE02F1" w:rsidRDefault="003244D2" w:rsidP="00686D42">
            <w:pPr>
              <w:rPr>
                <w:rFonts w:asciiTheme="majorHAnsi" w:hAnsiTheme="majorHAnsi" w:cstheme="majorHAnsi"/>
                <w:bCs/>
                <w:iCs/>
                <w:sz w:val="18"/>
                <w:szCs w:val="18"/>
              </w:rPr>
            </w:pPr>
            <w:r w:rsidRPr="00AE02F1">
              <w:rPr>
                <w:rFonts w:asciiTheme="majorHAnsi" w:hAnsiTheme="majorHAnsi" w:cstheme="majorHAnsi"/>
                <w:bCs/>
                <w:iCs/>
                <w:sz w:val="18"/>
                <w:szCs w:val="18"/>
              </w:rPr>
              <w:t>464</w:t>
            </w:r>
            <w:r w:rsidR="00A20BB5" w:rsidRPr="00AE02F1">
              <w:rPr>
                <w:rFonts w:asciiTheme="majorHAnsi" w:hAnsiTheme="majorHAnsi" w:cstheme="majorHAnsi"/>
                <w:bCs/>
                <w:iCs/>
                <w:sz w:val="18"/>
                <w:szCs w:val="18"/>
              </w:rPr>
              <w:t>,</w:t>
            </w:r>
            <w:r w:rsidRPr="00AE02F1">
              <w:rPr>
                <w:rFonts w:asciiTheme="majorHAnsi" w:hAnsiTheme="majorHAnsi" w:cstheme="majorHAnsi"/>
                <w:bCs/>
                <w:iCs/>
                <w:sz w:val="18"/>
                <w:szCs w:val="18"/>
              </w:rPr>
              <w:t>425</w:t>
            </w:r>
          </w:p>
          <w:p w14:paraId="51B2716F" w14:textId="39158D61" w:rsidR="003244D2" w:rsidRPr="00AE02F1" w:rsidRDefault="00FD06BA" w:rsidP="00686D42">
            <w:pPr>
              <w:rPr>
                <w:rFonts w:asciiTheme="majorHAnsi" w:hAnsiTheme="majorHAnsi" w:cstheme="majorHAnsi"/>
                <w:bCs/>
                <w:iCs/>
                <w:sz w:val="18"/>
                <w:szCs w:val="18"/>
              </w:rPr>
            </w:pPr>
            <w:r w:rsidRPr="00AE02F1">
              <w:rPr>
                <w:rFonts w:asciiTheme="majorHAnsi" w:hAnsiTheme="majorHAnsi" w:cstheme="majorHAnsi"/>
                <w:bCs/>
                <w:iCs/>
                <w:sz w:val="18"/>
                <w:szCs w:val="18"/>
              </w:rPr>
              <w:t>Of which</w:t>
            </w:r>
          </w:p>
          <w:p w14:paraId="45B6881D" w14:textId="3CD27D83" w:rsidR="003244D2" w:rsidRPr="00AE02F1" w:rsidRDefault="00FD06BA" w:rsidP="00686D42">
            <w:pPr>
              <w:rPr>
                <w:rFonts w:asciiTheme="majorHAnsi" w:hAnsiTheme="majorHAnsi" w:cstheme="majorHAnsi"/>
                <w:bCs/>
                <w:i/>
                <w:sz w:val="18"/>
                <w:szCs w:val="18"/>
              </w:rPr>
            </w:pPr>
            <w:r w:rsidRPr="00AE02F1">
              <w:rPr>
                <w:rFonts w:asciiTheme="majorHAnsi" w:hAnsiTheme="majorHAnsi" w:cstheme="majorHAnsi"/>
                <w:bCs/>
                <w:iCs/>
                <w:sz w:val="18"/>
                <w:szCs w:val="18"/>
              </w:rPr>
              <w:t>Female</w:t>
            </w:r>
            <w:r w:rsidRPr="00AE02F1">
              <w:rPr>
                <w:rFonts w:asciiTheme="majorHAnsi" w:hAnsiTheme="majorHAnsi" w:cstheme="majorHAnsi"/>
                <w:bCs/>
                <w:i/>
                <w:sz w:val="18"/>
                <w:szCs w:val="18"/>
              </w:rPr>
              <w:t>:</w:t>
            </w:r>
            <w:r w:rsidR="003244D2" w:rsidRPr="00AE02F1">
              <w:rPr>
                <w:rFonts w:asciiTheme="majorHAnsi" w:hAnsiTheme="majorHAnsi" w:cstheme="majorHAnsi"/>
                <w:bCs/>
                <w:i/>
                <w:sz w:val="18"/>
                <w:szCs w:val="18"/>
              </w:rPr>
              <w:t xml:space="preserve"> 50%</w:t>
            </w:r>
          </w:p>
          <w:p w14:paraId="0690A3BE" w14:textId="78CCABE9" w:rsidR="003244D2" w:rsidRPr="00AE02F1" w:rsidRDefault="00FD06BA" w:rsidP="00686D42">
            <w:pPr>
              <w:rPr>
                <w:rFonts w:asciiTheme="majorHAnsi" w:hAnsiTheme="majorHAnsi" w:cstheme="majorHAnsi"/>
                <w:bCs/>
                <w:i/>
                <w:sz w:val="18"/>
                <w:szCs w:val="18"/>
              </w:rPr>
            </w:pPr>
            <w:r w:rsidRPr="00AE02F1">
              <w:rPr>
                <w:rFonts w:asciiTheme="majorHAnsi" w:hAnsiTheme="majorHAnsi" w:cstheme="majorHAnsi"/>
                <w:bCs/>
                <w:iCs/>
                <w:sz w:val="18"/>
                <w:szCs w:val="18"/>
              </w:rPr>
              <w:t>Male</w:t>
            </w:r>
            <w:r w:rsidR="003244D2" w:rsidRPr="00AE02F1">
              <w:rPr>
                <w:rFonts w:asciiTheme="majorHAnsi" w:hAnsiTheme="majorHAnsi" w:cstheme="majorHAnsi"/>
                <w:bCs/>
                <w:iCs/>
                <w:sz w:val="18"/>
                <w:szCs w:val="18"/>
              </w:rPr>
              <w:t xml:space="preserve"> : 50% </w:t>
            </w:r>
          </w:p>
          <w:p w14:paraId="75E67661" w14:textId="77777777" w:rsidR="003244D2" w:rsidRPr="00AE02F1" w:rsidRDefault="003244D2" w:rsidP="00686D42">
            <w:pPr>
              <w:rPr>
                <w:i/>
                <w:sz w:val="18"/>
                <w:szCs w:val="18"/>
              </w:rPr>
            </w:pPr>
          </w:p>
          <w:p w14:paraId="25585695" w14:textId="77777777" w:rsidR="003244D2" w:rsidRPr="00AE02F1" w:rsidRDefault="003244D2" w:rsidP="00686D42">
            <w:pPr>
              <w:rPr>
                <w:i/>
                <w:sz w:val="18"/>
                <w:szCs w:val="18"/>
              </w:rPr>
            </w:pPr>
          </w:p>
          <w:p w14:paraId="48FE68F8" w14:textId="7CC330A6" w:rsidR="003244D2" w:rsidRPr="00AE02F1" w:rsidRDefault="00FD06BA" w:rsidP="00686D42">
            <w:pPr>
              <w:rPr>
                <w:b/>
                <w:bCs/>
                <w:i/>
                <w:sz w:val="18"/>
                <w:szCs w:val="18"/>
              </w:rPr>
            </w:pPr>
            <w:r w:rsidRPr="00AE02F1">
              <w:rPr>
                <w:b/>
                <w:bCs/>
                <w:i/>
                <w:sz w:val="18"/>
                <w:szCs w:val="18"/>
              </w:rPr>
              <w:t>End of the project</w:t>
            </w:r>
          </w:p>
          <w:p w14:paraId="630DDFF0" w14:textId="591D21C3" w:rsidR="003244D2" w:rsidRPr="00AE02F1" w:rsidRDefault="003244D2" w:rsidP="00686D42">
            <w:pPr>
              <w:rPr>
                <w:rFonts w:asciiTheme="majorHAnsi" w:hAnsiTheme="majorHAnsi" w:cstheme="majorHAnsi"/>
                <w:bCs/>
                <w:iCs/>
                <w:sz w:val="18"/>
                <w:szCs w:val="18"/>
              </w:rPr>
            </w:pPr>
            <w:r w:rsidRPr="00AE02F1">
              <w:rPr>
                <w:rFonts w:asciiTheme="majorHAnsi" w:hAnsiTheme="majorHAnsi" w:cstheme="majorHAnsi"/>
                <w:bCs/>
                <w:iCs/>
                <w:sz w:val="18"/>
                <w:szCs w:val="18"/>
              </w:rPr>
              <w:t>928</w:t>
            </w:r>
            <w:r w:rsidR="00A20BB5" w:rsidRPr="00AE02F1">
              <w:rPr>
                <w:rFonts w:asciiTheme="majorHAnsi" w:hAnsiTheme="majorHAnsi" w:cstheme="majorHAnsi"/>
                <w:bCs/>
                <w:iCs/>
                <w:sz w:val="18"/>
                <w:szCs w:val="18"/>
              </w:rPr>
              <w:t>,</w:t>
            </w:r>
            <w:r w:rsidRPr="00AE02F1">
              <w:rPr>
                <w:rFonts w:asciiTheme="majorHAnsi" w:hAnsiTheme="majorHAnsi" w:cstheme="majorHAnsi"/>
                <w:bCs/>
                <w:iCs/>
                <w:sz w:val="18"/>
                <w:szCs w:val="18"/>
              </w:rPr>
              <w:t>850</w:t>
            </w:r>
          </w:p>
          <w:p w14:paraId="42A3728F" w14:textId="4C5B30EE" w:rsidR="00FD06BA" w:rsidRPr="00AE02F1" w:rsidRDefault="00FD06BA" w:rsidP="00686D42">
            <w:pPr>
              <w:rPr>
                <w:rFonts w:asciiTheme="majorHAnsi" w:hAnsiTheme="majorHAnsi" w:cstheme="majorHAnsi"/>
                <w:bCs/>
                <w:iCs/>
                <w:sz w:val="18"/>
                <w:szCs w:val="18"/>
              </w:rPr>
            </w:pPr>
            <w:r w:rsidRPr="00AE02F1">
              <w:rPr>
                <w:rFonts w:asciiTheme="majorHAnsi" w:hAnsiTheme="majorHAnsi" w:cstheme="majorHAnsi"/>
                <w:bCs/>
                <w:iCs/>
                <w:sz w:val="18"/>
                <w:szCs w:val="18"/>
              </w:rPr>
              <w:t>Of which</w:t>
            </w:r>
          </w:p>
          <w:p w14:paraId="2654DEF8" w14:textId="4145B7EB" w:rsidR="003244D2" w:rsidRPr="00AE02F1" w:rsidRDefault="003244D2" w:rsidP="00686D42">
            <w:pPr>
              <w:rPr>
                <w:rFonts w:asciiTheme="majorHAnsi" w:hAnsiTheme="majorHAnsi" w:cstheme="majorHAnsi"/>
                <w:bCs/>
                <w:iCs/>
                <w:sz w:val="18"/>
                <w:szCs w:val="18"/>
              </w:rPr>
            </w:pPr>
            <w:r w:rsidRPr="00AE02F1">
              <w:rPr>
                <w:rFonts w:asciiTheme="majorHAnsi" w:hAnsiTheme="majorHAnsi" w:cstheme="majorHAnsi"/>
                <w:bCs/>
                <w:iCs/>
                <w:sz w:val="18"/>
                <w:szCs w:val="18"/>
              </w:rPr>
              <w:t>Fem</w:t>
            </w:r>
            <w:r w:rsidR="00FD06BA" w:rsidRPr="00AE02F1">
              <w:rPr>
                <w:rFonts w:asciiTheme="majorHAnsi" w:hAnsiTheme="majorHAnsi" w:cstheme="majorHAnsi"/>
                <w:bCs/>
                <w:iCs/>
                <w:sz w:val="18"/>
                <w:szCs w:val="18"/>
              </w:rPr>
              <w:t>ale</w:t>
            </w:r>
            <w:r w:rsidRPr="00AE02F1">
              <w:rPr>
                <w:rFonts w:asciiTheme="majorHAnsi" w:hAnsiTheme="majorHAnsi" w:cstheme="majorHAnsi"/>
                <w:bCs/>
                <w:iCs/>
                <w:sz w:val="18"/>
                <w:szCs w:val="18"/>
              </w:rPr>
              <w:t> : 50%</w:t>
            </w:r>
          </w:p>
          <w:p w14:paraId="20FA8F56" w14:textId="065F69D1" w:rsidR="003244D2" w:rsidRPr="00AE02F1" w:rsidRDefault="00FD06BA" w:rsidP="00686D42">
            <w:pPr>
              <w:rPr>
                <w:rFonts w:asciiTheme="majorHAnsi" w:hAnsiTheme="majorHAnsi" w:cstheme="majorHAnsi"/>
                <w:bCs/>
                <w:iCs/>
                <w:sz w:val="18"/>
                <w:szCs w:val="18"/>
              </w:rPr>
            </w:pPr>
            <w:r w:rsidRPr="00AE02F1">
              <w:rPr>
                <w:rFonts w:asciiTheme="majorHAnsi" w:hAnsiTheme="majorHAnsi" w:cstheme="majorHAnsi"/>
                <w:bCs/>
                <w:iCs/>
                <w:sz w:val="18"/>
                <w:szCs w:val="18"/>
              </w:rPr>
              <w:t>Male</w:t>
            </w:r>
            <w:r w:rsidR="003244D2" w:rsidRPr="00AE02F1">
              <w:rPr>
                <w:rFonts w:asciiTheme="majorHAnsi" w:hAnsiTheme="majorHAnsi" w:cstheme="majorHAnsi"/>
                <w:bCs/>
                <w:iCs/>
                <w:sz w:val="18"/>
                <w:szCs w:val="18"/>
              </w:rPr>
              <w:t> : 50%</w:t>
            </w:r>
          </w:p>
          <w:p w14:paraId="47599568" w14:textId="77777777" w:rsidR="003244D2" w:rsidRPr="00AE02F1" w:rsidRDefault="003244D2" w:rsidP="00686D42">
            <w:pPr>
              <w:rPr>
                <w:i/>
                <w:sz w:val="18"/>
                <w:szCs w:val="18"/>
              </w:rPr>
            </w:pPr>
          </w:p>
        </w:tc>
        <w:tc>
          <w:tcPr>
            <w:tcW w:w="2133" w:type="dxa"/>
          </w:tcPr>
          <w:p w14:paraId="38183EB2" w14:textId="5310742C" w:rsidR="00FD06BA" w:rsidRPr="00AE02F1" w:rsidRDefault="00FD06BA" w:rsidP="00686D42">
            <w:pPr>
              <w:rPr>
                <w:iCs/>
                <w:sz w:val="18"/>
                <w:szCs w:val="18"/>
              </w:rPr>
            </w:pPr>
            <w:r w:rsidRPr="00AE02F1">
              <w:rPr>
                <w:iCs/>
                <w:sz w:val="18"/>
                <w:szCs w:val="18"/>
              </w:rPr>
              <w:t xml:space="preserve">This indicator </w:t>
            </w:r>
            <w:r w:rsidR="00F54448" w:rsidRPr="00AE02F1">
              <w:rPr>
                <w:iCs/>
                <w:sz w:val="18"/>
                <w:szCs w:val="18"/>
              </w:rPr>
              <w:t xml:space="preserve">allows for </w:t>
            </w:r>
            <w:r w:rsidRPr="00AE02F1">
              <w:rPr>
                <w:iCs/>
                <w:sz w:val="18"/>
                <w:szCs w:val="18"/>
              </w:rPr>
              <w:t>monitor</w:t>
            </w:r>
            <w:r w:rsidR="00F54448" w:rsidRPr="00AE02F1">
              <w:rPr>
                <w:iCs/>
                <w:sz w:val="18"/>
                <w:szCs w:val="18"/>
              </w:rPr>
              <w:t xml:space="preserve">ing </w:t>
            </w:r>
            <w:r w:rsidRPr="00AE02F1">
              <w:rPr>
                <w:iCs/>
                <w:sz w:val="18"/>
                <w:szCs w:val="18"/>
              </w:rPr>
              <w:t xml:space="preserve">the direct beneficiaries, </w:t>
            </w:r>
            <w:r w:rsidR="00F54448" w:rsidRPr="00AE02F1">
              <w:rPr>
                <w:iCs/>
                <w:sz w:val="18"/>
                <w:szCs w:val="18"/>
              </w:rPr>
              <w:t xml:space="preserve">i.e., </w:t>
            </w:r>
            <w:r w:rsidRPr="00AE02F1">
              <w:rPr>
                <w:iCs/>
                <w:sz w:val="18"/>
                <w:szCs w:val="18"/>
              </w:rPr>
              <w:t xml:space="preserve"> individuals who have benefited from the implementation of the project, or who use the resources</w:t>
            </w:r>
            <w:r w:rsidR="005145D3" w:rsidRPr="00AE02F1">
              <w:rPr>
                <w:iCs/>
                <w:sz w:val="18"/>
                <w:szCs w:val="18"/>
              </w:rPr>
              <w:t xml:space="preserve"> and assets</w:t>
            </w:r>
            <w:r w:rsidRPr="00AE02F1">
              <w:rPr>
                <w:iCs/>
                <w:sz w:val="18"/>
                <w:szCs w:val="18"/>
              </w:rPr>
              <w:t xml:space="preserve"> that the project would improve.</w:t>
            </w:r>
          </w:p>
          <w:p w14:paraId="00FF0D4A" w14:textId="77777777" w:rsidR="003244D2" w:rsidRPr="00AE02F1" w:rsidRDefault="003244D2" w:rsidP="00686D42">
            <w:pPr>
              <w:rPr>
                <w:i/>
                <w:sz w:val="18"/>
                <w:szCs w:val="18"/>
              </w:rPr>
            </w:pPr>
          </w:p>
        </w:tc>
        <w:tc>
          <w:tcPr>
            <w:tcW w:w="1842" w:type="dxa"/>
            <w:shd w:val="clear" w:color="auto" w:fill="auto"/>
          </w:tcPr>
          <w:p w14:paraId="35305A71" w14:textId="77777777" w:rsidR="0071448B" w:rsidRPr="00AE02F1" w:rsidRDefault="0071448B" w:rsidP="00686D42">
            <w:pPr>
              <w:rPr>
                <w:iCs/>
                <w:sz w:val="18"/>
                <w:szCs w:val="18"/>
              </w:rPr>
            </w:pPr>
            <w:r w:rsidRPr="00AE02F1">
              <w:rPr>
                <w:iCs/>
                <w:sz w:val="18"/>
                <w:szCs w:val="18"/>
              </w:rPr>
              <w:t>Reports of activities carried out under the project</w:t>
            </w:r>
          </w:p>
          <w:p w14:paraId="1B0A8263" w14:textId="77777777" w:rsidR="0071448B" w:rsidRPr="00AE02F1" w:rsidRDefault="0071448B" w:rsidP="00686D42">
            <w:pPr>
              <w:rPr>
                <w:iCs/>
                <w:sz w:val="18"/>
                <w:szCs w:val="18"/>
              </w:rPr>
            </w:pPr>
            <w:r w:rsidRPr="00AE02F1">
              <w:rPr>
                <w:iCs/>
                <w:sz w:val="18"/>
                <w:szCs w:val="18"/>
              </w:rPr>
              <w:t>Attendance list of events organized within the framework of the project</w:t>
            </w:r>
          </w:p>
          <w:p w14:paraId="7D38C190" w14:textId="77777777" w:rsidR="0071448B" w:rsidRPr="00AE02F1" w:rsidRDefault="0071448B" w:rsidP="00686D42">
            <w:pPr>
              <w:rPr>
                <w:iCs/>
                <w:sz w:val="18"/>
                <w:szCs w:val="18"/>
              </w:rPr>
            </w:pPr>
            <w:r w:rsidRPr="00AE02F1">
              <w:rPr>
                <w:iCs/>
                <w:sz w:val="18"/>
                <w:szCs w:val="18"/>
              </w:rPr>
              <w:t>Surveys carried out within the framework of the project</w:t>
            </w:r>
          </w:p>
          <w:p w14:paraId="4F6AEAC6" w14:textId="25D62952" w:rsidR="003244D2" w:rsidRPr="00AE02F1" w:rsidRDefault="0071448B" w:rsidP="00686D42">
            <w:pPr>
              <w:rPr>
                <w:iCs/>
                <w:sz w:val="18"/>
                <w:szCs w:val="18"/>
              </w:rPr>
            </w:pPr>
            <w:r w:rsidRPr="00AE02F1">
              <w:rPr>
                <w:iCs/>
                <w:sz w:val="18"/>
                <w:szCs w:val="18"/>
              </w:rPr>
              <w:t>Data collection from operators (EMOB, SDL, etc.) and other stakeholders</w:t>
            </w:r>
          </w:p>
        </w:tc>
        <w:tc>
          <w:tcPr>
            <w:tcW w:w="1081" w:type="dxa"/>
            <w:shd w:val="clear" w:color="auto" w:fill="auto"/>
          </w:tcPr>
          <w:p w14:paraId="53BD98A0" w14:textId="06249A22" w:rsidR="003244D2" w:rsidRPr="00AE02F1" w:rsidRDefault="00A87766" w:rsidP="00686D42">
            <w:pPr>
              <w:rPr>
                <w:sz w:val="18"/>
                <w:szCs w:val="18"/>
              </w:rPr>
            </w:pPr>
            <w:r w:rsidRPr="00AE02F1">
              <w:rPr>
                <w:sz w:val="18"/>
                <w:szCs w:val="18"/>
              </w:rPr>
              <w:t>Annual</w:t>
            </w:r>
          </w:p>
          <w:p w14:paraId="2B952524" w14:textId="77777777" w:rsidR="003244D2" w:rsidRPr="00AE02F1" w:rsidRDefault="003244D2" w:rsidP="00686D42">
            <w:pPr>
              <w:rPr>
                <w:sz w:val="18"/>
                <w:szCs w:val="18"/>
              </w:rPr>
            </w:pPr>
          </w:p>
          <w:p w14:paraId="13BEA8F4" w14:textId="77777777" w:rsidR="003244D2" w:rsidRPr="00AE02F1" w:rsidRDefault="003244D2" w:rsidP="00686D42">
            <w:pPr>
              <w:rPr>
                <w:sz w:val="18"/>
                <w:szCs w:val="18"/>
              </w:rPr>
            </w:pPr>
          </w:p>
        </w:tc>
        <w:tc>
          <w:tcPr>
            <w:tcW w:w="1434" w:type="dxa"/>
            <w:shd w:val="clear" w:color="auto" w:fill="auto"/>
          </w:tcPr>
          <w:p w14:paraId="6B5655A5" w14:textId="77777777" w:rsidR="00A87766" w:rsidRPr="00AE02F1" w:rsidRDefault="00A87766" w:rsidP="00686D42">
            <w:pPr>
              <w:rPr>
                <w:iCs/>
                <w:sz w:val="18"/>
                <w:szCs w:val="18"/>
              </w:rPr>
            </w:pPr>
            <w:r w:rsidRPr="00AE02F1">
              <w:rPr>
                <w:iCs/>
                <w:sz w:val="18"/>
                <w:szCs w:val="18"/>
              </w:rPr>
              <w:t>Consultants recruited for the implementation of the various project activities</w:t>
            </w:r>
          </w:p>
          <w:p w14:paraId="4F47A17C" w14:textId="6A208410" w:rsidR="00A87766" w:rsidRPr="00AE02F1" w:rsidRDefault="00A87766" w:rsidP="00686D42">
            <w:pPr>
              <w:rPr>
                <w:iCs/>
                <w:sz w:val="18"/>
                <w:szCs w:val="18"/>
              </w:rPr>
            </w:pPr>
            <w:r w:rsidRPr="00AE02F1">
              <w:rPr>
                <w:iCs/>
                <w:sz w:val="18"/>
                <w:szCs w:val="18"/>
              </w:rPr>
              <w:t>PMU</w:t>
            </w:r>
          </w:p>
          <w:p w14:paraId="024E2056" w14:textId="77777777" w:rsidR="003244D2" w:rsidRPr="00AE02F1" w:rsidRDefault="003244D2" w:rsidP="00686D42">
            <w:pPr>
              <w:rPr>
                <w:i/>
                <w:sz w:val="18"/>
                <w:szCs w:val="18"/>
              </w:rPr>
            </w:pPr>
          </w:p>
        </w:tc>
        <w:tc>
          <w:tcPr>
            <w:tcW w:w="1525" w:type="dxa"/>
            <w:shd w:val="clear" w:color="auto" w:fill="auto"/>
          </w:tcPr>
          <w:p w14:paraId="763CA240" w14:textId="41969C0C" w:rsidR="00C807CF" w:rsidRPr="00AE02F1" w:rsidRDefault="00C807CF" w:rsidP="00686D42">
            <w:pPr>
              <w:rPr>
                <w:iCs/>
                <w:sz w:val="18"/>
                <w:szCs w:val="18"/>
              </w:rPr>
            </w:pPr>
            <w:r w:rsidRPr="00AE02F1">
              <w:rPr>
                <w:iCs/>
                <w:sz w:val="18"/>
                <w:szCs w:val="18"/>
              </w:rPr>
              <w:t>Reports produced by the consultants following the implementation of project activities</w:t>
            </w:r>
          </w:p>
          <w:p w14:paraId="1DA91745" w14:textId="4AFFF18C" w:rsidR="003244D2" w:rsidRPr="00AE02F1" w:rsidRDefault="003244D2" w:rsidP="00686D42">
            <w:pPr>
              <w:rPr>
                <w:iCs/>
                <w:sz w:val="18"/>
                <w:szCs w:val="18"/>
              </w:rPr>
            </w:pPr>
          </w:p>
          <w:p w14:paraId="57E2520A" w14:textId="18922E3A" w:rsidR="00C807CF" w:rsidRPr="00AE02F1" w:rsidRDefault="00C807CF" w:rsidP="00686D42">
            <w:pPr>
              <w:rPr>
                <w:iCs/>
                <w:sz w:val="18"/>
                <w:szCs w:val="18"/>
              </w:rPr>
            </w:pPr>
            <w:r w:rsidRPr="00AE02F1">
              <w:rPr>
                <w:iCs/>
                <w:sz w:val="18"/>
                <w:szCs w:val="18"/>
              </w:rPr>
              <w:t>Updated Gender Action Plan</w:t>
            </w:r>
          </w:p>
          <w:p w14:paraId="54C4F644" w14:textId="232881B8" w:rsidR="00C807CF" w:rsidRPr="00AE02F1" w:rsidRDefault="00C807CF" w:rsidP="00686D42">
            <w:pPr>
              <w:rPr>
                <w:i/>
                <w:sz w:val="18"/>
                <w:szCs w:val="18"/>
              </w:rPr>
            </w:pPr>
          </w:p>
          <w:p w14:paraId="640542B6" w14:textId="77777777" w:rsidR="00C807CF" w:rsidRPr="00AE02F1" w:rsidRDefault="00C807CF" w:rsidP="00686D42">
            <w:pPr>
              <w:rPr>
                <w:i/>
                <w:sz w:val="18"/>
                <w:szCs w:val="18"/>
              </w:rPr>
            </w:pPr>
          </w:p>
          <w:p w14:paraId="281E6B29" w14:textId="77777777" w:rsidR="003244D2" w:rsidRPr="00AE02F1" w:rsidRDefault="003244D2" w:rsidP="00686D42">
            <w:pPr>
              <w:rPr>
                <w:i/>
                <w:sz w:val="18"/>
                <w:szCs w:val="18"/>
              </w:rPr>
            </w:pPr>
          </w:p>
        </w:tc>
        <w:tc>
          <w:tcPr>
            <w:tcW w:w="2164" w:type="dxa"/>
            <w:shd w:val="clear" w:color="auto" w:fill="auto"/>
          </w:tcPr>
          <w:p w14:paraId="3CD88BA4" w14:textId="77777777" w:rsidR="00C807CF" w:rsidRPr="00AE02F1" w:rsidRDefault="00C807CF" w:rsidP="00686D42">
            <w:pPr>
              <w:rPr>
                <w:b/>
                <w:iCs/>
                <w:sz w:val="18"/>
                <w:szCs w:val="18"/>
              </w:rPr>
            </w:pPr>
            <w:r w:rsidRPr="00AE02F1">
              <w:rPr>
                <w:b/>
                <w:iCs/>
                <w:sz w:val="18"/>
                <w:szCs w:val="18"/>
              </w:rPr>
              <w:t>Risks</w:t>
            </w:r>
          </w:p>
          <w:p w14:paraId="5A71D5CA" w14:textId="77777777" w:rsidR="00C807CF" w:rsidRPr="00AE02F1" w:rsidRDefault="00C807CF" w:rsidP="00686D42">
            <w:pPr>
              <w:rPr>
                <w:bCs/>
                <w:iCs/>
                <w:sz w:val="18"/>
                <w:szCs w:val="18"/>
              </w:rPr>
            </w:pPr>
            <w:r w:rsidRPr="00AE02F1">
              <w:rPr>
                <w:bCs/>
                <w:iCs/>
                <w:sz w:val="18"/>
                <w:szCs w:val="18"/>
              </w:rPr>
              <w:t>Delay in the implementation of project activities due to the COVID-19 pandemic</w:t>
            </w:r>
          </w:p>
          <w:p w14:paraId="1C5E3DF4" w14:textId="6CB944B3" w:rsidR="003244D2" w:rsidRPr="00AE02F1" w:rsidRDefault="00C807CF" w:rsidP="00686D42">
            <w:pPr>
              <w:rPr>
                <w:bCs/>
                <w:iCs/>
                <w:sz w:val="18"/>
                <w:szCs w:val="18"/>
              </w:rPr>
            </w:pPr>
            <w:r w:rsidRPr="00AE02F1">
              <w:rPr>
                <w:bCs/>
                <w:iCs/>
                <w:sz w:val="18"/>
                <w:szCs w:val="18"/>
              </w:rPr>
              <w:t>Project activities do not necessarily target the intended beneficiaries</w:t>
            </w:r>
          </w:p>
          <w:p w14:paraId="72B8FE62" w14:textId="77777777" w:rsidR="00C807CF" w:rsidRPr="00AE02F1" w:rsidRDefault="00C807CF" w:rsidP="00686D42">
            <w:pPr>
              <w:spacing w:before="240"/>
              <w:rPr>
                <w:b/>
                <w:iCs/>
                <w:sz w:val="18"/>
                <w:szCs w:val="18"/>
              </w:rPr>
            </w:pPr>
            <w:r w:rsidRPr="00AE02F1">
              <w:rPr>
                <w:b/>
                <w:iCs/>
                <w:sz w:val="18"/>
                <w:szCs w:val="18"/>
              </w:rPr>
              <w:t>Assumptions</w:t>
            </w:r>
          </w:p>
          <w:p w14:paraId="3E03F8F4" w14:textId="77777777" w:rsidR="00C807CF" w:rsidRPr="00AE02F1" w:rsidRDefault="00C807CF" w:rsidP="00686D42">
            <w:pPr>
              <w:rPr>
                <w:bCs/>
                <w:iCs/>
                <w:sz w:val="18"/>
                <w:szCs w:val="18"/>
              </w:rPr>
            </w:pPr>
            <w:r w:rsidRPr="00AE02F1">
              <w:rPr>
                <w:bCs/>
                <w:iCs/>
                <w:sz w:val="18"/>
                <w:szCs w:val="18"/>
              </w:rPr>
              <w:t>Strong willingness of stakeholders to implement the project despite current circumstances</w:t>
            </w:r>
          </w:p>
          <w:p w14:paraId="61EDB0E5" w14:textId="39459E84" w:rsidR="00C807CF" w:rsidRPr="00AE02F1" w:rsidRDefault="00C807CF" w:rsidP="00686D42">
            <w:pPr>
              <w:rPr>
                <w:bCs/>
                <w:iCs/>
                <w:sz w:val="18"/>
                <w:szCs w:val="18"/>
              </w:rPr>
            </w:pPr>
            <w:r w:rsidRPr="00AE02F1">
              <w:rPr>
                <w:bCs/>
                <w:iCs/>
                <w:sz w:val="18"/>
                <w:szCs w:val="18"/>
              </w:rPr>
              <w:t>The project activities are carefully planned, specifying the stakeholders to be involved and targeted as beneficiaries</w:t>
            </w:r>
          </w:p>
        </w:tc>
      </w:tr>
      <w:tr w:rsidR="00AF646B" w:rsidRPr="00AE02F1" w14:paraId="6C9291E7" w14:textId="77777777" w:rsidTr="00EE3AC1">
        <w:trPr>
          <w:trHeight w:val="1429"/>
        </w:trPr>
        <w:tc>
          <w:tcPr>
            <w:tcW w:w="1413" w:type="dxa"/>
            <w:vMerge/>
            <w:shd w:val="clear" w:color="auto" w:fill="auto"/>
          </w:tcPr>
          <w:p w14:paraId="2B5565BE" w14:textId="77777777" w:rsidR="003244D2" w:rsidRPr="00AE02F1" w:rsidRDefault="003244D2" w:rsidP="003244D2">
            <w:pPr>
              <w:rPr>
                <w:b/>
                <w:sz w:val="18"/>
                <w:szCs w:val="18"/>
              </w:rPr>
            </w:pPr>
          </w:p>
        </w:tc>
        <w:tc>
          <w:tcPr>
            <w:tcW w:w="1989" w:type="dxa"/>
            <w:shd w:val="clear" w:color="auto" w:fill="auto"/>
          </w:tcPr>
          <w:p w14:paraId="062CF089" w14:textId="483E666E" w:rsidR="003244D2" w:rsidRPr="00AE02F1" w:rsidRDefault="003244D2" w:rsidP="003244D2">
            <w:pPr>
              <w:rPr>
                <w:b/>
                <w:i/>
                <w:sz w:val="18"/>
                <w:szCs w:val="18"/>
              </w:rPr>
            </w:pPr>
            <w:r w:rsidRPr="00AE02F1">
              <w:rPr>
                <w:b/>
                <w:i/>
                <w:sz w:val="18"/>
                <w:szCs w:val="18"/>
              </w:rPr>
              <w:t>Indicator 2</w:t>
            </w:r>
          </w:p>
          <w:p w14:paraId="05146854" w14:textId="325AB483" w:rsidR="00686D42" w:rsidRPr="00AE02F1" w:rsidRDefault="00686D42" w:rsidP="003244D2">
            <w:pPr>
              <w:rPr>
                <w:bCs/>
                <w:iCs/>
                <w:sz w:val="18"/>
                <w:szCs w:val="18"/>
              </w:rPr>
            </w:pPr>
            <w:r w:rsidRPr="00AE02F1">
              <w:rPr>
                <w:bCs/>
                <w:iCs/>
                <w:sz w:val="18"/>
                <w:szCs w:val="18"/>
              </w:rPr>
              <w:t>Area of land rehabilitated (hectares - ha)</w:t>
            </w:r>
          </w:p>
        </w:tc>
        <w:tc>
          <w:tcPr>
            <w:tcW w:w="1773" w:type="dxa"/>
          </w:tcPr>
          <w:p w14:paraId="7AF30699" w14:textId="0552DB54" w:rsidR="003244D2" w:rsidRPr="00AE02F1" w:rsidRDefault="003244D2" w:rsidP="003244D2">
            <w:pPr>
              <w:rPr>
                <w:b/>
                <w:bCs/>
                <w:i/>
                <w:sz w:val="18"/>
                <w:szCs w:val="18"/>
              </w:rPr>
            </w:pPr>
            <w:r w:rsidRPr="00AE02F1">
              <w:rPr>
                <w:b/>
                <w:bCs/>
                <w:i/>
                <w:sz w:val="18"/>
                <w:szCs w:val="18"/>
              </w:rPr>
              <w:t>Mi</w:t>
            </w:r>
            <w:r w:rsidR="00686D42" w:rsidRPr="00AE02F1">
              <w:rPr>
                <w:b/>
                <w:bCs/>
                <w:i/>
                <w:sz w:val="18"/>
                <w:szCs w:val="18"/>
              </w:rPr>
              <w:t>d-term</w:t>
            </w:r>
          </w:p>
          <w:p w14:paraId="785E644E" w14:textId="56263562" w:rsidR="00686D42" w:rsidRPr="00AE02F1" w:rsidRDefault="00686D42" w:rsidP="00686D42">
            <w:pPr>
              <w:rPr>
                <w:sz w:val="18"/>
                <w:szCs w:val="22"/>
              </w:rPr>
            </w:pPr>
            <w:r w:rsidRPr="00AE02F1">
              <w:rPr>
                <w:sz w:val="18"/>
                <w:szCs w:val="22"/>
              </w:rPr>
              <w:t>132 ha of green spaces rehabilitated and / or created and whose resilience is strengthened</w:t>
            </w:r>
          </w:p>
          <w:p w14:paraId="4515DAC7" w14:textId="77777777" w:rsidR="00686D42" w:rsidRPr="00AE02F1" w:rsidRDefault="00686D42" w:rsidP="003244D2">
            <w:pPr>
              <w:rPr>
                <w:b/>
                <w:bCs/>
                <w:i/>
                <w:sz w:val="18"/>
                <w:szCs w:val="18"/>
              </w:rPr>
            </w:pPr>
          </w:p>
          <w:p w14:paraId="270AF8FF" w14:textId="4EEF156D" w:rsidR="00686D42" w:rsidRPr="00AE02F1" w:rsidRDefault="00686D42" w:rsidP="003244D2">
            <w:pPr>
              <w:rPr>
                <w:b/>
                <w:bCs/>
                <w:i/>
                <w:sz w:val="18"/>
                <w:szCs w:val="18"/>
              </w:rPr>
            </w:pPr>
            <w:r w:rsidRPr="00AE02F1">
              <w:rPr>
                <w:b/>
                <w:bCs/>
                <w:i/>
                <w:sz w:val="18"/>
                <w:szCs w:val="18"/>
              </w:rPr>
              <w:t>End of the project</w:t>
            </w:r>
          </w:p>
          <w:p w14:paraId="6A0B267B" w14:textId="6520E559" w:rsidR="00686D42" w:rsidRPr="00AE02F1" w:rsidRDefault="00686D42" w:rsidP="0040454A">
            <w:pPr>
              <w:spacing w:after="0"/>
              <w:rPr>
                <w:i/>
                <w:sz w:val="18"/>
                <w:szCs w:val="18"/>
              </w:rPr>
            </w:pPr>
            <w:r w:rsidRPr="00AE02F1">
              <w:rPr>
                <w:i/>
                <w:sz w:val="18"/>
                <w:szCs w:val="18"/>
              </w:rPr>
              <w:lastRenderedPageBreak/>
              <w:t>330.5 ha of green spaces rehabilitated and / or created and whose resilience is strengthened</w:t>
            </w:r>
          </w:p>
        </w:tc>
        <w:tc>
          <w:tcPr>
            <w:tcW w:w="2133" w:type="dxa"/>
          </w:tcPr>
          <w:p w14:paraId="6086D829" w14:textId="77777777" w:rsidR="009A4D73" w:rsidRPr="00AE02F1" w:rsidRDefault="009A4D73" w:rsidP="009A4D73">
            <w:pPr>
              <w:rPr>
                <w:iCs/>
                <w:sz w:val="18"/>
                <w:szCs w:val="18"/>
              </w:rPr>
            </w:pPr>
            <w:r w:rsidRPr="00AE02F1">
              <w:rPr>
                <w:iCs/>
                <w:sz w:val="18"/>
                <w:szCs w:val="18"/>
              </w:rPr>
              <w:lastRenderedPageBreak/>
              <w:t>Measure the transformation and requalification of inert spaces into irrigated and functional green spaces</w:t>
            </w:r>
          </w:p>
          <w:p w14:paraId="06A67ED4" w14:textId="301F971B" w:rsidR="009A4D73" w:rsidRPr="00AE02F1" w:rsidRDefault="009A4D73" w:rsidP="009A4D73">
            <w:pPr>
              <w:rPr>
                <w:iCs/>
                <w:sz w:val="18"/>
                <w:szCs w:val="18"/>
              </w:rPr>
            </w:pPr>
            <w:r w:rsidRPr="00AE02F1">
              <w:rPr>
                <w:iCs/>
                <w:sz w:val="18"/>
                <w:szCs w:val="18"/>
              </w:rPr>
              <w:t xml:space="preserve">Indicator relating to the monitoring of biodiversity to easily communicate </w:t>
            </w:r>
            <w:r w:rsidRPr="00AE02F1">
              <w:rPr>
                <w:iCs/>
                <w:sz w:val="18"/>
                <w:szCs w:val="18"/>
              </w:rPr>
              <w:lastRenderedPageBreak/>
              <w:t>trends and progress over time</w:t>
            </w:r>
          </w:p>
          <w:p w14:paraId="6613C14F" w14:textId="77777777" w:rsidR="003244D2" w:rsidRPr="00AE02F1" w:rsidRDefault="003244D2" w:rsidP="003244D2">
            <w:pPr>
              <w:rPr>
                <w:i/>
                <w:sz w:val="18"/>
                <w:szCs w:val="18"/>
              </w:rPr>
            </w:pPr>
          </w:p>
        </w:tc>
        <w:tc>
          <w:tcPr>
            <w:tcW w:w="1842" w:type="dxa"/>
            <w:shd w:val="clear" w:color="auto" w:fill="auto"/>
          </w:tcPr>
          <w:p w14:paraId="204BAA90" w14:textId="77777777" w:rsidR="0040454A" w:rsidRPr="00AE02F1" w:rsidRDefault="0040454A" w:rsidP="0040454A">
            <w:pPr>
              <w:rPr>
                <w:iCs/>
                <w:sz w:val="18"/>
                <w:szCs w:val="18"/>
              </w:rPr>
            </w:pPr>
            <w:r w:rsidRPr="00AE02F1">
              <w:rPr>
                <w:iCs/>
                <w:sz w:val="18"/>
                <w:szCs w:val="18"/>
              </w:rPr>
              <w:lastRenderedPageBreak/>
              <w:t>The Green Plan for the agglomeration of Marrakech</w:t>
            </w:r>
          </w:p>
          <w:p w14:paraId="11DB284A" w14:textId="77777777" w:rsidR="0040454A" w:rsidRPr="00AE02F1" w:rsidRDefault="0040454A" w:rsidP="0040454A">
            <w:pPr>
              <w:rPr>
                <w:iCs/>
                <w:sz w:val="18"/>
                <w:szCs w:val="18"/>
              </w:rPr>
            </w:pPr>
            <w:r w:rsidRPr="00AE02F1">
              <w:rPr>
                <w:iCs/>
                <w:sz w:val="18"/>
                <w:szCs w:val="18"/>
              </w:rPr>
              <w:t>Geospatial analysis</w:t>
            </w:r>
          </w:p>
          <w:p w14:paraId="15CB492D" w14:textId="1FA5476C" w:rsidR="0040454A" w:rsidRPr="00AE02F1" w:rsidRDefault="0040454A" w:rsidP="0040454A">
            <w:pPr>
              <w:rPr>
                <w:i/>
                <w:sz w:val="18"/>
                <w:szCs w:val="18"/>
              </w:rPr>
            </w:pPr>
            <w:r w:rsidRPr="00AE02F1">
              <w:rPr>
                <w:iCs/>
                <w:sz w:val="18"/>
                <w:szCs w:val="18"/>
              </w:rPr>
              <w:t>Green space rehabilitation activity reports</w:t>
            </w:r>
          </w:p>
        </w:tc>
        <w:tc>
          <w:tcPr>
            <w:tcW w:w="1081" w:type="dxa"/>
            <w:shd w:val="clear" w:color="auto" w:fill="auto"/>
          </w:tcPr>
          <w:p w14:paraId="7F388F27" w14:textId="6825D261" w:rsidR="00536D59" w:rsidRPr="00AE02F1" w:rsidRDefault="00536D59" w:rsidP="003244D2">
            <w:pPr>
              <w:rPr>
                <w:sz w:val="18"/>
                <w:szCs w:val="18"/>
              </w:rPr>
            </w:pPr>
            <w:r w:rsidRPr="00AE02F1">
              <w:rPr>
                <w:sz w:val="18"/>
                <w:szCs w:val="18"/>
              </w:rPr>
              <w:t>At start-up, mid-term and at the end of the project</w:t>
            </w:r>
          </w:p>
        </w:tc>
        <w:tc>
          <w:tcPr>
            <w:tcW w:w="1434" w:type="dxa"/>
            <w:shd w:val="clear" w:color="auto" w:fill="auto"/>
          </w:tcPr>
          <w:p w14:paraId="43AED7A4" w14:textId="2D488812" w:rsidR="003244D2" w:rsidRPr="00AE02F1" w:rsidRDefault="003244D2" w:rsidP="00536D59">
            <w:pPr>
              <w:rPr>
                <w:iCs/>
                <w:sz w:val="18"/>
                <w:szCs w:val="18"/>
              </w:rPr>
            </w:pPr>
            <w:r w:rsidRPr="00AE02F1">
              <w:rPr>
                <w:iCs/>
                <w:sz w:val="18"/>
                <w:szCs w:val="18"/>
              </w:rPr>
              <w:t xml:space="preserve">Consultant - </w:t>
            </w:r>
          </w:p>
          <w:p w14:paraId="4E899FBE" w14:textId="77777777" w:rsidR="00536D59" w:rsidRPr="00AE02F1" w:rsidRDefault="00536D59" w:rsidP="00536D59">
            <w:pPr>
              <w:rPr>
                <w:iCs/>
                <w:sz w:val="18"/>
                <w:szCs w:val="18"/>
              </w:rPr>
            </w:pPr>
            <w:r w:rsidRPr="00AE02F1">
              <w:rPr>
                <w:iCs/>
                <w:sz w:val="18"/>
                <w:szCs w:val="18"/>
              </w:rPr>
              <w:t>Consultant - Expert in biodiversity</w:t>
            </w:r>
          </w:p>
          <w:p w14:paraId="139166BE" w14:textId="3113583E" w:rsidR="00536D59" w:rsidRPr="00AE02F1" w:rsidRDefault="00701114" w:rsidP="00536D59">
            <w:pPr>
              <w:rPr>
                <w:i/>
                <w:sz w:val="18"/>
                <w:szCs w:val="18"/>
              </w:rPr>
            </w:pPr>
            <w:r w:rsidRPr="00AE02F1">
              <w:rPr>
                <w:iCs/>
                <w:sz w:val="18"/>
                <w:szCs w:val="18"/>
              </w:rPr>
              <w:t>Companies in charge of the g</w:t>
            </w:r>
            <w:r w:rsidR="00536D59" w:rsidRPr="00AE02F1">
              <w:rPr>
                <w:iCs/>
                <w:sz w:val="18"/>
                <w:szCs w:val="18"/>
              </w:rPr>
              <w:t xml:space="preserve">reen </w:t>
            </w:r>
            <w:r w:rsidRPr="00AE02F1">
              <w:rPr>
                <w:iCs/>
                <w:sz w:val="18"/>
                <w:szCs w:val="18"/>
              </w:rPr>
              <w:t xml:space="preserve">areas </w:t>
            </w:r>
            <w:r w:rsidR="00536D59" w:rsidRPr="00AE02F1">
              <w:rPr>
                <w:iCs/>
                <w:sz w:val="18"/>
                <w:szCs w:val="18"/>
              </w:rPr>
              <w:t xml:space="preserve">rehabilitation </w:t>
            </w:r>
          </w:p>
        </w:tc>
        <w:tc>
          <w:tcPr>
            <w:tcW w:w="1525" w:type="dxa"/>
            <w:shd w:val="clear" w:color="auto" w:fill="auto"/>
          </w:tcPr>
          <w:p w14:paraId="2149BBFC" w14:textId="77777777" w:rsidR="00536D59" w:rsidRPr="00AE02F1" w:rsidRDefault="00536D59" w:rsidP="00536D59">
            <w:pPr>
              <w:rPr>
                <w:iCs/>
                <w:sz w:val="18"/>
                <w:szCs w:val="18"/>
              </w:rPr>
            </w:pPr>
            <w:r w:rsidRPr="00AE02F1">
              <w:rPr>
                <w:iCs/>
                <w:sz w:val="18"/>
                <w:szCs w:val="18"/>
              </w:rPr>
              <w:t>Difference between baseline and end of project.</w:t>
            </w:r>
          </w:p>
          <w:p w14:paraId="64593A93" w14:textId="24BD7EAD" w:rsidR="00536D59" w:rsidRPr="00AE02F1" w:rsidRDefault="00536D59" w:rsidP="00536D59">
            <w:pPr>
              <w:rPr>
                <w:i/>
                <w:sz w:val="18"/>
                <w:szCs w:val="18"/>
              </w:rPr>
            </w:pPr>
            <w:r w:rsidRPr="00AE02F1">
              <w:rPr>
                <w:iCs/>
                <w:sz w:val="18"/>
                <w:szCs w:val="18"/>
              </w:rPr>
              <w:t>Record of restoration activities carried out.</w:t>
            </w:r>
          </w:p>
        </w:tc>
        <w:tc>
          <w:tcPr>
            <w:tcW w:w="2164" w:type="dxa"/>
            <w:shd w:val="clear" w:color="auto" w:fill="auto"/>
          </w:tcPr>
          <w:p w14:paraId="642079ED" w14:textId="77777777" w:rsidR="00536D59" w:rsidRPr="00AE02F1" w:rsidRDefault="00536D59" w:rsidP="00536D59">
            <w:pPr>
              <w:rPr>
                <w:b/>
                <w:bCs/>
                <w:iCs/>
                <w:sz w:val="18"/>
                <w:szCs w:val="18"/>
              </w:rPr>
            </w:pPr>
            <w:r w:rsidRPr="00AE02F1">
              <w:rPr>
                <w:b/>
                <w:bCs/>
                <w:iCs/>
                <w:sz w:val="18"/>
                <w:szCs w:val="18"/>
              </w:rPr>
              <w:t>Risks</w:t>
            </w:r>
          </w:p>
          <w:p w14:paraId="0F552EE9" w14:textId="4CF2575B" w:rsidR="00536D59" w:rsidRPr="00AE02F1" w:rsidRDefault="00536D59" w:rsidP="00536D59">
            <w:pPr>
              <w:rPr>
                <w:iCs/>
                <w:sz w:val="18"/>
                <w:szCs w:val="18"/>
              </w:rPr>
            </w:pPr>
            <w:r w:rsidRPr="00AE02F1">
              <w:rPr>
                <w:iCs/>
                <w:sz w:val="18"/>
                <w:szCs w:val="18"/>
              </w:rPr>
              <w:t>Non-compliance with the conditions of use of areas rehabilitated by the population</w:t>
            </w:r>
          </w:p>
          <w:p w14:paraId="2D046D73" w14:textId="77777777" w:rsidR="00536D59" w:rsidRPr="00AE02F1" w:rsidRDefault="00536D59" w:rsidP="00536D59">
            <w:pPr>
              <w:rPr>
                <w:b/>
                <w:bCs/>
                <w:iCs/>
                <w:sz w:val="18"/>
                <w:szCs w:val="18"/>
              </w:rPr>
            </w:pPr>
            <w:r w:rsidRPr="00AE02F1">
              <w:rPr>
                <w:b/>
                <w:bCs/>
                <w:iCs/>
                <w:sz w:val="18"/>
                <w:szCs w:val="18"/>
              </w:rPr>
              <w:t>Assumptions</w:t>
            </w:r>
          </w:p>
          <w:p w14:paraId="1EA2F4B5" w14:textId="56AB26AC" w:rsidR="003244D2" w:rsidRPr="00AE02F1" w:rsidRDefault="00536D59" w:rsidP="009E02DE">
            <w:pPr>
              <w:rPr>
                <w:i/>
                <w:sz w:val="18"/>
                <w:szCs w:val="18"/>
              </w:rPr>
            </w:pPr>
            <w:r w:rsidRPr="00AE02F1">
              <w:rPr>
                <w:iCs/>
                <w:sz w:val="18"/>
                <w:szCs w:val="18"/>
              </w:rPr>
              <w:t>Awareness campaigns also incorporate</w:t>
            </w:r>
            <w:r w:rsidR="009E02DE" w:rsidRPr="00AE02F1">
              <w:rPr>
                <w:iCs/>
                <w:sz w:val="18"/>
                <w:szCs w:val="18"/>
              </w:rPr>
              <w:t xml:space="preserve"> </w:t>
            </w:r>
            <w:r w:rsidRPr="00AE02F1">
              <w:rPr>
                <w:iCs/>
                <w:sz w:val="18"/>
                <w:szCs w:val="18"/>
              </w:rPr>
              <w:t xml:space="preserve"> this </w:t>
            </w:r>
            <w:r w:rsidR="009E02DE" w:rsidRPr="00AE02F1">
              <w:rPr>
                <w:iCs/>
                <w:sz w:val="18"/>
                <w:szCs w:val="18"/>
              </w:rPr>
              <w:t xml:space="preserve">issue </w:t>
            </w:r>
            <w:r w:rsidRPr="00AE02F1">
              <w:rPr>
                <w:iCs/>
                <w:sz w:val="18"/>
                <w:szCs w:val="18"/>
              </w:rPr>
              <w:t xml:space="preserve">and increase awareness </w:t>
            </w:r>
          </w:p>
        </w:tc>
      </w:tr>
      <w:tr w:rsidR="00AF646B" w:rsidRPr="00AE02F1" w14:paraId="63D72B1F" w14:textId="77777777" w:rsidTr="00EE3AC1">
        <w:trPr>
          <w:trHeight w:val="1299"/>
        </w:trPr>
        <w:tc>
          <w:tcPr>
            <w:tcW w:w="1413" w:type="dxa"/>
            <w:vMerge/>
            <w:shd w:val="clear" w:color="auto" w:fill="auto"/>
          </w:tcPr>
          <w:p w14:paraId="4DF43611" w14:textId="77777777" w:rsidR="003244D2" w:rsidRPr="00AE02F1" w:rsidRDefault="003244D2" w:rsidP="003244D2">
            <w:pPr>
              <w:rPr>
                <w:b/>
                <w:sz w:val="18"/>
                <w:szCs w:val="18"/>
              </w:rPr>
            </w:pPr>
          </w:p>
        </w:tc>
        <w:tc>
          <w:tcPr>
            <w:tcW w:w="1989" w:type="dxa"/>
            <w:shd w:val="clear" w:color="auto" w:fill="auto"/>
          </w:tcPr>
          <w:p w14:paraId="2CCAFA6D" w14:textId="2BA55AD8" w:rsidR="003244D2" w:rsidRPr="00AE02F1" w:rsidRDefault="003244D2" w:rsidP="003244D2">
            <w:pPr>
              <w:rPr>
                <w:b/>
                <w:i/>
                <w:sz w:val="18"/>
                <w:szCs w:val="18"/>
              </w:rPr>
            </w:pPr>
            <w:r w:rsidRPr="00AE02F1">
              <w:rPr>
                <w:b/>
                <w:i/>
                <w:sz w:val="18"/>
                <w:szCs w:val="18"/>
              </w:rPr>
              <w:t>Indicator 3</w:t>
            </w:r>
          </w:p>
          <w:p w14:paraId="01F5EFAF" w14:textId="4FF120BE" w:rsidR="003244D2" w:rsidRPr="00AE02F1" w:rsidRDefault="00536D59" w:rsidP="003244D2">
            <w:pPr>
              <w:rPr>
                <w:bCs/>
                <w:iCs/>
                <w:sz w:val="18"/>
                <w:szCs w:val="18"/>
              </w:rPr>
            </w:pPr>
            <w:r w:rsidRPr="00AE02F1">
              <w:rPr>
                <w:bCs/>
                <w:iCs/>
                <w:sz w:val="18"/>
                <w:szCs w:val="18"/>
              </w:rPr>
              <w:t>Mitigated greenhouse gas emissions (metric tons of CO2e)</w:t>
            </w:r>
          </w:p>
        </w:tc>
        <w:tc>
          <w:tcPr>
            <w:tcW w:w="1773" w:type="dxa"/>
          </w:tcPr>
          <w:p w14:paraId="52F8B602" w14:textId="6BE52353" w:rsidR="003244D2" w:rsidRPr="00AE02F1" w:rsidRDefault="003244D2" w:rsidP="003244D2">
            <w:pPr>
              <w:jc w:val="left"/>
              <w:rPr>
                <w:b/>
                <w:bCs/>
                <w:iCs/>
                <w:sz w:val="18"/>
                <w:szCs w:val="18"/>
              </w:rPr>
            </w:pPr>
            <w:r w:rsidRPr="00AE02F1">
              <w:rPr>
                <w:b/>
                <w:bCs/>
                <w:iCs/>
                <w:sz w:val="18"/>
                <w:szCs w:val="18"/>
              </w:rPr>
              <w:t>Mi</w:t>
            </w:r>
            <w:r w:rsidR="00536D59" w:rsidRPr="00AE02F1">
              <w:rPr>
                <w:b/>
                <w:bCs/>
                <w:iCs/>
                <w:sz w:val="18"/>
                <w:szCs w:val="18"/>
              </w:rPr>
              <w:t>d-term</w:t>
            </w:r>
          </w:p>
          <w:p w14:paraId="2A6B55BA" w14:textId="532263FE" w:rsidR="003244D2" w:rsidRPr="00AE02F1" w:rsidRDefault="003244D2" w:rsidP="003244D2">
            <w:pPr>
              <w:jc w:val="left"/>
              <w:rPr>
                <w:iCs/>
                <w:sz w:val="18"/>
                <w:szCs w:val="18"/>
              </w:rPr>
            </w:pPr>
            <w:r w:rsidRPr="00AE02F1">
              <w:rPr>
                <w:iCs/>
                <w:sz w:val="18"/>
                <w:szCs w:val="18"/>
              </w:rPr>
              <w:t>25%</w:t>
            </w:r>
            <w:r w:rsidR="00536D59" w:rsidRPr="00AE02F1">
              <w:rPr>
                <w:iCs/>
                <w:sz w:val="18"/>
                <w:szCs w:val="18"/>
              </w:rPr>
              <w:t xml:space="preserve"> of </w:t>
            </w:r>
            <w:r w:rsidR="0085771F" w:rsidRPr="00AE02F1">
              <w:rPr>
                <w:iCs/>
                <w:sz w:val="18"/>
                <w:szCs w:val="18"/>
              </w:rPr>
              <w:t xml:space="preserve">direct project </w:t>
            </w:r>
            <w:r w:rsidR="00536D59" w:rsidRPr="00AE02F1">
              <w:rPr>
                <w:iCs/>
                <w:sz w:val="18"/>
                <w:szCs w:val="18"/>
              </w:rPr>
              <w:t>mitigation</w:t>
            </w:r>
            <w:r w:rsidR="0085771F" w:rsidRPr="00AE02F1">
              <w:rPr>
                <w:iCs/>
                <w:sz w:val="18"/>
                <w:szCs w:val="18"/>
              </w:rPr>
              <w:t xml:space="preserve"> potential</w:t>
            </w:r>
          </w:p>
          <w:p w14:paraId="72C499BB" w14:textId="4FBDD0BA" w:rsidR="003244D2" w:rsidRPr="00AE02F1" w:rsidRDefault="00536D59" w:rsidP="003244D2">
            <w:pPr>
              <w:jc w:val="left"/>
              <w:rPr>
                <w:b/>
                <w:bCs/>
                <w:iCs/>
                <w:sz w:val="18"/>
                <w:szCs w:val="18"/>
              </w:rPr>
            </w:pPr>
            <w:r w:rsidRPr="00AE02F1">
              <w:rPr>
                <w:b/>
                <w:bCs/>
                <w:iCs/>
                <w:sz w:val="18"/>
                <w:szCs w:val="18"/>
              </w:rPr>
              <w:t>End of the project</w:t>
            </w:r>
          </w:p>
          <w:p w14:paraId="0DBE27B4" w14:textId="5305E341" w:rsidR="008635DF" w:rsidRPr="00AE02F1" w:rsidRDefault="008635DF" w:rsidP="003244D2">
            <w:pPr>
              <w:jc w:val="left"/>
              <w:rPr>
                <w:rFonts w:asciiTheme="minorHAnsi" w:hAnsiTheme="minorHAnsi" w:cstheme="minorHAnsi"/>
                <w:bCs/>
                <w:iCs/>
                <w:sz w:val="18"/>
                <w:szCs w:val="18"/>
              </w:rPr>
            </w:pPr>
            <w:r w:rsidRPr="00AE02F1">
              <w:rPr>
                <w:rFonts w:cs="Calibri"/>
                <w:color w:val="000000"/>
                <w:szCs w:val="20"/>
              </w:rPr>
              <w:t xml:space="preserve">108,428 </w:t>
            </w:r>
            <w:r w:rsidRPr="00AE02F1">
              <w:rPr>
                <w:rFonts w:asciiTheme="minorHAnsi" w:hAnsiTheme="minorHAnsi" w:cstheme="minorHAnsi"/>
                <w:bCs/>
                <w:iCs/>
                <w:szCs w:val="20"/>
              </w:rPr>
              <w:t>tCO2e</w:t>
            </w:r>
          </w:p>
          <w:p w14:paraId="793854EF" w14:textId="77777777" w:rsidR="003244D2" w:rsidRPr="00AE02F1" w:rsidRDefault="003244D2" w:rsidP="006B298D">
            <w:pPr>
              <w:jc w:val="left"/>
              <w:rPr>
                <w:iCs/>
                <w:sz w:val="18"/>
                <w:szCs w:val="18"/>
              </w:rPr>
            </w:pPr>
          </w:p>
        </w:tc>
        <w:tc>
          <w:tcPr>
            <w:tcW w:w="2133" w:type="dxa"/>
          </w:tcPr>
          <w:p w14:paraId="011F4406" w14:textId="361D5D94" w:rsidR="00E0627A" w:rsidRPr="00AE02F1" w:rsidRDefault="00E0627A" w:rsidP="003244D2">
            <w:pPr>
              <w:rPr>
                <w:iCs/>
                <w:sz w:val="18"/>
                <w:szCs w:val="18"/>
              </w:rPr>
            </w:pPr>
            <w:r w:rsidRPr="00AE02F1">
              <w:rPr>
                <w:iCs/>
                <w:sz w:val="18"/>
                <w:szCs w:val="18"/>
              </w:rPr>
              <w:t xml:space="preserve">Key indicator of the climate change mitigation impact, in </w:t>
            </w:r>
            <w:proofErr w:type="spellStart"/>
            <w:r w:rsidRPr="00AE02F1">
              <w:rPr>
                <w:iCs/>
                <w:sz w:val="18"/>
                <w:szCs w:val="18"/>
              </w:rPr>
              <w:t>tonnes</w:t>
            </w:r>
            <w:proofErr w:type="spellEnd"/>
            <w:r w:rsidRPr="00AE02F1">
              <w:rPr>
                <w:iCs/>
                <w:sz w:val="18"/>
                <w:szCs w:val="18"/>
              </w:rPr>
              <w:t xml:space="preserve"> of CO2 equivalent avoided </w:t>
            </w:r>
            <w:r w:rsidR="008635DF" w:rsidRPr="00AE02F1">
              <w:rPr>
                <w:iCs/>
                <w:sz w:val="18"/>
                <w:szCs w:val="18"/>
              </w:rPr>
              <w:t xml:space="preserve">directly </w:t>
            </w:r>
            <w:r w:rsidR="00B83385" w:rsidRPr="00AE02F1">
              <w:rPr>
                <w:iCs/>
                <w:sz w:val="18"/>
                <w:szCs w:val="18"/>
              </w:rPr>
              <w:t xml:space="preserve">by project activities </w:t>
            </w:r>
            <w:r w:rsidRPr="00AE02F1">
              <w:rPr>
                <w:iCs/>
                <w:sz w:val="18"/>
                <w:szCs w:val="18"/>
              </w:rPr>
              <w:t>r</w:t>
            </w:r>
          </w:p>
        </w:tc>
        <w:tc>
          <w:tcPr>
            <w:tcW w:w="1842" w:type="dxa"/>
            <w:shd w:val="clear" w:color="auto" w:fill="auto"/>
          </w:tcPr>
          <w:p w14:paraId="34A60945" w14:textId="77777777" w:rsidR="00E0627A" w:rsidRPr="00AE02F1" w:rsidRDefault="00E0627A" w:rsidP="00E0627A">
            <w:pPr>
              <w:rPr>
                <w:iCs/>
                <w:sz w:val="18"/>
                <w:szCs w:val="18"/>
              </w:rPr>
            </w:pPr>
            <w:r w:rsidRPr="00AE02F1">
              <w:rPr>
                <w:iCs/>
                <w:sz w:val="18"/>
                <w:szCs w:val="18"/>
              </w:rPr>
              <w:t>Activity monitoring report</w:t>
            </w:r>
          </w:p>
          <w:p w14:paraId="23FD9531" w14:textId="36B006B7" w:rsidR="00E0627A" w:rsidRPr="00AE02F1" w:rsidRDefault="00E0627A" w:rsidP="00E0627A">
            <w:pPr>
              <w:rPr>
                <w:i/>
                <w:sz w:val="18"/>
                <w:szCs w:val="18"/>
              </w:rPr>
            </w:pPr>
            <w:r w:rsidRPr="00AE02F1">
              <w:rPr>
                <w:iCs/>
                <w:sz w:val="18"/>
                <w:szCs w:val="18"/>
              </w:rPr>
              <w:t>The methods that will be used for estimating the reductions will be based on the same methodologies and tools followed in Annex 1</w:t>
            </w:r>
            <w:r w:rsidR="00017065" w:rsidRPr="00AE02F1">
              <w:rPr>
                <w:iCs/>
                <w:sz w:val="18"/>
                <w:szCs w:val="18"/>
              </w:rPr>
              <w:t>4</w:t>
            </w:r>
          </w:p>
        </w:tc>
        <w:tc>
          <w:tcPr>
            <w:tcW w:w="1081" w:type="dxa"/>
            <w:shd w:val="clear" w:color="auto" w:fill="auto"/>
          </w:tcPr>
          <w:p w14:paraId="52514A36" w14:textId="67F72812" w:rsidR="003244D2" w:rsidRPr="00AE02F1" w:rsidRDefault="003244D2" w:rsidP="003244D2">
            <w:pPr>
              <w:jc w:val="left"/>
              <w:rPr>
                <w:sz w:val="18"/>
                <w:szCs w:val="18"/>
              </w:rPr>
            </w:pPr>
            <w:r w:rsidRPr="00AE02F1">
              <w:rPr>
                <w:sz w:val="18"/>
                <w:szCs w:val="18"/>
              </w:rPr>
              <w:t>Annu</w:t>
            </w:r>
            <w:r w:rsidR="00E0627A" w:rsidRPr="00AE02F1">
              <w:rPr>
                <w:sz w:val="18"/>
                <w:szCs w:val="18"/>
              </w:rPr>
              <w:t>al</w:t>
            </w:r>
          </w:p>
        </w:tc>
        <w:tc>
          <w:tcPr>
            <w:tcW w:w="1434" w:type="dxa"/>
            <w:shd w:val="clear" w:color="auto" w:fill="auto"/>
          </w:tcPr>
          <w:p w14:paraId="1398CDCD" w14:textId="77777777" w:rsidR="003244D2" w:rsidRPr="00AE02F1" w:rsidRDefault="003244D2" w:rsidP="003244D2">
            <w:pPr>
              <w:jc w:val="left"/>
              <w:rPr>
                <w:iCs/>
                <w:sz w:val="18"/>
                <w:szCs w:val="18"/>
              </w:rPr>
            </w:pPr>
            <w:r w:rsidRPr="00AE02F1">
              <w:rPr>
                <w:iCs/>
                <w:sz w:val="18"/>
                <w:szCs w:val="18"/>
              </w:rPr>
              <w:t>Consultants</w:t>
            </w:r>
          </w:p>
          <w:p w14:paraId="681BFAE6" w14:textId="18A87F85" w:rsidR="003244D2" w:rsidRPr="00AE02F1" w:rsidRDefault="00E0627A" w:rsidP="003244D2">
            <w:pPr>
              <w:jc w:val="left"/>
              <w:rPr>
                <w:iCs/>
                <w:sz w:val="18"/>
                <w:szCs w:val="18"/>
              </w:rPr>
            </w:pPr>
            <w:r w:rsidRPr="00AE02F1">
              <w:rPr>
                <w:iCs/>
                <w:sz w:val="18"/>
                <w:szCs w:val="18"/>
              </w:rPr>
              <w:t>PMU</w:t>
            </w:r>
          </w:p>
        </w:tc>
        <w:tc>
          <w:tcPr>
            <w:tcW w:w="1525" w:type="dxa"/>
            <w:shd w:val="clear" w:color="auto" w:fill="auto"/>
          </w:tcPr>
          <w:p w14:paraId="14754A0F" w14:textId="219D1690" w:rsidR="0018696A" w:rsidRPr="00AE02F1" w:rsidRDefault="0018696A" w:rsidP="0018696A">
            <w:pPr>
              <w:rPr>
                <w:iCs/>
                <w:sz w:val="18"/>
                <w:szCs w:val="18"/>
              </w:rPr>
            </w:pPr>
            <w:r w:rsidRPr="00AE02F1">
              <w:rPr>
                <w:iCs/>
                <w:sz w:val="18"/>
                <w:szCs w:val="18"/>
              </w:rPr>
              <w:t>Mitigated GHG emissions calculation reports</w:t>
            </w:r>
          </w:p>
        </w:tc>
        <w:tc>
          <w:tcPr>
            <w:tcW w:w="2164" w:type="dxa"/>
            <w:shd w:val="clear" w:color="auto" w:fill="auto"/>
          </w:tcPr>
          <w:p w14:paraId="261FD5AF" w14:textId="77777777" w:rsidR="0018696A" w:rsidRPr="00AE02F1" w:rsidRDefault="0018696A" w:rsidP="0018696A">
            <w:pPr>
              <w:rPr>
                <w:b/>
                <w:bCs/>
                <w:iCs/>
                <w:sz w:val="18"/>
                <w:szCs w:val="18"/>
              </w:rPr>
            </w:pPr>
            <w:r w:rsidRPr="00AE02F1">
              <w:rPr>
                <w:b/>
                <w:bCs/>
                <w:iCs/>
                <w:sz w:val="18"/>
                <w:szCs w:val="18"/>
              </w:rPr>
              <w:t>Risks</w:t>
            </w:r>
          </w:p>
          <w:p w14:paraId="2E555DF0" w14:textId="77777777" w:rsidR="0018696A" w:rsidRPr="00AE02F1" w:rsidRDefault="0018696A" w:rsidP="0018696A">
            <w:pPr>
              <w:rPr>
                <w:iCs/>
                <w:sz w:val="18"/>
                <w:szCs w:val="18"/>
              </w:rPr>
            </w:pPr>
            <w:r w:rsidRPr="00AE02F1">
              <w:rPr>
                <w:iCs/>
                <w:sz w:val="18"/>
                <w:szCs w:val="18"/>
              </w:rPr>
              <w:t>Delay in the implementation of certain activities</w:t>
            </w:r>
          </w:p>
          <w:p w14:paraId="711E01EB" w14:textId="71927956" w:rsidR="0018696A" w:rsidRPr="00AE02F1" w:rsidRDefault="0018696A" w:rsidP="0018696A">
            <w:pPr>
              <w:rPr>
                <w:b/>
                <w:bCs/>
                <w:iCs/>
                <w:sz w:val="18"/>
                <w:szCs w:val="18"/>
              </w:rPr>
            </w:pPr>
            <w:r w:rsidRPr="00AE02F1">
              <w:rPr>
                <w:b/>
                <w:bCs/>
                <w:iCs/>
                <w:sz w:val="18"/>
                <w:szCs w:val="18"/>
              </w:rPr>
              <w:t>Assumptions</w:t>
            </w:r>
          </w:p>
          <w:p w14:paraId="6888D16D" w14:textId="5DB7D973" w:rsidR="0018696A" w:rsidRPr="00AE02F1" w:rsidRDefault="0018696A" w:rsidP="0018696A">
            <w:pPr>
              <w:rPr>
                <w:i/>
                <w:sz w:val="18"/>
                <w:szCs w:val="18"/>
              </w:rPr>
            </w:pPr>
            <w:r w:rsidRPr="00AE02F1">
              <w:rPr>
                <w:iCs/>
                <w:sz w:val="18"/>
                <w:szCs w:val="18"/>
              </w:rPr>
              <w:t>Strong stakeholder engagement and available funding</w:t>
            </w:r>
          </w:p>
        </w:tc>
      </w:tr>
      <w:tr w:rsidR="00AF646B" w:rsidRPr="00AE02F1" w14:paraId="3C54A590" w14:textId="77777777" w:rsidTr="00EE3AC1">
        <w:trPr>
          <w:trHeight w:val="510"/>
        </w:trPr>
        <w:tc>
          <w:tcPr>
            <w:tcW w:w="1413" w:type="dxa"/>
            <w:vMerge w:val="restart"/>
            <w:shd w:val="clear" w:color="auto" w:fill="auto"/>
          </w:tcPr>
          <w:p w14:paraId="509E2D03" w14:textId="3089C180" w:rsidR="003244D2" w:rsidRPr="00AE02F1" w:rsidRDefault="0018696A" w:rsidP="003244D2">
            <w:pPr>
              <w:rPr>
                <w:b/>
                <w:sz w:val="18"/>
                <w:szCs w:val="18"/>
              </w:rPr>
            </w:pPr>
            <w:r w:rsidRPr="00AE02F1">
              <w:rPr>
                <w:b/>
                <w:sz w:val="18"/>
                <w:szCs w:val="18"/>
              </w:rPr>
              <w:t>P</w:t>
            </w:r>
            <w:r w:rsidR="003244D2" w:rsidRPr="00AE02F1">
              <w:rPr>
                <w:b/>
                <w:sz w:val="18"/>
                <w:szCs w:val="18"/>
              </w:rPr>
              <w:t>roje</w:t>
            </w:r>
            <w:r w:rsidR="0079400F" w:rsidRPr="00AE02F1">
              <w:rPr>
                <w:b/>
                <w:sz w:val="18"/>
                <w:szCs w:val="18"/>
              </w:rPr>
              <w:t>c</w:t>
            </w:r>
            <w:r w:rsidR="003244D2" w:rsidRPr="00AE02F1">
              <w:rPr>
                <w:b/>
                <w:sz w:val="18"/>
                <w:szCs w:val="18"/>
              </w:rPr>
              <w:t>t</w:t>
            </w:r>
            <w:r w:rsidRPr="00AE02F1">
              <w:rPr>
                <w:b/>
                <w:sz w:val="18"/>
                <w:szCs w:val="18"/>
              </w:rPr>
              <w:t xml:space="preserve"> </w:t>
            </w:r>
            <w:r w:rsidR="00BF241A" w:rsidRPr="00AE02F1">
              <w:rPr>
                <w:b/>
                <w:sz w:val="18"/>
                <w:szCs w:val="18"/>
              </w:rPr>
              <w:t xml:space="preserve">Component </w:t>
            </w:r>
            <w:r w:rsidR="003244D2" w:rsidRPr="00AE02F1">
              <w:rPr>
                <w:b/>
                <w:sz w:val="18"/>
                <w:szCs w:val="18"/>
              </w:rPr>
              <w:t>1</w:t>
            </w:r>
          </w:p>
          <w:p w14:paraId="26ECF7E2" w14:textId="6BEE6779" w:rsidR="0018696A" w:rsidRPr="00AE02F1" w:rsidRDefault="0018696A" w:rsidP="003244D2">
            <w:pPr>
              <w:rPr>
                <w:b/>
                <w:sz w:val="18"/>
                <w:szCs w:val="18"/>
              </w:rPr>
            </w:pPr>
            <w:r w:rsidRPr="00AE02F1">
              <w:rPr>
                <w:b/>
                <w:szCs w:val="22"/>
              </w:rPr>
              <w:t>Evidence-based sustainable and integrated urban planning &amp; policy reform</w:t>
            </w:r>
          </w:p>
          <w:p w14:paraId="5F31A361" w14:textId="57F47825" w:rsidR="0018696A" w:rsidRPr="00AE02F1" w:rsidRDefault="0018696A" w:rsidP="003244D2">
            <w:pPr>
              <w:rPr>
                <w:b/>
                <w:sz w:val="18"/>
                <w:szCs w:val="18"/>
              </w:rPr>
            </w:pPr>
          </w:p>
        </w:tc>
        <w:tc>
          <w:tcPr>
            <w:tcW w:w="1989" w:type="dxa"/>
            <w:shd w:val="clear" w:color="auto" w:fill="auto"/>
          </w:tcPr>
          <w:p w14:paraId="0E55B189" w14:textId="1E5632AF" w:rsidR="003244D2" w:rsidRPr="00AE02F1" w:rsidRDefault="003244D2" w:rsidP="003244D2">
            <w:pPr>
              <w:rPr>
                <w:b/>
                <w:iCs/>
                <w:sz w:val="18"/>
                <w:szCs w:val="18"/>
              </w:rPr>
            </w:pPr>
            <w:r w:rsidRPr="00AE02F1">
              <w:rPr>
                <w:b/>
                <w:iCs/>
                <w:sz w:val="18"/>
                <w:szCs w:val="18"/>
              </w:rPr>
              <w:t>Indicator 4</w:t>
            </w:r>
          </w:p>
          <w:p w14:paraId="08887A76" w14:textId="633FEA8B" w:rsidR="00F46A8F" w:rsidRPr="00AE02F1" w:rsidRDefault="00F46A8F" w:rsidP="003244D2">
            <w:pPr>
              <w:rPr>
                <w:bCs/>
                <w:iCs/>
                <w:sz w:val="18"/>
                <w:szCs w:val="18"/>
              </w:rPr>
            </w:pPr>
            <w:r w:rsidRPr="00AE02F1">
              <w:rPr>
                <w:bCs/>
                <w:iCs/>
                <w:sz w:val="18"/>
                <w:szCs w:val="18"/>
              </w:rPr>
              <w:t>Number of instruments (legal, institutional, technical) available promoting the integration of sustainability into urban planning at the national level</w:t>
            </w:r>
          </w:p>
        </w:tc>
        <w:tc>
          <w:tcPr>
            <w:tcW w:w="1773" w:type="dxa"/>
          </w:tcPr>
          <w:p w14:paraId="76CEC25A" w14:textId="3597F325" w:rsidR="003244D2" w:rsidRPr="00AE02F1" w:rsidRDefault="003244D2" w:rsidP="003244D2">
            <w:pPr>
              <w:jc w:val="left"/>
              <w:rPr>
                <w:b/>
                <w:bCs/>
                <w:i/>
                <w:sz w:val="18"/>
                <w:szCs w:val="18"/>
              </w:rPr>
            </w:pPr>
            <w:r w:rsidRPr="00AE02F1">
              <w:rPr>
                <w:b/>
                <w:bCs/>
                <w:i/>
                <w:sz w:val="18"/>
                <w:szCs w:val="18"/>
              </w:rPr>
              <w:t>Mi</w:t>
            </w:r>
            <w:r w:rsidR="00F46A8F" w:rsidRPr="00AE02F1">
              <w:rPr>
                <w:b/>
                <w:bCs/>
                <w:i/>
                <w:sz w:val="18"/>
                <w:szCs w:val="18"/>
              </w:rPr>
              <w:t>d-term</w:t>
            </w:r>
          </w:p>
          <w:p w14:paraId="7502ED74" w14:textId="67A0501E" w:rsidR="003244D2" w:rsidRPr="00AE02F1" w:rsidRDefault="003244D2" w:rsidP="003244D2">
            <w:pPr>
              <w:jc w:val="left"/>
              <w:rPr>
                <w:iCs/>
                <w:sz w:val="18"/>
                <w:szCs w:val="18"/>
              </w:rPr>
            </w:pPr>
            <w:r w:rsidRPr="00AE02F1">
              <w:rPr>
                <w:iCs/>
                <w:sz w:val="18"/>
                <w:szCs w:val="18"/>
              </w:rPr>
              <w:t>1</w:t>
            </w:r>
          </w:p>
          <w:p w14:paraId="0C2E7182" w14:textId="77777777" w:rsidR="00F46A8F" w:rsidRPr="00AE02F1" w:rsidRDefault="00F46A8F" w:rsidP="003244D2">
            <w:pPr>
              <w:jc w:val="left"/>
              <w:rPr>
                <w:iCs/>
                <w:sz w:val="18"/>
                <w:szCs w:val="18"/>
              </w:rPr>
            </w:pPr>
          </w:p>
          <w:p w14:paraId="0C5C779A" w14:textId="1AA92FED" w:rsidR="003244D2" w:rsidRPr="00AE02F1" w:rsidRDefault="00F46A8F" w:rsidP="00F46A8F">
            <w:pPr>
              <w:jc w:val="left"/>
              <w:rPr>
                <w:b/>
                <w:bCs/>
                <w:iCs/>
                <w:sz w:val="18"/>
                <w:szCs w:val="18"/>
              </w:rPr>
            </w:pPr>
            <w:r w:rsidRPr="00AE02F1">
              <w:rPr>
                <w:b/>
                <w:bCs/>
                <w:iCs/>
                <w:sz w:val="18"/>
                <w:szCs w:val="18"/>
              </w:rPr>
              <w:t>End of the project</w:t>
            </w:r>
          </w:p>
          <w:p w14:paraId="066B8E4F" w14:textId="6232269D" w:rsidR="003244D2" w:rsidRPr="00AE02F1" w:rsidRDefault="003244D2" w:rsidP="003244D2">
            <w:pPr>
              <w:rPr>
                <w:iCs/>
                <w:sz w:val="18"/>
                <w:szCs w:val="18"/>
              </w:rPr>
            </w:pPr>
            <w:r w:rsidRPr="00AE02F1">
              <w:rPr>
                <w:iCs/>
                <w:sz w:val="18"/>
                <w:szCs w:val="18"/>
              </w:rPr>
              <w:t>2 (</w:t>
            </w:r>
            <w:r w:rsidR="008F7BAD" w:rsidRPr="00AE02F1">
              <w:rPr>
                <w:iCs/>
                <w:sz w:val="18"/>
                <w:szCs w:val="18"/>
              </w:rPr>
              <w:t xml:space="preserve">road map, draft decree </w:t>
            </w:r>
            <w:r w:rsidRPr="00AE02F1">
              <w:rPr>
                <w:iCs/>
                <w:sz w:val="18"/>
                <w:szCs w:val="18"/>
              </w:rPr>
              <w:t>t…)</w:t>
            </w:r>
          </w:p>
        </w:tc>
        <w:tc>
          <w:tcPr>
            <w:tcW w:w="2133" w:type="dxa"/>
          </w:tcPr>
          <w:p w14:paraId="673F2412" w14:textId="5EBA4541" w:rsidR="00F46A8F" w:rsidRPr="00AE02F1" w:rsidRDefault="00F46A8F" w:rsidP="003244D2">
            <w:pPr>
              <w:rPr>
                <w:iCs/>
                <w:sz w:val="18"/>
                <w:szCs w:val="18"/>
              </w:rPr>
            </w:pPr>
            <w:r w:rsidRPr="00AE02F1">
              <w:rPr>
                <w:iCs/>
                <w:sz w:val="18"/>
                <w:szCs w:val="18"/>
              </w:rPr>
              <w:t>Two new instruments developed to integrate sustainability into urban planning</w:t>
            </w:r>
          </w:p>
        </w:tc>
        <w:tc>
          <w:tcPr>
            <w:tcW w:w="1842" w:type="dxa"/>
            <w:shd w:val="clear" w:color="auto" w:fill="auto"/>
          </w:tcPr>
          <w:p w14:paraId="72CB11CD" w14:textId="77777777" w:rsidR="00F46A8F" w:rsidRPr="00AE02F1" w:rsidRDefault="00F46A8F" w:rsidP="00F46A8F">
            <w:pPr>
              <w:rPr>
                <w:sz w:val="18"/>
                <w:szCs w:val="18"/>
              </w:rPr>
            </w:pPr>
            <w:r w:rsidRPr="00AE02F1">
              <w:rPr>
                <w:sz w:val="18"/>
                <w:szCs w:val="18"/>
              </w:rPr>
              <w:t>Stakeholder consultations</w:t>
            </w:r>
          </w:p>
          <w:p w14:paraId="4A068B85" w14:textId="7376DE7B" w:rsidR="00F46A8F" w:rsidRPr="00AE02F1" w:rsidRDefault="00F46A8F" w:rsidP="00F46A8F">
            <w:pPr>
              <w:rPr>
                <w:sz w:val="18"/>
                <w:szCs w:val="18"/>
              </w:rPr>
            </w:pPr>
            <w:r w:rsidRPr="00AE02F1">
              <w:rPr>
                <w:sz w:val="18"/>
                <w:szCs w:val="18"/>
              </w:rPr>
              <w:t>Contributions from technical coordination groups</w:t>
            </w:r>
          </w:p>
        </w:tc>
        <w:tc>
          <w:tcPr>
            <w:tcW w:w="1081" w:type="dxa"/>
            <w:shd w:val="clear" w:color="auto" w:fill="auto"/>
          </w:tcPr>
          <w:p w14:paraId="2A6657AE" w14:textId="015DA7BE" w:rsidR="00F46A8F" w:rsidRPr="00AE02F1" w:rsidRDefault="00F46A8F" w:rsidP="00F46A8F">
            <w:pPr>
              <w:jc w:val="left"/>
              <w:rPr>
                <w:i/>
                <w:sz w:val="18"/>
                <w:szCs w:val="18"/>
              </w:rPr>
            </w:pPr>
            <w:r w:rsidRPr="00AE02F1">
              <w:rPr>
                <w:i/>
                <w:sz w:val="18"/>
                <w:szCs w:val="18"/>
              </w:rPr>
              <w:t>Mid-term</w:t>
            </w:r>
          </w:p>
          <w:p w14:paraId="66225327" w14:textId="77777777" w:rsidR="00F46A8F" w:rsidRPr="00AE02F1" w:rsidRDefault="00F46A8F" w:rsidP="00F46A8F">
            <w:pPr>
              <w:jc w:val="left"/>
              <w:rPr>
                <w:iCs/>
                <w:sz w:val="18"/>
                <w:szCs w:val="18"/>
              </w:rPr>
            </w:pPr>
            <w:r w:rsidRPr="00AE02F1">
              <w:rPr>
                <w:iCs/>
                <w:sz w:val="18"/>
                <w:szCs w:val="18"/>
              </w:rPr>
              <w:t>End of the project</w:t>
            </w:r>
          </w:p>
          <w:p w14:paraId="00F8DC26" w14:textId="77777777" w:rsidR="00F46A8F" w:rsidRPr="00AE02F1" w:rsidRDefault="00F46A8F" w:rsidP="00F46A8F">
            <w:pPr>
              <w:jc w:val="left"/>
              <w:rPr>
                <w:b/>
                <w:bCs/>
                <w:i/>
                <w:sz w:val="18"/>
                <w:szCs w:val="18"/>
              </w:rPr>
            </w:pPr>
          </w:p>
          <w:p w14:paraId="7D9E4D7E" w14:textId="2CAB921E" w:rsidR="003244D2" w:rsidRPr="00AE02F1" w:rsidRDefault="003244D2" w:rsidP="003244D2">
            <w:pPr>
              <w:rPr>
                <w:sz w:val="18"/>
                <w:szCs w:val="18"/>
              </w:rPr>
            </w:pPr>
          </w:p>
        </w:tc>
        <w:tc>
          <w:tcPr>
            <w:tcW w:w="1434" w:type="dxa"/>
            <w:shd w:val="clear" w:color="auto" w:fill="auto"/>
          </w:tcPr>
          <w:p w14:paraId="3D0FCBB1" w14:textId="0DAFDC76" w:rsidR="00F46A8F" w:rsidRPr="00AE02F1" w:rsidRDefault="00E35318" w:rsidP="003244D2">
            <w:pPr>
              <w:rPr>
                <w:sz w:val="18"/>
                <w:szCs w:val="18"/>
              </w:rPr>
            </w:pPr>
            <w:r w:rsidRPr="00AE02F1">
              <w:rPr>
                <w:sz w:val="18"/>
                <w:szCs w:val="18"/>
              </w:rPr>
              <w:t>M</w:t>
            </w:r>
            <w:r w:rsidR="00F46A8F" w:rsidRPr="00AE02F1">
              <w:rPr>
                <w:sz w:val="18"/>
                <w:szCs w:val="18"/>
              </w:rPr>
              <w:t>inistry of urban planning</w:t>
            </w:r>
          </w:p>
        </w:tc>
        <w:tc>
          <w:tcPr>
            <w:tcW w:w="1525" w:type="dxa"/>
            <w:shd w:val="clear" w:color="auto" w:fill="auto"/>
          </w:tcPr>
          <w:p w14:paraId="036AB07D" w14:textId="77777777" w:rsidR="00E35318" w:rsidRPr="00AE02F1" w:rsidRDefault="00E35318" w:rsidP="00E35318">
            <w:pPr>
              <w:rPr>
                <w:sz w:val="18"/>
                <w:szCs w:val="18"/>
              </w:rPr>
            </w:pPr>
            <w:r w:rsidRPr="00AE02F1">
              <w:rPr>
                <w:sz w:val="18"/>
                <w:szCs w:val="18"/>
              </w:rPr>
              <w:t>Approval by relevant ministries</w:t>
            </w:r>
          </w:p>
          <w:p w14:paraId="6C145302" w14:textId="5FED3B4D" w:rsidR="00E35318" w:rsidRPr="00AE02F1" w:rsidRDefault="00E35318" w:rsidP="00E35318">
            <w:pPr>
              <w:rPr>
                <w:sz w:val="18"/>
                <w:szCs w:val="18"/>
              </w:rPr>
            </w:pPr>
            <w:r w:rsidRPr="00AE02F1">
              <w:rPr>
                <w:sz w:val="18"/>
                <w:szCs w:val="18"/>
              </w:rPr>
              <w:t>Publication at the official bulletin level</w:t>
            </w:r>
          </w:p>
        </w:tc>
        <w:tc>
          <w:tcPr>
            <w:tcW w:w="2164" w:type="dxa"/>
            <w:shd w:val="clear" w:color="auto" w:fill="auto"/>
          </w:tcPr>
          <w:p w14:paraId="27E720CF" w14:textId="77777777" w:rsidR="0057587D" w:rsidRPr="00AE02F1" w:rsidRDefault="0057587D" w:rsidP="0057587D">
            <w:pPr>
              <w:rPr>
                <w:b/>
                <w:bCs/>
                <w:sz w:val="18"/>
                <w:szCs w:val="18"/>
              </w:rPr>
            </w:pPr>
            <w:r w:rsidRPr="00AE02F1">
              <w:rPr>
                <w:b/>
                <w:bCs/>
                <w:sz w:val="18"/>
                <w:szCs w:val="18"/>
              </w:rPr>
              <w:t>Risks</w:t>
            </w:r>
          </w:p>
          <w:p w14:paraId="68E27778" w14:textId="77777777" w:rsidR="0057587D" w:rsidRPr="00AE02F1" w:rsidRDefault="0057587D" w:rsidP="0057587D">
            <w:pPr>
              <w:rPr>
                <w:sz w:val="18"/>
                <w:szCs w:val="18"/>
              </w:rPr>
            </w:pPr>
            <w:r w:rsidRPr="00AE02F1">
              <w:rPr>
                <w:sz w:val="18"/>
                <w:szCs w:val="18"/>
              </w:rPr>
              <w:t>Slowness of legal procedures</w:t>
            </w:r>
          </w:p>
          <w:p w14:paraId="530E215E" w14:textId="77777777" w:rsidR="0057587D" w:rsidRPr="00AE02F1" w:rsidRDefault="0057587D" w:rsidP="0057587D">
            <w:pPr>
              <w:rPr>
                <w:sz w:val="18"/>
                <w:szCs w:val="18"/>
              </w:rPr>
            </w:pPr>
            <w:r w:rsidRPr="00AE02F1">
              <w:rPr>
                <w:sz w:val="18"/>
                <w:szCs w:val="18"/>
              </w:rPr>
              <w:t>Multitude of actors involved in the validation process, including legal instruments</w:t>
            </w:r>
          </w:p>
          <w:p w14:paraId="6680E5B0" w14:textId="17431B62" w:rsidR="0057587D" w:rsidRPr="00AE02F1" w:rsidRDefault="0057587D" w:rsidP="0057587D">
            <w:pPr>
              <w:rPr>
                <w:b/>
                <w:bCs/>
                <w:iCs/>
                <w:sz w:val="18"/>
                <w:szCs w:val="18"/>
              </w:rPr>
            </w:pPr>
            <w:r w:rsidRPr="00AE02F1">
              <w:rPr>
                <w:b/>
                <w:bCs/>
                <w:iCs/>
                <w:sz w:val="18"/>
                <w:szCs w:val="18"/>
              </w:rPr>
              <w:t>Assumptions</w:t>
            </w:r>
          </w:p>
          <w:p w14:paraId="7DB8F9D0" w14:textId="35FBE251" w:rsidR="0057587D" w:rsidRPr="00AE02F1" w:rsidRDefault="0057587D" w:rsidP="0057587D">
            <w:pPr>
              <w:rPr>
                <w:sz w:val="18"/>
                <w:szCs w:val="18"/>
              </w:rPr>
            </w:pPr>
            <w:r w:rsidRPr="00AE02F1">
              <w:rPr>
                <w:sz w:val="18"/>
                <w:szCs w:val="18"/>
              </w:rPr>
              <w:t>Establishment of a dedicated committee</w:t>
            </w:r>
          </w:p>
        </w:tc>
      </w:tr>
      <w:tr w:rsidR="00AF646B" w:rsidRPr="00AE02F1" w14:paraId="21372E0E" w14:textId="77777777" w:rsidTr="00EE3AC1">
        <w:trPr>
          <w:trHeight w:val="424"/>
        </w:trPr>
        <w:tc>
          <w:tcPr>
            <w:tcW w:w="1413" w:type="dxa"/>
            <w:vMerge/>
            <w:shd w:val="clear" w:color="auto" w:fill="auto"/>
          </w:tcPr>
          <w:p w14:paraId="166048AD" w14:textId="77777777" w:rsidR="003244D2" w:rsidRPr="00AE02F1" w:rsidRDefault="003244D2" w:rsidP="003244D2">
            <w:pPr>
              <w:rPr>
                <w:b/>
                <w:sz w:val="18"/>
                <w:szCs w:val="18"/>
              </w:rPr>
            </w:pPr>
          </w:p>
        </w:tc>
        <w:tc>
          <w:tcPr>
            <w:tcW w:w="1989" w:type="dxa"/>
            <w:shd w:val="clear" w:color="auto" w:fill="auto"/>
          </w:tcPr>
          <w:p w14:paraId="06D0D3A4" w14:textId="04FF2E46" w:rsidR="003244D2" w:rsidRPr="00AE02F1" w:rsidRDefault="003244D2" w:rsidP="003244D2">
            <w:pPr>
              <w:jc w:val="left"/>
              <w:rPr>
                <w:b/>
                <w:i/>
                <w:sz w:val="18"/>
                <w:szCs w:val="18"/>
              </w:rPr>
            </w:pPr>
            <w:r w:rsidRPr="00AE02F1">
              <w:rPr>
                <w:b/>
                <w:i/>
                <w:sz w:val="18"/>
                <w:szCs w:val="18"/>
              </w:rPr>
              <w:t>Indicator 5</w:t>
            </w:r>
          </w:p>
          <w:p w14:paraId="1453F64D" w14:textId="5A669A51" w:rsidR="0082778F" w:rsidRPr="00AE02F1" w:rsidRDefault="0082778F" w:rsidP="0082778F">
            <w:pPr>
              <w:rPr>
                <w:sz w:val="18"/>
                <w:szCs w:val="18"/>
              </w:rPr>
            </w:pPr>
            <w:r w:rsidRPr="00AE02F1">
              <w:rPr>
                <w:sz w:val="18"/>
                <w:szCs w:val="18"/>
              </w:rPr>
              <w:t>Number of action plans integrating urban sustainability informed by reliable data</w:t>
            </w:r>
          </w:p>
        </w:tc>
        <w:tc>
          <w:tcPr>
            <w:tcW w:w="1773" w:type="dxa"/>
          </w:tcPr>
          <w:p w14:paraId="741C9287" w14:textId="49E3F185" w:rsidR="003244D2" w:rsidRPr="00AE02F1" w:rsidRDefault="003244D2" w:rsidP="003244D2">
            <w:pPr>
              <w:jc w:val="left"/>
              <w:rPr>
                <w:b/>
                <w:bCs/>
                <w:i/>
                <w:sz w:val="18"/>
                <w:szCs w:val="18"/>
              </w:rPr>
            </w:pPr>
            <w:r w:rsidRPr="00AE02F1">
              <w:rPr>
                <w:b/>
                <w:bCs/>
                <w:i/>
                <w:sz w:val="18"/>
                <w:szCs w:val="18"/>
              </w:rPr>
              <w:t>Mi</w:t>
            </w:r>
            <w:r w:rsidR="0082778F" w:rsidRPr="00AE02F1">
              <w:rPr>
                <w:b/>
                <w:bCs/>
                <w:i/>
                <w:sz w:val="18"/>
                <w:szCs w:val="18"/>
              </w:rPr>
              <w:t>d-term</w:t>
            </w:r>
          </w:p>
          <w:p w14:paraId="072E4BD8" w14:textId="2DF11FE7" w:rsidR="003244D2" w:rsidRPr="00AE02F1" w:rsidRDefault="003244D2" w:rsidP="003244D2">
            <w:pPr>
              <w:jc w:val="left"/>
              <w:rPr>
                <w:iCs/>
                <w:sz w:val="18"/>
                <w:szCs w:val="18"/>
              </w:rPr>
            </w:pPr>
            <w:r w:rsidRPr="00AE02F1">
              <w:rPr>
                <w:iCs/>
                <w:sz w:val="18"/>
                <w:szCs w:val="18"/>
              </w:rPr>
              <w:t>1</w:t>
            </w:r>
          </w:p>
          <w:p w14:paraId="5FE1CE66" w14:textId="1CE73D14" w:rsidR="0082778F" w:rsidRPr="00AE02F1" w:rsidRDefault="0082778F" w:rsidP="003244D2">
            <w:pPr>
              <w:rPr>
                <w:b/>
                <w:bCs/>
                <w:i/>
                <w:sz w:val="18"/>
                <w:szCs w:val="18"/>
              </w:rPr>
            </w:pPr>
            <w:r w:rsidRPr="00AE02F1">
              <w:rPr>
                <w:b/>
                <w:bCs/>
                <w:i/>
                <w:sz w:val="18"/>
                <w:szCs w:val="18"/>
              </w:rPr>
              <w:t>End of the project</w:t>
            </w:r>
          </w:p>
          <w:p w14:paraId="379CC991" w14:textId="1661AD93" w:rsidR="0082778F" w:rsidRPr="00AE02F1" w:rsidRDefault="0082778F" w:rsidP="003244D2">
            <w:pPr>
              <w:rPr>
                <w:iCs/>
                <w:sz w:val="18"/>
                <w:szCs w:val="18"/>
              </w:rPr>
            </w:pPr>
            <w:r w:rsidRPr="00AE02F1">
              <w:rPr>
                <w:iCs/>
                <w:sz w:val="18"/>
                <w:szCs w:val="18"/>
              </w:rPr>
              <w:t xml:space="preserve">3 (a new sustainable PAC for the 2 municipalities Marrakech and </w:t>
            </w:r>
            <w:proofErr w:type="spellStart"/>
            <w:r w:rsidRPr="00AE02F1">
              <w:rPr>
                <w:iCs/>
                <w:sz w:val="18"/>
                <w:szCs w:val="18"/>
              </w:rPr>
              <w:t>Mechouar</w:t>
            </w:r>
            <w:proofErr w:type="spellEnd"/>
            <w:r w:rsidRPr="00AE02F1">
              <w:rPr>
                <w:iCs/>
                <w:sz w:val="18"/>
                <w:szCs w:val="18"/>
              </w:rPr>
              <w:t xml:space="preserve"> Kasbah and SNDD action plan for the </w:t>
            </w:r>
            <w:r w:rsidRPr="00AE02F1">
              <w:rPr>
                <w:iCs/>
                <w:sz w:val="18"/>
                <w:szCs w:val="18"/>
              </w:rPr>
              <w:lastRenderedPageBreak/>
              <w:t>Marrakech-Safi Region)</w:t>
            </w:r>
          </w:p>
        </w:tc>
        <w:tc>
          <w:tcPr>
            <w:tcW w:w="2133" w:type="dxa"/>
          </w:tcPr>
          <w:p w14:paraId="14ED88E2" w14:textId="25EB6FD1" w:rsidR="0082778F" w:rsidRPr="00AE02F1" w:rsidRDefault="0082778F" w:rsidP="003244D2">
            <w:pPr>
              <w:rPr>
                <w:iCs/>
                <w:sz w:val="18"/>
                <w:szCs w:val="18"/>
              </w:rPr>
            </w:pPr>
            <w:r w:rsidRPr="00AE02F1">
              <w:rPr>
                <w:iCs/>
                <w:sz w:val="18"/>
                <w:szCs w:val="18"/>
              </w:rPr>
              <w:lastRenderedPageBreak/>
              <w:t>This indicator is proposed to monitor new documents developed integrating urban sustainability. The objective for Marrakech is to have 3 new documents at the end of the project</w:t>
            </w:r>
          </w:p>
        </w:tc>
        <w:tc>
          <w:tcPr>
            <w:tcW w:w="1842" w:type="dxa"/>
            <w:shd w:val="clear" w:color="auto" w:fill="auto"/>
          </w:tcPr>
          <w:p w14:paraId="2AB602D3" w14:textId="7A9E4743" w:rsidR="0082778F" w:rsidRPr="00AE02F1" w:rsidRDefault="0082778F" w:rsidP="003244D2">
            <w:pPr>
              <w:rPr>
                <w:sz w:val="18"/>
                <w:szCs w:val="18"/>
              </w:rPr>
            </w:pPr>
            <w:r w:rsidRPr="00AE02F1">
              <w:rPr>
                <w:sz w:val="18"/>
                <w:szCs w:val="18"/>
              </w:rPr>
              <w:t>Consultations with stakeholders directly involved in the development of targeted documents</w:t>
            </w:r>
          </w:p>
          <w:p w14:paraId="2B24B5CA" w14:textId="77777777" w:rsidR="003244D2" w:rsidRPr="00AE02F1" w:rsidRDefault="003244D2" w:rsidP="003244D2">
            <w:pPr>
              <w:rPr>
                <w:i/>
                <w:sz w:val="18"/>
                <w:szCs w:val="18"/>
              </w:rPr>
            </w:pPr>
          </w:p>
        </w:tc>
        <w:tc>
          <w:tcPr>
            <w:tcW w:w="1081" w:type="dxa"/>
            <w:shd w:val="clear" w:color="auto" w:fill="auto"/>
          </w:tcPr>
          <w:p w14:paraId="3A5ECE3D" w14:textId="55E92884" w:rsidR="003244D2" w:rsidRPr="00AE02F1" w:rsidRDefault="003244D2" w:rsidP="003244D2">
            <w:pPr>
              <w:jc w:val="left"/>
              <w:rPr>
                <w:sz w:val="18"/>
                <w:szCs w:val="18"/>
              </w:rPr>
            </w:pPr>
            <w:r w:rsidRPr="00AE02F1">
              <w:rPr>
                <w:sz w:val="18"/>
                <w:szCs w:val="18"/>
              </w:rPr>
              <w:t>Mi</w:t>
            </w:r>
            <w:r w:rsidR="0082778F" w:rsidRPr="00AE02F1">
              <w:rPr>
                <w:sz w:val="18"/>
                <w:szCs w:val="18"/>
              </w:rPr>
              <w:t>d-term</w:t>
            </w:r>
          </w:p>
          <w:p w14:paraId="621ADB6A" w14:textId="21BB5072" w:rsidR="003244D2" w:rsidRPr="00AE02F1" w:rsidRDefault="0082778F" w:rsidP="003244D2">
            <w:pPr>
              <w:jc w:val="left"/>
              <w:rPr>
                <w:sz w:val="18"/>
                <w:szCs w:val="18"/>
              </w:rPr>
            </w:pPr>
            <w:r w:rsidRPr="00AE02F1">
              <w:rPr>
                <w:sz w:val="18"/>
                <w:szCs w:val="18"/>
              </w:rPr>
              <w:t>End of the project</w:t>
            </w:r>
          </w:p>
        </w:tc>
        <w:tc>
          <w:tcPr>
            <w:tcW w:w="1434" w:type="dxa"/>
            <w:shd w:val="clear" w:color="auto" w:fill="auto"/>
          </w:tcPr>
          <w:p w14:paraId="3B6068DF" w14:textId="50A0ECB6" w:rsidR="003244D2" w:rsidRPr="00AE02F1" w:rsidRDefault="0082778F" w:rsidP="003244D2">
            <w:pPr>
              <w:rPr>
                <w:sz w:val="18"/>
                <w:szCs w:val="18"/>
              </w:rPr>
            </w:pPr>
            <w:r w:rsidRPr="00AE02F1">
              <w:rPr>
                <w:sz w:val="18"/>
                <w:szCs w:val="18"/>
              </w:rPr>
              <w:t>PMU</w:t>
            </w:r>
          </w:p>
          <w:p w14:paraId="7CA3F40C" w14:textId="00B549CC" w:rsidR="0082778F" w:rsidRPr="00AE02F1" w:rsidRDefault="0082778F" w:rsidP="003244D2">
            <w:pPr>
              <w:rPr>
                <w:sz w:val="18"/>
                <w:szCs w:val="18"/>
              </w:rPr>
            </w:pPr>
            <w:r w:rsidRPr="00AE02F1">
              <w:rPr>
                <w:sz w:val="18"/>
                <w:szCs w:val="18"/>
              </w:rPr>
              <w:t>Project evaluation expert</w:t>
            </w:r>
            <w:r w:rsidR="00CD5195" w:rsidRPr="00AE02F1">
              <w:rPr>
                <w:sz w:val="18"/>
                <w:szCs w:val="18"/>
              </w:rPr>
              <w:t>s</w:t>
            </w:r>
          </w:p>
        </w:tc>
        <w:tc>
          <w:tcPr>
            <w:tcW w:w="1525" w:type="dxa"/>
            <w:shd w:val="clear" w:color="auto" w:fill="auto"/>
          </w:tcPr>
          <w:p w14:paraId="615FA1BC" w14:textId="6F046B15" w:rsidR="0082778F" w:rsidRPr="00AE02F1" w:rsidRDefault="0082778F" w:rsidP="0082778F">
            <w:pPr>
              <w:rPr>
                <w:sz w:val="18"/>
                <w:szCs w:val="18"/>
              </w:rPr>
            </w:pPr>
            <w:r w:rsidRPr="00AE02F1">
              <w:rPr>
                <w:sz w:val="18"/>
                <w:szCs w:val="18"/>
              </w:rPr>
              <w:t>Products developed (action plans)</w:t>
            </w:r>
          </w:p>
          <w:p w14:paraId="13BAAC4E" w14:textId="77777777" w:rsidR="003244D2" w:rsidRPr="00AE02F1" w:rsidRDefault="003244D2" w:rsidP="003244D2">
            <w:pPr>
              <w:rPr>
                <w:sz w:val="18"/>
                <w:szCs w:val="18"/>
              </w:rPr>
            </w:pPr>
          </w:p>
          <w:p w14:paraId="7B70F89C" w14:textId="77777777" w:rsidR="003244D2" w:rsidRPr="00AE02F1" w:rsidRDefault="003244D2" w:rsidP="003244D2">
            <w:pPr>
              <w:rPr>
                <w:sz w:val="18"/>
                <w:szCs w:val="18"/>
              </w:rPr>
            </w:pPr>
          </w:p>
        </w:tc>
        <w:tc>
          <w:tcPr>
            <w:tcW w:w="2164" w:type="dxa"/>
            <w:shd w:val="clear" w:color="auto" w:fill="auto"/>
          </w:tcPr>
          <w:p w14:paraId="251A3CBF" w14:textId="77777777" w:rsidR="0082778F" w:rsidRPr="00AE02F1" w:rsidRDefault="0082778F" w:rsidP="0082778F">
            <w:pPr>
              <w:rPr>
                <w:b/>
                <w:bCs/>
                <w:iCs/>
                <w:sz w:val="18"/>
                <w:szCs w:val="18"/>
              </w:rPr>
            </w:pPr>
            <w:r w:rsidRPr="00AE02F1">
              <w:rPr>
                <w:b/>
                <w:bCs/>
                <w:iCs/>
                <w:sz w:val="18"/>
                <w:szCs w:val="18"/>
              </w:rPr>
              <w:t>Risks</w:t>
            </w:r>
          </w:p>
          <w:p w14:paraId="37EBC112" w14:textId="7A9936FC" w:rsidR="003244D2" w:rsidRPr="00AE02F1" w:rsidRDefault="0082778F" w:rsidP="0082778F">
            <w:pPr>
              <w:rPr>
                <w:iCs/>
                <w:sz w:val="18"/>
                <w:szCs w:val="18"/>
              </w:rPr>
            </w:pPr>
            <w:r w:rsidRPr="00AE02F1">
              <w:rPr>
                <w:iCs/>
                <w:sz w:val="18"/>
                <w:szCs w:val="18"/>
              </w:rPr>
              <w:t>This type of document involves several actors which can generate delays during approval / validation.</w:t>
            </w:r>
            <w:r w:rsidR="003244D2" w:rsidRPr="00AE02F1">
              <w:rPr>
                <w:iCs/>
                <w:sz w:val="18"/>
                <w:szCs w:val="18"/>
              </w:rPr>
              <w:t xml:space="preserve"> </w:t>
            </w:r>
          </w:p>
          <w:p w14:paraId="1A7BE573" w14:textId="77777777" w:rsidR="0082778F" w:rsidRPr="00AE02F1" w:rsidRDefault="0082778F" w:rsidP="0082778F">
            <w:pPr>
              <w:rPr>
                <w:b/>
                <w:bCs/>
                <w:iCs/>
                <w:sz w:val="18"/>
                <w:szCs w:val="18"/>
              </w:rPr>
            </w:pPr>
            <w:r w:rsidRPr="00AE02F1">
              <w:rPr>
                <w:b/>
                <w:bCs/>
                <w:iCs/>
                <w:sz w:val="18"/>
                <w:szCs w:val="18"/>
              </w:rPr>
              <w:t>Assumptions</w:t>
            </w:r>
          </w:p>
          <w:p w14:paraId="1A657C42" w14:textId="1E1E29B2" w:rsidR="0082778F" w:rsidRPr="00AE02F1" w:rsidRDefault="0082778F" w:rsidP="0082778F">
            <w:pPr>
              <w:rPr>
                <w:iCs/>
                <w:sz w:val="18"/>
                <w:szCs w:val="18"/>
              </w:rPr>
            </w:pPr>
            <w:r w:rsidRPr="00AE02F1">
              <w:rPr>
                <w:iCs/>
                <w:sz w:val="18"/>
                <w:szCs w:val="18"/>
              </w:rPr>
              <w:t xml:space="preserve">It is advisable to have a consultative process with </w:t>
            </w:r>
            <w:r w:rsidRPr="00AE02F1">
              <w:rPr>
                <w:iCs/>
                <w:sz w:val="18"/>
                <w:szCs w:val="18"/>
              </w:rPr>
              <w:lastRenderedPageBreak/>
              <w:t>deadlines. This process would limit possible delays</w:t>
            </w:r>
          </w:p>
          <w:p w14:paraId="181CBACE" w14:textId="5FC69C70" w:rsidR="0082778F" w:rsidRPr="00AE02F1" w:rsidRDefault="0082778F" w:rsidP="003244D2">
            <w:pPr>
              <w:rPr>
                <w:iCs/>
                <w:sz w:val="18"/>
                <w:szCs w:val="18"/>
              </w:rPr>
            </w:pPr>
            <w:r w:rsidRPr="00AE02F1">
              <w:rPr>
                <w:iCs/>
                <w:sz w:val="18"/>
                <w:szCs w:val="18"/>
              </w:rPr>
              <w:t xml:space="preserve">Stakeholders are aware of the importance of developing and implementing new action plans integrating urban sustainability. This would promote </w:t>
            </w:r>
            <w:r w:rsidR="00A46C4E" w:rsidRPr="00AE02F1">
              <w:rPr>
                <w:iCs/>
                <w:sz w:val="18"/>
                <w:szCs w:val="18"/>
              </w:rPr>
              <w:t xml:space="preserve">an inclusive and efficient </w:t>
            </w:r>
            <w:r w:rsidRPr="00AE02F1">
              <w:rPr>
                <w:iCs/>
                <w:sz w:val="18"/>
                <w:szCs w:val="18"/>
              </w:rPr>
              <w:t>consultation process.</w:t>
            </w:r>
          </w:p>
        </w:tc>
      </w:tr>
      <w:tr w:rsidR="00AF646B" w:rsidRPr="00AE02F1" w14:paraId="05F857CB" w14:textId="77777777" w:rsidTr="00EE3AC1">
        <w:trPr>
          <w:trHeight w:val="423"/>
        </w:trPr>
        <w:tc>
          <w:tcPr>
            <w:tcW w:w="1413" w:type="dxa"/>
            <w:vMerge w:val="restart"/>
            <w:shd w:val="clear" w:color="auto" w:fill="auto"/>
          </w:tcPr>
          <w:p w14:paraId="4760E579" w14:textId="0D0C6BA1" w:rsidR="003244D2" w:rsidRPr="00AE02F1" w:rsidRDefault="002F3D90" w:rsidP="003244D2">
            <w:pPr>
              <w:rPr>
                <w:b/>
                <w:sz w:val="18"/>
                <w:szCs w:val="18"/>
              </w:rPr>
            </w:pPr>
            <w:r w:rsidRPr="00AE02F1">
              <w:rPr>
                <w:b/>
                <w:sz w:val="18"/>
                <w:szCs w:val="18"/>
              </w:rPr>
              <w:lastRenderedPageBreak/>
              <w:t>P</w:t>
            </w:r>
            <w:r w:rsidR="003244D2" w:rsidRPr="00AE02F1">
              <w:rPr>
                <w:b/>
                <w:sz w:val="18"/>
                <w:szCs w:val="18"/>
              </w:rPr>
              <w:t>roje</w:t>
            </w:r>
            <w:r w:rsidR="0079400F" w:rsidRPr="00AE02F1">
              <w:rPr>
                <w:b/>
                <w:sz w:val="18"/>
                <w:szCs w:val="18"/>
              </w:rPr>
              <w:t>c</w:t>
            </w:r>
            <w:r w:rsidR="003244D2" w:rsidRPr="00AE02F1">
              <w:rPr>
                <w:b/>
                <w:sz w:val="18"/>
                <w:szCs w:val="18"/>
              </w:rPr>
              <w:t>t</w:t>
            </w:r>
            <w:r w:rsidRPr="00AE02F1">
              <w:rPr>
                <w:b/>
                <w:sz w:val="18"/>
                <w:szCs w:val="18"/>
              </w:rPr>
              <w:t xml:space="preserve"> </w:t>
            </w:r>
            <w:r w:rsidR="00BF241A" w:rsidRPr="00AE02F1">
              <w:rPr>
                <w:b/>
                <w:sz w:val="18"/>
                <w:szCs w:val="18"/>
              </w:rPr>
              <w:t xml:space="preserve">Component </w:t>
            </w:r>
            <w:r w:rsidR="003244D2" w:rsidRPr="00AE02F1">
              <w:rPr>
                <w:b/>
                <w:sz w:val="18"/>
                <w:szCs w:val="18"/>
              </w:rPr>
              <w:t>2</w:t>
            </w:r>
          </w:p>
          <w:p w14:paraId="204BE53C" w14:textId="12EDC424" w:rsidR="002F3D90" w:rsidRPr="00AE02F1" w:rsidRDefault="002F3D90" w:rsidP="003244D2">
            <w:pPr>
              <w:rPr>
                <w:b/>
                <w:sz w:val="18"/>
                <w:szCs w:val="18"/>
              </w:rPr>
            </w:pPr>
          </w:p>
          <w:p w14:paraId="6B502B85" w14:textId="74D9D72D" w:rsidR="001C5678" w:rsidRPr="00AE02F1" w:rsidRDefault="00616E1D" w:rsidP="003244D2">
            <w:pPr>
              <w:rPr>
                <w:b/>
                <w:sz w:val="18"/>
                <w:szCs w:val="18"/>
              </w:rPr>
            </w:pPr>
            <w:r w:rsidRPr="00AE02F1">
              <w:rPr>
                <w:b/>
                <w:sz w:val="18"/>
                <w:szCs w:val="18"/>
              </w:rPr>
              <w:t>Sustainable integrated low carbon, resilient, conservation and land restoration investments</w:t>
            </w:r>
          </w:p>
        </w:tc>
        <w:tc>
          <w:tcPr>
            <w:tcW w:w="1989" w:type="dxa"/>
            <w:shd w:val="clear" w:color="auto" w:fill="auto"/>
          </w:tcPr>
          <w:p w14:paraId="7DA281FA" w14:textId="3C4C33DB" w:rsidR="003244D2" w:rsidRPr="00AE02F1" w:rsidRDefault="003244D2" w:rsidP="003244D2">
            <w:pPr>
              <w:rPr>
                <w:rFonts w:asciiTheme="majorHAnsi" w:hAnsiTheme="majorHAnsi" w:cstheme="majorHAnsi"/>
                <w:b/>
                <w:i/>
                <w:sz w:val="18"/>
                <w:szCs w:val="18"/>
              </w:rPr>
            </w:pPr>
            <w:r w:rsidRPr="00AE02F1">
              <w:rPr>
                <w:rFonts w:asciiTheme="majorHAnsi" w:hAnsiTheme="majorHAnsi" w:cstheme="majorHAnsi"/>
                <w:b/>
                <w:i/>
                <w:sz w:val="18"/>
                <w:szCs w:val="18"/>
              </w:rPr>
              <w:t xml:space="preserve">Indicator 6 </w:t>
            </w:r>
          </w:p>
          <w:p w14:paraId="245BCF3E" w14:textId="7E60F3BB" w:rsidR="002F3D90" w:rsidRPr="00AE02F1" w:rsidRDefault="002F3D90" w:rsidP="003244D2">
            <w:pPr>
              <w:tabs>
                <w:tab w:val="left" w:pos="2050"/>
              </w:tabs>
              <w:rPr>
                <w:rFonts w:asciiTheme="majorHAnsi" w:hAnsiTheme="majorHAnsi" w:cstheme="majorHAnsi"/>
                <w:sz w:val="18"/>
                <w:szCs w:val="18"/>
              </w:rPr>
            </w:pPr>
            <w:r w:rsidRPr="00AE02F1">
              <w:rPr>
                <w:rFonts w:asciiTheme="majorHAnsi" w:hAnsiTheme="majorHAnsi" w:cstheme="majorHAnsi"/>
                <w:sz w:val="18"/>
                <w:szCs w:val="18"/>
              </w:rPr>
              <w:t>Public and private investments (USD) mobilized to support the multi-dimensional sustainability of the city of Marrakech, measured through:</w:t>
            </w:r>
          </w:p>
          <w:p w14:paraId="29B81359"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energy efficiency (public lighting, building, industry)</w:t>
            </w:r>
          </w:p>
          <w:p w14:paraId="49122D56"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solid waste management</w:t>
            </w:r>
          </w:p>
          <w:p w14:paraId="1A29A734"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the efficiency of water resources</w:t>
            </w:r>
          </w:p>
          <w:p w14:paraId="14E2120A"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sustainable transport</w:t>
            </w:r>
          </w:p>
          <w:p w14:paraId="7D849108" w14:textId="45C79669"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biodiversity conservation and green spaces.</w:t>
            </w:r>
          </w:p>
        </w:tc>
        <w:tc>
          <w:tcPr>
            <w:tcW w:w="1773" w:type="dxa"/>
          </w:tcPr>
          <w:p w14:paraId="61BCE0EE" w14:textId="1BD05028" w:rsidR="003244D2" w:rsidRPr="00AE02F1" w:rsidRDefault="003244D2" w:rsidP="003244D2">
            <w:pPr>
              <w:jc w:val="left"/>
              <w:rPr>
                <w:b/>
                <w:bCs/>
                <w:i/>
                <w:sz w:val="18"/>
                <w:szCs w:val="18"/>
              </w:rPr>
            </w:pPr>
            <w:r w:rsidRPr="00AE02F1">
              <w:rPr>
                <w:b/>
                <w:bCs/>
                <w:i/>
                <w:sz w:val="18"/>
                <w:szCs w:val="18"/>
              </w:rPr>
              <w:t>Mi</w:t>
            </w:r>
            <w:r w:rsidR="00EE3AC1" w:rsidRPr="00AE02F1">
              <w:rPr>
                <w:b/>
                <w:bCs/>
                <w:i/>
                <w:sz w:val="18"/>
                <w:szCs w:val="18"/>
              </w:rPr>
              <w:t>d-term</w:t>
            </w:r>
          </w:p>
          <w:p w14:paraId="69F8F8EE" w14:textId="468A5313" w:rsidR="00EE3AC1" w:rsidRPr="00AE02F1" w:rsidRDefault="00EE3AC1" w:rsidP="003244D2">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w:t>
            </w:r>
            <w:r w:rsidR="00163018" w:rsidRPr="00AE02F1">
              <w:rPr>
                <w:rFonts w:asciiTheme="majorHAnsi" w:hAnsiTheme="majorHAnsi" w:cstheme="majorHAnsi"/>
                <w:bCs/>
                <w:iCs/>
                <w:sz w:val="18"/>
                <w:szCs w:val="18"/>
              </w:rPr>
              <w:t xml:space="preserve"> </w:t>
            </w:r>
            <w:r w:rsidRPr="00AE02F1">
              <w:rPr>
                <w:rFonts w:asciiTheme="majorHAnsi" w:hAnsiTheme="majorHAnsi" w:cstheme="majorHAnsi"/>
                <w:bCs/>
                <w:iCs/>
                <w:sz w:val="18"/>
                <w:szCs w:val="18"/>
              </w:rPr>
              <w:t>% increase over the baseline (</w:t>
            </w:r>
            <w:r w:rsidR="00163018" w:rsidRPr="00AE02F1">
              <w:rPr>
                <w:rFonts w:asciiTheme="majorHAnsi" w:hAnsiTheme="majorHAnsi" w:cstheme="majorHAnsi"/>
                <w:bCs/>
                <w:iCs/>
                <w:sz w:val="18"/>
                <w:szCs w:val="18"/>
              </w:rPr>
              <w:t>:</w:t>
            </w:r>
          </w:p>
          <w:p w14:paraId="55DBC228" w14:textId="18BEC785" w:rsidR="003244D2" w:rsidRPr="00AE02F1" w:rsidRDefault="003244D2" w:rsidP="003244D2">
            <w:pPr>
              <w:rPr>
                <w:i/>
                <w:sz w:val="18"/>
                <w:szCs w:val="18"/>
              </w:rPr>
            </w:pPr>
            <w:r w:rsidRPr="00AE02F1">
              <w:rPr>
                <w:i/>
                <w:sz w:val="18"/>
                <w:szCs w:val="18"/>
              </w:rPr>
              <w:t>1) xx%</w:t>
            </w:r>
          </w:p>
          <w:p w14:paraId="6AB46B06" w14:textId="77777777" w:rsidR="003244D2" w:rsidRPr="00AE02F1" w:rsidRDefault="003244D2" w:rsidP="003244D2">
            <w:pPr>
              <w:rPr>
                <w:i/>
                <w:sz w:val="18"/>
                <w:szCs w:val="18"/>
              </w:rPr>
            </w:pPr>
            <w:r w:rsidRPr="00AE02F1">
              <w:rPr>
                <w:i/>
                <w:sz w:val="18"/>
                <w:szCs w:val="18"/>
              </w:rPr>
              <w:t>2) xx%</w:t>
            </w:r>
          </w:p>
          <w:p w14:paraId="267AA4A4" w14:textId="77777777" w:rsidR="003244D2" w:rsidRPr="00AE02F1" w:rsidRDefault="003244D2" w:rsidP="003244D2">
            <w:pPr>
              <w:rPr>
                <w:i/>
                <w:sz w:val="18"/>
                <w:szCs w:val="18"/>
              </w:rPr>
            </w:pPr>
            <w:r w:rsidRPr="00AE02F1">
              <w:rPr>
                <w:i/>
                <w:sz w:val="18"/>
                <w:szCs w:val="18"/>
              </w:rPr>
              <w:t xml:space="preserve">3) xx% </w:t>
            </w:r>
          </w:p>
          <w:p w14:paraId="4A0AEACA" w14:textId="77777777" w:rsidR="003244D2" w:rsidRPr="00AE02F1" w:rsidRDefault="003244D2" w:rsidP="003244D2">
            <w:pPr>
              <w:rPr>
                <w:i/>
                <w:sz w:val="18"/>
                <w:szCs w:val="18"/>
              </w:rPr>
            </w:pPr>
            <w:r w:rsidRPr="00AE02F1">
              <w:rPr>
                <w:i/>
                <w:sz w:val="18"/>
                <w:szCs w:val="18"/>
              </w:rPr>
              <w:t>4) xx%</w:t>
            </w:r>
          </w:p>
          <w:p w14:paraId="1FDE1E9A" w14:textId="77777777" w:rsidR="003244D2" w:rsidRPr="00AE02F1" w:rsidRDefault="003244D2" w:rsidP="003244D2">
            <w:pPr>
              <w:jc w:val="left"/>
              <w:rPr>
                <w:b/>
                <w:bCs/>
                <w:i/>
                <w:sz w:val="18"/>
                <w:szCs w:val="18"/>
              </w:rPr>
            </w:pPr>
            <w:r w:rsidRPr="00AE02F1">
              <w:rPr>
                <w:i/>
                <w:sz w:val="18"/>
                <w:szCs w:val="18"/>
              </w:rPr>
              <w:t>5) xx%</w:t>
            </w:r>
          </w:p>
          <w:p w14:paraId="2CAA3D75" w14:textId="7180F067" w:rsidR="003244D2" w:rsidRPr="00AE02F1" w:rsidRDefault="00EE3AC1" w:rsidP="003244D2">
            <w:pPr>
              <w:rPr>
                <w:b/>
                <w:bCs/>
                <w:i/>
                <w:sz w:val="18"/>
                <w:szCs w:val="18"/>
              </w:rPr>
            </w:pPr>
            <w:r w:rsidRPr="00AE02F1">
              <w:rPr>
                <w:b/>
                <w:bCs/>
                <w:i/>
                <w:sz w:val="18"/>
                <w:szCs w:val="18"/>
              </w:rPr>
              <w:t>End of the project</w:t>
            </w:r>
          </w:p>
          <w:p w14:paraId="7D144205" w14:textId="3DEEEC18" w:rsidR="00EE3AC1" w:rsidRPr="00AE02F1" w:rsidRDefault="00EE3AC1" w:rsidP="003244D2">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 increase over the baseline (so as not to fix figures)</w:t>
            </w:r>
          </w:p>
          <w:p w14:paraId="26296D0D" w14:textId="6258A08E" w:rsidR="003244D2" w:rsidRPr="00AE02F1" w:rsidRDefault="003244D2" w:rsidP="003244D2">
            <w:pPr>
              <w:rPr>
                <w:i/>
                <w:sz w:val="18"/>
                <w:szCs w:val="18"/>
              </w:rPr>
            </w:pPr>
            <w:r w:rsidRPr="00AE02F1">
              <w:rPr>
                <w:i/>
                <w:sz w:val="18"/>
                <w:szCs w:val="18"/>
              </w:rPr>
              <w:t xml:space="preserve">1) </w:t>
            </w:r>
            <w:proofErr w:type="spellStart"/>
            <w:r w:rsidRPr="00AE02F1">
              <w:rPr>
                <w:i/>
                <w:sz w:val="18"/>
                <w:szCs w:val="18"/>
              </w:rPr>
              <w:t>yy</w:t>
            </w:r>
            <w:proofErr w:type="spellEnd"/>
            <w:r w:rsidRPr="00AE02F1">
              <w:rPr>
                <w:i/>
                <w:sz w:val="18"/>
                <w:szCs w:val="18"/>
              </w:rPr>
              <w:t>%</w:t>
            </w:r>
          </w:p>
          <w:p w14:paraId="1E495169" w14:textId="77777777" w:rsidR="003244D2" w:rsidRPr="00AE02F1" w:rsidRDefault="003244D2" w:rsidP="003244D2">
            <w:pPr>
              <w:rPr>
                <w:i/>
                <w:sz w:val="18"/>
                <w:szCs w:val="18"/>
              </w:rPr>
            </w:pPr>
            <w:r w:rsidRPr="00AE02F1">
              <w:rPr>
                <w:i/>
                <w:sz w:val="18"/>
                <w:szCs w:val="18"/>
              </w:rPr>
              <w:t xml:space="preserve">2) </w:t>
            </w:r>
            <w:proofErr w:type="spellStart"/>
            <w:r w:rsidRPr="00AE02F1">
              <w:rPr>
                <w:i/>
                <w:sz w:val="18"/>
                <w:szCs w:val="18"/>
              </w:rPr>
              <w:t>yy</w:t>
            </w:r>
            <w:proofErr w:type="spellEnd"/>
            <w:r w:rsidRPr="00AE02F1">
              <w:rPr>
                <w:i/>
                <w:sz w:val="18"/>
                <w:szCs w:val="18"/>
              </w:rPr>
              <w:t>%</w:t>
            </w:r>
          </w:p>
          <w:p w14:paraId="7DC4D9C5" w14:textId="77777777" w:rsidR="003244D2" w:rsidRPr="00AE02F1" w:rsidRDefault="003244D2" w:rsidP="003244D2">
            <w:pPr>
              <w:rPr>
                <w:i/>
                <w:sz w:val="18"/>
                <w:szCs w:val="18"/>
              </w:rPr>
            </w:pPr>
            <w:r w:rsidRPr="00AE02F1">
              <w:rPr>
                <w:i/>
                <w:sz w:val="18"/>
                <w:szCs w:val="18"/>
              </w:rPr>
              <w:t xml:space="preserve">3) </w:t>
            </w:r>
            <w:proofErr w:type="spellStart"/>
            <w:r w:rsidRPr="00AE02F1">
              <w:rPr>
                <w:i/>
                <w:sz w:val="18"/>
                <w:szCs w:val="18"/>
              </w:rPr>
              <w:t>yy</w:t>
            </w:r>
            <w:proofErr w:type="spellEnd"/>
            <w:r w:rsidRPr="00AE02F1">
              <w:rPr>
                <w:i/>
                <w:sz w:val="18"/>
                <w:szCs w:val="18"/>
              </w:rPr>
              <w:t xml:space="preserve">% </w:t>
            </w:r>
          </w:p>
          <w:p w14:paraId="03E3565A" w14:textId="77777777" w:rsidR="003244D2" w:rsidRPr="00AE02F1" w:rsidRDefault="003244D2" w:rsidP="003244D2">
            <w:pPr>
              <w:rPr>
                <w:i/>
                <w:sz w:val="18"/>
                <w:szCs w:val="18"/>
              </w:rPr>
            </w:pPr>
            <w:r w:rsidRPr="00AE02F1">
              <w:rPr>
                <w:i/>
                <w:sz w:val="18"/>
                <w:szCs w:val="18"/>
              </w:rPr>
              <w:t xml:space="preserve">4) </w:t>
            </w:r>
            <w:proofErr w:type="spellStart"/>
            <w:r w:rsidRPr="00AE02F1">
              <w:rPr>
                <w:i/>
                <w:sz w:val="18"/>
                <w:szCs w:val="18"/>
              </w:rPr>
              <w:t>yy</w:t>
            </w:r>
            <w:proofErr w:type="spellEnd"/>
            <w:r w:rsidRPr="00AE02F1">
              <w:rPr>
                <w:i/>
                <w:sz w:val="18"/>
                <w:szCs w:val="18"/>
              </w:rPr>
              <w:t>%</w:t>
            </w:r>
          </w:p>
          <w:p w14:paraId="437470DE" w14:textId="77777777" w:rsidR="003244D2" w:rsidRPr="00AE02F1" w:rsidRDefault="003244D2" w:rsidP="003244D2">
            <w:pPr>
              <w:rPr>
                <w:i/>
                <w:sz w:val="18"/>
                <w:szCs w:val="18"/>
              </w:rPr>
            </w:pPr>
            <w:r w:rsidRPr="00AE02F1">
              <w:rPr>
                <w:i/>
                <w:sz w:val="18"/>
                <w:szCs w:val="18"/>
              </w:rPr>
              <w:t xml:space="preserve">5) </w:t>
            </w:r>
            <w:proofErr w:type="spellStart"/>
            <w:r w:rsidRPr="00AE02F1">
              <w:rPr>
                <w:i/>
                <w:sz w:val="18"/>
                <w:szCs w:val="18"/>
              </w:rPr>
              <w:t>yy</w:t>
            </w:r>
            <w:proofErr w:type="spellEnd"/>
            <w:r w:rsidRPr="00AE02F1">
              <w:rPr>
                <w:i/>
                <w:sz w:val="18"/>
                <w:szCs w:val="18"/>
              </w:rPr>
              <w:t>%</w:t>
            </w:r>
          </w:p>
        </w:tc>
        <w:tc>
          <w:tcPr>
            <w:tcW w:w="2133" w:type="dxa"/>
          </w:tcPr>
          <w:p w14:paraId="71941B9E" w14:textId="7F3C3AF8" w:rsidR="00EE3AC1" w:rsidRPr="00AE02F1" w:rsidRDefault="00EE3AC1" w:rsidP="000B160C">
            <w:pPr>
              <w:rPr>
                <w:iCs/>
                <w:sz w:val="18"/>
                <w:szCs w:val="18"/>
              </w:rPr>
            </w:pPr>
            <w:r w:rsidRPr="00AE02F1">
              <w:rPr>
                <w:iCs/>
                <w:sz w:val="18"/>
                <w:szCs w:val="18"/>
              </w:rPr>
              <w:t xml:space="preserve">This involves monitoring the public and private investments mobilized following the implementation of the project. Apart from the contribution of the GEF, the project aims a significant co-financing from several actors. The </w:t>
            </w:r>
            <w:r w:rsidR="006B298D" w:rsidRPr="00AE02F1">
              <w:rPr>
                <w:iCs/>
                <w:sz w:val="18"/>
                <w:szCs w:val="18"/>
              </w:rPr>
              <w:t>investments</w:t>
            </w:r>
            <w:r w:rsidRPr="00AE02F1">
              <w:rPr>
                <w:iCs/>
                <w:sz w:val="18"/>
                <w:szCs w:val="18"/>
              </w:rPr>
              <w:t xml:space="preserve"> to follow </w:t>
            </w:r>
            <w:r w:rsidR="006B298D" w:rsidRPr="00AE02F1">
              <w:rPr>
                <w:iCs/>
                <w:sz w:val="18"/>
                <w:szCs w:val="18"/>
              </w:rPr>
              <w:t>concern</w:t>
            </w:r>
            <w:r w:rsidRPr="00AE02F1">
              <w:rPr>
                <w:iCs/>
                <w:sz w:val="18"/>
                <w:szCs w:val="18"/>
              </w:rPr>
              <w:t xml:space="preserve"> 5</w:t>
            </w:r>
            <w:r w:rsidR="009E5DA5" w:rsidRPr="00AE02F1">
              <w:rPr>
                <w:iCs/>
                <w:sz w:val="18"/>
                <w:szCs w:val="18"/>
              </w:rPr>
              <w:t xml:space="preserve"> categories.</w:t>
            </w:r>
            <w:r w:rsidRPr="00AE02F1">
              <w:rPr>
                <w:iCs/>
                <w:sz w:val="18"/>
                <w:szCs w:val="18"/>
              </w:rPr>
              <w:t xml:space="preserve"> </w:t>
            </w:r>
          </w:p>
          <w:p w14:paraId="728509C2" w14:textId="77777777" w:rsidR="003244D2" w:rsidRPr="00AE02F1" w:rsidRDefault="003244D2" w:rsidP="003244D2">
            <w:pPr>
              <w:rPr>
                <w:i/>
                <w:sz w:val="18"/>
                <w:szCs w:val="18"/>
              </w:rPr>
            </w:pPr>
          </w:p>
          <w:p w14:paraId="74D43DE7" w14:textId="77777777" w:rsidR="003244D2" w:rsidRPr="00AE02F1" w:rsidRDefault="003244D2" w:rsidP="003244D2">
            <w:pPr>
              <w:rPr>
                <w:i/>
                <w:sz w:val="18"/>
                <w:szCs w:val="18"/>
              </w:rPr>
            </w:pPr>
          </w:p>
          <w:p w14:paraId="0D57AC73" w14:textId="77777777" w:rsidR="003244D2" w:rsidRPr="00AE02F1" w:rsidRDefault="003244D2" w:rsidP="003244D2">
            <w:pPr>
              <w:rPr>
                <w:i/>
                <w:sz w:val="18"/>
                <w:szCs w:val="18"/>
              </w:rPr>
            </w:pPr>
          </w:p>
          <w:p w14:paraId="777F700C" w14:textId="77777777" w:rsidR="003244D2" w:rsidRPr="00AE02F1" w:rsidRDefault="003244D2" w:rsidP="003244D2">
            <w:pPr>
              <w:rPr>
                <w:i/>
                <w:sz w:val="18"/>
                <w:szCs w:val="18"/>
              </w:rPr>
            </w:pPr>
          </w:p>
          <w:p w14:paraId="6EFA6601" w14:textId="77777777" w:rsidR="003244D2" w:rsidRPr="00AE02F1" w:rsidRDefault="003244D2" w:rsidP="003244D2">
            <w:pPr>
              <w:rPr>
                <w:i/>
                <w:sz w:val="18"/>
                <w:szCs w:val="18"/>
              </w:rPr>
            </w:pPr>
          </w:p>
          <w:p w14:paraId="17283910" w14:textId="77777777" w:rsidR="003244D2" w:rsidRPr="00AE02F1" w:rsidRDefault="003244D2" w:rsidP="003244D2">
            <w:pPr>
              <w:rPr>
                <w:i/>
                <w:sz w:val="18"/>
                <w:szCs w:val="18"/>
              </w:rPr>
            </w:pPr>
          </w:p>
          <w:p w14:paraId="7D21E8A9" w14:textId="77777777" w:rsidR="003244D2" w:rsidRPr="00AE02F1" w:rsidRDefault="003244D2" w:rsidP="003244D2">
            <w:pPr>
              <w:rPr>
                <w:i/>
                <w:sz w:val="18"/>
                <w:szCs w:val="18"/>
              </w:rPr>
            </w:pPr>
          </w:p>
          <w:p w14:paraId="18E79109" w14:textId="77777777" w:rsidR="003244D2" w:rsidRPr="00AE02F1" w:rsidRDefault="003244D2" w:rsidP="003244D2">
            <w:pPr>
              <w:rPr>
                <w:i/>
                <w:sz w:val="18"/>
                <w:szCs w:val="18"/>
              </w:rPr>
            </w:pPr>
          </w:p>
          <w:p w14:paraId="33102225" w14:textId="0440B6F1" w:rsidR="003244D2" w:rsidRPr="00AE02F1" w:rsidRDefault="003244D2" w:rsidP="00EE3AC1">
            <w:pPr>
              <w:rPr>
                <w:i/>
                <w:sz w:val="18"/>
                <w:szCs w:val="18"/>
              </w:rPr>
            </w:pPr>
          </w:p>
        </w:tc>
        <w:tc>
          <w:tcPr>
            <w:tcW w:w="1842" w:type="dxa"/>
            <w:shd w:val="clear" w:color="auto" w:fill="auto"/>
          </w:tcPr>
          <w:p w14:paraId="0CFAC248" w14:textId="457321BB" w:rsidR="000B160C" w:rsidRPr="00AE02F1" w:rsidRDefault="000B160C" w:rsidP="003244D2">
            <w:pPr>
              <w:rPr>
                <w:sz w:val="18"/>
                <w:szCs w:val="18"/>
              </w:rPr>
            </w:pPr>
            <w:r w:rsidRPr="00AE02F1">
              <w:rPr>
                <w:sz w:val="18"/>
                <w:szCs w:val="18"/>
              </w:rPr>
              <w:t>Consultations with parties concerned by the implementation of investment activities (Ministerial departments, local agencies, municipality, tourism industry, SDL,</w:t>
            </w:r>
            <w:r w:rsidR="009E5DA5" w:rsidRPr="00AE02F1">
              <w:rPr>
                <w:sz w:val="18"/>
                <w:szCs w:val="18"/>
              </w:rPr>
              <w:t xml:space="preserve"> private sector</w:t>
            </w:r>
            <w:r w:rsidRPr="00AE02F1">
              <w:rPr>
                <w:sz w:val="18"/>
                <w:szCs w:val="18"/>
              </w:rPr>
              <w:t>)</w:t>
            </w:r>
          </w:p>
        </w:tc>
        <w:tc>
          <w:tcPr>
            <w:tcW w:w="1081" w:type="dxa"/>
            <w:shd w:val="clear" w:color="auto" w:fill="auto"/>
          </w:tcPr>
          <w:p w14:paraId="0AFBF9A9" w14:textId="21CCD36F" w:rsidR="003244D2" w:rsidRPr="00AE02F1" w:rsidRDefault="003244D2" w:rsidP="003244D2">
            <w:pPr>
              <w:rPr>
                <w:sz w:val="18"/>
                <w:szCs w:val="18"/>
              </w:rPr>
            </w:pPr>
            <w:r w:rsidRPr="00AE02F1">
              <w:rPr>
                <w:iCs/>
                <w:sz w:val="18"/>
                <w:szCs w:val="18"/>
              </w:rPr>
              <w:t>Annu</w:t>
            </w:r>
            <w:r w:rsidR="000B160C" w:rsidRPr="00AE02F1">
              <w:rPr>
                <w:iCs/>
                <w:sz w:val="18"/>
                <w:szCs w:val="18"/>
              </w:rPr>
              <w:t>al</w:t>
            </w:r>
          </w:p>
        </w:tc>
        <w:tc>
          <w:tcPr>
            <w:tcW w:w="1434" w:type="dxa"/>
            <w:shd w:val="clear" w:color="auto" w:fill="auto"/>
          </w:tcPr>
          <w:p w14:paraId="7FA57007" w14:textId="0B9AA4D4" w:rsidR="000B160C" w:rsidRPr="00AE02F1" w:rsidRDefault="000B160C" w:rsidP="003244D2">
            <w:pPr>
              <w:rPr>
                <w:sz w:val="18"/>
                <w:szCs w:val="18"/>
              </w:rPr>
            </w:pPr>
            <w:r w:rsidRPr="00AE02F1">
              <w:rPr>
                <w:sz w:val="18"/>
                <w:szCs w:val="18"/>
              </w:rPr>
              <w:t>Department of the Environment</w:t>
            </w:r>
          </w:p>
        </w:tc>
        <w:tc>
          <w:tcPr>
            <w:tcW w:w="1525" w:type="dxa"/>
            <w:shd w:val="clear" w:color="auto" w:fill="auto"/>
          </w:tcPr>
          <w:p w14:paraId="22EF32E1" w14:textId="6CE1D953" w:rsidR="00136625" w:rsidRPr="00AE02F1" w:rsidRDefault="00136625" w:rsidP="00187C88">
            <w:pPr>
              <w:rPr>
                <w:sz w:val="18"/>
                <w:szCs w:val="18"/>
              </w:rPr>
            </w:pPr>
            <w:r w:rsidRPr="00AE02F1">
              <w:rPr>
                <w:sz w:val="18"/>
                <w:szCs w:val="18"/>
              </w:rPr>
              <w:t>Budgets of key</w:t>
            </w:r>
            <w:r w:rsidR="00187C88" w:rsidRPr="00AE02F1">
              <w:rPr>
                <w:sz w:val="18"/>
                <w:szCs w:val="18"/>
              </w:rPr>
              <w:t xml:space="preserve"> ministries</w:t>
            </w:r>
            <w:r w:rsidRPr="00AE02F1">
              <w:rPr>
                <w:sz w:val="18"/>
                <w:szCs w:val="18"/>
              </w:rPr>
              <w:t xml:space="preserve"> and agencies.</w:t>
            </w:r>
          </w:p>
          <w:p w14:paraId="27603C9B" w14:textId="54E5BB54" w:rsidR="003244D2" w:rsidRPr="00AE02F1" w:rsidRDefault="006D16DA" w:rsidP="00636609">
            <w:pPr>
              <w:rPr>
                <w:sz w:val="18"/>
                <w:szCs w:val="18"/>
              </w:rPr>
            </w:pPr>
            <w:r w:rsidRPr="00AE02F1">
              <w:rPr>
                <w:sz w:val="18"/>
                <w:szCs w:val="18"/>
              </w:rPr>
              <w:t>Private sector s</w:t>
            </w:r>
            <w:r w:rsidR="00136625" w:rsidRPr="00AE02F1">
              <w:rPr>
                <w:sz w:val="18"/>
                <w:szCs w:val="18"/>
              </w:rPr>
              <w:t>urveys</w:t>
            </w:r>
            <w:r w:rsidRPr="00AE02F1">
              <w:rPr>
                <w:sz w:val="18"/>
                <w:szCs w:val="18"/>
              </w:rPr>
              <w:t>.</w:t>
            </w:r>
            <w:r w:rsidR="00136625" w:rsidRPr="00AE02F1">
              <w:rPr>
                <w:sz w:val="18"/>
                <w:szCs w:val="18"/>
              </w:rPr>
              <w:t xml:space="preserve"> </w:t>
            </w:r>
            <w:r w:rsidR="00187C88" w:rsidRPr="00AE02F1">
              <w:rPr>
                <w:sz w:val="18"/>
                <w:szCs w:val="18"/>
              </w:rPr>
              <w:t xml:space="preserve"> </w:t>
            </w:r>
          </w:p>
        </w:tc>
        <w:tc>
          <w:tcPr>
            <w:tcW w:w="2164" w:type="dxa"/>
            <w:shd w:val="clear" w:color="auto" w:fill="auto"/>
          </w:tcPr>
          <w:p w14:paraId="2104F759" w14:textId="77777777" w:rsidR="00187C88" w:rsidRPr="00AE02F1" w:rsidRDefault="00187C88" w:rsidP="00187C88">
            <w:pPr>
              <w:rPr>
                <w:b/>
                <w:bCs/>
                <w:sz w:val="18"/>
                <w:szCs w:val="18"/>
              </w:rPr>
            </w:pPr>
            <w:r w:rsidRPr="00AE02F1">
              <w:rPr>
                <w:b/>
                <w:bCs/>
                <w:sz w:val="18"/>
                <w:szCs w:val="18"/>
              </w:rPr>
              <w:t>Risks</w:t>
            </w:r>
          </w:p>
          <w:p w14:paraId="3D290E41" w14:textId="0C505BFD" w:rsidR="003244D2" w:rsidRPr="00AE02F1" w:rsidRDefault="00187C88" w:rsidP="00187C88">
            <w:pPr>
              <w:rPr>
                <w:sz w:val="18"/>
                <w:szCs w:val="18"/>
              </w:rPr>
            </w:pPr>
            <w:r w:rsidRPr="00AE02F1">
              <w:rPr>
                <w:sz w:val="18"/>
                <w:szCs w:val="18"/>
              </w:rPr>
              <w:t xml:space="preserve">If the </w:t>
            </w:r>
            <w:r w:rsidR="00991650" w:rsidRPr="00AE02F1">
              <w:rPr>
                <w:sz w:val="18"/>
                <w:szCs w:val="18"/>
              </w:rPr>
              <w:t xml:space="preserve">economic </w:t>
            </w:r>
            <w:r w:rsidRPr="00AE02F1">
              <w:rPr>
                <w:sz w:val="18"/>
                <w:szCs w:val="18"/>
              </w:rPr>
              <w:t xml:space="preserve">crisis associated with COVID-19 </w:t>
            </w:r>
            <w:r w:rsidR="00991650" w:rsidRPr="00AE02F1">
              <w:rPr>
                <w:sz w:val="18"/>
                <w:szCs w:val="18"/>
              </w:rPr>
              <w:t>is extended</w:t>
            </w:r>
            <w:r w:rsidRPr="00AE02F1">
              <w:rPr>
                <w:sz w:val="18"/>
                <w:szCs w:val="18"/>
              </w:rPr>
              <w:t>, future investments may be reduced to deal with more urgent impacts, in terms of health and socio-economic balance.</w:t>
            </w:r>
          </w:p>
          <w:p w14:paraId="621EB71C" w14:textId="19CB7096" w:rsidR="00187C88" w:rsidRPr="00AE02F1" w:rsidRDefault="00187C88" w:rsidP="00187C88">
            <w:pPr>
              <w:rPr>
                <w:b/>
                <w:bCs/>
                <w:iCs/>
                <w:sz w:val="18"/>
                <w:szCs w:val="18"/>
              </w:rPr>
            </w:pPr>
            <w:r w:rsidRPr="00AE02F1">
              <w:rPr>
                <w:b/>
                <w:bCs/>
                <w:iCs/>
                <w:sz w:val="18"/>
                <w:szCs w:val="18"/>
              </w:rPr>
              <w:t>Assumptions</w:t>
            </w:r>
          </w:p>
          <w:p w14:paraId="13718B43" w14:textId="25D51742" w:rsidR="003244D2" w:rsidRPr="00AE02F1" w:rsidRDefault="00C246D4" w:rsidP="00187C88">
            <w:pPr>
              <w:rPr>
                <w:sz w:val="18"/>
                <w:szCs w:val="18"/>
              </w:rPr>
            </w:pPr>
            <w:r w:rsidRPr="00AE02F1">
              <w:rPr>
                <w:sz w:val="18"/>
                <w:szCs w:val="18"/>
              </w:rPr>
              <w:t>M</w:t>
            </w:r>
            <w:r w:rsidR="00F75BB5" w:rsidRPr="00AE02F1">
              <w:rPr>
                <w:sz w:val="18"/>
                <w:szCs w:val="18"/>
              </w:rPr>
              <w:t xml:space="preserve">ost </w:t>
            </w:r>
            <w:r w:rsidR="00187C88" w:rsidRPr="00AE02F1">
              <w:rPr>
                <w:sz w:val="18"/>
                <w:szCs w:val="18"/>
              </w:rPr>
              <w:t xml:space="preserve"> co-financing </w:t>
            </w:r>
            <w:r w:rsidRPr="00AE02F1">
              <w:rPr>
                <w:sz w:val="18"/>
                <w:szCs w:val="18"/>
              </w:rPr>
              <w:t xml:space="preserve">and investments are already planned and Government is developing </w:t>
            </w:r>
            <w:r w:rsidR="00A570C1" w:rsidRPr="00AE02F1">
              <w:rPr>
                <w:sz w:val="18"/>
                <w:szCs w:val="18"/>
              </w:rPr>
              <w:t xml:space="preserve">measures to </w:t>
            </w:r>
            <w:r w:rsidRPr="00AE02F1">
              <w:rPr>
                <w:sz w:val="18"/>
                <w:szCs w:val="18"/>
              </w:rPr>
              <w:t xml:space="preserve">sustain investments </w:t>
            </w:r>
            <w:r w:rsidR="00187C88" w:rsidRPr="00AE02F1">
              <w:rPr>
                <w:sz w:val="18"/>
                <w:szCs w:val="18"/>
              </w:rPr>
              <w:t>intended to address other issues.</w:t>
            </w:r>
          </w:p>
        </w:tc>
      </w:tr>
      <w:tr w:rsidR="00AF646B" w:rsidRPr="00AE02F1" w14:paraId="771C0D16" w14:textId="77777777" w:rsidTr="007028AE">
        <w:trPr>
          <w:trHeight w:val="2541"/>
        </w:trPr>
        <w:tc>
          <w:tcPr>
            <w:tcW w:w="1413" w:type="dxa"/>
            <w:vMerge/>
            <w:shd w:val="clear" w:color="auto" w:fill="auto"/>
          </w:tcPr>
          <w:p w14:paraId="234CC10B" w14:textId="77777777" w:rsidR="003244D2" w:rsidRPr="00AE02F1" w:rsidRDefault="003244D2" w:rsidP="003244D2">
            <w:pPr>
              <w:rPr>
                <w:b/>
                <w:sz w:val="18"/>
                <w:szCs w:val="18"/>
              </w:rPr>
            </w:pPr>
          </w:p>
        </w:tc>
        <w:tc>
          <w:tcPr>
            <w:tcW w:w="1989" w:type="dxa"/>
            <w:shd w:val="clear" w:color="auto" w:fill="auto"/>
          </w:tcPr>
          <w:p w14:paraId="5296829C" w14:textId="620408DE" w:rsidR="003244D2" w:rsidRPr="00AE02F1" w:rsidRDefault="003244D2" w:rsidP="003244D2">
            <w:pPr>
              <w:rPr>
                <w:b/>
                <w:i/>
                <w:sz w:val="18"/>
                <w:szCs w:val="18"/>
              </w:rPr>
            </w:pPr>
            <w:r w:rsidRPr="00AE02F1">
              <w:rPr>
                <w:b/>
                <w:i/>
                <w:sz w:val="18"/>
                <w:szCs w:val="18"/>
              </w:rPr>
              <w:t>Indicator 7</w:t>
            </w:r>
          </w:p>
          <w:p w14:paraId="50B08124" w14:textId="12888D7F" w:rsidR="004701DB" w:rsidRPr="00AE02F1" w:rsidRDefault="004701DB" w:rsidP="003244D2">
            <w:pPr>
              <w:rPr>
                <w:bCs/>
                <w:iCs/>
                <w:sz w:val="18"/>
                <w:szCs w:val="18"/>
              </w:rPr>
            </w:pPr>
            <w:r w:rsidRPr="00AE02F1">
              <w:rPr>
                <w:bCs/>
                <w:iCs/>
                <w:sz w:val="18"/>
                <w:szCs w:val="18"/>
              </w:rPr>
              <w:t>State of urban biodiversity and urban green spaces, measured through the City Biodiversity Index (CBI): indigenous biodiversity, Ecosystem services and governance</w:t>
            </w:r>
          </w:p>
          <w:p w14:paraId="4D44E92A" w14:textId="77777777" w:rsidR="003244D2" w:rsidRPr="00AE02F1" w:rsidRDefault="003244D2" w:rsidP="003244D2">
            <w:pPr>
              <w:rPr>
                <w:bCs/>
                <w:iCs/>
                <w:sz w:val="18"/>
                <w:szCs w:val="18"/>
              </w:rPr>
            </w:pPr>
          </w:p>
        </w:tc>
        <w:tc>
          <w:tcPr>
            <w:tcW w:w="1773" w:type="dxa"/>
          </w:tcPr>
          <w:p w14:paraId="67B1D4E2" w14:textId="57EA1D0A" w:rsidR="003244D2" w:rsidRPr="00AE02F1" w:rsidRDefault="003244D2" w:rsidP="004701DB">
            <w:pPr>
              <w:ind w:right="29"/>
              <w:rPr>
                <w:b/>
                <w:bCs/>
                <w:sz w:val="18"/>
                <w:szCs w:val="18"/>
              </w:rPr>
            </w:pPr>
            <w:r w:rsidRPr="00AE02F1">
              <w:rPr>
                <w:b/>
                <w:bCs/>
                <w:sz w:val="18"/>
                <w:szCs w:val="18"/>
              </w:rPr>
              <w:t>Mi</w:t>
            </w:r>
            <w:r w:rsidR="004701DB" w:rsidRPr="00AE02F1">
              <w:rPr>
                <w:b/>
                <w:bCs/>
                <w:sz w:val="18"/>
                <w:szCs w:val="18"/>
              </w:rPr>
              <w:t>d-term</w:t>
            </w:r>
            <w:r w:rsidRPr="00AE02F1">
              <w:rPr>
                <w:b/>
                <w:bCs/>
                <w:sz w:val="18"/>
                <w:szCs w:val="18"/>
              </w:rPr>
              <w:t xml:space="preserve">: </w:t>
            </w:r>
          </w:p>
          <w:p w14:paraId="2C40E022" w14:textId="7AEA0063" w:rsidR="003244D2" w:rsidRPr="00AE02F1" w:rsidRDefault="00BD5CEE" w:rsidP="004701DB">
            <w:pPr>
              <w:rPr>
                <w:sz w:val="18"/>
                <w:szCs w:val="18"/>
              </w:rPr>
            </w:pPr>
            <w:r w:rsidRPr="00AE02F1">
              <w:rPr>
                <w:sz w:val="18"/>
                <w:szCs w:val="18"/>
              </w:rPr>
              <w:t xml:space="preserve">To be </w:t>
            </w:r>
            <w:r w:rsidR="00FF4FC2" w:rsidRPr="00AE02F1">
              <w:rPr>
                <w:sz w:val="18"/>
                <w:szCs w:val="18"/>
              </w:rPr>
              <w:t xml:space="preserve">defined </w:t>
            </w:r>
            <w:r w:rsidRPr="00AE02F1">
              <w:rPr>
                <w:sz w:val="18"/>
                <w:szCs w:val="18"/>
              </w:rPr>
              <w:t>proje</w:t>
            </w:r>
            <w:r w:rsidR="00FF4FC2" w:rsidRPr="00AE02F1">
              <w:rPr>
                <w:sz w:val="18"/>
                <w:szCs w:val="18"/>
              </w:rPr>
              <w:t>c</w:t>
            </w:r>
            <w:r w:rsidRPr="00AE02F1">
              <w:rPr>
                <w:sz w:val="18"/>
                <w:szCs w:val="18"/>
              </w:rPr>
              <w:t>t</w:t>
            </w:r>
            <w:r w:rsidR="00FF4FC2" w:rsidRPr="00AE02F1">
              <w:rPr>
                <w:sz w:val="18"/>
                <w:szCs w:val="18"/>
              </w:rPr>
              <w:t xml:space="preserve"> start</w:t>
            </w:r>
          </w:p>
          <w:p w14:paraId="4FE33FC2" w14:textId="728D15D2" w:rsidR="003244D2" w:rsidRPr="00AE02F1" w:rsidRDefault="004701DB" w:rsidP="004701DB">
            <w:pPr>
              <w:rPr>
                <w:b/>
                <w:bCs/>
                <w:sz w:val="18"/>
              </w:rPr>
            </w:pPr>
            <w:r w:rsidRPr="00AE02F1">
              <w:rPr>
                <w:b/>
                <w:bCs/>
                <w:sz w:val="18"/>
              </w:rPr>
              <w:t>End of the project</w:t>
            </w:r>
          </w:p>
          <w:p w14:paraId="32E3813F" w14:textId="533F45E7" w:rsidR="003244D2" w:rsidRPr="00AE02F1" w:rsidRDefault="00BD5CEE" w:rsidP="00BD5CEE">
            <w:pPr>
              <w:rPr>
                <w:sz w:val="18"/>
                <w:szCs w:val="18"/>
              </w:rPr>
            </w:pPr>
            <w:r w:rsidRPr="00AE02F1">
              <w:rPr>
                <w:sz w:val="18"/>
                <w:szCs w:val="18"/>
              </w:rPr>
              <w:t xml:space="preserve">To be </w:t>
            </w:r>
            <w:r w:rsidR="00FF4FC2" w:rsidRPr="00AE02F1">
              <w:rPr>
                <w:sz w:val="18"/>
                <w:szCs w:val="18"/>
              </w:rPr>
              <w:t>defined at project start</w:t>
            </w:r>
          </w:p>
        </w:tc>
        <w:tc>
          <w:tcPr>
            <w:tcW w:w="2133" w:type="dxa"/>
          </w:tcPr>
          <w:p w14:paraId="28437CA9" w14:textId="1150BC57" w:rsidR="004701DB" w:rsidRPr="00AE02F1" w:rsidRDefault="004701DB" w:rsidP="004701DB">
            <w:pPr>
              <w:rPr>
                <w:sz w:val="18"/>
                <w:szCs w:val="18"/>
              </w:rPr>
            </w:pPr>
            <w:r w:rsidRPr="00AE02F1">
              <w:rPr>
                <w:sz w:val="18"/>
                <w:szCs w:val="18"/>
              </w:rPr>
              <w:t>Three groups of indicators are used: native biodiversity; ecosystem services; and governance</w:t>
            </w:r>
          </w:p>
          <w:p w14:paraId="670D2AED" w14:textId="77777777" w:rsidR="003244D2" w:rsidRPr="00AE02F1" w:rsidRDefault="003244D2" w:rsidP="004701DB">
            <w:pPr>
              <w:rPr>
                <w:sz w:val="18"/>
                <w:szCs w:val="18"/>
              </w:rPr>
            </w:pPr>
          </w:p>
          <w:p w14:paraId="7F34BD61" w14:textId="77777777" w:rsidR="003244D2" w:rsidRPr="00AE02F1" w:rsidRDefault="003244D2" w:rsidP="004701DB">
            <w:pPr>
              <w:rPr>
                <w:sz w:val="18"/>
                <w:szCs w:val="18"/>
              </w:rPr>
            </w:pPr>
          </w:p>
        </w:tc>
        <w:tc>
          <w:tcPr>
            <w:tcW w:w="1842" w:type="dxa"/>
            <w:shd w:val="clear" w:color="auto" w:fill="auto"/>
          </w:tcPr>
          <w:p w14:paraId="25523909" w14:textId="0B437A01" w:rsidR="003244D2" w:rsidRPr="00AE02F1" w:rsidRDefault="004701DB" w:rsidP="004701DB">
            <w:pPr>
              <w:rPr>
                <w:sz w:val="18"/>
                <w:szCs w:val="18"/>
              </w:rPr>
            </w:pPr>
            <w:r w:rsidRPr="00AE02F1">
              <w:rPr>
                <w:sz w:val="18"/>
                <w:szCs w:val="18"/>
              </w:rPr>
              <w:t>The vulnerability analysis of the city's biodiversity and green spaces will be generated by quantifying each of the three groups of indicators.</w:t>
            </w:r>
            <w:r w:rsidR="003244D2" w:rsidRPr="00AE02F1">
              <w:rPr>
                <w:sz w:val="18"/>
                <w:szCs w:val="18"/>
              </w:rPr>
              <w:t xml:space="preserve"> </w:t>
            </w:r>
          </w:p>
          <w:p w14:paraId="5E62DF6A" w14:textId="77777777" w:rsidR="003244D2" w:rsidRPr="00AE02F1" w:rsidRDefault="003244D2" w:rsidP="003244D2">
            <w:pPr>
              <w:rPr>
                <w:sz w:val="18"/>
                <w:szCs w:val="18"/>
              </w:rPr>
            </w:pPr>
          </w:p>
        </w:tc>
        <w:tc>
          <w:tcPr>
            <w:tcW w:w="1081" w:type="dxa"/>
            <w:shd w:val="clear" w:color="auto" w:fill="auto"/>
          </w:tcPr>
          <w:p w14:paraId="37D57B8B" w14:textId="7C4D0BCD" w:rsidR="004701DB" w:rsidRPr="00AE02F1" w:rsidRDefault="004701DB" w:rsidP="003244D2">
            <w:pPr>
              <w:rPr>
                <w:sz w:val="18"/>
                <w:szCs w:val="18"/>
              </w:rPr>
            </w:pPr>
            <w:r w:rsidRPr="00AE02F1">
              <w:rPr>
                <w:sz w:val="18"/>
                <w:szCs w:val="18"/>
              </w:rPr>
              <w:t>At start-up, mid-term and at the end of the project</w:t>
            </w:r>
          </w:p>
        </w:tc>
        <w:tc>
          <w:tcPr>
            <w:tcW w:w="1434" w:type="dxa"/>
            <w:shd w:val="clear" w:color="auto" w:fill="auto"/>
          </w:tcPr>
          <w:p w14:paraId="13F14CA1" w14:textId="2DB4BBC2" w:rsidR="004701DB" w:rsidRPr="00AE02F1" w:rsidRDefault="004701DB" w:rsidP="003244D2">
            <w:pPr>
              <w:rPr>
                <w:sz w:val="18"/>
                <w:szCs w:val="18"/>
              </w:rPr>
            </w:pPr>
            <w:r w:rsidRPr="00AE02F1">
              <w:rPr>
                <w:sz w:val="18"/>
                <w:szCs w:val="18"/>
              </w:rPr>
              <w:t>PMU, support from the University of Marrakech</w:t>
            </w:r>
          </w:p>
        </w:tc>
        <w:tc>
          <w:tcPr>
            <w:tcW w:w="1525" w:type="dxa"/>
            <w:shd w:val="clear" w:color="auto" w:fill="auto"/>
          </w:tcPr>
          <w:p w14:paraId="2B157AC1" w14:textId="3FF5E98E" w:rsidR="003244D2" w:rsidRPr="00AE02F1" w:rsidRDefault="004701DB" w:rsidP="003244D2">
            <w:pPr>
              <w:rPr>
                <w:sz w:val="18"/>
                <w:szCs w:val="18"/>
              </w:rPr>
            </w:pPr>
            <w:r w:rsidRPr="00AE02F1">
              <w:rPr>
                <w:sz w:val="18"/>
                <w:szCs w:val="18"/>
              </w:rPr>
              <w:t>Scores of the three groups of indicators and analysis of requalified and developed spaces</w:t>
            </w:r>
          </w:p>
        </w:tc>
        <w:tc>
          <w:tcPr>
            <w:tcW w:w="2164" w:type="dxa"/>
            <w:shd w:val="clear" w:color="auto" w:fill="auto"/>
          </w:tcPr>
          <w:p w14:paraId="31B312F8" w14:textId="77777777" w:rsidR="004701DB" w:rsidRPr="00AE02F1" w:rsidRDefault="004701DB" w:rsidP="004701DB">
            <w:pPr>
              <w:rPr>
                <w:b/>
                <w:bCs/>
                <w:sz w:val="18"/>
                <w:szCs w:val="18"/>
              </w:rPr>
            </w:pPr>
            <w:r w:rsidRPr="00AE02F1">
              <w:rPr>
                <w:b/>
                <w:bCs/>
                <w:sz w:val="18"/>
                <w:szCs w:val="18"/>
              </w:rPr>
              <w:t>Risks</w:t>
            </w:r>
          </w:p>
          <w:p w14:paraId="3DEB72F6" w14:textId="77777777" w:rsidR="004701DB" w:rsidRPr="00AE02F1" w:rsidRDefault="004701DB" w:rsidP="004701DB">
            <w:pPr>
              <w:rPr>
                <w:sz w:val="18"/>
                <w:szCs w:val="18"/>
              </w:rPr>
            </w:pPr>
            <w:r w:rsidRPr="00AE02F1">
              <w:rPr>
                <w:sz w:val="18"/>
                <w:szCs w:val="18"/>
              </w:rPr>
              <w:t>Constraints related to the calculation of the CBI</w:t>
            </w:r>
          </w:p>
          <w:p w14:paraId="0CA60A0F" w14:textId="3AF0E529" w:rsidR="004701DB" w:rsidRPr="00AE02F1" w:rsidRDefault="004701DB" w:rsidP="004701DB">
            <w:pPr>
              <w:rPr>
                <w:b/>
                <w:bCs/>
                <w:iCs/>
                <w:sz w:val="18"/>
                <w:szCs w:val="18"/>
              </w:rPr>
            </w:pPr>
            <w:r w:rsidRPr="00AE02F1">
              <w:rPr>
                <w:b/>
                <w:bCs/>
                <w:iCs/>
                <w:sz w:val="18"/>
                <w:szCs w:val="18"/>
              </w:rPr>
              <w:t>Assumptions</w:t>
            </w:r>
          </w:p>
          <w:p w14:paraId="49BD1D5B" w14:textId="3D69A0E2" w:rsidR="004701DB" w:rsidRPr="00AE02F1" w:rsidRDefault="004701DB" w:rsidP="004701DB">
            <w:pPr>
              <w:rPr>
                <w:sz w:val="18"/>
                <w:szCs w:val="18"/>
              </w:rPr>
            </w:pPr>
            <w:r w:rsidRPr="00AE02F1">
              <w:rPr>
                <w:sz w:val="18"/>
                <w:szCs w:val="18"/>
              </w:rPr>
              <w:t xml:space="preserve">Support provided by  University </w:t>
            </w:r>
            <w:r w:rsidR="00D626FB" w:rsidRPr="00AE02F1">
              <w:rPr>
                <w:sz w:val="18"/>
                <w:szCs w:val="18"/>
              </w:rPr>
              <w:t xml:space="preserve">of Marrakech </w:t>
            </w:r>
            <w:r w:rsidRPr="00AE02F1">
              <w:rPr>
                <w:sz w:val="18"/>
                <w:szCs w:val="18"/>
              </w:rPr>
              <w:t>and capacity building of stakeholders for a better understanding of CBI indicators</w:t>
            </w:r>
          </w:p>
        </w:tc>
      </w:tr>
      <w:tr w:rsidR="00AF646B" w:rsidRPr="00AE02F1" w14:paraId="3AD6018E" w14:textId="77777777" w:rsidTr="00EE3AC1">
        <w:trPr>
          <w:trHeight w:val="858"/>
        </w:trPr>
        <w:tc>
          <w:tcPr>
            <w:tcW w:w="1413" w:type="dxa"/>
            <w:vMerge w:val="restart"/>
            <w:shd w:val="clear" w:color="auto" w:fill="auto"/>
          </w:tcPr>
          <w:p w14:paraId="0A2F0DD1" w14:textId="77777777" w:rsidR="003244D2" w:rsidRPr="00AE02F1" w:rsidRDefault="003244D2" w:rsidP="003244D2">
            <w:pPr>
              <w:rPr>
                <w:b/>
                <w:sz w:val="18"/>
                <w:szCs w:val="18"/>
              </w:rPr>
            </w:pPr>
          </w:p>
          <w:p w14:paraId="4A31B21D" w14:textId="184DE282" w:rsidR="003244D2" w:rsidRPr="00AE02F1" w:rsidRDefault="007028AE" w:rsidP="003244D2">
            <w:pPr>
              <w:rPr>
                <w:b/>
                <w:sz w:val="18"/>
                <w:szCs w:val="18"/>
              </w:rPr>
            </w:pPr>
            <w:r w:rsidRPr="00AE02F1">
              <w:rPr>
                <w:b/>
                <w:sz w:val="18"/>
                <w:szCs w:val="18"/>
              </w:rPr>
              <w:t>P</w:t>
            </w:r>
            <w:r w:rsidR="003244D2" w:rsidRPr="00AE02F1">
              <w:rPr>
                <w:b/>
                <w:sz w:val="18"/>
                <w:szCs w:val="18"/>
              </w:rPr>
              <w:t>roje</w:t>
            </w:r>
            <w:r w:rsidRPr="00AE02F1">
              <w:rPr>
                <w:b/>
                <w:sz w:val="18"/>
                <w:szCs w:val="18"/>
              </w:rPr>
              <w:t>c</w:t>
            </w:r>
            <w:r w:rsidR="003244D2" w:rsidRPr="00AE02F1">
              <w:rPr>
                <w:b/>
                <w:sz w:val="18"/>
                <w:szCs w:val="18"/>
              </w:rPr>
              <w:t>t</w:t>
            </w:r>
            <w:r w:rsidRPr="00AE02F1">
              <w:rPr>
                <w:b/>
                <w:sz w:val="18"/>
                <w:szCs w:val="18"/>
              </w:rPr>
              <w:t xml:space="preserve"> </w:t>
            </w:r>
            <w:r w:rsidR="001C5678" w:rsidRPr="00AE02F1">
              <w:rPr>
                <w:b/>
                <w:sz w:val="18"/>
                <w:szCs w:val="18"/>
              </w:rPr>
              <w:t>Component</w:t>
            </w:r>
            <w:r w:rsidR="003244D2" w:rsidRPr="00AE02F1">
              <w:rPr>
                <w:b/>
                <w:sz w:val="18"/>
                <w:szCs w:val="18"/>
              </w:rPr>
              <w:t xml:space="preserve"> 3</w:t>
            </w:r>
          </w:p>
          <w:p w14:paraId="6F8ADC4C" w14:textId="7EF757FC" w:rsidR="007028AE" w:rsidRPr="00AE02F1" w:rsidRDefault="007028AE" w:rsidP="003244D2">
            <w:pPr>
              <w:rPr>
                <w:b/>
                <w:sz w:val="18"/>
                <w:szCs w:val="18"/>
              </w:rPr>
            </w:pPr>
            <w:r w:rsidRPr="00AE02F1">
              <w:rPr>
                <w:b/>
                <w:sz w:val="18"/>
                <w:szCs w:val="18"/>
              </w:rPr>
              <w:t>Innovative financing and scaling</w:t>
            </w:r>
            <w:r w:rsidR="001C5678" w:rsidRPr="00AE02F1">
              <w:rPr>
                <w:b/>
                <w:sz w:val="18"/>
                <w:szCs w:val="18"/>
              </w:rPr>
              <w:t>-</w:t>
            </w:r>
            <w:r w:rsidRPr="00AE02F1">
              <w:rPr>
                <w:b/>
                <w:sz w:val="18"/>
                <w:szCs w:val="18"/>
              </w:rPr>
              <w:t>up</w:t>
            </w:r>
          </w:p>
        </w:tc>
        <w:tc>
          <w:tcPr>
            <w:tcW w:w="1989" w:type="dxa"/>
            <w:shd w:val="clear" w:color="auto" w:fill="auto"/>
          </w:tcPr>
          <w:p w14:paraId="3D3240AD" w14:textId="1D0EEF78" w:rsidR="003244D2" w:rsidRPr="00AE02F1" w:rsidRDefault="003244D2" w:rsidP="003244D2">
            <w:pPr>
              <w:rPr>
                <w:b/>
                <w:iCs/>
                <w:sz w:val="18"/>
                <w:szCs w:val="18"/>
              </w:rPr>
            </w:pPr>
            <w:r w:rsidRPr="00AE02F1">
              <w:rPr>
                <w:b/>
                <w:iCs/>
                <w:sz w:val="18"/>
                <w:szCs w:val="18"/>
              </w:rPr>
              <w:t>Indicat</w:t>
            </w:r>
            <w:r w:rsidR="007028AE" w:rsidRPr="00AE02F1">
              <w:rPr>
                <w:b/>
                <w:iCs/>
                <w:sz w:val="18"/>
                <w:szCs w:val="18"/>
              </w:rPr>
              <w:t>o</w:t>
            </w:r>
            <w:r w:rsidRPr="00AE02F1">
              <w:rPr>
                <w:b/>
                <w:iCs/>
                <w:sz w:val="18"/>
                <w:szCs w:val="18"/>
              </w:rPr>
              <w:t>r 8</w:t>
            </w:r>
          </w:p>
          <w:p w14:paraId="4BE80A6F" w14:textId="71F758AD" w:rsidR="004B3C54" w:rsidRPr="00AE02F1" w:rsidRDefault="004B3C54" w:rsidP="003244D2">
            <w:pPr>
              <w:rPr>
                <w:bCs/>
                <w:iCs/>
                <w:sz w:val="18"/>
                <w:szCs w:val="18"/>
              </w:rPr>
            </w:pPr>
            <w:r w:rsidRPr="00AE02F1">
              <w:rPr>
                <w:bCs/>
                <w:iCs/>
                <w:sz w:val="18"/>
                <w:szCs w:val="18"/>
              </w:rPr>
              <w:t xml:space="preserve">Number of </w:t>
            </w:r>
            <w:r w:rsidR="00264D2D" w:rsidRPr="00AE02F1">
              <w:rPr>
                <w:bCs/>
                <w:iCs/>
                <w:sz w:val="18"/>
                <w:szCs w:val="18"/>
              </w:rPr>
              <w:t xml:space="preserve">designed </w:t>
            </w:r>
            <w:r w:rsidRPr="00AE02F1">
              <w:rPr>
                <w:bCs/>
                <w:iCs/>
                <w:sz w:val="18"/>
                <w:szCs w:val="18"/>
              </w:rPr>
              <w:t xml:space="preserve">innovative and relevant business models involving the private sector </w:t>
            </w:r>
          </w:p>
        </w:tc>
        <w:tc>
          <w:tcPr>
            <w:tcW w:w="1773" w:type="dxa"/>
          </w:tcPr>
          <w:p w14:paraId="1FE51925" w14:textId="7C697CCB" w:rsidR="003244D2" w:rsidRPr="00AE02F1" w:rsidRDefault="004B3C54" w:rsidP="003244D2">
            <w:pPr>
              <w:rPr>
                <w:iCs/>
                <w:sz w:val="18"/>
                <w:szCs w:val="18"/>
              </w:rPr>
            </w:pPr>
            <w:r w:rsidRPr="00AE02F1">
              <w:rPr>
                <w:iCs/>
                <w:sz w:val="18"/>
                <w:szCs w:val="18"/>
              </w:rPr>
              <w:t>Mid-term</w:t>
            </w:r>
            <w:r w:rsidR="003244D2" w:rsidRPr="00AE02F1">
              <w:rPr>
                <w:iCs/>
                <w:sz w:val="18"/>
                <w:szCs w:val="18"/>
              </w:rPr>
              <w:t> : 1</w:t>
            </w:r>
          </w:p>
          <w:p w14:paraId="33026B98" w14:textId="77777777" w:rsidR="003244D2" w:rsidRPr="00AE02F1" w:rsidRDefault="003244D2" w:rsidP="003244D2">
            <w:pPr>
              <w:rPr>
                <w:iCs/>
                <w:sz w:val="18"/>
                <w:szCs w:val="18"/>
              </w:rPr>
            </w:pPr>
          </w:p>
          <w:p w14:paraId="7EE6872C" w14:textId="4BE8643F" w:rsidR="003244D2" w:rsidRPr="00AE02F1" w:rsidRDefault="004B3C54" w:rsidP="003244D2">
            <w:pPr>
              <w:rPr>
                <w:i/>
                <w:sz w:val="18"/>
                <w:szCs w:val="18"/>
              </w:rPr>
            </w:pPr>
            <w:r w:rsidRPr="00AE02F1">
              <w:rPr>
                <w:iCs/>
                <w:sz w:val="18"/>
                <w:szCs w:val="18"/>
              </w:rPr>
              <w:t>End of the project</w:t>
            </w:r>
            <w:r w:rsidR="003244D2" w:rsidRPr="00AE02F1">
              <w:rPr>
                <w:iCs/>
                <w:sz w:val="18"/>
                <w:szCs w:val="18"/>
              </w:rPr>
              <w:t xml:space="preserve"> : 3 </w:t>
            </w:r>
          </w:p>
        </w:tc>
        <w:tc>
          <w:tcPr>
            <w:tcW w:w="2133" w:type="dxa"/>
          </w:tcPr>
          <w:p w14:paraId="59C51871" w14:textId="3911E80C" w:rsidR="00DA67F3" w:rsidRPr="00AE02F1" w:rsidRDefault="00DA67F3" w:rsidP="003244D2">
            <w:pPr>
              <w:rPr>
                <w:iCs/>
                <w:sz w:val="18"/>
                <w:szCs w:val="18"/>
              </w:rPr>
            </w:pPr>
            <w:r w:rsidRPr="00AE02F1">
              <w:rPr>
                <w:iCs/>
                <w:sz w:val="18"/>
                <w:szCs w:val="18"/>
              </w:rPr>
              <w:t xml:space="preserve">3 new innovative business models involving the private sector will be added to the 2 existing ones (SDL and delegated management). The choice will be made according to the result of the benchmark and the feasibility assessment (ESCO, PPP, ecosystem services, etc.). The </w:t>
            </w:r>
            <w:r w:rsidR="002D4607" w:rsidRPr="00AE02F1">
              <w:rPr>
                <w:iCs/>
                <w:sz w:val="18"/>
                <w:szCs w:val="18"/>
              </w:rPr>
              <w:t xml:space="preserve">set </w:t>
            </w:r>
            <w:r w:rsidRPr="00AE02F1">
              <w:rPr>
                <w:iCs/>
                <w:sz w:val="18"/>
                <w:szCs w:val="18"/>
              </w:rPr>
              <w:t>objectives take into account the design and implementation deadlines.</w:t>
            </w:r>
          </w:p>
          <w:p w14:paraId="67AC7756" w14:textId="77777777" w:rsidR="003244D2" w:rsidRPr="00AE02F1" w:rsidRDefault="003244D2" w:rsidP="003244D2"/>
          <w:p w14:paraId="5E6B171A" w14:textId="77777777" w:rsidR="003244D2" w:rsidRPr="00AE02F1" w:rsidRDefault="003244D2" w:rsidP="003244D2">
            <w:pPr>
              <w:rPr>
                <w:sz w:val="18"/>
                <w:szCs w:val="18"/>
              </w:rPr>
            </w:pPr>
          </w:p>
        </w:tc>
        <w:tc>
          <w:tcPr>
            <w:tcW w:w="1842" w:type="dxa"/>
            <w:shd w:val="clear" w:color="auto" w:fill="auto"/>
          </w:tcPr>
          <w:p w14:paraId="42D31D36" w14:textId="77777777" w:rsidR="00DA67F3" w:rsidRPr="00AE02F1" w:rsidRDefault="00DA67F3" w:rsidP="00DA67F3">
            <w:pPr>
              <w:rPr>
                <w:sz w:val="18"/>
                <w:szCs w:val="18"/>
              </w:rPr>
            </w:pPr>
            <w:r w:rsidRPr="00AE02F1">
              <w:rPr>
                <w:sz w:val="18"/>
                <w:szCs w:val="18"/>
              </w:rPr>
              <w:t>Stakeholder consultations</w:t>
            </w:r>
          </w:p>
          <w:p w14:paraId="47831519" w14:textId="38148193" w:rsidR="00DA67F3" w:rsidRPr="00AE02F1" w:rsidRDefault="00DA67F3" w:rsidP="00DA67F3">
            <w:pPr>
              <w:rPr>
                <w:sz w:val="18"/>
                <w:szCs w:val="18"/>
              </w:rPr>
            </w:pPr>
            <w:r w:rsidRPr="00AE02F1">
              <w:rPr>
                <w:sz w:val="18"/>
                <w:szCs w:val="18"/>
              </w:rPr>
              <w:t>Activity reports</w:t>
            </w:r>
          </w:p>
        </w:tc>
        <w:tc>
          <w:tcPr>
            <w:tcW w:w="1081" w:type="dxa"/>
            <w:shd w:val="clear" w:color="auto" w:fill="auto"/>
          </w:tcPr>
          <w:p w14:paraId="0ACD2FF6" w14:textId="31CC9B69" w:rsidR="003244D2" w:rsidRPr="00AE02F1" w:rsidRDefault="003244D2" w:rsidP="003244D2">
            <w:pPr>
              <w:rPr>
                <w:sz w:val="18"/>
                <w:szCs w:val="18"/>
              </w:rPr>
            </w:pPr>
            <w:r w:rsidRPr="00AE02F1">
              <w:rPr>
                <w:sz w:val="18"/>
                <w:szCs w:val="18"/>
              </w:rPr>
              <w:t>Annu</w:t>
            </w:r>
            <w:r w:rsidR="00DA67F3" w:rsidRPr="00AE02F1">
              <w:rPr>
                <w:sz w:val="18"/>
                <w:szCs w:val="18"/>
              </w:rPr>
              <w:t>al</w:t>
            </w:r>
          </w:p>
        </w:tc>
        <w:tc>
          <w:tcPr>
            <w:tcW w:w="1434" w:type="dxa"/>
            <w:shd w:val="clear" w:color="auto" w:fill="auto"/>
          </w:tcPr>
          <w:p w14:paraId="7CB5959A" w14:textId="48364ED4" w:rsidR="00DA67F3" w:rsidRPr="00AE02F1" w:rsidRDefault="00DA67F3" w:rsidP="003244D2">
            <w:pPr>
              <w:rPr>
                <w:sz w:val="18"/>
                <w:szCs w:val="18"/>
              </w:rPr>
            </w:pPr>
            <w:r w:rsidRPr="00AE02F1">
              <w:rPr>
                <w:sz w:val="18"/>
                <w:szCs w:val="18"/>
              </w:rPr>
              <w:t>Project Management Unit</w:t>
            </w:r>
          </w:p>
        </w:tc>
        <w:tc>
          <w:tcPr>
            <w:tcW w:w="1525" w:type="dxa"/>
            <w:shd w:val="clear" w:color="auto" w:fill="auto"/>
          </w:tcPr>
          <w:p w14:paraId="3C81BAC4" w14:textId="77777777" w:rsidR="00DA67F3" w:rsidRPr="00AE02F1" w:rsidRDefault="00DA67F3" w:rsidP="00DA67F3">
            <w:pPr>
              <w:rPr>
                <w:sz w:val="18"/>
                <w:szCs w:val="18"/>
              </w:rPr>
            </w:pPr>
            <w:r w:rsidRPr="00AE02F1">
              <w:rPr>
                <w:sz w:val="18"/>
                <w:szCs w:val="18"/>
              </w:rPr>
              <w:t>Approval by relevant ministries</w:t>
            </w:r>
          </w:p>
          <w:p w14:paraId="495EF551" w14:textId="77777777" w:rsidR="00DA67F3" w:rsidRPr="00AE02F1" w:rsidRDefault="00DA67F3" w:rsidP="00DA67F3">
            <w:pPr>
              <w:rPr>
                <w:sz w:val="18"/>
                <w:szCs w:val="18"/>
              </w:rPr>
            </w:pPr>
            <w:r w:rsidRPr="00AE02F1">
              <w:rPr>
                <w:sz w:val="18"/>
                <w:szCs w:val="18"/>
              </w:rPr>
              <w:t>Publication at the level of the official bulletin.</w:t>
            </w:r>
          </w:p>
          <w:p w14:paraId="5AF60F6C" w14:textId="77777777" w:rsidR="00DA67F3" w:rsidRPr="00AE02F1" w:rsidRDefault="00DA67F3" w:rsidP="00DA67F3">
            <w:pPr>
              <w:rPr>
                <w:sz w:val="18"/>
                <w:szCs w:val="18"/>
              </w:rPr>
            </w:pPr>
            <w:r w:rsidRPr="00AE02F1">
              <w:rPr>
                <w:sz w:val="18"/>
                <w:szCs w:val="18"/>
              </w:rPr>
              <w:t>Legal contracts governing business models</w:t>
            </w:r>
          </w:p>
          <w:p w14:paraId="2EC75B7E" w14:textId="2CBA8AC3" w:rsidR="00DA67F3" w:rsidRPr="00AE02F1" w:rsidRDefault="00DA67F3" w:rsidP="00DA67F3">
            <w:pPr>
              <w:rPr>
                <w:sz w:val="18"/>
                <w:szCs w:val="18"/>
              </w:rPr>
            </w:pPr>
            <w:r w:rsidRPr="00AE02F1">
              <w:rPr>
                <w:sz w:val="18"/>
                <w:szCs w:val="18"/>
              </w:rPr>
              <w:t>Registration register</w:t>
            </w:r>
          </w:p>
        </w:tc>
        <w:tc>
          <w:tcPr>
            <w:tcW w:w="2164" w:type="dxa"/>
            <w:shd w:val="clear" w:color="auto" w:fill="auto"/>
          </w:tcPr>
          <w:p w14:paraId="48DF4EE3" w14:textId="77777777" w:rsidR="00DA67F3" w:rsidRPr="00AE02F1" w:rsidRDefault="00DA67F3" w:rsidP="00DA67F3">
            <w:pPr>
              <w:rPr>
                <w:b/>
                <w:bCs/>
                <w:sz w:val="18"/>
                <w:szCs w:val="18"/>
              </w:rPr>
            </w:pPr>
            <w:r w:rsidRPr="00AE02F1">
              <w:rPr>
                <w:b/>
                <w:bCs/>
                <w:sz w:val="18"/>
                <w:szCs w:val="18"/>
              </w:rPr>
              <w:t>Risks</w:t>
            </w:r>
          </w:p>
          <w:p w14:paraId="3112C141" w14:textId="77777777" w:rsidR="00DA67F3" w:rsidRPr="00AE02F1" w:rsidRDefault="00DA67F3" w:rsidP="00DA67F3">
            <w:pPr>
              <w:ind w:left="27" w:hanging="27"/>
              <w:rPr>
                <w:sz w:val="18"/>
                <w:szCs w:val="18"/>
              </w:rPr>
            </w:pPr>
            <w:r w:rsidRPr="00AE02F1">
              <w:rPr>
                <w:sz w:val="18"/>
                <w:szCs w:val="18"/>
              </w:rPr>
              <w:t>- Slowness of legal procedures</w:t>
            </w:r>
          </w:p>
          <w:p w14:paraId="77BC0C7A" w14:textId="77777777" w:rsidR="00DA67F3" w:rsidRPr="00AE02F1" w:rsidRDefault="00DA67F3" w:rsidP="00DA67F3">
            <w:pPr>
              <w:ind w:left="27" w:hanging="27"/>
              <w:rPr>
                <w:sz w:val="18"/>
                <w:szCs w:val="18"/>
              </w:rPr>
            </w:pPr>
            <w:r w:rsidRPr="00AE02F1">
              <w:rPr>
                <w:sz w:val="18"/>
                <w:szCs w:val="18"/>
              </w:rPr>
              <w:t>- Multitude of actors involved</w:t>
            </w:r>
          </w:p>
          <w:p w14:paraId="2D81CB58" w14:textId="636514CF" w:rsidR="00DA67F3" w:rsidRPr="00AE02F1" w:rsidRDefault="00DA67F3" w:rsidP="00DA67F3">
            <w:pPr>
              <w:ind w:left="27" w:hanging="27"/>
              <w:rPr>
                <w:sz w:val="18"/>
                <w:szCs w:val="18"/>
              </w:rPr>
            </w:pPr>
            <w:r w:rsidRPr="00AE02F1">
              <w:rPr>
                <w:sz w:val="18"/>
                <w:szCs w:val="18"/>
              </w:rPr>
              <w:t>- Slowness of the deployment process</w:t>
            </w:r>
          </w:p>
          <w:p w14:paraId="02A6199C" w14:textId="57AC4004" w:rsidR="00DA67F3" w:rsidRPr="00AE02F1" w:rsidRDefault="00DA67F3" w:rsidP="00DA67F3">
            <w:pPr>
              <w:rPr>
                <w:sz w:val="18"/>
                <w:szCs w:val="18"/>
              </w:rPr>
            </w:pPr>
            <w:r w:rsidRPr="00AE02F1">
              <w:rPr>
                <w:sz w:val="18"/>
                <w:szCs w:val="18"/>
              </w:rPr>
              <w:t xml:space="preserve">- Attractiveness </w:t>
            </w:r>
            <w:r w:rsidR="00E94B18" w:rsidRPr="00AE02F1">
              <w:rPr>
                <w:sz w:val="18"/>
                <w:szCs w:val="18"/>
              </w:rPr>
              <w:t xml:space="preserve">to </w:t>
            </w:r>
            <w:r w:rsidRPr="00AE02F1">
              <w:rPr>
                <w:sz w:val="18"/>
                <w:szCs w:val="18"/>
              </w:rPr>
              <w:t>the private sector</w:t>
            </w:r>
          </w:p>
          <w:p w14:paraId="573D8274" w14:textId="5C765ED7" w:rsidR="00DA67F3" w:rsidRPr="00AE02F1" w:rsidRDefault="00DA67F3" w:rsidP="00DA67F3">
            <w:pPr>
              <w:rPr>
                <w:b/>
                <w:bCs/>
                <w:iCs/>
                <w:sz w:val="18"/>
                <w:szCs w:val="18"/>
              </w:rPr>
            </w:pPr>
            <w:r w:rsidRPr="00AE02F1">
              <w:rPr>
                <w:b/>
                <w:bCs/>
                <w:iCs/>
                <w:sz w:val="18"/>
                <w:szCs w:val="18"/>
              </w:rPr>
              <w:t>Assumptions</w:t>
            </w:r>
          </w:p>
          <w:p w14:paraId="6F912EFC" w14:textId="77777777" w:rsidR="00DA67F3" w:rsidRPr="00AE02F1" w:rsidRDefault="00DA67F3" w:rsidP="00DA67F3">
            <w:pPr>
              <w:rPr>
                <w:sz w:val="18"/>
                <w:szCs w:val="18"/>
              </w:rPr>
            </w:pPr>
            <w:r w:rsidRPr="00AE02F1">
              <w:rPr>
                <w:sz w:val="18"/>
                <w:szCs w:val="18"/>
              </w:rPr>
              <w:t>- Establishment of a monitoring committee</w:t>
            </w:r>
          </w:p>
          <w:p w14:paraId="2FC46A3E" w14:textId="77777777" w:rsidR="00DA67F3" w:rsidRPr="00AE02F1" w:rsidRDefault="00DA67F3" w:rsidP="00DA67F3">
            <w:pPr>
              <w:rPr>
                <w:sz w:val="18"/>
                <w:szCs w:val="18"/>
              </w:rPr>
            </w:pPr>
            <w:r w:rsidRPr="00AE02F1">
              <w:rPr>
                <w:sz w:val="18"/>
                <w:szCs w:val="18"/>
              </w:rPr>
              <w:t>- Awareness and promotion actions</w:t>
            </w:r>
          </w:p>
          <w:p w14:paraId="4E5F5894" w14:textId="1D2C8732" w:rsidR="00DA67F3" w:rsidRPr="00AE02F1" w:rsidRDefault="00DA67F3" w:rsidP="00DA67F3">
            <w:pPr>
              <w:rPr>
                <w:sz w:val="18"/>
                <w:szCs w:val="18"/>
              </w:rPr>
            </w:pPr>
            <w:r w:rsidRPr="00AE02F1">
              <w:rPr>
                <w:sz w:val="18"/>
                <w:szCs w:val="18"/>
              </w:rPr>
              <w:t>- Stakeholder training</w:t>
            </w:r>
          </w:p>
        </w:tc>
      </w:tr>
      <w:tr w:rsidR="00AF646B" w:rsidRPr="00AE02F1" w14:paraId="7CE03815" w14:textId="77777777" w:rsidTr="00EE3AC1">
        <w:trPr>
          <w:trHeight w:val="424"/>
        </w:trPr>
        <w:tc>
          <w:tcPr>
            <w:tcW w:w="1413" w:type="dxa"/>
            <w:vMerge/>
            <w:shd w:val="clear" w:color="auto" w:fill="auto"/>
          </w:tcPr>
          <w:p w14:paraId="3F066B9E" w14:textId="77777777" w:rsidR="003244D2" w:rsidRPr="00AE02F1" w:rsidRDefault="003244D2" w:rsidP="003244D2">
            <w:pPr>
              <w:rPr>
                <w:b/>
                <w:sz w:val="18"/>
                <w:szCs w:val="18"/>
              </w:rPr>
            </w:pPr>
          </w:p>
        </w:tc>
        <w:tc>
          <w:tcPr>
            <w:tcW w:w="1989" w:type="dxa"/>
            <w:shd w:val="clear" w:color="auto" w:fill="auto"/>
          </w:tcPr>
          <w:p w14:paraId="745B6DBA" w14:textId="33C06CB7" w:rsidR="003244D2" w:rsidRPr="00AE02F1" w:rsidRDefault="003244D2" w:rsidP="003244D2">
            <w:pPr>
              <w:rPr>
                <w:b/>
                <w:iCs/>
                <w:sz w:val="18"/>
                <w:szCs w:val="18"/>
              </w:rPr>
            </w:pPr>
            <w:r w:rsidRPr="00AE02F1">
              <w:rPr>
                <w:b/>
                <w:iCs/>
                <w:sz w:val="18"/>
                <w:szCs w:val="18"/>
              </w:rPr>
              <w:t>Indicat</w:t>
            </w:r>
            <w:r w:rsidR="00DA67F3" w:rsidRPr="00AE02F1">
              <w:rPr>
                <w:b/>
                <w:iCs/>
                <w:sz w:val="18"/>
                <w:szCs w:val="18"/>
              </w:rPr>
              <w:t>o</w:t>
            </w:r>
            <w:r w:rsidRPr="00AE02F1">
              <w:rPr>
                <w:b/>
                <w:iCs/>
                <w:sz w:val="18"/>
                <w:szCs w:val="18"/>
              </w:rPr>
              <w:t>r 9</w:t>
            </w:r>
          </w:p>
          <w:p w14:paraId="728D76E6" w14:textId="24CE0B09" w:rsidR="003244D2" w:rsidRPr="00AE02F1" w:rsidRDefault="00DA67F3" w:rsidP="003244D2">
            <w:pPr>
              <w:rPr>
                <w:bCs/>
                <w:iCs/>
                <w:sz w:val="18"/>
                <w:szCs w:val="18"/>
              </w:rPr>
            </w:pPr>
            <w:r w:rsidRPr="00AE02F1">
              <w:rPr>
                <w:bCs/>
                <w:iCs/>
                <w:sz w:val="18"/>
                <w:szCs w:val="18"/>
              </w:rPr>
              <w:t>Number of</w:t>
            </w:r>
            <w:r w:rsidR="00E94B18" w:rsidRPr="00AE02F1">
              <w:rPr>
                <w:bCs/>
                <w:iCs/>
                <w:sz w:val="18"/>
                <w:szCs w:val="18"/>
              </w:rPr>
              <w:t xml:space="preserve"> designed </w:t>
            </w:r>
            <w:r w:rsidRPr="00AE02F1">
              <w:rPr>
                <w:bCs/>
                <w:iCs/>
                <w:sz w:val="18"/>
                <w:szCs w:val="18"/>
              </w:rPr>
              <w:t xml:space="preserve"> innovative and relevant financial mechanisms designed</w:t>
            </w:r>
          </w:p>
        </w:tc>
        <w:tc>
          <w:tcPr>
            <w:tcW w:w="1773" w:type="dxa"/>
          </w:tcPr>
          <w:p w14:paraId="381738FC" w14:textId="08FBD012" w:rsidR="003244D2" w:rsidRPr="00AE02F1" w:rsidRDefault="00DA67F3" w:rsidP="003244D2">
            <w:pPr>
              <w:rPr>
                <w:iCs/>
                <w:sz w:val="18"/>
                <w:szCs w:val="18"/>
              </w:rPr>
            </w:pPr>
            <w:r w:rsidRPr="00AE02F1">
              <w:rPr>
                <w:iCs/>
                <w:sz w:val="18"/>
                <w:szCs w:val="18"/>
              </w:rPr>
              <w:t>Mid-term</w:t>
            </w:r>
            <w:r w:rsidR="003244D2" w:rsidRPr="00AE02F1">
              <w:rPr>
                <w:iCs/>
                <w:sz w:val="18"/>
                <w:szCs w:val="18"/>
              </w:rPr>
              <w:t> : 1</w:t>
            </w:r>
          </w:p>
          <w:p w14:paraId="6DF1F6E2" w14:textId="77777777" w:rsidR="003244D2" w:rsidRPr="00AE02F1" w:rsidRDefault="003244D2" w:rsidP="003244D2">
            <w:pPr>
              <w:rPr>
                <w:iCs/>
                <w:sz w:val="18"/>
                <w:szCs w:val="18"/>
              </w:rPr>
            </w:pPr>
          </w:p>
          <w:p w14:paraId="7699260C" w14:textId="5FA850A6" w:rsidR="003244D2" w:rsidRPr="00AE02F1" w:rsidRDefault="00DA67F3" w:rsidP="003244D2">
            <w:pPr>
              <w:rPr>
                <w:i/>
                <w:sz w:val="18"/>
                <w:szCs w:val="18"/>
              </w:rPr>
            </w:pPr>
            <w:r w:rsidRPr="00AE02F1">
              <w:rPr>
                <w:iCs/>
                <w:sz w:val="18"/>
                <w:szCs w:val="18"/>
              </w:rPr>
              <w:t>End of the project</w:t>
            </w:r>
            <w:r w:rsidR="003244D2" w:rsidRPr="00AE02F1">
              <w:rPr>
                <w:iCs/>
                <w:sz w:val="18"/>
                <w:szCs w:val="18"/>
              </w:rPr>
              <w:t xml:space="preserve"> : 3 </w:t>
            </w:r>
          </w:p>
        </w:tc>
        <w:tc>
          <w:tcPr>
            <w:tcW w:w="2133" w:type="dxa"/>
          </w:tcPr>
          <w:p w14:paraId="439900A1" w14:textId="0620AD74" w:rsidR="003244D2" w:rsidRPr="00AE02F1" w:rsidRDefault="00DA67F3" w:rsidP="00DA67F3">
            <w:r w:rsidRPr="00AE02F1">
              <w:t xml:space="preserve">3 innovative financial mechanisms will be implemented and chosen from a selection of mechanisms identified </w:t>
            </w:r>
            <w:r w:rsidR="00804436" w:rsidRPr="00AE02F1">
              <w:t xml:space="preserve">based </w:t>
            </w:r>
            <w:r w:rsidRPr="00AE02F1">
              <w:t xml:space="preserve">on an international </w:t>
            </w:r>
            <w:r w:rsidRPr="00AE02F1">
              <w:lastRenderedPageBreak/>
              <w:t xml:space="preserve">benchmark. A feasibility analysis is planned in the Project to choose the most relevant mechanisms (international climate finance, </w:t>
            </w:r>
            <w:proofErr w:type="spellStart"/>
            <w:r w:rsidRPr="00AE02F1">
              <w:t>crowdfuning</w:t>
            </w:r>
            <w:proofErr w:type="spellEnd"/>
            <w:r w:rsidRPr="00AE02F1">
              <w:t xml:space="preserve"> platform, green bonds, green sponsorship, etc.). The </w:t>
            </w:r>
            <w:r w:rsidR="00804436" w:rsidRPr="00AE02F1">
              <w:t xml:space="preserve">set </w:t>
            </w:r>
            <w:r w:rsidRPr="00AE02F1">
              <w:t>objectives take into account the design and implementation deadlines.</w:t>
            </w:r>
          </w:p>
        </w:tc>
        <w:tc>
          <w:tcPr>
            <w:tcW w:w="1842" w:type="dxa"/>
            <w:shd w:val="clear" w:color="auto" w:fill="auto"/>
          </w:tcPr>
          <w:p w14:paraId="3187F7B2" w14:textId="77777777" w:rsidR="00DA67F3" w:rsidRPr="00AE02F1" w:rsidRDefault="00DA67F3" w:rsidP="00DA67F3">
            <w:pPr>
              <w:rPr>
                <w:iCs/>
                <w:sz w:val="18"/>
                <w:szCs w:val="18"/>
              </w:rPr>
            </w:pPr>
            <w:r w:rsidRPr="00AE02F1">
              <w:rPr>
                <w:iCs/>
                <w:sz w:val="18"/>
                <w:szCs w:val="18"/>
              </w:rPr>
              <w:lastRenderedPageBreak/>
              <w:t>Stakeholder consultations</w:t>
            </w:r>
          </w:p>
          <w:p w14:paraId="7CB6DAD5" w14:textId="4836489F" w:rsidR="00DA67F3" w:rsidRPr="00AE02F1" w:rsidRDefault="00DA67F3" w:rsidP="00DA67F3">
            <w:pPr>
              <w:rPr>
                <w:i/>
                <w:sz w:val="18"/>
                <w:szCs w:val="18"/>
              </w:rPr>
            </w:pPr>
            <w:r w:rsidRPr="00AE02F1">
              <w:rPr>
                <w:iCs/>
                <w:sz w:val="18"/>
                <w:szCs w:val="18"/>
              </w:rPr>
              <w:t>Budgets and financial reports</w:t>
            </w:r>
          </w:p>
        </w:tc>
        <w:tc>
          <w:tcPr>
            <w:tcW w:w="1081" w:type="dxa"/>
            <w:shd w:val="clear" w:color="auto" w:fill="auto"/>
          </w:tcPr>
          <w:p w14:paraId="0DF60B61" w14:textId="22B7A355" w:rsidR="003244D2" w:rsidRPr="00AE02F1" w:rsidRDefault="003244D2" w:rsidP="003244D2">
            <w:pPr>
              <w:rPr>
                <w:i/>
                <w:sz w:val="18"/>
                <w:szCs w:val="18"/>
              </w:rPr>
            </w:pPr>
            <w:r w:rsidRPr="00AE02F1">
              <w:rPr>
                <w:sz w:val="18"/>
                <w:szCs w:val="18"/>
              </w:rPr>
              <w:t>Annu</w:t>
            </w:r>
            <w:r w:rsidR="00DA67F3" w:rsidRPr="00AE02F1">
              <w:rPr>
                <w:sz w:val="18"/>
                <w:szCs w:val="18"/>
              </w:rPr>
              <w:t>al</w:t>
            </w:r>
          </w:p>
        </w:tc>
        <w:tc>
          <w:tcPr>
            <w:tcW w:w="1434" w:type="dxa"/>
            <w:shd w:val="clear" w:color="auto" w:fill="auto"/>
          </w:tcPr>
          <w:p w14:paraId="331F2E3A" w14:textId="7E937B99" w:rsidR="003244D2" w:rsidRPr="00AE02F1" w:rsidRDefault="00DA67F3" w:rsidP="003244D2">
            <w:pPr>
              <w:rPr>
                <w:iCs/>
                <w:sz w:val="18"/>
                <w:szCs w:val="18"/>
              </w:rPr>
            </w:pPr>
            <w:r w:rsidRPr="00AE02F1">
              <w:rPr>
                <w:iCs/>
                <w:sz w:val="18"/>
                <w:szCs w:val="18"/>
              </w:rPr>
              <w:t>Project Management Unit</w:t>
            </w:r>
          </w:p>
        </w:tc>
        <w:tc>
          <w:tcPr>
            <w:tcW w:w="1525" w:type="dxa"/>
            <w:shd w:val="clear" w:color="auto" w:fill="auto"/>
          </w:tcPr>
          <w:p w14:paraId="670D1424" w14:textId="77777777" w:rsidR="00DA67F3" w:rsidRPr="00AE02F1" w:rsidRDefault="00DA67F3" w:rsidP="00DA67F3">
            <w:pPr>
              <w:rPr>
                <w:iCs/>
                <w:sz w:val="18"/>
                <w:szCs w:val="18"/>
              </w:rPr>
            </w:pPr>
            <w:r w:rsidRPr="00AE02F1">
              <w:rPr>
                <w:iCs/>
                <w:sz w:val="18"/>
                <w:szCs w:val="18"/>
              </w:rPr>
              <w:t>Approval by the relevant ministries (Interior and Finance)</w:t>
            </w:r>
          </w:p>
          <w:p w14:paraId="2415B726" w14:textId="77777777" w:rsidR="00DA67F3" w:rsidRPr="00AE02F1" w:rsidRDefault="00DA67F3" w:rsidP="00DA67F3">
            <w:pPr>
              <w:rPr>
                <w:iCs/>
                <w:sz w:val="18"/>
                <w:szCs w:val="18"/>
              </w:rPr>
            </w:pPr>
            <w:r w:rsidRPr="00AE02F1">
              <w:rPr>
                <w:iCs/>
                <w:sz w:val="18"/>
                <w:szCs w:val="18"/>
              </w:rPr>
              <w:lastRenderedPageBreak/>
              <w:t>Publication at the official bulletin level</w:t>
            </w:r>
          </w:p>
          <w:p w14:paraId="701FE479" w14:textId="77777777" w:rsidR="00DA67F3" w:rsidRPr="00AE02F1" w:rsidRDefault="00DA67F3" w:rsidP="00DA67F3">
            <w:pPr>
              <w:rPr>
                <w:iCs/>
                <w:sz w:val="18"/>
                <w:szCs w:val="18"/>
              </w:rPr>
            </w:pPr>
            <w:r w:rsidRPr="00AE02F1">
              <w:rPr>
                <w:iCs/>
                <w:sz w:val="18"/>
                <w:szCs w:val="18"/>
              </w:rPr>
              <w:t>Legal contracts governing financial mechanisms</w:t>
            </w:r>
          </w:p>
          <w:p w14:paraId="469B9643" w14:textId="128CF497" w:rsidR="00DA67F3" w:rsidRPr="00AE02F1" w:rsidRDefault="00DA67F3" w:rsidP="00DA67F3">
            <w:pPr>
              <w:rPr>
                <w:i/>
                <w:sz w:val="18"/>
                <w:szCs w:val="18"/>
              </w:rPr>
            </w:pPr>
            <w:r w:rsidRPr="00AE02F1">
              <w:rPr>
                <w:iCs/>
                <w:sz w:val="18"/>
                <w:szCs w:val="18"/>
              </w:rPr>
              <w:t>Registration register</w:t>
            </w:r>
          </w:p>
        </w:tc>
        <w:tc>
          <w:tcPr>
            <w:tcW w:w="2164" w:type="dxa"/>
            <w:shd w:val="clear" w:color="auto" w:fill="auto"/>
          </w:tcPr>
          <w:p w14:paraId="5B890E89" w14:textId="7F16659D" w:rsidR="00326487" w:rsidRPr="00AE02F1" w:rsidRDefault="00326487" w:rsidP="00326487">
            <w:pPr>
              <w:rPr>
                <w:b/>
                <w:bCs/>
                <w:sz w:val="18"/>
                <w:szCs w:val="18"/>
              </w:rPr>
            </w:pPr>
            <w:r w:rsidRPr="00AE02F1">
              <w:rPr>
                <w:b/>
                <w:bCs/>
                <w:sz w:val="18"/>
                <w:szCs w:val="18"/>
              </w:rPr>
              <w:lastRenderedPageBreak/>
              <w:t>Risks</w:t>
            </w:r>
          </w:p>
          <w:p w14:paraId="2A202386" w14:textId="77777777"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t>Slowness of legal procedures</w:t>
            </w:r>
          </w:p>
          <w:p w14:paraId="38B45B65" w14:textId="77777777"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t>Multitude of actors involved</w:t>
            </w:r>
          </w:p>
          <w:p w14:paraId="0DF54955" w14:textId="77777777"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t>Slowness of the deployment process</w:t>
            </w:r>
          </w:p>
          <w:p w14:paraId="32F5B9A0" w14:textId="21A9E650"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lastRenderedPageBreak/>
              <w:t>Low mobilization of funding</w:t>
            </w:r>
          </w:p>
          <w:p w14:paraId="12961A3E" w14:textId="44AA936B" w:rsidR="00326487" w:rsidRPr="00AE02F1" w:rsidRDefault="00326487" w:rsidP="00326487">
            <w:pPr>
              <w:rPr>
                <w:rFonts w:asciiTheme="majorHAnsi" w:hAnsiTheme="majorHAnsi" w:cstheme="majorHAnsi"/>
                <w:b/>
                <w:bCs/>
                <w:iCs/>
                <w:sz w:val="18"/>
                <w:szCs w:val="18"/>
              </w:rPr>
            </w:pPr>
            <w:r w:rsidRPr="00AE02F1">
              <w:rPr>
                <w:rFonts w:asciiTheme="majorHAnsi" w:hAnsiTheme="majorHAnsi" w:cstheme="majorHAnsi"/>
                <w:b/>
                <w:bCs/>
                <w:iCs/>
                <w:sz w:val="18"/>
                <w:szCs w:val="18"/>
              </w:rPr>
              <w:t>Assumptions</w:t>
            </w:r>
          </w:p>
          <w:p w14:paraId="0AB03287" w14:textId="77777777" w:rsidR="00326487" w:rsidRPr="00AE02F1" w:rsidRDefault="00326487" w:rsidP="000331CB">
            <w:pPr>
              <w:pStyle w:val="ListParagraph"/>
              <w:numPr>
                <w:ilvl w:val="0"/>
                <w:numId w:val="30"/>
              </w:numPr>
              <w:ind w:left="169" w:hanging="169"/>
              <w:jc w:val="both"/>
              <w:rPr>
                <w:rFonts w:asciiTheme="majorHAnsi" w:hAnsiTheme="majorHAnsi" w:cstheme="majorHAnsi"/>
                <w:iCs/>
                <w:sz w:val="18"/>
                <w:szCs w:val="18"/>
              </w:rPr>
            </w:pPr>
            <w:r w:rsidRPr="00AE02F1">
              <w:rPr>
                <w:rFonts w:asciiTheme="majorHAnsi" w:hAnsiTheme="majorHAnsi" w:cstheme="majorHAnsi"/>
                <w:iCs/>
                <w:sz w:val="18"/>
                <w:szCs w:val="18"/>
              </w:rPr>
              <w:t>Establishment of a monitoring committee</w:t>
            </w:r>
          </w:p>
          <w:p w14:paraId="69C01329" w14:textId="77777777" w:rsidR="00326487" w:rsidRPr="00AE02F1" w:rsidRDefault="00326487" w:rsidP="000331CB">
            <w:pPr>
              <w:pStyle w:val="ListParagraph"/>
              <w:numPr>
                <w:ilvl w:val="0"/>
                <w:numId w:val="30"/>
              </w:numPr>
              <w:ind w:left="169" w:hanging="169"/>
              <w:jc w:val="both"/>
              <w:rPr>
                <w:rFonts w:asciiTheme="majorHAnsi" w:hAnsiTheme="majorHAnsi" w:cstheme="majorHAnsi"/>
                <w:iCs/>
                <w:sz w:val="18"/>
                <w:szCs w:val="18"/>
              </w:rPr>
            </w:pPr>
            <w:r w:rsidRPr="00AE02F1">
              <w:rPr>
                <w:rFonts w:asciiTheme="majorHAnsi" w:hAnsiTheme="majorHAnsi" w:cstheme="majorHAnsi"/>
                <w:iCs/>
                <w:sz w:val="18"/>
                <w:szCs w:val="18"/>
              </w:rPr>
              <w:t>Awareness and promotion actions</w:t>
            </w:r>
          </w:p>
          <w:p w14:paraId="4041EE2B" w14:textId="77777777" w:rsidR="00326487" w:rsidRPr="00AE02F1" w:rsidRDefault="00326487" w:rsidP="000331CB">
            <w:pPr>
              <w:pStyle w:val="ListParagraph"/>
              <w:numPr>
                <w:ilvl w:val="0"/>
                <w:numId w:val="30"/>
              </w:numPr>
              <w:ind w:left="169" w:hanging="169"/>
              <w:jc w:val="both"/>
              <w:rPr>
                <w:rFonts w:asciiTheme="majorHAnsi" w:hAnsiTheme="majorHAnsi" w:cstheme="majorHAnsi"/>
                <w:iCs/>
                <w:sz w:val="18"/>
                <w:szCs w:val="18"/>
              </w:rPr>
            </w:pPr>
            <w:r w:rsidRPr="00AE02F1">
              <w:rPr>
                <w:rFonts w:asciiTheme="majorHAnsi" w:hAnsiTheme="majorHAnsi" w:cstheme="majorHAnsi"/>
                <w:iCs/>
                <w:sz w:val="18"/>
                <w:szCs w:val="18"/>
              </w:rPr>
              <w:t>Stakeholder training</w:t>
            </w:r>
          </w:p>
          <w:p w14:paraId="52B174F2" w14:textId="5B083D4C" w:rsidR="00326487" w:rsidRPr="00AE02F1" w:rsidRDefault="00326487" w:rsidP="000331CB">
            <w:pPr>
              <w:pStyle w:val="ListParagraph"/>
              <w:numPr>
                <w:ilvl w:val="0"/>
                <w:numId w:val="30"/>
              </w:numPr>
              <w:ind w:left="169" w:hanging="169"/>
              <w:jc w:val="both"/>
              <w:rPr>
                <w:iCs/>
                <w:sz w:val="18"/>
                <w:szCs w:val="18"/>
              </w:rPr>
            </w:pPr>
            <w:r w:rsidRPr="00AE02F1">
              <w:rPr>
                <w:rFonts w:asciiTheme="majorHAnsi" w:hAnsiTheme="majorHAnsi" w:cstheme="majorHAnsi"/>
                <w:iCs/>
                <w:sz w:val="18"/>
                <w:szCs w:val="18"/>
              </w:rPr>
              <w:t xml:space="preserve">Improvement of the city's </w:t>
            </w:r>
            <w:r w:rsidR="00636609" w:rsidRPr="00AE02F1">
              <w:rPr>
                <w:rFonts w:asciiTheme="majorHAnsi" w:hAnsiTheme="majorHAnsi" w:cstheme="majorHAnsi"/>
                <w:iCs/>
                <w:sz w:val="18"/>
                <w:szCs w:val="18"/>
              </w:rPr>
              <w:t xml:space="preserve">creditworthiness </w:t>
            </w:r>
            <w:r w:rsidRPr="00AE02F1">
              <w:rPr>
                <w:rFonts w:asciiTheme="majorHAnsi" w:hAnsiTheme="majorHAnsi" w:cstheme="majorHAnsi"/>
                <w:iCs/>
                <w:sz w:val="18"/>
                <w:szCs w:val="18"/>
              </w:rPr>
              <w:t>and its ability to raise funds</w:t>
            </w:r>
            <w:r w:rsidRPr="00AE02F1">
              <w:rPr>
                <w:rFonts w:asciiTheme="majorHAnsi" w:hAnsiTheme="majorHAnsi" w:cstheme="majorHAnsi"/>
                <w:i/>
                <w:sz w:val="18"/>
                <w:szCs w:val="18"/>
              </w:rPr>
              <w:t>.</w:t>
            </w:r>
          </w:p>
        </w:tc>
      </w:tr>
      <w:tr w:rsidR="00AF646B" w:rsidRPr="00AE02F1" w14:paraId="04C45D27" w14:textId="77777777" w:rsidTr="00EE3AC1">
        <w:trPr>
          <w:trHeight w:val="424"/>
        </w:trPr>
        <w:tc>
          <w:tcPr>
            <w:tcW w:w="1413" w:type="dxa"/>
            <w:vMerge w:val="restart"/>
            <w:shd w:val="clear" w:color="auto" w:fill="auto"/>
          </w:tcPr>
          <w:p w14:paraId="40D48B78" w14:textId="77777777" w:rsidR="003244D2" w:rsidRPr="00AE02F1" w:rsidRDefault="003244D2" w:rsidP="003244D2">
            <w:pPr>
              <w:rPr>
                <w:b/>
                <w:sz w:val="18"/>
                <w:szCs w:val="18"/>
              </w:rPr>
            </w:pPr>
          </w:p>
          <w:p w14:paraId="34F74E97" w14:textId="6624627A" w:rsidR="003244D2" w:rsidRPr="00AE02F1" w:rsidRDefault="00184F3D" w:rsidP="003244D2">
            <w:pPr>
              <w:rPr>
                <w:b/>
                <w:sz w:val="18"/>
                <w:szCs w:val="18"/>
              </w:rPr>
            </w:pPr>
            <w:r w:rsidRPr="00AE02F1">
              <w:rPr>
                <w:b/>
                <w:sz w:val="18"/>
                <w:szCs w:val="18"/>
              </w:rPr>
              <w:t>P</w:t>
            </w:r>
            <w:r w:rsidR="003244D2" w:rsidRPr="00AE02F1">
              <w:rPr>
                <w:b/>
                <w:sz w:val="18"/>
                <w:szCs w:val="18"/>
              </w:rPr>
              <w:t>roje</w:t>
            </w:r>
            <w:r w:rsidRPr="00AE02F1">
              <w:rPr>
                <w:b/>
                <w:sz w:val="18"/>
                <w:szCs w:val="18"/>
              </w:rPr>
              <w:t>c</w:t>
            </w:r>
            <w:r w:rsidR="003244D2" w:rsidRPr="00AE02F1">
              <w:rPr>
                <w:b/>
                <w:sz w:val="18"/>
                <w:szCs w:val="18"/>
              </w:rPr>
              <w:t xml:space="preserve">t </w:t>
            </w:r>
            <w:r w:rsidR="001C5678" w:rsidRPr="00AE02F1">
              <w:rPr>
                <w:b/>
                <w:sz w:val="18"/>
                <w:szCs w:val="18"/>
              </w:rPr>
              <w:t>Component</w:t>
            </w:r>
            <w:r w:rsidRPr="00AE02F1">
              <w:rPr>
                <w:b/>
                <w:sz w:val="18"/>
                <w:szCs w:val="18"/>
              </w:rPr>
              <w:t xml:space="preserve"> </w:t>
            </w:r>
            <w:r w:rsidR="003244D2" w:rsidRPr="00AE02F1">
              <w:rPr>
                <w:b/>
                <w:sz w:val="18"/>
                <w:szCs w:val="18"/>
              </w:rPr>
              <w:t>4</w:t>
            </w:r>
          </w:p>
          <w:p w14:paraId="0E8EC216" w14:textId="5EE2BF26" w:rsidR="003244D2" w:rsidRPr="00AE02F1" w:rsidRDefault="00184F3D" w:rsidP="003244D2">
            <w:pPr>
              <w:rPr>
                <w:b/>
                <w:sz w:val="18"/>
                <w:szCs w:val="18"/>
              </w:rPr>
            </w:pPr>
            <w:r w:rsidRPr="00AE02F1">
              <w:rPr>
                <w:b/>
                <w:sz w:val="18"/>
                <w:szCs w:val="18"/>
              </w:rPr>
              <w:t>Advocacy, knowledge exchange, capacity building and partnerships</w:t>
            </w:r>
          </w:p>
        </w:tc>
        <w:tc>
          <w:tcPr>
            <w:tcW w:w="1989" w:type="dxa"/>
            <w:shd w:val="clear" w:color="auto" w:fill="auto"/>
          </w:tcPr>
          <w:p w14:paraId="15B8878F" w14:textId="7109E2AC" w:rsidR="003244D2" w:rsidRPr="00AE02F1" w:rsidRDefault="003244D2" w:rsidP="003244D2">
            <w:pPr>
              <w:rPr>
                <w:b/>
                <w:iCs/>
                <w:sz w:val="18"/>
                <w:szCs w:val="18"/>
              </w:rPr>
            </w:pPr>
            <w:r w:rsidRPr="00AE02F1">
              <w:rPr>
                <w:b/>
                <w:iCs/>
                <w:sz w:val="18"/>
                <w:szCs w:val="18"/>
              </w:rPr>
              <w:t>Indicat</w:t>
            </w:r>
            <w:r w:rsidR="00184F3D" w:rsidRPr="00AE02F1">
              <w:rPr>
                <w:b/>
                <w:iCs/>
                <w:sz w:val="18"/>
                <w:szCs w:val="18"/>
              </w:rPr>
              <w:t>o</w:t>
            </w:r>
            <w:r w:rsidRPr="00AE02F1">
              <w:rPr>
                <w:b/>
                <w:iCs/>
                <w:sz w:val="18"/>
                <w:szCs w:val="18"/>
              </w:rPr>
              <w:t xml:space="preserve">r 10 </w:t>
            </w:r>
          </w:p>
          <w:p w14:paraId="633529F3" w14:textId="1CE2C24E" w:rsidR="00184F3D" w:rsidRPr="00AE02F1" w:rsidRDefault="00184F3D" w:rsidP="003244D2">
            <w:pPr>
              <w:rPr>
                <w:bCs/>
                <w:iCs/>
                <w:sz w:val="18"/>
                <w:szCs w:val="18"/>
              </w:rPr>
            </w:pPr>
            <w:r w:rsidRPr="00AE02F1">
              <w:rPr>
                <w:bCs/>
                <w:iCs/>
                <w:sz w:val="18"/>
                <w:szCs w:val="18"/>
              </w:rPr>
              <w:t xml:space="preserve">Number of people </w:t>
            </w:r>
            <w:r w:rsidR="00636609" w:rsidRPr="00AE02F1">
              <w:rPr>
                <w:bCs/>
                <w:iCs/>
                <w:sz w:val="18"/>
                <w:szCs w:val="18"/>
              </w:rPr>
              <w:t xml:space="preserve">outreached </w:t>
            </w:r>
            <w:r w:rsidRPr="00AE02F1">
              <w:rPr>
                <w:bCs/>
                <w:iCs/>
                <w:sz w:val="18"/>
                <w:szCs w:val="18"/>
              </w:rPr>
              <w:t>on urban sustainability</w:t>
            </w:r>
          </w:p>
        </w:tc>
        <w:tc>
          <w:tcPr>
            <w:tcW w:w="1773" w:type="dxa"/>
          </w:tcPr>
          <w:p w14:paraId="0997478A" w14:textId="3D310858" w:rsidR="003244D2" w:rsidRPr="00AE02F1" w:rsidRDefault="003244D2" w:rsidP="003244D2">
            <w:pPr>
              <w:rPr>
                <w:b/>
                <w:bCs/>
                <w:i/>
                <w:sz w:val="18"/>
                <w:szCs w:val="18"/>
              </w:rPr>
            </w:pPr>
            <w:r w:rsidRPr="00AE02F1">
              <w:rPr>
                <w:b/>
                <w:bCs/>
                <w:i/>
                <w:sz w:val="18"/>
                <w:szCs w:val="18"/>
              </w:rPr>
              <w:t>Mi</w:t>
            </w:r>
            <w:r w:rsidR="00184F3D" w:rsidRPr="00AE02F1">
              <w:rPr>
                <w:b/>
                <w:bCs/>
                <w:i/>
                <w:sz w:val="18"/>
                <w:szCs w:val="18"/>
              </w:rPr>
              <w:t>d-term</w:t>
            </w:r>
          </w:p>
          <w:p w14:paraId="0BA04111" w14:textId="77777777" w:rsidR="003244D2" w:rsidRPr="00AE02F1" w:rsidRDefault="003244D2" w:rsidP="003244D2">
            <w:pPr>
              <w:rPr>
                <w:iCs/>
                <w:sz w:val="18"/>
                <w:szCs w:val="18"/>
              </w:rPr>
            </w:pPr>
            <w:r w:rsidRPr="00AE02F1">
              <w:rPr>
                <w:iCs/>
                <w:sz w:val="18"/>
                <w:szCs w:val="18"/>
              </w:rPr>
              <w:t>250</w:t>
            </w:r>
          </w:p>
          <w:p w14:paraId="1DECEB0A" w14:textId="77777777" w:rsidR="003244D2" w:rsidRPr="00AE02F1" w:rsidRDefault="003244D2" w:rsidP="003244D2">
            <w:pPr>
              <w:rPr>
                <w:i/>
                <w:sz w:val="18"/>
                <w:szCs w:val="18"/>
              </w:rPr>
            </w:pPr>
          </w:p>
          <w:p w14:paraId="2501AB83" w14:textId="05A73547" w:rsidR="003244D2" w:rsidRPr="00AE02F1" w:rsidRDefault="00184F3D" w:rsidP="003244D2">
            <w:pPr>
              <w:rPr>
                <w:b/>
                <w:bCs/>
                <w:i/>
                <w:sz w:val="18"/>
                <w:szCs w:val="18"/>
              </w:rPr>
            </w:pPr>
            <w:r w:rsidRPr="00AE02F1">
              <w:rPr>
                <w:b/>
                <w:bCs/>
                <w:i/>
                <w:sz w:val="18"/>
                <w:szCs w:val="18"/>
              </w:rPr>
              <w:t>End of the project</w:t>
            </w:r>
          </w:p>
          <w:p w14:paraId="4C1D8200" w14:textId="77777777" w:rsidR="003244D2" w:rsidRPr="00AE02F1" w:rsidRDefault="003244D2" w:rsidP="003244D2">
            <w:pPr>
              <w:rPr>
                <w:i/>
                <w:sz w:val="18"/>
                <w:szCs w:val="18"/>
              </w:rPr>
            </w:pPr>
            <w:r w:rsidRPr="00AE02F1">
              <w:rPr>
                <w:iCs/>
                <w:sz w:val="18"/>
                <w:szCs w:val="18"/>
              </w:rPr>
              <w:t>500</w:t>
            </w:r>
          </w:p>
        </w:tc>
        <w:tc>
          <w:tcPr>
            <w:tcW w:w="2133" w:type="dxa"/>
          </w:tcPr>
          <w:p w14:paraId="231129CC" w14:textId="19D7A108" w:rsidR="00B30FC4" w:rsidRPr="00AE02F1" w:rsidRDefault="00B30FC4" w:rsidP="003244D2">
            <w:pPr>
              <w:rPr>
                <w:sz w:val="18"/>
                <w:szCs w:val="18"/>
              </w:rPr>
            </w:pPr>
            <w:r w:rsidRPr="00AE02F1">
              <w:rPr>
                <w:sz w:val="18"/>
                <w:szCs w:val="18"/>
              </w:rPr>
              <w:t xml:space="preserve">Monitoring of the number of people who have been </w:t>
            </w:r>
            <w:r w:rsidR="007626AD" w:rsidRPr="00AE02F1">
              <w:rPr>
                <w:sz w:val="18"/>
                <w:szCs w:val="18"/>
              </w:rPr>
              <w:t xml:space="preserve">outreached </w:t>
            </w:r>
            <w:r w:rsidRPr="00AE02F1">
              <w:rPr>
                <w:sz w:val="18"/>
                <w:szCs w:val="18"/>
              </w:rPr>
              <w:t>by awareness-raising activities organized under the project on urban sustainability</w:t>
            </w:r>
          </w:p>
        </w:tc>
        <w:tc>
          <w:tcPr>
            <w:tcW w:w="1842" w:type="dxa"/>
            <w:shd w:val="clear" w:color="auto" w:fill="auto"/>
          </w:tcPr>
          <w:p w14:paraId="79E35A84" w14:textId="77777777" w:rsidR="00B30FC4" w:rsidRPr="00AE02F1" w:rsidRDefault="00B30FC4" w:rsidP="00B30FC4">
            <w:pPr>
              <w:rPr>
                <w:sz w:val="18"/>
                <w:szCs w:val="18"/>
              </w:rPr>
            </w:pPr>
            <w:r w:rsidRPr="00AE02F1">
              <w:rPr>
                <w:sz w:val="18"/>
                <w:szCs w:val="18"/>
              </w:rPr>
              <w:t>Monitoring of the awareness plan implementation</w:t>
            </w:r>
          </w:p>
          <w:p w14:paraId="30E30DA6" w14:textId="221460AF" w:rsidR="00B30FC4" w:rsidRPr="00AE02F1" w:rsidRDefault="00B30FC4" w:rsidP="00B30FC4">
            <w:pPr>
              <w:rPr>
                <w:sz w:val="18"/>
                <w:szCs w:val="18"/>
              </w:rPr>
            </w:pPr>
            <w:r w:rsidRPr="00AE02F1">
              <w:rPr>
                <w:sz w:val="18"/>
                <w:szCs w:val="18"/>
              </w:rPr>
              <w:t>Specific surveys</w:t>
            </w:r>
          </w:p>
        </w:tc>
        <w:tc>
          <w:tcPr>
            <w:tcW w:w="1081" w:type="dxa"/>
            <w:shd w:val="clear" w:color="auto" w:fill="auto"/>
          </w:tcPr>
          <w:p w14:paraId="118F6237" w14:textId="25BA41A9" w:rsidR="003244D2" w:rsidRPr="00AE02F1" w:rsidRDefault="003244D2" w:rsidP="003244D2">
            <w:pPr>
              <w:rPr>
                <w:sz w:val="18"/>
                <w:szCs w:val="18"/>
              </w:rPr>
            </w:pPr>
            <w:r w:rsidRPr="00AE02F1">
              <w:rPr>
                <w:sz w:val="18"/>
                <w:szCs w:val="18"/>
              </w:rPr>
              <w:t>Mi</w:t>
            </w:r>
            <w:r w:rsidR="00B30FC4" w:rsidRPr="00AE02F1">
              <w:rPr>
                <w:sz w:val="18"/>
                <w:szCs w:val="18"/>
              </w:rPr>
              <w:t>d-term</w:t>
            </w:r>
            <w:r w:rsidRPr="00AE02F1">
              <w:rPr>
                <w:sz w:val="18"/>
                <w:szCs w:val="18"/>
              </w:rPr>
              <w:t xml:space="preserve"> </w:t>
            </w:r>
            <w:r w:rsidR="00B30FC4" w:rsidRPr="00AE02F1">
              <w:rPr>
                <w:sz w:val="18"/>
                <w:szCs w:val="18"/>
              </w:rPr>
              <w:t>and</w:t>
            </w:r>
            <w:r w:rsidRPr="00AE02F1">
              <w:rPr>
                <w:sz w:val="18"/>
                <w:szCs w:val="18"/>
              </w:rPr>
              <w:t xml:space="preserve"> </w:t>
            </w:r>
            <w:r w:rsidR="00B30FC4" w:rsidRPr="00AE02F1">
              <w:rPr>
                <w:sz w:val="18"/>
                <w:szCs w:val="18"/>
              </w:rPr>
              <w:t>end of the project</w:t>
            </w:r>
          </w:p>
        </w:tc>
        <w:tc>
          <w:tcPr>
            <w:tcW w:w="1434" w:type="dxa"/>
            <w:shd w:val="clear" w:color="auto" w:fill="auto"/>
          </w:tcPr>
          <w:p w14:paraId="117826E0" w14:textId="77777777" w:rsidR="00B30FC4" w:rsidRPr="00AE02F1" w:rsidRDefault="00B30FC4" w:rsidP="00B30FC4">
            <w:pPr>
              <w:rPr>
                <w:sz w:val="18"/>
                <w:szCs w:val="18"/>
              </w:rPr>
            </w:pPr>
            <w:r w:rsidRPr="00AE02F1">
              <w:rPr>
                <w:sz w:val="18"/>
                <w:szCs w:val="18"/>
              </w:rPr>
              <w:t>Project communication / knowledge management expert</w:t>
            </w:r>
          </w:p>
          <w:p w14:paraId="4EE9CAA2" w14:textId="49781D6A" w:rsidR="003244D2" w:rsidRPr="00AE02F1" w:rsidRDefault="00B30FC4" w:rsidP="00B30FC4">
            <w:pPr>
              <w:rPr>
                <w:sz w:val="18"/>
                <w:szCs w:val="18"/>
              </w:rPr>
            </w:pPr>
            <w:r w:rsidRPr="00AE02F1">
              <w:rPr>
                <w:sz w:val="18"/>
                <w:szCs w:val="18"/>
              </w:rPr>
              <w:t>Expert in project monitoring and evaluation</w:t>
            </w:r>
          </w:p>
        </w:tc>
        <w:tc>
          <w:tcPr>
            <w:tcW w:w="1525" w:type="dxa"/>
            <w:shd w:val="clear" w:color="auto" w:fill="auto"/>
          </w:tcPr>
          <w:p w14:paraId="3A982104" w14:textId="77777777" w:rsidR="00230E17" w:rsidRPr="00AE02F1" w:rsidRDefault="00230E17" w:rsidP="00230E17">
            <w:pPr>
              <w:rPr>
                <w:sz w:val="18"/>
                <w:szCs w:val="18"/>
              </w:rPr>
            </w:pPr>
            <w:r w:rsidRPr="00AE02F1">
              <w:rPr>
                <w:sz w:val="18"/>
                <w:szCs w:val="18"/>
              </w:rPr>
              <w:t xml:space="preserve">Reports on events </w:t>
            </w:r>
            <w:proofErr w:type="spellStart"/>
            <w:r w:rsidRPr="00AE02F1">
              <w:rPr>
                <w:sz w:val="18"/>
                <w:szCs w:val="18"/>
              </w:rPr>
              <w:t>organised</w:t>
            </w:r>
            <w:proofErr w:type="spellEnd"/>
          </w:p>
          <w:p w14:paraId="42E71183" w14:textId="79377C94" w:rsidR="00230E17" w:rsidRPr="00AE02F1" w:rsidRDefault="00230E17" w:rsidP="00230E17">
            <w:pPr>
              <w:rPr>
                <w:sz w:val="18"/>
                <w:szCs w:val="18"/>
              </w:rPr>
            </w:pPr>
            <w:r w:rsidRPr="00AE02F1">
              <w:rPr>
                <w:sz w:val="18"/>
                <w:szCs w:val="18"/>
              </w:rPr>
              <w:t>Survey results</w:t>
            </w:r>
          </w:p>
        </w:tc>
        <w:tc>
          <w:tcPr>
            <w:tcW w:w="2164" w:type="dxa"/>
            <w:shd w:val="clear" w:color="auto" w:fill="auto"/>
          </w:tcPr>
          <w:p w14:paraId="03CD8A3E" w14:textId="77777777" w:rsidR="00230E17" w:rsidRPr="00AE02F1" w:rsidRDefault="00230E17" w:rsidP="00230E17">
            <w:pPr>
              <w:rPr>
                <w:b/>
                <w:bCs/>
                <w:sz w:val="18"/>
                <w:szCs w:val="18"/>
              </w:rPr>
            </w:pPr>
            <w:r w:rsidRPr="00AE02F1">
              <w:rPr>
                <w:b/>
                <w:bCs/>
                <w:sz w:val="18"/>
                <w:szCs w:val="18"/>
              </w:rPr>
              <w:t>Risks</w:t>
            </w:r>
          </w:p>
          <w:p w14:paraId="7F3D26AA" w14:textId="00496795" w:rsidR="00230E17" w:rsidRPr="00AE02F1" w:rsidRDefault="00230E17" w:rsidP="00230E17">
            <w:pPr>
              <w:rPr>
                <w:sz w:val="18"/>
                <w:szCs w:val="18"/>
              </w:rPr>
            </w:pPr>
            <w:r w:rsidRPr="00AE02F1">
              <w:rPr>
                <w:sz w:val="18"/>
                <w:szCs w:val="18"/>
              </w:rPr>
              <w:t xml:space="preserve">Some of the stakeholders </w:t>
            </w:r>
            <w:r w:rsidR="00305107" w:rsidRPr="00AE02F1">
              <w:rPr>
                <w:sz w:val="18"/>
                <w:szCs w:val="18"/>
              </w:rPr>
              <w:t xml:space="preserve">outreached </w:t>
            </w:r>
            <w:r w:rsidRPr="00AE02F1">
              <w:rPr>
                <w:sz w:val="18"/>
                <w:szCs w:val="18"/>
              </w:rPr>
              <w:t>do not adopt the lessons learned from the project</w:t>
            </w:r>
          </w:p>
          <w:p w14:paraId="68014629" w14:textId="4E349C6E" w:rsidR="00230E17" w:rsidRPr="00AE02F1" w:rsidRDefault="00230E17" w:rsidP="00230E17">
            <w:pPr>
              <w:spacing w:before="240"/>
              <w:rPr>
                <w:rFonts w:asciiTheme="majorHAnsi" w:hAnsiTheme="majorHAnsi" w:cstheme="majorHAnsi"/>
                <w:b/>
                <w:bCs/>
                <w:iCs/>
                <w:sz w:val="18"/>
                <w:szCs w:val="18"/>
              </w:rPr>
            </w:pPr>
            <w:r w:rsidRPr="00AE02F1">
              <w:rPr>
                <w:rFonts w:asciiTheme="majorHAnsi" w:hAnsiTheme="majorHAnsi" w:cstheme="majorHAnsi"/>
                <w:b/>
                <w:bCs/>
                <w:iCs/>
                <w:sz w:val="18"/>
                <w:szCs w:val="18"/>
              </w:rPr>
              <w:t>Assumptions</w:t>
            </w:r>
          </w:p>
          <w:p w14:paraId="38CF5388" w14:textId="1B177109" w:rsidR="003244D2" w:rsidRPr="00AE02F1" w:rsidRDefault="00230E17" w:rsidP="00230E17">
            <w:pPr>
              <w:rPr>
                <w:sz w:val="18"/>
                <w:szCs w:val="18"/>
              </w:rPr>
            </w:pPr>
            <w:r w:rsidRPr="00AE02F1">
              <w:rPr>
                <w:sz w:val="18"/>
                <w:szCs w:val="18"/>
              </w:rPr>
              <w:t xml:space="preserve">Adaptation of the </w:t>
            </w:r>
            <w:r w:rsidR="00305107" w:rsidRPr="00AE02F1">
              <w:rPr>
                <w:sz w:val="18"/>
                <w:szCs w:val="18"/>
              </w:rPr>
              <w:t xml:space="preserve">awareness </w:t>
            </w:r>
            <w:r w:rsidR="000B355C" w:rsidRPr="00AE02F1">
              <w:rPr>
                <w:sz w:val="18"/>
                <w:szCs w:val="18"/>
              </w:rPr>
              <w:t xml:space="preserve">tools </w:t>
            </w:r>
            <w:r w:rsidRPr="00AE02F1">
              <w:rPr>
                <w:sz w:val="18"/>
                <w:szCs w:val="18"/>
              </w:rPr>
              <w:t>s according to the target</w:t>
            </w:r>
            <w:r w:rsidR="000B355C" w:rsidRPr="00AE02F1">
              <w:rPr>
                <w:sz w:val="18"/>
                <w:szCs w:val="18"/>
              </w:rPr>
              <w:t xml:space="preserve"> groups</w:t>
            </w:r>
          </w:p>
        </w:tc>
      </w:tr>
      <w:tr w:rsidR="00AF646B" w:rsidRPr="00AE02F1" w14:paraId="3DC27DED" w14:textId="77777777" w:rsidTr="00656275">
        <w:trPr>
          <w:trHeight w:val="3076"/>
        </w:trPr>
        <w:tc>
          <w:tcPr>
            <w:tcW w:w="1413" w:type="dxa"/>
            <w:vMerge/>
            <w:shd w:val="clear" w:color="auto" w:fill="auto"/>
          </w:tcPr>
          <w:p w14:paraId="7C366559" w14:textId="77777777" w:rsidR="00656275" w:rsidRPr="00AE02F1" w:rsidRDefault="00656275" w:rsidP="003244D2">
            <w:pPr>
              <w:rPr>
                <w:b/>
                <w:sz w:val="18"/>
                <w:szCs w:val="18"/>
              </w:rPr>
            </w:pPr>
          </w:p>
        </w:tc>
        <w:tc>
          <w:tcPr>
            <w:tcW w:w="1989" w:type="dxa"/>
            <w:shd w:val="clear" w:color="auto" w:fill="auto"/>
          </w:tcPr>
          <w:p w14:paraId="4DDB12C6" w14:textId="29863778" w:rsidR="00656275" w:rsidRPr="00AE02F1" w:rsidRDefault="00656275" w:rsidP="003244D2">
            <w:pPr>
              <w:rPr>
                <w:b/>
                <w:iCs/>
                <w:sz w:val="18"/>
                <w:szCs w:val="18"/>
              </w:rPr>
            </w:pPr>
            <w:r w:rsidRPr="00AE02F1">
              <w:rPr>
                <w:b/>
                <w:iCs/>
                <w:sz w:val="18"/>
                <w:szCs w:val="18"/>
              </w:rPr>
              <w:t>Indicator 11</w:t>
            </w:r>
          </w:p>
          <w:p w14:paraId="686C111E" w14:textId="5713DC67" w:rsidR="00656275" w:rsidRPr="00AE02F1" w:rsidRDefault="00656275" w:rsidP="003244D2">
            <w:pPr>
              <w:rPr>
                <w:bCs/>
                <w:iCs/>
                <w:sz w:val="18"/>
                <w:szCs w:val="18"/>
              </w:rPr>
            </w:pPr>
            <w:r w:rsidRPr="00AE02F1">
              <w:rPr>
                <w:bCs/>
                <w:iCs/>
                <w:sz w:val="18"/>
                <w:szCs w:val="18"/>
              </w:rPr>
              <w:t>Number of experiences and lessons learned disseminated through communication tools</w:t>
            </w:r>
          </w:p>
        </w:tc>
        <w:tc>
          <w:tcPr>
            <w:tcW w:w="1773" w:type="dxa"/>
          </w:tcPr>
          <w:p w14:paraId="14D987EA" w14:textId="2868783B" w:rsidR="00656275" w:rsidRPr="00AE02F1" w:rsidRDefault="00656275" w:rsidP="003244D2">
            <w:pPr>
              <w:rPr>
                <w:b/>
                <w:bCs/>
                <w:i/>
                <w:sz w:val="18"/>
                <w:szCs w:val="18"/>
              </w:rPr>
            </w:pPr>
            <w:r w:rsidRPr="00AE02F1">
              <w:rPr>
                <w:b/>
                <w:bCs/>
                <w:i/>
                <w:sz w:val="18"/>
                <w:szCs w:val="18"/>
              </w:rPr>
              <w:t>Mid-term</w:t>
            </w:r>
          </w:p>
          <w:p w14:paraId="783FD194" w14:textId="77777777" w:rsidR="00656275" w:rsidRPr="00AE02F1" w:rsidRDefault="00656275" w:rsidP="003244D2">
            <w:pPr>
              <w:rPr>
                <w:iCs/>
                <w:sz w:val="18"/>
                <w:szCs w:val="18"/>
              </w:rPr>
            </w:pPr>
            <w:r w:rsidRPr="00AE02F1">
              <w:rPr>
                <w:iCs/>
                <w:sz w:val="18"/>
                <w:szCs w:val="18"/>
              </w:rPr>
              <w:t>2</w:t>
            </w:r>
          </w:p>
          <w:p w14:paraId="43581619" w14:textId="77777777" w:rsidR="00656275" w:rsidRPr="00AE02F1" w:rsidRDefault="00656275" w:rsidP="003244D2">
            <w:pPr>
              <w:rPr>
                <w:i/>
                <w:sz w:val="18"/>
                <w:szCs w:val="18"/>
              </w:rPr>
            </w:pPr>
          </w:p>
          <w:p w14:paraId="25549653" w14:textId="03F95400" w:rsidR="00656275" w:rsidRPr="00AE02F1" w:rsidRDefault="00656275" w:rsidP="003244D2">
            <w:pPr>
              <w:rPr>
                <w:b/>
                <w:bCs/>
                <w:i/>
                <w:sz w:val="18"/>
                <w:szCs w:val="18"/>
              </w:rPr>
            </w:pPr>
            <w:r w:rsidRPr="00AE02F1">
              <w:rPr>
                <w:b/>
                <w:bCs/>
                <w:i/>
                <w:sz w:val="18"/>
                <w:szCs w:val="18"/>
              </w:rPr>
              <w:t>End of the project</w:t>
            </w:r>
          </w:p>
          <w:p w14:paraId="3917AE71" w14:textId="77777777" w:rsidR="00656275" w:rsidRPr="00AE02F1" w:rsidRDefault="00656275" w:rsidP="003244D2">
            <w:pPr>
              <w:rPr>
                <w:i/>
                <w:sz w:val="18"/>
                <w:szCs w:val="18"/>
              </w:rPr>
            </w:pPr>
            <w:r w:rsidRPr="00AE02F1">
              <w:rPr>
                <w:iCs/>
                <w:sz w:val="18"/>
                <w:szCs w:val="18"/>
              </w:rPr>
              <w:t>4</w:t>
            </w:r>
          </w:p>
        </w:tc>
        <w:tc>
          <w:tcPr>
            <w:tcW w:w="2133" w:type="dxa"/>
          </w:tcPr>
          <w:p w14:paraId="5C8BF90B" w14:textId="1B329E48" w:rsidR="00656275" w:rsidRPr="00AE02F1" w:rsidRDefault="00656275" w:rsidP="003244D2">
            <w:pPr>
              <w:rPr>
                <w:iCs/>
                <w:sz w:val="18"/>
                <w:szCs w:val="18"/>
              </w:rPr>
            </w:pPr>
            <w:r w:rsidRPr="00AE02F1">
              <w:rPr>
                <w:iCs/>
                <w:sz w:val="18"/>
                <w:szCs w:val="18"/>
              </w:rPr>
              <w:t>Experiences and lessons shared to maximize knowledge: videos, webinars, conferences, press articles, ...</w:t>
            </w:r>
          </w:p>
        </w:tc>
        <w:tc>
          <w:tcPr>
            <w:tcW w:w="1842" w:type="dxa"/>
            <w:shd w:val="clear" w:color="auto" w:fill="auto"/>
          </w:tcPr>
          <w:p w14:paraId="75790F64" w14:textId="77777777" w:rsidR="00656275" w:rsidRPr="00AE02F1" w:rsidRDefault="00656275" w:rsidP="00B30FC4">
            <w:pPr>
              <w:rPr>
                <w:iCs/>
                <w:sz w:val="18"/>
                <w:szCs w:val="18"/>
              </w:rPr>
            </w:pPr>
            <w:r w:rsidRPr="00AE02F1">
              <w:rPr>
                <w:iCs/>
                <w:sz w:val="18"/>
                <w:szCs w:val="18"/>
              </w:rPr>
              <w:t>Organized events</w:t>
            </w:r>
          </w:p>
          <w:p w14:paraId="6195BE6A" w14:textId="40505F6C" w:rsidR="00656275" w:rsidRPr="00AE02F1" w:rsidRDefault="00656275" w:rsidP="00B30FC4">
            <w:pPr>
              <w:rPr>
                <w:iCs/>
                <w:sz w:val="18"/>
                <w:szCs w:val="18"/>
              </w:rPr>
            </w:pPr>
            <w:r w:rsidRPr="00AE02F1">
              <w:rPr>
                <w:iCs/>
                <w:sz w:val="18"/>
                <w:szCs w:val="18"/>
              </w:rPr>
              <w:t>Publications</w:t>
            </w:r>
          </w:p>
        </w:tc>
        <w:tc>
          <w:tcPr>
            <w:tcW w:w="1081" w:type="dxa"/>
            <w:shd w:val="clear" w:color="auto" w:fill="auto"/>
          </w:tcPr>
          <w:p w14:paraId="48B6E63D" w14:textId="09978E26" w:rsidR="00656275" w:rsidRPr="00AE02F1" w:rsidRDefault="00656275" w:rsidP="003244D2">
            <w:pPr>
              <w:rPr>
                <w:i/>
                <w:sz w:val="18"/>
                <w:szCs w:val="18"/>
              </w:rPr>
            </w:pPr>
            <w:r w:rsidRPr="00AE02F1">
              <w:rPr>
                <w:sz w:val="18"/>
                <w:szCs w:val="18"/>
              </w:rPr>
              <w:t>Mid-term and end of the project</w:t>
            </w:r>
          </w:p>
        </w:tc>
        <w:tc>
          <w:tcPr>
            <w:tcW w:w="1434" w:type="dxa"/>
            <w:shd w:val="clear" w:color="auto" w:fill="auto"/>
          </w:tcPr>
          <w:p w14:paraId="1D3D3D73" w14:textId="77777777" w:rsidR="00656275" w:rsidRPr="00AE02F1" w:rsidRDefault="00656275" w:rsidP="00B30FC4">
            <w:pPr>
              <w:rPr>
                <w:iCs/>
                <w:sz w:val="18"/>
                <w:szCs w:val="18"/>
              </w:rPr>
            </w:pPr>
            <w:r w:rsidRPr="00AE02F1">
              <w:rPr>
                <w:iCs/>
                <w:sz w:val="18"/>
                <w:szCs w:val="18"/>
              </w:rPr>
              <w:t>Project communication / knowledge management expert</w:t>
            </w:r>
          </w:p>
          <w:p w14:paraId="6FADC797" w14:textId="516B2105" w:rsidR="00656275" w:rsidRPr="00AE02F1" w:rsidRDefault="00656275" w:rsidP="00B30FC4">
            <w:pPr>
              <w:rPr>
                <w:i/>
                <w:sz w:val="18"/>
                <w:szCs w:val="18"/>
              </w:rPr>
            </w:pPr>
            <w:r w:rsidRPr="00AE02F1">
              <w:rPr>
                <w:iCs/>
                <w:sz w:val="18"/>
                <w:szCs w:val="18"/>
              </w:rPr>
              <w:t>Expert in project monitoring and evaluation</w:t>
            </w:r>
          </w:p>
        </w:tc>
        <w:tc>
          <w:tcPr>
            <w:tcW w:w="1525" w:type="dxa"/>
            <w:shd w:val="clear" w:color="auto" w:fill="auto"/>
          </w:tcPr>
          <w:p w14:paraId="2A227DD3" w14:textId="77777777" w:rsidR="00656275" w:rsidRPr="00AE02F1" w:rsidRDefault="00656275" w:rsidP="00230E17">
            <w:pPr>
              <w:rPr>
                <w:iCs/>
                <w:sz w:val="18"/>
                <w:szCs w:val="18"/>
              </w:rPr>
            </w:pPr>
            <w:r w:rsidRPr="00AE02F1">
              <w:rPr>
                <w:iCs/>
                <w:sz w:val="18"/>
                <w:szCs w:val="18"/>
              </w:rPr>
              <w:t>Tools developed for knowledge sharing</w:t>
            </w:r>
          </w:p>
          <w:p w14:paraId="34E9B122" w14:textId="0841DE6C" w:rsidR="00656275" w:rsidRPr="00AE02F1" w:rsidRDefault="00656275" w:rsidP="00230E17">
            <w:pPr>
              <w:rPr>
                <w:i/>
                <w:sz w:val="18"/>
                <w:szCs w:val="18"/>
              </w:rPr>
            </w:pPr>
            <w:r w:rsidRPr="00AE02F1">
              <w:rPr>
                <w:iCs/>
                <w:sz w:val="18"/>
                <w:szCs w:val="18"/>
              </w:rPr>
              <w:t>GSPC Platform</w:t>
            </w:r>
          </w:p>
        </w:tc>
        <w:tc>
          <w:tcPr>
            <w:tcW w:w="2164" w:type="dxa"/>
            <w:shd w:val="clear" w:color="auto" w:fill="auto"/>
          </w:tcPr>
          <w:p w14:paraId="7C4F8375" w14:textId="77777777" w:rsidR="00656275" w:rsidRPr="00AE02F1" w:rsidRDefault="00656275" w:rsidP="00230E17">
            <w:pPr>
              <w:rPr>
                <w:b/>
                <w:bCs/>
                <w:sz w:val="18"/>
                <w:szCs w:val="18"/>
              </w:rPr>
            </w:pPr>
            <w:r w:rsidRPr="00AE02F1">
              <w:rPr>
                <w:b/>
                <w:bCs/>
                <w:sz w:val="18"/>
                <w:szCs w:val="18"/>
              </w:rPr>
              <w:t>Risks</w:t>
            </w:r>
          </w:p>
          <w:p w14:paraId="32E46203" w14:textId="1173075C" w:rsidR="00656275" w:rsidRPr="00AE02F1" w:rsidRDefault="00656275" w:rsidP="00230E17">
            <w:pPr>
              <w:rPr>
                <w:sz w:val="18"/>
                <w:szCs w:val="18"/>
              </w:rPr>
            </w:pPr>
            <w:r w:rsidRPr="00AE02F1">
              <w:rPr>
                <w:sz w:val="18"/>
                <w:szCs w:val="18"/>
              </w:rPr>
              <w:t>Low level of audience and participation in events sharing experiences and lessons learned.</w:t>
            </w:r>
          </w:p>
          <w:p w14:paraId="4366F166" w14:textId="630A006C" w:rsidR="00656275" w:rsidRPr="00AE02F1" w:rsidRDefault="00656275" w:rsidP="00230E17">
            <w:pPr>
              <w:spacing w:before="240"/>
              <w:rPr>
                <w:rFonts w:asciiTheme="majorHAnsi" w:hAnsiTheme="majorHAnsi" w:cstheme="majorHAnsi"/>
                <w:b/>
                <w:bCs/>
                <w:iCs/>
                <w:sz w:val="18"/>
                <w:szCs w:val="18"/>
              </w:rPr>
            </w:pPr>
            <w:r w:rsidRPr="00AE02F1">
              <w:rPr>
                <w:rFonts w:asciiTheme="majorHAnsi" w:hAnsiTheme="majorHAnsi" w:cstheme="majorHAnsi"/>
                <w:b/>
                <w:bCs/>
                <w:iCs/>
                <w:sz w:val="18"/>
                <w:szCs w:val="18"/>
              </w:rPr>
              <w:t>Assumptions</w:t>
            </w:r>
          </w:p>
          <w:p w14:paraId="4EBCD84A" w14:textId="5F479FEF" w:rsidR="00656275" w:rsidRPr="00AE02F1" w:rsidRDefault="00656275" w:rsidP="00230E17">
            <w:pPr>
              <w:rPr>
                <w:sz w:val="18"/>
                <w:szCs w:val="18"/>
              </w:rPr>
            </w:pPr>
            <w:r w:rsidRPr="00AE02F1">
              <w:rPr>
                <w:sz w:val="18"/>
                <w:szCs w:val="18"/>
              </w:rPr>
              <w:t>Partnership with GSPC will ensure strong participation and wide dissemination</w:t>
            </w:r>
          </w:p>
        </w:tc>
      </w:tr>
    </w:tbl>
    <w:p w14:paraId="073E7CB3" w14:textId="354BC0AC" w:rsidR="003244D2" w:rsidRPr="00AE02F1" w:rsidRDefault="00BB0459" w:rsidP="00BB0459">
      <w:pPr>
        <w:pStyle w:val="Heading2"/>
        <w:ind w:left="0"/>
        <w:rPr>
          <w:rFonts w:ascii="Calibri" w:hAnsi="Calibri"/>
          <w:szCs w:val="22"/>
        </w:rPr>
        <w:sectPr w:rsidR="003244D2" w:rsidRPr="00AE02F1" w:rsidSect="00EE3AC1">
          <w:headerReference w:type="default" r:id="rId52"/>
          <w:pgSz w:w="15840" w:h="12240" w:orient="landscape" w:code="1"/>
          <w:pgMar w:top="709" w:right="1440" w:bottom="1440" w:left="1440" w:header="720" w:footer="720" w:gutter="0"/>
          <w:cols w:space="720"/>
          <w:docGrid w:linePitch="360"/>
        </w:sectPr>
      </w:pPr>
      <w:r w:rsidRPr="00AE02F1">
        <w:rPr>
          <w:rFonts w:ascii="Calibri" w:hAnsi="Calibri"/>
          <w:szCs w:val="22"/>
        </w:rPr>
        <w:br w:type="page"/>
      </w:r>
    </w:p>
    <w:p w14:paraId="50A702D7" w14:textId="3DB88FBC" w:rsidR="00641CC1" w:rsidRPr="00AE02F1" w:rsidRDefault="00BB0459" w:rsidP="00B708E6">
      <w:pPr>
        <w:pStyle w:val="Heading2"/>
        <w:ind w:left="0"/>
        <w:rPr>
          <w:rFonts w:ascii="Calibri" w:hAnsi="Calibri" w:cs="Calibri"/>
          <w:sz w:val="22"/>
          <w:szCs w:val="22"/>
        </w:rPr>
      </w:pPr>
      <w:bookmarkStart w:id="50" w:name="_Toc84931766"/>
      <w:r w:rsidRPr="00AE02F1">
        <w:rPr>
          <w:rFonts w:ascii="Calibri" w:hAnsi="Calibri" w:cs="Calibri"/>
          <w:sz w:val="22"/>
          <w:szCs w:val="22"/>
        </w:rPr>
        <w:lastRenderedPageBreak/>
        <w:t>Annex</w:t>
      </w:r>
      <w:r w:rsidR="00B708E6" w:rsidRPr="00AE02F1">
        <w:rPr>
          <w:rFonts w:ascii="Calibri" w:hAnsi="Calibri" w:cs="Calibri"/>
          <w:sz w:val="22"/>
          <w:szCs w:val="22"/>
        </w:rPr>
        <w:t xml:space="preserve"> </w:t>
      </w:r>
      <w:r w:rsidR="008223E5" w:rsidRPr="00AE02F1">
        <w:rPr>
          <w:rFonts w:ascii="Calibri" w:hAnsi="Calibri" w:cs="Calibri"/>
          <w:sz w:val="22"/>
          <w:szCs w:val="22"/>
        </w:rPr>
        <w:t>6</w:t>
      </w:r>
      <w:r w:rsidR="00B708E6" w:rsidRPr="00AE02F1">
        <w:rPr>
          <w:rFonts w:ascii="Calibri" w:hAnsi="Calibri" w:cs="Calibri"/>
          <w:sz w:val="22"/>
          <w:szCs w:val="22"/>
        </w:rPr>
        <w:t>: UNDP Social and Environmental Screening Procedure</w:t>
      </w:r>
      <w:r w:rsidR="00572905" w:rsidRPr="00AE02F1">
        <w:rPr>
          <w:rFonts w:ascii="Calibri" w:hAnsi="Calibri" w:cs="Calibri"/>
          <w:sz w:val="22"/>
          <w:szCs w:val="22"/>
        </w:rPr>
        <w:t xml:space="preserve"> (SESP)</w:t>
      </w:r>
      <w:bookmarkEnd w:id="50"/>
    </w:p>
    <w:p w14:paraId="056EDE68" w14:textId="77777777" w:rsidR="000E28DC" w:rsidRPr="00AE02F1" w:rsidRDefault="000E28DC" w:rsidP="000E28DC">
      <w:pPr>
        <w:spacing w:before="200" w:after="0"/>
        <w:ind w:left="360"/>
        <w:jc w:val="left"/>
        <w:rPr>
          <w:rFonts w:eastAsia="MS Mincho"/>
          <w:b/>
          <w:color w:val="4F81BD"/>
          <w:sz w:val="24"/>
          <w:lang w:eastAsia="ja-JP"/>
        </w:rPr>
      </w:pPr>
      <w:r w:rsidRPr="00AE02F1">
        <w:rPr>
          <w:rFonts w:eastAsia="MS Mincho"/>
          <w:b/>
          <w:color w:val="4F81BD"/>
          <w:sz w:val="24"/>
          <w:lang w:eastAsia="ja-JP"/>
        </w:rPr>
        <w:t>Project Information</w:t>
      </w:r>
    </w:p>
    <w:p w14:paraId="0956EF43" w14:textId="77777777" w:rsidR="000E28DC" w:rsidRPr="00AE02F1" w:rsidRDefault="000E28DC" w:rsidP="000E28DC">
      <w:pPr>
        <w:spacing w:after="0"/>
        <w:jc w:val="left"/>
        <w:rPr>
          <w:rFonts w:eastAsia="MS Mincho"/>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9203"/>
      </w:tblGrid>
      <w:tr w:rsidR="000E28DC" w:rsidRPr="00AE02F1" w14:paraId="3B3177E4" w14:textId="77777777" w:rsidTr="000E28DC">
        <w:tc>
          <w:tcPr>
            <w:tcW w:w="4045"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672588A5" w14:textId="77777777" w:rsidR="000E28DC" w:rsidRPr="00AE02F1" w:rsidRDefault="000E28DC" w:rsidP="000E28DC">
            <w:pPr>
              <w:tabs>
                <w:tab w:val="left" w:pos="360"/>
              </w:tabs>
              <w:spacing w:after="0" w:line="256" w:lineRule="auto"/>
              <w:jc w:val="left"/>
              <w:rPr>
                <w:rFonts w:eastAsia="MS Mincho"/>
                <w:b/>
                <w:i/>
                <w:color w:val="000000"/>
                <w:szCs w:val="20"/>
                <w:lang w:eastAsia="ja-JP"/>
              </w:rPr>
            </w:pPr>
            <w:r w:rsidRPr="00AE02F1">
              <w:rPr>
                <w:rFonts w:eastAsia="MS Mincho"/>
                <w:b/>
                <w:i/>
                <w:color w:val="000000"/>
                <w:szCs w:val="20"/>
                <w:lang w:eastAsia="ja-JP"/>
              </w:rPr>
              <w:t xml:space="preserve">Project Information </w:t>
            </w:r>
          </w:p>
        </w:tc>
        <w:tc>
          <w:tcPr>
            <w:tcW w:w="9203" w:type="dxa"/>
            <w:tcBorders>
              <w:top w:val="single" w:sz="4" w:space="0" w:color="auto"/>
              <w:left w:val="single" w:sz="4" w:space="0" w:color="auto"/>
              <w:bottom w:val="single" w:sz="4" w:space="0" w:color="auto"/>
              <w:right w:val="single" w:sz="4" w:space="0" w:color="auto"/>
            </w:tcBorders>
            <w:shd w:val="clear" w:color="auto" w:fill="C6D9F1"/>
            <w:vAlign w:val="center"/>
          </w:tcPr>
          <w:p w14:paraId="25F821B2" w14:textId="77777777" w:rsidR="000E28DC" w:rsidRPr="00AE02F1" w:rsidRDefault="000E28DC" w:rsidP="000E28DC">
            <w:pPr>
              <w:spacing w:after="0" w:line="256" w:lineRule="auto"/>
              <w:jc w:val="left"/>
              <w:rPr>
                <w:rFonts w:eastAsia="MS Mincho"/>
                <w:i/>
                <w:color w:val="000000"/>
                <w:szCs w:val="20"/>
                <w:lang w:eastAsia="ja-JP"/>
              </w:rPr>
            </w:pPr>
          </w:p>
        </w:tc>
      </w:tr>
      <w:tr w:rsidR="000E28DC" w:rsidRPr="00AE02F1" w14:paraId="1D0005D8"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73D13194"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Project Title</w:t>
            </w:r>
          </w:p>
        </w:tc>
        <w:tc>
          <w:tcPr>
            <w:tcW w:w="9203" w:type="dxa"/>
            <w:tcBorders>
              <w:top w:val="single" w:sz="4" w:space="0" w:color="auto"/>
              <w:left w:val="single" w:sz="4" w:space="0" w:color="auto"/>
              <w:bottom w:val="single" w:sz="4" w:space="0" w:color="auto"/>
              <w:right w:val="single" w:sz="4" w:space="0" w:color="auto"/>
            </w:tcBorders>
            <w:vAlign w:val="center"/>
            <w:hideMark/>
          </w:tcPr>
          <w:p w14:paraId="3B67ED1B" w14:textId="77777777" w:rsidR="000E28DC" w:rsidRPr="00AE02F1" w:rsidRDefault="000E28DC" w:rsidP="000E28DC">
            <w:pPr>
              <w:spacing w:after="0" w:line="256" w:lineRule="auto"/>
              <w:jc w:val="left"/>
              <w:rPr>
                <w:rFonts w:eastAsia="MS Mincho"/>
                <w:sz w:val="18"/>
                <w:szCs w:val="18"/>
                <w:lang w:eastAsia="ja-JP"/>
              </w:rPr>
            </w:pPr>
            <w:r w:rsidRPr="00AE02F1">
              <w:rPr>
                <w:rFonts w:cs="Arial"/>
                <w:bCs/>
                <w:szCs w:val="20"/>
              </w:rPr>
              <w:t>Strengthening Marrakech’s sustainable development through innovative planning and financing</w:t>
            </w:r>
          </w:p>
        </w:tc>
      </w:tr>
      <w:tr w:rsidR="000E28DC" w:rsidRPr="00AE02F1" w14:paraId="4D8EF84F"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24ECEB90"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Project Number (i.e. Atlas project ID, PIMS+)</w:t>
            </w:r>
          </w:p>
        </w:tc>
        <w:tc>
          <w:tcPr>
            <w:tcW w:w="9203" w:type="dxa"/>
            <w:tcBorders>
              <w:top w:val="single" w:sz="4" w:space="0" w:color="auto"/>
              <w:left w:val="single" w:sz="4" w:space="0" w:color="auto"/>
              <w:bottom w:val="single" w:sz="4" w:space="0" w:color="auto"/>
              <w:right w:val="single" w:sz="4" w:space="0" w:color="auto"/>
            </w:tcBorders>
            <w:vAlign w:val="center"/>
            <w:hideMark/>
          </w:tcPr>
          <w:p w14:paraId="3015C0B7"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Atlas Project/Output ID: 10486, UNDP-GEF PIMS ID number:  6411</w:t>
            </w:r>
          </w:p>
        </w:tc>
      </w:tr>
      <w:tr w:rsidR="000E28DC" w:rsidRPr="00AE02F1" w14:paraId="3BBFD549"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00D8C1A6"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Location (Global/Region/Country)</w:t>
            </w:r>
          </w:p>
        </w:tc>
        <w:tc>
          <w:tcPr>
            <w:tcW w:w="9203" w:type="dxa"/>
            <w:tcBorders>
              <w:top w:val="single" w:sz="4" w:space="0" w:color="auto"/>
              <w:left w:val="single" w:sz="4" w:space="0" w:color="auto"/>
              <w:bottom w:val="single" w:sz="4" w:space="0" w:color="auto"/>
              <w:right w:val="single" w:sz="4" w:space="0" w:color="auto"/>
            </w:tcBorders>
            <w:vAlign w:val="center"/>
            <w:hideMark/>
          </w:tcPr>
          <w:p w14:paraId="1689B3B5"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Morocco</w:t>
            </w:r>
          </w:p>
        </w:tc>
      </w:tr>
      <w:tr w:rsidR="000E28DC" w:rsidRPr="00AE02F1" w14:paraId="4B95F7A7"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49662F24"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Project stage (Design or Implementation)</w:t>
            </w:r>
          </w:p>
        </w:tc>
        <w:tc>
          <w:tcPr>
            <w:tcW w:w="9203" w:type="dxa"/>
            <w:tcBorders>
              <w:top w:val="single" w:sz="4" w:space="0" w:color="auto"/>
              <w:left w:val="single" w:sz="4" w:space="0" w:color="auto"/>
              <w:bottom w:val="single" w:sz="4" w:space="0" w:color="auto"/>
              <w:right w:val="single" w:sz="4" w:space="0" w:color="auto"/>
            </w:tcBorders>
            <w:vAlign w:val="center"/>
            <w:hideMark/>
          </w:tcPr>
          <w:p w14:paraId="702B6386"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 xml:space="preserve">Design  </w:t>
            </w:r>
          </w:p>
        </w:tc>
      </w:tr>
      <w:tr w:rsidR="000E28DC" w:rsidRPr="00AE02F1" w14:paraId="6073DA28"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534A91C4"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Date</w:t>
            </w:r>
          </w:p>
        </w:tc>
        <w:tc>
          <w:tcPr>
            <w:tcW w:w="9203" w:type="dxa"/>
            <w:tcBorders>
              <w:top w:val="single" w:sz="4" w:space="0" w:color="auto"/>
              <w:left w:val="single" w:sz="4" w:space="0" w:color="auto"/>
              <w:bottom w:val="single" w:sz="4" w:space="0" w:color="auto"/>
              <w:right w:val="single" w:sz="4" w:space="0" w:color="auto"/>
            </w:tcBorders>
            <w:vAlign w:val="center"/>
            <w:hideMark/>
          </w:tcPr>
          <w:p w14:paraId="6EC6ECB5"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02/03/2021</w:t>
            </w:r>
          </w:p>
        </w:tc>
      </w:tr>
    </w:tbl>
    <w:p w14:paraId="57851ADA" w14:textId="77777777" w:rsidR="000E28DC" w:rsidRPr="00AE02F1" w:rsidRDefault="000E28DC" w:rsidP="000E28DC">
      <w:pPr>
        <w:spacing w:before="200" w:after="0"/>
        <w:ind w:left="360"/>
        <w:jc w:val="left"/>
        <w:rPr>
          <w:rFonts w:eastAsia="MS Mincho"/>
          <w:b/>
          <w:color w:val="4F81BD"/>
          <w:sz w:val="24"/>
          <w:lang w:eastAsia="ja-JP"/>
        </w:rPr>
      </w:pPr>
      <w:r w:rsidRPr="00AE02F1">
        <w:rPr>
          <w:rFonts w:eastAsia="MS Mincho"/>
          <w:b/>
          <w:color w:val="4F81BD"/>
          <w:sz w:val="24"/>
          <w:lang w:eastAsia="ja-JP"/>
        </w:rPr>
        <w:t>Part A. Integrating Programming Principles to Strengthen Social and Environmental Sustainability</w:t>
      </w:r>
    </w:p>
    <w:p w14:paraId="286413BC" w14:textId="77777777" w:rsidR="000E28DC" w:rsidRPr="00AE02F1" w:rsidRDefault="000E28DC" w:rsidP="000E28DC">
      <w:pPr>
        <w:spacing w:after="0"/>
        <w:jc w:val="left"/>
        <w:rPr>
          <w:rFonts w:eastAsia="MS Mincho"/>
          <w:b/>
          <w:szCs w:val="20"/>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0E28DC" w:rsidRPr="00AE02F1" w14:paraId="51C29410" w14:textId="77777777" w:rsidTr="000E28DC">
        <w:trPr>
          <w:trHeight w:val="449"/>
        </w:trPr>
        <w:tc>
          <w:tcPr>
            <w:tcW w:w="13248" w:type="dxa"/>
            <w:tcBorders>
              <w:top w:val="single" w:sz="4" w:space="0" w:color="auto"/>
              <w:left w:val="single" w:sz="4" w:space="0" w:color="auto"/>
              <w:bottom w:val="single" w:sz="4" w:space="0" w:color="auto"/>
              <w:right w:val="single" w:sz="4" w:space="0" w:color="auto"/>
            </w:tcBorders>
            <w:shd w:val="clear" w:color="auto" w:fill="0F243E"/>
            <w:vAlign w:val="center"/>
            <w:hideMark/>
          </w:tcPr>
          <w:p w14:paraId="2255D469" w14:textId="77777777" w:rsidR="000E28DC" w:rsidRPr="00AE02F1" w:rsidRDefault="000E28DC" w:rsidP="000E28DC">
            <w:pPr>
              <w:spacing w:after="0" w:line="256" w:lineRule="auto"/>
              <w:jc w:val="left"/>
              <w:rPr>
                <w:rFonts w:eastAsia="MS Mincho"/>
                <w:szCs w:val="20"/>
                <w:lang w:eastAsia="ja-JP"/>
              </w:rPr>
            </w:pPr>
            <w:r w:rsidRPr="00AE02F1">
              <w:rPr>
                <w:rFonts w:eastAsia="MS Mincho"/>
                <w:b/>
                <w:szCs w:val="20"/>
                <w:lang w:eastAsia="ja-JP"/>
              </w:rPr>
              <w:t>QUESTION 1: How Does the Project Integrate the Programming Principles in Order to Strengthen Social and Environmental Sustainability?</w:t>
            </w:r>
          </w:p>
        </w:tc>
      </w:tr>
      <w:tr w:rsidR="000E28DC" w:rsidRPr="00AE02F1" w14:paraId="7A97D25E" w14:textId="77777777" w:rsidTr="000E28DC">
        <w:tc>
          <w:tcPr>
            <w:tcW w:w="13248" w:type="dxa"/>
            <w:tcBorders>
              <w:top w:val="single" w:sz="4" w:space="0" w:color="auto"/>
              <w:left w:val="single" w:sz="4" w:space="0" w:color="auto"/>
              <w:bottom w:val="single" w:sz="4" w:space="0" w:color="auto"/>
              <w:right w:val="single" w:sz="4" w:space="0" w:color="auto"/>
            </w:tcBorders>
            <w:shd w:val="clear" w:color="auto" w:fill="C6D9F1"/>
            <w:hideMark/>
          </w:tcPr>
          <w:p w14:paraId="30B71470" w14:textId="77777777" w:rsidR="000E28DC" w:rsidRPr="00AE02F1" w:rsidRDefault="000E28DC" w:rsidP="000E28DC">
            <w:pPr>
              <w:tabs>
                <w:tab w:val="left" w:pos="432"/>
              </w:tabs>
              <w:spacing w:before="60" w:line="256" w:lineRule="auto"/>
              <w:jc w:val="left"/>
              <w:rPr>
                <w:rFonts w:eastAsia="Times New Roman"/>
                <w:b/>
                <w:i/>
                <w:sz w:val="18"/>
                <w:szCs w:val="18"/>
                <w:lang w:eastAsia="ja-JP"/>
              </w:rPr>
            </w:pPr>
            <w:r w:rsidRPr="00AE02F1">
              <w:rPr>
                <w:rFonts w:eastAsia="Times New Roman"/>
                <w:b/>
                <w:i/>
                <w:sz w:val="18"/>
                <w:szCs w:val="18"/>
                <w:lang w:eastAsia="ja-JP"/>
              </w:rPr>
              <w:t>Briefly describe in the space below how the project mainstreams the human rights-based approach</w:t>
            </w:r>
          </w:p>
        </w:tc>
      </w:tr>
      <w:tr w:rsidR="000E28DC" w:rsidRPr="00AE02F1" w14:paraId="4FE1865B" w14:textId="77777777" w:rsidTr="000E28DC">
        <w:trPr>
          <w:trHeight w:val="413"/>
        </w:trPr>
        <w:tc>
          <w:tcPr>
            <w:tcW w:w="13248" w:type="dxa"/>
            <w:tcBorders>
              <w:top w:val="single" w:sz="4" w:space="0" w:color="auto"/>
              <w:left w:val="single" w:sz="4" w:space="0" w:color="auto"/>
              <w:bottom w:val="single" w:sz="4" w:space="0" w:color="auto"/>
              <w:right w:val="single" w:sz="4" w:space="0" w:color="auto"/>
            </w:tcBorders>
          </w:tcPr>
          <w:p w14:paraId="2D6E5D81" w14:textId="77777777" w:rsidR="000E28DC" w:rsidRPr="00AE02F1" w:rsidRDefault="000E28DC" w:rsidP="000E28DC">
            <w:pPr>
              <w:spacing w:after="0" w:line="276" w:lineRule="auto"/>
              <w:rPr>
                <w:rFonts w:eastAsia="MS Mincho" w:cs="Calibri"/>
                <w:szCs w:val="20"/>
                <w:lang w:eastAsia="ja-JP"/>
              </w:rPr>
            </w:pPr>
            <w:r w:rsidRPr="00AE02F1">
              <w:rPr>
                <w:rFonts w:eastAsia="MS Mincho" w:cs="Calibri"/>
                <w:szCs w:val="20"/>
                <w:lang w:eastAsia="ja-JP"/>
              </w:rPr>
              <w:t>The examination of project scope highlights the intentions regarding the general principles, including in particular: (</w:t>
            </w:r>
            <w:proofErr w:type="spellStart"/>
            <w:r w:rsidRPr="00AE02F1">
              <w:rPr>
                <w:rFonts w:eastAsia="MS Mincho" w:cs="Calibri"/>
                <w:szCs w:val="20"/>
                <w:lang w:eastAsia="ja-JP"/>
              </w:rPr>
              <w:t>i</w:t>
            </w:r>
            <w:proofErr w:type="spellEnd"/>
            <w:r w:rsidRPr="00AE02F1">
              <w:rPr>
                <w:rFonts w:eastAsia="MS Mincho" w:cs="Calibri"/>
                <w:szCs w:val="20"/>
                <w:lang w:eastAsia="ja-JP"/>
              </w:rPr>
              <w:t>) the integration of human rights, and (iii) gender equality, empowerment of women.</w:t>
            </w:r>
          </w:p>
          <w:p w14:paraId="7E05F35A" w14:textId="77777777" w:rsidR="000E28DC" w:rsidRPr="00AE02F1" w:rsidRDefault="000E28DC" w:rsidP="000E28DC">
            <w:pPr>
              <w:spacing w:after="0" w:line="276" w:lineRule="auto"/>
              <w:rPr>
                <w:rFonts w:eastAsia="MS Mincho" w:cs="Calibri"/>
                <w:szCs w:val="20"/>
                <w:lang w:eastAsia="ja-JP"/>
              </w:rPr>
            </w:pPr>
          </w:p>
          <w:p w14:paraId="4555CD90" w14:textId="77777777" w:rsidR="000E28DC" w:rsidRPr="00AE02F1" w:rsidRDefault="000E28DC" w:rsidP="000E28DC">
            <w:pPr>
              <w:spacing w:after="0" w:line="276" w:lineRule="auto"/>
              <w:rPr>
                <w:rFonts w:eastAsia="MS Mincho" w:cs="Calibri"/>
                <w:szCs w:val="20"/>
                <w:lang w:eastAsia="ja-JP"/>
              </w:rPr>
            </w:pPr>
            <w:r w:rsidRPr="00AE02F1">
              <w:rPr>
                <w:rFonts w:eastAsia="MS Mincho" w:cs="Calibri"/>
                <w:szCs w:val="20"/>
                <w:lang w:eastAsia="ja-JP"/>
              </w:rPr>
              <w:t>Thus, the project, as identified and designed, would contribute significantly to closing gaps with respect to these principles. The provisions of the Moroccan Constitution of 2011 constitute a facilitating environment for the implementation of the project, including, the decentralized territorial organization, advanced regionalization, and the legal basis of individual rights. The project will strengthen, at the level of the City of Marrakech, the municipal stakeholders in the establishment of an appropriate socio-economic framework, for the development of citizens and for the involvement of all in an integrated, inclusive sustainable urban planning, , and ensuring the sustainability of available resources. The project will also improve sustainable mobility and energy access services for potentially marginalized individuals and groups, and thus increase their inclusion in decision-making processes (in accordance with the principle of non-discrimination and equality of human rights).</w:t>
            </w:r>
          </w:p>
          <w:p w14:paraId="07BBEF8C" w14:textId="77777777" w:rsidR="000E28DC" w:rsidRPr="00AE02F1" w:rsidRDefault="000E28DC" w:rsidP="000E28DC">
            <w:pPr>
              <w:spacing w:before="120" w:after="120" w:line="276" w:lineRule="auto"/>
              <w:rPr>
                <w:rFonts w:eastAsia="MS Mincho" w:cs="Calibri"/>
                <w:szCs w:val="20"/>
                <w:lang w:eastAsia="ja-JP"/>
              </w:rPr>
            </w:pPr>
            <w:r w:rsidRPr="00AE02F1">
              <w:rPr>
                <w:rFonts w:eastAsia="MS Mincho" w:cs="Calibri"/>
                <w:szCs w:val="20"/>
                <w:lang w:eastAsia="ja-JP"/>
              </w:rPr>
              <w:t xml:space="preserve">The upgrading of urban planning in the City of Marrakech will also meet the needs of the growing local population and the increase in the number of tourist visitors. This upgrade will have several advantages for the local population since, for example, the coverage of public transport in peri-urban areas (which are the areas hosting most of the city's population, often represented by low-income families) will be improved. Indeed, an improved urban transport system, with a wide geographical coverage and less dependent on fossil fuels, will help reduce the social exclusion of populations living in these peri-urban areas and improve air quality. In addition, better accessibility to adequate transport will improve access to employment opportunities and other essential social components such as health and education facilities. Actions in the field of energy efficiency and renewable energies will create green jobs and reduce social exclusion. The </w:t>
            </w:r>
            <w:r w:rsidRPr="00AE02F1">
              <w:rPr>
                <w:rFonts w:eastAsia="MS Mincho" w:cs="Calibri"/>
                <w:szCs w:val="20"/>
                <w:lang w:eastAsia="ja-JP"/>
              </w:rPr>
              <w:lastRenderedPageBreak/>
              <w:t>conservation of biodiversity in urban and peri-urban gardens will create favorable conditions for improving air quality, tourist attractiveness, human well-being, and health.</w:t>
            </w:r>
          </w:p>
        </w:tc>
      </w:tr>
      <w:tr w:rsidR="000E28DC" w:rsidRPr="00AE02F1" w14:paraId="13F74E13" w14:textId="77777777" w:rsidTr="000E28DC">
        <w:trPr>
          <w:trHeight w:val="296"/>
        </w:trPr>
        <w:tc>
          <w:tcPr>
            <w:tcW w:w="13248" w:type="dxa"/>
            <w:tcBorders>
              <w:top w:val="single" w:sz="4" w:space="0" w:color="auto"/>
              <w:left w:val="single" w:sz="4" w:space="0" w:color="auto"/>
              <w:bottom w:val="single" w:sz="4" w:space="0" w:color="auto"/>
              <w:right w:val="single" w:sz="4" w:space="0" w:color="auto"/>
            </w:tcBorders>
            <w:shd w:val="clear" w:color="auto" w:fill="C6D9F1"/>
            <w:hideMark/>
          </w:tcPr>
          <w:p w14:paraId="19EC2940" w14:textId="77777777" w:rsidR="000E28DC" w:rsidRPr="00AE02F1" w:rsidRDefault="000E28DC" w:rsidP="000E28DC">
            <w:pPr>
              <w:spacing w:line="256" w:lineRule="auto"/>
              <w:contextualSpacing/>
              <w:jc w:val="left"/>
              <w:rPr>
                <w:rFonts w:eastAsia="MS Mincho"/>
                <w:b/>
                <w:i/>
                <w:sz w:val="18"/>
                <w:szCs w:val="18"/>
                <w:lang w:eastAsia="ja-JP"/>
              </w:rPr>
            </w:pPr>
            <w:r w:rsidRPr="00AE02F1">
              <w:rPr>
                <w:rFonts w:eastAsia="Times New Roman"/>
                <w:b/>
                <w:i/>
                <w:sz w:val="18"/>
                <w:szCs w:val="18"/>
                <w:lang w:eastAsia="ja-JP"/>
              </w:rPr>
              <w:lastRenderedPageBreak/>
              <w:t xml:space="preserve">Briefly describe in the space below how the project is likely to improve gender equality and women’s empowerment. </w:t>
            </w:r>
          </w:p>
        </w:tc>
      </w:tr>
      <w:tr w:rsidR="000E28DC" w:rsidRPr="00AE02F1" w14:paraId="2F5F8F0A" w14:textId="77777777" w:rsidTr="000E28DC">
        <w:trPr>
          <w:trHeight w:val="440"/>
        </w:trPr>
        <w:tc>
          <w:tcPr>
            <w:tcW w:w="13248" w:type="dxa"/>
            <w:tcBorders>
              <w:top w:val="single" w:sz="4" w:space="0" w:color="auto"/>
              <w:left w:val="single" w:sz="4" w:space="0" w:color="auto"/>
              <w:bottom w:val="single" w:sz="4" w:space="0" w:color="auto"/>
              <w:right w:val="single" w:sz="4" w:space="0" w:color="auto"/>
            </w:tcBorders>
            <w:hideMark/>
          </w:tcPr>
          <w:p w14:paraId="117AEFDE" w14:textId="77777777" w:rsidR="000E28DC" w:rsidRPr="00AE02F1" w:rsidRDefault="000E28DC" w:rsidP="000E28DC">
            <w:pPr>
              <w:spacing w:after="0" w:line="276" w:lineRule="auto"/>
              <w:rPr>
                <w:rFonts w:eastAsia="MS Mincho"/>
                <w:szCs w:val="20"/>
                <w:lang w:eastAsia="ja-JP"/>
              </w:rPr>
            </w:pPr>
            <w:r w:rsidRPr="00AE02F1">
              <w:rPr>
                <w:rFonts w:eastAsia="MS Mincho"/>
                <w:szCs w:val="20"/>
                <w:lang w:eastAsia="ja-JP"/>
              </w:rPr>
              <w:t>Project preparation was guided by the SES principle on gender equality and the empowerment of women. The Gender Action Plan proposed under the project (presented in Annex 11) provides a series of gender-sensitive measures to promote gender equality and empower women. This action plan is made up of two parts: (</w:t>
            </w:r>
            <w:proofErr w:type="spellStart"/>
            <w:r w:rsidRPr="00AE02F1">
              <w:rPr>
                <w:rFonts w:eastAsia="MS Mincho"/>
                <w:szCs w:val="20"/>
                <w:lang w:eastAsia="ja-JP"/>
              </w:rPr>
              <w:t>i</w:t>
            </w:r>
            <w:proofErr w:type="spellEnd"/>
            <w:r w:rsidRPr="00AE02F1">
              <w:rPr>
                <w:rFonts w:eastAsia="MS Mincho"/>
                <w:szCs w:val="20"/>
                <w:lang w:eastAsia="ja-JP"/>
              </w:rPr>
              <w:t>) an Action Plan linked to gender by component and by activity, and (ii) a detailed Gender Action Plan relating to activity 4.1.3.1.</w:t>
            </w:r>
          </w:p>
          <w:p w14:paraId="3450DDA2" w14:textId="77777777" w:rsidR="000E28DC" w:rsidRPr="00AE02F1" w:rsidRDefault="000E28DC" w:rsidP="000E28DC">
            <w:pPr>
              <w:spacing w:after="0" w:line="276" w:lineRule="auto"/>
              <w:rPr>
                <w:rFonts w:eastAsia="MS Mincho"/>
                <w:szCs w:val="20"/>
                <w:lang w:eastAsia="ja-JP"/>
              </w:rPr>
            </w:pPr>
            <w:r w:rsidRPr="00AE02F1">
              <w:rPr>
                <w:rFonts w:eastAsia="MS Mincho"/>
                <w:szCs w:val="20"/>
                <w:lang w:eastAsia="ja-JP"/>
              </w:rPr>
              <w:t>In order to fully integrate this aspect, the project offers several interventions, including:</w:t>
            </w:r>
          </w:p>
          <w:p w14:paraId="1D535C5B"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Improve knowledge and gender-specific data specific to the City of Marrakech in the different areas of the project: transport and mobility, energy, water, green spaces, solid waste, biodiversity, etc. Make this gender-sensitive data available by developing communication tools (e.g. website).</w:t>
            </w:r>
          </w:p>
          <w:p w14:paraId="220AD3FF"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Ensure equal and effective participation of women and men and involve women in all project activities. Consider women as active agents of development and avoid sexist and exclusive practices in all actions and activities of the project.</w:t>
            </w:r>
          </w:p>
          <w:p w14:paraId="14739550"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Support the active inclusion and representation of women in all consultation, information and decision-making processes.</w:t>
            </w:r>
          </w:p>
          <w:p w14:paraId="3133CFF7"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Support the development and implementation of the Communal Action Plan using a gender-sensitive participatory approach.</w:t>
            </w:r>
          </w:p>
          <w:p w14:paraId="2BBE0F86"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Support the establishment of violence prevention and reception services for victims of violence in transport stations. These services could play a dissuasive role against crime in transport, in particular against gender-based violence, while providing people who are victims of violence with multifaceted assistance (medical, psychological, administrative, legal, etc.).</w:t>
            </w:r>
          </w:p>
          <w:p w14:paraId="35664486" w14:textId="77777777" w:rsidR="000E28DC" w:rsidRPr="00AE02F1" w:rsidRDefault="000E28DC" w:rsidP="000E28DC">
            <w:pPr>
              <w:spacing w:after="0" w:line="276" w:lineRule="auto"/>
              <w:rPr>
                <w:rFonts w:eastAsia="MS Mincho"/>
                <w:szCs w:val="20"/>
                <w:lang w:eastAsia="ja-JP"/>
              </w:rPr>
            </w:pPr>
            <w:r w:rsidRPr="00AE02F1">
              <w:rPr>
                <w:rFonts w:eastAsia="MS Mincho"/>
                <w:szCs w:val="20"/>
                <w:lang w:eastAsia="ja-JP"/>
              </w:rPr>
              <w:t>By implementing these actions (among others), the project will create jobs for women, which will contribute to the economic empowerment of women as well as to the evolution of mentalities on the social roles of women. The collection of sex-disaggregated data will support the development of a better understanding of the gender gap and inequalities, in order to tailor the project accordingly, ensure greater gender equality and guide future interventions for a better consideration of this aspect.</w:t>
            </w:r>
          </w:p>
        </w:tc>
      </w:tr>
      <w:tr w:rsidR="000E28DC" w:rsidRPr="00AE02F1" w14:paraId="7D9ECCB9" w14:textId="77777777" w:rsidTr="000E28DC">
        <w:trPr>
          <w:trHeight w:val="305"/>
        </w:trPr>
        <w:tc>
          <w:tcPr>
            <w:tcW w:w="13248" w:type="dxa"/>
            <w:tcBorders>
              <w:top w:val="single" w:sz="4" w:space="0" w:color="auto"/>
              <w:left w:val="single" w:sz="4" w:space="0" w:color="auto"/>
              <w:bottom w:val="single" w:sz="4" w:space="0" w:color="auto"/>
              <w:right w:val="single" w:sz="4" w:space="0" w:color="auto"/>
            </w:tcBorders>
            <w:shd w:val="clear" w:color="auto" w:fill="C6D9F1"/>
            <w:hideMark/>
          </w:tcPr>
          <w:p w14:paraId="7FFF3B9C" w14:textId="77777777" w:rsidR="000E28DC" w:rsidRPr="00AE02F1" w:rsidRDefault="000E28DC" w:rsidP="000E28DC">
            <w:pPr>
              <w:spacing w:line="256" w:lineRule="auto"/>
              <w:contextualSpacing/>
              <w:jc w:val="left"/>
              <w:rPr>
                <w:rFonts w:eastAsia="MS Mincho"/>
                <w:b/>
                <w:i/>
                <w:sz w:val="18"/>
                <w:szCs w:val="18"/>
                <w:u w:val="single"/>
                <w:lang w:eastAsia="ja-JP"/>
              </w:rPr>
            </w:pPr>
            <w:r w:rsidRPr="00AE02F1">
              <w:rPr>
                <w:rFonts w:eastAsia="Times New Roman"/>
                <w:b/>
                <w:i/>
                <w:sz w:val="18"/>
                <w:szCs w:val="18"/>
                <w:lang w:eastAsia="ja-JP"/>
              </w:rPr>
              <w:t xml:space="preserve">Briefly describe in the space below how the project mainstreams sustainability and resilience </w:t>
            </w:r>
          </w:p>
        </w:tc>
      </w:tr>
      <w:tr w:rsidR="000E28DC" w:rsidRPr="00AE02F1" w14:paraId="1D7114E2" w14:textId="77777777" w:rsidTr="000E28DC">
        <w:trPr>
          <w:trHeight w:val="368"/>
        </w:trPr>
        <w:tc>
          <w:tcPr>
            <w:tcW w:w="13248" w:type="dxa"/>
            <w:tcBorders>
              <w:top w:val="single" w:sz="4" w:space="0" w:color="auto"/>
              <w:left w:val="single" w:sz="4" w:space="0" w:color="auto"/>
              <w:bottom w:val="single" w:sz="4" w:space="0" w:color="auto"/>
              <w:right w:val="single" w:sz="4" w:space="0" w:color="auto"/>
            </w:tcBorders>
            <w:hideMark/>
          </w:tcPr>
          <w:p w14:paraId="5020DB8E"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The project aims to make Marrakech a sustainable city through the implementation of several activities. In this sense, the project foresees several interventions aimed at reducing GHG emissions from the most emitting sectors at city level. These include transport, energy consumption and waste. The proposed activities aim to introduce new technologies to reduce the emissions of the associated sectors, as described in annex 14. It should also be noted that the project aims to rehabilitate certain public gardens and create new ones which would increase the potential of carbon sequestration.</w:t>
            </w:r>
          </w:p>
          <w:p w14:paraId="1793A44A"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In terms of resilience, the project aims first to improve knowledge about vulnerability in the city of Marrakech, and propose a plant charter at the city level. In addition, it also aims to ensure efficient use of resources, including water, through the implementation of a smart irrigation system. The project also targets the restoration and development of certain green spaces and the improvement of the city's biodiversity index (CBI).</w:t>
            </w:r>
          </w:p>
          <w:p w14:paraId="16126C39"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Given its interventions, the project is associated with several sustainable development objectives, in particular objectives 3- Good Health and Well-Being, 5-Gender Equality, 7 – Affordable and Clean energy, 9-Industry, Innovation and Infrastructure, 10 - Reduced inequalities, 11 - Sustainable cities and communities, 13 – Climate Action, 15 - Life on land .</w:t>
            </w:r>
          </w:p>
          <w:p w14:paraId="5BCE892B"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Apart from the components strictly related to the reduction of GHG emissions and the strengthening of resilience, the project fully integrates the social component and aims to promote gender equality and improve the well-being of citizens.</w:t>
            </w:r>
          </w:p>
        </w:tc>
      </w:tr>
      <w:tr w:rsidR="000E28DC" w:rsidRPr="00AE02F1" w14:paraId="6D05FF12" w14:textId="77777777" w:rsidTr="000E28DC">
        <w:tc>
          <w:tcPr>
            <w:tcW w:w="13248" w:type="dxa"/>
            <w:tcBorders>
              <w:top w:val="single" w:sz="4" w:space="0" w:color="auto"/>
              <w:left w:val="single" w:sz="4" w:space="0" w:color="auto"/>
              <w:bottom w:val="single" w:sz="4" w:space="0" w:color="auto"/>
              <w:right w:val="single" w:sz="4" w:space="0" w:color="auto"/>
            </w:tcBorders>
            <w:shd w:val="clear" w:color="auto" w:fill="C6DAF1"/>
            <w:hideMark/>
          </w:tcPr>
          <w:p w14:paraId="163AE8E9" w14:textId="77777777" w:rsidR="000E28DC" w:rsidRPr="00AE02F1" w:rsidRDefault="000E28DC" w:rsidP="000E28DC">
            <w:pPr>
              <w:tabs>
                <w:tab w:val="left" w:pos="432"/>
              </w:tabs>
              <w:spacing w:line="256" w:lineRule="auto"/>
              <w:contextualSpacing/>
              <w:jc w:val="left"/>
              <w:rPr>
                <w:rFonts w:eastAsia="Times New Roman"/>
                <w:i/>
                <w:color w:val="595959"/>
                <w:sz w:val="18"/>
                <w:szCs w:val="18"/>
                <w:lang w:eastAsia="ja-JP"/>
              </w:rPr>
            </w:pPr>
            <w:r w:rsidRPr="00AE02F1">
              <w:rPr>
                <w:rFonts w:eastAsia="Times New Roman"/>
                <w:b/>
                <w:i/>
                <w:sz w:val="18"/>
                <w:szCs w:val="18"/>
                <w:lang w:eastAsia="ja-JP"/>
              </w:rPr>
              <w:lastRenderedPageBreak/>
              <w:t xml:space="preserve">Briefly describe in the space below how the project strengthens accountability to stakeholders </w:t>
            </w:r>
          </w:p>
        </w:tc>
      </w:tr>
      <w:tr w:rsidR="000E28DC" w:rsidRPr="00AE02F1" w14:paraId="19341BD4" w14:textId="77777777" w:rsidTr="000E28DC">
        <w:trPr>
          <w:trHeight w:val="440"/>
        </w:trPr>
        <w:tc>
          <w:tcPr>
            <w:tcW w:w="13248" w:type="dxa"/>
            <w:tcBorders>
              <w:top w:val="single" w:sz="4" w:space="0" w:color="auto"/>
              <w:left w:val="single" w:sz="4" w:space="0" w:color="auto"/>
              <w:bottom w:val="single" w:sz="4" w:space="0" w:color="auto"/>
              <w:right w:val="single" w:sz="4" w:space="0" w:color="auto"/>
            </w:tcBorders>
            <w:hideMark/>
          </w:tcPr>
          <w:p w14:paraId="1A1739DF"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 xml:space="preserve">Project design was carried out based on a participatory approach involving various stakeholders who will have a role, directly or indirectly, in the implementation of the project. As a result, the activities proposed under the project were identified in a collegial manner. Thematic focus groups (e.g., transport, waste management, energy, financing, biodiversity, and green spaces) were organized to discuss in depth the sectoral gaps and propose solutions that are both innovative and adapted to the national and local context. </w:t>
            </w:r>
          </w:p>
          <w:p w14:paraId="0813DBE2"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Policy dialogues (national and territorial) are planned to engage key stakeholders based on clear assessment data and results to improve urban planning procedures. The planned dialogues will promote a multi-sectoral approach by considering complementarity between sectors at several scales.</w:t>
            </w:r>
          </w:p>
          <w:p w14:paraId="7CE72598"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 xml:space="preserve">The project also aims to involve other stakeholders, such as the private sector, which will be strongly involved in component 2, to put in place investments capable of leading the city towards a new era of sustainability. The private sector will also be involved in component 3, to strengthen financing and business models at the city level. </w:t>
            </w:r>
          </w:p>
          <w:p w14:paraId="4A9A36C6"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The project considers also the participation of civil society and population, because of their central role in integrating sustainability into daily life and practices. Thus, these stakeholders are targeted by  awareness and communication workshops and tools, to ensure a multiplier effect of expected results.</w:t>
            </w:r>
          </w:p>
        </w:tc>
      </w:tr>
    </w:tbl>
    <w:p w14:paraId="7F1C5BF1" w14:textId="77777777" w:rsidR="000E28DC" w:rsidRPr="00AE02F1" w:rsidRDefault="000E28DC" w:rsidP="000E28DC">
      <w:pPr>
        <w:spacing w:after="0"/>
        <w:jc w:val="left"/>
      </w:pPr>
    </w:p>
    <w:p w14:paraId="7E003B23" w14:textId="77777777" w:rsidR="000E28DC" w:rsidRPr="00AE02F1" w:rsidRDefault="000E28DC" w:rsidP="000E28DC">
      <w:pPr>
        <w:keepNext/>
        <w:spacing w:before="200" w:after="0"/>
        <w:ind w:left="360"/>
        <w:jc w:val="left"/>
        <w:rPr>
          <w:rFonts w:eastAsia="MS Mincho"/>
          <w:b/>
          <w:color w:val="4F81BD"/>
          <w:sz w:val="24"/>
          <w:lang w:eastAsia="ja-JP"/>
        </w:rPr>
      </w:pPr>
      <w:r w:rsidRPr="00AE02F1">
        <w:rPr>
          <w:rFonts w:eastAsia="MS Mincho"/>
          <w:b/>
          <w:color w:val="4F81BD"/>
          <w:sz w:val="24"/>
          <w:lang w:eastAsia="ja-JP"/>
        </w:rPr>
        <w:t xml:space="preserve">Part B. Identifying and Managing Social and Environmental </w:t>
      </w:r>
      <w:r w:rsidRPr="00AE02F1">
        <w:rPr>
          <w:rFonts w:eastAsia="MS Mincho"/>
          <w:b/>
          <w:color w:val="4F81BD"/>
          <w:sz w:val="24"/>
          <w:u w:val="single"/>
          <w:lang w:eastAsia="ja-JP"/>
        </w:rPr>
        <w:t>Risks</w:t>
      </w:r>
    </w:p>
    <w:p w14:paraId="69E9A107" w14:textId="77777777" w:rsidR="000E28DC" w:rsidRPr="00AE02F1" w:rsidRDefault="000E28DC" w:rsidP="000E28DC">
      <w:pPr>
        <w:keepNext/>
        <w:spacing w:after="0"/>
        <w:jc w:val="left"/>
        <w:rPr>
          <w:rFonts w:eastAsia="MS Mincho"/>
          <w:b/>
          <w:szCs w:val="20"/>
          <w:lang w:eastAsia="ja-JP"/>
        </w:rPr>
      </w:pPr>
    </w:p>
    <w:tbl>
      <w:tblPr>
        <w:tblW w:w="13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7"/>
        <w:gridCol w:w="1080"/>
        <w:gridCol w:w="1220"/>
        <w:gridCol w:w="2021"/>
        <w:gridCol w:w="540"/>
        <w:gridCol w:w="23"/>
        <w:gridCol w:w="427"/>
        <w:gridCol w:w="1621"/>
        <w:gridCol w:w="2701"/>
      </w:tblGrid>
      <w:tr w:rsidR="000E28DC" w:rsidRPr="00AE02F1" w14:paraId="4BD38810" w14:textId="77777777" w:rsidTr="00D56626">
        <w:trPr>
          <w:trHeight w:val="1061"/>
        </w:trPr>
        <w:tc>
          <w:tcPr>
            <w:tcW w:w="3507" w:type="dxa"/>
            <w:tcBorders>
              <w:top w:val="single" w:sz="4" w:space="0" w:color="auto"/>
              <w:left w:val="single" w:sz="4" w:space="0" w:color="auto"/>
              <w:bottom w:val="single" w:sz="4" w:space="0" w:color="auto"/>
              <w:right w:val="single" w:sz="4" w:space="0" w:color="auto"/>
            </w:tcBorders>
            <w:shd w:val="clear" w:color="auto" w:fill="0F243E"/>
          </w:tcPr>
          <w:p w14:paraId="42D3785D"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r w:rsidRPr="00AE02F1">
              <w:rPr>
                <w:rFonts w:eastAsia="MS Mincho" w:cs="Calibri"/>
                <w:b/>
                <w:szCs w:val="20"/>
                <w:lang w:eastAsia="ja-JP"/>
              </w:rPr>
              <w:t>QUESTION 2: What are the Potential Social and Environmental Risks?</w:t>
            </w:r>
          </w:p>
          <w:p w14:paraId="45BD5410"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r w:rsidRPr="00AE02F1">
              <w:rPr>
                <w:rFonts w:eastAsia="MS Mincho" w:cs="Calibri"/>
                <w:i/>
                <w:szCs w:val="20"/>
                <w:lang w:eastAsia="ja-JP"/>
              </w:rPr>
              <w:t>Note: Complete SESP Attachment 1 before responding to Question 2.</w:t>
            </w:r>
          </w:p>
          <w:p w14:paraId="0B4EC035"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p>
        </w:tc>
        <w:tc>
          <w:tcPr>
            <w:tcW w:w="4861" w:type="dxa"/>
            <w:gridSpan w:val="4"/>
            <w:tcBorders>
              <w:top w:val="single" w:sz="4" w:space="0" w:color="auto"/>
              <w:left w:val="single" w:sz="4" w:space="0" w:color="auto"/>
              <w:bottom w:val="single" w:sz="4" w:space="0" w:color="auto"/>
              <w:right w:val="single" w:sz="4" w:space="0" w:color="auto"/>
            </w:tcBorders>
            <w:shd w:val="clear" w:color="auto" w:fill="0F243E"/>
            <w:hideMark/>
          </w:tcPr>
          <w:p w14:paraId="67307549"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r w:rsidRPr="00AE02F1">
              <w:rPr>
                <w:rFonts w:eastAsia="MS Mincho" w:cs="Calibri"/>
                <w:b/>
                <w:szCs w:val="20"/>
                <w:lang w:eastAsia="ja-JP"/>
              </w:rPr>
              <w:t>QUESTION 3: What is the level of significance of the potential social and environmental risks?</w:t>
            </w:r>
          </w:p>
          <w:p w14:paraId="49106F06" w14:textId="77777777" w:rsidR="000E28DC" w:rsidRPr="00AE02F1" w:rsidRDefault="000E28DC" w:rsidP="000E28DC">
            <w:pPr>
              <w:tabs>
                <w:tab w:val="left" w:pos="432"/>
              </w:tabs>
              <w:spacing w:after="0" w:line="256" w:lineRule="auto"/>
              <w:rPr>
                <w:rFonts w:eastAsia="MS Mincho" w:cs="Calibri"/>
                <w:b/>
                <w:szCs w:val="20"/>
                <w:lang w:eastAsia="ja-JP"/>
              </w:rPr>
            </w:pPr>
            <w:r w:rsidRPr="00AE02F1">
              <w:rPr>
                <w:rFonts w:eastAsia="MS Mincho" w:cs="Calibri"/>
                <w:i/>
                <w:szCs w:val="20"/>
                <w:lang w:eastAsia="ja-JP"/>
              </w:rPr>
              <w:t>Note: Respond to Questions 4 and 5below before proceeding to Question 5</w:t>
            </w:r>
          </w:p>
        </w:tc>
        <w:tc>
          <w:tcPr>
            <w:tcW w:w="4772" w:type="dxa"/>
            <w:gridSpan w:val="4"/>
            <w:tcBorders>
              <w:top w:val="single" w:sz="4" w:space="0" w:color="auto"/>
              <w:left w:val="single" w:sz="4" w:space="0" w:color="auto"/>
              <w:bottom w:val="single" w:sz="4" w:space="0" w:color="auto"/>
              <w:right w:val="single" w:sz="4" w:space="0" w:color="auto"/>
            </w:tcBorders>
            <w:shd w:val="clear" w:color="auto" w:fill="0F243E"/>
            <w:hideMark/>
          </w:tcPr>
          <w:p w14:paraId="16801C8A" w14:textId="77777777" w:rsidR="000E28DC" w:rsidRPr="00AE02F1" w:rsidRDefault="000E28DC" w:rsidP="000E28DC">
            <w:pPr>
              <w:tabs>
                <w:tab w:val="left" w:pos="432"/>
              </w:tabs>
              <w:spacing w:after="0" w:line="256" w:lineRule="auto"/>
              <w:rPr>
                <w:rFonts w:eastAsia="MS Mincho" w:cs="Calibri"/>
                <w:b/>
                <w:szCs w:val="20"/>
                <w:lang w:eastAsia="ja-JP"/>
              </w:rPr>
            </w:pPr>
            <w:r w:rsidRPr="00AE02F1">
              <w:rPr>
                <w:rFonts w:eastAsia="MS Mincho" w:cs="Calibri"/>
                <w:b/>
                <w:szCs w:val="20"/>
                <w:lang w:eastAsia="ja-JP"/>
              </w:rPr>
              <w:t>QUESTION 6: Describe the assessment and management measures for each risk rated Moderate, Substantial or High</w:t>
            </w:r>
          </w:p>
        </w:tc>
      </w:tr>
      <w:tr w:rsidR="000E28DC" w:rsidRPr="00AE02F1" w14:paraId="7275F2E4" w14:textId="77777777" w:rsidTr="00D56626">
        <w:tc>
          <w:tcPr>
            <w:tcW w:w="3507" w:type="dxa"/>
            <w:tcBorders>
              <w:top w:val="single" w:sz="4" w:space="0" w:color="auto"/>
              <w:left w:val="single" w:sz="4" w:space="0" w:color="auto"/>
              <w:bottom w:val="single" w:sz="4" w:space="0" w:color="auto"/>
              <w:right w:val="single" w:sz="4" w:space="0" w:color="auto"/>
            </w:tcBorders>
            <w:shd w:val="clear" w:color="auto" w:fill="C6D9F1"/>
            <w:hideMark/>
          </w:tcPr>
          <w:p w14:paraId="0D17B4EB"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Risk Description</w:t>
            </w:r>
          </w:p>
          <w:p w14:paraId="61844C73"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(broken down by event, cause, impact)</w:t>
            </w:r>
          </w:p>
        </w:tc>
        <w:tc>
          <w:tcPr>
            <w:tcW w:w="1080" w:type="dxa"/>
            <w:tcBorders>
              <w:top w:val="single" w:sz="4" w:space="0" w:color="auto"/>
              <w:left w:val="single" w:sz="4" w:space="0" w:color="auto"/>
              <w:bottom w:val="single" w:sz="4" w:space="0" w:color="auto"/>
              <w:right w:val="single" w:sz="4" w:space="0" w:color="auto"/>
            </w:tcBorders>
            <w:shd w:val="clear" w:color="auto" w:fill="C6D9F1"/>
            <w:hideMark/>
          </w:tcPr>
          <w:p w14:paraId="2B75B0A5"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Impact &amp; Likelihood (1-5)</w:t>
            </w:r>
          </w:p>
        </w:tc>
        <w:tc>
          <w:tcPr>
            <w:tcW w:w="1220" w:type="dxa"/>
            <w:tcBorders>
              <w:top w:val="single" w:sz="4" w:space="0" w:color="auto"/>
              <w:left w:val="single" w:sz="4" w:space="0" w:color="auto"/>
              <w:bottom w:val="single" w:sz="4" w:space="0" w:color="auto"/>
              <w:right w:val="single" w:sz="4" w:space="0" w:color="auto"/>
            </w:tcBorders>
            <w:shd w:val="clear" w:color="auto" w:fill="C6D9F1"/>
            <w:hideMark/>
          </w:tcPr>
          <w:p w14:paraId="5D066DC0"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 xml:space="preserve">Significance </w:t>
            </w:r>
          </w:p>
        </w:tc>
        <w:tc>
          <w:tcPr>
            <w:tcW w:w="2561" w:type="dxa"/>
            <w:gridSpan w:val="2"/>
            <w:tcBorders>
              <w:top w:val="single" w:sz="4" w:space="0" w:color="auto"/>
              <w:left w:val="single" w:sz="4" w:space="0" w:color="auto"/>
              <w:bottom w:val="single" w:sz="4" w:space="0" w:color="auto"/>
              <w:right w:val="single" w:sz="4" w:space="0" w:color="auto"/>
            </w:tcBorders>
            <w:shd w:val="clear" w:color="auto" w:fill="C6D9F1"/>
            <w:hideMark/>
          </w:tcPr>
          <w:p w14:paraId="5AAD4759"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Comments (optional)</w:t>
            </w:r>
          </w:p>
        </w:tc>
        <w:tc>
          <w:tcPr>
            <w:tcW w:w="4772" w:type="dxa"/>
            <w:gridSpan w:val="4"/>
            <w:tcBorders>
              <w:top w:val="single" w:sz="4" w:space="0" w:color="auto"/>
              <w:left w:val="single" w:sz="4" w:space="0" w:color="auto"/>
              <w:bottom w:val="single" w:sz="4" w:space="0" w:color="auto"/>
              <w:right w:val="single" w:sz="4" w:space="0" w:color="auto"/>
            </w:tcBorders>
            <w:shd w:val="clear" w:color="auto" w:fill="C6D9F1"/>
            <w:hideMark/>
          </w:tcPr>
          <w:p w14:paraId="4497110D"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 xml:space="preserve">Description of assessment and management measures for risks rated as Moderate, Substantial or High </w:t>
            </w:r>
          </w:p>
        </w:tc>
      </w:tr>
      <w:tr w:rsidR="000E28DC" w:rsidRPr="00AE02F1" w14:paraId="36D14A87" w14:textId="77777777" w:rsidTr="00D56626">
        <w:trPr>
          <w:trHeight w:val="1892"/>
        </w:trPr>
        <w:tc>
          <w:tcPr>
            <w:tcW w:w="3507" w:type="dxa"/>
            <w:tcBorders>
              <w:top w:val="single" w:sz="4" w:space="0" w:color="auto"/>
              <w:left w:val="single" w:sz="4" w:space="0" w:color="auto"/>
              <w:bottom w:val="single" w:sz="4" w:space="0" w:color="auto"/>
              <w:right w:val="single" w:sz="4" w:space="0" w:color="auto"/>
            </w:tcBorders>
            <w:hideMark/>
          </w:tcPr>
          <w:p w14:paraId="31F4067F" w14:textId="77777777" w:rsidR="000E28DC" w:rsidRPr="00AE02F1" w:rsidRDefault="000E28DC" w:rsidP="000E28DC">
            <w:pPr>
              <w:spacing w:line="256" w:lineRule="auto"/>
              <w:contextualSpacing/>
              <w:jc w:val="left"/>
              <w:rPr>
                <w:rFonts w:eastAsia="Calibri" w:cs="Calibri"/>
                <w:szCs w:val="20"/>
              </w:rPr>
            </w:pPr>
            <w:r w:rsidRPr="00AE02F1">
              <w:rPr>
                <w:rFonts w:eastAsia="Calibri" w:cs="Calibri"/>
                <w:szCs w:val="20"/>
              </w:rPr>
              <w:t xml:space="preserve">Risk 1. </w:t>
            </w:r>
          </w:p>
          <w:p w14:paraId="79A9FEBD"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Generating batteries as waste that can have a severe impact on the environment. </w:t>
            </w:r>
          </w:p>
          <w:p w14:paraId="099E993E"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2.1.2</w:t>
            </w:r>
          </w:p>
          <w:p w14:paraId="24698750" w14:textId="77777777" w:rsidR="000E28DC" w:rsidRPr="00AE02F1" w:rsidRDefault="000E28DC" w:rsidP="000E28DC">
            <w:pPr>
              <w:tabs>
                <w:tab w:val="left" w:pos="810"/>
              </w:tabs>
              <w:spacing w:after="160" w:line="256" w:lineRule="auto"/>
              <w:rPr>
                <w:rFonts w:cs="Calibri"/>
                <w:szCs w:val="20"/>
              </w:rPr>
            </w:pPr>
            <w:r w:rsidRPr="00AE02F1">
              <w:rPr>
                <w:rFonts w:eastAsia="Calibri" w:cs="Calibri"/>
                <w:szCs w:val="20"/>
              </w:rPr>
              <w:t>SES: 8</w:t>
            </w:r>
          </w:p>
        </w:tc>
        <w:tc>
          <w:tcPr>
            <w:tcW w:w="1080" w:type="dxa"/>
            <w:tcBorders>
              <w:top w:val="single" w:sz="4" w:space="0" w:color="auto"/>
              <w:left w:val="single" w:sz="4" w:space="0" w:color="auto"/>
              <w:bottom w:val="single" w:sz="4" w:space="0" w:color="auto"/>
              <w:right w:val="single" w:sz="4" w:space="0" w:color="auto"/>
            </w:tcBorders>
            <w:hideMark/>
          </w:tcPr>
          <w:p w14:paraId="7F78CCD8"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585770EE"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 5</w:t>
            </w:r>
          </w:p>
        </w:tc>
        <w:tc>
          <w:tcPr>
            <w:tcW w:w="1220" w:type="dxa"/>
            <w:tcBorders>
              <w:top w:val="single" w:sz="4" w:space="0" w:color="auto"/>
              <w:left w:val="single" w:sz="4" w:space="0" w:color="auto"/>
              <w:bottom w:val="single" w:sz="4" w:space="0" w:color="auto"/>
              <w:right w:val="single" w:sz="4" w:space="0" w:color="auto"/>
            </w:tcBorders>
            <w:shd w:val="clear" w:color="auto" w:fill="FFC000"/>
            <w:hideMark/>
          </w:tcPr>
          <w:p w14:paraId="2D943B0C"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High</w:t>
            </w:r>
          </w:p>
        </w:tc>
        <w:tc>
          <w:tcPr>
            <w:tcW w:w="2561" w:type="dxa"/>
            <w:gridSpan w:val="2"/>
            <w:tcBorders>
              <w:top w:val="single" w:sz="4" w:space="0" w:color="auto"/>
              <w:left w:val="single" w:sz="4" w:space="0" w:color="auto"/>
              <w:bottom w:val="single" w:sz="4" w:space="0" w:color="auto"/>
              <w:right w:val="single" w:sz="4" w:space="0" w:color="auto"/>
            </w:tcBorders>
            <w:hideMark/>
          </w:tcPr>
          <w:p w14:paraId="2AA9F402" w14:textId="77777777" w:rsidR="000E28DC" w:rsidRPr="00AE02F1" w:rsidRDefault="000E28DC" w:rsidP="000E28DC">
            <w:pPr>
              <w:spacing w:after="0" w:line="256" w:lineRule="auto"/>
              <w:jc w:val="left"/>
              <w:rPr>
                <w:rFonts w:eastAsia="MS Mincho" w:cs="Calibri"/>
                <w:b/>
                <w:szCs w:val="20"/>
                <w:lang w:eastAsia="ja-JP"/>
              </w:rPr>
            </w:pPr>
            <w:r w:rsidRPr="00AE02F1">
              <w:rPr>
                <w:rFonts w:eastAsia="Calibri" w:cs="Calibri"/>
                <w:szCs w:val="20"/>
              </w:rPr>
              <w:t xml:space="preserve">In addition to this local risk, if a global environmental approach is adopted as encouraged by the GEF, these batteries can generate pollution and environmental footprint. </w:t>
            </w:r>
          </w:p>
        </w:tc>
        <w:tc>
          <w:tcPr>
            <w:tcW w:w="4772" w:type="dxa"/>
            <w:gridSpan w:val="4"/>
            <w:tcBorders>
              <w:top w:val="single" w:sz="4" w:space="0" w:color="auto"/>
              <w:left w:val="single" w:sz="4" w:space="0" w:color="auto"/>
              <w:bottom w:val="single" w:sz="4" w:space="0" w:color="auto"/>
              <w:right w:val="single" w:sz="4" w:space="0" w:color="auto"/>
            </w:tcBorders>
          </w:tcPr>
          <w:p w14:paraId="5502B07D" w14:textId="77777777" w:rsidR="000E28DC" w:rsidRPr="00AE02F1" w:rsidRDefault="000E28DC" w:rsidP="000E28DC">
            <w:pPr>
              <w:spacing w:line="256" w:lineRule="auto"/>
              <w:contextualSpacing/>
              <w:jc w:val="left"/>
              <w:rPr>
                <w:rFonts w:eastAsia="Times New Roman" w:cs="Calibri"/>
                <w:szCs w:val="20"/>
                <w:lang w:eastAsia="fr-FR"/>
              </w:rPr>
            </w:pPr>
            <w:r w:rsidRPr="00AE02F1">
              <w:rPr>
                <w:rFonts w:eastAsia="Times New Roman" w:cs="Calibri"/>
                <w:szCs w:val="20"/>
                <w:lang w:eastAsia="fr-FR"/>
              </w:rPr>
              <w:t xml:space="preserve">As the project is categorized as High risk, an Environmental and Social Management Framework (ESMF) is being prepared to ensure that the necessary assessments and management plans are prepared during implementation, prior to the commencement of the relevant activities. </w:t>
            </w:r>
          </w:p>
          <w:p w14:paraId="63399B5A" w14:textId="77777777" w:rsidR="000E28DC" w:rsidRPr="00AE02F1" w:rsidRDefault="000E28DC" w:rsidP="000E28DC">
            <w:pPr>
              <w:spacing w:line="256" w:lineRule="auto"/>
              <w:contextualSpacing/>
              <w:jc w:val="left"/>
              <w:rPr>
                <w:rFonts w:eastAsia="Times New Roman" w:cs="Calibri"/>
                <w:szCs w:val="20"/>
                <w:lang w:eastAsia="fr-FR"/>
              </w:rPr>
            </w:pPr>
          </w:p>
          <w:p w14:paraId="3409B3C6" w14:textId="77777777" w:rsidR="000E28DC" w:rsidRPr="00AE02F1" w:rsidRDefault="000E28DC" w:rsidP="000E28DC">
            <w:pPr>
              <w:spacing w:line="256" w:lineRule="auto"/>
              <w:contextualSpacing/>
              <w:jc w:val="left"/>
              <w:rPr>
                <w:rFonts w:eastAsia="Times New Roman" w:cs="Calibri"/>
                <w:szCs w:val="20"/>
                <w:lang w:eastAsia="fr-FR"/>
              </w:rPr>
            </w:pPr>
            <w:r w:rsidRPr="00AE02F1">
              <w:rPr>
                <w:rFonts w:eastAsia="Times New Roman" w:cs="Calibri"/>
                <w:szCs w:val="20"/>
                <w:lang w:eastAsia="fr-FR"/>
              </w:rPr>
              <w:t>The ESMF covers this risk and all currently identified risks. Specific measures include but are not limited to:</w:t>
            </w:r>
          </w:p>
          <w:p w14:paraId="734271DE" w14:textId="77777777" w:rsidR="000E28DC" w:rsidRPr="00AE02F1" w:rsidRDefault="000E28DC" w:rsidP="000E28DC">
            <w:pPr>
              <w:numPr>
                <w:ilvl w:val="0"/>
                <w:numId w:val="190"/>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Integrating the recovery of used batteries into the local waste sector of electrical and electronic equipment </w:t>
            </w:r>
          </w:p>
          <w:p w14:paraId="571741AA" w14:textId="77777777" w:rsidR="000E28DC" w:rsidRPr="00AE02F1" w:rsidRDefault="000E28DC" w:rsidP="000E28DC">
            <w:pPr>
              <w:numPr>
                <w:ilvl w:val="0"/>
                <w:numId w:val="190"/>
              </w:numPr>
              <w:spacing w:after="0" w:line="256" w:lineRule="auto"/>
              <w:contextualSpacing/>
              <w:jc w:val="left"/>
              <w:rPr>
                <w:rFonts w:eastAsia="MS Mincho" w:cs="Calibri"/>
                <w:szCs w:val="20"/>
                <w:lang w:eastAsia="ja-JP"/>
              </w:rPr>
            </w:pPr>
            <w:r w:rsidRPr="00AE02F1">
              <w:rPr>
                <w:rFonts w:eastAsia="Calibri" w:cs="Calibri"/>
                <w:szCs w:val="20"/>
              </w:rPr>
              <w:lastRenderedPageBreak/>
              <w:t>Apply the principle of ERP instrument (Extended Producer Responsibility) which has paid off for conventional batteries.</w:t>
            </w:r>
          </w:p>
          <w:p w14:paraId="323F05E1" w14:textId="77777777" w:rsidR="000E28DC" w:rsidRPr="00AE02F1" w:rsidRDefault="000E28DC" w:rsidP="000E28DC">
            <w:pPr>
              <w:numPr>
                <w:ilvl w:val="0"/>
                <w:numId w:val="190"/>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Establish an ESIA and an ESMP and apply all the measures that will be defined in the ESMP in the operating phase </w:t>
            </w:r>
          </w:p>
        </w:tc>
      </w:tr>
      <w:tr w:rsidR="000E28DC" w:rsidRPr="00AE02F1" w14:paraId="6EEEEE5C"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1624E2F4" w14:textId="77777777" w:rsidR="000E28DC" w:rsidRPr="00AE02F1" w:rsidRDefault="000E28DC" w:rsidP="000E28DC">
            <w:pPr>
              <w:spacing w:after="160" w:line="256" w:lineRule="auto"/>
              <w:jc w:val="left"/>
              <w:rPr>
                <w:rFonts w:eastAsia="Calibri" w:cs="Calibri"/>
                <w:szCs w:val="20"/>
              </w:rPr>
            </w:pPr>
            <w:r w:rsidRPr="00AE02F1">
              <w:rPr>
                <w:rFonts w:eastAsia="Calibri" w:cs="Calibri"/>
                <w:szCs w:val="20"/>
              </w:rPr>
              <w:lastRenderedPageBreak/>
              <w:t xml:space="preserve">Risk 2. </w:t>
            </w:r>
          </w:p>
          <w:p w14:paraId="2023702D"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Work on the establishment of a Low Emission Zone (LEZ) near the tourist area </w:t>
            </w:r>
            <w:proofErr w:type="spellStart"/>
            <w:r w:rsidRPr="00AE02F1">
              <w:rPr>
                <w:rFonts w:eastAsia="Calibri" w:cs="Calibri"/>
                <w:szCs w:val="20"/>
              </w:rPr>
              <w:t>Jamaa</w:t>
            </w:r>
            <w:proofErr w:type="spellEnd"/>
            <w:r w:rsidRPr="00AE02F1">
              <w:rPr>
                <w:rFonts w:eastAsia="Calibri" w:cs="Calibri"/>
                <w:szCs w:val="20"/>
              </w:rPr>
              <w:t xml:space="preserve"> </w:t>
            </w:r>
            <w:proofErr w:type="spellStart"/>
            <w:r w:rsidRPr="00AE02F1">
              <w:rPr>
                <w:rFonts w:eastAsia="Calibri" w:cs="Calibri"/>
                <w:szCs w:val="20"/>
              </w:rPr>
              <w:t>Lafna</w:t>
            </w:r>
            <w:proofErr w:type="spellEnd"/>
            <w:r w:rsidRPr="00AE02F1">
              <w:rPr>
                <w:rFonts w:eastAsia="Calibri" w:cs="Calibri"/>
                <w:szCs w:val="20"/>
              </w:rPr>
              <w:t xml:space="preserve"> Square, two-wheeled routes on some of the city's arterial roads and the network of solar charging stations for motorcycles and electric vehicles</w:t>
            </w:r>
          </w:p>
          <w:p w14:paraId="0A933768"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This would cause health, safety, environmental (pollution) and traffic disruption risks </w:t>
            </w:r>
          </w:p>
          <w:p w14:paraId="4CC14814"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2.1.2</w:t>
            </w:r>
          </w:p>
          <w:p w14:paraId="2DF7030E" w14:textId="77777777" w:rsidR="000E28DC" w:rsidRPr="00AE02F1" w:rsidRDefault="000E28DC" w:rsidP="000E28DC">
            <w:pPr>
              <w:tabs>
                <w:tab w:val="left" w:pos="810"/>
              </w:tabs>
              <w:spacing w:after="160" w:line="256" w:lineRule="auto"/>
              <w:rPr>
                <w:rFonts w:eastAsia="MS Mincho" w:cs="Calibri"/>
                <w:szCs w:val="20"/>
                <w:lang w:eastAsia="ja-JP"/>
              </w:rPr>
            </w:pPr>
            <w:r w:rsidRPr="00AE02F1">
              <w:rPr>
                <w:rFonts w:eastAsia="Calibri" w:cs="Calibri"/>
                <w:szCs w:val="20"/>
              </w:rPr>
              <w:t>SES: 3;4;7;8</w:t>
            </w:r>
          </w:p>
        </w:tc>
        <w:tc>
          <w:tcPr>
            <w:tcW w:w="1080" w:type="dxa"/>
            <w:tcBorders>
              <w:top w:val="single" w:sz="4" w:space="0" w:color="auto"/>
              <w:left w:val="single" w:sz="4" w:space="0" w:color="auto"/>
              <w:bottom w:val="single" w:sz="4" w:space="0" w:color="auto"/>
              <w:right w:val="single" w:sz="4" w:space="0" w:color="auto"/>
            </w:tcBorders>
            <w:hideMark/>
          </w:tcPr>
          <w:p w14:paraId="783CF71D"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3</w:t>
            </w:r>
          </w:p>
          <w:p w14:paraId="55E11B3B"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5</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37DE7E7A"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Substantial </w:t>
            </w:r>
          </w:p>
        </w:tc>
        <w:tc>
          <w:tcPr>
            <w:tcW w:w="2561" w:type="dxa"/>
            <w:gridSpan w:val="2"/>
            <w:tcBorders>
              <w:top w:val="single" w:sz="4" w:space="0" w:color="auto"/>
              <w:left w:val="single" w:sz="4" w:space="0" w:color="auto"/>
              <w:bottom w:val="single" w:sz="4" w:space="0" w:color="auto"/>
              <w:right w:val="single" w:sz="4" w:space="0" w:color="auto"/>
            </w:tcBorders>
            <w:hideMark/>
          </w:tcPr>
          <w:p w14:paraId="6DA6D234" w14:textId="77777777" w:rsidR="000E28DC" w:rsidRPr="00AE02F1" w:rsidRDefault="000E28DC" w:rsidP="000E28DC">
            <w:pPr>
              <w:tabs>
                <w:tab w:val="left" w:pos="585"/>
              </w:tabs>
              <w:spacing w:before="60" w:line="256" w:lineRule="auto"/>
              <w:rPr>
                <w:rFonts w:eastAsia="MS Mincho" w:cs="Calibri"/>
                <w:bCs/>
                <w:szCs w:val="20"/>
                <w:lang w:eastAsia="ja-JP"/>
              </w:rPr>
            </w:pPr>
            <w:r w:rsidRPr="00AE02F1">
              <w:rPr>
                <w:rFonts w:eastAsia="Calibri" w:cs="Calibri"/>
                <w:szCs w:val="20"/>
              </w:rPr>
              <w:t xml:space="preserve">Environmental nuisances, health and safety risks and disruption of access during construction are a risk to be managed, although they are temporary. In its innovative approach, the Project will have to give the example in terms of clean and secure developments. </w:t>
            </w:r>
          </w:p>
        </w:tc>
        <w:tc>
          <w:tcPr>
            <w:tcW w:w="4772" w:type="dxa"/>
            <w:gridSpan w:val="4"/>
            <w:tcBorders>
              <w:top w:val="single" w:sz="4" w:space="0" w:color="auto"/>
              <w:left w:val="single" w:sz="4" w:space="0" w:color="auto"/>
              <w:bottom w:val="single" w:sz="4" w:space="0" w:color="auto"/>
              <w:right w:val="single" w:sz="4" w:space="0" w:color="auto"/>
            </w:tcBorders>
            <w:hideMark/>
          </w:tcPr>
          <w:p w14:paraId="33DB0476"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an ESIA and an ESMP and apply all the measures that will be defined in the ESMP in the installation phase</w:t>
            </w:r>
          </w:p>
          <w:p w14:paraId="7446E82C"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5F45E0DC"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Make sure to mark the construction sites with signs. Choose work periods with the least nuisance.</w:t>
            </w:r>
          </w:p>
          <w:p w14:paraId="16D041F3"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Provide outreach to coastal residents and road users.</w:t>
            </w:r>
          </w:p>
          <w:p w14:paraId="4E7EBB94" w14:textId="77777777" w:rsidR="000E28DC" w:rsidRPr="00AE02F1" w:rsidRDefault="000E28DC" w:rsidP="000E28DC">
            <w:pPr>
              <w:numPr>
                <w:ilvl w:val="0"/>
                <w:numId w:val="190"/>
              </w:numPr>
              <w:spacing w:after="0" w:line="256" w:lineRule="auto"/>
              <w:contextualSpacing/>
              <w:jc w:val="left"/>
              <w:rPr>
                <w:rFonts w:eastAsia="MS Mincho" w:cs="Calibri"/>
                <w:szCs w:val="20"/>
                <w:lang w:eastAsia="ja-JP"/>
              </w:rPr>
            </w:pPr>
            <w:r w:rsidRPr="00AE02F1">
              <w:rPr>
                <w:rFonts w:eastAsia="Calibri" w:cs="Calibri"/>
                <w:szCs w:val="20"/>
              </w:rPr>
              <w:t>Respect sites with cultural and heritage value</w:t>
            </w:r>
          </w:p>
        </w:tc>
      </w:tr>
      <w:tr w:rsidR="000E28DC" w:rsidRPr="00AE02F1" w14:paraId="3D9931C6"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5F3B3834"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Risk 3. </w:t>
            </w:r>
          </w:p>
          <w:p w14:paraId="7DE81B99"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The establishment of the LEZ, new routes and network of bollards could either displace people or economic activities on a temporary or permanent basis</w:t>
            </w:r>
          </w:p>
          <w:p w14:paraId="4C77AE53"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Associated output: 2.1.2. </w:t>
            </w:r>
          </w:p>
          <w:p w14:paraId="266775CE" w14:textId="77777777" w:rsidR="000E28DC" w:rsidRPr="00AE02F1" w:rsidRDefault="000E28DC" w:rsidP="000E28DC">
            <w:pPr>
              <w:tabs>
                <w:tab w:val="left" w:pos="810"/>
              </w:tabs>
              <w:spacing w:after="160" w:line="256" w:lineRule="auto"/>
              <w:rPr>
                <w:rFonts w:eastAsia="MS Mincho" w:cs="Calibri"/>
                <w:szCs w:val="20"/>
                <w:lang w:eastAsia="ja-JP"/>
              </w:rPr>
            </w:pPr>
            <w:r w:rsidRPr="00AE02F1">
              <w:rPr>
                <w:rFonts w:eastAsia="Calibri" w:cs="Calibri"/>
                <w:szCs w:val="20"/>
              </w:rPr>
              <w:t xml:space="preserve">SES: 5 </w:t>
            </w:r>
          </w:p>
        </w:tc>
        <w:tc>
          <w:tcPr>
            <w:tcW w:w="1080" w:type="dxa"/>
            <w:tcBorders>
              <w:top w:val="single" w:sz="4" w:space="0" w:color="auto"/>
              <w:left w:val="single" w:sz="4" w:space="0" w:color="auto"/>
              <w:bottom w:val="single" w:sz="4" w:space="0" w:color="auto"/>
              <w:right w:val="single" w:sz="4" w:space="0" w:color="auto"/>
            </w:tcBorders>
            <w:hideMark/>
          </w:tcPr>
          <w:p w14:paraId="6A1F1688"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5</w:t>
            </w:r>
          </w:p>
          <w:p w14:paraId="45B0502C"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18008FFD"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Substantial </w:t>
            </w:r>
          </w:p>
        </w:tc>
        <w:tc>
          <w:tcPr>
            <w:tcW w:w="2561" w:type="dxa"/>
            <w:gridSpan w:val="2"/>
            <w:tcBorders>
              <w:top w:val="single" w:sz="4" w:space="0" w:color="auto"/>
              <w:left w:val="single" w:sz="4" w:space="0" w:color="auto"/>
              <w:bottom w:val="single" w:sz="4" w:space="0" w:color="auto"/>
              <w:right w:val="single" w:sz="4" w:space="0" w:color="auto"/>
            </w:tcBorders>
            <w:hideMark/>
          </w:tcPr>
          <w:p w14:paraId="68A094E1"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The establishment of the LEZ, new routes and network of bollards could either displace people or economic activities on a temporary or permanent basis</w:t>
            </w:r>
          </w:p>
        </w:tc>
        <w:tc>
          <w:tcPr>
            <w:tcW w:w="4772" w:type="dxa"/>
            <w:gridSpan w:val="4"/>
            <w:tcBorders>
              <w:top w:val="single" w:sz="4" w:space="0" w:color="auto"/>
              <w:left w:val="single" w:sz="4" w:space="0" w:color="auto"/>
              <w:bottom w:val="single" w:sz="4" w:space="0" w:color="auto"/>
              <w:right w:val="single" w:sz="4" w:space="0" w:color="auto"/>
            </w:tcBorders>
            <w:hideMark/>
          </w:tcPr>
          <w:p w14:paraId="737C6FE0"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Track existing routes and take into account the routes chosen by the Urban plan (PDU)</w:t>
            </w:r>
          </w:p>
          <w:p w14:paraId="07DCD30C"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If unavoidable displacement, trigger SES No. 5 and the expropriation procedure in accordance with national Law 7-81 relating to expropriation for public utility and temporary occupation, (B.O. 15 June 1983)  </w:t>
            </w:r>
          </w:p>
        </w:tc>
      </w:tr>
      <w:tr w:rsidR="000E28DC" w:rsidRPr="00AE02F1" w14:paraId="513ACAC7"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39175E88"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Risk 4. </w:t>
            </w:r>
          </w:p>
          <w:p w14:paraId="50926CEF"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The work of transforming the Sidi Ghanem industrial zone into an </w:t>
            </w:r>
            <w:r w:rsidRPr="00AE02F1">
              <w:rPr>
                <w:rFonts w:eastAsia="Calibri" w:cs="Calibri"/>
                <w:szCs w:val="20"/>
              </w:rPr>
              <w:lastRenderedPageBreak/>
              <w:t>ECOPARC (lighting, roofing photovoltaic, etc.) and installing RE/EE equipment would create risks for workers and could lead to pollution from residual waste)</w:t>
            </w:r>
          </w:p>
          <w:p w14:paraId="1C69EB63"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Associated output: 2.1.3 </w:t>
            </w:r>
          </w:p>
          <w:p w14:paraId="2677F149" w14:textId="77777777" w:rsidR="000E28DC" w:rsidRPr="00AE02F1" w:rsidRDefault="000E28DC" w:rsidP="000E28DC">
            <w:pPr>
              <w:tabs>
                <w:tab w:val="left" w:pos="810"/>
              </w:tabs>
              <w:spacing w:after="160" w:line="256" w:lineRule="auto"/>
              <w:rPr>
                <w:rFonts w:eastAsia="MS Mincho" w:cs="Calibri"/>
                <w:szCs w:val="20"/>
                <w:lang w:eastAsia="ja-JP"/>
              </w:rPr>
            </w:pPr>
            <w:r w:rsidRPr="00AE02F1">
              <w:rPr>
                <w:rFonts w:eastAsia="Calibri" w:cs="Calibri"/>
                <w:szCs w:val="20"/>
              </w:rPr>
              <w:t>SES: 3;7;8</w:t>
            </w:r>
          </w:p>
        </w:tc>
        <w:tc>
          <w:tcPr>
            <w:tcW w:w="1080" w:type="dxa"/>
            <w:tcBorders>
              <w:top w:val="single" w:sz="4" w:space="0" w:color="auto"/>
              <w:left w:val="single" w:sz="4" w:space="0" w:color="auto"/>
              <w:bottom w:val="single" w:sz="4" w:space="0" w:color="auto"/>
              <w:right w:val="single" w:sz="4" w:space="0" w:color="auto"/>
            </w:tcBorders>
            <w:hideMark/>
          </w:tcPr>
          <w:p w14:paraId="62703976"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lastRenderedPageBreak/>
              <w:t>I = 4</w:t>
            </w:r>
          </w:p>
          <w:p w14:paraId="065949B3"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2A6D05BC"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Substantial</w:t>
            </w:r>
          </w:p>
        </w:tc>
        <w:tc>
          <w:tcPr>
            <w:tcW w:w="2561" w:type="dxa"/>
            <w:gridSpan w:val="2"/>
            <w:tcBorders>
              <w:top w:val="single" w:sz="4" w:space="0" w:color="auto"/>
              <w:left w:val="single" w:sz="4" w:space="0" w:color="auto"/>
              <w:bottom w:val="single" w:sz="4" w:space="0" w:color="auto"/>
              <w:right w:val="single" w:sz="4" w:space="0" w:color="auto"/>
            </w:tcBorders>
          </w:tcPr>
          <w:p w14:paraId="3381CF7F" w14:textId="77777777" w:rsidR="000E28DC" w:rsidRPr="00AE02F1" w:rsidRDefault="000E28DC" w:rsidP="000E28DC">
            <w:pPr>
              <w:spacing w:after="160" w:line="256" w:lineRule="auto"/>
              <w:rPr>
                <w:rFonts w:eastAsia="Calibri" w:cs="Calibri"/>
                <w:szCs w:val="20"/>
              </w:rPr>
            </w:pPr>
            <w:r w:rsidRPr="00AE02F1">
              <w:rPr>
                <w:rFonts w:eastAsia="Calibri" w:cs="Calibri"/>
                <w:szCs w:val="20"/>
              </w:rPr>
              <w:t xml:space="preserve">Environmental nuisances, health and safety risks and disruption of access during </w:t>
            </w:r>
            <w:r w:rsidRPr="00AE02F1">
              <w:rPr>
                <w:rFonts w:eastAsia="Calibri" w:cs="Calibri"/>
                <w:szCs w:val="20"/>
              </w:rPr>
              <w:lastRenderedPageBreak/>
              <w:t>construction are a risk to be managed, although they are temporary.</w:t>
            </w:r>
          </w:p>
          <w:p w14:paraId="1601F895" w14:textId="77777777" w:rsidR="000E28DC" w:rsidRPr="00AE02F1" w:rsidRDefault="000E28DC" w:rsidP="000E28DC">
            <w:pPr>
              <w:spacing w:after="0" w:line="256" w:lineRule="auto"/>
              <w:rPr>
                <w:rFonts w:eastAsia="MS Mincho" w:cs="Calibri"/>
                <w:bCs/>
                <w:szCs w:val="20"/>
                <w:lang w:eastAsia="ja-JP"/>
              </w:rPr>
            </w:pPr>
          </w:p>
        </w:tc>
        <w:tc>
          <w:tcPr>
            <w:tcW w:w="4772" w:type="dxa"/>
            <w:gridSpan w:val="4"/>
            <w:tcBorders>
              <w:top w:val="single" w:sz="4" w:space="0" w:color="auto"/>
              <w:left w:val="single" w:sz="4" w:space="0" w:color="auto"/>
              <w:bottom w:val="single" w:sz="4" w:space="0" w:color="auto"/>
              <w:right w:val="single" w:sz="4" w:space="0" w:color="auto"/>
            </w:tcBorders>
            <w:hideMark/>
          </w:tcPr>
          <w:p w14:paraId="64AA1D81"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lastRenderedPageBreak/>
              <w:t>Establish an ESIA and an ESMP and apply all the measures that will be defined in the ESMP in the installation phase</w:t>
            </w:r>
          </w:p>
          <w:p w14:paraId="6D3AD299"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lastRenderedPageBreak/>
              <w:t xml:space="preserve">Provide workers with adequate PPE and training. </w:t>
            </w:r>
          </w:p>
          <w:p w14:paraId="04AE37A3"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signs. </w:t>
            </w:r>
          </w:p>
          <w:p w14:paraId="2A992C07"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Choose work periods with the least nuisance</w:t>
            </w:r>
          </w:p>
        </w:tc>
      </w:tr>
      <w:tr w:rsidR="000E28DC" w:rsidRPr="00AE02F1" w14:paraId="52259AD2"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57822403"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lastRenderedPageBreak/>
              <w:t xml:space="preserve">Risk 5. </w:t>
            </w:r>
          </w:p>
          <w:p w14:paraId="36AC5A43"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Risk of work-related accidents on buildings and roofs at the time of installation of photovoltaics</w:t>
            </w:r>
          </w:p>
          <w:p w14:paraId="0D0F87A5"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Associated output: 2.1.3  </w:t>
            </w:r>
          </w:p>
          <w:p w14:paraId="27D38D79"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SES: 3,7</w:t>
            </w:r>
          </w:p>
        </w:tc>
        <w:tc>
          <w:tcPr>
            <w:tcW w:w="1080" w:type="dxa"/>
            <w:tcBorders>
              <w:top w:val="single" w:sz="4" w:space="0" w:color="auto"/>
              <w:left w:val="single" w:sz="4" w:space="0" w:color="auto"/>
              <w:bottom w:val="single" w:sz="4" w:space="0" w:color="auto"/>
              <w:right w:val="single" w:sz="4" w:space="0" w:color="auto"/>
            </w:tcBorders>
            <w:hideMark/>
          </w:tcPr>
          <w:p w14:paraId="79E72E33"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34E4532A"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365736D1"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Substantial</w:t>
            </w:r>
          </w:p>
        </w:tc>
        <w:tc>
          <w:tcPr>
            <w:tcW w:w="2561" w:type="dxa"/>
            <w:gridSpan w:val="2"/>
            <w:tcBorders>
              <w:top w:val="single" w:sz="4" w:space="0" w:color="auto"/>
              <w:left w:val="single" w:sz="4" w:space="0" w:color="auto"/>
              <w:bottom w:val="single" w:sz="4" w:space="0" w:color="auto"/>
              <w:right w:val="single" w:sz="4" w:space="0" w:color="auto"/>
            </w:tcBorders>
            <w:hideMark/>
          </w:tcPr>
          <w:p w14:paraId="4ADED17B"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color w:val="000000"/>
                <w:szCs w:val="20"/>
              </w:rPr>
              <w:t>Access to the roof is sometimes acrobatic and the dangers are eminently present. Once on the roof, the space reserved for the maintenance and maintenance of the facilities may be limited.</w:t>
            </w:r>
          </w:p>
        </w:tc>
        <w:tc>
          <w:tcPr>
            <w:tcW w:w="4772" w:type="dxa"/>
            <w:gridSpan w:val="4"/>
            <w:tcBorders>
              <w:top w:val="single" w:sz="4" w:space="0" w:color="auto"/>
              <w:left w:val="single" w:sz="4" w:space="0" w:color="auto"/>
              <w:bottom w:val="single" w:sz="4" w:space="0" w:color="auto"/>
              <w:right w:val="single" w:sz="4" w:space="0" w:color="auto"/>
            </w:tcBorders>
          </w:tcPr>
          <w:p w14:paraId="6117488D"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an ESIA and an ESMP and apply all the measures that will be defined in the ESMP in the installation phase</w:t>
            </w:r>
          </w:p>
          <w:p w14:paraId="55474680"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cs="Calibri"/>
                <w:szCs w:val="20"/>
              </w:rPr>
              <w:t>Provide maintenance-enhancing space and protective guards at roof edges to avoid potential falls</w:t>
            </w:r>
          </w:p>
          <w:p w14:paraId="2A689151"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089B8AB9" w14:textId="77777777" w:rsidR="000E28DC" w:rsidRPr="00AE02F1" w:rsidRDefault="000E28DC" w:rsidP="000E28DC">
            <w:pPr>
              <w:tabs>
                <w:tab w:val="left" w:pos="585"/>
              </w:tabs>
              <w:spacing w:after="0" w:line="256" w:lineRule="auto"/>
              <w:rPr>
                <w:rFonts w:eastAsia="Times New Roman" w:cs="Calibri"/>
                <w:szCs w:val="20"/>
                <w:lang w:eastAsia="ja-JP"/>
              </w:rPr>
            </w:pPr>
          </w:p>
        </w:tc>
      </w:tr>
      <w:tr w:rsidR="000E28DC" w:rsidRPr="00AE02F1" w14:paraId="5745A3C3" w14:textId="77777777" w:rsidTr="00D56626">
        <w:trPr>
          <w:trHeight w:val="129"/>
        </w:trPr>
        <w:tc>
          <w:tcPr>
            <w:tcW w:w="3507" w:type="dxa"/>
            <w:tcBorders>
              <w:top w:val="single" w:sz="4" w:space="0" w:color="auto"/>
              <w:left w:val="single" w:sz="4" w:space="0" w:color="auto"/>
              <w:bottom w:val="single" w:sz="4" w:space="0" w:color="auto"/>
              <w:right w:val="single" w:sz="4" w:space="0" w:color="auto"/>
            </w:tcBorders>
          </w:tcPr>
          <w:p w14:paraId="07B14C4D"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6. </w:t>
            </w:r>
          </w:p>
          <w:p w14:paraId="37C8C990" w14:textId="77777777" w:rsidR="000E28DC" w:rsidRPr="00AE02F1" w:rsidRDefault="000E28DC" w:rsidP="000E28DC">
            <w:pPr>
              <w:tabs>
                <w:tab w:val="left" w:pos="810"/>
              </w:tabs>
              <w:spacing w:after="0" w:line="256" w:lineRule="auto"/>
              <w:rPr>
                <w:rFonts w:eastAsia="Calibri" w:cs="Calibri"/>
                <w:szCs w:val="20"/>
                <w:u w:val="single"/>
              </w:rPr>
            </w:pPr>
            <w:r w:rsidRPr="00AE02F1">
              <w:rPr>
                <w:rFonts w:eastAsia="Calibri" w:cs="Calibri"/>
                <w:szCs w:val="20"/>
              </w:rPr>
              <w:t xml:space="preserve">The development/construction of the </w:t>
            </w:r>
            <w:r w:rsidRPr="00AE02F1">
              <w:rPr>
                <w:rFonts w:eastAsia="Calibri" w:cs="Calibri"/>
                <w:color w:val="000000"/>
                <w:szCs w:val="20"/>
              </w:rPr>
              <w:t xml:space="preserve">non-hazardous and/or hazardous waste treatment and recovery center at the Sidi Ghanem Industrial District </w:t>
            </w:r>
            <w:r w:rsidRPr="00AE02F1">
              <w:rPr>
                <w:rFonts w:eastAsia="Calibri" w:cs="Calibri"/>
                <w:szCs w:val="20"/>
              </w:rPr>
              <w:t xml:space="preserve">would generates impacts on the health, and safety of workers and people living beside this zone (during </w:t>
            </w:r>
            <w:r w:rsidRPr="00AE02F1">
              <w:rPr>
                <w:rFonts w:eastAsia="Calibri" w:cs="Calibri"/>
                <w:szCs w:val="20"/>
                <w:u w:val="single"/>
              </w:rPr>
              <w:t>the construction phase and in the operation phase)</w:t>
            </w:r>
          </w:p>
          <w:p w14:paraId="2CE97DDE" w14:textId="77777777" w:rsidR="000E28DC" w:rsidRPr="00AE02F1" w:rsidRDefault="000E28DC" w:rsidP="000E28DC">
            <w:pPr>
              <w:tabs>
                <w:tab w:val="left" w:pos="810"/>
              </w:tabs>
              <w:spacing w:after="0" w:line="256" w:lineRule="auto"/>
              <w:rPr>
                <w:rFonts w:eastAsia="Calibri" w:cs="Calibri"/>
                <w:szCs w:val="20"/>
                <w:u w:val="single"/>
              </w:rPr>
            </w:pPr>
          </w:p>
          <w:p w14:paraId="148E7E59"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2.1.4</w:t>
            </w:r>
          </w:p>
          <w:p w14:paraId="3991E7DC"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SES: 1;3;4;7;8</w:t>
            </w:r>
          </w:p>
        </w:tc>
        <w:tc>
          <w:tcPr>
            <w:tcW w:w="1080" w:type="dxa"/>
            <w:tcBorders>
              <w:top w:val="single" w:sz="4" w:space="0" w:color="auto"/>
              <w:left w:val="single" w:sz="4" w:space="0" w:color="auto"/>
              <w:bottom w:val="single" w:sz="4" w:space="0" w:color="auto"/>
              <w:right w:val="single" w:sz="4" w:space="0" w:color="auto"/>
            </w:tcBorders>
            <w:hideMark/>
          </w:tcPr>
          <w:p w14:paraId="2D78C05C"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5</w:t>
            </w:r>
          </w:p>
          <w:p w14:paraId="0C78504F"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7EAD93BA"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Substantial </w:t>
            </w:r>
          </w:p>
        </w:tc>
        <w:tc>
          <w:tcPr>
            <w:tcW w:w="2561" w:type="dxa"/>
            <w:gridSpan w:val="2"/>
            <w:tcBorders>
              <w:top w:val="single" w:sz="4" w:space="0" w:color="auto"/>
              <w:left w:val="single" w:sz="4" w:space="0" w:color="auto"/>
              <w:bottom w:val="single" w:sz="4" w:space="0" w:color="auto"/>
              <w:right w:val="single" w:sz="4" w:space="0" w:color="auto"/>
            </w:tcBorders>
            <w:hideMark/>
          </w:tcPr>
          <w:p w14:paraId="64094D24"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 This type of installation generates several environmental and health and safety impacts, especially in industrial areas.  </w:t>
            </w:r>
          </w:p>
        </w:tc>
        <w:tc>
          <w:tcPr>
            <w:tcW w:w="4772" w:type="dxa"/>
            <w:gridSpan w:val="4"/>
            <w:tcBorders>
              <w:top w:val="single" w:sz="4" w:space="0" w:color="auto"/>
              <w:left w:val="single" w:sz="4" w:space="0" w:color="auto"/>
              <w:bottom w:val="single" w:sz="4" w:space="0" w:color="auto"/>
              <w:right w:val="single" w:sz="4" w:space="0" w:color="auto"/>
            </w:tcBorders>
          </w:tcPr>
          <w:p w14:paraId="53E1409C"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Develop an ESIA and an ESMP and apply all the measures that will be defined in the ESMP in the installation phase</w:t>
            </w:r>
          </w:p>
          <w:p w14:paraId="0378750C"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environmental and social monitoring (health/safety) with a management protocol</w:t>
            </w:r>
          </w:p>
          <w:p w14:paraId="3F2EEEB4"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068842B7"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signs. </w:t>
            </w:r>
          </w:p>
          <w:p w14:paraId="3474195C"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Choose periods of work with the least nuisance and disruption of the neighborhood and economic activities on the waterfront </w:t>
            </w:r>
          </w:p>
          <w:p w14:paraId="64FD9EB5"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Develop a cultural and heritage protection plan </w:t>
            </w:r>
          </w:p>
          <w:p w14:paraId="70BE801C" w14:textId="77777777" w:rsidR="000E28DC" w:rsidRPr="00AE02F1" w:rsidRDefault="000E28DC" w:rsidP="000E28DC">
            <w:pPr>
              <w:spacing w:line="256" w:lineRule="auto"/>
              <w:contextualSpacing/>
              <w:jc w:val="left"/>
              <w:rPr>
                <w:rFonts w:eastAsia="MS Mincho" w:cs="Calibri"/>
                <w:szCs w:val="20"/>
                <w:lang w:eastAsia="ja-JP"/>
              </w:rPr>
            </w:pPr>
          </w:p>
        </w:tc>
      </w:tr>
      <w:tr w:rsidR="000E28DC" w:rsidRPr="00AE02F1" w14:paraId="7BA95CA0" w14:textId="77777777" w:rsidTr="00D56626">
        <w:trPr>
          <w:trHeight w:val="2827"/>
        </w:trPr>
        <w:tc>
          <w:tcPr>
            <w:tcW w:w="3507" w:type="dxa"/>
            <w:tcBorders>
              <w:top w:val="single" w:sz="4" w:space="0" w:color="auto"/>
              <w:left w:val="single" w:sz="4" w:space="0" w:color="auto"/>
              <w:bottom w:val="single" w:sz="4" w:space="0" w:color="auto"/>
              <w:right w:val="single" w:sz="4" w:space="0" w:color="auto"/>
            </w:tcBorders>
            <w:hideMark/>
          </w:tcPr>
          <w:p w14:paraId="25A857C4"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lastRenderedPageBreak/>
              <w:t xml:space="preserve">Risk 7. </w:t>
            </w:r>
          </w:p>
          <w:p w14:paraId="463BD192" w14:textId="77777777" w:rsidR="000E28DC" w:rsidRPr="00AE02F1" w:rsidRDefault="000E28DC" w:rsidP="000E28DC">
            <w:pPr>
              <w:spacing w:line="256" w:lineRule="auto"/>
              <w:contextualSpacing/>
              <w:rPr>
                <w:rFonts w:eastAsia="Calibri" w:cs="Calibri"/>
                <w:szCs w:val="20"/>
                <w:u w:val="single"/>
              </w:rPr>
            </w:pPr>
            <w:r w:rsidRPr="00AE02F1">
              <w:rPr>
                <w:rFonts w:eastAsia="Calibri" w:cs="Calibri"/>
                <w:szCs w:val="20"/>
              </w:rPr>
              <w:t xml:space="preserve">The development/construction of the municipal platform for sorting and recycling construction and demolition waste would generate environmental impacts and, on the health, and safety of workers and people living along the platform (during </w:t>
            </w:r>
            <w:r w:rsidRPr="00AE02F1">
              <w:rPr>
                <w:rFonts w:eastAsia="Calibri" w:cs="Calibri"/>
                <w:szCs w:val="20"/>
                <w:u w:val="single"/>
              </w:rPr>
              <w:t>the construction phase and in the operating phase)</w:t>
            </w:r>
          </w:p>
          <w:p w14:paraId="7FE39FEF"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2.1.4</w:t>
            </w:r>
          </w:p>
          <w:p w14:paraId="5A7B821E"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SES: 3; 4, 7;8</w:t>
            </w:r>
          </w:p>
        </w:tc>
        <w:tc>
          <w:tcPr>
            <w:tcW w:w="1080" w:type="dxa"/>
            <w:tcBorders>
              <w:top w:val="single" w:sz="4" w:space="0" w:color="auto"/>
              <w:left w:val="single" w:sz="4" w:space="0" w:color="auto"/>
              <w:bottom w:val="single" w:sz="4" w:space="0" w:color="auto"/>
              <w:right w:val="single" w:sz="4" w:space="0" w:color="auto"/>
            </w:tcBorders>
            <w:hideMark/>
          </w:tcPr>
          <w:p w14:paraId="4F3BA12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3DA1158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67C2B746"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Moderate</w:t>
            </w:r>
          </w:p>
        </w:tc>
        <w:tc>
          <w:tcPr>
            <w:tcW w:w="2561" w:type="dxa"/>
            <w:gridSpan w:val="2"/>
            <w:tcBorders>
              <w:top w:val="single" w:sz="4" w:space="0" w:color="auto"/>
              <w:left w:val="single" w:sz="4" w:space="0" w:color="auto"/>
              <w:bottom w:val="single" w:sz="4" w:space="0" w:color="auto"/>
              <w:right w:val="single" w:sz="4" w:space="0" w:color="auto"/>
            </w:tcBorders>
            <w:hideMark/>
          </w:tcPr>
          <w:p w14:paraId="33FDE839"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Environmental nuisances, health and safety risks and disruption of access during construction are a risk to be managed, although they are temporary. Also, sorting/recycling operations are associated with environmental and health and safety risks </w:t>
            </w:r>
          </w:p>
        </w:tc>
        <w:tc>
          <w:tcPr>
            <w:tcW w:w="4772" w:type="dxa"/>
            <w:gridSpan w:val="4"/>
            <w:tcBorders>
              <w:top w:val="single" w:sz="4" w:space="0" w:color="auto"/>
              <w:left w:val="single" w:sz="4" w:space="0" w:color="auto"/>
              <w:bottom w:val="single" w:sz="4" w:space="0" w:color="auto"/>
              <w:right w:val="single" w:sz="4" w:space="0" w:color="auto"/>
            </w:tcBorders>
            <w:hideMark/>
          </w:tcPr>
          <w:p w14:paraId="2EC2ACD9"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Update the EIA study already conducted by the City of Marrakech to meet UNDP environmental and social safeguards</w:t>
            </w:r>
          </w:p>
          <w:p w14:paraId="7D6DC803"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environmental and social monitoring (health/safety) with a management protocol</w:t>
            </w:r>
          </w:p>
          <w:p w14:paraId="779F0A5B"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2B5D3B39"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signs. </w:t>
            </w:r>
          </w:p>
          <w:p w14:paraId="32B5BE6B"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Choose periods of work with the least nuisance and disruption of the neighborhood and economic activities on the waterfront </w:t>
            </w:r>
          </w:p>
          <w:p w14:paraId="0156D801" w14:textId="77777777" w:rsidR="000E28DC" w:rsidRPr="00AE02F1" w:rsidRDefault="000E28DC" w:rsidP="000E28DC">
            <w:pPr>
              <w:numPr>
                <w:ilvl w:val="0"/>
                <w:numId w:val="192"/>
              </w:numPr>
              <w:spacing w:after="0" w:line="256" w:lineRule="auto"/>
              <w:contextualSpacing/>
              <w:jc w:val="left"/>
              <w:rPr>
                <w:rFonts w:eastAsia="MS Mincho" w:cs="Calibri"/>
                <w:szCs w:val="20"/>
                <w:lang w:eastAsia="ja-JP"/>
              </w:rPr>
            </w:pPr>
            <w:r w:rsidRPr="00AE02F1">
              <w:rPr>
                <w:rFonts w:eastAsia="Times New Roman" w:cs="Calibri"/>
                <w:szCs w:val="20"/>
                <w:lang w:eastAsia="fr-FR"/>
              </w:rPr>
              <w:t>Respect sites with cultural and heritage value</w:t>
            </w:r>
          </w:p>
        </w:tc>
      </w:tr>
      <w:tr w:rsidR="000E28DC" w:rsidRPr="00AE02F1" w14:paraId="3656AB7B" w14:textId="77777777" w:rsidTr="00D56626">
        <w:tc>
          <w:tcPr>
            <w:tcW w:w="3507" w:type="dxa"/>
            <w:tcBorders>
              <w:top w:val="single" w:sz="4" w:space="0" w:color="auto"/>
              <w:left w:val="single" w:sz="4" w:space="0" w:color="auto"/>
              <w:bottom w:val="single" w:sz="4" w:space="0" w:color="auto"/>
              <w:right w:val="single" w:sz="4" w:space="0" w:color="auto"/>
            </w:tcBorders>
          </w:tcPr>
          <w:p w14:paraId="2B536428"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8. </w:t>
            </w:r>
          </w:p>
          <w:p w14:paraId="3936257A"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Although the City of Marrakech secured the land where the construction and demolition waste will be treated, there is still the risk that social and economic activities could be displaced (temporarily or permanently).</w:t>
            </w:r>
          </w:p>
          <w:p w14:paraId="6D489614" w14:textId="77777777" w:rsidR="000E28DC" w:rsidRPr="00AE02F1" w:rsidRDefault="000E28DC" w:rsidP="000E28DC">
            <w:pPr>
              <w:tabs>
                <w:tab w:val="left" w:pos="810"/>
              </w:tabs>
              <w:spacing w:after="0" w:line="256" w:lineRule="auto"/>
              <w:rPr>
                <w:rFonts w:eastAsia="Calibri" w:cs="Calibri"/>
                <w:szCs w:val="20"/>
              </w:rPr>
            </w:pPr>
          </w:p>
          <w:p w14:paraId="14B27887"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2.1.4</w:t>
            </w:r>
          </w:p>
          <w:p w14:paraId="1DC67EE1"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 xml:space="preserve">SES: 5 </w:t>
            </w:r>
          </w:p>
        </w:tc>
        <w:tc>
          <w:tcPr>
            <w:tcW w:w="1080" w:type="dxa"/>
            <w:tcBorders>
              <w:top w:val="single" w:sz="4" w:space="0" w:color="auto"/>
              <w:left w:val="single" w:sz="4" w:space="0" w:color="auto"/>
              <w:bottom w:val="single" w:sz="4" w:space="0" w:color="auto"/>
              <w:right w:val="single" w:sz="4" w:space="0" w:color="auto"/>
            </w:tcBorders>
            <w:hideMark/>
          </w:tcPr>
          <w:p w14:paraId="62FE3B2D"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4E312B74"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4F5CCF84"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3691D4A5" w14:textId="77777777" w:rsidR="000E28DC" w:rsidRPr="00AE02F1" w:rsidRDefault="000E28DC" w:rsidP="000E28DC">
            <w:pPr>
              <w:spacing w:after="160" w:line="256" w:lineRule="auto"/>
              <w:rPr>
                <w:rFonts w:eastAsia="MS Mincho" w:cs="Calibri"/>
                <w:bCs/>
                <w:szCs w:val="20"/>
                <w:lang w:eastAsia="ja-JP"/>
              </w:rPr>
            </w:pPr>
            <w:r w:rsidRPr="00AE02F1">
              <w:rPr>
                <w:rFonts w:eastAsia="Calibri" w:cs="Calibri"/>
                <w:szCs w:val="20"/>
              </w:rPr>
              <w:t>The implementation of this platform could either move people or economic activities temporarily or permanently</w:t>
            </w:r>
          </w:p>
        </w:tc>
        <w:tc>
          <w:tcPr>
            <w:tcW w:w="4772" w:type="dxa"/>
            <w:gridSpan w:val="4"/>
            <w:tcBorders>
              <w:top w:val="single" w:sz="4" w:space="0" w:color="auto"/>
              <w:left w:val="single" w:sz="4" w:space="0" w:color="auto"/>
              <w:bottom w:val="single" w:sz="4" w:space="0" w:color="auto"/>
              <w:right w:val="single" w:sz="4" w:space="0" w:color="auto"/>
            </w:tcBorders>
            <w:hideMark/>
          </w:tcPr>
          <w:p w14:paraId="139781AE"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If unavoidable displacement, trigger SES No. 5 and the expropriation procedure in accordance with Law 7-81 relating to expropriation for public utility and temporary occupation, (B.O. 15 June 1983) </w:t>
            </w:r>
          </w:p>
        </w:tc>
      </w:tr>
      <w:tr w:rsidR="000E28DC" w:rsidRPr="00AE02F1" w14:paraId="171758EB"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35FD5B29"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Risk 9. </w:t>
            </w:r>
          </w:p>
          <w:p w14:paraId="539F06B0"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The installation of technological equipment in Marrakech's green spaces for water-efficient use in irrigation could generate health and safety impacts during the construction phase and the generation of piping waste at the end of the life cycle </w:t>
            </w:r>
          </w:p>
          <w:p w14:paraId="16D08321"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2.1.5</w:t>
            </w:r>
          </w:p>
          <w:p w14:paraId="58433FC2" w14:textId="77777777" w:rsidR="000E28DC" w:rsidRPr="00AE02F1" w:rsidRDefault="000E28DC" w:rsidP="000E28DC">
            <w:pPr>
              <w:tabs>
                <w:tab w:val="left" w:pos="810"/>
              </w:tabs>
              <w:spacing w:after="160" w:line="256" w:lineRule="auto"/>
              <w:rPr>
                <w:rFonts w:eastAsia="Calibri" w:cs="Calibri"/>
                <w:szCs w:val="20"/>
                <w:u w:val="single"/>
              </w:rPr>
            </w:pPr>
            <w:r w:rsidRPr="00AE02F1">
              <w:rPr>
                <w:rFonts w:eastAsia="Calibri" w:cs="Calibri"/>
                <w:szCs w:val="20"/>
              </w:rPr>
              <w:t>SES: 3; 7; 8</w:t>
            </w:r>
          </w:p>
        </w:tc>
        <w:tc>
          <w:tcPr>
            <w:tcW w:w="1080" w:type="dxa"/>
            <w:tcBorders>
              <w:top w:val="single" w:sz="4" w:space="0" w:color="auto"/>
              <w:left w:val="single" w:sz="4" w:space="0" w:color="auto"/>
              <w:bottom w:val="single" w:sz="4" w:space="0" w:color="auto"/>
              <w:right w:val="single" w:sz="4" w:space="0" w:color="auto"/>
            </w:tcBorders>
            <w:hideMark/>
          </w:tcPr>
          <w:p w14:paraId="26F1ED37"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2A26148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11ED2AD9"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52919116" w14:textId="77777777" w:rsidR="000E28DC" w:rsidRPr="00AE02F1" w:rsidRDefault="000E28DC" w:rsidP="000E28DC">
            <w:pPr>
              <w:spacing w:after="0" w:line="256" w:lineRule="auto"/>
              <w:rPr>
                <w:rFonts w:eastAsia="MS Mincho" w:cs="Calibri"/>
                <w:bCs/>
                <w:szCs w:val="20"/>
                <w:lang w:eastAsia="ja-JP"/>
              </w:rPr>
            </w:pPr>
            <w:r w:rsidRPr="00AE02F1">
              <w:rPr>
                <w:rFonts w:eastAsia="MS Mincho" w:cs="Calibri"/>
                <w:szCs w:val="20"/>
                <w:lang w:eastAsia="ja-JP"/>
              </w:rPr>
              <w:t>Installing drip surface irrigation or subsurface irrigation with automatic sprinkler trigger requires the installation of equipment that would create risks for operators and disrupt visitor access</w:t>
            </w:r>
          </w:p>
        </w:tc>
        <w:tc>
          <w:tcPr>
            <w:tcW w:w="4772" w:type="dxa"/>
            <w:gridSpan w:val="4"/>
            <w:tcBorders>
              <w:top w:val="single" w:sz="4" w:space="0" w:color="auto"/>
              <w:left w:val="single" w:sz="4" w:space="0" w:color="auto"/>
              <w:bottom w:val="single" w:sz="4" w:space="0" w:color="auto"/>
              <w:right w:val="single" w:sz="4" w:space="0" w:color="auto"/>
            </w:tcBorders>
            <w:hideMark/>
          </w:tcPr>
          <w:p w14:paraId="3577D30F"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Develop an environmental impact study (ESIA) and an ESMP to be applied </w:t>
            </w:r>
          </w:p>
          <w:p w14:paraId="50E8A6A9"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Establish environmental and social monitoring (health/safety) with a protocol for managing identified anomalies </w:t>
            </w:r>
          </w:p>
          <w:p w14:paraId="084E94CA"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provide training. </w:t>
            </w:r>
          </w:p>
          <w:p w14:paraId="49AEB25E"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adequate signaling. </w:t>
            </w:r>
          </w:p>
          <w:p w14:paraId="4DFDA7B3"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Choose periods of work with the least nuisance and disruption of the neighborhood and socio-economic activities</w:t>
            </w:r>
          </w:p>
        </w:tc>
      </w:tr>
      <w:tr w:rsidR="000E28DC" w:rsidRPr="00AE02F1" w14:paraId="7C0C8AAF" w14:textId="77777777" w:rsidTr="00D56626">
        <w:trPr>
          <w:trHeight w:val="4101"/>
        </w:trPr>
        <w:tc>
          <w:tcPr>
            <w:tcW w:w="3507" w:type="dxa"/>
            <w:tcBorders>
              <w:top w:val="single" w:sz="4" w:space="0" w:color="auto"/>
              <w:left w:val="single" w:sz="4" w:space="0" w:color="auto"/>
              <w:bottom w:val="single" w:sz="4" w:space="0" w:color="auto"/>
              <w:right w:val="single" w:sz="4" w:space="0" w:color="auto"/>
            </w:tcBorders>
            <w:hideMark/>
          </w:tcPr>
          <w:p w14:paraId="75BAEF82"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lastRenderedPageBreak/>
              <w:t xml:space="preserve">Risk 10. </w:t>
            </w:r>
          </w:p>
          <w:p w14:paraId="1F833AA6"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The restoration and development of green spaces (historic gardens, public gardens) and schoolyard green gardens, including the creation of 2 agroecological gardens, would generate impacts during the construction phase and generate green waste, and these green spaces would also be vulnerable to climate change if the selected plant species are not resilient.</w:t>
            </w:r>
          </w:p>
          <w:p w14:paraId="086DC5DA"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2.1.5</w:t>
            </w:r>
          </w:p>
          <w:p w14:paraId="764C03F9" w14:textId="77777777" w:rsidR="000E28DC" w:rsidRPr="00AE02F1" w:rsidRDefault="000E28DC" w:rsidP="000E28DC">
            <w:pPr>
              <w:tabs>
                <w:tab w:val="left" w:pos="810"/>
              </w:tabs>
              <w:spacing w:after="160" w:line="256" w:lineRule="auto"/>
              <w:jc w:val="left"/>
              <w:rPr>
                <w:rFonts w:eastAsia="Times New Roman" w:cs="Calibri"/>
                <w:szCs w:val="20"/>
                <w:lang w:eastAsia="ja-JP"/>
              </w:rPr>
            </w:pPr>
            <w:r w:rsidRPr="00AE02F1">
              <w:rPr>
                <w:rFonts w:eastAsia="Calibri" w:cs="Calibri"/>
                <w:szCs w:val="20"/>
              </w:rPr>
              <w:t>SES: 2; 3; 4; 7; 8</w:t>
            </w:r>
          </w:p>
        </w:tc>
        <w:tc>
          <w:tcPr>
            <w:tcW w:w="1080" w:type="dxa"/>
            <w:tcBorders>
              <w:top w:val="single" w:sz="4" w:space="0" w:color="auto"/>
              <w:left w:val="single" w:sz="4" w:space="0" w:color="auto"/>
              <w:bottom w:val="single" w:sz="4" w:space="0" w:color="auto"/>
              <w:right w:val="single" w:sz="4" w:space="0" w:color="auto"/>
            </w:tcBorders>
            <w:hideMark/>
          </w:tcPr>
          <w:p w14:paraId="5D41681C"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3143CF5E"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117710C8"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1FCB9503"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This type of development would result in a generation of green waste and environmental impacts in the construction phase </w:t>
            </w:r>
          </w:p>
        </w:tc>
        <w:tc>
          <w:tcPr>
            <w:tcW w:w="4772" w:type="dxa"/>
            <w:gridSpan w:val="4"/>
            <w:tcBorders>
              <w:top w:val="single" w:sz="4" w:space="0" w:color="auto"/>
              <w:left w:val="single" w:sz="4" w:space="0" w:color="auto"/>
              <w:bottom w:val="single" w:sz="4" w:space="0" w:color="auto"/>
              <w:right w:val="single" w:sz="4" w:space="0" w:color="auto"/>
            </w:tcBorders>
            <w:hideMark/>
          </w:tcPr>
          <w:p w14:paraId="60204B16" w14:textId="77777777" w:rsidR="000E28DC" w:rsidRPr="00AE02F1" w:rsidRDefault="000E28DC" w:rsidP="000E28DC">
            <w:pPr>
              <w:numPr>
                <w:ilvl w:val="0"/>
                <w:numId w:val="194"/>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Develop an environmental impact study (ESIA) and an ESMP to be applied </w:t>
            </w:r>
          </w:p>
          <w:p w14:paraId="51ED7145"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environmental and social monitoring (health/safety) with a management protocol</w:t>
            </w:r>
          </w:p>
          <w:p w14:paraId="1D1F3B96"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523DA2F6"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adequate signaling. </w:t>
            </w:r>
          </w:p>
          <w:p w14:paraId="21A19D6C"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Choose periods of work with the least nuisance and disruption of the neighborhood and economic activities </w:t>
            </w:r>
          </w:p>
          <w:p w14:paraId="5020FAD8"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Ensure that the used plant species are drought-resilient and most adapted to local climate conditions and avoiding introduction of invasive species</w:t>
            </w:r>
          </w:p>
          <w:p w14:paraId="1C441CAB" w14:textId="77777777" w:rsidR="000E28DC" w:rsidRPr="00AE02F1" w:rsidRDefault="000E28DC" w:rsidP="000E28DC">
            <w:pPr>
              <w:numPr>
                <w:ilvl w:val="0"/>
                <w:numId w:val="196"/>
              </w:numPr>
              <w:spacing w:after="0" w:line="256" w:lineRule="auto"/>
              <w:contextualSpacing/>
              <w:jc w:val="left"/>
              <w:rPr>
                <w:rFonts w:eastAsia="MS Mincho" w:cs="Calibri"/>
                <w:szCs w:val="20"/>
                <w:lang w:eastAsia="ja-JP"/>
              </w:rPr>
            </w:pPr>
            <w:r w:rsidRPr="00AE02F1">
              <w:rPr>
                <w:rFonts w:eastAsia="Calibri" w:cs="Calibri"/>
                <w:szCs w:val="20"/>
              </w:rPr>
              <w:t>Respect sites with cultural and heritage value</w:t>
            </w:r>
          </w:p>
        </w:tc>
      </w:tr>
      <w:tr w:rsidR="000E28DC" w:rsidRPr="00AE02F1" w14:paraId="17231C19"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08314F1E"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11. </w:t>
            </w:r>
          </w:p>
          <w:p w14:paraId="66B4E8F8"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The development of new gardens could potentially involve physical and economic displacement</w:t>
            </w:r>
          </w:p>
          <w:p w14:paraId="455A5F57"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2.1.5</w:t>
            </w:r>
          </w:p>
          <w:p w14:paraId="37086000"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 xml:space="preserve">SES: 5 </w:t>
            </w:r>
          </w:p>
        </w:tc>
        <w:tc>
          <w:tcPr>
            <w:tcW w:w="1080" w:type="dxa"/>
            <w:tcBorders>
              <w:top w:val="single" w:sz="4" w:space="0" w:color="auto"/>
              <w:left w:val="single" w:sz="4" w:space="0" w:color="auto"/>
              <w:bottom w:val="single" w:sz="4" w:space="0" w:color="auto"/>
              <w:right w:val="single" w:sz="4" w:space="0" w:color="auto"/>
            </w:tcBorders>
            <w:hideMark/>
          </w:tcPr>
          <w:p w14:paraId="5757C035"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5</w:t>
            </w:r>
          </w:p>
          <w:p w14:paraId="5C7593C8"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25B35A64"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Substantial</w:t>
            </w:r>
          </w:p>
        </w:tc>
        <w:tc>
          <w:tcPr>
            <w:tcW w:w="2561" w:type="dxa"/>
            <w:gridSpan w:val="2"/>
            <w:tcBorders>
              <w:top w:val="single" w:sz="4" w:space="0" w:color="auto"/>
              <w:left w:val="single" w:sz="4" w:space="0" w:color="auto"/>
              <w:bottom w:val="single" w:sz="4" w:space="0" w:color="auto"/>
              <w:right w:val="single" w:sz="4" w:space="0" w:color="auto"/>
            </w:tcBorders>
            <w:hideMark/>
          </w:tcPr>
          <w:p w14:paraId="6C9F7608"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The development of new green spaces or resilient public gardens would require displacement of persons and/or their socio-economic activities    </w:t>
            </w:r>
          </w:p>
        </w:tc>
        <w:tc>
          <w:tcPr>
            <w:tcW w:w="4772" w:type="dxa"/>
            <w:gridSpan w:val="4"/>
            <w:tcBorders>
              <w:top w:val="single" w:sz="4" w:space="0" w:color="auto"/>
              <w:left w:val="single" w:sz="4" w:space="0" w:color="auto"/>
              <w:bottom w:val="single" w:sz="4" w:space="0" w:color="auto"/>
              <w:right w:val="single" w:sz="4" w:space="0" w:color="auto"/>
            </w:tcBorders>
            <w:hideMark/>
          </w:tcPr>
          <w:p w14:paraId="3C800A97"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If unavoidable displacement, trigger SES No. 5 and the expropriation procedure in accordance with Law 7-81 relating to expropriation for public utility and temporary occupation, (B.O. 15 June 1983); this risk will be further assessed during the ESIA(s) and covered by the ESMP(s), with the preparation of Resettlement and/or Livelihood Action Plan(s), as noted in the forthcoming ESMF. </w:t>
            </w:r>
          </w:p>
        </w:tc>
      </w:tr>
      <w:tr w:rsidR="000E28DC" w:rsidRPr="00AE02F1" w14:paraId="3CA51B15" w14:textId="77777777" w:rsidTr="00D56626">
        <w:tc>
          <w:tcPr>
            <w:tcW w:w="3507" w:type="dxa"/>
            <w:tcBorders>
              <w:top w:val="single" w:sz="4" w:space="0" w:color="auto"/>
              <w:left w:val="single" w:sz="4" w:space="0" w:color="auto"/>
              <w:bottom w:val="single" w:sz="4" w:space="0" w:color="auto"/>
              <w:right w:val="single" w:sz="4" w:space="0" w:color="auto"/>
            </w:tcBorders>
          </w:tcPr>
          <w:p w14:paraId="38F9AB5F"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12. </w:t>
            </w:r>
          </w:p>
          <w:p w14:paraId="5D302F81"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Project activities and outcomes will be vulnerable to the potential impacts of climate change.</w:t>
            </w:r>
          </w:p>
          <w:p w14:paraId="1C9B5975"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SES: 2</w:t>
            </w:r>
          </w:p>
          <w:p w14:paraId="0EC39F12" w14:textId="77777777" w:rsidR="000E28DC" w:rsidRPr="00AE02F1" w:rsidRDefault="000E28DC" w:rsidP="000E28DC">
            <w:pPr>
              <w:tabs>
                <w:tab w:val="left" w:pos="810"/>
              </w:tabs>
              <w:spacing w:after="0" w:line="256" w:lineRule="auto"/>
              <w:rPr>
                <w:rFonts w:eastAsia="Calibri" w:cs="Calibri"/>
                <w:szCs w:val="20"/>
              </w:rPr>
            </w:pPr>
          </w:p>
          <w:p w14:paraId="01BA268C" w14:textId="77777777" w:rsidR="000E28DC" w:rsidRPr="00AE02F1" w:rsidRDefault="000E28DC" w:rsidP="000E28DC">
            <w:pPr>
              <w:tabs>
                <w:tab w:val="left" w:pos="810"/>
              </w:tabs>
              <w:spacing w:after="0" w:line="256" w:lineRule="auto"/>
              <w:rPr>
                <w:rFonts w:eastAsia="Calibri" w:cs="Calibri"/>
                <w:szCs w:val="20"/>
              </w:rPr>
            </w:pPr>
          </w:p>
          <w:p w14:paraId="5D657464" w14:textId="77777777" w:rsidR="000E28DC" w:rsidRPr="00AE02F1" w:rsidRDefault="000E28DC" w:rsidP="000E28DC">
            <w:pPr>
              <w:tabs>
                <w:tab w:val="left" w:pos="810"/>
              </w:tabs>
              <w:spacing w:after="0" w:line="256" w:lineRule="auto"/>
              <w:rPr>
                <w:rFonts w:eastAsia="Calibri" w:cs="Calibri"/>
                <w:szCs w:val="20"/>
              </w:rPr>
            </w:pPr>
          </w:p>
          <w:p w14:paraId="182F0EA1" w14:textId="77777777" w:rsidR="000E28DC" w:rsidRPr="00AE02F1" w:rsidRDefault="000E28DC" w:rsidP="000E28DC">
            <w:pPr>
              <w:tabs>
                <w:tab w:val="left" w:pos="810"/>
              </w:tabs>
              <w:spacing w:after="0" w:line="256" w:lineRule="auto"/>
              <w:rPr>
                <w:rFonts w:eastAsia="Times New Roman" w:cs="Calibri"/>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6050E8FD"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1B071C16"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7ACD3A3A" w14:textId="77777777" w:rsidR="000E28DC" w:rsidRPr="00AE02F1" w:rsidRDefault="000E28DC" w:rsidP="000E28DC">
            <w:pPr>
              <w:spacing w:after="0" w:line="256" w:lineRule="auto"/>
              <w:rPr>
                <w:rFonts w:eastAsia="MS Mincho" w:cs="Calibri"/>
                <w:b/>
                <w:szCs w:val="20"/>
                <w:lang w:eastAsia="ja-JP"/>
              </w:rPr>
            </w:pPr>
            <w:r w:rsidRPr="00AE02F1">
              <w:rPr>
                <w:rFonts w:cs="Calibri"/>
                <w:b/>
                <w:szCs w:val="20"/>
              </w:rPr>
              <w:t>Moderate</w:t>
            </w:r>
          </w:p>
        </w:tc>
        <w:tc>
          <w:tcPr>
            <w:tcW w:w="2561" w:type="dxa"/>
            <w:gridSpan w:val="2"/>
            <w:tcBorders>
              <w:top w:val="single" w:sz="4" w:space="0" w:color="auto"/>
              <w:left w:val="single" w:sz="4" w:space="0" w:color="auto"/>
              <w:bottom w:val="single" w:sz="4" w:space="0" w:color="auto"/>
              <w:right w:val="single" w:sz="4" w:space="0" w:color="auto"/>
            </w:tcBorders>
          </w:tcPr>
          <w:p w14:paraId="2E3FB2CA" w14:textId="77777777" w:rsidR="000E28DC" w:rsidRPr="00AE02F1" w:rsidRDefault="000E28DC" w:rsidP="000E28DC">
            <w:pPr>
              <w:spacing w:line="256" w:lineRule="auto"/>
            </w:pPr>
            <w:r w:rsidRPr="00AE02F1">
              <w:rPr>
                <w:rFonts w:cs="Calibri"/>
                <w:szCs w:val="20"/>
              </w:rPr>
              <w:t>Marrakech city and its surrounding natural resources are susceptible to climate change, and changes in temperature and precipitation may occur. In particular, the alternation of drought events and more frequent and intense rainfall may affect degraded areas and project activities.</w:t>
            </w:r>
          </w:p>
          <w:p w14:paraId="5CBAC2A0" w14:textId="77777777" w:rsidR="000E28DC" w:rsidRPr="00AE02F1" w:rsidRDefault="000E28DC" w:rsidP="000E28DC">
            <w:pPr>
              <w:spacing w:after="0" w:line="256" w:lineRule="auto"/>
              <w:rPr>
                <w:rFonts w:eastAsia="MS Mincho"/>
                <w:bCs/>
                <w:lang w:eastAsia="ja-JP"/>
              </w:rPr>
            </w:pPr>
          </w:p>
        </w:tc>
        <w:tc>
          <w:tcPr>
            <w:tcW w:w="4772" w:type="dxa"/>
            <w:gridSpan w:val="4"/>
            <w:tcBorders>
              <w:top w:val="single" w:sz="4" w:space="0" w:color="auto"/>
              <w:left w:val="single" w:sz="4" w:space="0" w:color="auto"/>
              <w:bottom w:val="single" w:sz="4" w:space="0" w:color="auto"/>
              <w:right w:val="single" w:sz="4" w:space="0" w:color="auto"/>
            </w:tcBorders>
            <w:hideMark/>
          </w:tcPr>
          <w:p w14:paraId="03C96CC3" w14:textId="77777777" w:rsidR="000E28DC" w:rsidRPr="00AE02F1" w:rsidRDefault="000E28DC" w:rsidP="000E28DC">
            <w:pPr>
              <w:spacing w:line="256" w:lineRule="auto"/>
              <w:rPr>
                <w:rFonts w:cs="Calibri"/>
                <w:color w:val="C00000"/>
                <w:szCs w:val="20"/>
              </w:rPr>
            </w:pPr>
            <w:r w:rsidRPr="00AE02F1">
              <w:rPr>
                <w:rFonts w:cs="Calibri"/>
                <w:szCs w:val="20"/>
              </w:rPr>
              <w:t>The restoration of degraded lands will contribute to reducing the risk of flooding and flash floods of rivers. As part of the management of this risk the project will coordinate actions with the monitoring committee for the implementation of the measures envisaged under the existing territorial Climate Plan of the prefecture of Marrakech.</w:t>
            </w:r>
          </w:p>
          <w:p w14:paraId="615E393F" w14:textId="77777777" w:rsidR="000E28DC" w:rsidRPr="00AE02F1" w:rsidRDefault="000E28DC" w:rsidP="000E28DC">
            <w:pPr>
              <w:spacing w:line="256" w:lineRule="auto"/>
              <w:rPr>
                <w:rFonts w:cs="Calibri"/>
                <w:szCs w:val="20"/>
              </w:rPr>
            </w:pPr>
            <w:r w:rsidRPr="00AE02F1">
              <w:rPr>
                <w:rFonts w:cs="Calibri"/>
                <w:szCs w:val="20"/>
              </w:rPr>
              <w:t xml:space="preserve">The project will also improve ecosystem connectivity between city gardens; this will be achieved by strengthening interurban biological corridors to consolidate spatial planning green public spaces, historical gardens, improving the resilience of urban </w:t>
            </w:r>
            <w:r w:rsidRPr="00AE02F1">
              <w:rPr>
                <w:rFonts w:cs="Calibri"/>
                <w:szCs w:val="20"/>
              </w:rPr>
              <w:lastRenderedPageBreak/>
              <w:t xml:space="preserve">biodiversity through increasing species’ mobility and providing refuge against climate variability. </w:t>
            </w:r>
          </w:p>
          <w:p w14:paraId="76C71FDE" w14:textId="77777777" w:rsidR="000E28DC" w:rsidRPr="00AE02F1" w:rsidRDefault="000E28DC" w:rsidP="000E28DC">
            <w:pPr>
              <w:spacing w:line="256" w:lineRule="auto"/>
              <w:rPr>
                <w:rFonts w:cs="Calibri"/>
                <w:szCs w:val="20"/>
              </w:rPr>
            </w:pPr>
            <w:r w:rsidRPr="00AE02F1">
              <w:rPr>
                <w:rFonts w:cs="Calibri"/>
                <w:szCs w:val="20"/>
              </w:rPr>
              <w:t>The implementation of the City Biodiversity Index</w:t>
            </w:r>
            <w:r w:rsidRPr="00AE02F1">
              <w:rPr>
                <w:rFonts w:ascii="Arial" w:hAnsi="Arial" w:cs="Calibri"/>
                <w:sz w:val="18"/>
                <w:szCs w:val="20"/>
                <w:vertAlign w:val="superscript"/>
              </w:rPr>
              <w:footnoteReference w:id="48"/>
            </w:r>
            <w:r w:rsidRPr="00AE02F1">
              <w:rPr>
                <w:rFonts w:cs="Calibri"/>
                <w:szCs w:val="20"/>
              </w:rPr>
              <w:t xml:space="preserve"> for the City of Marrakech will provide support to better identify climate-related risks, in particular through its two indicators: Indicator 11: regulation of quantity of water and Indicator 12: climate regulation: carbon storage and cooling effect of vegetation.</w:t>
            </w:r>
          </w:p>
          <w:p w14:paraId="501E7CC3" w14:textId="77777777" w:rsidR="000E28DC" w:rsidRPr="00AE02F1" w:rsidRDefault="000E28DC" w:rsidP="000E28DC">
            <w:pPr>
              <w:spacing w:after="0" w:line="256" w:lineRule="auto"/>
              <w:rPr>
                <w:rFonts w:cs="Calibri"/>
                <w:szCs w:val="20"/>
              </w:rPr>
            </w:pPr>
            <w:r w:rsidRPr="00AE02F1">
              <w:rPr>
                <w:rFonts w:cs="Calibri"/>
                <w:szCs w:val="20"/>
              </w:rPr>
              <w:t>In addition, sustainable mobility plans to support alternative modes of urban transportation will reduce GHG emissions and build resiliency to climate change in the City.</w:t>
            </w:r>
          </w:p>
        </w:tc>
      </w:tr>
      <w:tr w:rsidR="000E28DC" w:rsidRPr="00AE02F1" w14:paraId="2BFDC38D" w14:textId="77777777" w:rsidTr="00D56626">
        <w:tc>
          <w:tcPr>
            <w:tcW w:w="3507" w:type="dxa"/>
            <w:tcBorders>
              <w:top w:val="single" w:sz="4" w:space="0" w:color="auto"/>
              <w:left w:val="single" w:sz="4" w:space="0" w:color="auto"/>
              <w:bottom w:val="single" w:sz="4" w:space="0" w:color="auto"/>
              <w:right w:val="single" w:sz="4" w:space="0" w:color="auto"/>
            </w:tcBorders>
          </w:tcPr>
          <w:p w14:paraId="250CD118" w14:textId="77777777" w:rsidR="000E28DC" w:rsidRPr="00AE02F1" w:rsidRDefault="000E28DC" w:rsidP="000E28DC">
            <w:pPr>
              <w:spacing w:line="256" w:lineRule="auto"/>
              <w:rPr>
                <w:rFonts w:cs="Calibri"/>
                <w:szCs w:val="20"/>
              </w:rPr>
            </w:pPr>
            <w:r w:rsidRPr="00AE02F1">
              <w:rPr>
                <w:rFonts w:cs="Calibri"/>
                <w:szCs w:val="20"/>
              </w:rPr>
              <w:lastRenderedPageBreak/>
              <w:t xml:space="preserve">Risk 13. </w:t>
            </w:r>
          </w:p>
          <w:p w14:paraId="77BE3EBC" w14:textId="77777777" w:rsidR="000E28DC" w:rsidRPr="00AE02F1" w:rsidRDefault="000E28DC" w:rsidP="000E28DC">
            <w:pPr>
              <w:spacing w:line="256" w:lineRule="auto"/>
              <w:rPr>
                <w:rFonts w:cs="Calibri"/>
                <w:szCs w:val="20"/>
              </w:rPr>
            </w:pPr>
            <w:r w:rsidRPr="00AE02F1">
              <w:rPr>
                <w:rFonts w:cs="Calibri"/>
                <w:szCs w:val="20"/>
              </w:rPr>
              <w:t>Indigenous</w:t>
            </w:r>
            <w:r w:rsidRPr="00AE02F1">
              <w:rPr>
                <w:rFonts w:cs="Calibri"/>
                <w:color w:val="000000"/>
                <w:szCs w:val="20"/>
              </w:rPr>
              <w:t xml:space="preserve"> </w:t>
            </w:r>
            <w:r w:rsidRPr="00AE02F1">
              <w:rPr>
                <w:rFonts w:cs="Calibri"/>
                <w:szCs w:val="20"/>
              </w:rPr>
              <w:t xml:space="preserve">peoples, if their existence is proven in the geographical area of the project, could be excluded from beneficial activities and opportunities of the project (access to transport, access to new developed green spaces, access to energy services, participation in decision-making, etc.).  </w:t>
            </w:r>
          </w:p>
          <w:p w14:paraId="5879BB44" w14:textId="77777777" w:rsidR="000E28DC" w:rsidRPr="00AE02F1" w:rsidRDefault="000E28DC" w:rsidP="000E28DC">
            <w:pPr>
              <w:spacing w:line="256" w:lineRule="auto"/>
              <w:rPr>
                <w:rFonts w:cs="Calibri"/>
                <w:color w:val="000000"/>
                <w:szCs w:val="20"/>
              </w:rPr>
            </w:pPr>
          </w:p>
          <w:p w14:paraId="5111FB0A" w14:textId="77777777" w:rsidR="000E28DC" w:rsidRPr="00AE02F1" w:rsidRDefault="000E28DC" w:rsidP="000E28DC">
            <w:pPr>
              <w:spacing w:line="256" w:lineRule="auto"/>
              <w:rPr>
                <w:rFonts w:cs="Calibri"/>
                <w:szCs w:val="20"/>
              </w:rPr>
            </w:pPr>
            <w:r w:rsidRPr="00AE02F1">
              <w:rPr>
                <w:rFonts w:cs="Calibri"/>
                <w:szCs w:val="20"/>
              </w:rPr>
              <w:t>SES: 6</w:t>
            </w:r>
          </w:p>
          <w:p w14:paraId="39D89895" w14:textId="77777777" w:rsidR="000E28DC" w:rsidRPr="00AE02F1" w:rsidRDefault="000E28DC" w:rsidP="000E28DC">
            <w:pPr>
              <w:spacing w:line="256" w:lineRule="auto"/>
              <w:rPr>
                <w:rFonts w:eastAsia="Calibri" w:cs="Calibri"/>
                <w:szCs w:val="20"/>
              </w:rPr>
            </w:pPr>
            <w:r w:rsidRPr="00AE02F1">
              <w:rPr>
                <w:rFonts w:cs="Calibri"/>
                <w:szCs w:val="20"/>
              </w:rPr>
              <w:t>Associated outputs: all outputs</w:t>
            </w:r>
            <w:r w:rsidRPr="00AE02F1">
              <w:rPr>
                <w:rFonts w:eastAsia="Calibri" w:cs="Calibri"/>
                <w:szCs w:val="20"/>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45625FD3"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6A02F75E"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0ED8C990"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2DB948D2"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This risk is triggered in relation with the implementation of on-the-ground activities but also to policy-related and capacity building activities generating potential indirect impacts on population located in the city of Marrakech. </w:t>
            </w:r>
          </w:p>
          <w:p w14:paraId="382B59E9"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This risk is not systematically considered in Morocco particularly in the urban influence area of the project because there are no indigenous peoples. </w:t>
            </w:r>
          </w:p>
          <w:p w14:paraId="72250D44"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In this context, local populations are rather considered. But if certain activities of the project are scaled up at subnational and national levels covering </w:t>
            </w:r>
            <w:r w:rsidRPr="00AE02F1">
              <w:rPr>
                <w:rFonts w:eastAsia="Calibri" w:cs="Calibri"/>
                <w:szCs w:val="20"/>
              </w:rPr>
              <w:lastRenderedPageBreak/>
              <w:t xml:space="preserve">rural, </w:t>
            </w:r>
            <w:proofErr w:type="spellStart"/>
            <w:r w:rsidRPr="00AE02F1">
              <w:rPr>
                <w:rFonts w:eastAsia="Calibri" w:cs="Calibri"/>
                <w:szCs w:val="20"/>
              </w:rPr>
              <w:t>oasian</w:t>
            </w:r>
            <w:proofErr w:type="spellEnd"/>
            <w:r w:rsidRPr="00AE02F1">
              <w:rPr>
                <w:rFonts w:eastAsia="Calibri" w:cs="Calibri"/>
                <w:szCs w:val="20"/>
              </w:rPr>
              <w:t xml:space="preserve"> and mountain areas, this risk needs to be taken into account. This is in line with the “indigenous” broad definition under the SES which includes   tribes, ethnic groups, professional and geographical groups related such as hunter-gatherers, nomads, peasants, mountain people.</w:t>
            </w:r>
          </w:p>
        </w:tc>
        <w:tc>
          <w:tcPr>
            <w:tcW w:w="4772" w:type="dxa"/>
            <w:gridSpan w:val="4"/>
            <w:tcBorders>
              <w:top w:val="single" w:sz="4" w:space="0" w:color="auto"/>
              <w:left w:val="single" w:sz="4" w:space="0" w:color="auto"/>
              <w:bottom w:val="single" w:sz="4" w:space="0" w:color="auto"/>
              <w:right w:val="single" w:sz="4" w:space="0" w:color="auto"/>
            </w:tcBorders>
          </w:tcPr>
          <w:p w14:paraId="127AF0CD"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lastRenderedPageBreak/>
              <w:t>In line with the precautionary principle recommended by UNDP SES, a re-assessment of this risk will take place at the start stage of the project's implementation, as part of the ESIA(s) and/or SESA(s), per the ESMF.</w:t>
            </w:r>
          </w:p>
          <w:p w14:paraId="1174AF22"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 </w:t>
            </w:r>
          </w:p>
          <w:p w14:paraId="446F69D8"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In the event that indigenous peoples are identified, an inclusion and integration plan will be prepared and implemented in a manner compliant with Standard 6, with FPIC applied if required.</w:t>
            </w:r>
          </w:p>
          <w:p w14:paraId="013C49AE" w14:textId="77777777" w:rsidR="000E28DC" w:rsidRPr="00AE02F1" w:rsidRDefault="000E28DC" w:rsidP="000E28DC">
            <w:pPr>
              <w:spacing w:line="256" w:lineRule="auto"/>
              <w:rPr>
                <w:rFonts w:cs="Calibri"/>
                <w:szCs w:val="20"/>
              </w:rPr>
            </w:pPr>
          </w:p>
          <w:p w14:paraId="00E35342" w14:textId="77777777" w:rsidR="000E28DC" w:rsidRPr="00AE02F1" w:rsidRDefault="000E28DC" w:rsidP="000E28DC">
            <w:pPr>
              <w:spacing w:line="256" w:lineRule="auto"/>
              <w:rPr>
                <w:rFonts w:cs="Calibri"/>
                <w:szCs w:val="20"/>
              </w:rPr>
            </w:pPr>
          </w:p>
        </w:tc>
      </w:tr>
      <w:tr w:rsidR="000E28DC" w:rsidRPr="00AE02F1" w14:paraId="00CC3460" w14:textId="77777777" w:rsidTr="00D56626">
        <w:tc>
          <w:tcPr>
            <w:tcW w:w="3507" w:type="dxa"/>
            <w:tcBorders>
              <w:top w:val="single" w:sz="4" w:space="0" w:color="auto"/>
              <w:left w:val="single" w:sz="4" w:space="0" w:color="auto"/>
              <w:bottom w:val="single" w:sz="4" w:space="0" w:color="auto"/>
              <w:right w:val="single" w:sz="4" w:space="0" w:color="auto"/>
            </w:tcBorders>
          </w:tcPr>
          <w:p w14:paraId="4143BC85" w14:textId="77777777" w:rsidR="000E28DC" w:rsidRPr="00AE02F1" w:rsidRDefault="000E28DC" w:rsidP="000E28DC">
            <w:pPr>
              <w:tabs>
                <w:tab w:val="left" w:pos="810"/>
              </w:tabs>
              <w:spacing w:after="0" w:line="256" w:lineRule="auto"/>
              <w:rPr>
                <w:rFonts w:eastAsia="Calibri" w:cs="Calibri"/>
                <w:szCs w:val="20"/>
              </w:rPr>
            </w:pPr>
            <w:r w:rsidRPr="00AE02F1">
              <w:rPr>
                <w:rFonts w:cs="Calibri"/>
                <w:szCs w:val="20"/>
              </w:rPr>
              <w:t>Risk 14.</w:t>
            </w:r>
            <w:r w:rsidRPr="00AE02F1">
              <w:rPr>
                <w:rFonts w:eastAsia="Calibri" w:cs="Calibri"/>
                <w:szCs w:val="20"/>
              </w:rPr>
              <w:t xml:space="preserve"> </w:t>
            </w:r>
          </w:p>
          <w:p w14:paraId="5EA3FFA9" w14:textId="77777777" w:rsidR="000E28DC" w:rsidRPr="00AE02F1" w:rsidRDefault="000E28DC" w:rsidP="000E28DC">
            <w:pPr>
              <w:tabs>
                <w:tab w:val="left" w:pos="810"/>
              </w:tabs>
              <w:spacing w:after="0" w:line="256" w:lineRule="auto"/>
              <w:rPr>
                <w:rFonts w:cs="Calibri"/>
                <w:szCs w:val="20"/>
              </w:rPr>
            </w:pPr>
            <w:r w:rsidRPr="00AE02F1">
              <w:rPr>
                <w:rFonts w:cs="Calibri"/>
                <w:szCs w:val="20"/>
              </w:rPr>
              <w:t>The project through its technical, regulatory, policy and capacity-building activities could generate potential impacts on people who do not have the capacity to assert their rights.</w:t>
            </w:r>
          </w:p>
          <w:p w14:paraId="5493E789" w14:textId="77777777" w:rsidR="000E28DC" w:rsidRPr="00AE02F1" w:rsidRDefault="000E28DC" w:rsidP="000E28DC">
            <w:pPr>
              <w:tabs>
                <w:tab w:val="left" w:pos="810"/>
              </w:tabs>
              <w:spacing w:after="0" w:line="256" w:lineRule="auto"/>
              <w:rPr>
                <w:rFonts w:cs="Calibri"/>
                <w:szCs w:val="20"/>
              </w:rPr>
            </w:pPr>
          </w:p>
          <w:p w14:paraId="49265740" w14:textId="77777777" w:rsidR="000E28DC" w:rsidRPr="00AE02F1" w:rsidRDefault="000E28DC" w:rsidP="000E28DC">
            <w:pPr>
              <w:spacing w:line="256" w:lineRule="auto"/>
              <w:rPr>
                <w:rFonts w:cs="Calibri"/>
                <w:szCs w:val="20"/>
              </w:rPr>
            </w:pPr>
            <w:r w:rsidRPr="00AE02F1">
              <w:rPr>
                <w:rFonts w:cs="Calibri"/>
                <w:szCs w:val="20"/>
              </w:rPr>
              <w:t>Programming Principle 2</w:t>
            </w:r>
          </w:p>
          <w:p w14:paraId="5EEDFBFA" w14:textId="77777777" w:rsidR="000E28DC" w:rsidRPr="00AE02F1" w:rsidRDefault="000E28DC" w:rsidP="000E28DC">
            <w:pPr>
              <w:tabs>
                <w:tab w:val="left" w:pos="810"/>
              </w:tabs>
              <w:spacing w:after="0" w:line="256" w:lineRule="auto"/>
              <w:rPr>
                <w:rFonts w:cs="Calibri"/>
                <w:szCs w:val="20"/>
              </w:rPr>
            </w:pPr>
            <w:r w:rsidRPr="00AE02F1">
              <w:rPr>
                <w:rFonts w:cs="Calibri"/>
                <w:szCs w:val="20"/>
              </w:rPr>
              <w:t>Associated outputs: all outputs</w:t>
            </w:r>
          </w:p>
          <w:p w14:paraId="6AE89BD4" w14:textId="77777777" w:rsidR="000E28DC" w:rsidRPr="00AE02F1" w:rsidRDefault="000E28DC" w:rsidP="000E28DC">
            <w:pPr>
              <w:tabs>
                <w:tab w:val="left" w:pos="810"/>
              </w:tabs>
              <w:spacing w:after="0" w:line="256" w:lineRule="auto"/>
              <w:rPr>
                <w:rFonts w:eastAsia="Calibri" w:cs="Calibri"/>
                <w:szCs w:val="20"/>
              </w:rPr>
            </w:pPr>
          </w:p>
        </w:tc>
        <w:tc>
          <w:tcPr>
            <w:tcW w:w="1080" w:type="dxa"/>
            <w:tcBorders>
              <w:top w:val="single" w:sz="4" w:space="0" w:color="auto"/>
              <w:left w:val="single" w:sz="4" w:space="0" w:color="auto"/>
              <w:bottom w:val="single" w:sz="4" w:space="0" w:color="auto"/>
              <w:right w:val="single" w:sz="4" w:space="0" w:color="auto"/>
            </w:tcBorders>
            <w:hideMark/>
          </w:tcPr>
          <w:p w14:paraId="78AF1770"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7023149A"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0CDA4DF6"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2DED8D24" w14:textId="77777777" w:rsidR="000E28DC" w:rsidRPr="00AE02F1" w:rsidRDefault="000E28DC" w:rsidP="000E28DC">
            <w:pPr>
              <w:spacing w:line="256" w:lineRule="auto"/>
              <w:rPr>
                <w:rFonts w:cs="Calibri"/>
                <w:szCs w:val="20"/>
              </w:rPr>
            </w:pPr>
            <w:r w:rsidRPr="00AE02F1">
              <w:rPr>
                <w:rFonts w:cs="Calibri"/>
                <w:szCs w:val="20"/>
              </w:rPr>
              <w:t xml:space="preserve">It is recognized that project activities can generate potential indirect impacts on people (exclusion, lack of equity, accessibility to common services and goods, etc.) who do not have the capacity to assert their rights. </w:t>
            </w:r>
          </w:p>
        </w:tc>
        <w:tc>
          <w:tcPr>
            <w:tcW w:w="4772" w:type="dxa"/>
            <w:gridSpan w:val="4"/>
            <w:tcBorders>
              <w:top w:val="single" w:sz="4" w:space="0" w:color="auto"/>
              <w:left w:val="single" w:sz="4" w:space="0" w:color="auto"/>
              <w:bottom w:val="single" w:sz="4" w:space="0" w:color="auto"/>
              <w:right w:val="single" w:sz="4" w:space="0" w:color="auto"/>
            </w:tcBorders>
          </w:tcPr>
          <w:p w14:paraId="0D4C6F74" w14:textId="77777777" w:rsidR="000E28DC" w:rsidRPr="00AE02F1" w:rsidRDefault="000E28DC" w:rsidP="000E28DC">
            <w:pPr>
              <w:spacing w:line="256" w:lineRule="auto"/>
              <w:rPr>
                <w:rFonts w:cs="Calibri"/>
                <w:szCs w:val="20"/>
              </w:rPr>
            </w:pPr>
            <w:r w:rsidRPr="00AE02F1">
              <w:rPr>
                <w:rFonts w:cs="Calibri"/>
                <w:szCs w:val="20"/>
              </w:rPr>
              <w:t>Although this risk is considered moderate in the context of this project, it will have to be assessed at the start of the implementation of the project and taken into account in the process of information on the claims and grievance procedures, as described in the forthcoming ESMF.</w:t>
            </w:r>
          </w:p>
          <w:p w14:paraId="485C72A8" w14:textId="77777777" w:rsidR="000E28DC" w:rsidRPr="00AE02F1" w:rsidRDefault="000E28DC" w:rsidP="000E28DC">
            <w:pPr>
              <w:spacing w:line="256" w:lineRule="auto"/>
              <w:rPr>
                <w:rFonts w:cs="Calibri"/>
                <w:szCs w:val="20"/>
              </w:rPr>
            </w:pPr>
          </w:p>
          <w:p w14:paraId="1DA775BE" w14:textId="77777777" w:rsidR="000E28DC" w:rsidRPr="00AE02F1" w:rsidRDefault="000E28DC" w:rsidP="000E28DC">
            <w:pPr>
              <w:spacing w:line="256" w:lineRule="auto"/>
              <w:rPr>
                <w:rFonts w:cs="Calibri"/>
                <w:szCs w:val="20"/>
              </w:rPr>
            </w:pPr>
            <w:r w:rsidRPr="00AE02F1">
              <w:rPr>
                <w:rFonts w:cs="Calibri"/>
                <w:szCs w:val="20"/>
              </w:rPr>
              <w:t>A Stakeholder Engagement Plan has been prepared and a project-level Grievance Redress Mechanism will be established.</w:t>
            </w:r>
          </w:p>
          <w:p w14:paraId="3C5CC447" w14:textId="77777777" w:rsidR="000E28DC" w:rsidRPr="00AE02F1" w:rsidRDefault="000E28DC" w:rsidP="000E28DC">
            <w:pPr>
              <w:spacing w:line="256" w:lineRule="auto"/>
              <w:rPr>
                <w:rFonts w:cs="Calibri"/>
                <w:szCs w:val="20"/>
              </w:rPr>
            </w:pPr>
            <w:r w:rsidRPr="00AE02F1">
              <w:rPr>
                <w:rFonts w:cs="Calibri"/>
                <w:szCs w:val="20"/>
              </w:rPr>
              <w:t xml:space="preserve"> </w:t>
            </w:r>
          </w:p>
          <w:p w14:paraId="4DE2B1DB" w14:textId="77777777" w:rsidR="000E28DC" w:rsidRPr="00AE02F1" w:rsidRDefault="000E28DC" w:rsidP="000E28DC">
            <w:pPr>
              <w:spacing w:after="0" w:line="256" w:lineRule="auto"/>
              <w:rPr>
                <w:rFonts w:cs="Calibri"/>
                <w:szCs w:val="20"/>
              </w:rPr>
            </w:pPr>
            <w:r w:rsidRPr="00AE02F1">
              <w:rPr>
                <w:rFonts w:cs="Calibri"/>
                <w:szCs w:val="20"/>
              </w:rPr>
              <w:t>The UNDP Universal Human Rights Index notes concerns about the capacities of groups related to rights holders</w:t>
            </w:r>
          </w:p>
          <w:p w14:paraId="0CCE0524" w14:textId="77777777" w:rsidR="000E28DC" w:rsidRPr="00AE02F1" w:rsidRDefault="000E28DC" w:rsidP="000E28DC">
            <w:pPr>
              <w:spacing w:line="256" w:lineRule="auto"/>
              <w:rPr>
                <w:rFonts w:cs="Calibri"/>
                <w:szCs w:val="20"/>
              </w:rPr>
            </w:pPr>
          </w:p>
          <w:p w14:paraId="56A7DCBD" w14:textId="77777777" w:rsidR="000E28DC" w:rsidRPr="00AE02F1" w:rsidRDefault="000E28DC" w:rsidP="000E28DC">
            <w:pPr>
              <w:spacing w:line="256" w:lineRule="auto"/>
              <w:rPr>
                <w:rFonts w:cs="Calibri"/>
                <w:szCs w:val="20"/>
              </w:rPr>
            </w:pPr>
          </w:p>
        </w:tc>
      </w:tr>
      <w:tr w:rsidR="000E28DC" w:rsidRPr="00AE02F1" w14:paraId="3E2C876D" w14:textId="77777777" w:rsidTr="00D56626">
        <w:tc>
          <w:tcPr>
            <w:tcW w:w="3507" w:type="dxa"/>
            <w:tcBorders>
              <w:top w:val="single" w:sz="4" w:space="0" w:color="auto"/>
              <w:left w:val="single" w:sz="4" w:space="0" w:color="auto"/>
              <w:bottom w:val="single" w:sz="4" w:space="0" w:color="auto"/>
              <w:right w:val="single" w:sz="4" w:space="0" w:color="auto"/>
            </w:tcBorders>
          </w:tcPr>
          <w:p w14:paraId="35020810" w14:textId="77777777" w:rsidR="000E28DC" w:rsidRPr="00AE02F1" w:rsidRDefault="000E28DC" w:rsidP="000E28DC">
            <w:pPr>
              <w:tabs>
                <w:tab w:val="left" w:pos="810"/>
              </w:tabs>
              <w:spacing w:after="0" w:line="256" w:lineRule="auto"/>
              <w:rPr>
                <w:rFonts w:cs="Calibri"/>
                <w:szCs w:val="20"/>
              </w:rPr>
            </w:pPr>
            <w:r w:rsidRPr="00AE02F1">
              <w:rPr>
                <w:rFonts w:cs="Calibri"/>
                <w:szCs w:val="20"/>
              </w:rPr>
              <w:t xml:space="preserve">Risk 15. </w:t>
            </w:r>
          </w:p>
          <w:p w14:paraId="29FC28B4" w14:textId="77777777" w:rsidR="000E28DC" w:rsidRPr="00AE02F1" w:rsidRDefault="000E28DC" w:rsidP="000E28DC">
            <w:pPr>
              <w:tabs>
                <w:tab w:val="left" w:pos="810"/>
              </w:tabs>
              <w:spacing w:after="0" w:line="256" w:lineRule="auto"/>
              <w:rPr>
                <w:rFonts w:cs="Calibri"/>
                <w:szCs w:val="20"/>
              </w:rPr>
            </w:pPr>
            <w:r w:rsidRPr="00AE02F1">
              <w:rPr>
                <w:rFonts w:cs="Calibri"/>
                <w:szCs w:val="20"/>
              </w:rPr>
              <w:t>The project could have a negative impact on the enjoyment of human rights (civil, political, economic, social or cultural) by marginalized groups, including vulnerable populations in urban or peri-urban poor neighborhoods.</w:t>
            </w:r>
          </w:p>
          <w:p w14:paraId="49B24D08" w14:textId="77777777" w:rsidR="000E28DC" w:rsidRPr="00AE02F1" w:rsidRDefault="000E28DC" w:rsidP="000E28DC">
            <w:pPr>
              <w:tabs>
                <w:tab w:val="left" w:pos="810"/>
              </w:tabs>
              <w:spacing w:after="0" w:line="256" w:lineRule="auto"/>
              <w:rPr>
                <w:rFonts w:eastAsia="Calibri" w:cs="Calibri"/>
                <w:szCs w:val="20"/>
              </w:rPr>
            </w:pPr>
          </w:p>
          <w:p w14:paraId="5842009D" w14:textId="77777777" w:rsidR="000E28DC" w:rsidRPr="00AE02F1" w:rsidRDefault="000E28DC" w:rsidP="000E28DC">
            <w:pPr>
              <w:spacing w:line="256" w:lineRule="auto"/>
              <w:rPr>
                <w:rFonts w:cs="Calibri"/>
                <w:szCs w:val="20"/>
              </w:rPr>
            </w:pPr>
            <w:r w:rsidRPr="00AE02F1">
              <w:rPr>
                <w:rFonts w:cs="Calibri"/>
                <w:szCs w:val="20"/>
              </w:rPr>
              <w:lastRenderedPageBreak/>
              <w:t>Programming Principle 2</w:t>
            </w:r>
          </w:p>
          <w:p w14:paraId="771E5AF4" w14:textId="77777777" w:rsidR="000E28DC" w:rsidRPr="00AE02F1" w:rsidRDefault="000E28DC" w:rsidP="000E28DC">
            <w:pPr>
              <w:tabs>
                <w:tab w:val="left" w:pos="810"/>
              </w:tabs>
              <w:spacing w:after="0" w:line="256" w:lineRule="auto"/>
              <w:rPr>
                <w:rFonts w:cs="Calibri"/>
                <w:szCs w:val="20"/>
              </w:rPr>
            </w:pPr>
            <w:r w:rsidRPr="00AE02F1">
              <w:rPr>
                <w:rFonts w:cs="Calibri"/>
                <w:szCs w:val="20"/>
              </w:rPr>
              <w:t>Associated outputs: all outputs</w:t>
            </w:r>
          </w:p>
        </w:tc>
        <w:tc>
          <w:tcPr>
            <w:tcW w:w="1080" w:type="dxa"/>
            <w:tcBorders>
              <w:top w:val="single" w:sz="4" w:space="0" w:color="auto"/>
              <w:left w:val="single" w:sz="4" w:space="0" w:color="auto"/>
              <w:bottom w:val="single" w:sz="4" w:space="0" w:color="auto"/>
              <w:right w:val="single" w:sz="4" w:space="0" w:color="auto"/>
            </w:tcBorders>
            <w:hideMark/>
          </w:tcPr>
          <w:p w14:paraId="62942D43"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lastRenderedPageBreak/>
              <w:t>I = 4</w:t>
            </w:r>
          </w:p>
          <w:p w14:paraId="69994F76"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398A3FD4"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07BF7951" w14:textId="77777777" w:rsidR="000E28DC" w:rsidRPr="00AE02F1" w:rsidRDefault="000E28DC" w:rsidP="000E28DC">
            <w:pPr>
              <w:spacing w:line="256" w:lineRule="auto"/>
              <w:rPr>
                <w:rFonts w:cs="Calibri"/>
                <w:szCs w:val="20"/>
              </w:rPr>
            </w:pPr>
            <w:r w:rsidRPr="00AE02F1">
              <w:rPr>
                <w:rFonts w:cs="Calibri"/>
                <w:szCs w:val="20"/>
              </w:rPr>
              <w:t xml:space="preserve">This potential risk lies in the fact that project activities are likely to exclude or deprive the rights of marginalized or vulnerable population groups. </w:t>
            </w:r>
          </w:p>
        </w:tc>
        <w:tc>
          <w:tcPr>
            <w:tcW w:w="4772" w:type="dxa"/>
            <w:gridSpan w:val="4"/>
            <w:tcBorders>
              <w:top w:val="single" w:sz="4" w:space="0" w:color="auto"/>
              <w:left w:val="single" w:sz="4" w:space="0" w:color="auto"/>
              <w:bottom w:val="single" w:sz="4" w:space="0" w:color="auto"/>
              <w:right w:val="single" w:sz="4" w:space="0" w:color="auto"/>
            </w:tcBorders>
          </w:tcPr>
          <w:p w14:paraId="579DCEF9" w14:textId="77777777" w:rsidR="000E28DC" w:rsidRPr="00AE02F1" w:rsidRDefault="000E28DC" w:rsidP="000E28DC">
            <w:pPr>
              <w:spacing w:line="256" w:lineRule="auto"/>
              <w:rPr>
                <w:rFonts w:cs="Calibri"/>
                <w:szCs w:val="20"/>
              </w:rPr>
            </w:pPr>
            <w:r w:rsidRPr="00AE02F1">
              <w:rPr>
                <w:rFonts w:cs="Calibri"/>
                <w:szCs w:val="20"/>
              </w:rPr>
              <w:t>Although this risk is considered moderate in the context of this project, it will have to be assessed at the start of the implementation of the activities and taken into account in the process of information on the claims and grievance procedures, as described in the forthcoming ESMF.</w:t>
            </w:r>
          </w:p>
          <w:p w14:paraId="5C1A0949" w14:textId="77777777" w:rsidR="000E28DC" w:rsidRPr="00AE02F1" w:rsidRDefault="000E28DC" w:rsidP="000E28DC">
            <w:pPr>
              <w:spacing w:line="256" w:lineRule="auto"/>
              <w:rPr>
                <w:rFonts w:cs="Calibri"/>
                <w:szCs w:val="20"/>
              </w:rPr>
            </w:pPr>
          </w:p>
          <w:p w14:paraId="6DE325C2" w14:textId="77777777" w:rsidR="000E28DC" w:rsidRPr="00AE02F1" w:rsidRDefault="000E28DC" w:rsidP="000E28DC">
            <w:pPr>
              <w:spacing w:line="256" w:lineRule="auto"/>
              <w:rPr>
                <w:rFonts w:cs="Calibri"/>
                <w:szCs w:val="20"/>
              </w:rPr>
            </w:pPr>
            <w:r w:rsidRPr="00AE02F1">
              <w:rPr>
                <w:rFonts w:cs="Calibri"/>
                <w:szCs w:val="20"/>
              </w:rPr>
              <w:lastRenderedPageBreak/>
              <w:t>A Stakeholder Engagement Plan has been prepared and a project-level Grievance Redress Mechanism will be established.</w:t>
            </w:r>
          </w:p>
        </w:tc>
      </w:tr>
      <w:tr w:rsidR="000E28DC" w:rsidRPr="00AE02F1" w14:paraId="1DC46392"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4D54357E" w14:textId="77777777" w:rsidR="000E28DC" w:rsidRPr="00AE02F1" w:rsidRDefault="000E28DC" w:rsidP="000E28DC">
            <w:pPr>
              <w:tabs>
                <w:tab w:val="left" w:pos="900"/>
              </w:tabs>
              <w:spacing w:before="60" w:line="256" w:lineRule="auto"/>
              <w:rPr>
                <w:rFonts w:eastAsia="Times New Roman" w:cs="Calibri"/>
                <w:szCs w:val="20"/>
                <w:lang w:eastAsia="ja-JP"/>
              </w:rPr>
            </w:pPr>
            <w:r w:rsidRPr="00AE02F1">
              <w:rPr>
                <w:rFonts w:eastAsia="Times New Roman" w:cs="Calibri"/>
                <w:szCs w:val="20"/>
                <w:lang w:eastAsia="ja-JP"/>
              </w:rPr>
              <w:lastRenderedPageBreak/>
              <w:t xml:space="preserve">Risk 16. </w:t>
            </w:r>
          </w:p>
          <w:p w14:paraId="3294F4E5" w14:textId="77777777" w:rsidR="000E28DC" w:rsidRPr="00AE02F1" w:rsidRDefault="000E28DC" w:rsidP="000E28DC">
            <w:pPr>
              <w:tabs>
                <w:tab w:val="left" w:pos="900"/>
              </w:tabs>
              <w:spacing w:before="60" w:line="256" w:lineRule="auto"/>
              <w:rPr>
                <w:rFonts w:eastAsia="Times New Roman" w:cs="Calibri"/>
                <w:szCs w:val="20"/>
                <w:lang w:eastAsia="ja-JP"/>
              </w:rPr>
            </w:pPr>
            <w:r w:rsidRPr="00AE02F1">
              <w:rPr>
                <w:rFonts w:eastAsia="Times New Roman" w:cs="Calibri"/>
                <w:szCs w:val="20"/>
                <w:lang w:eastAsia="ja-JP"/>
              </w:rPr>
              <w:t>Limitations on women’s ability to use, develop and protect natural resources, taking into account different roles and positions of women and men in accessing environmental goods and services.</w:t>
            </w:r>
          </w:p>
          <w:p w14:paraId="1783D208" w14:textId="77777777" w:rsidR="000E28DC" w:rsidRPr="00AE02F1" w:rsidRDefault="000E28DC" w:rsidP="000E28DC">
            <w:pPr>
              <w:spacing w:line="256" w:lineRule="auto"/>
              <w:rPr>
                <w:rFonts w:cs="Calibri"/>
                <w:szCs w:val="20"/>
              </w:rPr>
            </w:pPr>
            <w:r w:rsidRPr="00AE02F1">
              <w:rPr>
                <w:rFonts w:cs="Calibri"/>
                <w:szCs w:val="20"/>
              </w:rPr>
              <w:t>Programming Principle 3</w:t>
            </w:r>
          </w:p>
          <w:p w14:paraId="371D3268" w14:textId="77777777" w:rsidR="000E28DC" w:rsidRPr="00AE02F1" w:rsidRDefault="000E28DC" w:rsidP="000E28DC">
            <w:pPr>
              <w:tabs>
                <w:tab w:val="left" w:pos="810"/>
              </w:tabs>
              <w:spacing w:after="0" w:line="256" w:lineRule="auto"/>
              <w:rPr>
                <w:rFonts w:cs="Calibri"/>
                <w:szCs w:val="20"/>
              </w:rPr>
            </w:pPr>
            <w:r w:rsidRPr="00AE02F1">
              <w:rPr>
                <w:rFonts w:cs="Calibri"/>
                <w:szCs w:val="20"/>
              </w:rPr>
              <w:t>Associated outputs: all outputs</w:t>
            </w:r>
          </w:p>
        </w:tc>
        <w:tc>
          <w:tcPr>
            <w:tcW w:w="1080" w:type="dxa"/>
            <w:tcBorders>
              <w:top w:val="single" w:sz="4" w:space="0" w:color="auto"/>
              <w:left w:val="single" w:sz="4" w:space="0" w:color="auto"/>
              <w:bottom w:val="single" w:sz="4" w:space="0" w:color="auto"/>
              <w:right w:val="single" w:sz="4" w:space="0" w:color="auto"/>
            </w:tcBorders>
            <w:hideMark/>
          </w:tcPr>
          <w:p w14:paraId="76238DC7"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4D030EDE"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095E32FE" w14:textId="77777777" w:rsidR="000E28DC" w:rsidRPr="00AE02F1" w:rsidRDefault="000E28DC" w:rsidP="000E28DC">
            <w:pPr>
              <w:spacing w:after="0" w:line="256" w:lineRule="auto"/>
              <w:rPr>
                <w:rFonts w:cs="Calibri"/>
                <w:b/>
                <w:szCs w:val="20"/>
              </w:rPr>
            </w:pPr>
            <w:r w:rsidRPr="00AE02F1">
              <w:rPr>
                <w:rFonts w:cs="Calibri"/>
                <w:b/>
                <w:szCs w:val="20"/>
              </w:rPr>
              <w:t>Substantial</w:t>
            </w:r>
          </w:p>
        </w:tc>
        <w:tc>
          <w:tcPr>
            <w:tcW w:w="2561" w:type="dxa"/>
            <w:gridSpan w:val="2"/>
            <w:tcBorders>
              <w:top w:val="single" w:sz="4" w:space="0" w:color="auto"/>
              <w:left w:val="single" w:sz="4" w:space="0" w:color="auto"/>
              <w:bottom w:val="single" w:sz="4" w:space="0" w:color="auto"/>
              <w:right w:val="single" w:sz="4" w:space="0" w:color="auto"/>
            </w:tcBorders>
          </w:tcPr>
          <w:p w14:paraId="7DD6F3AA" w14:textId="77777777" w:rsidR="000E28DC" w:rsidRPr="00AE02F1" w:rsidRDefault="000E28DC" w:rsidP="000E28DC">
            <w:pPr>
              <w:spacing w:line="256" w:lineRule="auto"/>
              <w:rPr>
                <w:rFonts w:cs="Calibri"/>
                <w:szCs w:val="20"/>
              </w:rPr>
            </w:pPr>
            <w:r w:rsidRPr="00AE02F1">
              <w:rPr>
                <w:rFonts w:cs="Calibri"/>
                <w:szCs w:val="20"/>
              </w:rPr>
              <w:t>These are, for example, activities that could lead to the degradation or depletion of natural resources (fuelwood, water, etc.) in communities that depend on these resources for their livelihoods and well-being.</w:t>
            </w:r>
          </w:p>
          <w:p w14:paraId="3A4EC635" w14:textId="77777777" w:rsidR="000E28DC" w:rsidRPr="00AE02F1" w:rsidRDefault="000E28DC" w:rsidP="000E28DC">
            <w:pPr>
              <w:spacing w:line="256" w:lineRule="auto"/>
              <w:rPr>
                <w:rFonts w:cs="Calibri"/>
                <w:szCs w:val="20"/>
              </w:rPr>
            </w:pPr>
          </w:p>
          <w:p w14:paraId="7B16A60F" w14:textId="77777777" w:rsidR="000E28DC" w:rsidRPr="00AE02F1" w:rsidRDefault="000E28DC" w:rsidP="000E28DC">
            <w:pPr>
              <w:spacing w:line="256" w:lineRule="auto"/>
              <w:rPr>
                <w:rFonts w:cs="Calibri"/>
                <w:szCs w:val="20"/>
              </w:rPr>
            </w:pPr>
            <w:r w:rsidRPr="00AE02F1">
              <w:rPr>
                <w:rFonts w:cs="Calibri"/>
                <w:szCs w:val="20"/>
              </w:rPr>
              <w:t>This risk is relevant for the project activities supporting the following components: conservation and bio-diversity, pollution reduction and improvements of the living environment.</w:t>
            </w:r>
          </w:p>
        </w:tc>
        <w:tc>
          <w:tcPr>
            <w:tcW w:w="4772" w:type="dxa"/>
            <w:gridSpan w:val="4"/>
            <w:tcBorders>
              <w:top w:val="single" w:sz="4" w:space="0" w:color="auto"/>
              <w:left w:val="single" w:sz="4" w:space="0" w:color="auto"/>
              <w:bottom w:val="single" w:sz="4" w:space="0" w:color="auto"/>
              <w:right w:val="single" w:sz="4" w:space="0" w:color="auto"/>
            </w:tcBorders>
          </w:tcPr>
          <w:p w14:paraId="2EED803E" w14:textId="77777777" w:rsidR="000E28DC" w:rsidRPr="00AE02F1" w:rsidRDefault="000E28DC" w:rsidP="000E28DC">
            <w:pPr>
              <w:spacing w:line="256" w:lineRule="auto"/>
              <w:rPr>
                <w:rFonts w:cs="Calibri"/>
                <w:szCs w:val="20"/>
              </w:rPr>
            </w:pPr>
            <w:r w:rsidRPr="00AE02F1">
              <w:rPr>
                <w:rFonts w:cs="Calibri"/>
                <w:szCs w:val="20"/>
              </w:rPr>
              <w:t>Measures were established through the gender analysis and the action plan established during the PPG phase, to manage and reduce the risks identified on women.</w:t>
            </w:r>
          </w:p>
          <w:p w14:paraId="685D887D" w14:textId="77777777" w:rsidR="000E28DC" w:rsidRPr="00AE02F1" w:rsidRDefault="000E28DC" w:rsidP="000E28DC">
            <w:pPr>
              <w:spacing w:line="256" w:lineRule="auto"/>
              <w:rPr>
                <w:rFonts w:cs="Calibri"/>
                <w:szCs w:val="20"/>
              </w:rPr>
            </w:pPr>
          </w:p>
          <w:p w14:paraId="674A0590" w14:textId="77777777" w:rsidR="000E28DC" w:rsidRPr="00AE02F1" w:rsidRDefault="000E28DC" w:rsidP="000E28DC">
            <w:pPr>
              <w:spacing w:line="256" w:lineRule="auto"/>
              <w:rPr>
                <w:rFonts w:cs="Calibri"/>
                <w:szCs w:val="20"/>
              </w:rPr>
            </w:pPr>
          </w:p>
        </w:tc>
      </w:tr>
      <w:tr w:rsidR="000E28DC" w:rsidRPr="00AE02F1" w14:paraId="5955492E"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122C8DFE" w14:textId="77777777" w:rsidR="000E28DC" w:rsidRPr="00AE02F1" w:rsidRDefault="000E28DC" w:rsidP="000E28DC">
            <w:pPr>
              <w:tabs>
                <w:tab w:val="left" w:pos="314"/>
              </w:tabs>
              <w:spacing w:before="60" w:line="256" w:lineRule="auto"/>
              <w:ind w:hanging="30"/>
              <w:rPr>
                <w:rFonts w:eastAsia="Times New Roman" w:cs="Calibri"/>
                <w:szCs w:val="20"/>
                <w:lang w:eastAsia="ja-JP"/>
              </w:rPr>
            </w:pPr>
            <w:r w:rsidRPr="00AE02F1">
              <w:rPr>
                <w:rFonts w:eastAsia="Times New Roman" w:cs="Calibri"/>
                <w:szCs w:val="20"/>
                <w:lang w:eastAsia="ja-JP"/>
              </w:rPr>
              <w:t xml:space="preserve">Risk 17. </w:t>
            </w:r>
          </w:p>
          <w:p w14:paraId="524FF45B" w14:textId="77777777" w:rsidR="000E28DC" w:rsidRPr="00AE02F1" w:rsidRDefault="000E28DC" w:rsidP="000E28DC">
            <w:pPr>
              <w:tabs>
                <w:tab w:val="left" w:pos="314"/>
              </w:tabs>
              <w:spacing w:before="60" w:line="256" w:lineRule="auto"/>
              <w:ind w:hanging="30"/>
              <w:rPr>
                <w:rFonts w:cs="Calibri"/>
                <w:szCs w:val="20"/>
              </w:rPr>
            </w:pPr>
            <w:r w:rsidRPr="00AE02F1">
              <w:rPr>
                <w:rFonts w:cs="Calibri"/>
                <w:szCs w:val="20"/>
              </w:rPr>
              <w:t xml:space="preserve">Activities under components 1 and 3 (policy-level activities related to territorial planning and innovative financing) can generate indirect impacts on certain population groups or institutional stakeholders. </w:t>
            </w:r>
          </w:p>
          <w:p w14:paraId="605E31E8" w14:textId="77777777" w:rsidR="000E28DC" w:rsidRPr="00AE02F1" w:rsidRDefault="000E28DC" w:rsidP="000E28DC">
            <w:pPr>
              <w:spacing w:line="256" w:lineRule="auto"/>
              <w:rPr>
                <w:rFonts w:cs="Calibri"/>
                <w:szCs w:val="20"/>
              </w:rPr>
            </w:pPr>
            <w:r w:rsidRPr="00AE02F1">
              <w:rPr>
                <w:rFonts w:cs="Calibri"/>
                <w:szCs w:val="20"/>
              </w:rPr>
              <w:t>Programming Principles 1,2,3,4,5</w:t>
            </w:r>
          </w:p>
          <w:p w14:paraId="18AD6BDF" w14:textId="77777777" w:rsidR="000E28DC" w:rsidRPr="00AE02F1" w:rsidRDefault="000E28DC" w:rsidP="000E28DC">
            <w:pPr>
              <w:tabs>
                <w:tab w:val="left" w:pos="314"/>
              </w:tabs>
              <w:spacing w:before="60" w:line="256" w:lineRule="auto"/>
              <w:ind w:hanging="30"/>
              <w:rPr>
                <w:rFonts w:eastAsia="Times New Roman" w:cs="Calibri"/>
                <w:szCs w:val="20"/>
                <w:lang w:eastAsia="ja-JP"/>
              </w:rPr>
            </w:pPr>
            <w:r w:rsidRPr="00AE02F1">
              <w:rPr>
                <w:rFonts w:cs="Calibri"/>
                <w:szCs w:val="20"/>
              </w:rPr>
              <w:t>Associated outputs: outputs of components 1 and 3</w:t>
            </w:r>
          </w:p>
        </w:tc>
        <w:tc>
          <w:tcPr>
            <w:tcW w:w="1080" w:type="dxa"/>
            <w:tcBorders>
              <w:top w:val="single" w:sz="4" w:space="0" w:color="auto"/>
              <w:left w:val="single" w:sz="4" w:space="0" w:color="auto"/>
              <w:bottom w:val="single" w:sz="4" w:space="0" w:color="auto"/>
              <w:right w:val="single" w:sz="4" w:space="0" w:color="auto"/>
            </w:tcBorders>
            <w:hideMark/>
          </w:tcPr>
          <w:p w14:paraId="501014A4"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13F4AE20"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2CC8AD3C"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29AAA5B3" w14:textId="77777777" w:rsidR="000E28DC" w:rsidRPr="00AE02F1" w:rsidRDefault="000E28DC" w:rsidP="000E28DC">
            <w:pPr>
              <w:spacing w:line="256" w:lineRule="auto"/>
              <w:rPr>
                <w:rFonts w:cs="Calibri"/>
                <w:szCs w:val="20"/>
              </w:rPr>
            </w:pPr>
            <w:r w:rsidRPr="00AE02F1">
              <w:rPr>
                <w:rFonts w:cs="Calibri"/>
                <w:szCs w:val="20"/>
              </w:rPr>
              <w:t>The indirect impacts associated with this risk are: (</w:t>
            </w:r>
            <w:proofErr w:type="spellStart"/>
            <w:r w:rsidRPr="00AE02F1">
              <w:rPr>
                <w:rFonts w:cs="Calibri"/>
                <w:szCs w:val="20"/>
              </w:rPr>
              <w:t>i</w:t>
            </w:r>
            <w:proofErr w:type="spellEnd"/>
            <w:r w:rsidRPr="00AE02F1">
              <w:rPr>
                <w:rFonts w:cs="Calibri"/>
                <w:szCs w:val="20"/>
              </w:rPr>
              <w:t>) the exclusion of certain population groups or institutions from the decision-making sphere; (ii) non-inclusive urban planning, (iii) regulation to the disadvantage of marginalized populations; (iv) financial instruments or taxes creating social disparities;</w:t>
            </w:r>
          </w:p>
        </w:tc>
        <w:tc>
          <w:tcPr>
            <w:tcW w:w="4772" w:type="dxa"/>
            <w:gridSpan w:val="4"/>
            <w:tcBorders>
              <w:top w:val="single" w:sz="4" w:space="0" w:color="auto"/>
              <w:left w:val="single" w:sz="4" w:space="0" w:color="auto"/>
              <w:bottom w:val="single" w:sz="4" w:space="0" w:color="auto"/>
              <w:right w:val="single" w:sz="4" w:space="0" w:color="auto"/>
            </w:tcBorders>
          </w:tcPr>
          <w:p w14:paraId="12A381C5" w14:textId="77777777" w:rsidR="000E28DC" w:rsidRPr="00AE02F1" w:rsidRDefault="000E28DC" w:rsidP="000E28DC">
            <w:pPr>
              <w:spacing w:line="256" w:lineRule="auto"/>
              <w:rPr>
                <w:rFonts w:eastAsia="Times New Roman" w:cs="Calibri"/>
                <w:szCs w:val="20"/>
                <w:lang w:eastAsia="ja-JP"/>
              </w:rPr>
            </w:pPr>
            <w:r w:rsidRPr="00AE02F1">
              <w:rPr>
                <w:rFonts w:cs="Calibri"/>
                <w:szCs w:val="20"/>
              </w:rPr>
              <w:t xml:space="preserve">Conduct a strategic environmental and social assessment (SESA) to identify major negative and positive environmental and social impacts and formulate mitigation/enhancement measures.   </w:t>
            </w:r>
          </w:p>
          <w:p w14:paraId="25B62FD2" w14:textId="77777777" w:rsidR="000E28DC" w:rsidRPr="00AE02F1" w:rsidRDefault="000E28DC" w:rsidP="000E28DC">
            <w:pPr>
              <w:spacing w:line="256" w:lineRule="auto"/>
              <w:rPr>
                <w:rFonts w:cs="Calibri"/>
                <w:szCs w:val="20"/>
              </w:rPr>
            </w:pPr>
          </w:p>
        </w:tc>
      </w:tr>
      <w:tr w:rsidR="00942CAE" w:rsidRPr="00AE02F1" w14:paraId="63DC219C" w14:textId="77777777" w:rsidTr="00AF2253">
        <w:trPr>
          <w:trHeight w:val="593"/>
        </w:trPr>
        <w:tc>
          <w:tcPr>
            <w:tcW w:w="3507" w:type="dxa"/>
            <w:vMerge w:val="restart"/>
            <w:tcBorders>
              <w:top w:val="single" w:sz="4" w:space="0" w:color="auto"/>
              <w:left w:val="single" w:sz="4" w:space="0" w:color="auto"/>
              <w:bottom w:val="single" w:sz="4" w:space="0" w:color="auto"/>
              <w:right w:val="single" w:sz="4" w:space="0" w:color="auto"/>
            </w:tcBorders>
          </w:tcPr>
          <w:p w14:paraId="37E544E6" w14:textId="77777777" w:rsidR="000E28DC" w:rsidRPr="00AE02F1" w:rsidRDefault="000E28DC" w:rsidP="000E28DC">
            <w:pPr>
              <w:spacing w:after="0" w:line="256" w:lineRule="auto"/>
              <w:jc w:val="left"/>
              <w:rPr>
                <w:rFonts w:eastAsia="MS Mincho" w:cs="Calibri"/>
                <w:b/>
                <w:szCs w:val="20"/>
                <w:lang w:eastAsia="ja-JP"/>
              </w:rPr>
            </w:pPr>
          </w:p>
        </w:tc>
        <w:tc>
          <w:tcPr>
            <w:tcW w:w="9633" w:type="dxa"/>
            <w:gridSpan w:val="8"/>
            <w:tcBorders>
              <w:top w:val="single" w:sz="4" w:space="0" w:color="auto"/>
              <w:left w:val="single" w:sz="4" w:space="0" w:color="auto"/>
              <w:bottom w:val="single" w:sz="4" w:space="0" w:color="auto"/>
              <w:right w:val="single" w:sz="4" w:space="0" w:color="auto"/>
            </w:tcBorders>
            <w:shd w:val="clear" w:color="auto" w:fill="0F243E"/>
            <w:hideMark/>
          </w:tcPr>
          <w:p w14:paraId="71910790" w14:textId="77777777" w:rsidR="000E28DC" w:rsidRPr="00AE02F1" w:rsidRDefault="000E28DC" w:rsidP="000E28DC">
            <w:pPr>
              <w:spacing w:after="0" w:line="256" w:lineRule="auto"/>
              <w:jc w:val="left"/>
              <w:rPr>
                <w:rFonts w:eastAsia="MS Mincho" w:cs="Calibri"/>
                <w:b/>
                <w:szCs w:val="20"/>
                <w:lang w:eastAsia="ja-JP"/>
              </w:rPr>
            </w:pPr>
            <w:r w:rsidRPr="00AE02F1">
              <w:rPr>
                <w:rFonts w:eastAsia="MS Mincho" w:cs="Calibri"/>
                <w:b/>
                <w:szCs w:val="20"/>
                <w:lang w:eastAsia="ja-JP"/>
              </w:rPr>
              <w:t xml:space="preserve">QUESTION 4: What is the overall project risk categorization? </w:t>
            </w:r>
          </w:p>
        </w:tc>
      </w:tr>
      <w:tr w:rsidR="0017379E" w:rsidRPr="00AE02F1" w14:paraId="368428BF" w14:textId="77777777" w:rsidTr="00AF2253">
        <w:trPr>
          <w:trHeight w:val="125"/>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0F025915" w14:textId="77777777" w:rsidR="000E28DC" w:rsidRPr="00AE02F1" w:rsidRDefault="000E28DC" w:rsidP="000E28DC">
            <w:pPr>
              <w:spacing w:after="0" w:line="256" w:lineRule="auto"/>
              <w:jc w:val="left"/>
              <w:rPr>
                <w:rFonts w:eastAsia="MS Mincho" w:cs="Calibri"/>
                <w:b/>
                <w:szCs w:val="20"/>
                <w:lang w:eastAsia="ja-JP"/>
              </w:rPr>
            </w:pPr>
          </w:p>
        </w:tc>
        <w:tc>
          <w:tcPr>
            <w:tcW w:w="9633" w:type="dxa"/>
            <w:gridSpan w:val="8"/>
            <w:tcBorders>
              <w:top w:val="single" w:sz="4" w:space="0" w:color="auto"/>
              <w:left w:val="single" w:sz="4" w:space="0" w:color="auto"/>
              <w:bottom w:val="single" w:sz="4" w:space="0" w:color="auto"/>
              <w:right w:val="single" w:sz="4" w:space="0" w:color="auto"/>
            </w:tcBorders>
          </w:tcPr>
          <w:p w14:paraId="68203452" w14:textId="77777777" w:rsidR="000E28DC" w:rsidRPr="00AE02F1" w:rsidRDefault="000E28DC" w:rsidP="000E28DC">
            <w:pPr>
              <w:spacing w:after="0" w:line="256" w:lineRule="auto"/>
              <w:jc w:val="center"/>
              <w:rPr>
                <w:rFonts w:eastAsia="MS Mincho" w:cs="Calibri"/>
                <w:b/>
                <w:szCs w:val="20"/>
                <w:lang w:eastAsia="ja-JP"/>
              </w:rPr>
            </w:pPr>
          </w:p>
        </w:tc>
      </w:tr>
      <w:tr w:rsidR="0017379E" w:rsidRPr="00AE02F1" w14:paraId="5C2EC5B3" w14:textId="77777777" w:rsidTr="00AF2253">
        <w:trPr>
          <w:trHeight w:val="251"/>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071C0400"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58D23AF5"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Low Risk</w:t>
            </w:r>
          </w:p>
        </w:tc>
        <w:tc>
          <w:tcPr>
            <w:tcW w:w="563" w:type="dxa"/>
            <w:gridSpan w:val="2"/>
            <w:tcBorders>
              <w:top w:val="single" w:sz="4" w:space="0" w:color="auto"/>
              <w:left w:val="single" w:sz="4" w:space="0" w:color="auto"/>
              <w:bottom w:val="single" w:sz="4" w:space="0" w:color="auto"/>
              <w:right w:val="single" w:sz="4" w:space="0" w:color="auto"/>
            </w:tcBorders>
            <w:hideMark/>
          </w:tcPr>
          <w:p w14:paraId="142CA35F"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ascii="Segoe UI Symbol" w:eastAsia="MS Mincho" w:hAnsi="Segoe UI Symbol" w:cs="Segoe UI Symbol"/>
                <w:b/>
                <w:szCs w:val="20"/>
                <w:lang w:eastAsia="ja-JP"/>
              </w:rPr>
              <w:t>☐</w:t>
            </w:r>
          </w:p>
        </w:tc>
        <w:tc>
          <w:tcPr>
            <w:tcW w:w="4749" w:type="dxa"/>
            <w:gridSpan w:val="3"/>
            <w:tcBorders>
              <w:top w:val="single" w:sz="4" w:space="0" w:color="auto"/>
              <w:left w:val="single" w:sz="4" w:space="0" w:color="auto"/>
              <w:bottom w:val="single" w:sz="4" w:space="0" w:color="auto"/>
              <w:right w:val="single" w:sz="4" w:space="0" w:color="auto"/>
            </w:tcBorders>
          </w:tcPr>
          <w:p w14:paraId="0F84293D" w14:textId="77777777" w:rsidR="000E28DC" w:rsidRPr="00AE02F1" w:rsidRDefault="000E28DC" w:rsidP="000E28DC">
            <w:pPr>
              <w:spacing w:after="0" w:line="256" w:lineRule="auto"/>
              <w:jc w:val="left"/>
              <w:rPr>
                <w:rFonts w:eastAsia="MS Mincho" w:cs="Calibri"/>
                <w:b/>
                <w:szCs w:val="20"/>
                <w:lang w:eastAsia="ja-JP"/>
              </w:rPr>
            </w:pPr>
          </w:p>
        </w:tc>
      </w:tr>
      <w:tr w:rsidR="0017379E" w:rsidRPr="00AE02F1" w14:paraId="5947EB96"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09635B3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43B00CA0"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 xml:space="preserve">Moderate Risk  </w:t>
            </w:r>
          </w:p>
        </w:tc>
        <w:tc>
          <w:tcPr>
            <w:tcW w:w="563" w:type="dxa"/>
            <w:gridSpan w:val="2"/>
            <w:tcBorders>
              <w:top w:val="single" w:sz="4" w:space="0" w:color="auto"/>
              <w:left w:val="single" w:sz="4" w:space="0" w:color="auto"/>
              <w:bottom w:val="single" w:sz="4" w:space="0" w:color="auto"/>
              <w:right w:val="single" w:sz="4" w:space="0" w:color="auto"/>
            </w:tcBorders>
            <w:hideMark/>
          </w:tcPr>
          <w:p w14:paraId="53E12B51"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ascii="Segoe UI Symbol" w:eastAsia="MS Mincho" w:hAnsi="Segoe UI Symbol" w:cs="Segoe UI Symbol"/>
                <w:b/>
                <w:szCs w:val="20"/>
                <w:lang w:eastAsia="ja-JP"/>
              </w:rPr>
              <w:t>☐</w:t>
            </w:r>
          </w:p>
        </w:tc>
        <w:tc>
          <w:tcPr>
            <w:tcW w:w="4749" w:type="dxa"/>
            <w:gridSpan w:val="3"/>
            <w:tcBorders>
              <w:top w:val="single" w:sz="4" w:space="0" w:color="auto"/>
              <w:left w:val="single" w:sz="4" w:space="0" w:color="auto"/>
              <w:bottom w:val="single" w:sz="4" w:space="0" w:color="auto"/>
              <w:right w:val="single" w:sz="4" w:space="0" w:color="auto"/>
            </w:tcBorders>
          </w:tcPr>
          <w:p w14:paraId="0047B06D" w14:textId="77777777" w:rsidR="000E28DC" w:rsidRPr="00AE02F1" w:rsidRDefault="000E28DC" w:rsidP="000E28DC">
            <w:pPr>
              <w:spacing w:after="0" w:line="256" w:lineRule="auto"/>
              <w:jc w:val="left"/>
              <w:rPr>
                <w:rFonts w:eastAsia="MS Mincho" w:cs="Calibri"/>
                <w:b/>
                <w:szCs w:val="20"/>
                <w:lang w:eastAsia="ja-JP"/>
              </w:rPr>
            </w:pPr>
          </w:p>
        </w:tc>
      </w:tr>
      <w:tr w:rsidR="0017379E" w:rsidRPr="00AE02F1" w14:paraId="0F269B5F"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3725B6D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3CE4BDDC"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 xml:space="preserve">Substantial Risk </w:t>
            </w:r>
          </w:p>
        </w:tc>
        <w:tc>
          <w:tcPr>
            <w:tcW w:w="563" w:type="dxa"/>
            <w:gridSpan w:val="2"/>
            <w:tcBorders>
              <w:top w:val="single" w:sz="4" w:space="0" w:color="auto"/>
              <w:left w:val="single" w:sz="4" w:space="0" w:color="auto"/>
              <w:bottom w:val="single" w:sz="4" w:space="0" w:color="auto"/>
              <w:right w:val="single" w:sz="4" w:space="0" w:color="auto"/>
            </w:tcBorders>
            <w:hideMark/>
          </w:tcPr>
          <w:p w14:paraId="2E5473A5"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ascii="Segoe UI Symbol" w:eastAsia="MS Mincho" w:hAnsi="Segoe UI Symbol" w:cs="Segoe UI Symbol"/>
                <w:b/>
                <w:szCs w:val="20"/>
                <w:lang w:eastAsia="ja-JP"/>
              </w:rPr>
              <w:t>☐</w:t>
            </w:r>
          </w:p>
        </w:tc>
        <w:tc>
          <w:tcPr>
            <w:tcW w:w="4749" w:type="dxa"/>
            <w:gridSpan w:val="3"/>
            <w:tcBorders>
              <w:top w:val="single" w:sz="4" w:space="0" w:color="auto"/>
              <w:left w:val="single" w:sz="4" w:space="0" w:color="auto"/>
              <w:bottom w:val="single" w:sz="4" w:space="0" w:color="auto"/>
              <w:right w:val="single" w:sz="4" w:space="0" w:color="auto"/>
            </w:tcBorders>
            <w:hideMark/>
          </w:tcPr>
          <w:p w14:paraId="78E548CB" w14:textId="77777777" w:rsidR="000E28DC" w:rsidRPr="00AE02F1" w:rsidRDefault="000E28DC" w:rsidP="000E28DC">
            <w:pPr>
              <w:spacing w:after="0" w:line="256" w:lineRule="auto"/>
              <w:jc w:val="left"/>
              <w:rPr>
                <w:rFonts w:eastAsia="MS Mincho" w:cs="Calibri"/>
                <w:b/>
                <w:szCs w:val="20"/>
                <w:lang w:eastAsia="ja-JP"/>
              </w:rPr>
            </w:pPr>
            <w:r w:rsidRPr="00AE02F1">
              <w:rPr>
                <w:rFonts w:eastAsia="Times New Roman" w:cs="Calibri"/>
                <w:szCs w:val="20"/>
                <w:lang w:eastAsia="ja-JP"/>
              </w:rPr>
              <w:t>.</w:t>
            </w:r>
          </w:p>
        </w:tc>
      </w:tr>
      <w:tr w:rsidR="0017379E" w:rsidRPr="00AE02F1" w14:paraId="57E59FD1"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5723364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7CE6D095"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 xml:space="preserve">High Risk </w:t>
            </w:r>
          </w:p>
        </w:tc>
        <w:tc>
          <w:tcPr>
            <w:tcW w:w="563" w:type="dxa"/>
            <w:gridSpan w:val="2"/>
            <w:tcBorders>
              <w:top w:val="single" w:sz="4" w:space="0" w:color="auto"/>
              <w:left w:val="single" w:sz="4" w:space="0" w:color="auto"/>
              <w:bottom w:val="single" w:sz="4" w:space="0" w:color="auto"/>
              <w:right w:val="single" w:sz="4" w:space="0" w:color="auto"/>
            </w:tcBorders>
            <w:hideMark/>
          </w:tcPr>
          <w:p w14:paraId="3DDCCF34"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5B05C718"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17 potential risks were identified and assessed: </w:t>
            </w:r>
          </w:p>
          <w:p w14:paraId="07B3CF52" w14:textId="77777777" w:rsidR="000E28DC" w:rsidRPr="00AE02F1" w:rsidRDefault="000E28DC" w:rsidP="000E28DC">
            <w:pPr>
              <w:numPr>
                <w:ilvl w:val="0"/>
                <w:numId w:val="197"/>
              </w:numPr>
              <w:spacing w:after="0" w:line="256" w:lineRule="auto"/>
              <w:contextualSpacing/>
              <w:jc w:val="left"/>
              <w:rPr>
                <w:rFonts w:eastAsia="MS Mincho" w:cs="Calibri"/>
                <w:szCs w:val="20"/>
                <w:lang w:eastAsia="ja-JP"/>
              </w:rPr>
            </w:pPr>
            <w:r w:rsidRPr="00AE02F1">
              <w:rPr>
                <w:rFonts w:eastAsia="MS Mincho" w:cs="Calibri"/>
                <w:szCs w:val="20"/>
                <w:lang w:eastAsia="ja-JP"/>
              </w:rPr>
              <w:t>1 high risk</w:t>
            </w:r>
          </w:p>
          <w:p w14:paraId="182529F9" w14:textId="77777777" w:rsidR="000E28DC" w:rsidRPr="00AE02F1" w:rsidRDefault="000E28DC" w:rsidP="000E28DC">
            <w:pPr>
              <w:numPr>
                <w:ilvl w:val="0"/>
                <w:numId w:val="197"/>
              </w:numPr>
              <w:spacing w:after="0" w:line="256" w:lineRule="auto"/>
              <w:contextualSpacing/>
              <w:jc w:val="left"/>
              <w:rPr>
                <w:rFonts w:eastAsia="MS Mincho" w:cs="Calibri"/>
                <w:szCs w:val="20"/>
                <w:lang w:eastAsia="ja-JP"/>
              </w:rPr>
            </w:pPr>
            <w:r w:rsidRPr="00AE02F1">
              <w:rPr>
                <w:rFonts w:eastAsia="Calibri" w:cs="Calibri"/>
                <w:szCs w:val="20"/>
              </w:rPr>
              <w:t xml:space="preserve">7 substantial risks </w:t>
            </w:r>
          </w:p>
          <w:p w14:paraId="64C7FD3D" w14:textId="77777777" w:rsidR="000E28DC" w:rsidRPr="00AE02F1" w:rsidRDefault="000E28DC" w:rsidP="000E28DC">
            <w:pPr>
              <w:numPr>
                <w:ilvl w:val="0"/>
                <w:numId w:val="197"/>
              </w:numPr>
              <w:spacing w:after="0" w:line="256" w:lineRule="auto"/>
              <w:contextualSpacing/>
              <w:jc w:val="left"/>
              <w:rPr>
                <w:rFonts w:eastAsia="MS Mincho" w:cs="Calibri"/>
                <w:szCs w:val="20"/>
                <w:lang w:eastAsia="ja-JP"/>
              </w:rPr>
            </w:pPr>
            <w:r w:rsidRPr="00AE02F1">
              <w:rPr>
                <w:rFonts w:eastAsia="Calibri" w:cs="Calibri"/>
                <w:szCs w:val="20"/>
              </w:rPr>
              <w:t xml:space="preserve">9 moderate risks </w:t>
            </w:r>
          </w:p>
          <w:p w14:paraId="674AE772"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As part of the assessment and management procedures recommended by UNDP, the management of risks related to certain activities will require investigations well beyond the scope of the ESMF. </w:t>
            </w:r>
          </w:p>
          <w:p w14:paraId="3F9DFBE5"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It is considered that: Although the project foresees urban greening and sustainable financing, the project is in </w:t>
            </w:r>
            <w:r w:rsidRPr="00AE02F1">
              <w:rPr>
                <w:rFonts w:eastAsia="Calibri" w:cs="Calibri"/>
                <w:b/>
                <w:szCs w:val="20"/>
              </w:rPr>
              <w:t>the category HIGH RISK</w:t>
            </w:r>
            <w:r w:rsidRPr="00AE02F1">
              <w:rPr>
                <w:rFonts w:eastAsia="Calibri" w:cs="Calibri"/>
                <w:szCs w:val="20"/>
              </w:rPr>
              <w:t>.</w:t>
            </w:r>
          </w:p>
          <w:p w14:paraId="2AD56738" w14:textId="77777777" w:rsidR="000E28DC" w:rsidRPr="00AE02F1" w:rsidRDefault="000E28DC" w:rsidP="000E28DC">
            <w:pPr>
              <w:shd w:val="clear" w:color="auto" w:fill="D9D9D9"/>
              <w:spacing w:after="0" w:line="256" w:lineRule="auto"/>
              <w:rPr>
                <w:rFonts w:eastAsia="MS Mincho" w:cs="Calibri"/>
                <w:b/>
                <w:szCs w:val="20"/>
                <w:lang w:eastAsia="ja-JP"/>
              </w:rPr>
            </w:pPr>
          </w:p>
        </w:tc>
      </w:tr>
      <w:tr w:rsidR="00FC0748" w:rsidRPr="00AE02F1" w14:paraId="0350182D" w14:textId="77777777" w:rsidTr="00AF2253">
        <w:trPr>
          <w:trHeight w:val="782"/>
        </w:trPr>
        <w:tc>
          <w:tcPr>
            <w:tcW w:w="3507"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1F30F1EA" w14:textId="77777777" w:rsidR="000E28DC" w:rsidRPr="00AE02F1" w:rsidRDefault="000E28DC" w:rsidP="000E28DC">
            <w:pPr>
              <w:spacing w:after="0" w:line="256" w:lineRule="auto"/>
              <w:ind w:hanging="18"/>
              <w:jc w:val="left"/>
              <w:rPr>
                <w:rFonts w:eastAsia="MS Mincho" w:cs="Calibri"/>
                <w:b/>
                <w:szCs w:val="20"/>
                <w:lang w:eastAsia="ja-JP"/>
              </w:rPr>
            </w:pPr>
            <w:r w:rsidRPr="00AE02F1">
              <w:rPr>
                <w:rFonts w:eastAsia="MS Mincho" w:cs="Calibri"/>
                <w:b/>
                <w:szCs w:val="20"/>
                <w:lang w:eastAsia="ja-JP"/>
              </w:rPr>
              <w:t xml:space="preserve"> </w:t>
            </w:r>
          </w:p>
        </w:tc>
        <w:tc>
          <w:tcPr>
            <w:tcW w:w="9633" w:type="dxa"/>
            <w:gridSpan w:val="8"/>
            <w:tcBorders>
              <w:top w:val="single" w:sz="4" w:space="0" w:color="auto"/>
              <w:left w:val="single" w:sz="4" w:space="0" w:color="auto"/>
              <w:bottom w:val="single" w:sz="4" w:space="0" w:color="auto"/>
              <w:right w:val="single" w:sz="4" w:space="0" w:color="auto"/>
            </w:tcBorders>
            <w:shd w:val="clear" w:color="auto" w:fill="0F243E"/>
            <w:vAlign w:val="center"/>
            <w:hideMark/>
          </w:tcPr>
          <w:p w14:paraId="33BD6172" w14:textId="77777777" w:rsidR="000E28DC" w:rsidRPr="00AE02F1" w:rsidRDefault="000E28DC" w:rsidP="000E28DC">
            <w:pPr>
              <w:tabs>
                <w:tab w:val="left" w:pos="360"/>
              </w:tabs>
              <w:spacing w:after="0" w:line="256" w:lineRule="auto"/>
              <w:jc w:val="center"/>
              <w:rPr>
                <w:rFonts w:eastAsia="MS Mincho" w:cs="Calibri"/>
                <w:b/>
                <w:szCs w:val="20"/>
                <w:lang w:eastAsia="ja-JP"/>
              </w:rPr>
            </w:pPr>
            <w:r w:rsidRPr="00AE02F1">
              <w:rPr>
                <w:rFonts w:eastAsia="MS Mincho" w:cs="Calibri"/>
                <w:b/>
                <w:szCs w:val="20"/>
                <w:lang w:eastAsia="ja-JP"/>
              </w:rPr>
              <w:t>QUESTION 5: Based on the identified risks and risk categorization, what requirements of the SES are triggered? (check all that apply)</w:t>
            </w:r>
          </w:p>
        </w:tc>
      </w:tr>
      <w:tr w:rsidR="0017379E" w:rsidRPr="00AE02F1" w14:paraId="1B000189" w14:textId="77777777" w:rsidTr="00AF2253">
        <w:trPr>
          <w:trHeight w:val="188"/>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32BC2DF2" w14:textId="77777777" w:rsidR="000E28DC" w:rsidRPr="00AE02F1" w:rsidRDefault="000E28DC" w:rsidP="000E28DC">
            <w:pPr>
              <w:spacing w:after="0" w:line="256" w:lineRule="auto"/>
              <w:jc w:val="left"/>
              <w:rPr>
                <w:rFonts w:eastAsia="MS Mincho" w:cs="Calibri"/>
                <w:b/>
                <w:szCs w:val="20"/>
                <w:lang w:eastAsia="ja-JP"/>
              </w:rPr>
            </w:pPr>
          </w:p>
        </w:tc>
        <w:tc>
          <w:tcPr>
            <w:tcW w:w="9633" w:type="dxa"/>
            <w:gridSpan w:val="8"/>
            <w:tcBorders>
              <w:top w:val="single" w:sz="4" w:space="0" w:color="auto"/>
              <w:left w:val="single" w:sz="4" w:space="0" w:color="auto"/>
              <w:bottom w:val="single" w:sz="4" w:space="0" w:color="auto"/>
              <w:right w:val="single" w:sz="4" w:space="0" w:color="auto"/>
            </w:tcBorders>
            <w:hideMark/>
          </w:tcPr>
          <w:p w14:paraId="783B6E36"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szCs w:val="20"/>
                <w:lang w:eastAsia="ja-JP"/>
              </w:rPr>
              <w:t xml:space="preserve">Question only required for Moderate, Substantial and High-Risk projects </w:t>
            </w:r>
          </w:p>
        </w:tc>
      </w:tr>
      <w:tr w:rsidR="0017379E" w:rsidRPr="00AE02F1" w14:paraId="053F1667" w14:textId="77777777" w:rsidTr="00AF2253">
        <w:trPr>
          <w:trHeight w:val="98"/>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6A47983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57A87A8F" w14:textId="77777777" w:rsidR="000E28DC" w:rsidRPr="00AE02F1" w:rsidRDefault="000E28DC" w:rsidP="000E28DC">
            <w:pPr>
              <w:tabs>
                <w:tab w:val="left" w:pos="360"/>
              </w:tabs>
              <w:spacing w:after="0" w:line="256" w:lineRule="auto"/>
              <w:jc w:val="left"/>
              <w:rPr>
                <w:rFonts w:eastAsia="MS Mincho" w:cs="Calibri"/>
                <w:b/>
                <w:i/>
                <w:szCs w:val="20"/>
                <w:u w:val="single"/>
                <w:lang w:eastAsia="ja-JP"/>
              </w:rPr>
            </w:pPr>
            <w:r w:rsidRPr="00AE02F1">
              <w:rPr>
                <w:rFonts w:eastAsia="MS Mincho" w:cs="Calibri"/>
                <w:b/>
                <w:i/>
                <w:szCs w:val="20"/>
                <w:u w:val="single"/>
                <w:lang w:eastAsia="ja-JP"/>
              </w:rPr>
              <w:t>Is assessment required? (check if “yes”)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75729956" w14:textId="77777777" w:rsidR="000E28DC" w:rsidRPr="00AE02F1" w:rsidRDefault="000E28DC" w:rsidP="000E28DC">
            <w:pPr>
              <w:tabs>
                <w:tab w:val="left" w:pos="360"/>
              </w:tabs>
              <w:spacing w:after="0" w:line="256" w:lineRule="auto"/>
              <w:jc w:val="left"/>
              <w:rPr>
                <w:rFonts w:eastAsia="MS Mincho" w:cs="Calibri"/>
                <w:szCs w:val="20"/>
                <w:u w:val="single"/>
                <w:lang w:eastAsia="ja-JP"/>
              </w:rPr>
            </w:pPr>
            <w:r w:rsidRPr="00AE02F1">
              <w:rPr>
                <w:rFonts w:eastAsia="MS Mincho" w:cs="Calibri"/>
                <w:b/>
                <w:szCs w:val="20"/>
                <w:lang w:eastAsia="ja-JP"/>
              </w:rPr>
              <w:t>X</w:t>
            </w:r>
          </w:p>
        </w:tc>
        <w:tc>
          <w:tcPr>
            <w:tcW w:w="427" w:type="dxa"/>
            <w:tcBorders>
              <w:top w:val="single" w:sz="4" w:space="0" w:color="auto"/>
              <w:left w:val="single" w:sz="4" w:space="0" w:color="auto"/>
              <w:bottom w:val="single" w:sz="4" w:space="0" w:color="auto"/>
              <w:right w:val="single" w:sz="4" w:space="0" w:color="auto"/>
            </w:tcBorders>
          </w:tcPr>
          <w:p w14:paraId="48716CD5" w14:textId="77777777" w:rsidR="000E28DC" w:rsidRPr="00AE02F1" w:rsidRDefault="000E28DC" w:rsidP="000E28DC">
            <w:pPr>
              <w:tabs>
                <w:tab w:val="left" w:pos="360"/>
              </w:tabs>
              <w:spacing w:after="0" w:line="256" w:lineRule="auto"/>
              <w:jc w:val="left"/>
              <w:rPr>
                <w:rFonts w:eastAsia="MS Mincho" w:cs="Calibri"/>
                <w:b/>
                <w:i/>
                <w:szCs w:val="20"/>
                <w:lang w:eastAsia="ja-JP"/>
              </w:rPr>
            </w:pPr>
          </w:p>
        </w:tc>
        <w:tc>
          <w:tcPr>
            <w:tcW w:w="1621" w:type="dxa"/>
            <w:tcBorders>
              <w:top w:val="single" w:sz="4" w:space="0" w:color="auto"/>
              <w:left w:val="single" w:sz="4" w:space="0" w:color="auto"/>
              <w:bottom w:val="single" w:sz="4" w:space="0" w:color="auto"/>
              <w:right w:val="single" w:sz="4" w:space="0" w:color="auto"/>
            </w:tcBorders>
          </w:tcPr>
          <w:p w14:paraId="4268F322" w14:textId="77777777" w:rsidR="000E28DC" w:rsidRPr="00AE02F1" w:rsidRDefault="000E28DC" w:rsidP="000E28DC">
            <w:pPr>
              <w:tabs>
                <w:tab w:val="left" w:pos="360"/>
              </w:tabs>
              <w:spacing w:after="0" w:line="256" w:lineRule="auto"/>
              <w:jc w:val="left"/>
              <w:rPr>
                <w:rFonts w:eastAsia="MS Mincho" w:cs="Calibri"/>
                <w:b/>
                <w:i/>
                <w:szCs w:val="20"/>
                <w:lang w:eastAsia="ja-JP"/>
              </w:rPr>
            </w:pPr>
          </w:p>
        </w:tc>
        <w:tc>
          <w:tcPr>
            <w:tcW w:w="2701" w:type="dxa"/>
            <w:tcBorders>
              <w:top w:val="single" w:sz="4" w:space="0" w:color="auto"/>
              <w:left w:val="single" w:sz="4" w:space="0" w:color="auto"/>
              <w:bottom w:val="single" w:sz="4" w:space="0" w:color="auto"/>
              <w:right w:val="single" w:sz="4" w:space="0" w:color="auto"/>
            </w:tcBorders>
            <w:hideMark/>
          </w:tcPr>
          <w:p w14:paraId="4F442B54" w14:textId="77777777" w:rsidR="000E28DC" w:rsidRPr="00AE02F1" w:rsidRDefault="000E28DC" w:rsidP="000E28DC">
            <w:pPr>
              <w:tabs>
                <w:tab w:val="left" w:pos="360"/>
              </w:tabs>
              <w:spacing w:after="0" w:line="256" w:lineRule="auto"/>
              <w:jc w:val="left"/>
              <w:rPr>
                <w:rFonts w:eastAsia="MS Mincho" w:cs="Calibri"/>
                <w:b/>
                <w:i/>
                <w:szCs w:val="20"/>
                <w:lang w:eastAsia="ja-JP"/>
              </w:rPr>
            </w:pPr>
            <w:r w:rsidRPr="00AE02F1">
              <w:rPr>
                <w:rFonts w:eastAsia="MS Mincho" w:cs="Calibri"/>
                <w:b/>
                <w:i/>
                <w:szCs w:val="20"/>
                <w:lang w:eastAsia="ja-JP"/>
              </w:rPr>
              <w:t>Status? (completed, planned)</w:t>
            </w:r>
          </w:p>
        </w:tc>
      </w:tr>
      <w:tr w:rsidR="0027341A" w:rsidRPr="00AE02F1" w14:paraId="0E1B03A5"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604B1B92"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val="restart"/>
            <w:tcBorders>
              <w:top w:val="single" w:sz="4" w:space="0" w:color="auto"/>
              <w:left w:val="single" w:sz="4" w:space="0" w:color="auto"/>
              <w:bottom w:val="single" w:sz="4" w:space="0" w:color="auto"/>
              <w:right w:val="single" w:sz="4" w:space="0" w:color="auto"/>
            </w:tcBorders>
            <w:hideMark/>
          </w:tcPr>
          <w:p w14:paraId="3C6DAC0C" w14:textId="77777777" w:rsidR="000E28DC" w:rsidRPr="00AE02F1" w:rsidRDefault="000E28DC" w:rsidP="000E28DC">
            <w:pPr>
              <w:tabs>
                <w:tab w:val="left" w:pos="270"/>
              </w:tabs>
              <w:spacing w:after="0" w:line="256" w:lineRule="auto"/>
              <w:jc w:val="right"/>
              <w:rPr>
                <w:rFonts w:eastAsia="MS Mincho" w:cs="Calibri"/>
                <w:i/>
                <w:color w:val="000000"/>
                <w:szCs w:val="20"/>
                <w:lang w:eastAsia="ja-JP"/>
              </w:rPr>
            </w:pPr>
            <w:r w:rsidRPr="00AE02F1">
              <w:rPr>
                <w:rFonts w:eastAsia="MS Mincho" w:cs="Calibri"/>
                <w:i/>
                <w:color w:val="000000"/>
                <w:szCs w:val="20"/>
                <w:lang w:eastAsia="ja-JP"/>
              </w:rPr>
              <w:t>if yes, indicate overall type and status</w:t>
            </w: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566E1370"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57EC89AD"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286A9175"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Targeted assessment  </w:t>
            </w:r>
          </w:p>
        </w:tc>
        <w:tc>
          <w:tcPr>
            <w:tcW w:w="2701" w:type="dxa"/>
            <w:tcBorders>
              <w:top w:val="single" w:sz="4" w:space="0" w:color="auto"/>
              <w:left w:val="single" w:sz="4" w:space="0" w:color="auto"/>
              <w:bottom w:val="single" w:sz="4" w:space="0" w:color="auto"/>
              <w:right w:val="single" w:sz="4" w:space="0" w:color="auto"/>
            </w:tcBorders>
            <w:hideMark/>
          </w:tcPr>
          <w:p w14:paraId="1B5B06A7"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Completed during PPG: stakeholder analysis, gender analysis</w:t>
            </w:r>
          </w:p>
        </w:tc>
      </w:tr>
      <w:tr w:rsidR="0017379E" w:rsidRPr="00AE02F1" w14:paraId="474E5E00" w14:textId="77777777" w:rsidTr="00AF2253">
        <w:trPr>
          <w:trHeight w:val="449"/>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3D6795A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tcBorders>
              <w:top w:val="single" w:sz="4" w:space="0" w:color="auto"/>
              <w:left w:val="single" w:sz="4" w:space="0" w:color="auto"/>
              <w:bottom w:val="single" w:sz="4" w:space="0" w:color="auto"/>
              <w:right w:val="single" w:sz="4" w:space="0" w:color="auto"/>
            </w:tcBorders>
            <w:vAlign w:val="center"/>
            <w:hideMark/>
          </w:tcPr>
          <w:p w14:paraId="49E4F0CC" w14:textId="77777777" w:rsidR="000E28DC" w:rsidRPr="00AE02F1" w:rsidRDefault="000E28DC" w:rsidP="000E28DC">
            <w:pPr>
              <w:spacing w:after="0" w:line="256" w:lineRule="auto"/>
              <w:jc w:val="left"/>
              <w:rPr>
                <w:rFonts w:eastAsia="MS Mincho" w:cs="Calibri"/>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6EF6A6BC"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07677854"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277FF613"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ESIA</w:t>
            </w:r>
          </w:p>
        </w:tc>
        <w:tc>
          <w:tcPr>
            <w:tcW w:w="2701" w:type="dxa"/>
            <w:tcBorders>
              <w:top w:val="single" w:sz="4" w:space="0" w:color="auto"/>
              <w:left w:val="single" w:sz="4" w:space="0" w:color="auto"/>
              <w:bottom w:val="single" w:sz="4" w:space="0" w:color="auto"/>
              <w:right w:val="single" w:sz="4" w:space="0" w:color="auto"/>
            </w:tcBorders>
            <w:hideMark/>
          </w:tcPr>
          <w:p w14:paraId="730FFC48"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Planned</w:t>
            </w:r>
          </w:p>
        </w:tc>
      </w:tr>
      <w:tr w:rsidR="0027341A" w:rsidRPr="00AE02F1" w14:paraId="2D574D44" w14:textId="77777777" w:rsidTr="00AF2253">
        <w:trPr>
          <w:trHeight w:val="449"/>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24790BF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tcPr>
          <w:p w14:paraId="52CD57D3" w14:textId="77777777" w:rsidR="000E28DC" w:rsidRPr="00AE02F1" w:rsidRDefault="000E28DC" w:rsidP="000E28DC">
            <w:pPr>
              <w:tabs>
                <w:tab w:val="left" w:pos="270"/>
              </w:tabs>
              <w:spacing w:after="0" w:line="256" w:lineRule="auto"/>
              <w:ind w:left="270" w:hanging="270"/>
              <w:jc w:val="left"/>
              <w:rPr>
                <w:rFonts w:eastAsia="MS Mincho" w:cs="Calibri"/>
                <w:b/>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2AAF29F9"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1CE9F3A6"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5634F80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SESA</w:t>
            </w:r>
          </w:p>
        </w:tc>
        <w:tc>
          <w:tcPr>
            <w:tcW w:w="2701" w:type="dxa"/>
            <w:tcBorders>
              <w:top w:val="single" w:sz="4" w:space="0" w:color="auto"/>
              <w:left w:val="single" w:sz="4" w:space="0" w:color="auto"/>
              <w:bottom w:val="single" w:sz="4" w:space="0" w:color="auto"/>
              <w:right w:val="single" w:sz="4" w:space="0" w:color="auto"/>
            </w:tcBorders>
            <w:hideMark/>
          </w:tcPr>
          <w:p w14:paraId="491B09E4"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Planned</w:t>
            </w:r>
          </w:p>
        </w:tc>
      </w:tr>
      <w:tr w:rsidR="0017379E" w:rsidRPr="00AE02F1" w14:paraId="22EF315C"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093BF09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5B897DE3" w14:textId="77777777" w:rsidR="000E28DC" w:rsidRPr="00AE02F1" w:rsidRDefault="000E28DC" w:rsidP="000E28DC">
            <w:pPr>
              <w:tabs>
                <w:tab w:val="left" w:pos="270"/>
              </w:tabs>
              <w:spacing w:after="0" w:line="256" w:lineRule="auto"/>
              <w:ind w:left="270" w:hanging="270"/>
              <w:jc w:val="left"/>
              <w:rPr>
                <w:rFonts w:eastAsia="MS Mincho" w:cs="Calibri"/>
                <w:b/>
                <w:i/>
                <w:color w:val="000000"/>
                <w:szCs w:val="20"/>
                <w:lang w:eastAsia="ja-JP"/>
              </w:rPr>
            </w:pPr>
            <w:r w:rsidRPr="00AE02F1">
              <w:rPr>
                <w:rFonts w:eastAsia="MS Mincho" w:cs="Calibri"/>
                <w:b/>
                <w:i/>
                <w:color w:val="000000"/>
                <w:szCs w:val="20"/>
                <w:lang w:eastAsia="ja-JP"/>
              </w:rPr>
              <w:t>Are management plans required? (check if “yes)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44AF4DAC"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27" w:type="dxa"/>
            <w:tcBorders>
              <w:top w:val="single" w:sz="4" w:space="0" w:color="auto"/>
              <w:left w:val="single" w:sz="4" w:space="0" w:color="auto"/>
              <w:bottom w:val="single" w:sz="4" w:space="0" w:color="auto"/>
              <w:right w:val="single" w:sz="4" w:space="0" w:color="auto"/>
            </w:tcBorders>
          </w:tcPr>
          <w:p w14:paraId="1443A205"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322" w:type="dxa"/>
            <w:gridSpan w:val="2"/>
            <w:tcBorders>
              <w:top w:val="single" w:sz="4" w:space="0" w:color="auto"/>
              <w:left w:val="single" w:sz="4" w:space="0" w:color="auto"/>
              <w:bottom w:val="single" w:sz="4" w:space="0" w:color="auto"/>
              <w:right w:val="single" w:sz="4" w:space="0" w:color="auto"/>
            </w:tcBorders>
          </w:tcPr>
          <w:p w14:paraId="01AB47D4"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27341A" w:rsidRPr="00AE02F1" w14:paraId="46603031"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4D4569B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val="restart"/>
            <w:tcBorders>
              <w:top w:val="single" w:sz="4" w:space="0" w:color="auto"/>
              <w:left w:val="single" w:sz="4" w:space="0" w:color="auto"/>
              <w:bottom w:val="single" w:sz="4" w:space="0" w:color="auto"/>
              <w:right w:val="single" w:sz="4" w:space="0" w:color="auto"/>
            </w:tcBorders>
            <w:hideMark/>
          </w:tcPr>
          <w:p w14:paraId="7AF68E43" w14:textId="77777777" w:rsidR="000E28DC" w:rsidRPr="00AE02F1" w:rsidRDefault="000E28DC" w:rsidP="000E28DC">
            <w:pPr>
              <w:tabs>
                <w:tab w:val="left" w:pos="270"/>
              </w:tabs>
              <w:spacing w:after="0" w:line="256" w:lineRule="auto"/>
              <w:ind w:left="270" w:hanging="270"/>
              <w:jc w:val="right"/>
              <w:rPr>
                <w:rFonts w:eastAsia="MS Mincho" w:cs="Calibri"/>
                <w:i/>
                <w:color w:val="000000"/>
                <w:szCs w:val="20"/>
                <w:lang w:eastAsia="ja-JP"/>
              </w:rPr>
            </w:pPr>
            <w:r w:rsidRPr="00AE02F1">
              <w:rPr>
                <w:rFonts w:eastAsia="MS Mincho" w:cs="Calibri"/>
                <w:i/>
                <w:color w:val="000000"/>
                <w:szCs w:val="20"/>
                <w:lang w:eastAsia="ja-JP"/>
              </w:rPr>
              <w:t>If yes, indicate overall type</w:t>
            </w: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5FBCA449"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62F77FC6"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tcPr>
          <w:p w14:paraId="4BEDC76A"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Targeted management plan (for example Gender Action Plan, Emergency Action Plan, </w:t>
            </w:r>
            <w:r w:rsidRPr="00AE02F1">
              <w:rPr>
                <w:rFonts w:eastAsia="MS Mincho" w:cs="Calibri"/>
                <w:szCs w:val="20"/>
                <w:lang w:eastAsia="ja-JP"/>
              </w:rPr>
              <w:lastRenderedPageBreak/>
              <w:t xml:space="preserve">Waste Management Plan....) </w:t>
            </w:r>
          </w:p>
          <w:p w14:paraId="7C080A57" w14:textId="77777777" w:rsidR="000E28DC" w:rsidRPr="00AE02F1" w:rsidRDefault="000E28DC" w:rsidP="000E28DC">
            <w:pPr>
              <w:tabs>
                <w:tab w:val="left" w:pos="360"/>
              </w:tabs>
              <w:spacing w:after="0" w:line="256" w:lineRule="auto"/>
              <w:jc w:val="left"/>
              <w:rPr>
                <w:rFonts w:eastAsia="MS Mincho" w:cs="Calibri"/>
                <w:szCs w:val="20"/>
                <w:lang w:eastAsia="ja-JP"/>
              </w:rPr>
            </w:pPr>
          </w:p>
        </w:tc>
        <w:tc>
          <w:tcPr>
            <w:tcW w:w="2701" w:type="dxa"/>
            <w:tcBorders>
              <w:top w:val="single" w:sz="4" w:space="0" w:color="auto"/>
              <w:left w:val="single" w:sz="4" w:space="0" w:color="auto"/>
              <w:bottom w:val="single" w:sz="4" w:space="0" w:color="auto"/>
              <w:right w:val="single" w:sz="4" w:space="0" w:color="auto"/>
            </w:tcBorders>
          </w:tcPr>
          <w:p w14:paraId="5B81ADD4" w14:textId="77777777" w:rsidR="000E28DC" w:rsidRPr="00AE02F1" w:rsidRDefault="000E28DC" w:rsidP="000E28DC">
            <w:pPr>
              <w:tabs>
                <w:tab w:val="left" w:pos="360"/>
              </w:tabs>
              <w:spacing w:after="0" w:line="256" w:lineRule="auto"/>
              <w:jc w:val="left"/>
              <w:rPr>
                <w:rFonts w:eastAsia="MS Mincho" w:cs="Calibri"/>
                <w:color w:val="FF0000"/>
                <w:szCs w:val="20"/>
                <w:lang w:eastAsia="ja-JP"/>
              </w:rPr>
            </w:pPr>
            <w:r w:rsidRPr="00AE02F1">
              <w:rPr>
                <w:rFonts w:eastAsia="MS Mincho" w:cs="Calibri"/>
                <w:szCs w:val="20"/>
                <w:lang w:eastAsia="ja-JP"/>
              </w:rPr>
              <w:lastRenderedPageBreak/>
              <w:t xml:space="preserve">Completed during PPG: Gender Action Plan, Stakeholder Engagement Plan </w:t>
            </w:r>
          </w:p>
          <w:p w14:paraId="18F69288"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60F23BDB"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732597E5"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tcBorders>
              <w:top w:val="single" w:sz="4" w:space="0" w:color="auto"/>
              <w:left w:val="single" w:sz="4" w:space="0" w:color="auto"/>
              <w:bottom w:val="single" w:sz="4" w:space="0" w:color="auto"/>
              <w:right w:val="single" w:sz="4" w:space="0" w:color="auto"/>
            </w:tcBorders>
            <w:vAlign w:val="center"/>
            <w:hideMark/>
          </w:tcPr>
          <w:p w14:paraId="04413311" w14:textId="77777777" w:rsidR="000E28DC" w:rsidRPr="00AE02F1" w:rsidRDefault="000E28DC" w:rsidP="000E28DC">
            <w:pPr>
              <w:spacing w:after="0" w:line="256" w:lineRule="auto"/>
              <w:jc w:val="left"/>
              <w:rPr>
                <w:rFonts w:eastAsia="MS Mincho" w:cs="Calibri"/>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5450C4DA"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399CC972"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tcPr>
          <w:p w14:paraId="4EE8E39E"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ESMP (may include a set of specific plans) </w:t>
            </w:r>
          </w:p>
          <w:p w14:paraId="57710FFF" w14:textId="77777777" w:rsidR="000E28DC" w:rsidRPr="00AE02F1" w:rsidRDefault="000E28DC" w:rsidP="000E28DC">
            <w:pPr>
              <w:tabs>
                <w:tab w:val="left" w:pos="360"/>
              </w:tabs>
              <w:spacing w:after="0" w:line="256" w:lineRule="auto"/>
              <w:jc w:val="left"/>
              <w:rPr>
                <w:rFonts w:eastAsia="MS Mincho" w:cs="Calibri"/>
                <w:szCs w:val="20"/>
                <w:lang w:eastAsia="ja-JP"/>
              </w:rPr>
            </w:pPr>
          </w:p>
        </w:tc>
        <w:tc>
          <w:tcPr>
            <w:tcW w:w="2701" w:type="dxa"/>
            <w:tcBorders>
              <w:top w:val="single" w:sz="4" w:space="0" w:color="auto"/>
              <w:left w:val="single" w:sz="4" w:space="0" w:color="auto"/>
              <w:bottom w:val="single" w:sz="4" w:space="0" w:color="auto"/>
              <w:right w:val="single" w:sz="4" w:space="0" w:color="auto"/>
            </w:tcBorders>
            <w:hideMark/>
          </w:tcPr>
          <w:p w14:paraId="277F7D2F"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Planned </w:t>
            </w:r>
          </w:p>
        </w:tc>
      </w:tr>
      <w:tr w:rsidR="0017379E" w:rsidRPr="00AE02F1" w14:paraId="5919FD22" w14:textId="77777777" w:rsidTr="00AF2253">
        <w:trPr>
          <w:trHeight w:val="512"/>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47EF1AD9"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tcBorders>
              <w:top w:val="single" w:sz="4" w:space="0" w:color="auto"/>
              <w:left w:val="single" w:sz="4" w:space="0" w:color="auto"/>
              <w:bottom w:val="single" w:sz="4" w:space="0" w:color="auto"/>
              <w:right w:val="single" w:sz="4" w:space="0" w:color="auto"/>
            </w:tcBorders>
            <w:vAlign w:val="center"/>
            <w:hideMark/>
          </w:tcPr>
          <w:p w14:paraId="3AE5CBF4" w14:textId="77777777" w:rsidR="000E28DC" w:rsidRPr="00AE02F1" w:rsidRDefault="000E28DC" w:rsidP="000E28DC">
            <w:pPr>
              <w:spacing w:after="0" w:line="256" w:lineRule="auto"/>
              <w:jc w:val="left"/>
              <w:rPr>
                <w:rFonts w:eastAsia="MS Mincho" w:cs="Calibri"/>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1CCE104E"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285450D0"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45ACF22F"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ESMF</w:t>
            </w:r>
          </w:p>
        </w:tc>
        <w:tc>
          <w:tcPr>
            <w:tcW w:w="2701" w:type="dxa"/>
            <w:tcBorders>
              <w:top w:val="single" w:sz="4" w:space="0" w:color="auto"/>
              <w:left w:val="single" w:sz="4" w:space="0" w:color="auto"/>
              <w:bottom w:val="single" w:sz="4" w:space="0" w:color="auto"/>
              <w:right w:val="single" w:sz="4" w:space="0" w:color="auto"/>
            </w:tcBorders>
            <w:hideMark/>
          </w:tcPr>
          <w:p w14:paraId="16D3DEE0"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Completed during PPG</w:t>
            </w:r>
          </w:p>
        </w:tc>
      </w:tr>
      <w:tr w:rsidR="0027341A" w:rsidRPr="00AE02F1" w14:paraId="5E7654FF" w14:textId="77777777" w:rsidTr="00AF2253">
        <w:trPr>
          <w:trHeight w:val="521"/>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5510DF50"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0353D15D" w14:textId="77777777" w:rsidR="000E28DC" w:rsidRPr="00AE02F1" w:rsidRDefault="000E28DC" w:rsidP="000E28DC">
            <w:pPr>
              <w:tabs>
                <w:tab w:val="left" w:pos="270"/>
              </w:tabs>
              <w:spacing w:after="0" w:line="256" w:lineRule="auto"/>
              <w:jc w:val="left"/>
              <w:rPr>
                <w:rFonts w:eastAsia="MS Mincho" w:cs="Calibri"/>
                <w:b/>
                <w:i/>
                <w:color w:val="000000"/>
                <w:szCs w:val="20"/>
                <w:lang w:eastAsia="ja-JP"/>
              </w:rPr>
            </w:pPr>
            <w:r w:rsidRPr="00AE02F1">
              <w:rPr>
                <w:rFonts w:eastAsia="MS Mincho" w:cs="Calibri"/>
                <w:b/>
                <w:i/>
                <w:color w:val="000000"/>
                <w:szCs w:val="20"/>
                <w:lang w:eastAsia="ja-JP"/>
              </w:rPr>
              <w:t xml:space="preserve">Based on identified </w:t>
            </w:r>
            <w:r w:rsidRPr="00AE02F1">
              <w:rPr>
                <w:rFonts w:eastAsia="MS Mincho" w:cs="Calibri"/>
                <w:b/>
                <w:i/>
                <w:color w:val="000000"/>
                <w:szCs w:val="20"/>
                <w:u w:val="single"/>
                <w:lang w:eastAsia="ja-JP"/>
              </w:rPr>
              <w:t>risks</w:t>
            </w:r>
            <w:r w:rsidRPr="00AE02F1">
              <w:rPr>
                <w:rFonts w:eastAsia="MS Mincho" w:cs="Calibri"/>
                <w:b/>
                <w:i/>
                <w:color w:val="000000"/>
                <w:szCs w:val="20"/>
                <w:lang w:eastAsia="ja-JP"/>
              </w:rPr>
              <w:t>, which Principles/Project-level Standards triggered?</w:t>
            </w: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41939355"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749" w:type="dxa"/>
            <w:gridSpan w:val="3"/>
            <w:tcBorders>
              <w:top w:val="single" w:sz="4" w:space="0" w:color="auto"/>
              <w:left w:val="single" w:sz="4" w:space="0" w:color="auto"/>
              <w:bottom w:val="single" w:sz="4" w:space="0" w:color="auto"/>
              <w:right w:val="single" w:sz="4" w:space="0" w:color="auto"/>
            </w:tcBorders>
            <w:vAlign w:val="center"/>
            <w:hideMark/>
          </w:tcPr>
          <w:p w14:paraId="558806B6" w14:textId="77777777" w:rsidR="000E28DC" w:rsidRPr="00AE02F1" w:rsidRDefault="000E28DC" w:rsidP="000E28DC">
            <w:pPr>
              <w:tabs>
                <w:tab w:val="left" w:pos="360"/>
              </w:tabs>
              <w:spacing w:after="0" w:line="256" w:lineRule="auto"/>
              <w:jc w:val="center"/>
              <w:rPr>
                <w:rFonts w:eastAsia="MS Mincho" w:cs="Calibri"/>
                <w:b/>
                <w:i/>
                <w:szCs w:val="20"/>
                <w:lang w:eastAsia="ja-JP"/>
              </w:rPr>
            </w:pPr>
            <w:r w:rsidRPr="00AE02F1">
              <w:rPr>
                <w:rFonts w:eastAsia="MS Mincho" w:cs="Calibri"/>
                <w:b/>
                <w:szCs w:val="20"/>
                <w:lang w:eastAsia="ja-JP"/>
              </w:rPr>
              <w:t>Comments (not required)</w:t>
            </w:r>
          </w:p>
        </w:tc>
      </w:tr>
      <w:tr w:rsidR="0017379E" w:rsidRPr="00AE02F1" w14:paraId="677B07EA"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7CA7B584"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48EB84F6"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 xml:space="preserve">Overarching Principle: Leave No One Behind </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0E589C86"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78797B45"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A2C0633" w14:textId="77777777" w:rsidTr="00AF2253">
        <w:trPr>
          <w:trHeight w:val="287"/>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75EB93F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9986383" w14:textId="77777777" w:rsidR="000E28DC" w:rsidRPr="00AE02F1" w:rsidRDefault="000E28DC" w:rsidP="000E28DC">
            <w:pPr>
              <w:tabs>
                <w:tab w:val="left" w:pos="270"/>
              </w:tabs>
              <w:spacing w:after="0" w:line="256" w:lineRule="auto"/>
              <w:ind w:left="640" w:hanging="270"/>
              <w:jc w:val="left"/>
              <w:rPr>
                <w:rFonts w:eastAsia="MS Mincho" w:cs="Calibri"/>
                <w:b/>
                <w:i/>
                <w:szCs w:val="20"/>
                <w:lang w:eastAsia="ja-JP"/>
              </w:rPr>
            </w:pPr>
            <w:r w:rsidRPr="00AE02F1">
              <w:rPr>
                <w:rFonts w:eastAsia="MS Mincho" w:cs="Calibri"/>
                <w:b/>
                <w:i/>
                <w:szCs w:val="20"/>
                <w:lang w:eastAsia="ja-JP"/>
              </w:rPr>
              <w:t>Human Rights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162E914D"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1389025B"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234F8E7E" w14:textId="77777777" w:rsidTr="00AF2253">
        <w:trPr>
          <w:trHeight w:val="2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55F67B4A"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BE49887" w14:textId="77777777" w:rsidR="000E28DC" w:rsidRPr="00AE02F1" w:rsidRDefault="000E28DC" w:rsidP="000E28DC">
            <w:pPr>
              <w:tabs>
                <w:tab w:val="left" w:pos="270"/>
              </w:tabs>
              <w:spacing w:after="0" w:line="256" w:lineRule="auto"/>
              <w:ind w:left="640" w:hanging="270"/>
              <w:jc w:val="left"/>
              <w:rPr>
                <w:rFonts w:eastAsia="MS Mincho" w:cs="Calibri"/>
                <w:b/>
                <w:i/>
                <w:szCs w:val="20"/>
                <w:lang w:eastAsia="ja-JP"/>
              </w:rPr>
            </w:pPr>
            <w:r w:rsidRPr="00AE02F1">
              <w:rPr>
                <w:rFonts w:eastAsia="MS Mincho" w:cs="Calibri"/>
                <w:b/>
                <w:i/>
                <w:szCs w:val="20"/>
                <w:lang w:eastAsia="ja-JP"/>
              </w:rPr>
              <w:t>Gender Equality and Women’s Empowerment</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3BBC5A4B"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43E0D4C6"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713BA37D" w14:textId="77777777" w:rsidTr="00AF2253">
        <w:trPr>
          <w:trHeight w:val="278"/>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3E1A341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0E4D38AA" w14:textId="77777777" w:rsidR="000E28DC" w:rsidRPr="00AE02F1" w:rsidRDefault="000E28DC" w:rsidP="000E28DC">
            <w:pPr>
              <w:tabs>
                <w:tab w:val="left" w:pos="270"/>
              </w:tabs>
              <w:spacing w:after="0" w:line="256" w:lineRule="auto"/>
              <w:ind w:left="640" w:hanging="270"/>
              <w:jc w:val="left"/>
              <w:rPr>
                <w:rFonts w:eastAsia="MS Mincho" w:cs="Calibri"/>
                <w:b/>
                <w:i/>
                <w:szCs w:val="20"/>
                <w:lang w:eastAsia="ja-JP"/>
              </w:rPr>
            </w:pPr>
            <w:r w:rsidRPr="00AE02F1">
              <w:rPr>
                <w:rFonts w:eastAsia="MS Mincho" w:cs="Calibri"/>
                <w:b/>
                <w:i/>
                <w:szCs w:val="20"/>
                <w:lang w:eastAsia="ja-JP"/>
              </w:rPr>
              <w:t>Accountability</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43839139"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29670BC7"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1DA3B31A"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17FBD638"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3355D3B9"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1.</w:t>
            </w:r>
            <w:r w:rsidRPr="00AE02F1">
              <w:rPr>
                <w:rFonts w:eastAsia="MS Mincho" w:cs="Calibri"/>
                <w:b/>
                <w:i/>
                <w:szCs w:val="20"/>
                <w:lang w:eastAsia="ja-JP"/>
              </w:rPr>
              <w:tab/>
              <w:t>Biodiversity Conservation and Sustainable Natural Resource Management</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7EA82E94"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150FE3D2"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5AE8E11" w14:textId="77777777" w:rsidTr="00AF2253">
        <w:trPr>
          <w:trHeight w:val="35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2C1AAEAF"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16AC38EF"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2.</w:t>
            </w:r>
            <w:r w:rsidRPr="00AE02F1">
              <w:rPr>
                <w:rFonts w:eastAsia="MS Mincho" w:cs="Calibri"/>
                <w:b/>
                <w:i/>
                <w:szCs w:val="20"/>
                <w:lang w:eastAsia="ja-JP"/>
              </w:rPr>
              <w:tab/>
              <w:t>Climate Change and Disaster Risks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6810D5A1"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68E07327"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7A5DC46F" w14:textId="77777777" w:rsidTr="00AF2253">
        <w:trPr>
          <w:trHeight w:val="332"/>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148CCF10"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78F044B8"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3.</w:t>
            </w:r>
            <w:r w:rsidRPr="00AE02F1">
              <w:rPr>
                <w:rFonts w:eastAsia="MS Mincho" w:cs="Calibri"/>
                <w:b/>
                <w:i/>
                <w:szCs w:val="20"/>
                <w:lang w:eastAsia="ja-JP"/>
              </w:rPr>
              <w:tab/>
              <w:t>Community Health, Safety and Security</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3489319E"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0E414E19"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943FFA2" w14:textId="77777777" w:rsidTr="00AF2253">
        <w:trPr>
          <w:trHeight w:val="242"/>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7A45CEB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318D83D"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4.</w:t>
            </w:r>
            <w:r w:rsidRPr="00AE02F1">
              <w:rPr>
                <w:rFonts w:eastAsia="MS Mincho" w:cs="Calibri"/>
                <w:b/>
                <w:i/>
                <w:szCs w:val="20"/>
                <w:lang w:eastAsia="ja-JP"/>
              </w:rPr>
              <w:tab/>
              <w:t>Cultural Heritage</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4B2C8330"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05B198EA"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57C6BDDF"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10B2AD4A"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31AEB5A4"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5.</w:t>
            </w:r>
            <w:r w:rsidRPr="00AE02F1">
              <w:rPr>
                <w:rFonts w:eastAsia="MS Mincho" w:cs="Calibri"/>
                <w:b/>
                <w:i/>
                <w:szCs w:val="20"/>
                <w:lang w:eastAsia="ja-JP"/>
              </w:rPr>
              <w:tab/>
              <w:t>Displacement and Resettlement</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167B328B"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0F4EA96F"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AC912BE"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7E6EF6D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0200865A"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6.</w:t>
            </w:r>
            <w:r w:rsidRPr="00AE02F1">
              <w:rPr>
                <w:rFonts w:eastAsia="MS Mincho" w:cs="Calibri"/>
                <w:b/>
                <w:i/>
                <w:szCs w:val="20"/>
                <w:lang w:eastAsia="ja-JP"/>
              </w:rPr>
              <w:tab/>
              <w:t>Indigenous Peoples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692EE211"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46A388EF" w14:textId="77777777" w:rsidR="000E28DC" w:rsidRPr="00AE02F1" w:rsidRDefault="000E28DC" w:rsidP="000E28DC">
            <w:pPr>
              <w:tabs>
                <w:tab w:val="left" w:pos="360"/>
              </w:tabs>
              <w:spacing w:after="0" w:line="256" w:lineRule="auto"/>
              <w:rPr>
                <w:rFonts w:eastAsia="MS Mincho" w:cs="Calibri"/>
                <w:szCs w:val="20"/>
                <w:lang w:eastAsia="ja-JP"/>
              </w:rPr>
            </w:pPr>
          </w:p>
        </w:tc>
      </w:tr>
      <w:tr w:rsidR="0017379E" w:rsidRPr="00AE02F1" w14:paraId="252C372B"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5EE0B54C"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D98203D"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7.</w:t>
            </w:r>
            <w:r w:rsidRPr="00AE02F1">
              <w:rPr>
                <w:rFonts w:eastAsia="MS Mincho" w:cs="Calibri"/>
                <w:b/>
                <w:i/>
                <w:szCs w:val="20"/>
                <w:lang w:eastAsia="ja-JP"/>
              </w:rPr>
              <w:tab/>
            </w:r>
            <w:proofErr w:type="spellStart"/>
            <w:r w:rsidRPr="00AE02F1">
              <w:rPr>
                <w:rFonts w:eastAsia="MS Mincho" w:cs="Calibri"/>
                <w:b/>
                <w:i/>
                <w:szCs w:val="20"/>
                <w:lang w:eastAsia="ja-JP"/>
              </w:rPr>
              <w:t>Labour</w:t>
            </w:r>
            <w:proofErr w:type="spellEnd"/>
            <w:r w:rsidRPr="00AE02F1">
              <w:rPr>
                <w:rFonts w:eastAsia="MS Mincho" w:cs="Calibri"/>
                <w:b/>
                <w:i/>
                <w:szCs w:val="20"/>
                <w:lang w:eastAsia="ja-JP"/>
              </w:rPr>
              <w:t xml:space="preserve"> and Working Conditions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0019B921"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75DFC8EE"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26A6359F" w14:textId="77777777" w:rsidTr="00AF2253">
        <w:trPr>
          <w:trHeight w:val="287"/>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2C4D32A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289E10AF"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8.</w:t>
            </w:r>
            <w:r w:rsidRPr="00AE02F1">
              <w:rPr>
                <w:rFonts w:eastAsia="MS Mincho" w:cs="Calibri"/>
                <w:b/>
                <w:i/>
                <w:szCs w:val="20"/>
                <w:lang w:eastAsia="ja-JP"/>
              </w:rPr>
              <w:tab/>
              <w:t>Pollution Prevention and Resource Efficiency</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52F2CA63"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474B1660" w14:textId="77777777" w:rsidR="000E28DC" w:rsidRPr="00AE02F1" w:rsidRDefault="000E28DC" w:rsidP="000E28DC">
            <w:pPr>
              <w:tabs>
                <w:tab w:val="left" w:pos="360"/>
              </w:tabs>
              <w:spacing w:after="0" w:line="256" w:lineRule="auto"/>
              <w:jc w:val="left"/>
              <w:rPr>
                <w:rFonts w:eastAsia="MS Mincho" w:cs="Calibri"/>
                <w:szCs w:val="20"/>
                <w:lang w:eastAsia="ja-JP"/>
              </w:rPr>
            </w:pPr>
          </w:p>
        </w:tc>
      </w:tr>
    </w:tbl>
    <w:p w14:paraId="5163D8F2" w14:textId="77777777" w:rsidR="000E28DC" w:rsidRPr="00AE02F1" w:rsidRDefault="000E28DC" w:rsidP="000E28DC">
      <w:pPr>
        <w:spacing w:before="200" w:after="0"/>
        <w:ind w:left="360"/>
        <w:jc w:val="left"/>
        <w:rPr>
          <w:rFonts w:eastAsia="MS Mincho"/>
          <w:b/>
          <w:color w:val="FF0000"/>
          <w:sz w:val="24"/>
          <w:lang w:eastAsia="ja-JP"/>
        </w:rPr>
      </w:pPr>
      <w:r w:rsidRPr="00AE02F1">
        <w:rPr>
          <w:rFonts w:eastAsia="MS Mincho"/>
          <w:b/>
          <w:color w:val="4F81BD"/>
          <w:sz w:val="24"/>
          <w:lang w:eastAsia="ja-JP"/>
        </w:rPr>
        <w:t xml:space="preserve">Final Sign Off </w:t>
      </w:r>
      <w:r w:rsidRPr="00AE02F1">
        <w:rPr>
          <w:rFonts w:eastAsia="MS Mincho"/>
          <w:b/>
          <w:color w:val="FF0000"/>
          <w:sz w:val="24"/>
          <w:lang w:eastAsia="ja-JP"/>
        </w:rPr>
        <w:t xml:space="preserve"> </w:t>
      </w:r>
    </w:p>
    <w:p w14:paraId="7E86A0FD" w14:textId="77777777" w:rsidR="000E28DC" w:rsidRPr="00AE02F1" w:rsidRDefault="000E28DC" w:rsidP="000E28DC">
      <w:pPr>
        <w:tabs>
          <w:tab w:val="left" w:pos="360"/>
        </w:tabs>
        <w:spacing w:after="0"/>
        <w:jc w:val="left"/>
        <w:rPr>
          <w:rFonts w:eastAsia="MS Mincho"/>
          <w:i/>
          <w:sz w:val="18"/>
          <w:szCs w:val="18"/>
          <w:lang w:eastAsia="ja-JP"/>
        </w:rPr>
      </w:pPr>
    </w:p>
    <w:p w14:paraId="0DDB0B64" w14:textId="77777777" w:rsidR="000E28DC" w:rsidRPr="00AE02F1" w:rsidRDefault="000E28DC" w:rsidP="000E28DC">
      <w:pPr>
        <w:tabs>
          <w:tab w:val="left" w:pos="360"/>
        </w:tabs>
        <w:spacing w:after="0"/>
        <w:jc w:val="left"/>
        <w:rPr>
          <w:rFonts w:eastAsia="MS Mincho"/>
          <w:i/>
          <w:sz w:val="18"/>
          <w:szCs w:val="18"/>
          <w:lang w:eastAsia="ja-JP"/>
        </w:rPr>
      </w:pPr>
      <w:r w:rsidRPr="00AE02F1">
        <w:rPr>
          <w:rFonts w:eastAsia="MS Mincho"/>
          <w:i/>
          <w:sz w:val="18"/>
          <w:szCs w:val="18"/>
          <w:lang w:eastAsia="ja-JP"/>
        </w:rPr>
        <w:t>Final Screening at the design-stage is not complete until the following signatures are included</w:t>
      </w:r>
    </w:p>
    <w:p w14:paraId="2750AA03" w14:textId="77777777" w:rsidR="000E28DC" w:rsidRPr="00AE02F1" w:rsidRDefault="000E28DC" w:rsidP="000E28DC">
      <w:pPr>
        <w:tabs>
          <w:tab w:val="left" w:pos="360"/>
          <w:tab w:val="left" w:pos="4320"/>
        </w:tabs>
        <w:spacing w:after="0"/>
        <w:jc w:val="left"/>
        <w:rPr>
          <w:rFonts w:eastAsia="MS Mincho"/>
          <w:sz w:val="18"/>
          <w:szCs w:val="18"/>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0E28DC" w:rsidRPr="00AE02F1" w14:paraId="18120F44" w14:textId="77777777" w:rsidTr="000E28DC">
        <w:tc>
          <w:tcPr>
            <w:tcW w:w="2695" w:type="dxa"/>
            <w:tcBorders>
              <w:top w:val="single" w:sz="4" w:space="0" w:color="auto"/>
              <w:left w:val="single" w:sz="4" w:space="0" w:color="auto"/>
              <w:bottom w:val="single" w:sz="4" w:space="0" w:color="auto"/>
              <w:right w:val="single" w:sz="4" w:space="0" w:color="auto"/>
            </w:tcBorders>
            <w:shd w:val="clear" w:color="auto" w:fill="C6D9F1"/>
            <w:hideMark/>
          </w:tcPr>
          <w:p w14:paraId="5C96EEC9" w14:textId="77777777" w:rsidR="000E28DC" w:rsidRPr="00AE02F1" w:rsidRDefault="000E28DC" w:rsidP="000E28DC">
            <w:pPr>
              <w:tabs>
                <w:tab w:val="left" w:pos="360"/>
                <w:tab w:val="left" w:pos="4320"/>
              </w:tabs>
              <w:spacing w:after="0" w:line="256" w:lineRule="auto"/>
              <w:jc w:val="left"/>
              <w:rPr>
                <w:rFonts w:eastAsia="MS Mincho"/>
                <w:b/>
                <w:i/>
                <w:sz w:val="18"/>
                <w:szCs w:val="18"/>
                <w:lang w:eastAsia="ja-JP"/>
              </w:rPr>
            </w:pPr>
            <w:r w:rsidRPr="00AE02F1">
              <w:rPr>
                <w:rFonts w:eastAsia="MS Mincho"/>
                <w:b/>
                <w:i/>
                <w:sz w:val="18"/>
                <w:szCs w:val="18"/>
                <w:lang w:eastAsia="ja-JP"/>
              </w:rPr>
              <w:t>Signature</w:t>
            </w:r>
          </w:p>
        </w:tc>
        <w:tc>
          <w:tcPr>
            <w:tcW w:w="900" w:type="dxa"/>
            <w:tcBorders>
              <w:top w:val="single" w:sz="4" w:space="0" w:color="auto"/>
              <w:left w:val="single" w:sz="4" w:space="0" w:color="auto"/>
              <w:bottom w:val="single" w:sz="4" w:space="0" w:color="auto"/>
              <w:right w:val="single" w:sz="4" w:space="0" w:color="auto"/>
            </w:tcBorders>
            <w:shd w:val="clear" w:color="auto" w:fill="C6D9F1"/>
            <w:hideMark/>
          </w:tcPr>
          <w:p w14:paraId="2553699E" w14:textId="77777777" w:rsidR="000E28DC" w:rsidRPr="00AE02F1" w:rsidRDefault="000E28DC" w:rsidP="000E28DC">
            <w:pPr>
              <w:tabs>
                <w:tab w:val="left" w:pos="360"/>
                <w:tab w:val="left" w:pos="4320"/>
              </w:tabs>
              <w:spacing w:after="0" w:line="256" w:lineRule="auto"/>
              <w:jc w:val="left"/>
              <w:rPr>
                <w:rFonts w:eastAsia="MS Mincho"/>
                <w:b/>
                <w:i/>
                <w:sz w:val="18"/>
                <w:szCs w:val="18"/>
                <w:lang w:eastAsia="ja-JP"/>
              </w:rPr>
            </w:pPr>
            <w:r w:rsidRPr="00AE02F1">
              <w:rPr>
                <w:rFonts w:eastAsia="MS Mincho"/>
                <w:b/>
                <w:i/>
                <w:sz w:val="18"/>
                <w:szCs w:val="18"/>
                <w:lang w:eastAsia="ja-JP"/>
              </w:rPr>
              <w:t>Date</w:t>
            </w:r>
          </w:p>
        </w:tc>
        <w:tc>
          <w:tcPr>
            <w:tcW w:w="9355" w:type="dxa"/>
            <w:tcBorders>
              <w:top w:val="single" w:sz="4" w:space="0" w:color="auto"/>
              <w:left w:val="single" w:sz="4" w:space="0" w:color="auto"/>
              <w:bottom w:val="single" w:sz="4" w:space="0" w:color="auto"/>
              <w:right w:val="single" w:sz="4" w:space="0" w:color="auto"/>
            </w:tcBorders>
            <w:shd w:val="clear" w:color="auto" w:fill="C6D9F1"/>
            <w:hideMark/>
          </w:tcPr>
          <w:p w14:paraId="0C0788A6" w14:textId="77777777" w:rsidR="000E28DC" w:rsidRPr="00AE02F1" w:rsidRDefault="000E28DC" w:rsidP="000E28DC">
            <w:pPr>
              <w:tabs>
                <w:tab w:val="left" w:pos="360"/>
                <w:tab w:val="left" w:pos="4320"/>
              </w:tabs>
              <w:spacing w:after="0" w:line="256" w:lineRule="auto"/>
              <w:jc w:val="left"/>
              <w:rPr>
                <w:rFonts w:eastAsia="MS Mincho"/>
                <w:b/>
                <w:i/>
                <w:sz w:val="18"/>
                <w:szCs w:val="18"/>
                <w:lang w:eastAsia="ja-JP"/>
              </w:rPr>
            </w:pPr>
            <w:r w:rsidRPr="00AE02F1">
              <w:rPr>
                <w:rFonts w:eastAsia="MS Mincho"/>
                <w:b/>
                <w:i/>
                <w:sz w:val="18"/>
                <w:szCs w:val="18"/>
                <w:lang w:eastAsia="ja-JP"/>
              </w:rPr>
              <w:t>Description</w:t>
            </w:r>
          </w:p>
        </w:tc>
      </w:tr>
      <w:tr w:rsidR="000E28DC" w:rsidRPr="00AE02F1" w14:paraId="5BAB10EB" w14:textId="77777777" w:rsidTr="000E28DC">
        <w:trPr>
          <w:trHeight w:val="629"/>
        </w:trPr>
        <w:tc>
          <w:tcPr>
            <w:tcW w:w="2695" w:type="dxa"/>
            <w:tcBorders>
              <w:top w:val="single" w:sz="4" w:space="0" w:color="auto"/>
              <w:left w:val="single" w:sz="4" w:space="0" w:color="auto"/>
              <w:bottom w:val="single" w:sz="4" w:space="0" w:color="auto"/>
              <w:right w:val="single" w:sz="4" w:space="0" w:color="auto"/>
            </w:tcBorders>
            <w:hideMark/>
          </w:tcPr>
          <w:p w14:paraId="07E057B5" w14:textId="77777777" w:rsidR="000E28DC" w:rsidRPr="00AE02F1" w:rsidRDefault="000E28DC" w:rsidP="000E28DC">
            <w:pPr>
              <w:tabs>
                <w:tab w:val="left" w:pos="360"/>
                <w:tab w:val="left" w:pos="4320"/>
              </w:tabs>
              <w:spacing w:after="0" w:line="256" w:lineRule="auto"/>
              <w:jc w:val="left"/>
              <w:rPr>
                <w:rFonts w:eastAsia="MS Mincho"/>
                <w:szCs w:val="20"/>
                <w:lang w:eastAsia="ja-JP"/>
              </w:rPr>
            </w:pPr>
            <w:r w:rsidRPr="00AE02F1">
              <w:rPr>
                <w:rFonts w:eastAsia="MS Mincho"/>
                <w:szCs w:val="20"/>
                <w:lang w:eastAsia="ja-JP"/>
              </w:rPr>
              <w:lastRenderedPageBreak/>
              <w:t>QA Assessor</w:t>
            </w:r>
          </w:p>
        </w:tc>
        <w:tc>
          <w:tcPr>
            <w:tcW w:w="900" w:type="dxa"/>
            <w:tcBorders>
              <w:top w:val="single" w:sz="4" w:space="0" w:color="auto"/>
              <w:left w:val="single" w:sz="4" w:space="0" w:color="auto"/>
              <w:bottom w:val="single" w:sz="4" w:space="0" w:color="auto"/>
              <w:right w:val="single" w:sz="4" w:space="0" w:color="auto"/>
            </w:tcBorders>
          </w:tcPr>
          <w:p w14:paraId="4491707A" w14:textId="77777777" w:rsidR="000E28DC" w:rsidRPr="00AE02F1" w:rsidRDefault="000E28DC" w:rsidP="000E28DC">
            <w:pPr>
              <w:tabs>
                <w:tab w:val="left" w:pos="360"/>
                <w:tab w:val="left" w:pos="4320"/>
              </w:tabs>
              <w:spacing w:after="0" w:line="256" w:lineRule="auto"/>
              <w:jc w:val="left"/>
              <w:rPr>
                <w:rFonts w:eastAsia="MS Mincho"/>
                <w:szCs w:val="20"/>
                <w:lang w:eastAsia="ja-JP"/>
              </w:rPr>
            </w:pPr>
          </w:p>
        </w:tc>
        <w:tc>
          <w:tcPr>
            <w:tcW w:w="9355" w:type="dxa"/>
            <w:tcBorders>
              <w:top w:val="single" w:sz="4" w:space="0" w:color="auto"/>
              <w:left w:val="single" w:sz="4" w:space="0" w:color="auto"/>
              <w:bottom w:val="single" w:sz="4" w:space="0" w:color="auto"/>
              <w:right w:val="single" w:sz="4" w:space="0" w:color="auto"/>
            </w:tcBorders>
            <w:hideMark/>
          </w:tcPr>
          <w:p w14:paraId="1A94DB3A" w14:textId="77777777" w:rsidR="000E28DC" w:rsidRPr="00AE02F1" w:rsidRDefault="000E28DC" w:rsidP="000E28DC">
            <w:pPr>
              <w:tabs>
                <w:tab w:val="left" w:pos="720"/>
              </w:tabs>
              <w:spacing w:after="0" w:line="264" w:lineRule="auto"/>
              <w:rPr>
                <w:rFonts w:eastAsia="MS Mincho"/>
                <w:szCs w:val="20"/>
                <w:lang w:eastAsia="ja-JP"/>
              </w:rPr>
            </w:pPr>
            <w:r w:rsidRPr="00AE02F1">
              <w:rPr>
                <w:rFonts w:eastAsia="MS Mincho"/>
                <w:szCs w:val="20"/>
                <w:lang w:eastAsia="ja-JP"/>
              </w:rPr>
              <w:t xml:space="preserve">UNDP staff member responsible for the project, typically a UNDP </w:t>
            </w:r>
            <w:proofErr w:type="spellStart"/>
            <w:r w:rsidRPr="00AE02F1">
              <w:rPr>
                <w:rFonts w:eastAsia="MS Mincho"/>
                <w:szCs w:val="20"/>
                <w:lang w:eastAsia="ja-JP"/>
              </w:rPr>
              <w:t>Programme</w:t>
            </w:r>
            <w:proofErr w:type="spellEnd"/>
            <w:r w:rsidRPr="00AE02F1">
              <w:rPr>
                <w:rFonts w:eastAsia="MS Mincho"/>
                <w:szCs w:val="20"/>
                <w:lang w:eastAsia="ja-JP"/>
              </w:rPr>
              <w:t xml:space="preserve"> Officer. Final signature confirms they have “checked” to ensure that the SESP is adequately conducted.</w:t>
            </w:r>
          </w:p>
        </w:tc>
      </w:tr>
      <w:tr w:rsidR="000E28DC" w:rsidRPr="00AE02F1" w14:paraId="3CAC40A4" w14:textId="77777777" w:rsidTr="000E28DC">
        <w:tc>
          <w:tcPr>
            <w:tcW w:w="2695" w:type="dxa"/>
            <w:tcBorders>
              <w:top w:val="single" w:sz="4" w:space="0" w:color="auto"/>
              <w:left w:val="single" w:sz="4" w:space="0" w:color="auto"/>
              <w:bottom w:val="single" w:sz="4" w:space="0" w:color="auto"/>
              <w:right w:val="single" w:sz="4" w:space="0" w:color="auto"/>
            </w:tcBorders>
            <w:hideMark/>
          </w:tcPr>
          <w:p w14:paraId="4CB4E0D6" w14:textId="77777777" w:rsidR="000E28DC" w:rsidRPr="00AE02F1" w:rsidRDefault="000E28DC" w:rsidP="000E28DC">
            <w:pPr>
              <w:tabs>
                <w:tab w:val="left" w:pos="360"/>
                <w:tab w:val="left" w:pos="4320"/>
              </w:tabs>
              <w:spacing w:after="0" w:line="256" w:lineRule="auto"/>
              <w:jc w:val="left"/>
              <w:rPr>
                <w:rFonts w:eastAsia="MS Mincho"/>
                <w:szCs w:val="20"/>
                <w:lang w:eastAsia="ja-JP"/>
              </w:rPr>
            </w:pPr>
            <w:r w:rsidRPr="00AE02F1">
              <w:rPr>
                <w:rFonts w:eastAsia="MS Mincho"/>
                <w:szCs w:val="20"/>
                <w:lang w:eastAsia="ja-JP"/>
              </w:rPr>
              <w:t>QA Approver</w:t>
            </w:r>
          </w:p>
        </w:tc>
        <w:tc>
          <w:tcPr>
            <w:tcW w:w="900" w:type="dxa"/>
            <w:tcBorders>
              <w:top w:val="single" w:sz="4" w:space="0" w:color="auto"/>
              <w:left w:val="single" w:sz="4" w:space="0" w:color="auto"/>
              <w:bottom w:val="single" w:sz="4" w:space="0" w:color="auto"/>
              <w:right w:val="single" w:sz="4" w:space="0" w:color="auto"/>
            </w:tcBorders>
          </w:tcPr>
          <w:p w14:paraId="522246EF" w14:textId="77777777" w:rsidR="000E28DC" w:rsidRPr="00AE02F1" w:rsidRDefault="000E28DC" w:rsidP="000E28DC">
            <w:pPr>
              <w:tabs>
                <w:tab w:val="left" w:pos="360"/>
                <w:tab w:val="left" w:pos="4320"/>
              </w:tabs>
              <w:spacing w:after="0" w:line="256" w:lineRule="auto"/>
              <w:jc w:val="left"/>
              <w:rPr>
                <w:rFonts w:eastAsia="MS Mincho"/>
                <w:szCs w:val="20"/>
                <w:lang w:eastAsia="ja-JP"/>
              </w:rPr>
            </w:pPr>
          </w:p>
        </w:tc>
        <w:tc>
          <w:tcPr>
            <w:tcW w:w="9355" w:type="dxa"/>
            <w:tcBorders>
              <w:top w:val="single" w:sz="4" w:space="0" w:color="auto"/>
              <w:left w:val="single" w:sz="4" w:space="0" w:color="auto"/>
              <w:bottom w:val="single" w:sz="4" w:space="0" w:color="auto"/>
              <w:right w:val="single" w:sz="4" w:space="0" w:color="auto"/>
            </w:tcBorders>
            <w:hideMark/>
          </w:tcPr>
          <w:p w14:paraId="08082CD3" w14:textId="77777777" w:rsidR="000E28DC" w:rsidRPr="00AE02F1" w:rsidRDefault="000E28DC" w:rsidP="000E28DC">
            <w:pPr>
              <w:tabs>
                <w:tab w:val="left" w:pos="360"/>
                <w:tab w:val="left" w:pos="4320"/>
              </w:tabs>
              <w:spacing w:after="0" w:line="256" w:lineRule="auto"/>
              <w:rPr>
                <w:rFonts w:eastAsia="MS Mincho"/>
                <w:szCs w:val="20"/>
                <w:lang w:eastAsia="ja-JP"/>
              </w:rPr>
            </w:pPr>
            <w:r w:rsidRPr="00AE02F1">
              <w:rPr>
                <w:rFonts w:eastAsia="MS Mincho"/>
                <w:szCs w:val="20"/>
                <w:lang w:eastAsia="ja-JP"/>
              </w:rPr>
              <w:t>UNDP senior manager, typically the UNDP Deputy Country Director (DCD), Country Director (CD)</w:t>
            </w:r>
            <w:r w:rsidRPr="00AE02F1">
              <w:rPr>
                <w:rFonts w:eastAsia="MS Mincho"/>
                <w:b/>
                <w:szCs w:val="20"/>
                <w:lang w:eastAsia="ja-JP"/>
              </w:rPr>
              <w:t xml:space="preserve">, </w:t>
            </w:r>
            <w:r w:rsidRPr="00AE02F1">
              <w:rPr>
                <w:rFonts w:eastAsia="MS Mincho"/>
                <w:szCs w:val="20"/>
                <w:lang w:eastAsia="ja-JP"/>
              </w:rPr>
              <w:t>Deputy Resident Representative (DRR), or Resident Representative (RR). The QA Approver cannot also be the QA Assessor. Final signature confirms they have “cleared” the SESP prior to submittal to the PAC.</w:t>
            </w:r>
          </w:p>
        </w:tc>
      </w:tr>
      <w:tr w:rsidR="000E28DC" w:rsidRPr="00AE02F1" w14:paraId="3FF7F038" w14:textId="77777777" w:rsidTr="000E28DC">
        <w:tc>
          <w:tcPr>
            <w:tcW w:w="2695" w:type="dxa"/>
            <w:tcBorders>
              <w:top w:val="single" w:sz="4" w:space="0" w:color="auto"/>
              <w:left w:val="single" w:sz="4" w:space="0" w:color="auto"/>
              <w:bottom w:val="single" w:sz="4" w:space="0" w:color="auto"/>
              <w:right w:val="single" w:sz="4" w:space="0" w:color="auto"/>
            </w:tcBorders>
            <w:hideMark/>
          </w:tcPr>
          <w:p w14:paraId="3738B0F1" w14:textId="77777777" w:rsidR="000E28DC" w:rsidRPr="00AE02F1" w:rsidRDefault="000E28DC" w:rsidP="000E28DC">
            <w:pPr>
              <w:tabs>
                <w:tab w:val="left" w:pos="360"/>
                <w:tab w:val="left" w:pos="4320"/>
              </w:tabs>
              <w:spacing w:after="0" w:line="256" w:lineRule="auto"/>
              <w:jc w:val="left"/>
              <w:rPr>
                <w:rFonts w:eastAsia="MS Mincho"/>
                <w:szCs w:val="20"/>
                <w:lang w:eastAsia="ja-JP"/>
              </w:rPr>
            </w:pPr>
            <w:r w:rsidRPr="00AE02F1">
              <w:rPr>
                <w:rFonts w:eastAsia="MS Mincho"/>
                <w:szCs w:val="20"/>
                <w:lang w:eastAsia="ja-JP"/>
              </w:rPr>
              <w:t>PAC Chair</w:t>
            </w:r>
          </w:p>
        </w:tc>
        <w:tc>
          <w:tcPr>
            <w:tcW w:w="900" w:type="dxa"/>
            <w:tcBorders>
              <w:top w:val="single" w:sz="4" w:space="0" w:color="auto"/>
              <w:left w:val="single" w:sz="4" w:space="0" w:color="auto"/>
              <w:bottom w:val="single" w:sz="4" w:space="0" w:color="auto"/>
              <w:right w:val="single" w:sz="4" w:space="0" w:color="auto"/>
            </w:tcBorders>
          </w:tcPr>
          <w:p w14:paraId="14E8CD78" w14:textId="77777777" w:rsidR="000E28DC" w:rsidRPr="00AE02F1" w:rsidRDefault="000E28DC" w:rsidP="000E28DC">
            <w:pPr>
              <w:tabs>
                <w:tab w:val="left" w:pos="360"/>
                <w:tab w:val="left" w:pos="4320"/>
              </w:tabs>
              <w:spacing w:after="0" w:line="256" w:lineRule="auto"/>
              <w:jc w:val="left"/>
              <w:rPr>
                <w:rFonts w:eastAsia="MS Mincho"/>
                <w:szCs w:val="20"/>
                <w:lang w:eastAsia="ja-JP"/>
              </w:rPr>
            </w:pPr>
          </w:p>
        </w:tc>
        <w:tc>
          <w:tcPr>
            <w:tcW w:w="9355" w:type="dxa"/>
            <w:tcBorders>
              <w:top w:val="single" w:sz="4" w:space="0" w:color="auto"/>
              <w:left w:val="single" w:sz="4" w:space="0" w:color="auto"/>
              <w:bottom w:val="single" w:sz="4" w:space="0" w:color="auto"/>
              <w:right w:val="single" w:sz="4" w:space="0" w:color="auto"/>
            </w:tcBorders>
            <w:hideMark/>
          </w:tcPr>
          <w:p w14:paraId="421F25BF" w14:textId="77777777" w:rsidR="000E28DC" w:rsidRPr="00AE02F1" w:rsidRDefault="000E28DC" w:rsidP="000E28DC">
            <w:pPr>
              <w:tabs>
                <w:tab w:val="left" w:pos="360"/>
                <w:tab w:val="left" w:pos="4320"/>
              </w:tabs>
              <w:spacing w:after="0" w:line="256" w:lineRule="auto"/>
              <w:rPr>
                <w:rFonts w:eastAsia="MS Mincho"/>
                <w:szCs w:val="20"/>
                <w:lang w:eastAsia="ja-JP"/>
              </w:rPr>
            </w:pPr>
            <w:r w:rsidRPr="00AE02F1">
              <w:rPr>
                <w:rFonts w:eastAsia="MS Mincho"/>
                <w:szCs w:val="20"/>
                <w:lang w:eastAsia="ja-JP"/>
              </w:rPr>
              <w:t xml:space="preserve">UNDP chair of the PAC.  In some cases PAC Chair may also be the QA Approver. Final signature confirms that the SESP was considered as part of the project appraisal and considered in recommendations of the PAC. </w:t>
            </w:r>
          </w:p>
        </w:tc>
      </w:tr>
    </w:tbl>
    <w:p w14:paraId="25C77A66" w14:textId="77777777" w:rsidR="000E28DC" w:rsidRPr="00AE02F1" w:rsidRDefault="000E28DC" w:rsidP="000E28DC">
      <w:pPr>
        <w:spacing w:after="0"/>
        <w:jc w:val="left"/>
        <w:rPr>
          <w:rFonts w:eastAsia="MS Mincho"/>
          <w:lang w:eastAsia="ja-JP"/>
        </w:rPr>
      </w:pPr>
    </w:p>
    <w:p w14:paraId="70AF5DAA" w14:textId="77777777" w:rsidR="000E28DC" w:rsidRPr="00AE02F1" w:rsidRDefault="000E28DC" w:rsidP="000E28DC">
      <w:pPr>
        <w:rPr>
          <w:rFonts w:eastAsia="MS Mincho"/>
          <w:lang w:eastAsia="ja-JP"/>
        </w:rPr>
      </w:pPr>
    </w:p>
    <w:p w14:paraId="12A92EF5" w14:textId="77777777" w:rsidR="000E28DC" w:rsidRPr="00AE02F1" w:rsidRDefault="000E28DC" w:rsidP="000E28DC">
      <w:pPr>
        <w:rPr>
          <w:rFonts w:eastAsia="MS Mincho"/>
          <w:lang w:eastAsia="ja-JP"/>
        </w:rPr>
      </w:pPr>
    </w:p>
    <w:p w14:paraId="7F7B2B91" w14:textId="77777777" w:rsidR="000E28DC" w:rsidRPr="00AE02F1" w:rsidRDefault="000E28DC" w:rsidP="000E28DC">
      <w:pPr>
        <w:rPr>
          <w:rFonts w:eastAsia="MS Mincho"/>
          <w:lang w:eastAsia="ja-JP"/>
        </w:rPr>
      </w:pPr>
    </w:p>
    <w:p w14:paraId="33434D37" w14:textId="77777777" w:rsidR="000E28DC" w:rsidRPr="00AE02F1" w:rsidRDefault="000E28DC" w:rsidP="000E28DC">
      <w:pPr>
        <w:rPr>
          <w:rFonts w:eastAsia="MS Mincho"/>
          <w:lang w:eastAsia="ja-JP"/>
        </w:rPr>
      </w:pPr>
    </w:p>
    <w:p w14:paraId="37F6146B" w14:textId="77777777" w:rsidR="000E28DC" w:rsidRPr="00AE02F1" w:rsidRDefault="000E28DC" w:rsidP="000E28DC">
      <w:pPr>
        <w:rPr>
          <w:rFonts w:eastAsia="MS Mincho"/>
          <w:lang w:eastAsia="ja-JP"/>
        </w:rPr>
      </w:pPr>
    </w:p>
    <w:p w14:paraId="767A13C0" w14:textId="77777777" w:rsidR="000E28DC" w:rsidRPr="00AE02F1" w:rsidRDefault="000E28DC" w:rsidP="000E28DC">
      <w:pPr>
        <w:rPr>
          <w:rFonts w:eastAsia="MS Mincho"/>
          <w:lang w:eastAsia="ja-JP"/>
        </w:rPr>
      </w:pPr>
    </w:p>
    <w:p w14:paraId="4454A682" w14:textId="77777777" w:rsidR="000E28DC" w:rsidRPr="00AE02F1" w:rsidRDefault="000E28DC" w:rsidP="000E28DC">
      <w:pPr>
        <w:tabs>
          <w:tab w:val="left" w:pos="4965"/>
        </w:tabs>
        <w:rPr>
          <w:rFonts w:eastAsia="MS Mincho"/>
          <w:lang w:eastAsia="ja-JP"/>
        </w:rPr>
      </w:pPr>
      <w:r w:rsidRPr="00AE02F1">
        <w:rPr>
          <w:rFonts w:eastAsia="MS Mincho"/>
          <w:lang w:eastAsia="ja-JP"/>
        </w:rPr>
        <w:tab/>
      </w:r>
    </w:p>
    <w:p w14:paraId="7E84A982" w14:textId="77777777" w:rsidR="000E28DC" w:rsidRPr="00AE02F1" w:rsidRDefault="000E28DC" w:rsidP="000E28DC">
      <w:pPr>
        <w:tabs>
          <w:tab w:val="left" w:pos="4965"/>
        </w:tabs>
        <w:rPr>
          <w:rFonts w:eastAsia="MS Mincho"/>
          <w:lang w:eastAsia="ja-JP"/>
        </w:rPr>
      </w:pPr>
      <w:r w:rsidRPr="00AE02F1">
        <w:rPr>
          <w:rFonts w:eastAsia="MS Mincho"/>
          <w:lang w:eastAsia="ja-JP"/>
        </w:rPr>
        <w:tab/>
      </w:r>
    </w:p>
    <w:p w14:paraId="4267C9BA" w14:textId="77777777" w:rsidR="000E28DC" w:rsidRPr="00AE02F1" w:rsidRDefault="000E28DC" w:rsidP="000E28DC">
      <w:pPr>
        <w:spacing w:after="0"/>
        <w:jc w:val="left"/>
        <w:rPr>
          <w:rFonts w:eastAsia="MS Mincho"/>
          <w:lang w:eastAsia="ja-JP"/>
        </w:rPr>
        <w:sectPr w:rsidR="000E28DC" w:rsidRPr="00AE02F1">
          <w:pgSz w:w="15840" w:h="12240" w:orient="landscape"/>
          <w:pgMar w:top="1080" w:right="1440" w:bottom="1080" w:left="1440" w:header="720" w:footer="720" w:gutter="0"/>
          <w:cols w:space="720"/>
        </w:sectPr>
      </w:pPr>
    </w:p>
    <w:p w14:paraId="22B2B4D2" w14:textId="77777777" w:rsidR="000E28DC" w:rsidRPr="00AE02F1" w:rsidRDefault="000E28DC" w:rsidP="000E28DC">
      <w:pPr>
        <w:keepNext/>
        <w:keepLines/>
        <w:spacing w:before="200" w:after="0"/>
        <w:jc w:val="left"/>
        <w:rPr>
          <w:rFonts w:eastAsia="MS Gothic"/>
          <w:b/>
          <w:bCs/>
          <w:color w:val="4F81BD"/>
          <w:szCs w:val="20"/>
          <w:lang w:eastAsia="ja-JP"/>
        </w:rPr>
      </w:pPr>
      <w:r w:rsidRPr="00AE02F1">
        <w:rPr>
          <w:rFonts w:eastAsia="MS Gothic"/>
          <w:b/>
          <w:bCs/>
          <w:color w:val="4F81BD"/>
          <w:szCs w:val="20"/>
          <w:lang w:eastAsia="ja-JP"/>
        </w:rPr>
        <w:lastRenderedPageBreak/>
        <w:t>SESP Attachment 1. Social and Environmental Risk Screening Checklist</w:t>
      </w:r>
    </w:p>
    <w:p w14:paraId="3CCFA45F" w14:textId="77777777" w:rsidR="000E28DC" w:rsidRPr="00AE02F1" w:rsidRDefault="000E28DC" w:rsidP="000E28DC">
      <w:pPr>
        <w:spacing w:after="0"/>
        <w:jc w:val="left"/>
        <w:rPr>
          <w:rFonts w:eastAsia="MS Mincho"/>
          <w:sz w:val="22"/>
          <w:szCs w:val="22"/>
          <w:lang w:eastAsia="ja-JP"/>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97"/>
        <w:gridCol w:w="968"/>
      </w:tblGrid>
      <w:tr w:rsidR="000E28DC" w:rsidRPr="00AE02F1" w14:paraId="68125230"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8DB3E2"/>
            <w:hideMark/>
          </w:tcPr>
          <w:p w14:paraId="04E1A050" w14:textId="77777777" w:rsidR="000E28DC" w:rsidRPr="00AE02F1" w:rsidRDefault="000E28DC" w:rsidP="000E28DC">
            <w:pPr>
              <w:tabs>
                <w:tab w:val="left" w:pos="810"/>
              </w:tabs>
              <w:spacing w:after="0" w:line="256" w:lineRule="auto"/>
              <w:jc w:val="left"/>
              <w:rPr>
                <w:rFonts w:eastAsia="Times New Roman"/>
                <w:sz w:val="22"/>
                <w:szCs w:val="22"/>
                <w:u w:val="single"/>
                <w:lang w:eastAsia="ja-JP"/>
              </w:rPr>
            </w:pPr>
            <w:r w:rsidRPr="00AE02F1">
              <w:rPr>
                <w:rFonts w:eastAsia="MS Mincho"/>
                <w:b/>
                <w:sz w:val="22"/>
                <w:szCs w:val="22"/>
                <w:lang w:eastAsia="ja-JP"/>
              </w:rPr>
              <w:t xml:space="preserve">Checklist Potential Social and Environmental </w:t>
            </w:r>
            <w:r w:rsidRPr="00AE02F1">
              <w:rPr>
                <w:rFonts w:eastAsia="MS Mincho"/>
                <w:b/>
                <w:sz w:val="22"/>
                <w:szCs w:val="22"/>
                <w:u w:val="single"/>
                <w:lang w:eastAsia="ja-JP"/>
              </w:rPr>
              <w:t>Risks</w:t>
            </w:r>
          </w:p>
        </w:tc>
        <w:tc>
          <w:tcPr>
            <w:tcW w:w="968" w:type="dxa"/>
            <w:tcBorders>
              <w:top w:val="single" w:sz="4" w:space="0" w:color="auto"/>
              <w:left w:val="single" w:sz="4" w:space="0" w:color="auto"/>
              <w:bottom w:val="single" w:sz="4" w:space="0" w:color="auto"/>
              <w:right w:val="single" w:sz="4" w:space="0" w:color="auto"/>
            </w:tcBorders>
            <w:shd w:val="clear" w:color="auto" w:fill="8DB3E2"/>
          </w:tcPr>
          <w:p w14:paraId="5ECFE1B2" w14:textId="77777777" w:rsidR="000E28DC" w:rsidRPr="00AE02F1" w:rsidRDefault="000E28DC" w:rsidP="000E28DC">
            <w:pPr>
              <w:tabs>
                <w:tab w:val="left" w:pos="810"/>
              </w:tabs>
              <w:spacing w:after="0" w:line="256" w:lineRule="auto"/>
              <w:jc w:val="left"/>
              <w:rPr>
                <w:rFonts w:eastAsia="Times New Roman"/>
                <w:sz w:val="22"/>
                <w:szCs w:val="22"/>
                <w:lang w:eastAsia="ja-JP"/>
              </w:rPr>
            </w:pPr>
          </w:p>
        </w:tc>
      </w:tr>
      <w:tr w:rsidR="000E28DC" w:rsidRPr="00AE02F1" w14:paraId="5905BCD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1E7E430" w14:textId="77777777" w:rsidR="000E28DC" w:rsidRPr="00AE02F1" w:rsidRDefault="000E28DC" w:rsidP="000E28DC">
            <w:pPr>
              <w:tabs>
                <w:tab w:val="left" w:pos="810"/>
              </w:tabs>
              <w:spacing w:after="0" w:line="256" w:lineRule="auto"/>
              <w:rPr>
                <w:rFonts w:eastAsia="Times New Roman"/>
                <w:sz w:val="18"/>
                <w:szCs w:val="18"/>
                <w:lang w:eastAsia="ja-JP"/>
              </w:rPr>
            </w:pPr>
            <w:r w:rsidRPr="00AE02F1">
              <w:rPr>
                <w:rFonts w:eastAsia="Times New Roman"/>
                <w:sz w:val="18"/>
                <w:szCs w:val="18"/>
                <w:u w:val="single"/>
                <w:lang w:eastAsia="ja-JP"/>
              </w:rPr>
              <w:t>INSTRUCTIONS</w:t>
            </w:r>
            <w:r w:rsidRPr="00AE02F1">
              <w:rPr>
                <w:rFonts w:eastAsia="Times New Roman"/>
                <w:sz w:val="18"/>
                <w:szCs w:val="18"/>
                <w:lang w:eastAsia="ja-JP"/>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AE02F1">
              <w:rPr>
                <w:rFonts w:eastAsia="MS Mincho"/>
                <w:bCs/>
                <w:sz w:val="18"/>
                <w:szCs w:val="18"/>
                <w:lang w:eastAsia="ja-JP"/>
              </w:rPr>
              <w:t xml:space="preserve"> </w:t>
            </w:r>
            <w:hyperlink r:id="rId53" w:history="1">
              <w:r w:rsidRPr="00AE02F1">
                <w:rPr>
                  <w:rFonts w:ascii="Times New Roman" w:eastAsia="MS Mincho" w:hAnsi="Times New Roman"/>
                  <w:color w:val="0000FF"/>
                  <w:sz w:val="18"/>
                  <w:szCs w:val="18"/>
                  <w:u w:val="single"/>
                  <w:lang w:eastAsia="ja-JP"/>
                </w:rPr>
                <w:t>SES toolkit</w:t>
              </w:r>
            </w:hyperlink>
            <w:r w:rsidRPr="00AE02F1">
              <w:rPr>
                <w:rFonts w:eastAsia="Times New Roman"/>
                <w:sz w:val="18"/>
                <w:szCs w:val="18"/>
                <w:lang w:eastAsia="ja-JP"/>
              </w:rPr>
              <w:t xml:space="preserve"> for further guidance on addressing screening questions.</w:t>
            </w:r>
          </w:p>
        </w:tc>
        <w:tc>
          <w:tcPr>
            <w:tcW w:w="968" w:type="dxa"/>
            <w:tcBorders>
              <w:top w:val="single" w:sz="4" w:space="0" w:color="auto"/>
              <w:left w:val="single" w:sz="4" w:space="0" w:color="auto"/>
              <w:bottom w:val="single" w:sz="4" w:space="0" w:color="auto"/>
              <w:right w:val="single" w:sz="4" w:space="0" w:color="auto"/>
            </w:tcBorders>
          </w:tcPr>
          <w:p w14:paraId="5829DCBA" w14:textId="77777777" w:rsidR="000E28DC" w:rsidRPr="00AE02F1" w:rsidRDefault="000E28DC" w:rsidP="000E28DC">
            <w:pPr>
              <w:tabs>
                <w:tab w:val="left" w:pos="810"/>
              </w:tabs>
              <w:spacing w:after="0" w:line="256" w:lineRule="auto"/>
              <w:jc w:val="left"/>
              <w:rPr>
                <w:rFonts w:eastAsia="Times New Roman"/>
                <w:sz w:val="16"/>
                <w:szCs w:val="16"/>
                <w:lang w:eastAsia="ja-JP"/>
              </w:rPr>
            </w:pPr>
          </w:p>
        </w:tc>
      </w:tr>
      <w:tr w:rsidR="000E28DC" w:rsidRPr="00AE02F1" w14:paraId="67C4EAEA"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4C2B3656" w14:textId="77777777" w:rsidR="000E28DC" w:rsidRPr="00AE02F1" w:rsidRDefault="000E28DC" w:rsidP="000E28DC">
            <w:pPr>
              <w:tabs>
                <w:tab w:val="left" w:pos="810"/>
              </w:tabs>
              <w:spacing w:before="120" w:after="120" w:line="256" w:lineRule="auto"/>
              <w:jc w:val="left"/>
              <w:rPr>
                <w:rFonts w:eastAsia="MS Mincho"/>
                <w:b/>
                <w:szCs w:val="20"/>
                <w:lang w:eastAsia="ja-JP"/>
              </w:rPr>
            </w:pPr>
            <w:r w:rsidRPr="00AE02F1">
              <w:rPr>
                <w:rFonts w:eastAsia="MS Mincho"/>
                <w:b/>
                <w:szCs w:val="20"/>
                <w:lang w:eastAsia="ja-JP"/>
              </w:rPr>
              <w:t>Overarching Principle: Leave No One Behind</w:t>
            </w:r>
          </w:p>
          <w:p w14:paraId="30D06918"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r w:rsidRPr="00AE02F1">
              <w:rPr>
                <w:rFonts w:eastAsia="MS Mincho"/>
                <w:b/>
                <w:sz w:val="18"/>
                <w:szCs w:val="18"/>
                <w:lang w:eastAsia="ja-JP"/>
              </w:rPr>
              <w:t>Human Rights</w:t>
            </w:r>
          </w:p>
        </w:tc>
        <w:tc>
          <w:tcPr>
            <w:tcW w:w="968" w:type="dxa"/>
            <w:tcBorders>
              <w:top w:val="single" w:sz="4" w:space="0" w:color="auto"/>
              <w:left w:val="single" w:sz="4" w:space="0" w:color="auto"/>
              <w:bottom w:val="single" w:sz="4" w:space="0" w:color="auto"/>
              <w:right w:val="single" w:sz="4" w:space="0" w:color="auto"/>
            </w:tcBorders>
            <w:shd w:val="clear" w:color="auto" w:fill="DBE5F1"/>
            <w:hideMark/>
          </w:tcPr>
          <w:p w14:paraId="465C8E1E" w14:textId="77777777" w:rsidR="000E28DC" w:rsidRPr="00AE02F1" w:rsidRDefault="000E28DC" w:rsidP="000E28DC">
            <w:pPr>
              <w:tabs>
                <w:tab w:val="left" w:pos="810"/>
              </w:tabs>
              <w:spacing w:after="0" w:line="256" w:lineRule="auto"/>
              <w:jc w:val="center"/>
              <w:rPr>
                <w:rFonts w:eastAsia="MS Mincho"/>
                <w:b/>
                <w:sz w:val="18"/>
                <w:szCs w:val="18"/>
                <w:lang w:eastAsia="ja-JP"/>
              </w:rPr>
            </w:pPr>
            <w:r w:rsidRPr="00AE02F1">
              <w:rPr>
                <w:rFonts w:eastAsia="Times New Roman"/>
                <w:b/>
                <w:sz w:val="16"/>
                <w:szCs w:val="16"/>
                <w:lang w:eastAsia="ja-JP"/>
              </w:rPr>
              <w:t xml:space="preserve">Answer </w:t>
            </w:r>
            <w:r w:rsidRPr="00AE02F1">
              <w:rPr>
                <w:rFonts w:eastAsia="Times New Roman"/>
                <w:b/>
                <w:sz w:val="16"/>
                <w:szCs w:val="16"/>
                <w:lang w:eastAsia="ja-JP"/>
              </w:rPr>
              <w:br/>
              <w:t>(Yes/No)</w:t>
            </w:r>
          </w:p>
        </w:tc>
      </w:tr>
      <w:tr w:rsidR="000E28DC" w:rsidRPr="00AE02F1" w14:paraId="311C92F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87500EE"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sz w:val="18"/>
                <w:szCs w:val="18"/>
                <w:lang w:eastAsia="ja-JP"/>
              </w:rPr>
              <w:t>P.1</w:t>
            </w:r>
            <w:r w:rsidRPr="00AE02F1">
              <w:rPr>
                <w:rFonts w:eastAsia="Times New Roman"/>
                <w:sz w:val="18"/>
                <w:szCs w:val="18"/>
                <w:lang w:eastAsia="ja-JP"/>
              </w:rPr>
              <w:tab/>
              <w:t>Have local communities or individuals raised human rights concerns regarding the project (e.g. during the stakeholder engagement process, grievance processes, public statements)?</w:t>
            </w:r>
          </w:p>
        </w:tc>
        <w:tc>
          <w:tcPr>
            <w:tcW w:w="968" w:type="dxa"/>
            <w:tcBorders>
              <w:top w:val="single" w:sz="4" w:space="0" w:color="auto"/>
              <w:left w:val="single" w:sz="4" w:space="0" w:color="auto"/>
              <w:bottom w:val="single" w:sz="4" w:space="0" w:color="auto"/>
              <w:right w:val="single" w:sz="4" w:space="0" w:color="auto"/>
            </w:tcBorders>
            <w:hideMark/>
          </w:tcPr>
          <w:p w14:paraId="0BB16FD9"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i/>
                <w:sz w:val="18"/>
                <w:szCs w:val="18"/>
                <w:lang w:eastAsia="ja-JP"/>
              </w:rPr>
              <w:t>No</w:t>
            </w:r>
          </w:p>
        </w:tc>
      </w:tr>
      <w:tr w:rsidR="000E28DC" w:rsidRPr="00AE02F1" w14:paraId="6F16A0D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03E5A2E"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P.2</w:t>
            </w:r>
            <w:r w:rsidRPr="00AE02F1">
              <w:rPr>
                <w:rFonts w:eastAsia="Times New Roman"/>
                <w:sz w:val="18"/>
                <w:szCs w:val="18"/>
                <w:lang w:eastAsia="ja-JP"/>
              </w:rPr>
              <w:tab/>
              <w:t>Is there a risk that duty-bearers (e.g. government agencies) do not have the capacity to meet their obligations in the project?</w:t>
            </w:r>
          </w:p>
        </w:tc>
        <w:tc>
          <w:tcPr>
            <w:tcW w:w="968" w:type="dxa"/>
            <w:tcBorders>
              <w:top w:val="single" w:sz="4" w:space="0" w:color="auto"/>
              <w:left w:val="single" w:sz="4" w:space="0" w:color="auto"/>
              <w:bottom w:val="single" w:sz="4" w:space="0" w:color="auto"/>
              <w:right w:val="single" w:sz="4" w:space="0" w:color="auto"/>
            </w:tcBorders>
            <w:hideMark/>
          </w:tcPr>
          <w:p w14:paraId="631671BF"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i/>
                <w:sz w:val="18"/>
                <w:szCs w:val="18"/>
                <w:lang w:eastAsia="ja-JP"/>
              </w:rPr>
              <w:t>No</w:t>
            </w:r>
          </w:p>
        </w:tc>
      </w:tr>
      <w:tr w:rsidR="000E28DC" w:rsidRPr="00AE02F1" w14:paraId="071F429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224A2D5"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P.3</w:t>
            </w:r>
            <w:r w:rsidRPr="00AE02F1">
              <w:rPr>
                <w:rFonts w:eastAsia="Times New Roman"/>
                <w:sz w:val="18"/>
                <w:szCs w:val="18"/>
                <w:lang w:eastAsia="ja-JP"/>
              </w:rPr>
              <w:tab/>
              <w:t>Is there a risk that rights-holders (e.g. project-affected persons) do not have the capacity to claim their rights?</w:t>
            </w:r>
          </w:p>
        </w:tc>
        <w:tc>
          <w:tcPr>
            <w:tcW w:w="968" w:type="dxa"/>
            <w:tcBorders>
              <w:top w:val="single" w:sz="4" w:space="0" w:color="auto"/>
              <w:left w:val="single" w:sz="4" w:space="0" w:color="auto"/>
              <w:bottom w:val="single" w:sz="4" w:space="0" w:color="auto"/>
              <w:right w:val="single" w:sz="4" w:space="0" w:color="auto"/>
            </w:tcBorders>
            <w:hideMark/>
          </w:tcPr>
          <w:p w14:paraId="628799AC"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i/>
                <w:sz w:val="18"/>
                <w:szCs w:val="18"/>
                <w:lang w:eastAsia="ja-JP"/>
              </w:rPr>
              <w:t>Yes</w:t>
            </w:r>
          </w:p>
        </w:tc>
      </w:tr>
      <w:tr w:rsidR="000E28DC" w:rsidRPr="00AE02F1" w14:paraId="7A9E921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54A4BEF"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1E4FE8B1" w14:textId="77777777" w:rsidR="000E28DC" w:rsidRPr="00AE02F1" w:rsidRDefault="000E28DC" w:rsidP="000E28DC">
            <w:pPr>
              <w:tabs>
                <w:tab w:val="left" w:pos="810"/>
              </w:tabs>
              <w:spacing w:after="0" w:line="256" w:lineRule="auto"/>
              <w:jc w:val="left"/>
              <w:rPr>
                <w:rFonts w:eastAsia="MS Mincho"/>
                <w:i/>
                <w:sz w:val="18"/>
                <w:szCs w:val="18"/>
                <w:lang w:eastAsia="ja-JP"/>
              </w:rPr>
            </w:pPr>
          </w:p>
        </w:tc>
      </w:tr>
      <w:tr w:rsidR="000E28DC" w:rsidRPr="00AE02F1" w14:paraId="2AAA88B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05824C6"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P.4</w:t>
            </w:r>
            <w:r w:rsidRPr="00AE02F1">
              <w:rPr>
                <w:rFonts w:eastAsia="Times New Roman"/>
                <w:sz w:val="18"/>
                <w:szCs w:val="18"/>
                <w:lang w:eastAsia="ja-JP"/>
              </w:rPr>
              <w:tab/>
              <w:t>adverse impacts on enjoyment of the human rights (civil, political, economic, social or cultural) of the affected population and particularly of marginalized groups?</w:t>
            </w:r>
          </w:p>
        </w:tc>
        <w:tc>
          <w:tcPr>
            <w:tcW w:w="968" w:type="dxa"/>
            <w:tcBorders>
              <w:top w:val="single" w:sz="4" w:space="0" w:color="auto"/>
              <w:left w:val="single" w:sz="4" w:space="0" w:color="auto"/>
              <w:bottom w:val="single" w:sz="4" w:space="0" w:color="auto"/>
              <w:right w:val="single" w:sz="4" w:space="0" w:color="auto"/>
            </w:tcBorders>
            <w:hideMark/>
          </w:tcPr>
          <w:p w14:paraId="40878949"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3ECE065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B4AB99A"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P.5 </w:t>
            </w:r>
            <w:r w:rsidRPr="00AE02F1">
              <w:rPr>
                <w:rFonts w:eastAsia="Times New Roman"/>
                <w:sz w:val="18"/>
                <w:szCs w:val="18"/>
                <w:lang w:eastAsia="ja-JP"/>
              </w:rPr>
              <w:tab/>
              <w:t>inequitable or discriminatory impacts on affected populations, particularly people living in poverty or marginalized or excluded individuals or groups, including persons with disabilities?</w:t>
            </w:r>
            <w:r w:rsidRPr="00AE02F1">
              <w:rPr>
                <w:rFonts w:eastAsia="Times New Roman"/>
                <w:sz w:val="18"/>
                <w:szCs w:val="18"/>
                <w:vertAlign w:val="superscript"/>
                <w:lang w:eastAsia="ja-JP"/>
              </w:rPr>
              <w:t xml:space="preserve"> </w:t>
            </w:r>
            <w:r w:rsidRPr="00AE02F1">
              <w:rPr>
                <w:rFonts w:eastAsia="Times New Roman"/>
                <w:sz w:val="18"/>
                <w:szCs w:val="18"/>
                <w:vertAlign w:val="superscript"/>
                <w:lang w:eastAsia="ja-JP"/>
              </w:rPr>
              <w:footnoteReference w:id="49"/>
            </w:r>
            <w:r w:rsidRPr="00AE02F1">
              <w:rPr>
                <w:rFonts w:eastAsia="Times New Roman"/>
                <w:sz w:val="18"/>
                <w:szCs w:val="18"/>
                <w:lang w:eastAsia="ja-JP"/>
              </w:rPr>
              <w:t xml:space="preserve"> </w:t>
            </w:r>
          </w:p>
        </w:tc>
        <w:tc>
          <w:tcPr>
            <w:tcW w:w="968" w:type="dxa"/>
            <w:tcBorders>
              <w:top w:val="single" w:sz="4" w:space="0" w:color="auto"/>
              <w:left w:val="single" w:sz="4" w:space="0" w:color="auto"/>
              <w:bottom w:val="single" w:sz="4" w:space="0" w:color="auto"/>
              <w:right w:val="single" w:sz="4" w:space="0" w:color="auto"/>
            </w:tcBorders>
            <w:hideMark/>
          </w:tcPr>
          <w:p w14:paraId="2CBF37D7"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 xml:space="preserve">No </w:t>
            </w:r>
          </w:p>
        </w:tc>
      </w:tr>
      <w:tr w:rsidR="000E28DC" w:rsidRPr="00AE02F1" w14:paraId="6B8AFA7B"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0D67CF9"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P.6</w:t>
            </w:r>
            <w:r w:rsidRPr="00AE02F1">
              <w:rPr>
                <w:rFonts w:eastAsia="Times New Roman"/>
                <w:sz w:val="18"/>
                <w:szCs w:val="18"/>
                <w:lang w:eastAsia="ja-JP"/>
              </w:rPr>
              <w:tab/>
              <w:t>restrictions in availability, quality of and/or access to resources or basic services, in particular to marginalized individuals or groups, including persons with disabilities?</w:t>
            </w:r>
          </w:p>
        </w:tc>
        <w:tc>
          <w:tcPr>
            <w:tcW w:w="968" w:type="dxa"/>
            <w:tcBorders>
              <w:top w:val="single" w:sz="4" w:space="0" w:color="auto"/>
              <w:left w:val="single" w:sz="4" w:space="0" w:color="auto"/>
              <w:bottom w:val="single" w:sz="4" w:space="0" w:color="auto"/>
              <w:right w:val="single" w:sz="4" w:space="0" w:color="auto"/>
            </w:tcBorders>
            <w:hideMark/>
          </w:tcPr>
          <w:p w14:paraId="3F84FA81"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6324278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DB84143"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P.7</w:t>
            </w:r>
            <w:r w:rsidRPr="00AE02F1">
              <w:rPr>
                <w:rFonts w:eastAsia="Times New Roman"/>
                <w:sz w:val="18"/>
                <w:szCs w:val="18"/>
                <w:lang w:eastAsia="ja-JP"/>
              </w:rPr>
              <w:tab/>
              <w:t>exacerbation of conflicts among and/or the risk of violence to project-affected communities and individuals?</w:t>
            </w:r>
          </w:p>
        </w:tc>
        <w:tc>
          <w:tcPr>
            <w:tcW w:w="968" w:type="dxa"/>
            <w:tcBorders>
              <w:top w:val="single" w:sz="4" w:space="0" w:color="auto"/>
              <w:left w:val="single" w:sz="4" w:space="0" w:color="auto"/>
              <w:bottom w:val="single" w:sz="4" w:space="0" w:color="auto"/>
              <w:right w:val="single" w:sz="4" w:space="0" w:color="auto"/>
            </w:tcBorders>
            <w:hideMark/>
          </w:tcPr>
          <w:p w14:paraId="30AC757E"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47E009B0"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7D0E690B"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r w:rsidRPr="00AE02F1">
              <w:rPr>
                <w:rFonts w:eastAsia="MS Mincho"/>
                <w:b/>
                <w:sz w:val="18"/>
                <w:szCs w:val="18"/>
                <w:lang w:eastAsia="ja-JP"/>
              </w:rPr>
              <w:t xml:space="preserve">Gender Equality and Women’s Empowerment </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2CE0D1DE"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p>
        </w:tc>
      </w:tr>
      <w:tr w:rsidR="000E28DC" w:rsidRPr="00AE02F1" w14:paraId="4B66984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E08F2F"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P.8</w:t>
            </w:r>
            <w:r w:rsidRPr="00AE02F1">
              <w:rPr>
                <w:rFonts w:eastAsia="Times New Roman"/>
                <w:sz w:val="18"/>
                <w:szCs w:val="18"/>
                <w:lang w:eastAsia="ja-JP"/>
              </w:rPr>
              <w:tab/>
              <w:t>Have women’s groups/leaders raised gender equality concerns regarding the project, (e.g. during the stakeholder engagement process, grievance processes, public statements)?</w:t>
            </w:r>
          </w:p>
        </w:tc>
        <w:tc>
          <w:tcPr>
            <w:tcW w:w="968" w:type="dxa"/>
            <w:tcBorders>
              <w:top w:val="single" w:sz="4" w:space="0" w:color="auto"/>
              <w:left w:val="single" w:sz="4" w:space="0" w:color="auto"/>
              <w:bottom w:val="single" w:sz="4" w:space="0" w:color="auto"/>
              <w:right w:val="single" w:sz="4" w:space="0" w:color="auto"/>
            </w:tcBorders>
            <w:hideMark/>
          </w:tcPr>
          <w:p w14:paraId="59E1EDA4"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475503F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9EBA9C4"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20DC87DE" w14:textId="77777777" w:rsidR="000E28DC" w:rsidRPr="00AE02F1" w:rsidRDefault="000E28DC" w:rsidP="000E28DC">
            <w:pPr>
              <w:tabs>
                <w:tab w:val="left" w:pos="810"/>
              </w:tabs>
              <w:spacing w:after="0" w:line="256" w:lineRule="auto"/>
              <w:jc w:val="left"/>
              <w:rPr>
                <w:rFonts w:eastAsia="MS Mincho"/>
                <w:i/>
                <w:sz w:val="18"/>
                <w:szCs w:val="18"/>
                <w:lang w:eastAsia="ja-JP"/>
              </w:rPr>
            </w:pPr>
          </w:p>
        </w:tc>
      </w:tr>
      <w:tr w:rsidR="000E28DC" w:rsidRPr="00AE02F1" w14:paraId="5CEEBD7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38552E0"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sz w:val="18"/>
                <w:szCs w:val="18"/>
                <w:lang w:eastAsia="ja-JP"/>
              </w:rPr>
              <w:t>P.9</w:t>
            </w:r>
            <w:r w:rsidRPr="00AE02F1">
              <w:rPr>
                <w:rFonts w:eastAsia="Times New Roman"/>
                <w:sz w:val="18"/>
                <w:szCs w:val="18"/>
                <w:lang w:eastAsia="ja-JP"/>
              </w:rPr>
              <w:tab/>
              <w:t xml:space="preserve">adverse impacts on gender equality and/or the situation of women and girls? </w:t>
            </w:r>
          </w:p>
        </w:tc>
        <w:tc>
          <w:tcPr>
            <w:tcW w:w="968" w:type="dxa"/>
            <w:tcBorders>
              <w:top w:val="single" w:sz="4" w:space="0" w:color="auto"/>
              <w:left w:val="single" w:sz="4" w:space="0" w:color="auto"/>
              <w:bottom w:val="single" w:sz="4" w:space="0" w:color="auto"/>
              <w:right w:val="single" w:sz="4" w:space="0" w:color="auto"/>
            </w:tcBorders>
            <w:hideMark/>
          </w:tcPr>
          <w:p w14:paraId="4CC92DCC"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sz w:val="18"/>
                <w:szCs w:val="18"/>
                <w:lang w:eastAsia="ja-JP"/>
              </w:rPr>
              <w:t>No</w:t>
            </w:r>
          </w:p>
        </w:tc>
      </w:tr>
      <w:tr w:rsidR="000E28DC" w:rsidRPr="00AE02F1" w14:paraId="1F2E981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DE6FCE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P.10</w:t>
            </w:r>
            <w:r w:rsidRPr="00AE02F1">
              <w:rPr>
                <w:rFonts w:eastAsia="Times New Roman"/>
                <w:sz w:val="18"/>
                <w:szCs w:val="18"/>
                <w:lang w:eastAsia="ja-JP"/>
              </w:rPr>
              <w:tab/>
              <w:t>reproducing discriminations against women based on gender, especially regarding participation in design and implementation or access to opportunities and benefits?</w:t>
            </w:r>
          </w:p>
        </w:tc>
        <w:tc>
          <w:tcPr>
            <w:tcW w:w="968" w:type="dxa"/>
            <w:tcBorders>
              <w:top w:val="single" w:sz="4" w:space="0" w:color="auto"/>
              <w:left w:val="single" w:sz="4" w:space="0" w:color="auto"/>
              <w:bottom w:val="single" w:sz="4" w:space="0" w:color="auto"/>
              <w:right w:val="single" w:sz="4" w:space="0" w:color="auto"/>
            </w:tcBorders>
            <w:hideMark/>
          </w:tcPr>
          <w:p w14:paraId="3180399A"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3AADC60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98CBD2F"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P.11</w:t>
            </w:r>
            <w:r w:rsidRPr="00AE02F1">
              <w:rPr>
                <w:rFonts w:eastAsia="Times New Roman"/>
                <w:sz w:val="18"/>
                <w:szCs w:val="18"/>
                <w:lang w:eastAsia="ja-JP"/>
              </w:rPr>
              <w:tab/>
              <w:t>limitations on women’s ability to use, develop and protect natural resources, taking into account different roles and positions of women and men in accessing environmental goods and services?</w:t>
            </w:r>
          </w:p>
          <w:p w14:paraId="07429B54"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MS Mincho"/>
                <w:sz w:val="18"/>
                <w:szCs w:val="18"/>
                <w:lang w:eastAsia="ja-JP"/>
              </w:rPr>
              <w:tab/>
            </w:r>
            <w:r w:rsidRPr="00AE02F1">
              <w:rPr>
                <w:rFonts w:eastAsia="MS Mincho"/>
                <w:i/>
                <w:sz w:val="18"/>
                <w:szCs w:val="18"/>
                <w:lang w:eastAsia="ja-JP"/>
              </w:rPr>
              <w:t>For example, activities that could lead to natural resources degradation or depletion in communities who depend on these resources for their livelihoods and well being</w:t>
            </w:r>
          </w:p>
        </w:tc>
        <w:tc>
          <w:tcPr>
            <w:tcW w:w="968" w:type="dxa"/>
            <w:tcBorders>
              <w:top w:val="single" w:sz="4" w:space="0" w:color="auto"/>
              <w:left w:val="single" w:sz="4" w:space="0" w:color="auto"/>
              <w:bottom w:val="single" w:sz="4" w:space="0" w:color="auto"/>
              <w:right w:val="single" w:sz="4" w:space="0" w:color="auto"/>
            </w:tcBorders>
            <w:hideMark/>
          </w:tcPr>
          <w:p w14:paraId="214DA488"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36B55FBF"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792E577"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P.12</w:t>
            </w:r>
            <w:r w:rsidRPr="00AE02F1">
              <w:rPr>
                <w:rFonts w:eastAsia="Times New Roman"/>
                <w:sz w:val="18"/>
                <w:szCs w:val="18"/>
                <w:lang w:eastAsia="ja-JP"/>
              </w:rPr>
              <w:tab/>
              <w:t>exacerbation of risks of gender-based violence?</w:t>
            </w:r>
          </w:p>
          <w:p w14:paraId="1979E7CA"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lastRenderedPageBreak/>
              <w:tab/>
            </w:r>
            <w:r w:rsidRPr="00AE02F1">
              <w:rPr>
                <w:rFonts w:eastAsia="Times New Roman"/>
                <w:i/>
                <w:sz w:val="18"/>
                <w:szCs w:val="18"/>
                <w:lang w:eastAsia="ja-JP"/>
              </w:rPr>
              <w:t>For example, through the influx of workers to a community, changes in community and household power dynamics, increased exposure to unsafe public places and/or transport, etc</w:t>
            </w:r>
            <w:r w:rsidRPr="00AE02F1">
              <w:rPr>
                <w:rFonts w:eastAsia="Times New Roman"/>
                <w:sz w:val="18"/>
                <w:szCs w:val="18"/>
                <w:lang w:eastAsia="ja-JP"/>
              </w:rPr>
              <w:t>.</w:t>
            </w:r>
          </w:p>
        </w:tc>
        <w:tc>
          <w:tcPr>
            <w:tcW w:w="968" w:type="dxa"/>
            <w:tcBorders>
              <w:top w:val="single" w:sz="4" w:space="0" w:color="auto"/>
              <w:left w:val="single" w:sz="4" w:space="0" w:color="auto"/>
              <w:bottom w:val="single" w:sz="4" w:space="0" w:color="auto"/>
              <w:right w:val="single" w:sz="4" w:space="0" w:color="auto"/>
            </w:tcBorders>
            <w:hideMark/>
          </w:tcPr>
          <w:p w14:paraId="74BDF6E3"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lastRenderedPageBreak/>
              <w:t>No</w:t>
            </w:r>
          </w:p>
        </w:tc>
      </w:tr>
      <w:tr w:rsidR="000E28DC" w:rsidRPr="00AE02F1" w14:paraId="731E8908"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6726F0D6" w14:textId="77777777" w:rsidR="000E28DC" w:rsidRPr="00AE02F1" w:rsidRDefault="000E28DC" w:rsidP="000E28DC">
            <w:pPr>
              <w:tabs>
                <w:tab w:val="left" w:pos="810"/>
              </w:tabs>
              <w:spacing w:before="120" w:after="120" w:line="256" w:lineRule="auto"/>
              <w:rPr>
                <w:rFonts w:eastAsia="MS Mincho"/>
                <w:b/>
                <w:sz w:val="18"/>
                <w:szCs w:val="18"/>
                <w:lang w:eastAsia="ja-JP"/>
              </w:rPr>
            </w:pPr>
            <w:r w:rsidRPr="00AE02F1">
              <w:rPr>
                <w:rFonts w:eastAsia="MS Mincho"/>
                <w:b/>
                <w:sz w:val="18"/>
                <w:szCs w:val="18"/>
                <w:lang w:eastAsia="ja-JP"/>
              </w:rPr>
              <w:t xml:space="preserve">Sustainability and Resilience: </w:t>
            </w:r>
            <w:r w:rsidRPr="00AE02F1">
              <w:rPr>
                <w:rFonts w:eastAsia="MS Mincho"/>
                <w:sz w:val="18"/>
                <w:szCs w:val="18"/>
                <w:lang w:eastAsia="ja-JP"/>
              </w:rPr>
              <w:t>Screening</w:t>
            </w:r>
            <w:r w:rsidRPr="00AE02F1">
              <w:rPr>
                <w:rFonts w:eastAsia="MS Mincho"/>
                <w:b/>
                <w:sz w:val="18"/>
                <w:szCs w:val="18"/>
                <w:lang w:eastAsia="ja-JP"/>
              </w:rPr>
              <w:t xml:space="preserve"> </w:t>
            </w:r>
            <w:r w:rsidRPr="00AE02F1">
              <w:rPr>
                <w:rFonts w:eastAsia="MS Mincho"/>
                <w:sz w:val="18"/>
                <w:szCs w:val="18"/>
                <w:lang w:eastAsia="ja-JP"/>
              </w:rPr>
              <w:t>questions regarding risks associated with sustainability and resilience are encompassed by the Standard-specific questions below</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5BF22266" w14:textId="77777777" w:rsidR="000E28DC" w:rsidRPr="00AE02F1" w:rsidRDefault="000E28DC" w:rsidP="000E28DC">
            <w:pPr>
              <w:tabs>
                <w:tab w:val="left" w:pos="810"/>
              </w:tabs>
              <w:spacing w:after="0" w:line="256" w:lineRule="auto"/>
              <w:jc w:val="left"/>
              <w:rPr>
                <w:rFonts w:eastAsia="MS Mincho"/>
                <w:sz w:val="18"/>
                <w:szCs w:val="18"/>
                <w:lang w:eastAsia="ja-JP"/>
              </w:rPr>
            </w:pPr>
          </w:p>
        </w:tc>
      </w:tr>
      <w:tr w:rsidR="000E28DC" w:rsidRPr="00AE02F1" w14:paraId="2A6254FF"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757BD9E9"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r w:rsidRPr="00AE02F1">
              <w:rPr>
                <w:rFonts w:eastAsia="MS Mincho"/>
                <w:b/>
                <w:sz w:val="18"/>
                <w:szCs w:val="18"/>
                <w:lang w:eastAsia="ja-JP"/>
              </w:rPr>
              <w:t xml:space="preserve">Accountability </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2B63AFF7" w14:textId="77777777" w:rsidR="000E28DC" w:rsidRPr="00AE02F1" w:rsidRDefault="000E28DC" w:rsidP="000E28DC">
            <w:pPr>
              <w:tabs>
                <w:tab w:val="left" w:pos="810"/>
              </w:tabs>
              <w:spacing w:after="0" w:line="256" w:lineRule="auto"/>
              <w:jc w:val="left"/>
              <w:rPr>
                <w:rFonts w:eastAsia="MS Mincho"/>
                <w:sz w:val="18"/>
                <w:szCs w:val="18"/>
                <w:lang w:eastAsia="ja-JP"/>
              </w:rPr>
            </w:pPr>
          </w:p>
        </w:tc>
      </w:tr>
      <w:tr w:rsidR="000E28DC" w:rsidRPr="00AE02F1" w14:paraId="74AE33D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963924E"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1BF081BF" w14:textId="77777777" w:rsidR="000E28DC" w:rsidRPr="00AE02F1" w:rsidRDefault="000E28DC" w:rsidP="000E28DC">
            <w:pPr>
              <w:tabs>
                <w:tab w:val="left" w:pos="810"/>
              </w:tabs>
              <w:spacing w:after="0" w:line="256" w:lineRule="auto"/>
              <w:jc w:val="left"/>
              <w:rPr>
                <w:rFonts w:eastAsia="MS Mincho"/>
                <w:i/>
                <w:sz w:val="18"/>
                <w:szCs w:val="18"/>
                <w:lang w:eastAsia="ja-JP"/>
              </w:rPr>
            </w:pPr>
          </w:p>
        </w:tc>
      </w:tr>
      <w:tr w:rsidR="000E28DC" w:rsidRPr="00AE02F1" w14:paraId="30EF4D8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A075C1A" w14:textId="77777777" w:rsidR="000E28DC" w:rsidRPr="00AE02F1" w:rsidRDefault="000E28DC" w:rsidP="000E28DC">
            <w:pPr>
              <w:tabs>
                <w:tab w:val="left" w:pos="900"/>
              </w:tabs>
              <w:spacing w:before="60" w:line="256" w:lineRule="auto"/>
              <w:ind w:left="567" w:hanging="567"/>
              <w:rPr>
                <w:rFonts w:eastAsia="MS Mincho"/>
                <w:b/>
                <w:sz w:val="18"/>
                <w:szCs w:val="18"/>
                <w:lang w:eastAsia="ja-JP"/>
              </w:rPr>
            </w:pPr>
            <w:r w:rsidRPr="00AE02F1">
              <w:rPr>
                <w:rFonts w:eastAsia="Times New Roman"/>
                <w:sz w:val="18"/>
                <w:szCs w:val="18"/>
                <w:lang w:eastAsia="ja-JP"/>
              </w:rPr>
              <w:t>P.13</w:t>
            </w:r>
            <w:r w:rsidRPr="00AE02F1">
              <w:rPr>
                <w:rFonts w:eastAsia="Times New Roman"/>
                <w:sz w:val="18"/>
                <w:szCs w:val="18"/>
                <w:lang w:eastAsia="ja-JP"/>
              </w:rPr>
              <w:tab/>
              <w:t>exclusion of any potentially affected stakeholders, in particular marginalized groups and excluded individuals (including persons with disabilities), from fully participating in decisions that may affect them?</w:t>
            </w:r>
          </w:p>
        </w:tc>
        <w:tc>
          <w:tcPr>
            <w:tcW w:w="968" w:type="dxa"/>
            <w:tcBorders>
              <w:top w:val="single" w:sz="4" w:space="0" w:color="auto"/>
              <w:left w:val="single" w:sz="4" w:space="0" w:color="auto"/>
              <w:bottom w:val="single" w:sz="4" w:space="0" w:color="auto"/>
              <w:right w:val="single" w:sz="4" w:space="0" w:color="auto"/>
            </w:tcBorders>
            <w:hideMark/>
          </w:tcPr>
          <w:p w14:paraId="676536AC"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1376E46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77E4D9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P.14 </w:t>
            </w:r>
            <w:r w:rsidRPr="00AE02F1">
              <w:rPr>
                <w:rFonts w:eastAsia="Times New Roman"/>
                <w:sz w:val="18"/>
                <w:szCs w:val="18"/>
                <w:lang w:eastAsia="ja-JP"/>
              </w:rPr>
              <w:tab/>
              <w:t>grievances or objections from potentially affected stakeholders?</w:t>
            </w:r>
          </w:p>
        </w:tc>
        <w:tc>
          <w:tcPr>
            <w:tcW w:w="968" w:type="dxa"/>
            <w:tcBorders>
              <w:top w:val="single" w:sz="4" w:space="0" w:color="auto"/>
              <w:left w:val="single" w:sz="4" w:space="0" w:color="auto"/>
              <w:bottom w:val="single" w:sz="4" w:space="0" w:color="auto"/>
              <w:right w:val="single" w:sz="4" w:space="0" w:color="auto"/>
            </w:tcBorders>
            <w:hideMark/>
          </w:tcPr>
          <w:p w14:paraId="7372BAD8"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62AD579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3245D71"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P.15</w:t>
            </w:r>
            <w:r w:rsidRPr="00AE02F1">
              <w:rPr>
                <w:rFonts w:eastAsia="Times New Roman"/>
                <w:sz w:val="18"/>
                <w:szCs w:val="18"/>
                <w:lang w:eastAsia="ja-JP"/>
              </w:rPr>
              <w:tab/>
              <w:t>risks of retaliation or reprisals against stakeholders who express concerns or grievances, or who seek to participate in or to obtain information on the project?</w:t>
            </w:r>
          </w:p>
        </w:tc>
        <w:tc>
          <w:tcPr>
            <w:tcW w:w="968" w:type="dxa"/>
            <w:tcBorders>
              <w:top w:val="single" w:sz="4" w:space="0" w:color="auto"/>
              <w:left w:val="single" w:sz="4" w:space="0" w:color="auto"/>
              <w:bottom w:val="single" w:sz="4" w:space="0" w:color="auto"/>
              <w:right w:val="single" w:sz="4" w:space="0" w:color="auto"/>
            </w:tcBorders>
            <w:hideMark/>
          </w:tcPr>
          <w:p w14:paraId="352189B9"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3E73729E"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2F0656CF" w14:textId="77777777" w:rsidR="000E28DC" w:rsidRPr="00AE02F1" w:rsidRDefault="000E28DC" w:rsidP="000E28DC">
            <w:pPr>
              <w:tabs>
                <w:tab w:val="left" w:pos="570"/>
              </w:tabs>
              <w:spacing w:before="120" w:after="120" w:line="256" w:lineRule="auto"/>
              <w:jc w:val="left"/>
              <w:rPr>
                <w:rFonts w:eastAsia="Times New Roman"/>
                <w:b/>
                <w:sz w:val="18"/>
                <w:szCs w:val="18"/>
                <w:lang w:eastAsia="ja-JP"/>
              </w:rPr>
            </w:pPr>
            <w:r w:rsidRPr="00AE02F1">
              <w:rPr>
                <w:rFonts w:eastAsia="Times New Roman"/>
                <w:b/>
                <w:sz w:val="18"/>
                <w:szCs w:val="18"/>
                <w:lang w:eastAsia="ja-JP"/>
              </w:rPr>
              <w:t>Project-Level Standards</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213D0EF4" w14:textId="77777777" w:rsidR="000E28DC" w:rsidRPr="00AE02F1" w:rsidRDefault="000E28DC" w:rsidP="000E28DC">
            <w:pPr>
              <w:spacing w:after="0" w:line="256" w:lineRule="auto"/>
              <w:jc w:val="left"/>
              <w:rPr>
                <w:rFonts w:eastAsia="Times New Roman"/>
                <w:b/>
                <w:sz w:val="18"/>
                <w:szCs w:val="18"/>
                <w:lang w:eastAsia="ja-JP"/>
              </w:rPr>
            </w:pPr>
          </w:p>
        </w:tc>
      </w:tr>
      <w:tr w:rsidR="000E28DC" w:rsidRPr="00AE02F1" w14:paraId="1209E07E"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6E00F847" w14:textId="77777777" w:rsidR="000E28DC" w:rsidRPr="00AE02F1" w:rsidRDefault="000E28DC" w:rsidP="000E28DC">
            <w:pPr>
              <w:tabs>
                <w:tab w:val="left" w:pos="570"/>
              </w:tabs>
              <w:spacing w:before="120" w:after="120" w:line="256" w:lineRule="auto"/>
              <w:jc w:val="left"/>
              <w:rPr>
                <w:rFonts w:eastAsia="Times New Roman"/>
                <w:b/>
                <w:sz w:val="18"/>
                <w:szCs w:val="18"/>
                <w:lang w:eastAsia="ja-JP"/>
              </w:rPr>
            </w:pPr>
            <w:r w:rsidRPr="00AE02F1">
              <w:rPr>
                <w:rFonts w:eastAsia="Times New Roman"/>
                <w:b/>
                <w:sz w:val="18"/>
                <w:szCs w:val="18"/>
                <w:lang w:eastAsia="ja-JP"/>
              </w:rPr>
              <w:t xml:space="preserve">Standard 1: Biodiversity Conservation and Sustainable </w:t>
            </w:r>
            <w:hyperlink r:id="rId54" w:anchor="SustNatResManGlossary" w:history="1">
              <w:r w:rsidRPr="00AE02F1">
                <w:rPr>
                  <w:rFonts w:ascii="Times New Roman" w:eastAsia="Times New Roman" w:hAnsi="Times New Roman"/>
                  <w:b/>
                  <w:sz w:val="18"/>
                  <w:szCs w:val="18"/>
                  <w:lang w:eastAsia="ja-JP"/>
                </w:rPr>
                <w:t>Natural</w:t>
              </w:r>
            </w:hyperlink>
            <w:r w:rsidRPr="00AE02F1">
              <w:rPr>
                <w:rFonts w:eastAsia="MS Mincho"/>
                <w:b/>
                <w:sz w:val="18"/>
                <w:szCs w:val="18"/>
                <w:lang w:eastAsia="ja-JP"/>
              </w:rPr>
              <w:t xml:space="preserve"> Resource Management</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3641B6AD" w14:textId="77777777" w:rsidR="000E28DC" w:rsidRPr="00AE02F1" w:rsidRDefault="000E28DC" w:rsidP="000E28DC">
            <w:pPr>
              <w:spacing w:after="0" w:line="256" w:lineRule="auto"/>
              <w:jc w:val="left"/>
              <w:rPr>
                <w:rFonts w:eastAsia="Times New Roman"/>
                <w:b/>
                <w:sz w:val="18"/>
                <w:szCs w:val="18"/>
                <w:lang w:eastAsia="ja-JP"/>
              </w:rPr>
            </w:pPr>
          </w:p>
        </w:tc>
      </w:tr>
      <w:tr w:rsidR="000E28DC" w:rsidRPr="00AE02F1" w14:paraId="6F66A7A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FF60CDB"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3D57E12F" w14:textId="77777777" w:rsidR="000E28DC" w:rsidRPr="00AE02F1" w:rsidRDefault="000E28DC" w:rsidP="000E28DC">
            <w:pPr>
              <w:spacing w:after="0" w:line="256" w:lineRule="auto"/>
              <w:jc w:val="left"/>
              <w:rPr>
                <w:rFonts w:eastAsia="Times New Roman"/>
                <w:sz w:val="18"/>
                <w:szCs w:val="18"/>
                <w:lang w:eastAsia="ja-JP"/>
              </w:rPr>
            </w:pPr>
          </w:p>
        </w:tc>
      </w:tr>
      <w:tr w:rsidR="000E28DC" w:rsidRPr="00AE02F1" w14:paraId="6D2AD60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03BB5B9"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1.1 </w:t>
            </w:r>
            <w:r w:rsidRPr="00AE02F1">
              <w:rPr>
                <w:rFonts w:eastAsia="Times New Roman"/>
                <w:sz w:val="18"/>
                <w:szCs w:val="18"/>
                <w:lang w:eastAsia="ja-JP"/>
              </w:rPr>
              <w:tab/>
              <w:t>adverse impacts to habitats (e.g. modified, natural, and critical habitats) and/or ecosystems and ecosystem services?</w:t>
            </w:r>
          </w:p>
          <w:p w14:paraId="1DB7494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ab/>
            </w:r>
            <w:r w:rsidRPr="00AE02F1">
              <w:rPr>
                <w:rFonts w:eastAsia="Times New Roman"/>
                <w:i/>
                <w:sz w:val="18"/>
                <w:szCs w:val="18"/>
                <w:lang w:eastAsia="ja-JP"/>
              </w:rPr>
              <w:t>For example, through habitat loss, conversion or degradation, fragmentation, hydrological changes</w:t>
            </w:r>
          </w:p>
        </w:tc>
        <w:tc>
          <w:tcPr>
            <w:tcW w:w="968" w:type="dxa"/>
            <w:tcBorders>
              <w:top w:val="single" w:sz="4" w:space="0" w:color="auto"/>
              <w:left w:val="single" w:sz="4" w:space="0" w:color="auto"/>
              <w:bottom w:val="single" w:sz="4" w:space="0" w:color="auto"/>
              <w:right w:val="single" w:sz="4" w:space="0" w:color="auto"/>
            </w:tcBorders>
            <w:hideMark/>
          </w:tcPr>
          <w:p w14:paraId="1B8234A8"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46FF19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F6222A3"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bCs/>
                <w:color w:val="000000"/>
                <w:sz w:val="18"/>
                <w:szCs w:val="18"/>
                <w:lang w:eastAsia="ja-JP"/>
              </w:rPr>
              <w:t>1.2</w:t>
            </w:r>
            <w:r w:rsidRPr="00AE02F1">
              <w:rPr>
                <w:rFonts w:eastAsia="Times New Roman"/>
                <w:bCs/>
                <w:color w:val="000000"/>
                <w:sz w:val="18"/>
                <w:szCs w:val="18"/>
                <w:lang w:eastAsia="ja-JP"/>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968" w:type="dxa"/>
            <w:tcBorders>
              <w:top w:val="single" w:sz="4" w:space="0" w:color="auto"/>
              <w:left w:val="single" w:sz="4" w:space="0" w:color="auto"/>
              <w:bottom w:val="single" w:sz="4" w:space="0" w:color="auto"/>
              <w:right w:val="single" w:sz="4" w:space="0" w:color="auto"/>
            </w:tcBorders>
            <w:hideMark/>
          </w:tcPr>
          <w:p w14:paraId="12D79B5D"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52E5CF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593E72E"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1.3</w:t>
            </w:r>
            <w:r w:rsidRPr="00AE02F1">
              <w:rPr>
                <w:rFonts w:eastAsia="Times New Roman"/>
                <w:sz w:val="18"/>
                <w:szCs w:val="18"/>
                <w:lang w:eastAsia="ja-JP"/>
              </w:rPr>
              <w:tab/>
              <w:t>changes to the use of lands and resources that may have adverse impacts on habitats, ecosystems, and/or livelihoods? (Note: if restrictions and/or limitations of access to lands would apply, refer to Standard 5)</w:t>
            </w:r>
          </w:p>
        </w:tc>
        <w:tc>
          <w:tcPr>
            <w:tcW w:w="968" w:type="dxa"/>
            <w:tcBorders>
              <w:top w:val="single" w:sz="4" w:space="0" w:color="auto"/>
              <w:left w:val="single" w:sz="4" w:space="0" w:color="auto"/>
              <w:bottom w:val="single" w:sz="4" w:space="0" w:color="auto"/>
              <w:right w:val="single" w:sz="4" w:space="0" w:color="auto"/>
            </w:tcBorders>
            <w:hideMark/>
          </w:tcPr>
          <w:p w14:paraId="1618818B"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34D36C4" w14:textId="77777777" w:rsidTr="000E28DC">
        <w:trPr>
          <w:trHeight w:val="368"/>
        </w:trPr>
        <w:tc>
          <w:tcPr>
            <w:tcW w:w="8500" w:type="dxa"/>
            <w:tcBorders>
              <w:top w:val="single" w:sz="4" w:space="0" w:color="auto"/>
              <w:left w:val="single" w:sz="4" w:space="0" w:color="auto"/>
              <w:bottom w:val="single" w:sz="4" w:space="0" w:color="auto"/>
              <w:right w:val="single" w:sz="4" w:space="0" w:color="auto"/>
            </w:tcBorders>
            <w:hideMark/>
          </w:tcPr>
          <w:p w14:paraId="1EB0E3F8"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1.4</w:t>
            </w:r>
            <w:r w:rsidRPr="00AE02F1">
              <w:rPr>
                <w:rFonts w:eastAsia="Times New Roman"/>
                <w:sz w:val="18"/>
                <w:szCs w:val="18"/>
                <w:lang w:eastAsia="ja-JP"/>
              </w:rPr>
              <w:tab/>
              <w:t>risks to endangered species (e.g. reduction, encroachment on habitat)?</w:t>
            </w:r>
          </w:p>
        </w:tc>
        <w:tc>
          <w:tcPr>
            <w:tcW w:w="968" w:type="dxa"/>
            <w:tcBorders>
              <w:top w:val="single" w:sz="4" w:space="0" w:color="auto"/>
              <w:left w:val="single" w:sz="4" w:space="0" w:color="auto"/>
              <w:bottom w:val="single" w:sz="4" w:space="0" w:color="auto"/>
              <w:right w:val="single" w:sz="4" w:space="0" w:color="auto"/>
            </w:tcBorders>
            <w:hideMark/>
          </w:tcPr>
          <w:p w14:paraId="03266715"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28B3C4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43AE880"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1.5</w:t>
            </w:r>
            <w:r w:rsidRPr="00AE02F1">
              <w:rPr>
                <w:rFonts w:eastAsia="Times New Roman"/>
                <w:sz w:val="18"/>
                <w:szCs w:val="18"/>
                <w:lang w:eastAsia="ja-JP"/>
              </w:rPr>
              <w:tab/>
              <w:t>exacerbation of illegal wildlife trade?</w:t>
            </w:r>
          </w:p>
        </w:tc>
        <w:tc>
          <w:tcPr>
            <w:tcW w:w="968" w:type="dxa"/>
            <w:tcBorders>
              <w:top w:val="single" w:sz="4" w:space="0" w:color="auto"/>
              <w:left w:val="single" w:sz="4" w:space="0" w:color="auto"/>
              <w:bottom w:val="single" w:sz="4" w:space="0" w:color="auto"/>
              <w:right w:val="single" w:sz="4" w:space="0" w:color="auto"/>
            </w:tcBorders>
            <w:hideMark/>
          </w:tcPr>
          <w:p w14:paraId="12F66B9E"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041D714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2944C4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1.6 </w:t>
            </w:r>
            <w:r w:rsidRPr="00AE02F1">
              <w:rPr>
                <w:rFonts w:eastAsia="Times New Roman"/>
                <w:sz w:val="18"/>
                <w:szCs w:val="18"/>
                <w:lang w:eastAsia="ja-JP"/>
              </w:rPr>
              <w:tab/>
              <w:t xml:space="preserve">introduction of invasive alien species? </w:t>
            </w:r>
          </w:p>
        </w:tc>
        <w:tc>
          <w:tcPr>
            <w:tcW w:w="968" w:type="dxa"/>
            <w:tcBorders>
              <w:top w:val="single" w:sz="4" w:space="0" w:color="auto"/>
              <w:left w:val="single" w:sz="4" w:space="0" w:color="auto"/>
              <w:bottom w:val="single" w:sz="4" w:space="0" w:color="auto"/>
              <w:right w:val="single" w:sz="4" w:space="0" w:color="auto"/>
            </w:tcBorders>
            <w:hideMark/>
          </w:tcPr>
          <w:p w14:paraId="0E3E3900"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793F3A36"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8E49DC"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1.7</w:t>
            </w:r>
            <w:r w:rsidRPr="00AE02F1">
              <w:rPr>
                <w:rFonts w:eastAsia="Times New Roman"/>
                <w:sz w:val="18"/>
                <w:szCs w:val="18"/>
                <w:lang w:eastAsia="ja-JP"/>
              </w:rPr>
              <w:tab/>
              <w:t>adverse impacts on soils?</w:t>
            </w:r>
          </w:p>
        </w:tc>
        <w:tc>
          <w:tcPr>
            <w:tcW w:w="968" w:type="dxa"/>
            <w:tcBorders>
              <w:top w:val="single" w:sz="4" w:space="0" w:color="auto"/>
              <w:left w:val="single" w:sz="4" w:space="0" w:color="auto"/>
              <w:bottom w:val="single" w:sz="4" w:space="0" w:color="auto"/>
              <w:right w:val="single" w:sz="4" w:space="0" w:color="auto"/>
            </w:tcBorders>
            <w:hideMark/>
          </w:tcPr>
          <w:p w14:paraId="05B4842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D61BAB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9A92C98"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1.8</w:t>
            </w:r>
            <w:r w:rsidRPr="00AE02F1">
              <w:rPr>
                <w:rFonts w:eastAsia="Times New Roman"/>
                <w:sz w:val="18"/>
                <w:szCs w:val="18"/>
                <w:lang w:eastAsia="ja-JP"/>
              </w:rPr>
              <w:tab/>
              <w:t>harvesting of natural forests, plantation development, or reforestation?</w:t>
            </w:r>
          </w:p>
        </w:tc>
        <w:tc>
          <w:tcPr>
            <w:tcW w:w="968" w:type="dxa"/>
            <w:tcBorders>
              <w:top w:val="single" w:sz="4" w:space="0" w:color="auto"/>
              <w:left w:val="single" w:sz="4" w:space="0" w:color="auto"/>
              <w:bottom w:val="single" w:sz="4" w:space="0" w:color="auto"/>
              <w:right w:val="single" w:sz="4" w:space="0" w:color="auto"/>
            </w:tcBorders>
            <w:hideMark/>
          </w:tcPr>
          <w:p w14:paraId="3A208A2D"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3F318FF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944B433"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1. 9</w:t>
            </w:r>
            <w:r w:rsidRPr="00AE02F1">
              <w:rPr>
                <w:rFonts w:eastAsia="Times New Roman"/>
                <w:sz w:val="18"/>
                <w:szCs w:val="18"/>
                <w:lang w:eastAsia="ja-JP"/>
              </w:rPr>
              <w:tab/>
              <w:t xml:space="preserve">significant agricultural production? </w:t>
            </w:r>
          </w:p>
        </w:tc>
        <w:tc>
          <w:tcPr>
            <w:tcW w:w="968" w:type="dxa"/>
            <w:tcBorders>
              <w:top w:val="single" w:sz="4" w:space="0" w:color="auto"/>
              <w:left w:val="single" w:sz="4" w:space="0" w:color="auto"/>
              <w:bottom w:val="single" w:sz="4" w:space="0" w:color="auto"/>
              <w:right w:val="single" w:sz="4" w:space="0" w:color="auto"/>
            </w:tcBorders>
            <w:hideMark/>
          </w:tcPr>
          <w:p w14:paraId="5BC211CB"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3A26781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B6C8377"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1. 10</w:t>
            </w:r>
            <w:r w:rsidRPr="00AE02F1">
              <w:rPr>
                <w:rFonts w:eastAsia="Times New Roman"/>
                <w:sz w:val="18"/>
                <w:szCs w:val="18"/>
                <w:lang w:eastAsia="ja-JP"/>
              </w:rPr>
              <w:tab/>
              <w:t>animal husbandry or harvesting of fish populations or other aquatic species?</w:t>
            </w:r>
          </w:p>
        </w:tc>
        <w:tc>
          <w:tcPr>
            <w:tcW w:w="968" w:type="dxa"/>
            <w:tcBorders>
              <w:top w:val="single" w:sz="4" w:space="0" w:color="auto"/>
              <w:left w:val="single" w:sz="4" w:space="0" w:color="auto"/>
              <w:bottom w:val="single" w:sz="4" w:space="0" w:color="auto"/>
              <w:right w:val="single" w:sz="4" w:space="0" w:color="auto"/>
            </w:tcBorders>
            <w:hideMark/>
          </w:tcPr>
          <w:p w14:paraId="3CFC67CA"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2FF5EE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0D9DDAC"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1.11 </w:t>
            </w:r>
            <w:r w:rsidRPr="00AE02F1">
              <w:rPr>
                <w:rFonts w:eastAsia="Times New Roman"/>
                <w:sz w:val="18"/>
                <w:szCs w:val="18"/>
                <w:lang w:eastAsia="ja-JP"/>
              </w:rPr>
              <w:tab/>
              <w:t>significant extraction, diversion or containment of surface or ground water?</w:t>
            </w:r>
          </w:p>
          <w:p w14:paraId="711A0F16"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sz w:val="18"/>
                <w:szCs w:val="18"/>
                <w:lang w:eastAsia="ja-JP"/>
              </w:rPr>
              <w:tab/>
            </w:r>
            <w:r w:rsidRPr="00AE02F1">
              <w:rPr>
                <w:rFonts w:eastAsia="Times New Roman"/>
                <w:i/>
                <w:sz w:val="18"/>
                <w:szCs w:val="18"/>
                <w:lang w:eastAsia="ja-JP"/>
              </w:rPr>
              <w:t>For example, construction of dams, reservoirs, river basin developments, groundwater extraction</w:t>
            </w:r>
          </w:p>
        </w:tc>
        <w:tc>
          <w:tcPr>
            <w:tcW w:w="968" w:type="dxa"/>
            <w:tcBorders>
              <w:top w:val="single" w:sz="4" w:space="0" w:color="auto"/>
              <w:left w:val="single" w:sz="4" w:space="0" w:color="auto"/>
              <w:bottom w:val="single" w:sz="4" w:space="0" w:color="auto"/>
              <w:right w:val="single" w:sz="4" w:space="0" w:color="auto"/>
            </w:tcBorders>
            <w:hideMark/>
          </w:tcPr>
          <w:p w14:paraId="0FC1A5B9"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65CCB4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9E7D22D"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1.12</w:t>
            </w:r>
            <w:r w:rsidRPr="00AE02F1">
              <w:rPr>
                <w:rFonts w:eastAsia="Times New Roman"/>
                <w:sz w:val="18"/>
                <w:szCs w:val="18"/>
                <w:lang w:eastAsia="ja-JP"/>
              </w:rPr>
              <w:tab/>
              <w:t>handling or utilization of genetically modified organisms/living modified organisms?</w:t>
            </w:r>
            <w:r w:rsidRPr="00AE02F1">
              <w:rPr>
                <w:rFonts w:eastAsia="Times New Roman"/>
                <w:sz w:val="18"/>
                <w:szCs w:val="18"/>
                <w:vertAlign w:val="superscript"/>
                <w:lang w:eastAsia="ja-JP"/>
              </w:rPr>
              <w:footnoteReference w:id="50"/>
            </w:r>
          </w:p>
        </w:tc>
        <w:tc>
          <w:tcPr>
            <w:tcW w:w="968" w:type="dxa"/>
            <w:tcBorders>
              <w:top w:val="single" w:sz="4" w:space="0" w:color="auto"/>
              <w:left w:val="single" w:sz="4" w:space="0" w:color="auto"/>
              <w:bottom w:val="single" w:sz="4" w:space="0" w:color="auto"/>
              <w:right w:val="single" w:sz="4" w:space="0" w:color="auto"/>
            </w:tcBorders>
            <w:hideMark/>
          </w:tcPr>
          <w:p w14:paraId="7D76EC8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41860C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0EEA979"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1.13</w:t>
            </w:r>
            <w:r w:rsidRPr="00AE02F1">
              <w:rPr>
                <w:rFonts w:eastAsia="Times New Roman"/>
                <w:sz w:val="18"/>
                <w:szCs w:val="18"/>
                <w:lang w:eastAsia="ja-JP"/>
              </w:rPr>
              <w:tab/>
              <w:t>utilization of genetic resources? (e.g. collection and/or harvesting, commercial development)</w:t>
            </w:r>
            <w:r w:rsidRPr="00AE02F1">
              <w:rPr>
                <w:rFonts w:eastAsia="Times New Roman"/>
                <w:sz w:val="18"/>
                <w:szCs w:val="18"/>
                <w:vertAlign w:val="superscript"/>
                <w:lang w:eastAsia="ja-JP"/>
              </w:rPr>
              <w:footnoteReference w:id="51"/>
            </w:r>
            <w:r w:rsidRPr="00AE02F1">
              <w:rPr>
                <w:rFonts w:eastAsia="Times New Roman"/>
                <w:sz w:val="18"/>
                <w:szCs w:val="18"/>
                <w:lang w:eastAsia="ja-JP"/>
              </w:rPr>
              <w:t xml:space="preserve"> </w:t>
            </w:r>
          </w:p>
        </w:tc>
        <w:tc>
          <w:tcPr>
            <w:tcW w:w="968" w:type="dxa"/>
            <w:tcBorders>
              <w:top w:val="single" w:sz="4" w:space="0" w:color="auto"/>
              <w:left w:val="single" w:sz="4" w:space="0" w:color="auto"/>
              <w:bottom w:val="single" w:sz="4" w:space="0" w:color="auto"/>
              <w:right w:val="single" w:sz="4" w:space="0" w:color="auto"/>
            </w:tcBorders>
            <w:hideMark/>
          </w:tcPr>
          <w:p w14:paraId="1EE8628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2F0C2B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646AC88"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1.14</w:t>
            </w:r>
            <w:r w:rsidRPr="00AE02F1">
              <w:rPr>
                <w:rFonts w:eastAsia="Times New Roman"/>
                <w:sz w:val="18"/>
                <w:szCs w:val="18"/>
                <w:lang w:eastAsia="ja-JP"/>
              </w:rPr>
              <w:tab/>
              <w:t>adverse transboundary or global environmental concerns?</w:t>
            </w:r>
          </w:p>
        </w:tc>
        <w:tc>
          <w:tcPr>
            <w:tcW w:w="968" w:type="dxa"/>
            <w:tcBorders>
              <w:top w:val="single" w:sz="4" w:space="0" w:color="auto"/>
              <w:left w:val="single" w:sz="4" w:space="0" w:color="auto"/>
              <w:bottom w:val="single" w:sz="4" w:space="0" w:color="auto"/>
              <w:right w:val="single" w:sz="4" w:space="0" w:color="auto"/>
            </w:tcBorders>
            <w:hideMark/>
          </w:tcPr>
          <w:p w14:paraId="2055B44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69479B5F" w14:textId="77777777" w:rsidTr="000E28DC">
        <w:trPr>
          <w:trHeight w:val="530"/>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396B64B6" w14:textId="77777777" w:rsidR="000E28DC" w:rsidRPr="00AE02F1" w:rsidRDefault="000E28DC" w:rsidP="000E28DC">
            <w:pPr>
              <w:tabs>
                <w:tab w:val="left" w:pos="555"/>
              </w:tabs>
              <w:spacing w:before="120" w:after="120" w:line="256" w:lineRule="auto"/>
              <w:jc w:val="left"/>
              <w:rPr>
                <w:rFonts w:eastAsia="Times New Roman"/>
                <w:b/>
                <w:sz w:val="18"/>
                <w:szCs w:val="18"/>
                <w:lang w:eastAsia="ja-JP"/>
              </w:rPr>
            </w:pPr>
            <w:r w:rsidRPr="00AE02F1">
              <w:rPr>
                <w:rFonts w:eastAsia="Times New Roman"/>
                <w:b/>
                <w:sz w:val="18"/>
                <w:szCs w:val="18"/>
                <w:lang w:eastAsia="ja-JP"/>
              </w:rPr>
              <w:t>Standard 2: Climate Change and Disaster Risks</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68037FB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7091A1B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B206A1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i/>
                <w:sz w:val="18"/>
                <w:szCs w:val="18"/>
                <w:lang w:eastAsia="ja-JP"/>
              </w:rPr>
              <w:lastRenderedPageBreak/>
              <w:t>Would the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2592173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366AA8A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DF6230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2.1</w:t>
            </w:r>
            <w:r w:rsidRPr="00AE02F1">
              <w:rPr>
                <w:rFonts w:eastAsia="Times New Roman"/>
                <w:sz w:val="18"/>
                <w:szCs w:val="18"/>
                <w:lang w:eastAsia="ja-JP"/>
              </w:rPr>
              <w:tab/>
              <w:t>areas subject to hazards such as earthquakes, floods, landslides, severe winds, storm surges, tsunami or volcanic eruptions?</w:t>
            </w:r>
          </w:p>
        </w:tc>
        <w:tc>
          <w:tcPr>
            <w:tcW w:w="968" w:type="dxa"/>
            <w:tcBorders>
              <w:top w:val="single" w:sz="4" w:space="0" w:color="auto"/>
              <w:left w:val="single" w:sz="4" w:space="0" w:color="auto"/>
              <w:bottom w:val="single" w:sz="4" w:space="0" w:color="auto"/>
              <w:right w:val="single" w:sz="4" w:space="0" w:color="auto"/>
            </w:tcBorders>
            <w:hideMark/>
          </w:tcPr>
          <w:p w14:paraId="06A9AD5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FA2408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4D42F23" w14:textId="77777777" w:rsidR="000E28DC" w:rsidRPr="00AE02F1" w:rsidRDefault="000E28DC" w:rsidP="000E28DC">
            <w:pPr>
              <w:tabs>
                <w:tab w:val="left" w:pos="585"/>
              </w:tabs>
              <w:autoSpaceDE w:val="0"/>
              <w:autoSpaceDN w:val="0"/>
              <w:adjustRightInd w:val="0"/>
              <w:spacing w:before="60" w:line="256" w:lineRule="auto"/>
              <w:ind w:left="567" w:hanging="567"/>
              <w:rPr>
                <w:rFonts w:eastAsia="Times New Roman"/>
                <w:sz w:val="18"/>
                <w:szCs w:val="18"/>
                <w:lang w:eastAsia="ja-JP"/>
              </w:rPr>
            </w:pPr>
            <w:r w:rsidRPr="00AE02F1">
              <w:rPr>
                <w:rFonts w:eastAsia="Times New Roman"/>
                <w:sz w:val="18"/>
                <w:szCs w:val="18"/>
                <w:lang w:eastAsia="ja-JP"/>
              </w:rPr>
              <w:t>2.2</w:t>
            </w:r>
            <w:r w:rsidRPr="00AE02F1">
              <w:rPr>
                <w:rFonts w:eastAsia="Times New Roman"/>
                <w:sz w:val="18"/>
                <w:szCs w:val="18"/>
                <w:lang w:eastAsia="ja-JP"/>
              </w:rPr>
              <w:tab/>
              <w:t xml:space="preserve">outputs and outcomes sensitive or vulnerable to potential impacts of </w:t>
            </w:r>
            <w:r w:rsidRPr="00AE02F1">
              <w:rPr>
                <w:rFonts w:eastAsia="Times New Roman"/>
                <w:bCs/>
                <w:color w:val="000000"/>
                <w:sz w:val="18"/>
                <w:szCs w:val="18"/>
                <w:lang w:eastAsia="ja-JP"/>
              </w:rPr>
              <w:t>climate</w:t>
            </w:r>
            <w:r w:rsidRPr="00AE02F1">
              <w:rPr>
                <w:rFonts w:eastAsia="Times New Roman"/>
                <w:sz w:val="18"/>
                <w:szCs w:val="18"/>
                <w:lang w:eastAsia="ja-JP"/>
              </w:rPr>
              <w:t xml:space="preserve"> change? </w:t>
            </w:r>
          </w:p>
          <w:p w14:paraId="4B2114DA" w14:textId="77777777" w:rsidR="000E28DC" w:rsidRPr="00AE02F1" w:rsidRDefault="000E28DC" w:rsidP="000E28DC">
            <w:pPr>
              <w:tabs>
                <w:tab w:val="left" w:pos="585"/>
              </w:tabs>
              <w:autoSpaceDE w:val="0"/>
              <w:autoSpaceDN w:val="0"/>
              <w:adjustRightInd w:val="0"/>
              <w:spacing w:before="60" w:line="256" w:lineRule="auto"/>
              <w:ind w:left="567" w:hanging="567"/>
              <w:rPr>
                <w:rFonts w:eastAsia="Times New Roman"/>
                <w:i/>
                <w:sz w:val="18"/>
                <w:szCs w:val="18"/>
                <w:lang w:eastAsia="ja-JP"/>
              </w:rPr>
            </w:pPr>
            <w:r w:rsidRPr="00AE02F1">
              <w:rPr>
                <w:rFonts w:eastAsia="Times New Roman"/>
                <w:sz w:val="18"/>
                <w:szCs w:val="18"/>
                <w:lang w:eastAsia="ja-JP"/>
              </w:rPr>
              <w:tab/>
            </w:r>
            <w:r w:rsidRPr="00AE02F1">
              <w:rPr>
                <w:rFonts w:eastAsia="Times New Roman"/>
                <w:i/>
                <w:sz w:val="18"/>
                <w:szCs w:val="18"/>
                <w:lang w:eastAsia="ja-JP"/>
              </w:rPr>
              <w:t>For example, through increased precipitation, drought, temperature, salinity, extreme events</w:t>
            </w:r>
          </w:p>
        </w:tc>
        <w:tc>
          <w:tcPr>
            <w:tcW w:w="968" w:type="dxa"/>
            <w:tcBorders>
              <w:top w:val="single" w:sz="4" w:space="0" w:color="auto"/>
              <w:left w:val="single" w:sz="4" w:space="0" w:color="auto"/>
              <w:bottom w:val="single" w:sz="4" w:space="0" w:color="auto"/>
              <w:right w:val="single" w:sz="4" w:space="0" w:color="auto"/>
            </w:tcBorders>
            <w:hideMark/>
          </w:tcPr>
          <w:p w14:paraId="4F29BF7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10AA3A6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E9117EF"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2.3</w:t>
            </w:r>
            <w:r w:rsidRPr="00AE02F1">
              <w:rPr>
                <w:rFonts w:eastAsia="Times New Roman"/>
                <w:sz w:val="18"/>
                <w:szCs w:val="18"/>
                <w:lang w:eastAsia="ja-JP"/>
              </w:rPr>
              <w:tab/>
              <w:t xml:space="preserve">direct or indirect increases in </w:t>
            </w:r>
            <w:hyperlink r:id="rId55" w:anchor="CCVulnerabilityGlossary" w:history="1">
              <w:r w:rsidRPr="00AE02F1">
                <w:rPr>
                  <w:rFonts w:ascii="Times New Roman" w:eastAsia="Times New Roman" w:hAnsi="Times New Roman"/>
                  <w:sz w:val="18"/>
                  <w:szCs w:val="18"/>
                  <w:lang w:eastAsia="ja-JP"/>
                </w:rPr>
                <w:t>vulnerability to climate change</w:t>
              </w:r>
            </w:hyperlink>
            <w:r w:rsidRPr="00AE02F1">
              <w:rPr>
                <w:rFonts w:eastAsia="Times New Roman"/>
                <w:sz w:val="18"/>
                <w:szCs w:val="18"/>
                <w:lang w:eastAsia="ja-JP"/>
              </w:rPr>
              <w:t xml:space="preserve"> impacts or disasters now or in the future (also known as maladaptive practices)?</w:t>
            </w:r>
          </w:p>
          <w:p w14:paraId="7F5016D1" w14:textId="77777777" w:rsidR="000E28DC" w:rsidRPr="00AE02F1" w:rsidRDefault="000E28DC" w:rsidP="000E28DC">
            <w:pPr>
              <w:tabs>
                <w:tab w:val="left" w:pos="630"/>
              </w:tabs>
              <w:spacing w:before="60" w:line="256" w:lineRule="auto"/>
              <w:ind w:left="630"/>
              <w:rPr>
                <w:rFonts w:eastAsia="Times New Roman"/>
                <w:sz w:val="18"/>
                <w:szCs w:val="18"/>
                <w:lang w:eastAsia="ja-JP"/>
              </w:rPr>
            </w:pPr>
            <w:r w:rsidRPr="00AE02F1">
              <w:rPr>
                <w:rFonts w:eastAsia="Times New Roman"/>
                <w:i/>
                <w:sz w:val="18"/>
                <w:szCs w:val="18"/>
                <w:lang w:eastAsia="ja-JP"/>
              </w:rPr>
              <w:t>For example, changes to land use planning may encourage further development of floodplains, potentially increasing the population’s vulnerability to climate change, specifically flooding</w:t>
            </w:r>
          </w:p>
        </w:tc>
        <w:tc>
          <w:tcPr>
            <w:tcW w:w="968" w:type="dxa"/>
            <w:tcBorders>
              <w:top w:val="single" w:sz="4" w:space="0" w:color="auto"/>
              <w:left w:val="single" w:sz="4" w:space="0" w:color="auto"/>
              <w:bottom w:val="single" w:sz="4" w:space="0" w:color="auto"/>
              <w:right w:val="single" w:sz="4" w:space="0" w:color="auto"/>
            </w:tcBorders>
            <w:hideMark/>
          </w:tcPr>
          <w:p w14:paraId="3E885ED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8EC353D"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D8EC639"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2.4 </w:t>
            </w:r>
            <w:r w:rsidRPr="00AE02F1">
              <w:rPr>
                <w:rFonts w:eastAsia="Times New Roman"/>
                <w:sz w:val="18"/>
                <w:szCs w:val="18"/>
                <w:lang w:eastAsia="ja-JP"/>
              </w:rPr>
              <w:tab/>
              <w:t>increases of greenhouse gas emissions, black carbon emissions or other drivers of climate change?</w:t>
            </w:r>
          </w:p>
        </w:tc>
        <w:tc>
          <w:tcPr>
            <w:tcW w:w="968" w:type="dxa"/>
            <w:tcBorders>
              <w:top w:val="single" w:sz="4" w:space="0" w:color="auto"/>
              <w:left w:val="single" w:sz="4" w:space="0" w:color="auto"/>
              <w:bottom w:val="single" w:sz="4" w:space="0" w:color="auto"/>
              <w:right w:val="single" w:sz="4" w:space="0" w:color="auto"/>
            </w:tcBorders>
            <w:hideMark/>
          </w:tcPr>
          <w:p w14:paraId="195765E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BBA6466" w14:textId="77777777" w:rsidTr="000E28DC">
        <w:trPr>
          <w:trHeight w:val="539"/>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28C35076"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3: Community Health, Safety and Security</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67F2768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33742D3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8AA75D9" w14:textId="77777777" w:rsidR="000E28DC" w:rsidRPr="00AE02F1" w:rsidRDefault="000E28DC" w:rsidP="000E28DC">
            <w:pPr>
              <w:tabs>
                <w:tab w:val="left" w:pos="585"/>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5E77C2AC" w14:textId="77777777" w:rsidR="000E28DC" w:rsidRPr="00AE02F1" w:rsidRDefault="000E28DC" w:rsidP="000E28DC">
            <w:pPr>
              <w:tabs>
                <w:tab w:val="left" w:pos="585"/>
              </w:tabs>
              <w:spacing w:before="60" w:line="256" w:lineRule="auto"/>
              <w:ind w:left="567" w:hanging="567"/>
              <w:jc w:val="left"/>
              <w:rPr>
                <w:rFonts w:eastAsia="Times New Roman"/>
                <w:i/>
                <w:sz w:val="18"/>
                <w:szCs w:val="18"/>
                <w:lang w:eastAsia="ja-JP"/>
              </w:rPr>
            </w:pPr>
          </w:p>
        </w:tc>
      </w:tr>
      <w:tr w:rsidR="000E28DC" w:rsidRPr="00AE02F1" w14:paraId="618A8A5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AF7133D"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3.1</w:t>
            </w:r>
            <w:r w:rsidRPr="00AE02F1">
              <w:rPr>
                <w:rFonts w:eastAsia="Times New Roman"/>
                <w:sz w:val="18"/>
                <w:szCs w:val="18"/>
                <w:lang w:eastAsia="ja-JP"/>
              </w:rPr>
              <w:tab/>
              <w:t>construction and/or infrastructure development (e.g. roads, buildings, dams)? (Note: the GEF does not finance projects that would involve the construction or rehabilitation of large or complex dams)</w:t>
            </w:r>
          </w:p>
        </w:tc>
        <w:tc>
          <w:tcPr>
            <w:tcW w:w="968" w:type="dxa"/>
            <w:tcBorders>
              <w:top w:val="single" w:sz="4" w:space="0" w:color="auto"/>
              <w:left w:val="single" w:sz="4" w:space="0" w:color="auto"/>
              <w:bottom w:val="single" w:sz="4" w:space="0" w:color="auto"/>
              <w:right w:val="single" w:sz="4" w:space="0" w:color="auto"/>
            </w:tcBorders>
            <w:hideMark/>
          </w:tcPr>
          <w:p w14:paraId="43A9BB7D"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119314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AE93273"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3.2</w:t>
            </w:r>
            <w:r w:rsidRPr="00AE02F1">
              <w:rPr>
                <w:rFonts w:eastAsia="Times New Roman"/>
                <w:sz w:val="18"/>
                <w:szCs w:val="18"/>
                <w:lang w:eastAsia="ja-JP"/>
              </w:rPr>
              <w:tab/>
              <w:t>air pollution, noise, vibration, traffic, injuries, physical hazards, poor surface water quality due to runoff, erosion, sanitation?</w:t>
            </w:r>
          </w:p>
        </w:tc>
        <w:tc>
          <w:tcPr>
            <w:tcW w:w="968" w:type="dxa"/>
            <w:tcBorders>
              <w:top w:val="single" w:sz="4" w:space="0" w:color="auto"/>
              <w:left w:val="single" w:sz="4" w:space="0" w:color="auto"/>
              <w:bottom w:val="single" w:sz="4" w:space="0" w:color="auto"/>
              <w:right w:val="single" w:sz="4" w:space="0" w:color="auto"/>
            </w:tcBorders>
            <w:hideMark/>
          </w:tcPr>
          <w:p w14:paraId="7F41244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52E5345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E842BE9"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3.3</w:t>
            </w:r>
            <w:r w:rsidRPr="00AE02F1">
              <w:rPr>
                <w:rFonts w:eastAsia="Times New Roman"/>
                <w:sz w:val="18"/>
                <w:szCs w:val="18"/>
                <w:lang w:eastAsia="ja-JP"/>
              </w:rPr>
              <w:tab/>
              <w:t>harm or losses due to failure of structural elements of the project (e.g. collapse of buildings or infrastructure)?</w:t>
            </w:r>
          </w:p>
        </w:tc>
        <w:tc>
          <w:tcPr>
            <w:tcW w:w="968" w:type="dxa"/>
            <w:tcBorders>
              <w:top w:val="single" w:sz="4" w:space="0" w:color="auto"/>
              <w:left w:val="single" w:sz="4" w:space="0" w:color="auto"/>
              <w:bottom w:val="single" w:sz="4" w:space="0" w:color="auto"/>
              <w:right w:val="single" w:sz="4" w:space="0" w:color="auto"/>
            </w:tcBorders>
            <w:hideMark/>
          </w:tcPr>
          <w:p w14:paraId="6F956F8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594CC5D"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E1699D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3.4</w:t>
            </w:r>
            <w:r w:rsidRPr="00AE02F1">
              <w:rPr>
                <w:rFonts w:eastAsia="Times New Roman"/>
                <w:sz w:val="18"/>
                <w:szCs w:val="18"/>
                <w:lang w:eastAsia="ja-JP"/>
              </w:rPr>
              <w:tab/>
              <w:t>risks of water-borne or other vector-borne diseases (e.g. temporary breeding habitats), communicable and noncommunicable diseases, nutritional disorders, mental health?</w:t>
            </w:r>
          </w:p>
        </w:tc>
        <w:tc>
          <w:tcPr>
            <w:tcW w:w="968" w:type="dxa"/>
            <w:tcBorders>
              <w:top w:val="single" w:sz="4" w:space="0" w:color="auto"/>
              <w:left w:val="single" w:sz="4" w:space="0" w:color="auto"/>
              <w:bottom w:val="single" w:sz="4" w:space="0" w:color="auto"/>
              <w:right w:val="single" w:sz="4" w:space="0" w:color="auto"/>
            </w:tcBorders>
            <w:hideMark/>
          </w:tcPr>
          <w:p w14:paraId="0418C6F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92732E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70EA3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3.5</w:t>
            </w:r>
            <w:r w:rsidRPr="00AE02F1">
              <w:rPr>
                <w:rFonts w:eastAsia="Times New Roman"/>
                <w:sz w:val="18"/>
                <w:szCs w:val="18"/>
                <w:lang w:eastAsia="ja-JP"/>
              </w:rPr>
              <w:tab/>
            </w:r>
            <w:r w:rsidRPr="00AE02F1">
              <w:rPr>
                <w:rFonts w:eastAsia="MS Mincho"/>
                <w:sz w:val="18"/>
                <w:szCs w:val="18"/>
                <w:lang w:eastAsia="ja-JP"/>
              </w:rPr>
              <w:t>transport, storage, and use and/or disposal of hazardous or dangerous materials (e.g. explosives, fuel and other chemicals during construction and operation)?</w:t>
            </w:r>
          </w:p>
        </w:tc>
        <w:tc>
          <w:tcPr>
            <w:tcW w:w="968" w:type="dxa"/>
            <w:tcBorders>
              <w:top w:val="single" w:sz="4" w:space="0" w:color="auto"/>
              <w:left w:val="single" w:sz="4" w:space="0" w:color="auto"/>
              <w:bottom w:val="single" w:sz="4" w:space="0" w:color="auto"/>
              <w:right w:val="single" w:sz="4" w:space="0" w:color="auto"/>
            </w:tcBorders>
            <w:hideMark/>
          </w:tcPr>
          <w:p w14:paraId="1ED554E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 xml:space="preserve">Yes </w:t>
            </w:r>
          </w:p>
        </w:tc>
      </w:tr>
      <w:tr w:rsidR="000E28DC" w:rsidRPr="00AE02F1" w14:paraId="3CF20B7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FD8B3F6"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3.6</w:t>
            </w:r>
            <w:r w:rsidRPr="00AE02F1">
              <w:rPr>
                <w:rFonts w:eastAsia="Times New Roman"/>
                <w:sz w:val="18"/>
                <w:szCs w:val="18"/>
                <w:lang w:eastAsia="ja-JP"/>
              </w:rPr>
              <w:tab/>
              <w:t>adverse impacts on ecosystems and ecosystem services relevant to communities’ health (e.g. food, surface water purification, natural buffers from flooding)?</w:t>
            </w:r>
          </w:p>
        </w:tc>
        <w:tc>
          <w:tcPr>
            <w:tcW w:w="968" w:type="dxa"/>
            <w:tcBorders>
              <w:top w:val="single" w:sz="4" w:space="0" w:color="auto"/>
              <w:left w:val="single" w:sz="4" w:space="0" w:color="auto"/>
              <w:bottom w:val="single" w:sz="4" w:space="0" w:color="auto"/>
              <w:right w:val="single" w:sz="4" w:space="0" w:color="auto"/>
            </w:tcBorders>
            <w:hideMark/>
          </w:tcPr>
          <w:p w14:paraId="677CE1DF"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D2FAECF"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CADC95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3.7</w:t>
            </w:r>
            <w:r w:rsidRPr="00AE02F1">
              <w:rPr>
                <w:rFonts w:eastAsia="Times New Roman"/>
                <w:sz w:val="18"/>
                <w:szCs w:val="18"/>
                <w:lang w:eastAsia="ja-JP"/>
              </w:rPr>
              <w:tab/>
              <w:t>influx of project workers to project areas?</w:t>
            </w:r>
          </w:p>
        </w:tc>
        <w:tc>
          <w:tcPr>
            <w:tcW w:w="968" w:type="dxa"/>
            <w:tcBorders>
              <w:top w:val="single" w:sz="4" w:space="0" w:color="auto"/>
              <w:left w:val="single" w:sz="4" w:space="0" w:color="auto"/>
              <w:bottom w:val="single" w:sz="4" w:space="0" w:color="auto"/>
              <w:right w:val="single" w:sz="4" w:space="0" w:color="auto"/>
            </w:tcBorders>
            <w:hideMark/>
          </w:tcPr>
          <w:p w14:paraId="2210E50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99B4A2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95236E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3.8</w:t>
            </w:r>
            <w:r w:rsidRPr="00AE02F1">
              <w:rPr>
                <w:rFonts w:eastAsia="Times New Roman"/>
                <w:sz w:val="18"/>
                <w:szCs w:val="18"/>
                <w:lang w:eastAsia="ja-JP"/>
              </w:rPr>
              <w:tab/>
              <w:t>engagement of security personnel to protect facilities and property or to support project activities?</w:t>
            </w:r>
          </w:p>
        </w:tc>
        <w:tc>
          <w:tcPr>
            <w:tcW w:w="968" w:type="dxa"/>
            <w:tcBorders>
              <w:top w:val="single" w:sz="4" w:space="0" w:color="auto"/>
              <w:left w:val="single" w:sz="4" w:space="0" w:color="auto"/>
              <w:bottom w:val="single" w:sz="4" w:space="0" w:color="auto"/>
              <w:right w:val="single" w:sz="4" w:space="0" w:color="auto"/>
            </w:tcBorders>
            <w:hideMark/>
          </w:tcPr>
          <w:p w14:paraId="521137E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17CAA037" w14:textId="77777777" w:rsidTr="000E28DC">
        <w:trPr>
          <w:trHeight w:val="503"/>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55797A56"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4: Cultural Heritage</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305714ED"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089AB0A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37128D5" w14:textId="77777777" w:rsidR="000E28DC" w:rsidRPr="00AE02F1" w:rsidRDefault="000E28DC" w:rsidP="000E28DC">
            <w:pPr>
              <w:tabs>
                <w:tab w:val="left" w:pos="585"/>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37385ED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7502952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176BA26"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4.1</w:t>
            </w:r>
            <w:r w:rsidRPr="00AE02F1">
              <w:rPr>
                <w:rFonts w:eastAsia="Times New Roman"/>
                <w:sz w:val="18"/>
                <w:szCs w:val="18"/>
                <w:lang w:eastAsia="ja-JP"/>
              </w:rPr>
              <w:tab/>
              <w:t>activities adjacent to or within a Cultural Heritage site?</w:t>
            </w:r>
          </w:p>
        </w:tc>
        <w:tc>
          <w:tcPr>
            <w:tcW w:w="968" w:type="dxa"/>
            <w:tcBorders>
              <w:top w:val="single" w:sz="4" w:space="0" w:color="auto"/>
              <w:left w:val="single" w:sz="4" w:space="0" w:color="auto"/>
              <w:bottom w:val="single" w:sz="4" w:space="0" w:color="auto"/>
              <w:right w:val="single" w:sz="4" w:space="0" w:color="auto"/>
            </w:tcBorders>
            <w:hideMark/>
          </w:tcPr>
          <w:p w14:paraId="32D01D5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3CC967E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F1FFCDC"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4.2</w:t>
            </w:r>
            <w:r w:rsidRPr="00AE02F1">
              <w:rPr>
                <w:rFonts w:eastAsia="Times New Roman"/>
                <w:sz w:val="18"/>
                <w:szCs w:val="18"/>
                <w:lang w:eastAsia="ja-JP"/>
              </w:rPr>
              <w:tab/>
              <w:t>significant excavations, demolitions, movement of earth, flooding or other environmental changes?</w:t>
            </w:r>
          </w:p>
        </w:tc>
        <w:tc>
          <w:tcPr>
            <w:tcW w:w="968" w:type="dxa"/>
            <w:tcBorders>
              <w:top w:val="single" w:sz="4" w:space="0" w:color="auto"/>
              <w:left w:val="single" w:sz="4" w:space="0" w:color="auto"/>
              <w:bottom w:val="single" w:sz="4" w:space="0" w:color="auto"/>
              <w:right w:val="single" w:sz="4" w:space="0" w:color="auto"/>
            </w:tcBorders>
            <w:hideMark/>
          </w:tcPr>
          <w:p w14:paraId="0934771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5B56FAD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5A2D0E6"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4.3</w:t>
            </w:r>
            <w:r w:rsidRPr="00AE02F1">
              <w:rPr>
                <w:rFonts w:eastAsia="Times New Roman"/>
                <w:sz w:val="18"/>
                <w:szCs w:val="18"/>
                <w:lang w:eastAsia="ja-JP"/>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68" w:type="dxa"/>
            <w:tcBorders>
              <w:top w:val="single" w:sz="4" w:space="0" w:color="auto"/>
              <w:left w:val="single" w:sz="4" w:space="0" w:color="auto"/>
              <w:bottom w:val="single" w:sz="4" w:space="0" w:color="auto"/>
              <w:right w:val="single" w:sz="4" w:space="0" w:color="auto"/>
            </w:tcBorders>
            <w:hideMark/>
          </w:tcPr>
          <w:p w14:paraId="2234B6D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6721B9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2E12447" w14:textId="77777777" w:rsidR="000E28DC" w:rsidRPr="00AE02F1" w:rsidRDefault="000E28DC" w:rsidP="000E28DC">
            <w:pPr>
              <w:tabs>
                <w:tab w:val="left" w:pos="585"/>
              </w:tabs>
              <w:spacing w:before="60" w:line="256" w:lineRule="auto"/>
              <w:ind w:left="567" w:hanging="567"/>
              <w:rPr>
                <w:rFonts w:eastAsia="Times New Roman"/>
                <w:b/>
                <w:sz w:val="18"/>
                <w:szCs w:val="18"/>
                <w:lang w:eastAsia="ja-JP"/>
              </w:rPr>
            </w:pPr>
            <w:r w:rsidRPr="00AE02F1">
              <w:rPr>
                <w:rFonts w:eastAsia="Times New Roman"/>
                <w:sz w:val="18"/>
                <w:szCs w:val="18"/>
                <w:lang w:eastAsia="ja-JP"/>
              </w:rPr>
              <w:t>4.4</w:t>
            </w:r>
            <w:r w:rsidRPr="00AE02F1">
              <w:rPr>
                <w:rFonts w:eastAsia="Times New Roman"/>
                <w:sz w:val="18"/>
                <w:szCs w:val="18"/>
                <w:lang w:eastAsia="ja-JP"/>
              </w:rPr>
              <w:tab/>
              <w:t>alterations to landscapes and natural features with cultural significance?</w:t>
            </w:r>
          </w:p>
        </w:tc>
        <w:tc>
          <w:tcPr>
            <w:tcW w:w="968" w:type="dxa"/>
            <w:tcBorders>
              <w:top w:val="single" w:sz="4" w:space="0" w:color="auto"/>
              <w:left w:val="single" w:sz="4" w:space="0" w:color="auto"/>
              <w:bottom w:val="single" w:sz="4" w:space="0" w:color="auto"/>
              <w:right w:val="single" w:sz="4" w:space="0" w:color="auto"/>
            </w:tcBorders>
            <w:hideMark/>
          </w:tcPr>
          <w:p w14:paraId="0239976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202818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29858A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4.5</w:t>
            </w:r>
            <w:r w:rsidRPr="00AE02F1">
              <w:rPr>
                <w:rFonts w:eastAsia="Times New Roman"/>
                <w:sz w:val="18"/>
                <w:szCs w:val="18"/>
                <w:lang w:eastAsia="ja-JP"/>
              </w:rPr>
              <w:tab/>
              <w:t>utilization of tangible and/or intangible forms (e.g. practices, traditional knowledge) of Cultural Heritage for commercial or other purposes?</w:t>
            </w:r>
          </w:p>
        </w:tc>
        <w:tc>
          <w:tcPr>
            <w:tcW w:w="968" w:type="dxa"/>
            <w:tcBorders>
              <w:top w:val="single" w:sz="4" w:space="0" w:color="auto"/>
              <w:left w:val="single" w:sz="4" w:space="0" w:color="auto"/>
              <w:bottom w:val="single" w:sz="4" w:space="0" w:color="auto"/>
              <w:right w:val="single" w:sz="4" w:space="0" w:color="auto"/>
            </w:tcBorders>
            <w:hideMark/>
          </w:tcPr>
          <w:p w14:paraId="798DDA7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CD43E6D" w14:textId="77777777" w:rsidTr="000E28DC">
        <w:trPr>
          <w:trHeight w:val="566"/>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4530461A"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5: Displacement and Resettlement</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67FE2B6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4AFA9E1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56BA8ED"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i/>
                <w:sz w:val="18"/>
                <w:szCs w:val="18"/>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5E3C50F5" w14:textId="77777777" w:rsidR="000E28DC" w:rsidRPr="00AE02F1" w:rsidRDefault="000E28DC" w:rsidP="000E28DC">
            <w:pPr>
              <w:tabs>
                <w:tab w:val="left" w:pos="585"/>
              </w:tabs>
              <w:spacing w:before="60" w:line="256" w:lineRule="auto"/>
              <w:ind w:left="567" w:hanging="567"/>
              <w:jc w:val="left"/>
              <w:rPr>
                <w:rFonts w:eastAsia="Times New Roman"/>
                <w:i/>
                <w:sz w:val="18"/>
                <w:szCs w:val="18"/>
                <w:lang w:eastAsia="ja-JP"/>
              </w:rPr>
            </w:pPr>
          </w:p>
        </w:tc>
      </w:tr>
      <w:tr w:rsidR="000E28DC" w:rsidRPr="00AE02F1" w14:paraId="52BB885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B8EF4EE" w14:textId="77777777" w:rsidR="000E28DC" w:rsidRPr="00AE02F1" w:rsidRDefault="000E28DC" w:rsidP="000E28DC">
            <w:pPr>
              <w:tabs>
                <w:tab w:val="left" w:pos="585"/>
              </w:tabs>
              <w:spacing w:before="60" w:line="256" w:lineRule="auto"/>
              <w:ind w:left="567" w:hanging="567"/>
              <w:rPr>
                <w:rFonts w:eastAsia="Times New Roman"/>
                <w:b/>
                <w:sz w:val="18"/>
                <w:szCs w:val="18"/>
                <w:lang w:eastAsia="ja-JP"/>
              </w:rPr>
            </w:pPr>
            <w:r w:rsidRPr="00AE02F1">
              <w:rPr>
                <w:rFonts w:eastAsia="MS Mincho"/>
                <w:sz w:val="18"/>
                <w:szCs w:val="18"/>
              </w:rPr>
              <w:lastRenderedPageBreak/>
              <w:t>5.1</w:t>
            </w:r>
            <w:r w:rsidRPr="00AE02F1">
              <w:rPr>
                <w:rFonts w:eastAsia="MS Mincho"/>
                <w:sz w:val="18"/>
                <w:szCs w:val="18"/>
              </w:rPr>
              <w:tab/>
              <w:t>temporary or permanent and full or partial physical displacement (including people without legally recognizable claims to land)?</w:t>
            </w:r>
          </w:p>
        </w:tc>
        <w:tc>
          <w:tcPr>
            <w:tcW w:w="968" w:type="dxa"/>
            <w:tcBorders>
              <w:top w:val="single" w:sz="4" w:space="0" w:color="auto"/>
              <w:left w:val="single" w:sz="4" w:space="0" w:color="auto"/>
              <w:bottom w:val="single" w:sz="4" w:space="0" w:color="auto"/>
              <w:right w:val="single" w:sz="4" w:space="0" w:color="auto"/>
            </w:tcBorders>
            <w:hideMark/>
          </w:tcPr>
          <w:p w14:paraId="0657008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73477B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F696663" w14:textId="77777777" w:rsidR="000E28DC" w:rsidRPr="00AE02F1" w:rsidRDefault="000E28DC" w:rsidP="000E28DC">
            <w:pPr>
              <w:tabs>
                <w:tab w:val="left" w:pos="585"/>
              </w:tabs>
              <w:spacing w:before="60" w:line="256" w:lineRule="auto"/>
              <w:ind w:left="567" w:hanging="567"/>
              <w:rPr>
                <w:rFonts w:eastAsia="Times New Roman"/>
                <w:b/>
                <w:sz w:val="18"/>
                <w:szCs w:val="18"/>
                <w:lang w:eastAsia="ja-JP"/>
              </w:rPr>
            </w:pPr>
            <w:r w:rsidRPr="00AE02F1">
              <w:rPr>
                <w:rFonts w:eastAsia="MS Mincho"/>
                <w:sz w:val="18"/>
                <w:szCs w:val="18"/>
              </w:rPr>
              <w:t>5.2</w:t>
            </w:r>
            <w:r w:rsidRPr="00AE02F1">
              <w:rPr>
                <w:rFonts w:eastAsia="MS Mincho"/>
                <w:sz w:val="18"/>
                <w:szCs w:val="18"/>
              </w:rPr>
              <w:tab/>
              <w:t xml:space="preserve">economic displacement (e.g. loss of assets or access to resources due to land acquisition or access restrictions – even in the absence of physical relocation)? </w:t>
            </w:r>
          </w:p>
        </w:tc>
        <w:tc>
          <w:tcPr>
            <w:tcW w:w="968" w:type="dxa"/>
            <w:tcBorders>
              <w:top w:val="single" w:sz="4" w:space="0" w:color="auto"/>
              <w:left w:val="single" w:sz="4" w:space="0" w:color="auto"/>
              <w:bottom w:val="single" w:sz="4" w:space="0" w:color="auto"/>
              <w:right w:val="single" w:sz="4" w:space="0" w:color="auto"/>
            </w:tcBorders>
            <w:hideMark/>
          </w:tcPr>
          <w:p w14:paraId="0989D17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11CEE0C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2E0E8D8"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sz w:val="18"/>
                <w:szCs w:val="18"/>
                <w:lang w:eastAsia="ja-JP"/>
              </w:rPr>
              <w:t>5.3</w:t>
            </w:r>
            <w:r w:rsidRPr="00AE02F1">
              <w:rPr>
                <w:rFonts w:eastAsia="Times New Roman"/>
                <w:sz w:val="18"/>
                <w:szCs w:val="18"/>
                <w:lang w:eastAsia="ja-JP"/>
              </w:rPr>
              <w:tab/>
              <w:t>risk of forced evictions?</w:t>
            </w:r>
            <w:r w:rsidRPr="00AE02F1">
              <w:rPr>
                <w:rFonts w:eastAsia="Times New Roman"/>
                <w:sz w:val="18"/>
                <w:szCs w:val="18"/>
                <w:vertAlign w:val="superscript"/>
                <w:lang w:eastAsia="ja-JP"/>
              </w:rPr>
              <w:footnoteReference w:id="52"/>
            </w:r>
          </w:p>
        </w:tc>
        <w:tc>
          <w:tcPr>
            <w:tcW w:w="968" w:type="dxa"/>
            <w:tcBorders>
              <w:top w:val="single" w:sz="4" w:space="0" w:color="auto"/>
              <w:left w:val="single" w:sz="4" w:space="0" w:color="auto"/>
              <w:bottom w:val="single" w:sz="4" w:space="0" w:color="auto"/>
              <w:right w:val="single" w:sz="4" w:space="0" w:color="auto"/>
            </w:tcBorders>
            <w:hideMark/>
          </w:tcPr>
          <w:p w14:paraId="09515FA5"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06979676"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8915C9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5.4</w:t>
            </w:r>
            <w:r w:rsidRPr="00AE02F1">
              <w:rPr>
                <w:rFonts w:eastAsia="Times New Roman"/>
                <w:sz w:val="18"/>
                <w:szCs w:val="18"/>
                <w:lang w:eastAsia="ja-JP"/>
              </w:rPr>
              <w:tab/>
              <w:t xml:space="preserve">impacts on or changes to land tenure arrangements and/or community-based property rights/customary rights to land, territories and/or resources? </w:t>
            </w:r>
          </w:p>
        </w:tc>
        <w:tc>
          <w:tcPr>
            <w:tcW w:w="968" w:type="dxa"/>
            <w:tcBorders>
              <w:top w:val="single" w:sz="4" w:space="0" w:color="auto"/>
              <w:left w:val="single" w:sz="4" w:space="0" w:color="auto"/>
              <w:bottom w:val="single" w:sz="4" w:space="0" w:color="auto"/>
              <w:right w:val="single" w:sz="4" w:space="0" w:color="auto"/>
            </w:tcBorders>
            <w:hideMark/>
          </w:tcPr>
          <w:p w14:paraId="0B98F91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04C8F927" w14:textId="77777777" w:rsidTr="000E28DC">
        <w:trPr>
          <w:trHeight w:val="584"/>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0073D076"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6: Indigenous Peoples</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7610FD0E"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0525FB5D"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D0AFDF3"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i/>
                <w:sz w:val="18"/>
                <w:szCs w:val="18"/>
              </w:rPr>
              <w:t xml:space="preserve">Would the project potentially involve or lead to: </w:t>
            </w:r>
          </w:p>
        </w:tc>
        <w:tc>
          <w:tcPr>
            <w:tcW w:w="968" w:type="dxa"/>
            <w:tcBorders>
              <w:top w:val="single" w:sz="4" w:space="0" w:color="auto"/>
              <w:left w:val="single" w:sz="4" w:space="0" w:color="auto"/>
              <w:bottom w:val="single" w:sz="4" w:space="0" w:color="auto"/>
              <w:right w:val="single" w:sz="4" w:space="0" w:color="auto"/>
            </w:tcBorders>
          </w:tcPr>
          <w:p w14:paraId="19BD1046" w14:textId="77777777" w:rsidR="000E28DC" w:rsidRPr="00AE02F1" w:rsidRDefault="000E28DC" w:rsidP="000E28DC">
            <w:pPr>
              <w:tabs>
                <w:tab w:val="left" w:pos="585"/>
              </w:tabs>
              <w:spacing w:before="60" w:line="256" w:lineRule="auto"/>
              <w:ind w:left="567" w:hanging="567"/>
              <w:jc w:val="left"/>
              <w:rPr>
                <w:rFonts w:eastAsia="Times New Roman"/>
                <w:i/>
                <w:sz w:val="18"/>
                <w:szCs w:val="18"/>
                <w:lang w:eastAsia="ja-JP"/>
              </w:rPr>
            </w:pPr>
          </w:p>
        </w:tc>
      </w:tr>
      <w:tr w:rsidR="000E28DC" w:rsidRPr="00AE02F1" w14:paraId="4BC9512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D28DF87"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6.1</w:t>
            </w:r>
            <w:r w:rsidRPr="00AE02F1">
              <w:rPr>
                <w:rFonts w:eastAsia="MS Mincho"/>
                <w:sz w:val="18"/>
                <w:szCs w:val="18"/>
              </w:rPr>
              <w:tab/>
              <w:t>areas where indigenous peoples are present (including project area of influence)?</w:t>
            </w:r>
          </w:p>
        </w:tc>
        <w:tc>
          <w:tcPr>
            <w:tcW w:w="968" w:type="dxa"/>
            <w:tcBorders>
              <w:top w:val="single" w:sz="4" w:space="0" w:color="auto"/>
              <w:left w:val="single" w:sz="4" w:space="0" w:color="auto"/>
              <w:bottom w:val="single" w:sz="4" w:space="0" w:color="auto"/>
              <w:right w:val="single" w:sz="4" w:space="0" w:color="auto"/>
            </w:tcBorders>
            <w:hideMark/>
          </w:tcPr>
          <w:p w14:paraId="4413EF1F"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51CE137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53A22CD"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6.2</w:t>
            </w:r>
            <w:r w:rsidRPr="00AE02F1">
              <w:rPr>
                <w:rFonts w:eastAsia="MS Mincho"/>
                <w:sz w:val="18"/>
                <w:szCs w:val="18"/>
              </w:rPr>
              <w:tab/>
              <w:t>activities located on lands and territories claimed by indigenous peoples?</w:t>
            </w:r>
          </w:p>
        </w:tc>
        <w:tc>
          <w:tcPr>
            <w:tcW w:w="968" w:type="dxa"/>
            <w:tcBorders>
              <w:top w:val="single" w:sz="4" w:space="0" w:color="auto"/>
              <w:left w:val="single" w:sz="4" w:space="0" w:color="auto"/>
              <w:bottom w:val="single" w:sz="4" w:space="0" w:color="auto"/>
              <w:right w:val="single" w:sz="4" w:space="0" w:color="auto"/>
            </w:tcBorders>
            <w:hideMark/>
          </w:tcPr>
          <w:p w14:paraId="2255D4B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8FE278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9CDDC20"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6.3</w:t>
            </w:r>
            <w:r w:rsidRPr="00AE02F1">
              <w:rPr>
                <w:rFonts w:eastAsia="MS Mincho"/>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1982A94B" w14:textId="77777777" w:rsidR="000E28DC" w:rsidRPr="00AE02F1" w:rsidRDefault="000E28DC" w:rsidP="000E28DC">
            <w:pPr>
              <w:tabs>
                <w:tab w:val="left" w:pos="630"/>
              </w:tabs>
              <w:spacing w:before="60" w:line="256" w:lineRule="auto"/>
              <w:ind w:left="630"/>
              <w:rPr>
                <w:rFonts w:eastAsia="MS Mincho"/>
                <w:sz w:val="18"/>
                <w:szCs w:val="18"/>
              </w:rPr>
            </w:pPr>
            <w:r w:rsidRPr="00AE02F1">
              <w:rPr>
                <w:rFonts w:eastAsia="Times New Roman"/>
                <w:i/>
                <w:sz w:val="18"/>
                <w:szCs w:val="18"/>
                <w:lang w:eastAsia="ja-JP"/>
              </w:rPr>
              <w:t>If the answer to screening question 6.3 is “yes”, then the potential risk impacts are considered significant and the project would be categorized as either Substantial Risk or High Risk</w:t>
            </w:r>
          </w:p>
        </w:tc>
        <w:tc>
          <w:tcPr>
            <w:tcW w:w="968" w:type="dxa"/>
            <w:tcBorders>
              <w:top w:val="single" w:sz="4" w:space="0" w:color="auto"/>
              <w:left w:val="single" w:sz="4" w:space="0" w:color="auto"/>
              <w:bottom w:val="single" w:sz="4" w:space="0" w:color="auto"/>
              <w:right w:val="single" w:sz="4" w:space="0" w:color="auto"/>
            </w:tcBorders>
            <w:hideMark/>
          </w:tcPr>
          <w:p w14:paraId="44A56AC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62F9206B"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93FAB67"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6.4</w:t>
            </w:r>
            <w:r w:rsidRPr="00AE02F1">
              <w:rPr>
                <w:rFonts w:eastAsia="MS Mincho"/>
                <w:sz w:val="18"/>
                <w:szCs w:val="18"/>
              </w:rPr>
              <w:tab/>
              <w:t>the absence of culturally appropriate consultations carried out with the objective of achieving FPIC on matters that may affect the rights and interests, lands, resources, territories and traditional livelihoods of the indigenous peoples concerned?</w:t>
            </w:r>
          </w:p>
        </w:tc>
        <w:tc>
          <w:tcPr>
            <w:tcW w:w="968" w:type="dxa"/>
            <w:tcBorders>
              <w:top w:val="single" w:sz="4" w:space="0" w:color="auto"/>
              <w:left w:val="single" w:sz="4" w:space="0" w:color="auto"/>
              <w:bottom w:val="single" w:sz="4" w:space="0" w:color="auto"/>
              <w:right w:val="single" w:sz="4" w:space="0" w:color="auto"/>
            </w:tcBorders>
            <w:hideMark/>
          </w:tcPr>
          <w:p w14:paraId="4A9F793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62A91BF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A5D9DFD"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6.5</w:t>
            </w:r>
            <w:r w:rsidRPr="00AE02F1">
              <w:rPr>
                <w:rFonts w:eastAsia="MS Mincho"/>
                <w:sz w:val="18"/>
                <w:szCs w:val="18"/>
              </w:rPr>
              <w:tab/>
              <w:t>the utilization and/or commercial development of natural resources on lands and territories claimed by indigenous peoples?</w:t>
            </w:r>
          </w:p>
        </w:tc>
        <w:tc>
          <w:tcPr>
            <w:tcW w:w="968" w:type="dxa"/>
            <w:tcBorders>
              <w:top w:val="single" w:sz="4" w:space="0" w:color="auto"/>
              <w:left w:val="single" w:sz="4" w:space="0" w:color="auto"/>
              <w:bottom w:val="single" w:sz="4" w:space="0" w:color="auto"/>
              <w:right w:val="single" w:sz="4" w:space="0" w:color="auto"/>
            </w:tcBorders>
            <w:hideMark/>
          </w:tcPr>
          <w:p w14:paraId="4482A2B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B37E43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CA302F7"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6.6</w:t>
            </w:r>
            <w:r w:rsidRPr="00AE02F1">
              <w:rPr>
                <w:rFonts w:eastAsia="MS Mincho"/>
                <w:sz w:val="18"/>
                <w:szCs w:val="18"/>
              </w:rPr>
              <w:tab/>
              <w:t xml:space="preserve">forced eviction or the whole or partial physical or economic displacement of indigenous peoples, including through access restrictions to lands, territories, and resources? </w:t>
            </w:r>
          </w:p>
          <w:p w14:paraId="64B57999" w14:textId="77777777" w:rsidR="000E28DC" w:rsidRPr="00AE02F1" w:rsidRDefault="000E28DC" w:rsidP="000E28DC">
            <w:pPr>
              <w:tabs>
                <w:tab w:val="left" w:pos="585"/>
              </w:tabs>
              <w:spacing w:before="60" w:line="256" w:lineRule="auto"/>
              <w:ind w:left="567" w:hanging="27"/>
              <w:rPr>
                <w:rFonts w:eastAsia="MS Mincho"/>
                <w:i/>
                <w:sz w:val="18"/>
                <w:szCs w:val="18"/>
              </w:rPr>
            </w:pPr>
            <w:r w:rsidRPr="00AE02F1">
              <w:rPr>
                <w:rFonts w:eastAsia="MS Mincho"/>
                <w:i/>
                <w:sz w:val="18"/>
                <w:szCs w:val="18"/>
              </w:rPr>
              <w:t>Consider, and where appropriate ensure, consistency with the answers under Standard 5 above</w:t>
            </w:r>
          </w:p>
        </w:tc>
        <w:tc>
          <w:tcPr>
            <w:tcW w:w="968" w:type="dxa"/>
            <w:tcBorders>
              <w:top w:val="single" w:sz="4" w:space="0" w:color="auto"/>
              <w:left w:val="single" w:sz="4" w:space="0" w:color="auto"/>
              <w:bottom w:val="single" w:sz="4" w:space="0" w:color="auto"/>
              <w:right w:val="single" w:sz="4" w:space="0" w:color="auto"/>
            </w:tcBorders>
            <w:hideMark/>
          </w:tcPr>
          <w:p w14:paraId="2106C172"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6C3BF49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A3BF058"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6.7</w:t>
            </w:r>
            <w:r w:rsidRPr="00AE02F1">
              <w:rPr>
                <w:rFonts w:eastAsia="MS Mincho"/>
                <w:sz w:val="18"/>
                <w:szCs w:val="18"/>
              </w:rPr>
              <w:tab/>
              <w:t>adverse impacts on the development priorities of indigenous peoples as defined by them?</w:t>
            </w:r>
          </w:p>
        </w:tc>
        <w:tc>
          <w:tcPr>
            <w:tcW w:w="968" w:type="dxa"/>
            <w:tcBorders>
              <w:top w:val="single" w:sz="4" w:space="0" w:color="auto"/>
              <w:left w:val="single" w:sz="4" w:space="0" w:color="auto"/>
              <w:bottom w:val="single" w:sz="4" w:space="0" w:color="auto"/>
              <w:right w:val="single" w:sz="4" w:space="0" w:color="auto"/>
            </w:tcBorders>
            <w:hideMark/>
          </w:tcPr>
          <w:p w14:paraId="7880474B"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274CEBC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32337DF"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6.8</w:t>
            </w:r>
            <w:r w:rsidRPr="00AE02F1">
              <w:rPr>
                <w:rFonts w:eastAsia="MS Mincho"/>
                <w:sz w:val="18"/>
                <w:szCs w:val="18"/>
              </w:rPr>
              <w:tab/>
              <w:t>risks to the physical and cultural survival of indigenous peoples?</w:t>
            </w:r>
          </w:p>
        </w:tc>
        <w:tc>
          <w:tcPr>
            <w:tcW w:w="968" w:type="dxa"/>
            <w:tcBorders>
              <w:top w:val="single" w:sz="4" w:space="0" w:color="auto"/>
              <w:left w:val="single" w:sz="4" w:space="0" w:color="auto"/>
              <w:bottom w:val="single" w:sz="4" w:space="0" w:color="auto"/>
              <w:right w:val="single" w:sz="4" w:space="0" w:color="auto"/>
            </w:tcBorders>
            <w:hideMark/>
          </w:tcPr>
          <w:p w14:paraId="092338F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14E1E6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CFD9319"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sz w:val="18"/>
                <w:szCs w:val="18"/>
              </w:rPr>
              <w:t>6.9</w:t>
            </w:r>
            <w:r w:rsidRPr="00AE02F1">
              <w:rPr>
                <w:rFonts w:eastAsia="MS Mincho"/>
                <w:sz w:val="18"/>
                <w:szCs w:val="18"/>
              </w:rPr>
              <w:tab/>
              <w:t>impacts on the Cultural Heritage of indigenous peoples, including through the commercialization or use of their traditional knowledge and practices?</w:t>
            </w:r>
            <w:r w:rsidRPr="00AE02F1">
              <w:rPr>
                <w:rFonts w:eastAsia="MS Mincho"/>
                <w:i/>
                <w:sz w:val="18"/>
                <w:szCs w:val="18"/>
              </w:rPr>
              <w:t xml:space="preserve"> </w:t>
            </w:r>
          </w:p>
          <w:p w14:paraId="3700F834" w14:textId="77777777" w:rsidR="000E28DC" w:rsidRPr="00AE02F1" w:rsidRDefault="000E28DC" w:rsidP="000E28DC">
            <w:pPr>
              <w:tabs>
                <w:tab w:val="left" w:pos="585"/>
              </w:tabs>
              <w:spacing w:before="60" w:line="256" w:lineRule="auto"/>
              <w:ind w:left="567" w:hanging="27"/>
              <w:rPr>
                <w:rFonts w:eastAsia="MS Mincho"/>
                <w:sz w:val="18"/>
                <w:szCs w:val="18"/>
              </w:rPr>
            </w:pPr>
            <w:r w:rsidRPr="00AE02F1">
              <w:rPr>
                <w:rFonts w:eastAsia="MS Mincho"/>
                <w:i/>
                <w:sz w:val="18"/>
                <w:szCs w:val="18"/>
              </w:rPr>
              <w:t>Consider, and where appropriate ensure, consistency with the answers under Standard 4 above.</w:t>
            </w:r>
          </w:p>
        </w:tc>
        <w:tc>
          <w:tcPr>
            <w:tcW w:w="968" w:type="dxa"/>
            <w:tcBorders>
              <w:top w:val="single" w:sz="4" w:space="0" w:color="auto"/>
              <w:left w:val="single" w:sz="4" w:space="0" w:color="auto"/>
              <w:bottom w:val="single" w:sz="4" w:space="0" w:color="auto"/>
              <w:right w:val="single" w:sz="4" w:space="0" w:color="auto"/>
            </w:tcBorders>
            <w:hideMark/>
          </w:tcPr>
          <w:p w14:paraId="3B3EBFBA"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28026FF" w14:textId="77777777" w:rsidTr="000E28DC">
        <w:trPr>
          <w:trHeight w:val="576"/>
        </w:trPr>
        <w:tc>
          <w:tcPr>
            <w:tcW w:w="85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CF25653"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b/>
                <w:sz w:val="18"/>
                <w:szCs w:val="18"/>
                <w:lang w:eastAsia="ja-JP"/>
              </w:rPr>
              <w:t xml:space="preserve">Standard 7: </w:t>
            </w:r>
            <w:proofErr w:type="spellStart"/>
            <w:r w:rsidRPr="00AE02F1">
              <w:rPr>
                <w:rFonts w:eastAsia="Times New Roman"/>
                <w:b/>
                <w:sz w:val="18"/>
                <w:szCs w:val="18"/>
                <w:lang w:eastAsia="ja-JP"/>
              </w:rPr>
              <w:t>Labour</w:t>
            </w:r>
            <w:proofErr w:type="spellEnd"/>
            <w:r w:rsidRPr="00AE02F1">
              <w:rPr>
                <w:rFonts w:eastAsia="Times New Roman"/>
                <w:b/>
                <w:sz w:val="18"/>
                <w:szCs w:val="18"/>
                <w:lang w:eastAsia="ja-JP"/>
              </w:rPr>
              <w:t xml:space="preserve"> and Working Conditions </w:t>
            </w:r>
          </w:p>
        </w:tc>
        <w:tc>
          <w:tcPr>
            <w:tcW w:w="968" w:type="dxa"/>
            <w:tcBorders>
              <w:top w:val="single" w:sz="4" w:space="0" w:color="auto"/>
              <w:left w:val="single" w:sz="4" w:space="0" w:color="auto"/>
              <w:bottom w:val="single" w:sz="4" w:space="0" w:color="auto"/>
              <w:right w:val="single" w:sz="4" w:space="0" w:color="auto"/>
            </w:tcBorders>
            <w:shd w:val="clear" w:color="auto" w:fill="D9E2F3"/>
          </w:tcPr>
          <w:p w14:paraId="57E68B7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23E73A0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964E046"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i/>
                <w:sz w:val="18"/>
                <w:szCs w:val="18"/>
              </w:rPr>
              <w:t>Would the project potentially involve or lead to: (note: applies to project and contractor workers)</w:t>
            </w:r>
          </w:p>
        </w:tc>
        <w:tc>
          <w:tcPr>
            <w:tcW w:w="968" w:type="dxa"/>
            <w:tcBorders>
              <w:top w:val="single" w:sz="4" w:space="0" w:color="auto"/>
              <w:left w:val="single" w:sz="4" w:space="0" w:color="auto"/>
              <w:bottom w:val="single" w:sz="4" w:space="0" w:color="auto"/>
              <w:right w:val="single" w:sz="4" w:space="0" w:color="auto"/>
            </w:tcBorders>
          </w:tcPr>
          <w:p w14:paraId="3DFCBCE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5DA1C9C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AA68D9"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7.1</w:t>
            </w:r>
            <w:r w:rsidRPr="00AE02F1">
              <w:rPr>
                <w:rFonts w:eastAsia="MS Mincho"/>
                <w:sz w:val="18"/>
                <w:szCs w:val="18"/>
              </w:rPr>
              <w:tab/>
              <w:t xml:space="preserve">working conditions that do not meet national </w:t>
            </w:r>
            <w:proofErr w:type="spellStart"/>
            <w:r w:rsidRPr="00AE02F1">
              <w:rPr>
                <w:rFonts w:eastAsia="MS Mincho"/>
                <w:sz w:val="18"/>
                <w:szCs w:val="18"/>
              </w:rPr>
              <w:t>labour</w:t>
            </w:r>
            <w:proofErr w:type="spellEnd"/>
            <w:r w:rsidRPr="00AE02F1">
              <w:rPr>
                <w:rFonts w:eastAsia="MS Mincho"/>
                <w:sz w:val="18"/>
                <w:szCs w:val="18"/>
              </w:rPr>
              <w:t xml:space="preserve"> laws and international commitments?</w:t>
            </w:r>
          </w:p>
        </w:tc>
        <w:tc>
          <w:tcPr>
            <w:tcW w:w="968" w:type="dxa"/>
            <w:tcBorders>
              <w:top w:val="single" w:sz="4" w:space="0" w:color="auto"/>
              <w:left w:val="single" w:sz="4" w:space="0" w:color="auto"/>
              <w:bottom w:val="single" w:sz="4" w:space="0" w:color="auto"/>
              <w:right w:val="single" w:sz="4" w:space="0" w:color="auto"/>
            </w:tcBorders>
            <w:hideMark/>
          </w:tcPr>
          <w:p w14:paraId="3C85372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C9D7A8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2C6C5BD"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sz w:val="18"/>
                <w:szCs w:val="18"/>
                <w:lang w:eastAsia="ja-JP"/>
              </w:rPr>
              <w:t>7.2</w:t>
            </w:r>
            <w:r w:rsidRPr="00AE02F1">
              <w:rPr>
                <w:rFonts w:eastAsia="Times New Roman"/>
                <w:sz w:val="18"/>
                <w:szCs w:val="18"/>
                <w:lang w:eastAsia="ja-JP"/>
              </w:rPr>
              <w:tab/>
              <w:t>working conditions that may deny freedom of association and collective bargaining?</w:t>
            </w:r>
          </w:p>
        </w:tc>
        <w:tc>
          <w:tcPr>
            <w:tcW w:w="968" w:type="dxa"/>
            <w:tcBorders>
              <w:top w:val="single" w:sz="4" w:space="0" w:color="auto"/>
              <w:left w:val="single" w:sz="4" w:space="0" w:color="auto"/>
              <w:bottom w:val="single" w:sz="4" w:space="0" w:color="auto"/>
              <w:right w:val="single" w:sz="4" w:space="0" w:color="auto"/>
            </w:tcBorders>
            <w:hideMark/>
          </w:tcPr>
          <w:p w14:paraId="3E9CB37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658C8C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0716906"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sz w:val="18"/>
                <w:szCs w:val="18"/>
                <w:lang w:eastAsia="ja-JP"/>
              </w:rPr>
              <w:t>7.3</w:t>
            </w:r>
            <w:r w:rsidRPr="00AE02F1">
              <w:rPr>
                <w:rFonts w:eastAsia="Times New Roman"/>
                <w:sz w:val="18"/>
                <w:szCs w:val="18"/>
                <w:lang w:eastAsia="ja-JP"/>
              </w:rPr>
              <w:tab/>
              <w:t xml:space="preserve">use of child </w:t>
            </w:r>
            <w:proofErr w:type="spellStart"/>
            <w:r w:rsidRPr="00AE02F1">
              <w:rPr>
                <w:rFonts w:eastAsia="Times New Roman"/>
                <w:sz w:val="18"/>
                <w:szCs w:val="18"/>
                <w:lang w:eastAsia="ja-JP"/>
              </w:rPr>
              <w:t>labour</w:t>
            </w:r>
            <w:proofErr w:type="spellEnd"/>
            <w:r w:rsidRPr="00AE02F1">
              <w:rPr>
                <w:rFonts w:eastAsia="Times New Roman"/>
                <w:sz w:val="18"/>
                <w:szCs w:val="18"/>
                <w:lang w:eastAsia="ja-JP"/>
              </w:rPr>
              <w:t>?</w:t>
            </w:r>
          </w:p>
        </w:tc>
        <w:tc>
          <w:tcPr>
            <w:tcW w:w="968" w:type="dxa"/>
            <w:tcBorders>
              <w:top w:val="single" w:sz="4" w:space="0" w:color="auto"/>
              <w:left w:val="single" w:sz="4" w:space="0" w:color="auto"/>
              <w:bottom w:val="single" w:sz="4" w:space="0" w:color="auto"/>
              <w:right w:val="single" w:sz="4" w:space="0" w:color="auto"/>
            </w:tcBorders>
            <w:hideMark/>
          </w:tcPr>
          <w:p w14:paraId="79D6F3ED"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3F581F1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71A5F1E"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7.4</w:t>
            </w:r>
            <w:r w:rsidRPr="00AE02F1">
              <w:rPr>
                <w:rFonts w:eastAsia="MS Mincho"/>
                <w:sz w:val="18"/>
                <w:szCs w:val="18"/>
              </w:rPr>
              <w:tab/>
              <w:t xml:space="preserve">use of forced </w:t>
            </w:r>
            <w:proofErr w:type="spellStart"/>
            <w:r w:rsidRPr="00AE02F1">
              <w:rPr>
                <w:rFonts w:eastAsia="MS Mincho"/>
                <w:sz w:val="18"/>
                <w:szCs w:val="18"/>
              </w:rPr>
              <w:t>labour</w:t>
            </w:r>
            <w:proofErr w:type="spellEnd"/>
            <w:r w:rsidRPr="00AE02F1">
              <w:rPr>
                <w:rFonts w:eastAsia="MS Mincho"/>
                <w:sz w:val="18"/>
                <w:szCs w:val="18"/>
              </w:rPr>
              <w:t>?</w:t>
            </w:r>
          </w:p>
        </w:tc>
        <w:tc>
          <w:tcPr>
            <w:tcW w:w="968" w:type="dxa"/>
            <w:tcBorders>
              <w:top w:val="single" w:sz="4" w:space="0" w:color="auto"/>
              <w:left w:val="single" w:sz="4" w:space="0" w:color="auto"/>
              <w:bottom w:val="single" w:sz="4" w:space="0" w:color="auto"/>
              <w:right w:val="single" w:sz="4" w:space="0" w:color="auto"/>
            </w:tcBorders>
            <w:hideMark/>
          </w:tcPr>
          <w:p w14:paraId="29BFD4E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A53306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2ADF938"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lastRenderedPageBreak/>
              <w:t>7.5</w:t>
            </w:r>
            <w:r w:rsidRPr="00AE02F1">
              <w:rPr>
                <w:rFonts w:eastAsia="MS Mincho"/>
                <w:sz w:val="18"/>
                <w:szCs w:val="18"/>
              </w:rPr>
              <w:tab/>
              <w:t>discriminatory working conditions and/or lack of equal opportunity?</w:t>
            </w:r>
          </w:p>
        </w:tc>
        <w:tc>
          <w:tcPr>
            <w:tcW w:w="968" w:type="dxa"/>
            <w:tcBorders>
              <w:top w:val="single" w:sz="4" w:space="0" w:color="auto"/>
              <w:left w:val="single" w:sz="4" w:space="0" w:color="auto"/>
              <w:bottom w:val="single" w:sz="4" w:space="0" w:color="auto"/>
              <w:right w:val="single" w:sz="4" w:space="0" w:color="auto"/>
            </w:tcBorders>
            <w:hideMark/>
          </w:tcPr>
          <w:p w14:paraId="573EABD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06A0EE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475667F"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7.6</w:t>
            </w:r>
            <w:r w:rsidRPr="00AE02F1">
              <w:rPr>
                <w:rFonts w:eastAsia="MS Mincho"/>
                <w:sz w:val="18"/>
                <w:szCs w:val="18"/>
              </w:rPr>
              <w:tab/>
              <w:t xml:space="preserve">occupational health and safety risks due to </w:t>
            </w:r>
            <w:r w:rsidRPr="00AE02F1">
              <w:rPr>
                <w:rFonts w:eastAsia="Times New Roman"/>
                <w:sz w:val="18"/>
                <w:szCs w:val="18"/>
                <w:lang w:eastAsia="ja-JP"/>
              </w:rPr>
              <w:t>physical, chemical, biological and psychosocial hazards (including violence and harassment) throughout the project life-cycle?</w:t>
            </w:r>
          </w:p>
        </w:tc>
        <w:tc>
          <w:tcPr>
            <w:tcW w:w="968" w:type="dxa"/>
            <w:tcBorders>
              <w:top w:val="single" w:sz="4" w:space="0" w:color="auto"/>
              <w:left w:val="single" w:sz="4" w:space="0" w:color="auto"/>
              <w:bottom w:val="single" w:sz="4" w:space="0" w:color="auto"/>
              <w:right w:val="single" w:sz="4" w:space="0" w:color="auto"/>
            </w:tcBorders>
            <w:hideMark/>
          </w:tcPr>
          <w:p w14:paraId="26E9BFA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3DE02ECC" w14:textId="77777777" w:rsidTr="000E28DC">
        <w:trPr>
          <w:trHeight w:val="602"/>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2FCABEB0" w14:textId="77777777" w:rsidR="000E28DC" w:rsidRPr="00AE02F1" w:rsidRDefault="000E28DC" w:rsidP="000E28DC">
            <w:pPr>
              <w:tabs>
                <w:tab w:val="left" w:pos="570"/>
              </w:tabs>
              <w:spacing w:before="120" w:after="0" w:line="256" w:lineRule="auto"/>
              <w:rPr>
                <w:rFonts w:eastAsia="Times New Roman"/>
                <w:b/>
                <w:sz w:val="18"/>
                <w:szCs w:val="18"/>
                <w:lang w:eastAsia="ja-JP"/>
              </w:rPr>
            </w:pPr>
            <w:r w:rsidRPr="00AE02F1">
              <w:rPr>
                <w:rFonts w:eastAsia="Times New Roman"/>
                <w:b/>
                <w:sz w:val="18"/>
                <w:szCs w:val="18"/>
                <w:lang w:eastAsia="ja-JP"/>
              </w:rPr>
              <w:t>Standard 8: Pollution Prevention and Resource Efficiency</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100228B4" w14:textId="77777777" w:rsidR="000E28DC" w:rsidRPr="00AE02F1" w:rsidRDefault="000E28DC" w:rsidP="000E28DC">
            <w:pPr>
              <w:spacing w:after="0" w:line="256" w:lineRule="auto"/>
              <w:jc w:val="left"/>
              <w:rPr>
                <w:rFonts w:eastAsia="Times New Roman"/>
                <w:b/>
                <w:i/>
                <w:sz w:val="18"/>
                <w:szCs w:val="18"/>
                <w:lang w:eastAsia="ja-JP"/>
              </w:rPr>
            </w:pPr>
          </w:p>
        </w:tc>
      </w:tr>
      <w:tr w:rsidR="000E28DC" w:rsidRPr="00AE02F1" w14:paraId="24B0538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C7024CB" w14:textId="77777777" w:rsidR="000E28DC" w:rsidRPr="00AE02F1" w:rsidRDefault="000E28DC" w:rsidP="000E28DC">
            <w:pPr>
              <w:tabs>
                <w:tab w:val="left" w:pos="585"/>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55407409" w14:textId="77777777" w:rsidR="000E28DC" w:rsidRPr="00AE02F1" w:rsidRDefault="000E28DC" w:rsidP="000E28DC">
            <w:pPr>
              <w:spacing w:after="0" w:line="256" w:lineRule="auto"/>
              <w:jc w:val="left"/>
              <w:rPr>
                <w:rFonts w:eastAsia="Times New Roman"/>
                <w:i/>
                <w:sz w:val="18"/>
                <w:szCs w:val="18"/>
                <w:lang w:eastAsia="ja-JP"/>
              </w:rPr>
            </w:pPr>
          </w:p>
        </w:tc>
      </w:tr>
      <w:tr w:rsidR="000E28DC" w:rsidRPr="00AE02F1" w14:paraId="4F71C56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B80A50E"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8.1</w:t>
            </w:r>
            <w:r w:rsidRPr="00AE02F1">
              <w:rPr>
                <w:rFonts w:eastAsia="Times New Roman"/>
                <w:sz w:val="18"/>
                <w:szCs w:val="18"/>
                <w:lang w:eastAsia="ja-JP"/>
              </w:rPr>
              <w:tab/>
              <w:t xml:space="preserve">the release of pollutants to the environment due to routine or non-routine circumstances with the potential for adverse local, regional, and/or </w:t>
            </w:r>
            <w:hyperlink r:id="rId56" w:anchor="TransboundaryImpactsGlossary" w:history="1">
              <w:r w:rsidRPr="00AE02F1">
                <w:rPr>
                  <w:rFonts w:ascii="Times New Roman" w:eastAsia="Times New Roman" w:hAnsi="Times New Roman"/>
                  <w:sz w:val="18"/>
                  <w:szCs w:val="18"/>
                  <w:lang w:eastAsia="ja-JP"/>
                </w:rPr>
                <w:t>transboundary impacts</w:t>
              </w:r>
            </w:hyperlink>
            <w:r w:rsidRPr="00AE02F1">
              <w:rPr>
                <w:rFonts w:eastAsia="Times New Roman"/>
                <w:sz w:val="18"/>
                <w:szCs w:val="18"/>
                <w:lang w:eastAsia="ja-JP"/>
              </w:rPr>
              <w:t xml:space="preserve">? </w:t>
            </w:r>
          </w:p>
        </w:tc>
        <w:tc>
          <w:tcPr>
            <w:tcW w:w="968" w:type="dxa"/>
            <w:tcBorders>
              <w:top w:val="single" w:sz="4" w:space="0" w:color="auto"/>
              <w:left w:val="single" w:sz="4" w:space="0" w:color="auto"/>
              <w:bottom w:val="single" w:sz="4" w:space="0" w:color="auto"/>
              <w:right w:val="single" w:sz="4" w:space="0" w:color="auto"/>
            </w:tcBorders>
            <w:hideMark/>
          </w:tcPr>
          <w:p w14:paraId="3148C31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57A429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AAF4ED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8.2</w:t>
            </w:r>
            <w:r w:rsidRPr="00AE02F1">
              <w:rPr>
                <w:rFonts w:eastAsia="Times New Roman"/>
                <w:sz w:val="18"/>
                <w:szCs w:val="18"/>
                <w:lang w:eastAsia="ja-JP"/>
              </w:rPr>
              <w:tab/>
              <w:t>the generation of waste (both hazardous and non-hazardous)?</w:t>
            </w:r>
          </w:p>
        </w:tc>
        <w:tc>
          <w:tcPr>
            <w:tcW w:w="968" w:type="dxa"/>
            <w:tcBorders>
              <w:top w:val="single" w:sz="4" w:space="0" w:color="auto"/>
              <w:left w:val="single" w:sz="4" w:space="0" w:color="auto"/>
              <w:bottom w:val="single" w:sz="4" w:space="0" w:color="auto"/>
              <w:right w:val="single" w:sz="4" w:space="0" w:color="auto"/>
            </w:tcBorders>
            <w:hideMark/>
          </w:tcPr>
          <w:p w14:paraId="12709E6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61EF2687" w14:textId="77777777" w:rsidTr="000E28DC">
        <w:trPr>
          <w:trHeight w:val="402"/>
        </w:trPr>
        <w:tc>
          <w:tcPr>
            <w:tcW w:w="8500" w:type="dxa"/>
            <w:tcBorders>
              <w:top w:val="single" w:sz="4" w:space="0" w:color="auto"/>
              <w:left w:val="single" w:sz="4" w:space="0" w:color="auto"/>
              <w:bottom w:val="single" w:sz="4" w:space="0" w:color="auto"/>
              <w:right w:val="single" w:sz="4" w:space="0" w:color="auto"/>
            </w:tcBorders>
            <w:hideMark/>
          </w:tcPr>
          <w:p w14:paraId="3E588A65"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8.3</w:t>
            </w:r>
            <w:r w:rsidRPr="00AE02F1">
              <w:rPr>
                <w:rFonts w:eastAsia="Times New Roman"/>
                <w:sz w:val="18"/>
                <w:szCs w:val="18"/>
                <w:lang w:eastAsia="ja-JP"/>
              </w:rPr>
              <w:tab/>
              <w:t xml:space="preserve">the manufacture, trade, release, and/or use of hazardous materials and/or chemicals? </w:t>
            </w:r>
          </w:p>
        </w:tc>
        <w:tc>
          <w:tcPr>
            <w:tcW w:w="968" w:type="dxa"/>
            <w:tcBorders>
              <w:top w:val="single" w:sz="4" w:space="0" w:color="auto"/>
              <w:left w:val="single" w:sz="4" w:space="0" w:color="auto"/>
              <w:bottom w:val="single" w:sz="4" w:space="0" w:color="auto"/>
              <w:right w:val="single" w:sz="4" w:space="0" w:color="auto"/>
            </w:tcBorders>
            <w:hideMark/>
          </w:tcPr>
          <w:p w14:paraId="65C216B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F62EAA3" w14:textId="77777777" w:rsidTr="000E28DC">
        <w:trPr>
          <w:trHeight w:val="402"/>
        </w:trPr>
        <w:tc>
          <w:tcPr>
            <w:tcW w:w="8500" w:type="dxa"/>
            <w:tcBorders>
              <w:top w:val="single" w:sz="4" w:space="0" w:color="auto"/>
              <w:left w:val="single" w:sz="4" w:space="0" w:color="auto"/>
              <w:bottom w:val="single" w:sz="4" w:space="0" w:color="auto"/>
              <w:right w:val="single" w:sz="4" w:space="0" w:color="auto"/>
            </w:tcBorders>
            <w:hideMark/>
          </w:tcPr>
          <w:p w14:paraId="2EA5E907"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8.4</w:t>
            </w:r>
            <w:r w:rsidRPr="00AE02F1">
              <w:rPr>
                <w:rFonts w:eastAsia="Times New Roman"/>
                <w:sz w:val="18"/>
                <w:szCs w:val="18"/>
                <w:lang w:eastAsia="ja-JP"/>
              </w:rPr>
              <w:tab/>
              <w:t>the use of chemicals or materials subject to international bans or phase-outs?</w:t>
            </w:r>
          </w:p>
          <w:p w14:paraId="2DE97F2C"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i/>
                <w:sz w:val="18"/>
                <w:szCs w:val="18"/>
                <w:lang w:eastAsia="ja-JP"/>
              </w:rPr>
              <w:tab/>
              <w:t xml:space="preserve">For example, DDT, PCBs and other chemicals listed in international conventions such as the </w:t>
            </w:r>
            <w:hyperlink r:id="rId57" w:history="1">
              <w:r w:rsidRPr="00AE02F1">
                <w:rPr>
                  <w:rFonts w:ascii="Times New Roman" w:eastAsia="Times New Roman" w:hAnsi="Times New Roman"/>
                  <w:i/>
                  <w:color w:val="0000FF"/>
                  <w:sz w:val="18"/>
                  <w:szCs w:val="18"/>
                  <w:u w:val="single"/>
                  <w:lang w:eastAsia="ja-JP"/>
                </w:rPr>
                <w:t>Montreal Protocol</w:t>
              </w:r>
            </w:hyperlink>
            <w:r w:rsidRPr="00AE02F1">
              <w:rPr>
                <w:rFonts w:eastAsia="Times New Roman"/>
                <w:i/>
                <w:sz w:val="18"/>
                <w:szCs w:val="18"/>
                <w:lang w:eastAsia="ja-JP"/>
              </w:rPr>
              <w:t xml:space="preserve">, </w:t>
            </w:r>
            <w:hyperlink r:id="rId58" w:history="1">
              <w:r w:rsidRPr="00AE02F1">
                <w:rPr>
                  <w:rFonts w:ascii="Times New Roman" w:eastAsia="Times New Roman" w:hAnsi="Times New Roman"/>
                  <w:i/>
                  <w:color w:val="0000FF"/>
                  <w:sz w:val="18"/>
                  <w:szCs w:val="18"/>
                  <w:u w:val="single"/>
                  <w:lang w:eastAsia="ja-JP"/>
                </w:rPr>
                <w:t>Minamata Convention</w:t>
              </w:r>
            </w:hyperlink>
            <w:r w:rsidRPr="00AE02F1">
              <w:rPr>
                <w:rFonts w:eastAsia="Times New Roman"/>
                <w:i/>
                <w:sz w:val="18"/>
                <w:szCs w:val="18"/>
                <w:lang w:eastAsia="ja-JP"/>
              </w:rPr>
              <w:t xml:space="preserve">, </w:t>
            </w:r>
            <w:hyperlink r:id="rId59" w:history="1">
              <w:r w:rsidRPr="00AE02F1">
                <w:rPr>
                  <w:rFonts w:ascii="Times New Roman" w:eastAsia="Times New Roman" w:hAnsi="Times New Roman"/>
                  <w:i/>
                  <w:color w:val="0000FF"/>
                  <w:sz w:val="18"/>
                  <w:szCs w:val="18"/>
                  <w:u w:val="single"/>
                  <w:lang w:eastAsia="ja-JP"/>
                </w:rPr>
                <w:t>Basel Convention</w:t>
              </w:r>
            </w:hyperlink>
            <w:r w:rsidRPr="00AE02F1">
              <w:rPr>
                <w:rFonts w:eastAsia="Times New Roman"/>
                <w:i/>
                <w:sz w:val="18"/>
                <w:szCs w:val="18"/>
                <w:lang w:eastAsia="ja-JP"/>
              </w:rPr>
              <w:t xml:space="preserve">, </w:t>
            </w:r>
            <w:hyperlink r:id="rId60" w:history="1">
              <w:r w:rsidRPr="00AE02F1">
                <w:rPr>
                  <w:rFonts w:ascii="Times New Roman" w:eastAsia="Times New Roman" w:hAnsi="Times New Roman"/>
                  <w:i/>
                  <w:color w:val="0000FF"/>
                  <w:sz w:val="18"/>
                  <w:szCs w:val="18"/>
                  <w:u w:val="single"/>
                  <w:lang w:eastAsia="ja-JP"/>
                </w:rPr>
                <w:t>Rotterdam Convention</w:t>
              </w:r>
            </w:hyperlink>
            <w:r w:rsidRPr="00AE02F1">
              <w:rPr>
                <w:rFonts w:eastAsia="Times New Roman"/>
                <w:i/>
                <w:sz w:val="18"/>
                <w:szCs w:val="18"/>
                <w:lang w:eastAsia="ja-JP"/>
              </w:rPr>
              <w:t xml:space="preserve">, </w:t>
            </w:r>
            <w:hyperlink r:id="rId61" w:history="1">
              <w:r w:rsidRPr="00AE02F1">
                <w:rPr>
                  <w:rFonts w:ascii="Times New Roman" w:eastAsia="Times New Roman" w:hAnsi="Times New Roman"/>
                  <w:i/>
                  <w:color w:val="0000FF"/>
                  <w:sz w:val="18"/>
                  <w:szCs w:val="18"/>
                  <w:u w:val="single"/>
                  <w:lang w:eastAsia="ja-JP"/>
                </w:rPr>
                <w:t>Stockholm Convention</w:t>
              </w:r>
            </w:hyperlink>
          </w:p>
        </w:tc>
        <w:tc>
          <w:tcPr>
            <w:tcW w:w="968" w:type="dxa"/>
            <w:tcBorders>
              <w:top w:val="single" w:sz="4" w:space="0" w:color="auto"/>
              <w:left w:val="single" w:sz="4" w:space="0" w:color="auto"/>
              <w:bottom w:val="single" w:sz="4" w:space="0" w:color="auto"/>
              <w:right w:val="single" w:sz="4" w:space="0" w:color="auto"/>
            </w:tcBorders>
            <w:hideMark/>
          </w:tcPr>
          <w:p w14:paraId="71C0755A"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2FD10A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0D0739E"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8.5 </w:t>
            </w:r>
            <w:r w:rsidRPr="00AE02F1">
              <w:rPr>
                <w:rFonts w:eastAsia="Times New Roman"/>
                <w:sz w:val="18"/>
                <w:szCs w:val="18"/>
                <w:lang w:eastAsia="ja-JP"/>
              </w:rPr>
              <w:tab/>
              <w:t>the application of pesticides that may have a negative effect on the environment or human health?</w:t>
            </w:r>
          </w:p>
        </w:tc>
        <w:tc>
          <w:tcPr>
            <w:tcW w:w="968" w:type="dxa"/>
            <w:tcBorders>
              <w:top w:val="single" w:sz="4" w:space="0" w:color="auto"/>
              <w:left w:val="single" w:sz="4" w:space="0" w:color="auto"/>
              <w:bottom w:val="single" w:sz="4" w:space="0" w:color="auto"/>
              <w:right w:val="single" w:sz="4" w:space="0" w:color="auto"/>
            </w:tcBorders>
            <w:hideMark/>
          </w:tcPr>
          <w:p w14:paraId="27F0266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2DF293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173F5F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8.6</w:t>
            </w:r>
            <w:r w:rsidRPr="00AE02F1">
              <w:rPr>
                <w:rFonts w:eastAsia="Times New Roman"/>
                <w:sz w:val="18"/>
                <w:szCs w:val="18"/>
                <w:lang w:eastAsia="ja-JP"/>
              </w:rPr>
              <w:tab/>
              <w:t xml:space="preserve">significant consumption of raw materials, energy, and/or water? </w:t>
            </w:r>
          </w:p>
        </w:tc>
        <w:tc>
          <w:tcPr>
            <w:tcW w:w="968" w:type="dxa"/>
            <w:tcBorders>
              <w:top w:val="single" w:sz="4" w:space="0" w:color="auto"/>
              <w:left w:val="single" w:sz="4" w:space="0" w:color="auto"/>
              <w:bottom w:val="single" w:sz="4" w:space="0" w:color="auto"/>
              <w:right w:val="single" w:sz="4" w:space="0" w:color="auto"/>
            </w:tcBorders>
            <w:hideMark/>
          </w:tcPr>
          <w:p w14:paraId="58AEBEEB"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bl>
    <w:p w14:paraId="063C30B8" w14:textId="77777777" w:rsidR="000E28DC" w:rsidRPr="00AE02F1" w:rsidRDefault="000E28DC" w:rsidP="000E28DC">
      <w:pPr>
        <w:spacing w:after="0"/>
        <w:jc w:val="left"/>
        <w:rPr>
          <w:rFonts w:ascii="Arial Narrow" w:hAnsi="Arial Narrow"/>
          <w:b/>
          <w:bCs/>
        </w:rPr>
      </w:pPr>
    </w:p>
    <w:p w14:paraId="4E25B63E" w14:textId="77777777" w:rsidR="000E28DC" w:rsidRPr="00AE02F1" w:rsidRDefault="000E28DC" w:rsidP="000E28DC">
      <w:pPr>
        <w:spacing w:after="0"/>
        <w:jc w:val="left"/>
        <w:rPr>
          <w:rFonts w:ascii="Arial Narrow" w:hAnsi="Arial Narrow"/>
          <w:b/>
          <w:bCs/>
        </w:rPr>
      </w:pPr>
    </w:p>
    <w:p w14:paraId="1617577B" w14:textId="77777777" w:rsidR="000E28DC" w:rsidRPr="00AE02F1" w:rsidRDefault="000E28DC" w:rsidP="00B934AD">
      <w:pPr>
        <w:spacing w:before="200" w:after="0"/>
        <w:ind w:left="360"/>
        <w:jc w:val="left"/>
        <w:rPr>
          <w:rFonts w:eastAsia="MS Mincho"/>
          <w:b/>
          <w:color w:val="4F81BD"/>
          <w:sz w:val="24"/>
          <w:lang w:eastAsia="ja-JP"/>
        </w:rPr>
      </w:pPr>
    </w:p>
    <w:p w14:paraId="3213B5DE" w14:textId="77777777" w:rsidR="00B934AD" w:rsidRPr="00AE02F1" w:rsidRDefault="00B934AD" w:rsidP="00B934AD">
      <w:pPr>
        <w:spacing w:after="0"/>
        <w:jc w:val="left"/>
        <w:rPr>
          <w:rFonts w:ascii="Arial Narrow" w:hAnsi="Arial Narrow"/>
          <w:b/>
          <w:bCs/>
        </w:rPr>
      </w:pPr>
    </w:p>
    <w:p w14:paraId="2C88567F" w14:textId="77777777" w:rsidR="001D5800" w:rsidRPr="00AE02F1" w:rsidRDefault="001D5800" w:rsidP="00FB686E">
      <w:pPr>
        <w:spacing w:before="200" w:after="0"/>
        <w:ind w:left="360"/>
        <w:jc w:val="left"/>
        <w:rPr>
          <w:rFonts w:eastAsia="MS Mincho"/>
          <w:b/>
          <w:color w:val="4F81BD"/>
          <w:sz w:val="24"/>
          <w:lang w:eastAsia="ja-JP"/>
        </w:rPr>
      </w:pPr>
    </w:p>
    <w:p w14:paraId="10296204" w14:textId="77777777" w:rsidR="00B934AD" w:rsidRPr="00AE02F1" w:rsidRDefault="00B934AD" w:rsidP="00FB686E">
      <w:pPr>
        <w:spacing w:after="0"/>
        <w:jc w:val="left"/>
      </w:pPr>
    </w:p>
    <w:p w14:paraId="6DE7FD74" w14:textId="56FF032B" w:rsidR="00FB686E" w:rsidRPr="00AE02F1" w:rsidRDefault="00FB686E" w:rsidP="00FB686E">
      <w:pPr>
        <w:spacing w:after="0"/>
        <w:jc w:val="left"/>
        <w:rPr>
          <w:rFonts w:ascii="Arial Narrow" w:hAnsi="Arial Narrow"/>
          <w:b/>
          <w:bCs/>
        </w:rPr>
      </w:pPr>
      <w:r w:rsidRPr="00AE02F1">
        <w:br w:type="page"/>
      </w:r>
    </w:p>
    <w:p w14:paraId="3EADFC72" w14:textId="51B8CA3A" w:rsidR="00641CC1" w:rsidRPr="00AE02F1" w:rsidRDefault="00641CC1">
      <w:pPr>
        <w:spacing w:after="0"/>
        <w:jc w:val="left"/>
        <w:rPr>
          <w:rFonts w:cs="Calibri"/>
          <w:b/>
          <w:bCs/>
          <w:szCs w:val="20"/>
        </w:rPr>
      </w:pPr>
    </w:p>
    <w:p w14:paraId="4A03EC0C" w14:textId="554BFA73" w:rsidR="00BB0459" w:rsidRPr="00AE02F1" w:rsidRDefault="00B708E6" w:rsidP="00BB0459">
      <w:pPr>
        <w:pStyle w:val="Heading2"/>
        <w:ind w:left="0"/>
        <w:rPr>
          <w:rFonts w:ascii="Calibri" w:hAnsi="Calibri" w:cs="Calibri"/>
          <w:sz w:val="22"/>
          <w:szCs w:val="22"/>
        </w:rPr>
      </w:pPr>
      <w:bookmarkStart w:id="51" w:name="_Toc84931767"/>
      <w:r w:rsidRPr="00AE02F1">
        <w:rPr>
          <w:rFonts w:ascii="Calibri" w:hAnsi="Calibri" w:cs="Calibri"/>
          <w:sz w:val="22"/>
          <w:szCs w:val="22"/>
        </w:rPr>
        <w:t>Annex</w:t>
      </w:r>
      <w:r w:rsidR="00A8080C" w:rsidRPr="00AE02F1">
        <w:rPr>
          <w:rFonts w:ascii="Calibri" w:hAnsi="Calibri" w:cs="Calibri"/>
          <w:sz w:val="22"/>
          <w:szCs w:val="22"/>
        </w:rPr>
        <w:t xml:space="preserve"> </w:t>
      </w:r>
      <w:r w:rsidR="008223E5" w:rsidRPr="00AE02F1">
        <w:rPr>
          <w:rFonts w:ascii="Calibri" w:hAnsi="Calibri" w:cs="Calibri"/>
          <w:sz w:val="22"/>
          <w:szCs w:val="22"/>
        </w:rPr>
        <w:t>7</w:t>
      </w:r>
      <w:r w:rsidR="00BB0459" w:rsidRPr="00AE02F1">
        <w:rPr>
          <w:rFonts w:ascii="Calibri" w:hAnsi="Calibri" w:cs="Calibri"/>
          <w:sz w:val="22"/>
          <w:szCs w:val="22"/>
        </w:rPr>
        <w:t xml:space="preserve">: UNDP Risk </w:t>
      </w:r>
      <w:r w:rsidR="004E5B7D" w:rsidRPr="00AE02F1">
        <w:rPr>
          <w:rFonts w:ascii="Calibri" w:hAnsi="Calibri" w:cs="Calibri"/>
          <w:sz w:val="22"/>
          <w:szCs w:val="22"/>
        </w:rPr>
        <w:t>Register</w:t>
      </w:r>
      <w:bookmarkEnd w:id="51"/>
    </w:p>
    <w:tbl>
      <w:tblPr>
        <w:tblW w:w="11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
        <w:gridCol w:w="2181"/>
        <w:gridCol w:w="1296"/>
        <w:gridCol w:w="2179"/>
        <w:gridCol w:w="3863"/>
        <w:gridCol w:w="1588"/>
      </w:tblGrid>
      <w:tr w:rsidR="0008529B" w:rsidRPr="00AE02F1" w14:paraId="122A88DD" w14:textId="77777777" w:rsidTr="0008529B">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FFCC00"/>
            <w:vAlign w:val="center"/>
            <w:hideMark/>
          </w:tcPr>
          <w:p w14:paraId="67716ED6" w14:textId="77777777" w:rsidR="0008529B" w:rsidRPr="00AE02F1" w:rsidRDefault="0008529B" w:rsidP="0081533E">
            <w:pPr>
              <w:spacing w:after="0"/>
              <w:rPr>
                <w:rFonts w:cs="Calibri"/>
                <w:b/>
                <w:sz w:val="18"/>
                <w:szCs w:val="18"/>
              </w:rPr>
            </w:pPr>
            <w:r w:rsidRPr="00AE02F1">
              <w:rPr>
                <w:rFonts w:cs="Calibri"/>
                <w:b/>
                <w:sz w:val="18"/>
                <w:szCs w:val="18"/>
              </w:rPr>
              <w:t>#</w:t>
            </w:r>
          </w:p>
        </w:tc>
        <w:tc>
          <w:tcPr>
            <w:tcW w:w="2181"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05B5F0DF" w14:textId="77777777" w:rsidR="0008529B" w:rsidRPr="00AE02F1" w:rsidRDefault="0008529B" w:rsidP="0081533E">
            <w:pPr>
              <w:spacing w:after="0"/>
              <w:jc w:val="center"/>
              <w:rPr>
                <w:rFonts w:cs="Calibri"/>
                <w:b/>
                <w:sz w:val="18"/>
                <w:szCs w:val="18"/>
              </w:rPr>
            </w:pPr>
            <w:r w:rsidRPr="00AE02F1">
              <w:rPr>
                <w:rFonts w:cs="Calibri"/>
                <w:b/>
                <w:sz w:val="18"/>
                <w:szCs w:val="18"/>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2FE6486B" w14:textId="77777777" w:rsidR="0008529B" w:rsidRPr="00AE02F1" w:rsidRDefault="0008529B" w:rsidP="0081533E">
            <w:pPr>
              <w:spacing w:after="0"/>
              <w:jc w:val="center"/>
              <w:rPr>
                <w:rFonts w:cs="Calibri"/>
                <w:b/>
                <w:sz w:val="18"/>
                <w:szCs w:val="18"/>
              </w:rPr>
            </w:pPr>
            <w:r w:rsidRPr="00AE02F1">
              <w:rPr>
                <w:rFonts w:cs="Calibri"/>
                <w:b/>
                <w:sz w:val="18"/>
                <w:szCs w:val="18"/>
              </w:rPr>
              <w:t>Risk category</w:t>
            </w:r>
          </w:p>
        </w:tc>
        <w:tc>
          <w:tcPr>
            <w:tcW w:w="2179"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0750D8F" w14:textId="10486F83" w:rsidR="0008529B" w:rsidRPr="00AE02F1" w:rsidRDefault="0008529B" w:rsidP="0081533E">
            <w:pPr>
              <w:spacing w:after="0"/>
              <w:jc w:val="center"/>
              <w:rPr>
                <w:rFonts w:cs="Calibri"/>
                <w:b/>
                <w:sz w:val="18"/>
                <w:szCs w:val="18"/>
              </w:rPr>
            </w:pPr>
            <w:r w:rsidRPr="00AE02F1">
              <w:rPr>
                <w:rFonts w:cs="Calibri"/>
                <w:b/>
                <w:sz w:val="18"/>
                <w:szCs w:val="18"/>
              </w:rPr>
              <w:t xml:space="preserve">Impact &amp; </w:t>
            </w:r>
            <w:r w:rsidR="00AF2253" w:rsidRPr="00AE02F1">
              <w:rPr>
                <w:rFonts w:cs="Calibri"/>
                <w:b/>
                <w:sz w:val="18"/>
                <w:szCs w:val="18"/>
              </w:rPr>
              <w:t xml:space="preserve">Likelihood </w:t>
            </w:r>
          </w:p>
        </w:tc>
        <w:tc>
          <w:tcPr>
            <w:tcW w:w="3863"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1595F4E1" w14:textId="77777777" w:rsidR="0008529B" w:rsidRPr="00AE02F1" w:rsidRDefault="0008529B" w:rsidP="0081533E">
            <w:pPr>
              <w:spacing w:after="0"/>
              <w:jc w:val="center"/>
              <w:rPr>
                <w:rFonts w:cs="Calibri"/>
                <w:b/>
                <w:sz w:val="18"/>
                <w:szCs w:val="18"/>
              </w:rPr>
            </w:pPr>
            <w:r w:rsidRPr="00AE02F1">
              <w:rPr>
                <w:rFonts w:cs="Calibri"/>
                <w:b/>
                <w:sz w:val="18"/>
                <w:szCs w:val="18"/>
              </w:rPr>
              <w:t>Risk treatment / Management measures</w:t>
            </w:r>
          </w:p>
        </w:tc>
        <w:tc>
          <w:tcPr>
            <w:tcW w:w="158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4E00B9E" w14:textId="77777777" w:rsidR="0008529B" w:rsidRPr="00AE02F1" w:rsidRDefault="0008529B" w:rsidP="0081533E">
            <w:pPr>
              <w:spacing w:after="0"/>
              <w:jc w:val="center"/>
              <w:rPr>
                <w:rFonts w:cs="Calibri"/>
                <w:b/>
                <w:sz w:val="18"/>
                <w:szCs w:val="18"/>
              </w:rPr>
            </w:pPr>
            <w:r w:rsidRPr="00AE02F1">
              <w:rPr>
                <w:rFonts w:cs="Calibri"/>
                <w:b/>
                <w:sz w:val="18"/>
                <w:szCs w:val="18"/>
              </w:rPr>
              <w:t>Risk owner</w:t>
            </w:r>
          </w:p>
        </w:tc>
      </w:tr>
      <w:tr w:rsidR="0008529B" w:rsidRPr="00AE02F1" w14:paraId="1BA57FE5"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04D13F4F" w14:textId="77777777" w:rsidR="0008529B" w:rsidRPr="00AE02F1" w:rsidRDefault="0008529B" w:rsidP="0081533E">
            <w:pPr>
              <w:spacing w:after="0"/>
              <w:rPr>
                <w:rFonts w:cs="Calibri"/>
                <w:sz w:val="18"/>
                <w:szCs w:val="18"/>
              </w:rPr>
            </w:pPr>
            <w:r w:rsidRPr="00AE02F1">
              <w:rPr>
                <w:rFonts w:cs="Calibri"/>
                <w:sz w:val="18"/>
                <w:szCs w:val="18"/>
              </w:rPr>
              <w:t>1</w:t>
            </w:r>
          </w:p>
        </w:tc>
        <w:tc>
          <w:tcPr>
            <w:tcW w:w="2181" w:type="dxa"/>
            <w:tcBorders>
              <w:top w:val="single" w:sz="4" w:space="0" w:color="auto"/>
              <w:left w:val="single" w:sz="4" w:space="0" w:color="auto"/>
              <w:bottom w:val="single" w:sz="4" w:space="0" w:color="auto"/>
              <w:right w:val="single" w:sz="4" w:space="0" w:color="auto"/>
            </w:tcBorders>
            <w:hideMark/>
          </w:tcPr>
          <w:p w14:paraId="6A7675F0" w14:textId="77777777" w:rsidR="0008529B" w:rsidRPr="00AE02F1" w:rsidRDefault="0008529B" w:rsidP="0081533E">
            <w:pPr>
              <w:spacing w:after="0"/>
              <w:rPr>
                <w:rFonts w:cs="Calibri"/>
                <w:sz w:val="18"/>
                <w:szCs w:val="18"/>
              </w:rPr>
            </w:pPr>
            <w:r w:rsidRPr="00AE02F1">
              <w:rPr>
                <w:rFonts w:cs="Arial"/>
                <w:sz w:val="18"/>
                <w:szCs w:val="18"/>
              </w:rPr>
              <w:t>Insufficient institutional commitment</w:t>
            </w:r>
          </w:p>
        </w:tc>
        <w:tc>
          <w:tcPr>
            <w:tcW w:w="1296" w:type="dxa"/>
            <w:tcBorders>
              <w:top w:val="single" w:sz="4" w:space="0" w:color="auto"/>
              <w:left w:val="single" w:sz="4" w:space="0" w:color="auto"/>
              <w:bottom w:val="single" w:sz="4" w:space="0" w:color="auto"/>
              <w:right w:val="single" w:sz="4" w:space="0" w:color="auto"/>
            </w:tcBorders>
            <w:hideMark/>
          </w:tcPr>
          <w:p w14:paraId="5D9779E3" w14:textId="77777777" w:rsidR="0008529B" w:rsidRPr="00AE02F1" w:rsidRDefault="0008529B" w:rsidP="0081533E">
            <w:pPr>
              <w:spacing w:after="0"/>
              <w:rPr>
                <w:rFonts w:cs="Calibri"/>
                <w:sz w:val="18"/>
                <w:szCs w:val="18"/>
              </w:rPr>
            </w:pPr>
            <w:r w:rsidRPr="00AE02F1">
              <w:rPr>
                <w:rFonts w:cs="Calibri"/>
                <w:sz w:val="18"/>
                <w:szCs w:val="18"/>
              </w:rPr>
              <w:t>Institutional</w:t>
            </w:r>
          </w:p>
        </w:tc>
        <w:tc>
          <w:tcPr>
            <w:tcW w:w="2179" w:type="dxa"/>
            <w:tcBorders>
              <w:top w:val="single" w:sz="4" w:space="0" w:color="auto"/>
              <w:left w:val="single" w:sz="4" w:space="0" w:color="auto"/>
              <w:bottom w:val="single" w:sz="4" w:space="0" w:color="auto"/>
              <w:right w:val="single" w:sz="4" w:space="0" w:color="auto"/>
            </w:tcBorders>
            <w:hideMark/>
          </w:tcPr>
          <w:p w14:paraId="172BE36B" w14:textId="77777777" w:rsidR="0008529B" w:rsidRPr="00AE02F1" w:rsidRDefault="0008529B" w:rsidP="0081533E">
            <w:pPr>
              <w:rPr>
                <w:rFonts w:cs="Arial"/>
                <w:sz w:val="18"/>
                <w:szCs w:val="18"/>
              </w:rPr>
            </w:pPr>
            <w:r w:rsidRPr="00AE02F1">
              <w:rPr>
                <w:rFonts w:cs="Arial"/>
                <w:sz w:val="18"/>
                <w:szCs w:val="18"/>
              </w:rPr>
              <w:t>This risk may delay the consideration of sustainability in some sectors.</w:t>
            </w:r>
          </w:p>
          <w:p w14:paraId="33505500" w14:textId="0AE694EB" w:rsidR="0064727B" w:rsidRPr="00AE02F1" w:rsidRDefault="0064727B" w:rsidP="00D56626">
            <w:pPr>
              <w:spacing w:after="0"/>
              <w:rPr>
                <w:rFonts w:cs="Arial"/>
                <w:sz w:val="18"/>
                <w:szCs w:val="18"/>
              </w:rPr>
            </w:pPr>
            <w:r w:rsidRPr="00AE02F1">
              <w:rPr>
                <w:rFonts w:cs="Arial"/>
                <w:sz w:val="18"/>
                <w:szCs w:val="18"/>
              </w:rPr>
              <w:t>I =2</w:t>
            </w:r>
          </w:p>
          <w:p w14:paraId="09C02D35" w14:textId="45EAA166"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2</w:t>
            </w:r>
          </w:p>
          <w:p w14:paraId="1D7EA7B9" w14:textId="77777777" w:rsidR="0008529B" w:rsidRPr="00AE02F1" w:rsidRDefault="0008529B" w:rsidP="0081533E">
            <w:pPr>
              <w:spacing w:after="0"/>
              <w:rPr>
                <w:rFonts w:cs="Calibri"/>
                <w:sz w:val="18"/>
                <w:szCs w:val="18"/>
              </w:rPr>
            </w:pPr>
            <w:r w:rsidRPr="00AE02F1">
              <w:rPr>
                <w:rFonts w:cs="Calibri"/>
                <w:sz w:val="18"/>
                <w:szCs w:val="18"/>
              </w:rPr>
              <w:t>Risk level = Low</w:t>
            </w:r>
          </w:p>
        </w:tc>
        <w:tc>
          <w:tcPr>
            <w:tcW w:w="3863" w:type="dxa"/>
            <w:tcBorders>
              <w:top w:val="single" w:sz="4" w:space="0" w:color="auto"/>
              <w:left w:val="single" w:sz="4" w:space="0" w:color="auto"/>
              <w:bottom w:val="single" w:sz="4" w:space="0" w:color="auto"/>
              <w:right w:val="single" w:sz="4" w:space="0" w:color="auto"/>
            </w:tcBorders>
            <w:hideMark/>
          </w:tcPr>
          <w:p w14:paraId="1EF513B7" w14:textId="05F01026"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Coherent leadership from the Department </w:t>
            </w:r>
            <w:r w:rsidR="00A347F3" w:rsidRPr="00AE02F1">
              <w:rPr>
                <w:rFonts w:cs="Arial"/>
                <w:sz w:val="18"/>
                <w:szCs w:val="18"/>
              </w:rPr>
              <w:t xml:space="preserve">of Environment </w:t>
            </w:r>
            <w:r w:rsidRPr="00AE02F1">
              <w:rPr>
                <w:rFonts w:cs="Arial"/>
                <w:sz w:val="18"/>
                <w:szCs w:val="18"/>
              </w:rPr>
              <w:t xml:space="preserve">to seek political support from the highest level of </w:t>
            </w:r>
            <w:r w:rsidR="00F61872" w:rsidRPr="00AE02F1">
              <w:rPr>
                <w:rFonts w:cs="Arial"/>
                <w:sz w:val="18"/>
                <w:szCs w:val="18"/>
              </w:rPr>
              <w:t xml:space="preserve">the </w:t>
            </w:r>
            <w:r w:rsidRPr="00AE02F1">
              <w:rPr>
                <w:rFonts w:cs="Arial"/>
                <w:sz w:val="18"/>
                <w:szCs w:val="18"/>
              </w:rPr>
              <w:t xml:space="preserve">government, </w:t>
            </w:r>
          </w:p>
          <w:p w14:paraId="3B020D1A"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Involve all stakeholders through an inclusive consultative approach and in decision making.</w:t>
            </w:r>
          </w:p>
          <w:p w14:paraId="58BD6C1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Ensure proactive communication.</w:t>
            </w:r>
          </w:p>
          <w:p w14:paraId="75E7CF4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Ensure that multisectoral policy dialogue is organized in a way that facilitates exchange and consultation, in a language that is adapted, better shared, and accepted. </w:t>
            </w:r>
          </w:p>
          <w:p w14:paraId="5907770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To ensure that stakeholders benefit from the project's awareness and capacity-building activities.</w:t>
            </w:r>
          </w:p>
        </w:tc>
        <w:tc>
          <w:tcPr>
            <w:tcW w:w="1588" w:type="dxa"/>
            <w:tcBorders>
              <w:top w:val="single" w:sz="4" w:space="0" w:color="auto"/>
              <w:left w:val="single" w:sz="4" w:space="0" w:color="auto"/>
              <w:bottom w:val="single" w:sz="4" w:space="0" w:color="auto"/>
              <w:right w:val="single" w:sz="4" w:space="0" w:color="auto"/>
            </w:tcBorders>
            <w:hideMark/>
          </w:tcPr>
          <w:p w14:paraId="0E6D8C21" w14:textId="65A841CB" w:rsidR="0008529B" w:rsidRPr="00AE02F1" w:rsidRDefault="007A71B6" w:rsidP="0081533E">
            <w:pPr>
              <w:spacing w:after="0"/>
              <w:rPr>
                <w:rFonts w:cs="Calibri"/>
                <w:sz w:val="18"/>
                <w:szCs w:val="18"/>
              </w:rPr>
            </w:pPr>
            <w:r w:rsidRPr="00AE02F1">
              <w:rPr>
                <w:rFonts w:cs="Calibri"/>
                <w:sz w:val="18"/>
                <w:szCs w:val="18"/>
              </w:rPr>
              <w:t>PMU</w:t>
            </w:r>
          </w:p>
        </w:tc>
      </w:tr>
      <w:tr w:rsidR="0008529B" w:rsidRPr="00AE02F1" w14:paraId="13879DA0"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3728269E" w14:textId="77777777" w:rsidR="0008529B" w:rsidRPr="00AE02F1" w:rsidRDefault="0008529B" w:rsidP="0081533E">
            <w:pPr>
              <w:spacing w:after="0"/>
              <w:rPr>
                <w:rFonts w:cs="Calibri"/>
                <w:sz w:val="18"/>
                <w:szCs w:val="18"/>
              </w:rPr>
            </w:pPr>
            <w:r w:rsidRPr="00AE02F1">
              <w:rPr>
                <w:rFonts w:cs="Calibri"/>
                <w:sz w:val="18"/>
                <w:szCs w:val="18"/>
              </w:rPr>
              <w:t>2</w:t>
            </w:r>
          </w:p>
        </w:tc>
        <w:tc>
          <w:tcPr>
            <w:tcW w:w="2181" w:type="dxa"/>
            <w:tcBorders>
              <w:top w:val="single" w:sz="4" w:space="0" w:color="auto"/>
              <w:left w:val="single" w:sz="4" w:space="0" w:color="auto"/>
              <w:bottom w:val="single" w:sz="4" w:space="0" w:color="auto"/>
              <w:right w:val="single" w:sz="4" w:space="0" w:color="auto"/>
            </w:tcBorders>
            <w:hideMark/>
          </w:tcPr>
          <w:p w14:paraId="1A5E5E9B" w14:textId="77777777" w:rsidR="0008529B" w:rsidRPr="00AE02F1" w:rsidRDefault="0008529B" w:rsidP="0081533E">
            <w:pPr>
              <w:spacing w:after="0"/>
              <w:rPr>
                <w:rFonts w:cs="Calibri"/>
                <w:sz w:val="18"/>
                <w:szCs w:val="18"/>
              </w:rPr>
            </w:pPr>
            <w:r w:rsidRPr="00AE02F1">
              <w:rPr>
                <w:rFonts w:cs="Arial"/>
                <w:sz w:val="18"/>
                <w:szCs w:val="18"/>
              </w:rPr>
              <w:t>Difficulties in accessing and improving data quality</w:t>
            </w:r>
          </w:p>
        </w:tc>
        <w:tc>
          <w:tcPr>
            <w:tcW w:w="1296" w:type="dxa"/>
            <w:tcBorders>
              <w:top w:val="single" w:sz="4" w:space="0" w:color="auto"/>
              <w:left w:val="single" w:sz="4" w:space="0" w:color="auto"/>
              <w:bottom w:val="single" w:sz="4" w:space="0" w:color="auto"/>
              <w:right w:val="single" w:sz="4" w:space="0" w:color="auto"/>
            </w:tcBorders>
            <w:hideMark/>
          </w:tcPr>
          <w:p w14:paraId="316026AB" w14:textId="77777777" w:rsidR="0008529B" w:rsidRPr="00AE02F1" w:rsidRDefault="0008529B" w:rsidP="0081533E">
            <w:pPr>
              <w:spacing w:after="0"/>
              <w:rPr>
                <w:rFonts w:cs="Calibri"/>
                <w:sz w:val="18"/>
                <w:szCs w:val="18"/>
              </w:rPr>
            </w:pPr>
            <w:r w:rsidRPr="00AE02F1">
              <w:rPr>
                <w:rFonts w:cs="Arial"/>
                <w:sz w:val="18"/>
                <w:szCs w:val="18"/>
              </w:rPr>
              <w:t>Institutional</w:t>
            </w:r>
          </w:p>
        </w:tc>
        <w:tc>
          <w:tcPr>
            <w:tcW w:w="2179" w:type="dxa"/>
            <w:tcBorders>
              <w:top w:val="single" w:sz="4" w:space="0" w:color="auto"/>
              <w:left w:val="single" w:sz="4" w:space="0" w:color="auto"/>
              <w:bottom w:val="single" w:sz="4" w:space="0" w:color="auto"/>
              <w:right w:val="single" w:sz="4" w:space="0" w:color="auto"/>
            </w:tcBorders>
            <w:hideMark/>
          </w:tcPr>
          <w:p w14:paraId="50B8371A" w14:textId="77777777" w:rsidR="0008529B" w:rsidRPr="00AE02F1" w:rsidRDefault="0008529B" w:rsidP="0081533E">
            <w:pPr>
              <w:rPr>
                <w:rFonts w:cs="Arial"/>
                <w:sz w:val="18"/>
                <w:szCs w:val="18"/>
              </w:rPr>
            </w:pPr>
            <w:r w:rsidRPr="00AE02F1">
              <w:rPr>
                <w:rFonts w:cs="Arial"/>
                <w:sz w:val="18"/>
                <w:szCs w:val="18"/>
              </w:rPr>
              <w:t>Stakeholders may be reluctant to share their data, especially if they are behind in the implementing of their strategic documents integrating sustainability.</w:t>
            </w:r>
          </w:p>
          <w:p w14:paraId="4FD66F01" w14:textId="319F566B" w:rsidR="0064727B" w:rsidRPr="00AE02F1" w:rsidRDefault="0064727B" w:rsidP="0064727B">
            <w:pPr>
              <w:rPr>
                <w:rFonts w:cs="Arial"/>
                <w:sz w:val="18"/>
                <w:szCs w:val="18"/>
              </w:rPr>
            </w:pPr>
            <w:r w:rsidRPr="00AE02F1">
              <w:rPr>
                <w:rFonts w:cs="Arial"/>
                <w:sz w:val="18"/>
                <w:szCs w:val="18"/>
              </w:rPr>
              <w:t>I =3</w:t>
            </w:r>
          </w:p>
          <w:p w14:paraId="4626B723" w14:textId="5C5B3EF3"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3</w:t>
            </w:r>
          </w:p>
          <w:p w14:paraId="53AE55C8" w14:textId="77777777" w:rsidR="0008529B" w:rsidRPr="00AE02F1" w:rsidRDefault="0008529B" w:rsidP="0081533E">
            <w:pPr>
              <w:spacing w:after="0"/>
              <w:rPr>
                <w:rFonts w:cs="Calibri"/>
                <w:sz w:val="18"/>
                <w:szCs w:val="18"/>
              </w:rPr>
            </w:pPr>
            <w:r w:rsidRPr="00AE02F1">
              <w:rPr>
                <w:rFonts w:cs="Arial"/>
                <w:sz w:val="18"/>
                <w:szCs w:val="18"/>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621DBE8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Involvement of key institutions and departments.</w:t>
            </w:r>
          </w:p>
          <w:p w14:paraId="2A226DCD"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Clarification of roles and missions when defining institutional arrangements to ensure smooth data exchange.</w:t>
            </w:r>
          </w:p>
          <w:p w14:paraId="05DB0C8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Have an accurate and easy-to-use information system to facilitate access to external actors</w:t>
            </w:r>
          </w:p>
        </w:tc>
        <w:tc>
          <w:tcPr>
            <w:tcW w:w="1588" w:type="dxa"/>
            <w:tcBorders>
              <w:top w:val="single" w:sz="4" w:space="0" w:color="auto"/>
              <w:left w:val="single" w:sz="4" w:space="0" w:color="auto"/>
              <w:bottom w:val="single" w:sz="4" w:space="0" w:color="auto"/>
              <w:right w:val="single" w:sz="4" w:space="0" w:color="auto"/>
            </w:tcBorders>
            <w:hideMark/>
          </w:tcPr>
          <w:p w14:paraId="675F1B9D" w14:textId="242B8D0C" w:rsidR="0060680E" w:rsidRPr="00AE02F1" w:rsidRDefault="0060680E" w:rsidP="0081533E">
            <w:pPr>
              <w:spacing w:after="0"/>
              <w:rPr>
                <w:rFonts w:cs="Calibri"/>
                <w:sz w:val="18"/>
                <w:szCs w:val="18"/>
              </w:rPr>
            </w:pPr>
            <w:r w:rsidRPr="00AE02F1">
              <w:rPr>
                <w:rFonts w:cs="Calibri"/>
                <w:sz w:val="18"/>
                <w:szCs w:val="18"/>
              </w:rPr>
              <w:t>PMU</w:t>
            </w:r>
          </w:p>
          <w:p w14:paraId="3F7C02E3" w14:textId="1DCD4865" w:rsidR="0008529B" w:rsidRPr="00AE02F1" w:rsidRDefault="0008529B" w:rsidP="0081533E">
            <w:pPr>
              <w:spacing w:after="0"/>
              <w:rPr>
                <w:rFonts w:cs="Calibri"/>
                <w:sz w:val="18"/>
                <w:szCs w:val="18"/>
              </w:rPr>
            </w:pPr>
            <w:r w:rsidRPr="00AE02F1">
              <w:rPr>
                <w:rFonts w:cs="Calibri"/>
                <w:sz w:val="18"/>
                <w:szCs w:val="18"/>
              </w:rPr>
              <w:t>Multi-sectoral data management unit</w:t>
            </w:r>
          </w:p>
        </w:tc>
      </w:tr>
      <w:tr w:rsidR="0008529B" w:rsidRPr="00AE02F1" w14:paraId="49958600"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54B6D0D3" w14:textId="77777777" w:rsidR="0008529B" w:rsidRPr="00AE02F1" w:rsidRDefault="0008529B" w:rsidP="0081533E">
            <w:pPr>
              <w:spacing w:after="0"/>
              <w:rPr>
                <w:rFonts w:cs="Calibri"/>
                <w:sz w:val="18"/>
                <w:szCs w:val="18"/>
              </w:rPr>
            </w:pPr>
            <w:r w:rsidRPr="00AE02F1">
              <w:rPr>
                <w:rFonts w:cs="Calibri"/>
                <w:sz w:val="18"/>
                <w:szCs w:val="18"/>
              </w:rPr>
              <w:t>3</w:t>
            </w:r>
          </w:p>
        </w:tc>
        <w:tc>
          <w:tcPr>
            <w:tcW w:w="2181" w:type="dxa"/>
            <w:tcBorders>
              <w:top w:val="single" w:sz="4" w:space="0" w:color="auto"/>
              <w:left w:val="single" w:sz="4" w:space="0" w:color="auto"/>
              <w:bottom w:val="single" w:sz="4" w:space="0" w:color="auto"/>
              <w:right w:val="single" w:sz="4" w:space="0" w:color="auto"/>
            </w:tcBorders>
            <w:hideMark/>
          </w:tcPr>
          <w:p w14:paraId="0476165B" w14:textId="1908EAF9" w:rsidR="0008529B" w:rsidRPr="00AE02F1" w:rsidRDefault="0008529B" w:rsidP="0081533E">
            <w:pPr>
              <w:spacing w:after="0"/>
              <w:rPr>
                <w:rFonts w:cs="Arial"/>
                <w:sz w:val="18"/>
                <w:szCs w:val="18"/>
              </w:rPr>
            </w:pPr>
            <w:r w:rsidRPr="00AE02F1">
              <w:rPr>
                <w:rFonts w:cs="Arial"/>
                <w:sz w:val="18"/>
                <w:szCs w:val="18"/>
              </w:rPr>
              <w:t>Delay in the adoption of the legal instrument translating and obliging the implementation of the roadmap</w:t>
            </w:r>
          </w:p>
        </w:tc>
        <w:tc>
          <w:tcPr>
            <w:tcW w:w="1296" w:type="dxa"/>
            <w:tcBorders>
              <w:top w:val="single" w:sz="4" w:space="0" w:color="auto"/>
              <w:left w:val="single" w:sz="4" w:space="0" w:color="auto"/>
              <w:bottom w:val="single" w:sz="4" w:space="0" w:color="auto"/>
              <w:right w:val="single" w:sz="4" w:space="0" w:color="auto"/>
            </w:tcBorders>
            <w:hideMark/>
          </w:tcPr>
          <w:p w14:paraId="41446385" w14:textId="77777777" w:rsidR="0008529B" w:rsidRPr="00AE02F1" w:rsidRDefault="0008529B" w:rsidP="0081533E">
            <w:pPr>
              <w:spacing w:after="0"/>
              <w:rPr>
                <w:rFonts w:cs="Arial"/>
                <w:sz w:val="18"/>
                <w:szCs w:val="18"/>
              </w:rPr>
            </w:pPr>
            <w:r w:rsidRPr="00AE02F1">
              <w:rPr>
                <w:rFonts w:cs="Arial"/>
                <w:sz w:val="18"/>
                <w:szCs w:val="18"/>
              </w:rPr>
              <w:t>Regulatory</w:t>
            </w:r>
          </w:p>
        </w:tc>
        <w:tc>
          <w:tcPr>
            <w:tcW w:w="2179" w:type="dxa"/>
            <w:tcBorders>
              <w:top w:val="single" w:sz="4" w:space="0" w:color="auto"/>
              <w:left w:val="single" w:sz="4" w:space="0" w:color="auto"/>
              <w:bottom w:val="single" w:sz="4" w:space="0" w:color="auto"/>
              <w:right w:val="single" w:sz="4" w:space="0" w:color="auto"/>
            </w:tcBorders>
            <w:hideMark/>
          </w:tcPr>
          <w:p w14:paraId="77AAC393" w14:textId="77777777" w:rsidR="0008529B" w:rsidRPr="00AE02F1" w:rsidRDefault="0008529B" w:rsidP="0081533E">
            <w:pPr>
              <w:rPr>
                <w:rFonts w:cs="Arial"/>
                <w:sz w:val="18"/>
                <w:szCs w:val="18"/>
              </w:rPr>
            </w:pPr>
            <w:r w:rsidRPr="00AE02F1">
              <w:rPr>
                <w:rFonts w:cs="Arial"/>
                <w:sz w:val="18"/>
                <w:szCs w:val="18"/>
              </w:rPr>
              <w:t xml:space="preserve">The slowness of legal procedures in Morocco may delay the adoption of the legal instrument that will support the effective implementation of the roadmap for the establishment of framework conditions for integrating sustainability into urban planning. </w:t>
            </w:r>
          </w:p>
          <w:p w14:paraId="02A1DD92" w14:textId="3357AC58" w:rsidR="0064727B" w:rsidRPr="00AE02F1" w:rsidRDefault="0064727B" w:rsidP="0064727B">
            <w:pPr>
              <w:rPr>
                <w:rFonts w:cs="Arial"/>
                <w:sz w:val="18"/>
                <w:szCs w:val="18"/>
              </w:rPr>
            </w:pPr>
            <w:r w:rsidRPr="00AE02F1">
              <w:rPr>
                <w:rFonts w:cs="Arial"/>
                <w:sz w:val="18"/>
                <w:szCs w:val="18"/>
              </w:rPr>
              <w:t>I = 4</w:t>
            </w:r>
          </w:p>
          <w:p w14:paraId="6D1DCB92" w14:textId="733B7BBC"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3</w:t>
            </w:r>
          </w:p>
          <w:p w14:paraId="426B934A" w14:textId="3AE9743C" w:rsidR="0008529B" w:rsidRPr="00AE02F1" w:rsidRDefault="0008529B" w:rsidP="0081533E">
            <w:pPr>
              <w:rPr>
                <w:rFonts w:cs="Arial"/>
                <w:sz w:val="18"/>
                <w:szCs w:val="18"/>
              </w:rPr>
            </w:pPr>
            <w:r w:rsidRPr="00AE02F1">
              <w:rPr>
                <w:rFonts w:cs="Arial"/>
                <w:sz w:val="18"/>
                <w:szCs w:val="18"/>
              </w:rPr>
              <w:t xml:space="preserve">Risk = </w:t>
            </w:r>
            <w:r w:rsidR="0064727B" w:rsidRPr="00AE02F1">
              <w:rPr>
                <w:rFonts w:cs="Arial"/>
                <w:sz w:val="18"/>
                <w:szCs w:val="18"/>
              </w:rPr>
              <w:t xml:space="preserve">Substantial </w:t>
            </w:r>
          </w:p>
        </w:tc>
        <w:tc>
          <w:tcPr>
            <w:tcW w:w="3863" w:type="dxa"/>
            <w:tcBorders>
              <w:top w:val="single" w:sz="4" w:space="0" w:color="auto"/>
              <w:left w:val="single" w:sz="4" w:space="0" w:color="auto"/>
              <w:bottom w:val="single" w:sz="4" w:space="0" w:color="auto"/>
              <w:right w:val="single" w:sz="4" w:space="0" w:color="auto"/>
            </w:tcBorders>
            <w:hideMark/>
          </w:tcPr>
          <w:p w14:paraId="33FE62E3" w14:textId="77777777" w:rsidR="0008529B" w:rsidRPr="00AE02F1" w:rsidRDefault="0008529B" w:rsidP="000331CB">
            <w:pPr>
              <w:numPr>
                <w:ilvl w:val="0"/>
                <w:numId w:val="63"/>
              </w:numPr>
              <w:ind w:left="317" w:hanging="284"/>
              <w:rPr>
                <w:rFonts w:cs="Arial"/>
                <w:sz w:val="18"/>
                <w:szCs w:val="18"/>
              </w:rPr>
            </w:pPr>
            <w:proofErr w:type="spellStart"/>
            <w:r w:rsidRPr="00AE02F1">
              <w:rPr>
                <w:rFonts w:cs="Arial"/>
                <w:sz w:val="18"/>
                <w:szCs w:val="18"/>
              </w:rPr>
              <w:t>Opt</w:t>
            </w:r>
            <w:proofErr w:type="spellEnd"/>
            <w:r w:rsidRPr="00AE02F1">
              <w:rPr>
                <w:rFonts w:cs="Arial"/>
                <w:sz w:val="18"/>
                <w:szCs w:val="18"/>
              </w:rPr>
              <w:t xml:space="preserve"> for a legal instrument that does not require a long approval process.</w:t>
            </w:r>
          </w:p>
          <w:p w14:paraId="4124729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Ensure a planning of project activities favoring the support of this activity. </w:t>
            </w:r>
          </w:p>
          <w:p w14:paraId="2E4DA3D7"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Start the process of developing the draft legal instrument early enough to get it through the approval process quickly</w:t>
            </w:r>
          </w:p>
        </w:tc>
        <w:tc>
          <w:tcPr>
            <w:tcW w:w="1588" w:type="dxa"/>
            <w:tcBorders>
              <w:top w:val="single" w:sz="4" w:space="0" w:color="auto"/>
              <w:left w:val="single" w:sz="4" w:space="0" w:color="auto"/>
              <w:bottom w:val="single" w:sz="4" w:space="0" w:color="auto"/>
              <w:right w:val="single" w:sz="4" w:space="0" w:color="auto"/>
            </w:tcBorders>
          </w:tcPr>
          <w:p w14:paraId="7393286C" w14:textId="02F0E73C" w:rsidR="0008529B" w:rsidRPr="00AE02F1" w:rsidRDefault="0008529B" w:rsidP="0081533E">
            <w:pPr>
              <w:spacing w:after="0"/>
              <w:rPr>
                <w:rFonts w:cs="Calibri"/>
                <w:sz w:val="18"/>
                <w:szCs w:val="18"/>
              </w:rPr>
            </w:pPr>
            <w:r w:rsidRPr="00AE02F1">
              <w:rPr>
                <w:rFonts w:cs="Calibri"/>
                <w:sz w:val="18"/>
                <w:szCs w:val="18"/>
              </w:rPr>
              <w:t>C</w:t>
            </w:r>
            <w:r w:rsidR="00131DAE" w:rsidRPr="00AE02F1">
              <w:rPr>
                <w:rFonts w:cs="Calibri"/>
                <w:sz w:val="18"/>
                <w:szCs w:val="18"/>
              </w:rPr>
              <w:t xml:space="preserve">ity </w:t>
            </w:r>
            <w:r w:rsidRPr="00AE02F1">
              <w:rPr>
                <w:rFonts w:cs="Calibri"/>
                <w:sz w:val="18"/>
                <w:szCs w:val="18"/>
              </w:rPr>
              <w:t>of Marrakech</w:t>
            </w:r>
          </w:p>
          <w:p w14:paraId="6F82B5B6" w14:textId="77777777" w:rsidR="0008529B" w:rsidRPr="00AE02F1" w:rsidRDefault="0008529B" w:rsidP="0081533E">
            <w:pPr>
              <w:spacing w:after="0"/>
              <w:rPr>
                <w:rFonts w:cs="Calibri"/>
                <w:sz w:val="18"/>
                <w:szCs w:val="18"/>
              </w:rPr>
            </w:pPr>
          </w:p>
          <w:p w14:paraId="0481F856" w14:textId="6EE39E25" w:rsidR="0008529B" w:rsidRPr="00AE02F1" w:rsidRDefault="007A71B6" w:rsidP="0081533E">
            <w:pPr>
              <w:spacing w:after="0"/>
              <w:rPr>
                <w:rFonts w:cs="Calibri"/>
                <w:sz w:val="18"/>
                <w:szCs w:val="18"/>
              </w:rPr>
            </w:pPr>
            <w:r w:rsidRPr="00AE02F1">
              <w:rPr>
                <w:rFonts w:cs="Calibri"/>
                <w:sz w:val="18"/>
                <w:szCs w:val="18"/>
              </w:rPr>
              <w:t>PMU</w:t>
            </w:r>
          </w:p>
          <w:p w14:paraId="0920C068" w14:textId="77777777" w:rsidR="0008529B" w:rsidRPr="00AE02F1" w:rsidRDefault="0008529B" w:rsidP="0081533E">
            <w:pPr>
              <w:spacing w:after="0"/>
              <w:rPr>
                <w:rFonts w:cs="Calibri"/>
                <w:sz w:val="18"/>
                <w:szCs w:val="18"/>
              </w:rPr>
            </w:pPr>
          </w:p>
          <w:p w14:paraId="4881FBFF" w14:textId="77777777" w:rsidR="0008529B" w:rsidRPr="00AE02F1" w:rsidRDefault="0008529B" w:rsidP="0081533E">
            <w:pPr>
              <w:spacing w:after="0"/>
              <w:rPr>
                <w:rFonts w:cs="Calibri"/>
                <w:sz w:val="18"/>
                <w:szCs w:val="18"/>
              </w:rPr>
            </w:pPr>
            <w:r w:rsidRPr="00AE02F1">
              <w:rPr>
                <w:rFonts w:cs="Calibri"/>
                <w:sz w:val="18"/>
                <w:szCs w:val="18"/>
              </w:rPr>
              <w:t>Urban Agency of Marrakech</w:t>
            </w:r>
          </w:p>
          <w:p w14:paraId="3DAD318A" w14:textId="77777777" w:rsidR="0008529B" w:rsidRPr="00AE02F1" w:rsidRDefault="0008529B" w:rsidP="0081533E">
            <w:pPr>
              <w:spacing w:after="0"/>
              <w:rPr>
                <w:rFonts w:cs="Calibri"/>
                <w:sz w:val="18"/>
                <w:szCs w:val="18"/>
              </w:rPr>
            </w:pPr>
          </w:p>
          <w:p w14:paraId="3852550C" w14:textId="77777777" w:rsidR="0008529B" w:rsidRPr="00AE02F1" w:rsidRDefault="0008529B" w:rsidP="0081533E">
            <w:pPr>
              <w:spacing w:after="0"/>
              <w:rPr>
                <w:rFonts w:cs="Calibri"/>
                <w:sz w:val="18"/>
                <w:szCs w:val="18"/>
              </w:rPr>
            </w:pPr>
          </w:p>
        </w:tc>
      </w:tr>
      <w:tr w:rsidR="0008529B" w:rsidRPr="00AE02F1" w14:paraId="2CFCEC80"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08428346" w14:textId="77777777" w:rsidR="0008529B" w:rsidRPr="00AE02F1" w:rsidRDefault="0008529B" w:rsidP="0081533E">
            <w:pPr>
              <w:spacing w:after="0"/>
              <w:rPr>
                <w:rFonts w:cs="Calibri"/>
                <w:sz w:val="18"/>
                <w:szCs w:val="18"/>
              </w:rPr>
            </w:pPr>
            <w:r w:rsidRPr="00AE02F1">
              <w:rPr>
                <w:rFonts w:cs="Calibri"/>
                <w:sz w:val="18"/>
                <w:szCs w:val="18"/>
              </w:rPr>
              <w:t>4</w:t>
            </w:r>
          </w:p>
        </w:tc>
        <w:tc>
          <w:tcPr>
            <w:tcW w:w="2181" w:type="dxa"/>
            <w:tcBorders>
              <w:top w:val="single" w:sz="4" w:space="0" w:color="auto"/>
              <w:left w:val="single" w:sz="4" w:space="0" w:color="auto"/>
              <w:bottom w:val="single" w:sz="4" w:space="0" w:color="auto"/>
              <w:right w:val="single" w:sz="4" w:space="0" w:color="auto"/>
            </w:tcBorders>
            <w:hideMark/>
          </w:tcPr>
          <w:p w14:paraId="7AB2BCAA" w14:textId="77777777" w:rsidR="0008529B" w:rsidRPr="00AE02F1" w:rsidRDefault="0008529B" w:rsidP="0081533E">
            <w:pPr>
              <w:spacing w:after="0"/>
              <w:rPr>
                <w:rFonts w:cs="Arial"/>
                <w:sz w:val="18"/>
                <w:szCs w:val="18"/>
              </w:rPr>
            </w:pPr>
            <w:r w:rsidRPr="00AE02F1">
              <w:rPr>
                <w:rFonts w:cs="Arial"/>
                <w:sz w:val="18"/>
                <w:szCs w:val="18"/>
              </w:rPr>
              <w:t>Act of vandalism</w:t>
            </w:r>
          </w:p>
        </w:tc>
        <w:tc>
          <w:tcPr>
            <w:tcW w:w="1296" w:type="dxa"/>
            <w:tcBorders>
              <w:top w:val="single" w:sz="4" w:space="0" w:color="auto"/>
              <w:left w:val="single" w:sz="4" w:space="0" w:color="auto"/>
              <w:bottom w:val="single" w:sz="4" w:space="0" w:color="auto"/>
              <w:right w:val="single" w:sz="4" w:space="0" w:color="auto"/>
            </w:tcBorders>
            <w:hideMark/>
          </w:tcPr>
          <w:p w14:paraId="35FCB45A" w14:textId="77777777" w:rsidR="0008529B" w:rsidRPr="00AE02F1" w:rsidRDefault="0008529B" w:rsidP="0081533E">
            <w:pPr>
              <w:spacing w:after="0"/>
              <w:rPr>
                <w:rFonts w:cs="Arial"/>
                <w:sz w:val="18"/>
                <w:szCs w:val="18"/>
              </w:rPr>
            </w:pPr>
            <w:r w:rsidRPr="00AE02F1">
              <w:rPr>
                <w:rFonts w:cs="Arial"/>
                <w:sz w:val="18"/>
                <w:szCs w:val="18"/>
              </w:rPr>
              <w:t>Operational</w:t>
            </w:r>
          </w:p>
        </w:tc>
        <w:tc>
          <w:tcPr>
            <w:tcW w:w="2179" w:type="dxa"/>
            <w:tcBorders>
              <w:top w:val="single" w:sz="4" w:space="0" w:color="auto"/>
              <w:left w:val="single" w:sz="4" w:space="0" w:color="auto"/>
              <w:bottom w:val="single" w:sz="4" w:space="0" w:color="auto"/>
              <w:right w:val="single" w:sz="4" w:space="0" w:color="auto"/>
            </w:tcBorders>
            <w:hideMark/>
          </w:tcPr>
          <w:p w14:paraId="3A9FBE6E" w14:textId="77777777" w:rsidR="0008529B" w:rsidRPr="00AE02F1" w:rsidRDefault="0008529B" w:rsidP="0081533E">
            <w:pPr>
              <w:rPr>
                <w:rFonts w:cs="Arial"/>
                <w:sz w:val="18"/>
                <w:szCs w:val="18"/>
              </w:rPr>
            </w:pPr>
            <w:r w:rsidRPr="00AE02F1">
              <w:rPr>
                <w:rFonts w:cs="Arial"/>
                <w:sz w:val="18"/>
                <w:szCs w:val="18"/>
              </w:rPr>
              <w:t>The sharing system will make motorcycles available to citizens in different areas of Marrakech. The motorcycles can be subject to acts of vandalism (theft, degradation, destruction...)</w:t>
            </w:r>
          </w:p>
          <w:p w14:paraId="33056F7A" w14:textId="6C78BD79" w:rsidR="0064727B" w:rsidRPr="00AE02F1" w:rsidRDefault="0064727B" w:rsidP="0064727B">
            <w:pPr>
              <w:rPr>
                <w:rFonts w:cs="Arial"/>
                <w:sz w:val="18"/>
                <w:szCs w:val="18"/>
              </w:rPr>
            </w:pPr>
            <w:r w:rsidRPr="00AE02F1">
              <w:rPr>
                <w:rFonts w:cs="Arial"/>
                <w:sz w:val="18"/>
                <w:szCs w:val="18"/>
              </w:rPr>
              <w:t>I = 3</w:t>
            </w:r>
          </w:p>
          <w:p w14:paraId="1D5964B8" w14:textId="291CF784"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3</w:t>
            </w:r>
          </w:p>
          <w:p w14:paraId="1B7232D3" w14:textId="3FD9B6DE" w:rsidR="0008529B" w:rsidRPr="00AE02F1" w:rsidRDefault="0008529B" w:rsidP="0081533E">
            <w:pPr>
              <w:rPr>
                <w:rFonts w:cs="Arial"/>
                <w:sz w:val="18"/>
                <w:szCs w:val="18"/>
              </w:rPr>
            </w:pPr>
            <w:r w:rsidRPr="00AE02F1">
              <w:rPr>
                <w:rFonts w:cs="Arial"/>
                <w:sz w:val="18"/>
                <w:szCs w:val="18"/>
              </w:rPr>
              <w:t xml:space="preserve">Risk = </w:t>
            </w:r>
            <w:r w:rsidR="0064727B" w:rsidRPr="00AE02F1">
              <w:rPr>
                <w:rFonts w:cs="Arial"/>
                <w:sz w:val="18"/>
                <w:szCs w:val="18"/>
              </w:rPr>
              <w:t>Moderate</w:t>
            </w:r>
          </w:p>
        </w:tc>
        <w:tc>
          <w:tcPr>
            <w:tcW w:w="3863" w:type="dxa"/>
            <w:tcBorders>
              <w:top w:val="single" w:sz="4" w:space="0" w:color="auto"/>
              <w:left w:val="single" w:sz="4" w:space="0" w:color="auto"/>
              <w:bottom w:val="single" w:sz="4" w:space="0" w:color="auto"/>
              <w:right w:val="single" w:sz="4" w:space="0" w:color="auto"/>
            </w:tcBorders>
            <w:hideMark/>
          </w:tcPr>
          <w:p w14:paraId="071476BD"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Provide a reinforced security system for the parking areas dedicated to the sharing system.</w:t>
            </w:r>
          </w:p>
          <w:p w14:paraId="371BD8F9"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Provide an anti-theft system for motorcycles.</w:t>
            </w:r>
          </w:p>
          <w:p w14:paraId="425F97A8"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Provide strict rules of use.</w:t>
            </w:r>
          </w:p>
          <w:p w14:paraId="6849E1A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Plan a partnership with the police of Marrakech and to ensure its involvement in the different districts of Marrakech.</w:t>
            </w:r>
          </w:p>
          <w:p w14:paraId="75625A1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Rely on the experience of Medina Bike in this context </w:t>
            </w:r>
          </w:p>
        </w:tc>
        <w:tc>
          <w:tcPr>
            <w:tcW w:w="1588" w:type="dxa"/>
            <w:tcBorders>
              <w:top w:val="single" w:sz="4" w:space="0" w:color="auto"/>
              <w:left w:val="single" w:sz="4" w:space="0" w:color="auto"/>
              <w:bottom w:val="single" w:sz="4" w:space="0" w:color="auto"/>
              <w:right w:val="single" w:sz="4" w:space="0" w:color="auto"/>
            </w:tcBorders>
            <w:hideMark/>
          </w:tcPr>
          <w:p w14:paraId="6AD5792C" w14:textId="2EC06AD7" w:rsidR="00974B51" w:rsidRPr="00AE02F1" w:rsidRDefault="00974B51" w:rsidP="0081533E">
            <w:pPr>
              <w:spacing w:after="0"/>
              <w:rPr>
                <w:rFonts w:cs="Calibri"/>
                <w:sz w:val="18"/>
                <w:szCs w:val="18"/>
              </w:rPr>
            </w:pPr>
            <w:r w:rsidRPr="00AE02F1">
              <w:rPr>
                <w:rFonts w:cs="Calibri"/>
                <w:sz w:val="18"/>
                <w:szCs w:val="18"/>
              </w:rPr>
              <w:t>City of Marrakech</w:t>
            </w:r>
          </w:p>
          <w:p w14:paraId="26CF7F6A" w14:textId="3609EEBD" w:rsidR="00974B51" w:rsidRPr="00AE02F1" w:rsidRDefault="00974B51" w:rsidP="0081533E">
            <w:pPr>
              <w:spacing w:after="0"/>
              <w:rPr>
                <w:rFonts w:cs="Calibri"/>
                <w:sz w:val="18"/>
                <w:szCs w:val="18"/>
              </w:rPr>
            </w:pPr>
            <w:r w:rsidRPr="00AE02F1">
              <w:rPr>
                <w:rFonts w:cs="Calibri"/>
                <w:sz w:val="18"/>
                <w:szCs w:val="18"/>
              </w:rPr>
              <w:t>Wilaya</w:t>
            </w:r>
          </w:p>
          <w:p w14:paraId="59264A4A" w14:textId="27C92677" w:rsidR="0008529B" w:rsidRPr="00AE02F1" w:rsidRDefault="0008529B" w:rsidP="0081533E">
            <w:pPr>
              <w:spacing w:after="0"/>
              <w:rPr>
                <w:rFonts w:cs="Calibri"/>
                <w:sz w:val="18"/>
                <w:szCs w:val="18"/>
              </w:rPr>
            </w:pPr>
            <w:r w:rsidRPr="00AE02F1">
              <w:rPr>
                <w:rFonts w:cs="Calibri"/>
                <w:sz w:val="18"/>
                <w:szCs w:val="18"/>
              </w:rPr>
              <w:t>EMOB</w:t>
            </w:r>
          </w:p>
        </w:tc>
      </w:tr>
      <w:tr w:rsidR="0008529B" w:rsidRPr="00AE02F1" w14:paraId="57B64A0F"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7E09A863" w14:textId="77777777" w:rsidR="0008529B" w:rsidRPr="00AE02F1" w:rsidRDefault="0008529B" w:rsidP="0081533E">
            <w:pPr>
              <w:spacing w:after="0"/>
              <w:rPr>
                <w:rFonts w:cs="Calibri"/>
                <w:sz w:val="18"/>
                <w:szCs w:val="18"/>
              </w:rPr>
            </w:pPr>
            <w:r w:rsidRPr="00AE02F1">
              <w:rPr>
                <w:rFonts w:cs="Calibri"/>
                <w:sz w:val="18"/>
                <w:szCs w:val="18"/>
              </w:rPr>
              <w:t>5</w:t>
            </w:r>
          </w:p>
        </w:tc>
        <w:tc>
          <w:tcPr>
            <w:tcW w:w="2181" w:type="dxa"/>
            <w:tcBorders>
              <w:top w:val="single" w:sz="4" w:space="0" w:color="auto"/>
              <w:left w:val="single" w:sz="4" w:space="0" w:color="auto"/>
              <w:bottom w:val="single" w:sz="4" w:space="0" w:color="auto"/>
              <w:right w:val="single" w:sz="4" w:space="0" w:color="auto"/>
            </w:tcBorders>
            <w:hideMark/>
          </w:tcPr>
          <w:p w14:paraId="538DDF84" w14:textId="77777777" w:rsidR="0008529B" w:rsidRPr="00AE02F1" w:rsidRDefault="0008529B" w:rsidP="0081533E">
            <w:pPr>
              <w:spacing w:after="0"/>
              <w:rPr>
                <w:rFonts w:cs="Arial"/>
                <w:sz w:val="18"/>
                <w:szCs w:val="18"/>
              </w:rPr>
            </w:pPr>
            <w:r w:rsidRPr="00AE02F1">
              <w:rPr>
                <w:sz w:val="18"/>
                <w:szCs w:val="18"/>
              </w:rPr>
              <w:t>COVID-19</w:t>
            </w:r>
          </w:p>
        </w:tc>
        <w:tc>
          <w:tcPr>
            <w:tcW w:w="1296" w:type="dxa"/>
            <w:tcBorders>
              <w:top w:val="single" w:sz="4" w:space="0" w:color="auto"/>
              <w:left w:val="single" w:sz="4" w:space="0" w:color="auto"/>
              <w:bottom w:val="single" w:sz="4" w:space="0" w:color="auto"/>
              <w:right w:val="single" w:sz="4" w:space="0" w:color="auto"/>
            </w:tcBorders>
            <w:hideMark/>
          </w:tcPr>
          <w:p w14:paraId="04C4A70B" w14:textId="77777777" w:rsidR="0008529B" w:rsidRPr="00AE02F1" w:rsidRDefault="0008529B" w:rsidP="0081533E">
            <w:pPr>
              <w:spacing w:after="0"/>
              <w:rPr>
                <w:rFonts w:cs="Arial"/>
                <w:sz w:val="18"/>
                <w:szCs w:val="18"/>
              </w:rPr>
            </w:pPr>
            <w:r w:rsidRPr="00AE02F1">
              <w:rPr>
                <w:rFonts w:cs="Arial"/>
                <w:sz w:val="18"/>
                <w:szCs w:val="18"/>
              </w:rPr>
              <w:t>Strategic</w:t>
            </w:r>
          </w:p>
        </w:tc>
        <w:tc>
          <w:tcPr>
            <w:tcW w:w="2179" w:type="dxa"/>
            <w:tcBorders>
              <w:top w:val="single" w:sz="4" w:space="0" w:color="auto"/>
              <w:left w:val="single" w:sz="4" w:space="0" w:color="auto"/>
              <w:bottom w:val="single" w:sz="4" w:space="0" w:color="auto"/>
              <w:right w:val="single" w:sz="4" w:space="0" w:color="auto"/>
            </w:tcBorders>
            <w:hideMark/>
          </w:tcPr>
          <w:p w14:paraId="07490D8B" w14:textId="77777777"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 xml:space="preserve">The COVID-19 pandemic had a significant impact on </w:t>
            </w:r>
            <w:r w:rsidRPr="00AE02F1">
              <w:rPr>
                <w:rFonts w:eastAsia="Calibri" w:cs="Calibri"/>
                <w:color w:val="000000"/>
                <w:sz w:val="18"/>
                <w:szCs w:val="16"/>
              </w:rPr>
              <w:lastRenderedPageBreak/>
              <w:t>the tourism industry in Marrakech, due to the resulting travel restrictions as well as the decline in domestic and international demand.</w:t>
            </w:r>
          </w:p>
          <w:p w14:paraId="189937FC" w14:textId="2C045C1B" w:rsidR="0008529B" w:rsidRPr="00AE02F1" w:rsidRDefault="0008529B" w:rsidP="0081533E">
            <w:pPr>
              <w:rPr>
                <w:rFonts w:eastAsia="Calibri" w:cs="Calibri"/>
                <w:color w:val="000000"/>
                <w:sz w:val="18"/>
                <w:szCs w:val="16"/>
              </w:rPr>
            </w:pPr>
            <w:r w:rsidRPr="00AE02F1">
              <w:rPr>
                <w:rFonts w:eastAsia="Calibri" w:cs="Calibri"/>
                <w:color w:val="000000"/>
                <w:sz w:val="18"/>
                <w:szCs w:val="16"/>
              </w:rPr>
              <w:t>Financial pressure on operators is expected to continue for some facilities, particularly owner-operated hotels, which will impact their willingness to undertake EE/RE investments.</w:t>
            </w:r>
          </w:p>
          <w:p w14:paraId="045962FE" w14:textId="0A09A707" w:rsidR="0064727B" w:rsidRPr="00AE02F1" w:rsidRDefault="0064727B" w:rsidP="0064727B">
            <w:pPr>
              <w:spacing w:after="0" w:line="276" w:lineRule="auto"/>
              <w:rPr>
                <w:rFonts w:eastAsia="Calibri" w:cs="Calibri"/>
                <w:color w:val="000000"/>
                <w:sz w:val="18"/>
                <w:szCs w:val="16"/>
              </w:rPr>
            </w:pPr>
            <w:r w:rsidRPr="00AE02F1">
              <w:rPr>
                <w:rFonts w:eastAsia="Calibri" w:cs="Calibri"/>
                <w:color w:val="000000"/>
                <w:sz w:val="18"/>
                <w:szCs w:val="16"/>
              </w:rPr>
              <w:t>I = 3</w:t>
            </w:r>
          </w:p>
          <w:p w14:paraId="490571A6" w14:textId="1E4942A2" w:rsidR="0008529B" w:rsidRPr="00AE02F1" w:rsidRDefault="00AF2253" w:rsidP="0081533E">
            <w:pPr>
              <w:spacing w:after="0" w:line="276" w:lineRule="auto"/>
              <w:rPr>
                <w:rFonts w:eastAsia="Calibri" w:cs="Calibri"/>
                <w:color w:val="000000"/>
                <w:sz w:val="18"/>
                <w:szCs w:val="16"/>
              </w:rPr>
            </w:pPr>
            <w:r w:rsidRPr="00AE02F1">
              <w:rPr>
                <w:rFonts w:eastAsia="Calibri" w:cs="Calibri"/>
                <w:color w:val="000000"/>
                <w:sz w:val="18"/>
                <w:szCs w:val="16"/>
              </w:rPr>
              <w:t>L</w:t>
            </w:r>
            <w:r w:rsidR="0008529B" w:rsidRPr="00AE02F1">
              <w:rPr>
                <w:rFonts w:eastAsia="Calibri" w:cs="Calibri"/>
                <w:color w:val="000000"/>
                <w:sz w:val="18"/>
                <w:szCs w:val="16"/>
              </w:rPr>
              <w:t xml:space="preserve"> = 3</w:t>
            </w:r>
          </w:p>
          <w:p w14:paraId="39637022" w14:textId="13CE3F0E"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 xml:space="preserve">Risk = </w:t>
            </w:r>
            <w:r w:rsidR="0064727B" w:rsidRPr="00AE02F1">
              <w:rPr>
                <w:rFonts w:eastAsia="Calibri" w:cs="Calibri"/>
                <w:color w:val="000000"/>
                <w:sz w:val="18"/>
                <w:szCs w:val="16"/>
              </w:rPr>
              <w:t xml:space="preserve">Moderate </w:t>
            </w:r>
          </w:p>
        </w:tc>
        <w:tc>
          <w:tcPr>
            <w:tcW w:w="3863" w:type="dxa"/>
            <w:tcBorders>
              <w:top w:val="single" w:sz="4" w:space="0" w:color="auto"/>
              <w:left w:val="single" w:sz="4" w:space="0" w:color="auto"/>
              <w:bottom w:val="single" w:sz="4" w:space="0" w:color="auto"/>
              <w:right w:val="single" w:sz="4" w:space="0" w:color="auto"/>
            </w:tcBorders>
            <w:hideMark/>
          </w:tcPr>
          <w:p w14:paraId="36D194B4" w14:textId="77777777" w:rsidR="0008529B" w:rsidRPr="00AE02F1" w:rsidRDefault="0008529B" w:rsidP="000331CB">
            <w:pPr>
              <w:numPr>
                <w:ilvl w:val="0"/>
                <w:numId w:val="63"/>
              </w:numPr>
              <w:ind w:left="317" w:hanging="284"/>
              <w:rPr>
                <w:rFonts w:eastAsiaTheme="minorHAnsi" w:cs="Arial"/>
                <w:sz w:val="18"/>
                <w:szCs w:val="18"/>
              </w:rPr>
            </w:pPr>
            <w:r w:rsidRPr="00AE02F1">
              <w:rPr>
                <w:rFonts w:cs="Arial"/>
                <w:sz w:val="18"/>
                <w:szCs w:val="18"/>
              </w:rPr>
              <w:lastRenderedPageBreak/>
              <w:t>Involve key players in the outreach process.</w:t>
            </w:r>
          </w:p>
          <w:p w14:paraId="21429AC1" w14:textId="28665763" w:rsidR="0008529B" w:rsidRPr="00AE02F1" w:rsidRDefault="0008529B" w:rsidP="000331CB">
            <w:pPr>
              <w:numPr>
                <w:ilvl w:val="0"/>
                <w:numId w:val="63"/>
              </w:numPr>
              <w:ind w:left="317" w:hanging="284"/>
              <w:rPr>
                <w:rFonts w:cs="Arial"/>
                <w:sz w:val="18"/>
                <w:szCs w:val="18"/>
              </w:rPr>
            </w:pPr>
            <w:r w:rsidRPr="00AE02F1">
              <w:rPr>
                <w:rFonts w:cs="Arial"/>
                <w:sz w:val="18"/>
                <w:szCs w:val="18"/>
              </w:rPr>
              <w:lastRenderedPageBreak/>
              <w:t xml:space="preserve">Presenting </w:t>
            </w:r>
            <w:r w:rsidR="00C80107" w:rsidRPr="00AE02F1">
              <w:rPr>
                <w:rFonts w:cs="Arial"/>
                <w:sz w:val="18"/>
                <w:szCs w:val="18"/>
              </w:rPr>
              <w:t xml:space="preserve">available </w:t>
            </w:r>
            <w:r w:rsidRPr="00AE02F1">
              <w:rPr>
                <w:rFonts w:cs="Arial"/>
                <w:sz w:val="18"/>
                <w:szCs w:val="18"/>
              </w:rPr>
              <w:t xml:space="preserve">financing solutions such as </w:t>
            </w:r>
            <w:proofErr w:type="spellStart"/>
            <w:r w:rsidRPr="00AE02F1">
              <w:rPr>
                <w:rFonts w:cs="Arial"/>
                <w:sz w:val="18"/>
                <w:szCs w:val="18"/>
              </w:rPr>
              <w:t>Morseff</w:t>
            </w:r>
            <w:proofErr w:type="spellEnd"/>
            <w:r w:rsidR="00C80107" w:rsidRPr="00AE02F1">
              <w:rPr>
                <w:rFonts w:cs="Arial"/>
                <w:sz w:val="18"/>
                <w:szCs w:val="18"/>
              </w:rPr>
              <w:t xml:space="preserve"> and </w:t>
            </w:r>
            <w:r w:rsidR="00BC2ACC" w:rsidRPr="00AE02F1">
              <w:rPr>
                <w:rFonts w:cs="Arial"/>
                <w:sz w:val="18"/>
                <w:szCs w:val="18"/>
              </w:rPr>
              <w:t xml:space="preserve">Green Growth </w:t>
            </w:r>
            <w:proofErr w:type="spellStart"/>
            <w:r w:rsidR="00BC2ACC" w:rsidRPr="00AE02F1">
              <w:rPr>
                <w:rFonts w:cs="Arial"/>
                <w:sz w:val="18"/>
                <w:szCs w:val="18"/>
              </w:rPr>
              <w:t>Tatwir</w:t>
            </w:r>
            <w:proofErr w:type="spellEnd"/>
            <w:r w:rsidRPr="00AE02F1">
              <w:rPr>
                <w:rFonts w:cs="Arial"/>
                <w:sz w:val="18"/>
                <w:szCs w:val="18"/>
              </w:rPr>
              <w:t>, and facilitating contact between operators and financing solution providers</w:t>
            </w:r>
          </w:p>
        </w:tc>
        <w:tc>
          <w:tcPr>
            <w:tcW w:w="1588" w:type="dxa"/>
            <w:tcBorders>
              <w:top w:val="single" w:sz="4" w:space="0" w:color="auto"/>
              <w:left w:val="single" w:sz="4" w:space="0" w:color="auto"/>
              <w:bottom w:val="single" w:sz="4" w:space="0" w:color="auto"/>
              <w:right w:val="single" w:sz="4" w:space="0" w:color="auto"/>
            </w:tcBorders>
            <w:hideMark/>
          </w:tcPr>
          <w:p w14:paraId="13379E08" w14:textId="77777777" w:rsidR="0008529B" w:rsidRPr="00AE02F1" w:rsidRDefault="0008529B" w:rsidP="0081533E">
            <w:pPr>
              <w:spacing w:after="0"/>
              <w:rPr>
                <w:rFonts w:cs="Arial"/>
                <w:sz w:val="18"/>
                <w:szCs w:val="18"/>
              </w:rPr>
            </w:pPr>
            <w:r w:rsidRPr="00AE02F1">
              <w:rPr>
                <w:rFonts w:cs="Calibri"/>
                <w:sz w:val="18"/>
                <w:szCs w:val="18"/>
              </w:rPr>
              <w:lastRenderedPageBreak/>
              <w:t>Tourism industry</w:t>
            </w:r>
          </w:p>
        </w:tc>
      </w:tr>
      <w:tr w:rsidR="0008529B" w:rsidRPr="00AE02F1" w14:paraId="23BDF23E"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07440149" w14:textId="77777777" w:rsidR="0008529B" w:rsidRPr="00AE02F1" w:rsidRDefault="0008529B" w:rsidP="0081533E">
            <w:pPr>
              <w:spacing w:after="0"/>
              <w:rPr>
                <w:rFonts w:cs="Calibri"/>
                <w:sz w:val="18"/>
                <w:szCs w:val="18"/>
              </w:rPr>
            </w:pPr>
            <w:r w:rsidRPr="00AE02F1">
              <w:rPr>
                <w:rFonts w:cs="Calibri"/>
                <w:sz w:val="18"/>
                <w:szCs w:val="18"/>
              </w:rPr>
              <w:t>6</w:t>
            </w:r>
          </w:p>
        </w:tc>
        <w:tc>
          <w:tcPr>
            <w:tcW w:w="2181" w:type="dxa"/>
            <w:tcBorders>
              <w:top w:val="single" w:sz="4" w:space="0" w:color="auto"/>
              <w:left w:val="single" w:sz="4" w:space="0" w:color="auto"/>
              <w:bottom w:val="single" w:sz="4" w:space="0" w:color="auto"/>
              <w:right w:val="single" w:sz="4" w:space="0" w:color="auto"/>
            </w:tcBorders>
            <w:hideMark/>
          </w:tcPr>
          <w:p w14:paraId="56F20D35" w14:textId="77777777" w:rsidR="0008529B" w:rsidRPr="00AE02F1" w:rsidRDefault="0008529B" w:rsidP="0081533E">
            <w:pPr>
              <w:spacing w:after="0"/>
              <w:rPr>
                <w:rFonts w:cs="Arial"/>
                <w:sz w:val="18"/>
                <w:szCs w:val="18"/>
              </w:rPr>
            </w:pPr>
            <w:r w:rsidRPr="00AE02F1">
              <w:rPr>
                <w:rFonts w:cs="Arial"/>
                <w:sz w:val="18"/>
                <w:szCs w:val="18"/>
              </w:rPr>
              <w:t>Low involvement of the private sector</w:t>
            </w:r>
          </w:p>
        </w:tc>
        <w:tc>
          <w:tcPr>
            <w:tcW w:w="1296" w:type="dxa"/>
            <w:tcBorders>
              <w:top w:val="single" w:sz="4" w:space="0" w:color="auto"/>
              <w:left w:val="single" w:sz="4" w:space="0" w:color="auto"/>
              <w:bottom w:val="single" w:sz="4" w:space="0" w:color="auto"/>
              <w:right w:val="single" w:sz="4" w:space="0" w:color="auto"/>
            </w:tcBorders>
            <w:hideMark/>
          </w:tcPr>
          <w:p w14:paraId="1EF1933B" w14:textId="77777777" w:rsidR="0008529B" w:rsidRPr="00AE02F1" w:rsidRDefault="0008529B" w:rsidP="0081533E">
            <w:pPr>
              <w:spacing w:after="0"/>
              <w:rPr>
                <w:rFonts w:cs="Arial"/>
                <w:sz w:val="18"/>
                <w:szCs w:val="18"/>
              </w:rPr>
            </w:pPr>
            <w:r w:rsidRPr="00AE02F1">
              <w:rPr>
                <w:rFonts w:cs="Arial"/>
                <w:sz w:val="18"/>
                <w:szCs w:val="18"/>
              </w:rPr>
              <w:t>Financial</w:t>
            </w:r>
          </w:p>
        </w:tc>
        <w:tc>
          <w:tcPr>
            <w:tcW w:w="2179" w:type="dxa"/>
            <w:tcBorders>
              <w:top w:val="single" w:sz="4" w:space="0" w:color="auto"/>
              <w:left w:val="single" w:sz="4" w:space="0" w:color="auto"/>
              <w:bottom w:val="single" w:sz="4" w:space="0" w:color="auto"/>
              <w:right w:val="single" w:sz="4" w:space="0" w:color="auto"/>
            </w:tcBorders>
            <w:hideMark/>
          </w:tcPr>
          <w:p w14:paraId="34AA0445" w14:textId="77777777"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 xml:space="preserve">The financing of Territorial Collectivities (TCs) in Morocco is based on a system that combines local taxation, state endowments and loans. </w:t>
            </w:r>
          </w:p>
          <w:p w14:paraId="797289A1" w14:textId="3E4E4655" w:rsidR="0008529B" w:rsidRPr="00AE02F1" w:rsidRDefault="0008529B" w:rsidP="0081533E">
            <w:pPr>
              <w:spacing w:after="0" w:line="276" w:lineRule="auto"/>
              <w:rPr>
                <w:rFonts w:eastAsiaTheme="minorHAnsi" w:cs="Arial"/>
                <w:sz w:val="18"/>
                <w:szCs w:val="16"/>
              </w:rPr>
            </w:pPr>
            <w:r w:rsidRPr="00AE02F1">
              <w:rPr>
                <w:rFonts w:eastAsia="Calibri" w:cs="Calibri"/>
                <w:color w:val="000000"/>
                <w:sz w:val="18"/>
                <w:szCs w:val="16"/>
              </w:rPr>
              <w:t xml:space="preserve">Strengthening the financial resources of TCs </w:t>
            </w:r>
            <w:r w:rsidRPr="00AE02F1">
              <w:rPr>
                <w:rFonts w:cs="Arial"/>
                <w:sz w:val="18"/>
                <w:szCs w:val="16"/>
              </w:rPr>
              <w:t xml:space="preserve">will undoubtedly require the involvement of other potential actors, particularly the private sector (commercial banks, investors, etc.). However, the commitment of these actors supposes the improvement of the TCs financial </w:t>
            </w:r>
            <w:r w:rsidR="00701F39" w:rsidRPr="00AE02F1">
              <w:rPr>
                <w:rFonts w:cs="Arial"/>
                <w:sz w:val="18"/>
                <w:szCs w:val="16"/>
              </w:rPr>
              <w:t xml:space="preserve">creditworthiness </w:t>
            </w:r>
            <w:r w:rsidRPr="00AE02F1">
              <w:rPr>
                <w:rFonts w:cs="Arial"/>
                <w:sz w:val="18"/>
                <w:szCs w:val="16"/>
              </w:rPr>
              <w:t>and attractive conditions.</w:t>
            </w:r>
          </w:p>
          <w:p w14:paraId="4237397C" w14:textId="29D0242E" w:rsidR="0064727B" w:rsidRPr="00AE02F1" w:rsidRDefault="0064727B" w:rsidP="0064727B">
            <w:pPr>
              <w:spacing w:after="0" w:line="276" w:lineRule="auto"/>
              <w:rPr>
                <w:rFonts w:cs="Arial"/>
                <w:sz w:val="18"/>
                <w:szCs w:val="16"/>
              </w:rPr>
            </w:pPr>
            <w:r w:rsidRPr="00AE02F1">
              <w:rPr>
                <w:rFonts w:cs="Arial"/>
                <w:sz w:val="18"/>
                <w:szCs w:val="16"/>
              </w:rPr>
              <w:t>I = 3</w:t>
            </w:r>
          </w:p>
          <w:p w14:paraId="3A16D907" w14:textId="6A55C2BE" w:rsidR="0008529B" w:rsidRPr="00AE02F1" w:rsidRDefault="00AF2253" w:rsidP="0081533E">
            <w:pPr>
              <w:spacing w:after="0" w:line="276" w:lineRule="auto"/>
              <w:rPr>
                <w:rFonts w:cs="Arial"/>
                <w:sz w:val="18"/>
                <w:szCs w:val="16"/>
              </w:rPr>
            </w:pPr>
            <w:r w:rsidRPr="00AE02F1">
              <w:rPr>
                <w:rFonts w:cs="Arial"/>
                <w:sz w:val="18"/>
                <w:szCs w:val="16"/>
              </w:rPr>
              <w:t>L</w:t>
            </w:r>
            <w:r w:rsidR="0008529B" w:rsidRPr="00AE02F1">
              <w:rPr>
                <w:rFonts w:cs="Arial"/>
                <w:sz w:val="18"/>
                <w:szCs w:val="16"/>
              </w:rPr>
              <w:t xml:space="preserve"> = 2</w:t>
            </w:r>
          </w:p>
          <w:p w14:paraId="60FB6A10" w14:textId="77777777" w:rsidR="0008529B" w:rsidRPr="00AE02F1" w:rsidRDefault="0008529B" w:rsidP="0081533E">
            <w:pPr>
              <w:rPr>
                <w:rFonts w:cs="Arial"/>
                <w:sz w:val="18"/>
                <w:szCs w:val="18"/>
              </w:rPr>
            </w:pPr>
            <w:r w:rsidRPr="00AE02F1">
              <w:rPr>
                <w:rFonts w:cs="Arial"/>
                <w:sz w:val="18"/>
                <w:szCs w:val="16"/>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2820E19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Plan consultation phases according to the needs of the targeted stakeholders</w:t>
            </w:r>
          </w:p>
          <w:p w14:paraId="107A7E40" w14:textId="5BED1281"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proposals for innovative mechanisms adapted to the local context and to the interests of the targeted </w:t>
            </w:r>
            <w:r w:rsidR="005C0C55" w:rsidRPr="00AE02F1">
              <w:rPr>
                <w:rFonts w:cs="Arial"/>
                <w:sz w:val="18"/>
                <w:szCs w:val="18"/>
              </w:rPr>
              <w:t xml:space="preserve">stakeholders </w:t>
            </w:r>
          </w:p>
        </w:tc>
        <w:tc>
          <w:tcPr>
            <w:tcW w:w="1588" w:type="dxa"/>
            <w:tcBorders>
              <w:top w:val="single" w:sz="4" w:space="0" w:color="auto"/>
              <w:left w:val="single" w:sz="4" w:space="0" w:color="auto"/>
              <w:bottom w:val="single" w:sz="4" w:space="0" w:color="auto"/>
              <w:right w:val="single" w:sz="4" w:space="0" w:color="auto"/>
            </w:tcBorders>
            <w:hideMark/>
          </w:tcPr>
          <w:p w14:paraId="464A196B" w14:textId="30EBC0B9" w:rsidR="0008529B" w:rsidRPr="00AE02F1" w:rsidRDefault="0008529B" w:rsidP="0081533E">
            <w:pPr>
              <w:spacing w:after="0"/>
              <w:rPr>
                <w:rFonts w:cs="Calibri"/>
                <w:sz w:val="18"/>
                <w:szCs w:val="18"/>
              </w:rPr>
            </w:pPr>
            <w:r w:rsidRPr="00AE02F1">
              <w:rPr>
                <w:rFonts w:cs="Arial"/>
                <w:sz w:val="18"/>
                <w:szCs w:val="18"/>
              </w:rPr>
              <w:t>C</w:t>
            </w:r>
            <w:r w:rsidR="005C0C55" w:rsidRPr="00AE02F1">
              <w:rPr>
                <w:rFonts w:cs="Arial"/>
                <w:sz w:val="18"/>
                <w:szCs w:val="18"/>
              </w:rPr>
              <w:t xml:space="preserve">ity </w:t>
            </w:r>
            <w:r w:rsidRPr="00AE02F1">
              <w:rPr>
                <w:rFonts w:cs="Arial"/>
                <w:sz w:val="18"/>
                <w:szCs w:val="18"/>
              </w:rPr>
              <w:t>of Marrakech</w:t>
            </w:r>
          </w:p>
        </w:tc>
      </w:tr>
      <w:tr w:rsidR="0008529B" w:rsidRPr="00AE02F1" w14:paraId="5BD94E88"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4902FC3B" w14:textId="77777777" w:rsidR="0008529B" w:rsidRPr="00AE02F1" w:rsidRDefault="0008529B" w:rsidP="0081533E">
            <w:pPr>
              <w:spacing w:after="0"/>
              <w:rPr>
                <w:rFonts w:cs="Calibri"/>
                <w:sz w:val="18"/>
                <w:szCs w:val="18"/>
              </w:rPr>
            </w:pPr>
            <w:r w:rsidRPr="00AE02F1">
              <w:rPr>
                <w:rFonts w:cs="Calibri"/>
                <w:sz w:val="18"/>
                <w:szCs w:val="18"/>
              </w:rPr>
              <w:t>7</w:t>
            </w:r>
          </w:p>
        </w:tc>
        <w:tc>
          <w:tcPr>
            <w:tcW w:w="2181" w:type="dxa"/>
            <w:tcBorders>
              <w:top w:val="single" w:sz="4" w:space="0" w:color="auto"/>
              <w:left w:val="single" w:sz="4" w:space="0" w:color="auto"/>
              <w:bottom w:val="single" w:sz="4" w:space="0" w:color="auto"/>
              <w:right w:val="single" w:sz="4" w:space="0" w:color="auto"/>
            </w:tcBorders>
            <w:hideMark/>
          </w:tcPr>
          <w:p w14:paraId="129336C2" w14:textId="2565AD04" w:rsidR="0008529B" w:rsidRPr="00AE02F1" w:rsidRDefault="0008529B" w:rsidP="0081533E">
            <w:pPr>
              <w:spacing w:after="0"/>
              <w:rPr>
                <w:rFonts w:cs="Calibri"/>
                <w:sz w:val="18"/>
                <w:szCs w:val="18"/>
              </w:rPr>
            </w:pPr>
            <w:r w:rsidRPr="00AE02F1">
              <w:rPr>
                <w:rFonts w:cs="Calibri"/>
                <w:sz w:val="18"/>
                <w:szCs w:val="18"/>
              </w:rPr>
              <w:t xml:space="preserve">Unsustainability risk of EE/RE activities in Public Buildings (PB) and hotels. </w:t>
            </w:r>
          </w:p>
          <w:p w14:paraId="34A8635B" w14:textId="77777777" w:rsidR="0008529B" w:rsidRPr="00AE02F1" w:rsidRDefault="0008529B" w:rsidP="0081533E">
            <w:pPr>
              <w:spacing w:after="0"/>
              <w:rPr>
                <w:rFonts w:cs="Arial"/>
                <w:sz w:val="18"/>
                <w:szCs w:val="18"/>
              </w:rPr>
            </w:pPr>
            <w:r w:rsidRPr="00AE02F1">
              <w:rPr>
                <w:rFonts w:cs="Calibri"/>
                <w:sz w:val="18"/>
                <w:szCs w:val="18"/>
              </w:rPr>
              <w:t xml:space="preserve">Lack of financial mechanisms to support RE / EE investments in hotels. </w:t>
            </w:r>
          </w:p>
        </w:tc>
        <w:tc>
          <w:tcPr>
            <w:tcW w:w="1296" w:type="dxa"/>
            <w:tcBorders>
              <w:top w:val="single" w:sz="4" w:space="0" w:color="auto"/>
              <w:left w:val="single" w:sz="4" w:space="0" w:color="auto"/>
              <w:bottom w:val="single" w:sz="4" w:space="0" w:color="auto"/>
              <w:right w:val="single" w:sz="4" w:space="0" w:color="auto"/>
            </w:tcBorders>
            <w:hideMark/>
          </w:tcPr>
          <w:p w14:paraId="3AF85A59" w14:textId="77777777" w:rsidR="0008529B" w:rsidRPr="00AE02F1" w:rsidRDefault="0008529B" w:rsidP="0081533E">
            <w:pPr>
              <w:spacing w:after="0"/>
              <w:rPr>
                <w:rFonts w:cs="Arial"/>
                <w:sz w:val="18"/>
                <w:szCs w:val="18"/>
              </w:rPr>
            </w:pPr>
            <w:r w:rsidRPr="00AE02F1">
              <w:rPr>
                <w:rFonts w:cs="Arial"/>
                <w:sz w:val="18"/>
                <w:szCs w:val="18"/>
              </w:rPr>
              <w:t>Financial</w:t>
            </w:r>
          </w:p>
        </w:tc>
        <w:tc>
          <w:tcPr>
            <w:tcW w:w="2179" w:type="dxa"/>
            <w:tcBorders>
              <w:top w:val="single" w:sz="4" w:space="0" w:color="auto"/>
              <w:left w:val="single" w:sz="4" w:space="0" w:color="auto"/>
              <w:bottom w:val="single" w:sz="4" w:space="0" w:color="auto"/>
              <w:right w:val="single" w:sz="4" w:space="0" w:color="auto"/>
            </w:tcBorders>
            <w:hideMark/>
          </w:tcPr>
          <w:p w14:paraId="64AEDC53" w14:textId="77777777"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Low financial resources still hamper EE/RE investments in PBs and hotels. This risk may continue if no financial mechanism is provided.</w:t>
            </w:r>
          </w:p>
          <w:p w14:paraId="5E590063" w14:textId="240E3634" w:rsidR="0064727B" w:rsidRPr="00AE02F1" w:rsidRDefault="0064727B" w:rsidP="0064727B">
            <w:pPr>
              <w:spacing w:after="0" w:line="276" w:lineRule="auto"/>
              <w:rPr>
                <w:rFonts w:eastAsia="Calibri" w:cs="Calibri"/>
                <w:color w:val="000000"/>
                <w:sz w:val="18"/>
                <w:szCs w:val="16"/>
              </w:rPr>
            </w:pPr>
            <w:r w:rsidRPr="00AE02F1">
              <w:rPr>
                <w:rFonts w:eastAsia="Calibri" w:cs="Calibri"/>
                <w:color w:val="000000"/>
                <w:sz w:val="18"/>
                <w:szCs w:val="16"/>
              </w:rPr>
              <w:t>I = 3</w:t>
            </w:r>
          </w:p>
          <w:p w14:paraId="23474DBF" w14:textId="289298F3" w:rsidR="0008529B" w:rsidRPr="00AE02F1" w:rsidRDefault="00AF2253" w:rsidP="0081533E">
            <w:pPr>
              <w:spacing w:after="0" w:line="276" w:lineRule="auto"/>
              <w:rPr>
                <w:rFonts w:eastAsia="Calibri" w:cs="Calibri"/>
                <w:color w:val="000000"/>
                <w:sz w:val="18"/>
                <w:szCs w:val="16"/>
              </w:rPr>
            </w:pPr>
            <w:r w:rsidRPr="00AE02F1">
              <w:rPr>
                <w:rFonts w:eastAsia="Calibri" w:cs="Calibri"/>
                <w:color w:val="000000"/>
                <w:sz w:val="18"/>
                <w:szCs w:val="16"/>
              </w:rPr>
              <w:t>L</w:t>
            </w:r>
            <w:r w:rsidR="0008529B" w:rsidRPr="00AE02F1">
              <w:rPr>
                <w:rFonts w:eastAsia="Calibri" w:cs="Calibri"/>
                <w:color w:val="000000"/>
                <w:sz w:val="18"/>
                <w:szCs w:val="16"/>
              </w:rPr>
              <w:t xml:space="preserve"> = 3</w:t>
            </w:r>
          </w:p>
          <w:p w14:paraId="674D96A4" w14:textId="74068F41" w:rsidR="0008529B" w:rsidRPr="00AE02F1" w:rsidRDefault="0008529B" w:rsidP="0081533E">
            <w:pPr>
              <w:rPr>
                <w:rFonts w:eastAsiaTheme="minorHAnsi" w:cs="Arial"/>
                <w:sz w:val="18"/>
                <w:szCs w:val="18"/>
              </w:rPr>
            </w:pPr>
            <w:r w:rsidRPr="00AE02F1">
              <w:rPr>
                <w:rFonts w:eastAsia="Calibri" w:cs="Calibri"/>
                <w:color w:val="000000"/>
                <w:sz w:val="18"/>
                <w:szCs w:val="16"/>
              </w:rPr>
              <w:t xml:space="preserve">Risk = </w:t>
            </w:r>
            <w:r w:rsidR="0064727B" w:rsidRPr="00AE02F1">
              <w:rPr>
                <w:rFonts w:eastAsia="Calibri" w:cs="Calibri"/>
                <w:color w:val="000000"/>
                <w:sz w:val="18"/>
                <w:szCs w:val="16"/>
              </w:rPr>
              <w:t>Moderate</w:t>
            </w:r>
          </w:p>
        </w:tc>
        <w:tc>
          <w:tcPr>
            <w:tcW w:w="3863" w:type="dxa"/>
            <w:tcBorders>
              <w:top w:val="single" w:sz="4" w:space="0" w:color="auto"/>
              <w:left w:val="single" w:sz="4" w:space="0" w:color="auto"/>
              <w:bottom w:val="single" w:sz="4" w:space="0" w:color="auto"/>
              <w:right w:val="single" w:sz="4" w:space="0" w:color="auto"/>
            </w:tcBorders>
            <w:hideMark/>
          </w:tcPr>
          <w:p w14:paraId="269909D7"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Involve key players in the outreach process.</w:t>
            </w:r>
          </w:p>
          <w:p w14:paraId="581B5080" w14:textId="0055FCD1"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Present </w:t>
            </w:r>
            <w:r w:rsidR="00EC7324" w:rsidRPr="00AE02F1">
              <w:rPr>
                <w:rFonts w:cs="Arial"/>
                <w:sz w:val="18"/>
                <w:szCs w:val="18"/>
              </w:rPr>
              <w:t>other financ</w:t>
            </w:r>
            <w:r w:rsidR="00E13028" w:rsidRPr="00AE02F1">
              <w:rPr>
                <w:rFonts w:cs="Arial"/>
                <w:sz w:val="18"/>
                <w:szCs w:val="18"/>
              </w:rPr>
              <w:t xml:space="preserve">ial </w:t>
            </w:r>
            <w:r w:rsidRPr="00AE02F1">
              <w:rPr>
                <w:rFonts w:cs="Arial"/>
                <w:sz w:val="18"/>
                <w:szCs w:val="18"/>
              </w:rPr>
              <w:t xml:space="preserve">solutions: </w:t>
            </w:r>
            <w:r w:rsidR="00E13028" w:rsidRPr="00AE02F1">
              <w:rPr>
                <w:rFonts w:cs="Arial"/>
                <w:sz w:val="18"/>
                <w:szCs w:val="18"/>
              </w:rPr>
              <w:t xml:space="preserve">e.g., </w:t>
            </w:r>
            <w:proofErr w:type="spellStart"/>
            <w:r w:rsidRPr="00AE02F1">
              <w:rPr>
                <w:rFonts w:cs="Arial"/>
                <w:sz w:val="18"/>
                <w:szCs w:val="18"/>
              </w:rPr>
              <w:t>Morseff</w:t>
            </w:r>
            <w:proofErr w:type="spellEnd"/>
            <w:r w:rsidRPr="00AE02F1">
              <w:rPr>
                <w:rFonts w:cs="Arial"/>
                <w:sz w:val="18"/>
                <w:szCs w:val="18"/>
              </w:rPr>
              <w:t xml:space="preserve">, </w:t>
            </w:r>
            <w:r w:rsidR="00E13028" w:rsidRPr="00AE02F1">
              <w:rPr>
                <w:rFonts w:cs="Arial"/>
                <w:sz w:val="18"/>
                <w:szCs w:val="18"/>
              </w:rPr>
              <w:t xml:space="preserve">SIE as a </w:t>
            </w:r>
            <w:r w:rsidRPr="00AE02F1">
              <w:rPr>
                <w:rFonts w:cs="Arial"/>
                <w:sz w:val="18"/>
                <w:szCs w:val="18"/>
              </w:rPr>
              <w:t>Super ESCO. and facilitate the contact between the operators and the suppliers of the financing solutions</w:t>
            </w:r>
          </w:p>
        </w:tc>
        <w:tc>
          <w:tcPr>
            <w:tcW w:w="1588" w:type="dxa"/>
            <w:tcBorders>
              <w:top w:val="single" w:sz="4" w:space="0" w:color="auto"/>
              <w:left w:val="single" w:sz="4" w:space="0" w:color="auto"/>
              <w:bottom w:val="single" w:sz="4" w:space="0" w:color="auto"/>
              <w:right w:val="single" w:sz="4" w:space="0" w:color="auto"/>
            </w:tcBorders>
          </w:tcPr>
          <w:p w14:paraId="2AEC1EB6" w14:textId="44501AA3" w:rsidR="0008529B" w:rsidRPr="00AE02F1" w:rsidRDefault="0008529B" w:rsidP="0081533E">
            <w:pPr>
              <w:spacing w:after="0"/>
              <w:rPr>
                <w:rFonts w:cs="Calibri"/>
                <w:sz w:val="18"/>
                <w:szCs w:val="18"/>
              </w:rPr>
            </w:pPr>
            <w:r w:rsidRPr="00AE02F1">
              <w:rPr>
                <w:rFonts w:cs="Calibri"/>
                <w:sz w:val="18"/>
                <w:szCs w:val="18"/>
              </w:rPr>
              <w:t>C</w:t>
            </w:r>
            <w:r w:rsidR="00207731" w:rsidRPr="00AE02F1">
              <w:rPr>
                <w:rFonts w:cs="Calibri"/>
                <w:sz w:val="18"/>
                <w:szCs w:val="18"/>
              </w:rPr>
              <w:t xml:space="preserve">ity </w:t>
            </w:r>
            <w:r w:rsidRPr="00AE02F1">
              <w:rPr>
                <w:rFonts w:cs="Calibri"/>
                <w:sz w:val="18"/>
                <w:szCs w:val="18"/>
              </w:rPr>
              <w:t xml:space="preserve">of Marrakech and </w:t>
            </w:r>
            <w:r w:rsidR="00207731" w:rsidRPr="00AE02F1">
              <w:rPr>
                <w:rFonts w:cs="Calibri"/>
                <w:sz w:val="18"/>
                <w:szCs w:val="18"/>
              </w:rPr>
              <w:t xml:space="preserve">public </w:t>
            </w:r>
            <w:r w:rsidRPr="00AE02F1">
              <w:rPr>
                <w:rFonts w:cs="Calibri"/>
                <w:sz w:val="18"/>
                <w:szCs w:val="18"/>
              </w:rPr>
              <w:t>institutions in the city</w:t>
            </w:r>
          </w:p>
          <w:p w14:paraId="3F62E849" w14:textId="77777777" w:rsidR="0008529B" w:rsidRPr="00AE02F1" w:rsidRDefault="0008529B" w:rsidP="0081533E">
            <w:pPr>
              <w:spacing w:after="0"/>
              <w:rPr>
                <w:rFonts w:cs="Calibri"/>
                <w:sz w:val="18"/>
                <w:szCs w:val="18"/>
              </w:rPr>
            </w:pPr>
          </w:p>
          <w:p w14:paraId="50760CE3" w14:textId="77777777" w:rsidR="0008529B" w:rsidRPr="00AE02F1" w:rsidRDefault="0008529B" w:rsidP="0081533E">
            <w:pPr>
              <w:spacing w:after="0"/>
              <w:rPr>
                <w:rFonts w:cs="Calibri"/>
                <w:sz w:val="18"/>
                <w:szCs w:val="18"/>
              </w:rPr>
            </w:pPr>
            <w:r w:rsidRPr="00AE02F1">
              <w:rPr>
                <w:rFonts w:cs="Calibri"/>
                <w:sz w:val="18"/>
                <w:szCs w:val="18"/>
              </w:rPr>
              <w:t>Tourism industry</w:t>
            </w:r>
          </w:p>
        </w:tc>
      </w:tr>
      <w:tr w:rsidR="0008529B" w:rsidRPr="00AE02F1" w14:paraId="617A6E5C"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3AA6B117" w14:textId="77777777" w:rsidR="0008529B" w:rsidRPr="00AE02F1" w:rsidRDefault="0008529B" w:rsidP="0081533E">
            <w:pPr>
              <w:spacing w:after="0"/>
              <w:rPr>
                <w:rFonts w:cs="Calibri"/>
                <w:sz w:val="18"/>
                <w:szCs w:val="18"/>
              </w:rPr>
            </w:pPr>
            <w:r w:rsidRPr="00AE02F1">
              <w:rPr>
                <w:rFonts w:cs="Calibri"/>
                <w:sz w:val="18"/>
                <w:szCs w:val="18"/>
              </w:rPr>
              <w:t>8</w:t>
            </w:r>
          </w:p>
        </w:tc>
        <w:tc>
          <w:tcPr>
            <w:tcW w:w="2181" w:type="dxa"/>
            <w:tcBorders>
              <w:top w:val="single" w:sz="4" w:space="0" w:color="auto"/>
              <w:left w:val="single" w:sz="4" w:space="0" w:color="auto"/>
              <w:bottom w:val="single" w:sz="4" w:space="0" w:color="auto"/>
              <w:right w:val="single" w:sz="4" w:space="0" w:color="auto"/>
            </w:tcBorders>
            <w:hideMark/>
          </w:tcPr>
          <w:p w14:paraId="27E49899" w14:textId="501AB0D0" w:rsidR="0008529B" w:rsidRPr="00AE02F1" w:rsidRDefault="0008529B" w:rsidP="0081533E">
            <w:pPr>
              <w:spacing w:after="0"/>
              <w:rPr>
                <w:rFonts w:cs="Calibri"/>
                <w:sz w:val="18"/>
                <w:szCs w:val="18"/>
              </w:rPr>
            </w:pPr>
            <w:r w:rsidRPr="00AE02F1">
              <w:rPr>
                <w:rFonts w:cs="Calibri"/>
                <w:sz w:val="18"/>
                <w:szCs w:val="18"/>
              </w:rPr>
              <w:t>The financial situation of the</w:t>
            </w:r>
            <w:r w:rsidR="00F02D7A" w:rsidRPr="00AE02F1">
              <w:rPr>
                <w:rFonts w:cs="Calibri"/>
                <w:sz w:val="18"/>
                <w:szCs w:val="18"/>
              </w:rPr>
              <w:t xml:space="preserve"> </w:t>
            </w:r>
            <w:proofErr w:type="spellStart"/>
            <w:r w:rsidR="00F02D7A" w:rsidRPr="00AE02F1">
              <w:rPr>
                <w:rFonts w:cs="Calibri"/>
                <w:sz w:val="18"/>
                <w:szCs w:val="18"/>
              </w:rPr>
              <w:t>CIty</w:t>
            </w:r>
            <w:proofErr w:type="spellEnd"/>
            <w:r w:rsidRPr="00AE02F1">
              <w:rPr>
                <w:rFonts w:cs="Calibri"/>
                <w:sz w:val="18"/>
                <w:szCs w:val="18"/>
              </w:rPr>
              <w:t xml:space="preserve"> </w:t>
            </w:r>
            <w:r w:rsidR="00F02D7A" w:rsidRPr="00AE02F1">
              <w:rPr>
                <w:rFonts w:cs="Calibri"/>
                <w:sz w:val="18"/>
                <w:szCs w:val="18"/>
              </w:rPr>
              <w:t xml:space="preserve">of </w:t>
            </w:r>
            <w:r w:rsidRPr="00AE02F1">
              <w:rPr>
                <w:rFonts w:cs="Calibri"/>
                <w:sz w:val="18"/>
                <w:szCs w:val="18"/>
              </w:rPr>
              <w:t xml:space="preserve">Marrakech, further impacted by the Covid-19 crisis, risks </w:t>
            </w:r>
            <w:r w:rsidRPr="00AE02F1">
              <w:rPr>
                <w:rFonts w:cs="Calibri"/>
                <w:sz w:val="18"/>
                <w:szCs w:val="18"/>
              </w:rPr>
              <w:lastRenderedPageBreak/>
              <w:t>limiting access to new funding.</w:t>
            </w:r>
          </w:p>
        </w:tc>
        <w:tc>
          <w:tcPr>
            <w:tcW w:w="1296" w:type="dxa"/>
            <w:tcBorders>
              <w:top w:val="single" w:sz="4" w:space="0" w:color="auto"/>
              <w:left w:val="single" w:sz="4" w:space="0" w:color="auto"/>
              <w:bottom w:val="single" w:sz="4" w:space="0" w:color="auto"/>
              <w:right w:val="single" w:sz="4" w:space="0" w:color="auto"/>
            </w:tcBorders>
            <w:hideMark/>
          </w:tcPr>
          <w:p w14:paraId="07BEE5E0" w14:textId="77777777" w:rsidR="0008529B" w:rsidRPr="00AE02F1" w:rsidRDefault="0008529B" w:rsidP="0081533E">
            <w:pPr>
              <w:spacing w:after="0"/>
              <w:rPr>
                <w:rFonts w:cs="Calibri"/>
                <w:sz w:val="18"/>
                <w:szCs w:val="18"/>
              </w:rPr>
            </w:pPr>
            <w:r w:rsidRPr="00AE02F1">
              <w:rPr>
                <w:rFonts w:cs="Calibri"/>
                <w:sz w:val="18"/>
                <w:szCs w:val="18"/>
              </w:rPr>
              <w:lastRenderedPageBreak/>
              <w:t xml:space="preserve">Financial </w:t>
            </w:r>
          </w:p>
        </w:tc>
        <w:tc>
          <w:tcPr>
            <w:tcW w:w="2179" w:type="dxa"/>
            <w:tcBorders>
              <w:top w:val="single" w:sz="4" w:space="0" w:color="auto"/>
              <w:left w:val="single" w:sz="4" w:space="0" w:color="auto"/>
              <w:bottom w:val="single" w:sz="4" w:space="0" w:color="auto"/>
              <w:right w:val="single" w:sz="4" w:space="0" w:color="auto"/>
            </w:tcBorders>
          </w:tcPr>
          <w:p w14:paraId="41857002" w14:textId="663D7A89" w:rsidR="0008529B" w:rsidRPr="00AE02F1" w:rsidRDefault="0008529B" w:rsidP="0081533E">
            <w:pPr>
              <w:spacing w:after="0"/>
              <w:rPr>
                <w:rFonts w:cs="Calibri"/>
                <w:sz w:val="18"/>
                <w:szCs w:val="18"/>
              </w:rPr>
            </w:pPr>
            <w:r w:rsidRPr="00AE02F1">
              <w:rPr>
                <w:rFonts w:cs="Calibri"/>
                <w:sz w:val="18"/>
                <w:szCs w:val="18"/>
              </w:rPr>
              <w:t xml:space="preserve">The finances of the Marrakech city are limited and depend on transfers from the State, which tend </w:t>
            </w:r>
            <w:r w:rsidRPr="00AE02F1">
              <w:rPr>
                <w:rFonts w:cs="Calibri"/>
                <w:sz w:val="18"/>
                <w:szCs w:val="18"/>
              </w:rPr>
              <w:lastRenderedPageBreak/>
              <w:t xml:space="preserve">to </w:t>
            </w:r>
            <w:r w:rsidR="00F02D7A" w:rsidRPr="00AE02F1">
              <w:rPr>
                <w:rFonts w:cs="Calibri"/>
                <w:sz w:val="18"/>
                <w:szCs w:val="18"/>
              </w:rPr>
              <w:t xml:space="preserve">be reduced </w:t>
            </w:r>
            <w:r w:rsidRPr="00AE02F1">
              <w:rPr>
                <w:rFonts w:cs="Calibri"/>
                <w:sz w:val="18"/>
                <w:szCs w:val="18"/>
              </w:rPr>
              <w:t xml:space="preserve">due to the pandemic. The </w:t>
            </w:r>
            <w:r w:rsidR="00F02D7A" w:rsidRPr="00AE02F1">
              <w:rPr>
                <w:rFonts w:cs="Calibri"/>
                <w:sz w:val="18"/>
                <w:szCs w:val="18"/>
              </w:rPr>
              <w:t>C</w:t>
            </w:r>
            <w:r w:rsidRPr="00AE02F1">
              <w:rPr>
                <w:rFonts w:cs="Calibri"/>
                <w:sz w:val="18"/>
                <w:szCs w:val="18"/>
              </w:rPr>
              <w:t xml:space="preserve">ity will have to seek new sources of financing, particularly from private investors who are very concerned about the financial </w:t>
            </w:r>
            <w:r w:rsidR="005C0E7F" w:rsidRPr="00AE02F1">
              <w:rPr>
                <w:rFonts w:cs="Calibri"/>
                <w:sz w:val="18"/>
                <w:szCs w:val="18"/>
              </w:rPr>
              <w:t xml:space="preserve">solvency </w:t>
            </w:r>
            <w:r w:rsidRPr="00AE02F1">
              <w:rPr>
                <w:rFonts w:cs="Calibri"/>
                <w:sz w:val="18"/>
                <w:szCs w:val="18"/>
              </w:rPr>
              <w:t xml:space="preserve">of the entities to be financed. A lack of solvency risks </w:t>
            </w:r>
            <w:r w:rsidR="005C0E7F" w:rsidRPr="00AE02F1">
              <w:rPr>
                <w:rFonts w:cs="Calibri"/>
                <w:sz w:val="18"/>
                <w:szCs w:val="18"/>
              </w:rPr>
              <w:t xml:space="preserve">may </w:t>
            </w:r>
            <w:r w:rsidRPr="00AE02F1">
              <w:rPr>
                <w:rFonts w:cs="Calibri"/>
                <w:sz w:val="18"/>
                <w:szCs w:val="18"/>
              </w:rPr>
              <w:t>discredit the City on the financial market.</w:t>
            </w:r>
          </w:p>
          <w:p w14:paraId="3726C7F5" w14:textId="1419E229" w:rsidR="0008529B" w:rsidRPr="00AE02F1" w:rsidRDefault="0064727B" w:rsidP="0081533E">
            <w:pPr>
              <w:spacing w:after="0"/>
              <w:rPr>
                <w:rFonts w:cs="Calibri"/>
                <w:sz w:val="18"/>
                <w:szCs w:val="18"/>
              </w:rPr>
            </w:pPr>
            <w:r w:rsidRPr="00AE02F1">
              <w:rPr>
                <w:rFonts w:cs="Calibri"/>
                <w:sz w:val="18"/>
                <w:szCs w:val="18"/>
              </w:rPr>
              <w:t>I = 3</w:t>
            </w:r>
          </w:p>
          <w:p w14:paraId="65D1C390" w14:textId="77777777" w:rsidR="0008529B" w:rsidRPr="00AE02F1" w:rsidRDefault="0008529B" w:rsidP="0081533E">
            <w:pPr>
              <w:spacing w:after="0"/>
              <w:rPr>
                <w:rFonts w:cs="Calibri"/>
                <w:sz w:val="18"/>
                <w:szCs w:val="18"/>
              </w:rPr>
            </w:pPr>
            <w:r w:rsidRPr="00AE02F1">
              <w:rPr>
                <w:rFonts w:cs="Calibri"/>
                <w:sz w:val="18"/>
                <w:szCs w:val="18"/>
              </w:rPr>
              <w:t>L = 3</w:t>
            </w:r>
          </w:p>
          <w:p w14:paraId="54900E26" w14:textId="7272C80D" w:rsidR="0008529B" w:rsidRPr="00AE02F1" w:rsidRDefault="0008529B" w:rsidP="0081533E">
            <w:pPr>
              <w:spacing w:after="0"/>
              <w:rPr>
                <w:rFonts w:cs="Calibri"/>
                <w:sz w:val="18"/>
                <w:szCs w:val="18"/>
              </w:rPr>
            </w:pPr>
          </w:p>
          <w:p w14:paraId="3B48690B" w14:textId="357B9907" w:rsidR="0064727B" w:rsidRPr="00AE02F1" w:rsidRDefault="0064727B" w:rsidP="0081533E">
            <w:pPr>
              <w:spacing w:after="0"/>
              <w:rPr>
                <w:rFonts w:cs="Calibri"/>
                <w:sz w:val="18"/>
                <w:szCs w:val="18"/>
              </w:rPr>
            </w:pPr>
            <w:r w:rsidRPr="00AE02F1">
              <w:rPr>
                <w:rFonts w:eastAsia="Calibri" w:cs="Calibri"/>
                <w:color w:val="000000"/>
                <w:sz w:val="18"/>
                <w:szCs w:val="16"/>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63F29CE4" w14:textId="5F92CF41" w:rsidR="0008529B" w:rsidRPr="00AE02F1" w:rsidRDefault="0008529B" w:rsidP="0081533E">
            <w:pPr>
              <w:spacing w:after="0"/>
              <w:rPr>
                <w:rFonts w:cs="Calibri"/>
                <w:sz w:val="18"/>
                <w:szCs w:val="18"/>
              </w:rPr>
            </w:pPr>
            <w:r w:rsidRPr="00AE02F1">
              <w:rPr>
                <w:rFonts w:cs="Calibri"/>
                <w:sz w:val="18"/>
                <w:szCs w:val="18"/>
              </w:rPr>
              <w:lastRenderedPageBreak/>
              <w:t xml:space="preserve">To mitigate this risk, the Project includes activities to assess planning arrangements and to assist the City in improving its </w:t>
            </w:r>
            <w:r w:rsidR="00CF4BBB" w:rsidRPr="00AE02F1">
              <w:rPr>
                <w:rFonts w:cs="Calibri"/>
                <w:sz w:val="18"/>
                <w:szCs w:val="18"/>
              </w:rPr>
              <w:t xml:space="preserve">creditworthiness </w:t>
            </w:r>
            <w:r w:rsidRPr="00AE02F1">
              <w:rPr>
                <w:rFonts w:cs="Calibri"/>
                <w:sz w:val="18"/>
                <w:szCs w:val="18"/>
              </w:rPr>
              <w:t>prior to fundraising.</w:t>
            </w:r>
          </w:p>
        </w:tc>
        <w:tc>
          <w:tcPr>
            <w:tcW w:w="1588" w:type="dxa"/>
            <w:tcBorders>
              <w:top w:val="single" w:sz="4" w:space="0" w:color="auto"/>
              <w:left w:val="single" w:sz="4" w:space="0" w:color="auto"/>
              <w:bottom w:val="single" w:sz="4" w:space="0" w:color="auto"/>
              <w:right w:val="single" w:sz="4" w:space="0" w:color="auto"/>
            </w:tcBorders>
            <w:hideMark/>
          </w:tcPr>
          <w:p w14:paraId="6D79C51F" w14:textId="1E25E9A0" w:rsidR="0008529B" w:rsidRPr="00AE02F1" w:rsidRDefault="0008529B" w:rsidP="0081533E">
            <w:pPr>
              <w:spacing w:after="0"/>
              <w:rPr>
                <w:rFonts w:cs="Calibri"/>
                <w:sz w:val="18"/>
                <w:szCs w:val="18"/>
              </w:rPr>
            </w:pPr>
          </w:p>
          <w:p w14:paraId="46F82785" w14:textId="77777777" w:rsidR="0008529B" w:rsidRPr="00AE02F1" w:rsidRDefault="0008529B" w:rsidP="0081533E">
            <w:pPr>
              <w:spacing w:after="0"/>
              <w:rPr>
                <w:rFonts w:cs="Calibri"/>
                <w:sz w:val="18"/>
                <w:szCs w:val="18"/>
              </w:rPr>
            </w:pPr>
            <w:r w:rsidRPr="00AE02F1">
              <w:rPr>
                <w:rFonts w:cs="Calibri"/>
                <w:sz w:val="18"/>
                <w:szCs w:val="18"/>
              </w:rPr>
              <w:t>City of Marrakech</w:t>
            </w:r>
          </w:p>
          <w:p w14:paraId="738C1E7C" w14:textId="331FEDD4" w:rsidR="00CF4BBB" w:rsidRPr="00AE02F1" w:rsidRDefault="00CF4BBB" w:rsidP="0081533E">
            <w:pPr>
              <w:spacing w:after="0"/>
              <w:rPr>
                <w:rFonts w:cs="Calibri"/>
                <w:sz w:val="18"/>
                <w:szCs w:val="18"/>
              </w:rPr>
            </w:pPr>
            <w:r w:rsidRPr="00AE02F1">
              <w:rPr>
                <w:rFonts w:cs="Calibri"/>
                <w:sz w:val="18"/>
                <w:szCs w:val="18"/>
              </w:rPr>
              <w:t>PMU</w:t>
            </w:r>
          </w:p>
        </w:tc>
      </w:tr>
      <w:tr w:rsidR="0008529B" w:rsidRPr="00AE02F1" w14:paraId="4117BBAD"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30E8AE3E" w14:textId="77777777" w:rsidR="0008529B" w:rsidRPr="00AE02F1" w:rsidRDefault="0008529B" w:rsidP="0081533E">
            <w:pPr>
              <w:spacing w:after="0"/>
              <w:rPr>
                <w:rFonts w:cs="Calibri"/>
                <w:sz w:val="18"/>
                <w:szCs w:val="18"/>
              </w:rPr>
            </w:pPr>
            <w:r w:rsidRPr="00AE02F1">
              <w:rPr>
                <w:rFonts w:cs="Calibri"/>
                <w:sz w:val="18"/>
                <w:szCs w:val="18"/>
              </w:rPr>
              <w:t>9</w:t>
            </w:r>
          </w:p>
        </w:tc>
        <w:tc>
          <w:tcPr>
            <w:tcW w:w="2181" w:type="dxa"/>
            <w:tcBorders>
              <w:top w:val="single" w:sz="4" w:space="0" w:color="auto"/>
              <w:left w:val="single" w:sz="4" w:space="0" w:color="auto"/>
              <w:bottom w:val="single" w:sz="4" w:space="0" w:color="auto"/>
              <w:right w:val="single" w:sz="4" w:space="0" w:color="auto"/>
            </w:tcBorders>
            <w:hideMark/>
          </w:tcPr>
          <w:p w14:paraId="69714CCC" w14:textId="77777777" w:rsidR="0008529B" w:rsidRPr="00AE02F1" w:rsidRDefault="0008529B" w:rsidP="0081533E">
            <w:pPr>
              <w:spacing w:after="0"/>
              <w:rPr>
                <w:rFonts w:cs="Calibri"/>
                <w:sz w:val="18"/>
                <w:szCs w:val="18"/>
              </w:rPr>
            </w:pPr>
            <w:r w:rsidRPr="00AE02F1">
              <w:rPr>
                <w:rFonts w:cs="Calibri"/>
                <w:sz w:val="18"/>
                <w:szCs w:val="18"/>
              </w:rPr>
              <w:t>The delay in upgrading the legal framework associated with new business models and financial mechanisms may hamper the deployment of these mechanisms.</w:t>
            </w:r>
          </w:p>
        </w:tc>
        <w:tc>
          <w:tcPr>
            <w:tcW w:w="1296" w:type="dxa"/>
            <w:tcBorders>
              <w:top w:val="single" w:sz="4" w:space="0" w:color="auto"/>
              <w:left w:val="single" w:sz="4" w:space="0" w:color="auto"/>
              <w:bottom w:val="single" w:sz="4" w:space="0" w:color="auto"/>
              <w:right w:val="single" w:sz="4" w:space="0" w:color="auto"/>
            </w:tcBorders>
            <w:hideMark/>
          </w:tcPr>
          <w:p w14:paraId="3A9C2ADE" w14:textId="77777777" w:rsidR="0008529B" w:rsidRPr="00AE02F1" w:rsidRDefault="0008529B" w:rsidP="0081533E">
            <w:pPr>
              <w:spacing w:after="0"/>
              <w:rPr>
                <w:rFonts w:cs="Calibri"/>
                <w:sz w:val="18"/>
                <w:szCs w:val="18"/>
              </w:rPr>
            </w:pPr>
            <w:r w:rsidRPr="00AE02F1">
              <w:rPr>
                <w:rFonts w:cs="Calibri"/>
                <w:sz w:val="18"/>
                <w:szCs w:val="18"/>
              </w:rPr>
              <w:t>Financial</w:t>
            </w:r>
          </w:p>
          <w:p w14:paraId="14254AB0" w14:textId="77777777" w:rsidR="0008529B" w:rsidRPr="00AE02F1" w:rsidRDefault="0008529B" w:rsidP="0081533E">
            <w:pPr>
              <w:spacing w:after="0"/>
              <w:rPr>
                <w:rFonts w:cs="Calibri"/>
                <w:sz w:val="18"/>
                <w:szCs w:val="18"/>
              </w:rPr>
            </w:pPr>
            <w:r w:rsidRPr="00AE02F1">
              <w:rPr>
                <w:rFonts w:cs="Calibri"/>
                <w:sz w:val="18"/>
                <w:szCs w:val="18"/>
              </w:rPr>
              <w:t>Regulatory</w:t>
            </w:r>
          </w:p>
          <w:p w14:paraId="75AEF2B6" w14:textId="77777777" w:rsidR="0008529B" w:rsidRPr="00AE02F1" w:rsidRDefault="0008529B" w:rsidP="0081533E">
            <w:pPr>
              <w:spacing w:after="0"/>
              <w:rPr>
                <w:rFonts w:cs="Calibri"/>
                <w:sz w:val="18"/>
                <w:szCs w:val="18"/>
              </w:rPr>
            </w:pPr>
            <w:r w:rsidRPr="00AE02F1">
              <w:rPr>
                <w:rFonts w:cs="Calibri"/>
                <w:sz w:val="18"/>
                <w:szCs w:val="18"/>
              </w:rPr>
              <w:t>Policy</w:t>
            </w:r>
          </w:p>
        </w:tc>
        <w:tc>
          <w:tcPr>
            <w:tcW w:w="2179" w:type="dxa"/>
            <w:tcBorders>
              <w:top w:val="single" w:sz="4" w:space="0" w:color="auto"/>
              <w:left w:val="single" w:sz="4" w:space="0" w:color="auto"/>
              <w:bottom w:val="single" w:sz="4" w:space="0" w:color="auto"/>
              <w:right w:val="single" w:sz="4" w:space="0" w:color="auto"/>
            </w:tcBorders>
          </w:tcPr>
          <w:p w14:paraId="53A239D6" w14:textId="77777777" w:rsidR="0008529B" w:rsidRPr="00AE02F1" w:rsidRDefault="0008529B" w:rsidP="0081533E">
            <w:pPr>
              <w:spacing w:after="0"/>
              <w:rPr>
                <w:rFonts w:cs="Calibri"/>
                <w:sz w:val="18"/>
                <w:szCs w:val="18"/>
              </w:rPr>
            </w:pPr>
            <w:r w:rsidRPr="00AE02F1">
              <w:rPr>
                <w:rFonts w:cs="Calibri"/>
                <w:sz w:val="18"/>
                <w:szCs w:val="18"/>
              </w:rPr>
              <w:t>The project includes an analysis of the current legal framework governing local finance in Morocco and proposals for upgrading it, following an international benchmark, to encourage private sector involvement and the use of innovative financing. Given the delays in approving and implementing the necessary amendments, the implementation of certain financial mechanisms may be delayed.</w:t>
            </w:r>
          </w:p>
          <w:p w14:paraId="2AC6BD73" w14:textId="77777777" w:rsidR="0064727B" w:rsidRPr="00AE02F1" w:rsidRDefault="0064727B" w:rsidP="0081533E">
            <w:pPr>
              <w:spacing w:after="0"/>
              <w:rPr>
                <w:rFonts w:cs="Calibri"/>
                <w:sz w:val="18"/>
                <w:szCs w:val="18"/>
              </w:rPr>
            </w:pPr>
          </w:p>
          <w:p w14:paraId="11919B31" w14:textId="255E9B7A" w:rsidR="0008529B" w:rsidRPr="00AE02F1" w:rsidRDefault="0064727B" w:rsidP="0081533E">
            <w:pPr>
              <w:spacing w:after="0"/>
              <w:rPr>
                <w:rFonts w:cs="Calibri"/>
                <w:sz w:val="18"/>
                <w:szCs w:val="18"/>
              </w:rPr>
            </w:pPr>
            <w:r w:rsidRPr="00AE02F1">
              <w:rPr>
                <w:rFonts w:cs="Calibri"/>
                <w:sz w:val="18"/>
                <w:szCs w:val="18"/>
              </w:rPr>
              <w:t>I = 3</w:t>
            </w:r>
          </w:p>
          <w:p w14:paraId="19FB4F1D" w14:textId="77777777" w:rsidR="0008529B" w:rsidRPr="00AE02F1" w:rsidRDefault="0008529B" w:rsidP="0081533E">
            <w:pPr>
              <w:spacing w:after="0"/>
              <w:rPr>
                <w:rFonts w:cs="Calibri"/>
                <w:sz w:val="18"/>
                <w:szCs w:val="18"/>
              </w:rPr>
            </w:pPr>
            <w:r w:rsidRPr="00AE02F1">
              <w:rPr>
                <w:rFonts w:cs="Calibri"/>
                <w:sz w:val="18"/>
                <w:szCs w:val="18"/>
              </w:rPr>
              <w:t>L = 4</w:t>
            </w:r>
          </w:p>
          <w:p w14:paraId="640E09C7" w14:textId="38717CE1" w:rsidR="0008529B" w:rsidRPr="00AE02F1" w:rsidRDefault="0008529B" w:rsidP="0081533E">
            <w:pPr>
              <w:spacing w:after="0"/>
              <w:rPr>
                <w:rFonts w:cs="Calibri"/>
                <w:sz w:val="18"/>
                <w:szCs w:val="18"/>
              </w:rPr>
            </w:pPr>
          </w:p>
          <w:p w14:paraId="5916DABC" w14:textId="0999FF86" w:rsidR="00C507B7" w:rsidRPr="00AE02F1" w:rsidRDefault="00C507B7" w:rsidP="0081533E">
            <w:pPr>
              <w:spacing w:after="0"/>
              <w:rPr>
                <w:rFonts w:cs="Calibri"/>
                <w:sz w:val="18"/>
                <w:szCs w:val="18"/>
              </w:rPr>
            </w:pPr>
            <w:r w:rsidRPr="00AE02F1">
              <w:rPr>
                <w:rFonts w:eastAsia="Calibri" w:cs="Calibri"/>
                <w:color w:val="000000"/>
                <w:sz w:val="18"/>
                <w:szCs w:val="16"/>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5CD237E9" w14:textId="6AF03877" w:rsidR="0008529B" w:rsidRPr="00AE02F1" w:rsidRDefault="0008529B" w:rsidP="0081533E">
            <w:pPr>
              <w:spacing w:after="0"/>
              <w:rPr>
                <w:rFonts w:cs="Calibri"/>
                <w:sz w:val="18"/>
                <w:szCs w:val="18"/>
              </w:rPr>
            </w:pPr>
            <w:r w:rsidRPr="00AE02F1">
              <w:rPr>
                <w:rFonts w:cs="Calibri"/>
                <w:sz w:val="18"/>
                <w:szCs w:val="18"/>
              </w:rPr>
              <w:t xml:space="preserve">To mitigate this risk, the legal workstream will be launched at the start of the Project to anticipate the timeframe of the </w:t>
            </w:r>
            <w:r w:rsidR="00E35430" w:rsidRPr="00AE02F1">
              <w:rPr>
                <w:rFonts w:cs="Calibri"/>
                <w:sz w:val="18"/>
                <w:szCs w:val="18"/>
              </w:rPr>
              <w:t xml:space="preserve">regulatory </w:t>
            </w:r>
            <w:r w:rsidRPr="00AE02F1">
              <w:rPr>
                <w:rFonts w:cs="Calibri"/>
                <w:sz w:val="18"/>
                <w:szCs w:val="18"/>
              </w:rPr>
              <w:t xml:space="preserve">process. Also, it will be conducted in a participatory manner in order to properly prepare the introduction of the draft texts into the </w:t>
            </w:r>
            <w:r w:rsidR="00E35430" w:rsidRPr="00AE02F1">
              <w:rPr>
                <w:rFonts w:cs="Calibri"/>
                <w:sz w:val="18"/>
                <w:szCs w:val="18"/>
              </w:rPr>
              <w:t xml:space="preserve">regulatory </w:t>
            </w:r>
            <w:r w:rsidRPr="00AE02F1">
              <w:rPr>
                <w:rFonts w:cs="Calibri"/>
                <w:sz w:val="18"/>
                <w:szCs w:val="18"/>
              </w:rPr>
              <w:t xml:space="preserve">process and to ensure coordination before the execution of the proposed projects. On the other hand, priority goes to business models and financial mechanisms that do not require legal upgrading. Their design and implementation can be launched as a priority. </w:t>
            </w:r>
          </w:p>
        </w:tc>
        <w:tc>
          <w:tcPr>
            <w:tcW w:w="1588" w:type="dxa"/>
            <w:tcBorders>
              <w:top w:val="single" w:sz="4" w:space="0" w:color="auto"/>
              <w:left w:val="single" w:sz="4" w:space="0" w:color="auto"/>
              <w:bottom w:val="single" w:sz="4" w:space="0" w:color="auto"/>
              <w:right w:val="single" w:sz="4" w:space="0" w:color="auto"/>
            </w:tcBorders>
            <w:hideMark/>
          </w:tcPr>
          <w:p w14:paraId="07B7C8C7" w14:textId="1CB32438" w:rsidR="0008529B" w:rsidRPr="00AE02F1" w:rsidRDefault="00655D4D" w:rsidP="0081533E">
            <w:pPr>
              <w:spacing w:after="0"/>
              <w:rPr>
                <w:rFonts w:cs="Calibri"/>
                <w:sz w:val="18"/>
                <w:szCs w:val="18"/>
              </w:rPr>
            </w:pPr>
            <w:r w:rsidRPr="00AE02F1">
              <w:rPr>
                <w:rFonts w:cs="Calibri"/>
                <w:sz w:val="18"/>
                <w:szCs w:val="18"/>
              </w:rPr>
              <w:t>PMU</w:t>
            </w:r>
          </w:p>
          <w:p w14:paraId="309E39AF" w14:textId="77777777" w:rsidR="0008529B" w:rsidRPr="00AE02F1" w:rsidRDefault="0008529B" w:rsidP="0081533E">
            <w:pPr>
              <w:spacing w:after="0"/>
              <w:rPr>
                <w:rFonts w:cs="Calibri"/>
                <w:sz w:val="18"/>
                <w:szCs w:val="18"/>
              </w:rPr>
            </w:pPr>
            <w:r w:rsidRPr="00AE02F1">
              <w:rPr>
                <w:rFonts w:cs="Calibri"/>
                <w:sz w:val="18"/>
                <w:szCs w:val="18"/>
              </w:rPr>
              <w:t>City of Marrakech</w:t>
            </w:r>
          </w:p>
        </w:tc>
      </w:tr>
      <w:tr w:rsidR="0008529B" w:rsidRPr="00AE02F1" w14:paraId="20DCA325"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4687B22A" w14:textId="77777777" w:rsidR="0008529B" w:rsidRPr="00AE02F1" w:rsidRDefault="0008529B" w:rsidP="0081533E">
            <w:pPr>
              <w:spacing w:after="0"/>
              <w:rPr>
                <w:rFonts w:cs="Calibri"/>
                <w:sz w:val="18"/>
                <w:szCs w:val="18"/>
              </w:rPr>
            </w:pPr>
            <w:r w:rsidRPr="00AE02F1">
              <w:rPr>
                <w:rFonts w:cs="Calibri"/>
                <w:sz w:val="18"/>
                <w:szCs w:val="18"/>
              </w:rPr>
              <w:t>10</w:t>
            </w:r>
          </w:p>
        </w:tc>
        <w:tc>
          <w:tcPr>
            <w:tcW w:w="2181" w:type="dxa"/>
            <w:tcBorders>
              <w:top w:val="single" w:sz="4" w:space="0" w:color="auto"/>
              <w:left w:val="single" w:sz="4" w:space="0" w:color="auto"/>
              <w:bottom w:val="single" w:sz="4" w:space="0" w:color="auto"/>
              <w:right w:val="single" w:sz="4" w:space="0" w:color="auto"/>
            </w:tcBorders>
            <w:hideMark/>
          </w:tcPr>
          <w:p w14:paraId="5ECAD8B0" w14:textId="77777777" w:rsidR="0008529B" w:rsidRPr="00AE02F1" w:rsidRDefault="0008529B" w:rsidP="0081533E">
            <w:pPr>
              <w:spacing w:after="0"/>
              <w:rPr>
                <w:rFonts w:cs="Calibri"/>
                <w:sz w:val="18"/>
                <w:szCs w:val="18"/>
              </w:rPr>
            </w:pPr>
            <w:r w:rsidRPr="00AE02F1">
              <w:rPr>
                <w:rFonts w:cs="Calibri"/>
                <w:sz w:val="18"/>
                <w:szCs w:val="18"/>
              </w:rPr>
              <w:t>The innovative character of the business models and financial mechanisms to be developed by the City risks hindering their approval and assimilation by the various local and national actors involved in the implementation process.</w:t>
            </w:r>
          </w:p>
        </w:tc>
        <w:tc>
          <w:tcPr>
            <w:tcW w:w="1296" w:type="dxa"/>
            <w:tcBorders>
              <w:top w:val="single" w:sz="4" w:space="0" w:color="auto"/>
              <w:left w:val="single" w:sz="4" w:space="0" w:color="auto"/>
              <w:bottom w:val="single" w:sz="4" w:space="0" w:color="auto"/>
              <w:right w:val="single" w:sz="4" w:space="0" w:color="auto"/>
            </w:tcBorders>
            <w:hideMark/>
          </w:tcPr>
          <w:p w14:paraId="26E7B334" w14:textId="77777777" w:rsidR="0008529B" w:rsidRPr="00AE02F1" w:rsidRDefault="0008529B" w:rsidP="0081533E">
            <w:pPr>
              <w:spacing w:after="0"/>
              <w:rPr>
                <w:rFonts w:cs="Calibri"/>
                <w:sz w:val="18"/>
                <w:szCs w:val="18"/>
              </w:rPr>
            </w:pPr>
            <w:r w:rsidRPr="00AE02F1">
              <w:rPr>
                <w:rFonts w:cs="Calibri"/>
                <w:sz w:val="18"/>
                <w:szCs w:val="18"/>
              </w:rPr>
              <w:t>Financial</w:t>
            </w:r>
          </w:p>
          <w:p w14:paraId="21D28E83" w14:textId="77777777" w:rsidR="0008529B" w:rsidRPr="00AE02F1" w:rsidRDefault="0008529B" w:rsidP="0081533E">
            <w:pPr>
              <w:spacing w:after="0"/>
              <w:rPr>
                <w:rFonts w:cs="Calibri"/>
                <w:sz w:val="18"/>
                <w:szCs w:val="18"/>
              </w:rPr>
            </w:pPr>
            <w:r w:rsidRPr="00AE02F1">
              <w:rPr>
                <w:rFonts w:cs="Calibri"/>
                <w:sz w:val="18"/>
                <w:szCs w:val="18"/>
              </w:rPr>
              <w:t>Organizational</w:t>
            </w:r>
          </w:p>
          <w:p w14:paraId="25B1E90B" w14:textId="77777777" w:rsidR="0008529B" w:rsidRPr="00AE02F1" w:rsidRDefault="0008529B" w:rsidP="0081533E">
            <w:pPr>
              <w:spacing w:after="0"/>
              <w:rPr>
                <w:rFonts w:cs="Calibri"/>
                <w:sz w:val="18"/>
                <w:szCs w:val="18"/>
              </w:rPr>
            </w:pPr>
            <w:r w:rsidRPr="00AE02F1">
              <w:rPr>
                <w:rFonts w:cs="Calibri"/>
                <w:sz w:val="18"/>
                <w:szCs w:val="18"/>
              </w:rPr>
              <w:t>Operational</w:t>
            </w:r>
          </w:p>
        </w:tc>
        <w:tc>
          <w:tcPr>
            <w:tcW w:w="2179" w:type="dxa"/>
            <w:tcBorders>
              <w:top w:val="single" w:sz="4" w:space="0" w:color="auto"/>
              <w:left w:val="single" w:sz="4" w:space="0" w:color="auto"/>
              <w:bottom w:val="single" w:sz="4" w:space="0" w:color="auto"/>
              <w:right w:val="single" w:sz="4" w:space="0" w:color="auto"/>
            </w:tcBorders>
          </w:tcPr>
          <w:p w14:paraId="35462057" w14:textId="77777777" w:rsidR="0008529B" w:rsidRPr="00AE02F1" w:rsidRDefault="0008529B" w:rsidP="0081533E">
            <w:pPr>
              <w:spacing w:after="0"/>
              <w:rPr>
                <w:rFonts w:cs="Calibri"/>
                <w:sz w:val="18"/>
                <w:szCs w:val="18"/>
              </w:rPr>
            </w:pPr>
            <w:r w:rsidRPr="00AE02F1">
              <w:rPr>
                <w:rFonts w:cs="Calibri"/>
                <w:sz w:val="18"/>
                <w:szCs w:val="18"/>
              </w:rPr>
              <w:t>The City of Marrakech will be a pioneer at the national level in the deployment of certain innovative mechanisms. A low level of awareness among local and national actors as to the benefits of these new mechanisms and a lack of capacity and skills for the deployment and management of these mechanisms may call into question their feasibility.</w:t>
            </w:r>
          </w:p>
          <w:p w14:paraId="5E537F2C" w14:textId="77777777" w:rsidR="0008529B" w:rsidRPr="00AE02F1" w:rsidRDefault="0008529B" w:rsidP="0081533E">
            <w:pPr>
              <w:spacing w:after="0"/>
              <w:rPr>
                <w:rFonts w:cs="Calibri"/>
                <w:sz w:val="18"/>
                <w:szCs w:val="18"/>
              </w:rPr>
            </w:pPr>
          </w:p>
          <w:p w14:paraId="27300DB8" w14:textId="798B066F" w:rsidR="0064727B" w:rsidRPr="00AE02F1" w:rsidRDefault="0064727B" w:rsidP="0081533E">
            <w:pPr>
              <w:spacing w:after="0"/>
              <w:rPr>
                <w:rFonts w:cs="Calibri"/>
                <w:sz w:val="18"/>
                <w:szCs w:val="18"/>
              </w:rPr>
            </w:pPr>
            <w:r w:rsidRPr="00AE02F1">
              <w:rPr>
                <w:rFonts w:cs="Calibri"/>
                <w:sz w:val="18"/>
                <w:szCs w:val="18"/>
              </w:rPr>
              <w:t>I = 2</w:t>
            </w:r>
          </w:p>
          <w:p w14:paraId="4442A575" w14:textId="3EC503D0" w:rsidR="0008529B" w:rsidRPr="00AE02F1" w:rsidRDefault="0008529B" w:rsidP="0081533E">
            <w:pPr>
              <w:spacing w:after="0"/>
              <w:rPr>
                <w:rFonts w:cs="Calibri"/>
                <w:sz w:val="18"/>
                <w:szCs w:val="18"/>
              </w:rPr>
            </w:pPr>
            <w:r w:rsidRPr="00AE02F1">
              <w:rPr>
                <w:rFonts w:cs="Calibri"/>
                <w:sz w:val="18"/>
                <w:szCs w:val="18"/>
              </w:rPr>
              <w:t>L = 2</w:t>
            </w:r>
          </w:p>
          <w:p w14:paraId="4DE66593" w14:textId="74D09BC7" w:rsidR="0008529B" w:rsidRPr="00AE02F1" w:rsidRDefault="0008529B" w:rsidP="0081533E">
            <w:pPr>
              <w:spacing w:after="0"/>
              <w:rPr>
                <w:rFonts w:cs="Calibri"/>
                <w:sz w:val="18"/>
                <w:szCs w:val="18"/>
              </w:rPr>
            </w:pPr>
          </w:p>
          <w:p w14:paraId="4BD2579D" w14:textId="6AEF33FE" w:rsidR="00C507B7" w:rsidRPr="00AE02F1" w:rsidRDefault="00C507B7" w:rsidP="0081533E">
            <w:pPr>
              <w:spacing w:after="0"/>
              <w:rPr>
                <w:rFonts w:cs="Calibri"/>
                <w:sz w:val="18"/>
                <w:szCs w:val="18"/>
              </w:rPr>
            </w:pPr>
            <w:r w:rsidRPr="00AE02F1">
              <w:rPr>
                <w:rFonts w:eastAsia="Calibri" w:cs="Calibri"/>
                <w:color w:val="000000"/>
                <w:sz w:val="18"/>
                <w:szCs w:val="16"/>
              </w:rPr>
              <w:t>Risk = Low</w:t>
            </w:r>
          </w:p>
        </w:tc>
        <w:tc>
          <w:tcPr>
            <w:tcW w:w="3863" w:type="dxa"/>
            <w:tcBorders>
              <w:top w:val="single" w:sz="4" w:space="0" w:color="auto"/>
              <w:left w:val="single" w:sz="4" w:space="0" w:color="auto"/>
              <w:bottom w:val="single" w:sz="4" w:space="0" w:color="auto"/>
              <w:right w:val="single" w:sz="4" w:space="0" w:color="auto"/>
            </w:tcBorders>
            <w:hideMark/>
          </w:tcPr>
          <w:p w14:paraId="5F780144" w14:textId="77777777" w:rsidR="0008529B" w:rsidRPr="00AE02F1" w:rsidRDefault="0008529B" w:rsidP="0081533E">
            <w:pPr>
              <w:spacing w:after="0"/>
              <w:rPr>
                <w:rFonts w:cs="Calibri"/>
                <w:sz w:val="18"/>
                <w:szCs w:val="18"/>
              </w:rPr>
            </w:pPr>
            <w:r w:rsidRPr="00AE02F1">
              <w:rPr>
                <w:rFonts w:cs="Calibri"/>
                <w:sz w:val="18"/>
                <w:szCs w:val="18"/>
              </w:rPr>
              <w:t xml:space="preserve">The project will provide training activities for local and national actors on the functioning of new business models and financial mechanisms and their impact on the financing of sustainable investments in the city. </w:t>
            </w:r>
          </w:p>
        </w:tc>
        <w:tc>
          <w:tcPr>
            <w:tcW w:w="1588" w:type="dxa"/>
            <w:tcBorders>
              <w:top w:val="single" w:sz="4" w:space="0" w:color="auto"/>
              <w:left w:val="single" w:sz="4" w:space="0" w:color="auto"/>
              <w:bottom w:val="single" w:sz="4" w:space="0" w:color="auto"/>
              <w:right w:val="single" w:sz="4" w:space="0" w:color="auto"/>
            </w:tcBorders>
          </w:tcPr>
          <w:p w14:paraId="19D588BD" w14:textId="1F813CE8" w:rsidR="0008529B" w:rsidRPr="00AE02F1" w:rsidRDefault="004C317C" w:rsidP="0081533E">
            <w:pPr>
              <w:spacing w:after="0"/>
              <w:rPr>
                <w:rFonts w:cs="Calibri"/>
                <w:sz w:val="18"/>
                <w:szCs w:val="18"/>
              </w:rPr>
            </w:pPr>
            <w:r w:rsidRPr="00AE02F1">
              <w:rPr>
                <w:rFonts w:cs="Calibri"/>
                <w:sz w:val="18"/>
                <w:szCs w:val="18"/>
              </w:rPr>
              <w:t>PMU</w:t>
            </w:r>
          </w:p>
          <w:p w14:paraId="7762B592" w14:textId="77777777" w:rsidR="0008529B" w:rsidRPr="00AE02F1" w:rsidRDefault="0008529B" w:rsidP="00E51720">
            <w:pPr>
              <w:spacing w:after="0"/>
              <w:rPr>
                <w:rFonts w:cs="Calibri"/>
                <w:sz w:val="18"/>
                <w:szCs w:val="18"/>
              </w:rPr>
            </w:pPr>
          </w:p>
        </w:tc>
      </w:tr>
      <w:tr w:rsidR="0008529B" w:rsidRPr="00AE02F1" w14:paraId="2506D60D"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4B6B74B8" w14:textId="77777777" w:rsidR="0008529B" w:rsidRPr="00AE02F1" w:rsidRDefault="0008529B" w:rsidP="0081533E">
            <w:pPr>
              <w:spacing w:after="0"/>
              <w:rPr>
                <w:rFonts w:cs="Calibri"/>
                <w:sz w:val="18"/>
                <w:szCs w:val="18"/>
              </w:rPr>
            </w:pPr>
            <w:r w:rsidRPr="00AE02F1">
              <w:rPr>
                <w:rFonts w:cs="Calibri"/>
                <w:sz w:val="18"/>
                <w:szCs w:val="18"/>
              </w:rPr>
              <w:lastRenderedPageBreak/>
              <w:t>11</w:t>
            </w:r>
          </w:p>
        </w:tc>
        <w:tc>
          <w:tcPr>
            <w:tcW w:w="2181" w:type="dxa"/>
            <w:tcBorders>
              <w:top w:val="single" w:sz="4" w:space="0" w:color="auto"/>
              <w:left w:val="single" w:sz="4" w:space="0" w:color="auto"/>
              <w:bottom w:val="single" w:sz="4" w:space="0" w:color="auto"/>
              <w:right w:val="single" w:sz="4" w:space="0" w:color="auto"/>
            </w:tcBorders>
          </w:tcPr>
          <w:p w14:paraId="74698C1C" w14:textId="77777777" w:rsidR="0008529B" w:rsidRPr="00AE02F1" w:rsidRDefault="0008529B" w:rsidP="0081533E">
            <w:pPr>
              <w:tabs>
                <w:tab w:val="left" w:pos="810"/>
              </w:tabs>
              <w:rPr>
                <w:rFonts w:cstheme="minorHAnsi"/>
                <w:sz w:val="18"/>
                <w:szCs w:val="18"/>
              </w:rPr>
            </w:pPr>
            <w:r w:rsidRPr="00AE02F1">
              <w:rPr>
                <w:rFonts w:cstheme="minorHAnsi"/>
                <w:b/>
                <w:sz w:val="18"/>
                <w:szCs w:val="18"/>
                <w:u w:val="single"/>
              </w:rPr>
              <w:t>Environmental</w:t>
            </w:r>
            <w:r w:rsidRPr="00AE02F1">
              <w:rPr>
                <w:rFonts w:cstheme="minorHAnsi"/>
                <w:sz w:val="18"/>
                <w:szCs w:val="18"/>
              </w:rPr>
              <w:t xml:space="preserve">: Generation of "battery" waste </w:t>
            </w:r>
          </w:p>
          <w:p w14:paraId="10310323" w14:textId="77777777" w:rsidR="0008529B" w:rsidRPr="00AE02F1" w:rsidRDefault="0008529B" w:rsidP="0081533E">
            <w:pPr>
              <w:tabs>
                <w:tab w:val="left" w:pos="810"/>
              </w:tabs>
              <w:rPr>
                <w:rFonts w:cstheme="minorHAnsi"/>
                <w:sz w:val="18"/>
                <w:szCs w:val="18"/>
              </w:rPr>
            </w:pPr>
            <w:r w:rsidRPr="00AE02F1">
              <w:rPr>
                <w:rFonts w:cstheme="minorHAnsi"/>
                <w:sz w:val="18"/>
                <w:szCs w:val="18"/>
              </w:rPr>
              <w:t>In addition to this local risk, if a global environmental approach is taken as promoted by the GEF, these batteries can generate a pollution and environmental footprint.</w:t>
            </w:r>
          </w:p>
        </w:tc>
        <w:tc>
          <w:tcPr>
            <w:tcW w:w="1296" w:type="dxa"/>
            <w:tcBorders>
              <w:top w:val="single" w:sz="4" w:space="0" w:color="auto"/>
              <w:left w:val="single" w:sz="4" w:space="0" w:color="auto"/>
              <w:bottom w:val="single" w:sz="4" w:space="0" w:color="auto"/>
              <w:right w:val="single" w:sz="4" w:space="0" w:color="auto"/>
            </w:tcBorders>
            <w:hideMark/>
          </w:tcPr>
          <w:p w14:paraId="43521E05"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530CEEF3" w14:textId="77777777" w:rsidR="0008529B" w:rsidRPr="00AE02F1" w:rsidRDefault="0008529B" w:rsidP="0081533E">
            <w:pPr>
              <w:rPr>
                <w:rFonts w:cstheme="minorHAnsi"/>
                <w:sz w:val="18"/>
                <w:szCs w:val="18"/>
              </w:rPr>
            </w:pPr>
            <w:r w:rsidRPr="00AE02F1">
              <w:rPr>
                <w:rFonts w:cstheme="minorHAnsi"/>
                <w:sz w:val="18"/>
                <w:szCs w:val="18"/>
              </w:rPr>
              <w:t>I = 4</w:t>
            </w:r>
          </w:p>
          <w:p w14:paraId="77F16B58" w14:textId="01F50B8C"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xml:space="preserve"> = 4</w:t>
            </w:r>
          </w:p>
          <w:p w14:paraId="14B8B75B" w14:textId="77777777" w:rsidR="006658B6" w:rsidRPr="00AE02F1" w:rsidRDefault="006658B6" w:rsidP="0081533E">
            <w:pPr>
              <w:spacing w:after="0"/>
              <w:rPr>
                <w:rFonts w:cstheme="minorHAnsi"/>
                <w:sz w:val="18"/>
                <w:szCs w:val="18"/>
              </w:rPr>
            </w:pPr>
          </w:p>
          <w:p w14:paraId="0D5EE7F1" w14:textId="30C89CDA" w:rsidR="006658B6" w:rsidRPr="00AE02F1" w:rsidRDefault="006658B6" w:rsidP="006658B6">
            <w:pPr>
              <w:rPr>
                <w:rFonts w:cstheme="minorHAnsi"/>
                <w:sz w:val="18"/>
                <w:szCs w:val="18"/>
              </w:rPr>
            </w:pPr>
            <w:r w:rsidRPr="00AE02F1">
              <w:rPr>
                <w:rFonts w:cstheme="minorHAnsi"/>
                <w:sz w:val="18"/>
                <w:szCs w:val="18"/>
              </w:rPr>
              <w:t xml:space="preserve">Risk: Substantial </w:t>
            </w:r>
          </w:p>
          <w:p w14:paraId="3237C9ED" w14:textId="03B0123F"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214A6749" w14:textId="4BEA6346"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Integrate the recovery of used batteries into the local </w:t>
            </w:r>
            <w:r w:rsidR="000B2103" w:rsidRPr="00AE02F1">
              <w:rPr>
                <w:rFonts w:cs="Arial"/>
                <w:sz w:val="18"/>
                <w:szCs w:val="18"/>
              </w:rPr>
              <w:t>Waste Electrical &amp; Electronic Equipment (</w:t>
            </w:r>
            <w:r w:rsidRPr="00AE02F1">
              <w:rPr>
                <w:rFonts w:cs="Arial"/>
                <w:sz w:val="18"/>
                <w:szCs w:val="18"/>
              </w:rPr>
              <w:t>WEEE</w:t>
            </w:r>
            <w:r w:rsidR="000B2103" w:rsidRPr="00AE02F1">
              <w:rPr>
                <w:rFonts w:cs="Arial"/>
                <w:sz w:val="18"/>
                <w:szCs w:val="18"/>
              </w:rPr>
              <w:t>) stream</w:t>
            </w:r>
            <w:r w:rsidRPr="00AE02F1">
              <w:rPr>
                <w:rFonts w:cs="Arial"/>
                <w:sz w:val="18"/>
                <w:szCs w:val="18"/>
              </w:rPr>
              <w:t>.</w:t>
            </w:r>
          </w:p>
          <w:p w14:paraId="3E691B5C"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Apply the principle of EPR (Extended Producer Responsibility) which has been successful for conventional batteries.</w:t>
            </w:r>
          </w:p>
        </w:tc>
        <w:tc>
          <w:tcPr>
            <w:tcW w:w="1588" w:type="dxa"/>
            <w:tcBorders>
              <w:top w:val="single" w:sz="4" w:space="0" w:color="auto"/>
              <w:left w:val="single" w:sz="4" w:space="0" w:color="auto"/>
              <w:bottom w:val="single" w:sz="4" w:space="0" w:color="auto"/>
              <w:right w:val="single" w:sz="4" w:space="0" w:color="auto"/>
            </w:tcBorders>
            <w:hideMark/>
          </w:tcPr>
          <w:p w14:paraId="476316F2" w14:textId="6DA012F8" w:rsidR="00B81EDE" w:rsidRPr="00AE02F1" w:rsidRDefault="00103FBB" w:rsidP="0081533E">
            <w:pPr>
              <w:spacing w:after="0"/>
              <w:rPr>
                <w:rFonts w:cstheme="minorHAnsi"/>
                <w:sz w:val="18"/>
                <w:szCs w:val="18"/>
              </w:rPr>
            </w:pPr>
            <w:r w:rsidRPr="00AE02F1">
              <w:rPr>
                <w:rFonts w:cstheme="minorHAnsi"/>
                <w:sz w:val="18"/>
                <w:szCs w:val="18"/>
              </w:rPr>
              <w:t>PMU</w:t>
            </w:r>
          </w:p>
          <w:p w14:paraId="614B68F8" w14:textId="157B4AA7" w:rsidR="0008529B" w:rsidRPr="00AE02F1" w:rsidRDefault="00B81EDE" w:rsidP="0081533E">
            <w:pPr>
              <w:spacing w:after="0"/>
              <w:rPr>
                <w:rFonts w:cs="Calibri"/>
                <w:sz w:val="18"/>
                <w:szCs w:val="18"/>
              </w:rPr>
            </w:pPr>
            <w:r w:rsidRPr="00AE02F1">
              <w:rPr>
                <w:rFonts w:cstheme="minorHAnsi"/>
                <w:sz w:val="18"/>
                <w:szCs w:val="18"/>
              </w:rPr>
              <w:t>Producers</w:t>
            </w:r>
            <w:r w:rsidR="0008529B" w:rsidRPr="00AE02F1">
              <w:rPr>
                <w:rFonts w:cstheme="minorHAnsi"/>
                <w:sz w:val="18"/>
                <w:szCs w:val="18"/>
              </w:rPr>
              <w:t xml:space="preserve"> </w:t>
            </w:r>
          </w:p>
        </w:tc>
      </w:tr>
      <w:tr w:rsidR="0008529B" w:rsidRPr="00AE02F1" w14:paraId="7E3D1D63"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124E700A" w14:textId="77777777" w:rsidR="0008529B" w:rsidRPr="00AE02F1" w:rsidRDefault="0008529B" w:rsidP="0081533E">
            <w:pPr>
              <w:spacing w:after="0"/>
              <w:rPr>
                <w:rFonts w:cs="Calibri"/>
                <w:sz w:val="18"/>
                <w:szCs w:val="18"/>
              </w:rPr>
            </w:pPr>
            <w:r w:rsidRPr="00AE02F1">
              <w:rPr>
                <w:rFonts w:cs="Calibri"/>
                <w:sz w:val="18"/>
                <w:szCs w:val="18"/>
              </w:rPr>
              <w:t>12</w:t>
            </w:r>
          </w:p>
        </w:tc>
        <w:tc>
          <w:tcPr>
            <w:tcW w:w="2181" w:type="dxa"/>
            <w:tcBorders>
              <w:top w:val="single" w:sz="4" w:space="0" w:color="auto"/>
              <w:left w:val="single" w:sz="4" w:space="0" w:color="auto"/>
              <w:bottom w:val="single" w:sz="4" w:space="0" w:color="auto"/>
              <w:right w:val="single" w:sz="4" w:space="0" w:color="auto"/>
            </w:tcBorders>
          </w:tcPr>
          <w:p w14:paraId="662CF5C4" w14:textId="77777777" w:rsidR="0008529B" w:rsidRPr="00AE02F1" w:rsidRDefault="0008529B" w:rsidP="0081533E">
            <w:pPr>
              <w:rPr>
                <w:rFonts w:cstheme="minorHAnsi"/>
                <w:sz w:val="18"/>
                <w:szCs w:val="18"/>
              </w:rPr>
            </w:pPr>
            <w:r w:rsidRPr="00AE02F1">
              <w:rPr>
                <w:rFonts w:cstheme="minorHAnsi"/>
                <w:b/>
                <w:sz w:val="18"/>
                <w:szCs w:val="18"/>
                <w:u w:val="single"/>
              </w:rPr>
              <w:t>Environmental and social</w:t>
            </w:r>
            <w:r w:rsidRPr="00AE02F1">
              <w:rPr>
                <w:rFonts w:cstheme="minorHAnsi"/>
                <w:sz w:val="18"/>
                <w:szCs w:val="18"/>
              </w:rPr>
              <w:t xml:space="preserve">: The implementation of a Low Emission Pilot Zone (LEPZ) near the tourist area of </w:t>
            </w:r>
            <w:proofErr w:type="spellStart"/>
            <w:r w:rsidRPr="00AE02F1">
              <w:rPr>
                <w:rFonts w:cstheme="minorHAnsi"/>
                <w:sz w:val="18"/>
                <w:szCs w:val="18"/>
              </w:rPr>
              <w:t>Jamaa</w:t>
            </w:r>
            <w:proofErr w:type="spellEnd"/>
            <w:r w:rsidRPr="00AE02F1">
              <w:rPr>
                <w:rFonts w:cstheme="minorHAnsi"/>
                <w:sz w:val="18"/>
                <w:szCs w:val="18"/>
              </w:rPr>
              <w:t xml:space="preserve"> </w:t>
            </w:r>
            <w:proofErr w:type="spellStart"/>
            <w:r w:rsidRPr="00AE02F1">
              <w:rPr>
                <w:rFonts w:cstheme="minorHAnsi"/>
                <w:sz w:val="18"/>
                <w:szCs w:val="18"/>
              </w:rPr>
              <w:t>Lafna</w:t>
            </w:r>
            <w:proofErr w:type="spellEnd"/>
            <w:r w:rsidRPr="00AE02F1">
              <w:rPr>
                <w:rFonts w:cstheme="minorHAnsi"/>
                <w:sz w:val="18"/>
                <w:szCs w:val="18"/>
              </w:rPr>
              <w:t xml:space="preserve"> Square, the routes for two-wheelers on certain arteries in the city and the network of solar charging stations for motorcycles and electric vehicles would cause health, safety, environmental (pollution) and traffic disruption risks.</w:t>
            </w:r>
          </w:p>
          <w:p w14:paraId="65DD3AA4" w14:textId="77777777" w:rsidR="0008529B" w:rsidRPr="00AE02F1" w:rsidRDefault="0008529B" w:rsidP="0081533E">
            <w:pPr>
              <w:rPr>
                <w:rFonts w:cstheme="minorHAnsi"/>
                <w:sz w:val="18"/>
                <w:szCs w:val="18"/>
              </w:rPr>
            </w:pPr>
            <w:r w:rsidRPr="00AE02F1">
              <w:rPr>
                <w:rFonts w:cstheme="minorHAnsi"/>
                <w:sz w:val="18"/>
                <w:szCs w:val="18"/>
              </w:rPr>
              <w:t>Environmental nuisances, health and safety risks and disruption of access during the construction phase are a risk to be managed, even though they are temporary. In its innovative approach, the Project will have to set an example in terms of clean and safe developments.</w:t>
            </w:r>
          </w:p>
          <w:p w14:paraId="731F88A1" w14:textId="77777777" w:rsidR="0008529B" w:rsidRPr="00AE02F1" w:rsidRDefault="0008529B" w:rsidP="0081533E">
            <w:pPr>
              <w:spacing w:after="0"/>
              <w:rPr>
                <w:rFonts w:cs="Calibri"/>
                <w:sz w:val="18"/>
                <w:szCs w:val="18"/>
              </w:rPr>
            </w:pPr>
          </w:p>
        </w:tc>
        <w:tc>
          <w:tcPr>
            <w:tcW w:w="1296" w:type="dxa"/>
            <w:tcBorders>
              <w:top w:val="single" w:sz="4" w:space="0" w:color="auto"/>
              <w:left w:val="single" w:sz="4" w:space="0" w:color="auto"/>
              <w:bottom w:val="single" w:sz="4" w:space="0" w:color="auto"/>
              <w:right w:val="single" w:sz="4" w:space="0" w:color="auto"/>
            </w:tcBorders>
            <w:hideMark/>
          </w:tcPr>
          <w:p w14:paraId="1BC98DA3"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5034B980" w14:textId="77777777" w:rsidR="0008529B" w:rsidRPr="00AE02F1" w:rsidRDefault="0008529B" w:rsidP="0081533E">
            <w:pPr>
              <w:rPr>
                <w:rFonts w:cstheme="minorHAnsi"/>
                <w:sz w:val="18"/>
                <w:szCs w:val="18"/>
              </w:rPr>
            </w:pPr>
            <w:r w:rsidRPr="00AE02F1">
              <w:rPr>
                <w:rFonts w:cstheme="minorHAnsi"/>
                <w:sz w:val="18"/>
                <w:szCs w:val="18"/>
              </w:rPr>
              <w:t>I = 3</w:t>
            </w:r>
          </w:p>
          <w:p w14:paraId="046FBCBD" w14:textId="1B362A5F"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5</w:t>
            </w:r>
          </w:p>
          <w:p w14:paraId="4B5E71AA" w14:textId="77777777" w:rsidR="006658B6" w:rsidRPr="00AE02F1" w:rsidRDefault="006658B6" w:rsidP="0081533E">
            <w:pPr>
              <w:spacing w:after="0"/>
              <w:rPr>
                <w:rFonts w:cstheme="minorHAnsi"/>
                <w:sz w:val="18"/>
                <w:szCs w:val="18"/>
              </w:rPr>
            </w:pPr>
          </w:p>
          <w:p w14:paraId="013B6D0A"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11BD4655" w14:textId="4DA844A6"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253FF4C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Social Impact Assessment - ESIA and Environmental and Social Management Plan - ESMP and implement all measures that will be defined in the ESMP in the installation phase.</w:t>
            </w:r>
          </w:p>
          <w:p w14:paraId="219D9410"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Equip agents with adequate Personal Protective Equipment (PPE) and provide them with training.</w:t>
            </w:r>
          </w:p>
          <w:p w14:paraId="3545FEA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Mark work sites with signs. Choose work periods with the least nuisance.</w:t>
            </w:r>
          </w:p>
          <w:p w14:paraId="59465801"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Plan awareness-raising campaigns for local populations and road users.</w:t>
            </w:r>
          </w:p>
          <w:p w14:paraId="7AAAFF51"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Respect cultural and heritage sites.</w:t>
            </w:r>
          </w:p>
        </w:tc>
        <w:tc>
          <w:tcPr>
            <w:tcW w:w="1588" w:type="dxa"/>
            <w:tcBorders>
              <w:top w:val="single" w:sz="4" w:space="0" w:color="auto"/>
              <w:left w:val="single" w:sz="4" w:space="0" w:color="auto"/>
              <w:bottom w:val="single" w:sz="4" w:space="0" w:color="auto"/>
              <w:right w:val="single" w:sz="4" w:space="0" w:color="auto"/>
            </w:tcBorders>
            <w:hideMark/>
          </w:tcPr>
          <w:p w14:paraId="2225E967" w14:textId="3104962D" w:rsidR="0008529B" w:rsidRPr="00AE02F1" w:rsidRDefault="0008529B" w:rsidP="0081533E">
            <w:pPr>
              <w:spacing w:after="0"/>
              <w:rPr>
                <w:rFonts w:cstheme="minorHAnsi"/>
                <w:sz w:val="18"/>
                <w:szCs w:val="18"/>
              </w:rPr>
            </w:pPr>
          </w:p>
          <w:p w14:paraId="0D11C848" w14:textId="659C875C" w:rsidR="009D717F" w:rsidRPr="00AE02F1" w:rsidRDefault="009D717F" w:rsidP="0081533E">
            <w:pPr>
              <w:spacing w:after="0"/>
              <w:rPr>
                <w:rFonts w:cs="Calibri"/>
                <w:sz w:val="18"/>
                <w:szCs w:val="18"/>
              </w:rPr>
            </w:pPr>
            <w:r w:rsidRPr="00AE02F1">
              <w:rPr>
                <w:rFonts w:cstheme="minorHAnsi"/>
                <w:sz w:val="18"/>
                <w:szCs w:val="18"/>
              </w:rPr>
              <w:t>PMU</w:t>
            </w:r>
          </w:p>
        </w:tc>
      </w:tr>
      <w:tr w:rsidR="0008529B" w:rsidRPr="00AE02F1" w14:paraId="72B9C1EA"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99D57C1" w14:textId="77777777" w:rsidR="0008529B" w:rsidRPr="00AE02F1" w:rsidRDefault="0008529B" w:rsidP="0081533E">
            <w:pPr>
              <w:spacing w:after="0"/>
              <w:rPr>
                <w:rFonts w:cs="Calibri"/>
                <w:sz w:val="18"/>
                <w:szCs w:val="18"/>
              </w:rPr>
            </w:pPr>
            <w:r w:rsidRPr="00AE02F1">
              <w:rPr>
                <w:rFonts w:cs="Calibri"/>
                <w:sz w:val="18"/>
                <w:szCs w:val="18"/>
              </w:rPr>
              <w:t>13</w:t>
            </w:r>
          </w:p>
        </w:tc>
        <w:tc>
          <w:tcPr>
            <w:tcW w:w="2181" w:type="dxa"/>
            <w:tcBorders>
              <w:top w:val="single" w:sz="4" w:space="0" w:color="auto"/>
              <w:left w:val="single" w:sz="4" w:space="0" w:color="auto"/>
              <w:bottom w:val="single" w:sz="4" w:space="0" w:color="auto"/>
              <w:right w:val="single" w:sz="4" w:space="0" w:color="auto"/>
            </w:tcBorders>
            <w:hideMark/>
          </w:tcPr>
          <w:p w14:paraId="743C3318" w14:textId="77777777" w:rsidR="0008529B" w:rsidRPr="00AE02F1" w:rsidRDefault="0008529B" w:rsidP="0081533E">
            <w:pPr>
              <w:spacing w:after="0"/>
              <w:rPr>
                <w:rFonts w:cs="Calibri"/>
                <w:sz w:val="18"/>
                <w:szCs w:val="18"/>
              </w:rPr>
            </w:pPr>
            <w:r w:rsidRPr="00AE02F1">
              <w:rPr>
                <w:rFonts w:cstheme="minorHAnsi"/>
                <w:b/>
                <w:sz w:val="18"/>
                <w:szCs w:val="18"/>
                <w:u w:val="single"/>
              </w:rPr>
              <w:t>Social and Economic</w:t>
            </w:r>
            <w:r w:rsidRPr="00AE02F1">
              <w:rPr>
                <w:rFonts w:cstheme="minorHAnsi"/>
                <w:sz w:val="18"/>
                <w:szCs w:val="18"/>
              </w:rPr>
              <w:t>: The implementation of the Low Emissions Zones, new routes and terminals network could either temporarily or permanently displace people or economic activities</w:t>
            </w:r>
          </w:p>
        </w:tc>
        <w:tc>
          <w:tcPr>
            <w:tcW w:w="1296" w:type="dxa"/>
            <w:tcBorders>
              <w:top w:val="single" w:sz="4" w:space="0" w:color="auto"/>
              <w:left w:val="single" w:sz="4" w:space="0" w:color="auto"/>
              <w:bottom w:val="single" w:sz="4" w:space="0" w:color="auto"/>
              <w:right w:val="single" w:sz="4" w:space="0" w:color="auto"/>
            </w:tcBorders>
            <w:hideMark/>
          </w:tcPr>
          <w:p w14:paraId="44811176"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3DCBC404" w14:textId="77777777" w:rsidR="0008529B" w:rsidRPr="00AE02F1" w:rsidRDefault="0008529B" w:rsidP="0081533E">
            <w:pPr>
              <w:rPr>
                <w:rFonts w:cstheme="minorHAnsi"/>
                <w:sz w:val="18"/>
                <w:szCs w:val="18"/>
              </w:rPr>
            </w:pPr>
            <w:r w:rsidRPr="00AE02F1">
              <w:rPr>
                <w:rFonts w:cstheme="minorHAnsi"/>
                <w:sz w:val="18"/>
                <w:szCs w:val="18"/>
              </w:rPr>
              <w:t>I = 5</w:t>
            </w:r>
          </w:p>
          <w:p w14:paraId="15CF73A4" w14:textId="08043A75"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2</w:t>
            </w:r>
          </w:p>
          <w:p w14:paraId="15D1F66A" w14:textId="77777777" w:rsidR="006658B6" w:rsidRPr="00AE02F1" w:rsidRDefault="006658B6" w:rsidP="0081533E">
            <w:pPr>
              <w:spacing w:after="0"/>
              <w:rPr>
                <w:rFonts w:cstheme="minorHAnsi"/>
                <w:sz w:val="18"/>
                <w:szCs w:val="18"/>
              </w:rPr>
            </w:pPr>
          </w:p>
          <w:p w14:paraId="32E7031F"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4D2B97DB" w14:textId="5294140C"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1C6D9490" w14:textId="77777777" w:rsidR="0008529B" w:rsidRPr="00AE02F1" w:rsidRDefault="0008529B" w:rsidP="0081533E">
            <w:pPr>
              <w:spacing w:after="0"/>
              <w:rPr>
                <w:rFonts w:cs="Calibri"/>
                <w:sz w:val="18"/>
                <w:szCs w:val="18"/>
              </w:rPr>
            </w:pPr>
            <w:r w:rsidRPr="00AE02F1">
              <w:rPr>
                <w:rFonts w:cstheme="minorHAnsi"/>
                <w:sz w:val="18"/>
                <w:szCs w:val="18"/>
              </w:rPr>
              <w:t>If displacement is unavoidable, trigger NES N°5 and the expropriation procedure in accordance with Law n° 7-81 on expropriation for public utility and temporary occupation, (B.O. June 15, 1983) of integration and economic and sanitary securing of informal reclaimers that could be duplicated in other cities</w:t>
            </w:r>
          </w:p>
        </w:tc>
        <w:tc>
          <w:tcPr>
            <w:tcW w:w="1588" w:type="dxa"/>
            <w:tcBorders>
              <w:top w:val="single" w:sz="4" w:space="0" w:color="auto"/>
              <w:left w:val="single" w:sz="4" w:space="0" w:color="auto"/>
              <w:bottom w:val="single" w:sz="4" w:space="0" w:color="auto"/>
              <w:right w:val="single" w:sz="4" w:space="0" w:color="auto"/>
            </w:tcBorders>
            <w:hideMark/>
          </w:tcPr>
          <w:p w14:paraId="32E91049" w14:textId="21C6D05F" w:rsidR="0008529B" w:rsidRPr="00AE02F1" w:rsidRDefault="0008529B" w:rsidP="0081533E">
            <w:pPr>
              <w:spacing w:after="0"/>
              <w:rPr>
                <w:rFonts w:cstheme="minorHAnsi"/>
                <w:sz w:val="18"/>
                <w:szCs w:val="18"/>
              </w:rPr>
            </w:pPr>
            <w:r w:rsidRPr="00AE02F1">
              <w:rPr>
                <w:rFonts w:cstheme="minorHAnsi"/>
                <w:sz w:val="18"/>
                <w:szCs w:val="18"/>
              </w:rPr>
              <w:t>PMU</w:t>
            </w:r>
          </w:p>
          <w:p w14:paraId="32228E4C" w14:textId="63349976" w:rsidR="0008529B" w:rsidRPr="00AE02F1" w:rsidRDefault="00AD1031" w:rsidP="0081533E">
            <w:pPr>
              <w:spacing w:after="0"/>
              <w:rPr>
                <w:rFonts w:cs="Calibri"/>
                <w:sz w:val="18"/>
                <w:szCs w:val="18"/>
              </w:rPr>
            </w:pPr>
            <w:r w:rsidRPr="00AE02F1">
              <w:rPr>
                <w:rFonts w:cstheme="minorHAnsi"/>
                <w:sz w:val="18"/>
                <w:szCs w:val="18"/>
              </w:rPr>
              <w:t>City of Marrakech</w:t>
            </w:r>
          </w:p>
        </w:tc>
      </w:tr>
      <w:tr w:rsidR="0008529B" w:rsidRPr="00AE02F1" w14:paraId="7CBA3D1D"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5B5112B6" w14:textId="77777777" w:rsidR="0008529B" w:rsidRPr="00AE02F1" w:rsidRDefault="0008529B" w:rsidP="0081533E">
            <w:pPr>
              <w:spacing w:after="0"/>
              <w:rPr>
                <w:rFonts w:cs="Calibri"/>
                <w:sz w:val="18"/>
                <w:szCs w:val="18"/>
              </w:rPr>
            </w:pPr>
            <w:r w:rsidRPr="00AE02F1">
              <w:rPr>
                <w:rFonts w:cstheme="minorHAnsi"/>
                <w:sz w:val="18"/>
                <w:szCs w:val="18"/>
              </w:rPr>
              <w:t>14</w:t>
            </w:r>
          </w:p>
        </w:tc>
        <w:tc>
          <w:tcPr>
            <w:tcW w:w="2181" w:type="dxa"/>
            <w:tcBorders>
              <w:top w:val="single" w:sz="4" w:space="0" w:color="auto"/>
              <w:left w:val="single" w:sz="4" w:space="0" w:color="auto"/>
              <w:bottom w:val="single" w:sz="4" w:space="0" w:color="auto"/>
              <w:right w:val="single" w:sz="4" w:space="0" w:color="auto"/>
            </w:tcBorders>
          </w:tcPr>
          <w:p w14:paraId="5047AEC0" w14:textId="77777777" w:rsidR="0008529B" w:rsidRPr="00AE02F1" w:rsidRDefault="0008529B" w:rsidP="0081533E">
            <w:pPr>
              <w:tabs>
                <w:tab w:val="left" w:pos="585"/>
              </w:tabs>
              <w:rPr>
                <w:rFonts w:cstheme="minorHAnsi"/>
                <w:sz w:val="18"/>
                <w:szCs w:val="18"/>
              </w:rPr>
            </w:pPr>
            <w:r w:rsidRPr="00AE02F1">
              <w:rPr>
                <w:rFonts w:cstheme="minorHAnsi"/>
                <w:b/>
                <w:sz w:val="18"/>
                <w:szCs w:val="18"/>
                <w:u w:val="single"/>
              </w:rPr>
              <w:t>Environmental and social</w:t>
            </w:r>
            <w:r w:rsidRPr="00AE02F1">
              <w:rPr>
                <w:rFonts w:cstheme="minorHAnsi"/>
                <w:sz w:val="18"/>
                <w:szCs w:val="18"/>
              </w:rPr>
              <w:t>: The transformation of the Industrial Zone into an ECOPARC (lighting, PV on the roof, etc.) and the installation of RE/EE equipment would cause risks for workers and could generate pollution by residual waste).</w:t>
            </w:r>
          </w:p>
          <w:p w14:paraId="6907E566" w14:textId="77777777" w:rsidR="0008529B" w:rsidRPr="00AE02F1" w:rsidRDefault="0008529B" w:rsidP="0081533E">
            <w:pPr>
              <w:rPr>
                <w:rFonts w:cstheme="minorHAnsi"/>
                <w:bCs/>
                <w:sz w:val="18"/>
                <w:szCs w:val="18"/>
              </w:rPr>
            </w:pPr>
            <w:r w:rsidRPr="00AE02F1">
              <w:rPr>
                <w:rFonts w:cstheme="minorHAnsi"/>
                <w:bCs/>
                <w:sz w:val="18"/>
                <w:szCs w:val="18"/>
              </w:rPr>
              <w:t xml:space="preserve"> Environmental nuisance, health and safety risks, and </w:t>
            </w:r>
            <w:r w:rsidRPr="00AE02F1">
              <w:rPr>
                <w:rFonts w:cstheme="minorHAnsi"/>
                <w:bCs/>
                <w:sz w:val="18"/>
                <w:szCs w:val="18"/>
              </w:rPr>
              <w:lastRenderedPageBreak/>
              <w:t>disruption of access during the construction phase present a risk that must be managed even though they are temporary.</w:t>
            </w:r>
          </w:p>
          <w:p w14:paraId="6EF8583D" w14:textId="77777777" w:rsidR="0008529B" w:rsidRPr="00AE02F1" w:rsidRDefault="0008529B" w:rsidP="0081533E">
            <w:pPr>
              <w:spacing w:after="0"/>
              <w:rPr>
                <w:rFonts w:cs="Calibri"/>
                <w:sz w:val="18"/>
                <w:szCs w:val="18"/>
              </w:rPr>
            </w:pPr>
          </w:p>
        </w:tc>
        <w:tc>
          <w:tcPr>
            <w:tcW w:w="1296" w:type="dxa"/>
            <w:tcBorders>
              <w:top w:val="single" w:sz="4" w:space="0" w:color="auto"/>
              <w:left w:val="single" w:sz="4" w:space="0" w:color="auto"/>
              <w:bottom w:val="single" w:sz="4" w:space="0" w:color="auto"/>
              <w:right w:val="single" w:sz="4" w:space="0" w:color="auto"/>
            </w:tcBorders>
            <w:hideMark/>
          </w:tcPr>
          <w:p w14:paraId="485E025D" w14:textId="77777777" w:rsidR="0008529B" w:rsidRPr="00AE02F1" w:rsidRDefault="0008529B" w:rsidP="0081533E">
            <w:pPr>
              <w:spacing w:after="0"/>
              <w:rPr>
                <w:rFonts w:cs="Calibri"/>
                <w:sz w:val="18"/>
                <w:szCs w:val="18"/>
              </w:rPr>
            </w:pPr>
            <w:r w:rsidRPr="00AE02F1">
              <w:rPr>
                <w:rFonts w:cstheme="minorHAnsi"/>
                <w:sz w:val="18"/>
                <w:szCs w:val="18"/>
              </w:rPr>
              <w:lastRenderedPageBreak/>
              <w:t>PPG</w:t>
            </w:r>
          </w:p>
        </w:tc>
        <w:tc>
          <w:tcPr>
            <w:tcW w:w="2179" w:type="dxa"/>
            <w:tcBorders>
              <w:top w:val="single" w:sz="4" w:space="0" w:color="auto"/>
              <w:left w:val="single" w:sz="4" w:space="0" w:color="auto"/>
              <w:bottom w:val="single" w:sz="4" w:space="0" w:color="auto"/>
              <w:right w:val="single" w:sz="4" w:space="0" w:color="auto"/>
            </w:tcBorders>
            <w:hideMark/>
          </w:tcPr>
          <w:p w14:paraId="239AF2D6" w14:textId="77777777" w:rsidR="0008529B" w:rsidRPr="00AE02F1" w:rsidRDefault="0008529B" w:rsidP="0081533E">
            <w:pPr>
              <w:rPr>
                <w:rFonts w:cstheme="minorHAnsi"/>
                <w:sz w:val="18"/>
                <w:szCs w:val="18"/>
              </w:rPr>
            </w:pPr>
            <w:r w:rsidRPr="00AE02F1">
              <w:rPr>
                <w:rFonts w:cstheme="minorHAnsi"/>
                <w:sz w:val="18"/>
                <w:szCs w:val="18"/>
              </w:rPr>
              <w:t>I = 4</w:t>
            </w:r>
          </w:p>
          <w:p w14:paraId="4638287B" w14:textId="254359F8"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xml:space="preserve"> = 3</w:t>
            </w:r>
          </w:p>
          <w:p w14:paraId="0A51B068" w14:textId="77777777" w:rsidR="006658B6" w:rsidRPr="00AE02F1" w:rsidRDefault="006658B6" w:rsidP="0081533E">
            <w:pPr>
              <w:spacing w:after="0"/>
              <w:rPr>
                <w:rFonts w:cstheme="minorHAnsi"/>
                <w:sz w:val="18"/>
                <w:szCs w:val="18"/>
              </w:rPr>
            </w:pPr>
          </w:p>
          <w:p w14:paraId="7AE93B0D" w14:textId="23DF532A"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0A62BB0F" w14:textId="7375D3F7"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08AEF496"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Health and Security) Notice in accordance with the new law on impact studies.</w:t>
            </w:r>
          </w:p>
          <w:p w14:paraId="3AE9D291"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agents with adequate PPE and training. </w:t>
            </w:r>
          </w:p>
          <w:p w14:paraId="373FE7BB"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Mark work sites with signs. Choose work periods with the least nuisance.</w:t>
            </w:r>
          </w:p>
          <w:p w14:paraId="29A9CFB8"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Apply all the measures that will be defined in the Environmental Notice</w:t>
            </w:r>
          </w:p>
        </w:tc>
        <w:tc>
          <w:tcPr>
            <w:tcW w:w="1588" w:type="dxa"/>
            <w:tcBorders>
              <w:top w:val="single" w:sz="4" w:space="0" w:color="auto"/>
              <w:left w:val="single" w:sz="4" w:space="0" w:color="auto"/>
              <w:bottom w:val="single" w:sz="4" w:space="0" w:color="auto"/>
              <w:right w:val="single" w:sz="4" w:space="0" w:color="auto"/>
            </w:tcBorders>
            <w:hideMark/>
          </w:tcPr>
          <w:p w14:paraId="72929710" w14:textId="73F0329C" w:rsidR="0008529B" w:rsidRPr="00AE02F1" w:rsidRDefault="00AD1031" w:rsidP="0081533E">
            <w:pPr>
              <w:spacing w:after="0"/>
              <w:rPr>
                <w:rFonts w:cs="Calibri"/>
                <w:sz w:val="18"/>
                <w:szCs w:val="18"/>
              </w:rPr>
            </w:pPr>
            <w:r w:rsidRPr="00AE02F1">
              <w:rPr>
                <w:rFonts w:cstheme="minorHAnsi"/>
                <w:sz w:val="18"/>
                <w:szCs w:val="18"/>
              </w:rPr>
              <w:t>PMU</w:t>
            </w:r>
          </w:p>
        </w:tc>
      </w:tr>
      <w:tr w:rsidR="0008529B" w:rsidRPr="00AE02F1" w14:paraId="10548E7B"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FC78EEE" w14:textId="77777777" w:rsidR="0008529B" w:rsidRPr="00AE02F1" w:rsidRDefault="0008529B" w:rsidP="0081533E">
            <w:pPr>
              <w:spacing w:after="0"/>
              <w:rPr>
                <w:rFonts w:cs="Calibri"/>
                <w:sz w:val="18"/>
                <w:szCs w:val="18"/>
              </w:rPr>
            </w:pPr>
            <w:r w:rsidRPr="00AE02F1">
              <w:rPr>
                <w:rFonts w:cstheme="minorHAnsi"/>
                <w:sz w:val="18"/>
                <w:szCs w:val="18"/>
              </w:rPr>
              <w:t>15</w:t>
            </w:r>
          </w:p>
        </w:tc>
        <w:tc>
          <w:tcPr>
            <w:tcW w:w="2181" w:type="dxa"/>
            <w:tcBorders>
              <w:top w:val="single" w:sz="4" w:space="0" w:color="auto"/>
              <w:left w:val="single" w:sz="4" w:space="0" w:color="auto"/>
              <w:bottom w:val="single" w:sz="4" w:space="0" w:color="auto"/>
              <w:right w:val="single" w:sz="4" w:space="0" w:color="auto"/>
            </w:tcBorders>
            <w:hideMark/>
          </w:tcPr>
          <w:p w14:paraId="75C2EAA5" w14:textId="77777777" w:rsidR="0008529B" w:rsidRPr="00AE02F1" w:rsidRDefault="0008529B" w:rsidP="0081533E">
            <w:pPr>
              <w:rPr>
                <w:rFonts w:cstheme="minorHAnsi"/>
                <w:sz w:val="18"/>
                <w:szCs w:val="18"/>
              </w:rPr>
            </w:pPr>
            <w:r w:rsidRPr="00AE02F1">
              <w:rPr>
                <w:rFonts w:cstheme="minorHAnsi"/>
                <w:b/>
                <w:sz w:val="18"/>
                <w:szCs w:val="18"/>
                <w:u w:val="single"/>
              </w:rPr>
              <w:t>Social / health - security</w:t>
            </w:r>
            <w:r w:rsidRPr="00AE02F1">
              <w:rPr>
                <w:rFonts w:cstheme="minorHAnsi"/>
                <w:sz w:val="18"/>
                <w:szCs w:val="18"/>
              </w:rPr>
              <w:t>: Risk of accidents related to work on buildings and roofs during the installation of PV.</w:t>
            </w:r>
          </w:p>
          <w:p w14:paraId="51B09FE5" w14:textId="77777777" w:rsidR="0008529B" w:rsidRPr="00AE02F1" w:rsidRDefault="0008529B" w:rsidP="0081533E">
            <w:pPr>
              <w:spacing w:after="0"/>
              <w:rPr>
                <w:rFonts w:cs="Calibri"/>
                <w:sz w:val="18"/>
                <w:szCs w:val="18"/>
              </w:rPr>
            </w:pPr>
            <w:r w:rsidRPr="00AE02F1">
              <w:rPr>
                <w:rFonts w:cstheme="minorHAnsi"/>
                <w:color w:val="000000"/>
                <w:sz w:val="18"/>
                <w:szCs w:val="18"/>
              </w:rPr>
              <w:t xml:space="preserve"> Access to the roof is sometimes acrobatic and the dangers are very present. Once on the roof, the space reserved for the maintenance of the installations can be limited</w:t>
            </w:r>
          </w:p>
        </w:tc>
        <w:tc>
          <w:tcPr>
            <w:tcW w:w="1296" w:type="dxa"/>
            <w:tcBorders>
              <w:top w:val="single" w:sz="4" w:space="0" w:color="auto"/>
              <w:left w:val="single" w:sz="4" w:space="0" w:color="auto"/>
              <w:bottom w:val="single" w:sz="4" w:space="0" w:color="auto"/>
              <w:right w:val="single" w:sz="4" w:space="0" w:color="auto"/>
            </w:tcBorders>
            <w:hideMark/>
          </w:tcPr>
          <w:p w14:paraId="7FF2FA04"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514787CF" w14:textId="77777777" w:rsidR="0008529B" w:rsidRPr="00AE02F1" w:rsidRDefault="0008529B" w:rsidP="0081533E">
            <w:pPr>
              <w:rPr>
                <w:rFonts w:cstheme="minorHAnsi"/>
                <w:sz w:val="18"/>
                <w:szCs w:val="18"/>
              </w:rPr>
            </w:pPr>
            <w:r w:rsidRPr="00AE02F1">
              <w:rPr>
                <w:rFonts w:cstheme="minorHAnsi"/>
                <w:sz w:val="18"/>
                <w:szCs w:val="18"/>
              </w:rPr>
              <w:t>I = 4</w:t>
            </w:r>
          </w:p>
          <w:p w14:paraId="0A0A2E80" w14:textId="49864474"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3</w:t>
            </w:r>
          </w:p>
          <w:p w14:paraId="6A5D5544" w14:textId="77777777" w:rsidR="006658B6" w:rsidRPr="00AE02F1" w:rsidRDefault="006658B6" w:rsidP="0081533E">
            <w:pPr>
              <w:spacing w:after="0"/>
              <w:rPr>
                <w:rFonts w:cstheme="minorHAnsi"/>
                <w:sz w:val="18"/>
                <w:szCs w:val="18"/>
              </w:rPr>
            </w:pPr>
          </w:p>
          <w:p w14:paraId="199CF223"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403201F1" w14:textId="43A6A038"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59814A0C" w14:textId="77777777" w:rsidR="0008529B" w:rsidRPr="00AE02F1" w:rsidRDefault="0008529B" w:rsidP="0081533E">
            <w:pPr>
              <w:spacing w:after="0"/>
              <w:rPr>
                <w:rFonts w:cs="Calibri"/>
                <w:sz w:val="18"/>
                <w:szCs w:val="18"/>
              </w:rPr>
            </w:pPr>
            <w:r w:rsidRPr="00AE02F1">
              <w:rPr>
                <w:rFonts w:cstheme="minorHAnsi"/>
                <w:color w:val="000000"/>
                <w:sz w:val="18"/>
                <w:szCs w:val="18"/>
              </w:rPr>
              <w:t>Provide space for easy maintenance and protective guards at the roof edges to prevent potential falls</w:t>
            </w:r>
          </w:p>
        </w:tc>
        <w:tc>
          <w:tcPr>
            <w:tcW w:w="1588" w:type="dxa"/>
            <w:tcBorders>
              <w:top w:val="single" w:sz="4" w:space="0" w:color="auto"/>
              <w:left w:val="single" w:sz="4" w:space="0" w:color="auto"/>
              <w:bottom w:val="single" w:sz="4" w:space="0" w:color="auto"/>
              <w:right w:val="single" w:sz="4" w:space="0" w:color="auto"/>
            </w:tcBorders>
            <w:hideMark/>
          </w:tcPr>
          <w:p w14:paraId="5002A3D9" w14:textId="60D27658" w:rsidR="0008529B" w:rsidRPr="00AE02F1" w:rsidRDefault="0008529B" w:rsidP="0081533E">
            <w:pPr>
              <w:spacing w:after="0"/>
              <w:rPr>
                <w:rFonts w:cs="Calibri"/>
                <w:sz w:val="18"/>
                <w:szCs w:val="18"/>
              </w:rPr>
            </w:pPr>
            <w:r w:rsidRPr="00AE02F1">
              <w:rPr>
                <w:rFonts w:cstheme="minorHAnsi"/>
                <w:color w:val="000000"/>
                <w:sz w:val="18"/>
                <w:szCs w:val="18"/>
              </w:rPr>
              <w:t>PMU</w:t>
            </w:r>
          </w:p>
        </w:tc>
      </w:tr>
      <w:tr w:rsidR="0008529B" w:rsidRPr="00AE02F1" w14:paraId="493B7020"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16EAC593" w14:textId="77777777" w:rsidR="0008529B" w:rsidRPr="00AE02F1" w:rsidRDefault="0008529B" w:rsidP="0081533E">
            <w:pPr>
              <w:spacing w:after="0"/>
              <w:rPr>
                <w:rFonts w:cs="Calibri"/>
                <w:sz w:val="18"/>
                <w:szCs w:val="18"/>
              </w:rPr>
            </w:pPr>
            <w:r w:rsidRPr="00AE02F1">
              <w:rPr>
                <w:rFonts w:eastAsia="Times New Roman" w:cstheme="minorHAnsi"/>
                <w:sz w:val="18"/>
                <w:szCs w:val="18"/>
              </w:rPr>
              <w:t>16</w:t>
            </w:r>
          </w:p>
        </w:tc>
        <w:tc>
          <w:tcPr>
            <w:tcW w:w="2181" w:type="dxa"/>
            <w:tcBorders>
              <w:top w:val="single" w:sz="4" w:space="0" w:color="auto"/>
              <w:left w:val="single" w:sz="4" w:space="0" w:color="auto"/>
              <w:bottom w:val="single" w:sz="4" w:space="0" w:color="auto"/>
              <w:right w:val="single" w:sz="4" w:space="0" w:color="auto"/>
            </w:tcBorders>
            <w:hideMark/>
          </w:tcPr>
          <w:p w14:paraId="47AA576B" w14:textId="77777777" w:rsidR="0008529B" w:rsidRPr="00AE02F1" w:rsidRDefault="0008529B" w:rsidP="0081533E">
            <w:pPr>
              <w:tabs>
                <w:tab w:val="left" w:pos="810"/>
              </w:tabs>
              <w:rPr>
                <w:rFonts w:cstheme="minorHAnsi"/>
                <w:sz w:val="18"/>
                <w:szCs w:val="18"/>
              </w:rPr>
            </w:pPr>
            <w:r w:rsidRPr="00AE02F1">
              <w:rPr>
                <w:rFonts w:cstheme="minorHAnsi"/>
                <w:b/>
                <w:sz w:val="18"/>
                <w:szCs w:val="18"/>
                <w:u w:val="single"/>
              </w:rPr>
              <w:t>Environmental and social</w:t>
            </w:r>
            <w:r w:rsidRPr="00AE02F1">
              <w:rPr>
                <w:rFonts w:cstheme="minorHAnsi"/>
                <w:sz w:val="18"/>
                <w:szCs w:val="18"/>
              </w:rPr>
              <w:t xml:space="preserve">: The development and construction work of the </w:t>
            </w:r>
            <w:r w:rsidRPr="00AE02F1">
              <w:rPr>
                <w:rFonts w:cstheme="minorHAnsi"/>
                <w:color w:val="000000"/>
                <w:sz w:val="18"/>
                <w:szCs w:val="18"/>
              </w:rPr>
              <w:t xml:space="preserve">treatment and recovery center for non-household waste (non-hazardous and/or hazardous) in the Sidi Ghanem industrial district </w:t>
            </w:r>
            <w:r w:rsidRPr="00AE02F1">
              <w:rPr>
                <w:rFonts w:cstheme="minorHAnsi"/>
                <w:sz w:val="18"/>
                <w:szCs w:val="18"/>
                <w:lang w:bidi="en-US"/>
              </w:rPr>
              <w:t xml:space="preserve">will generate </w:t>
            </w:r>
            <w:r w:rsidRPr="00AE02F1">
              <w:rPr>
                <w:rFonts w:cstheme="minorHAnsi"/>
                <w:sz w:val="18"/>
                <w:szCs w:val="18"/>
              </w:rPr>
              <w:t>environmental impacts, and on the health and security of workers and populations (</w:t>
            </w:r>
            <w:r w:rsidRPr="00AE02F1">
              <w:rPr>
                <w:rFonts w:cstheme="minorHAnsi"/>
                <w:sz w:val="18"/>
                <w:szCs w:val="18"/>
                <w:u w:val="single"/>
              </w:rPr>
              <w:t>during the work phase and the operating phase</w:t>
            </w:r>
            <w:r w:rsidRPr="00AE02F1">
              <w:rPr>
                <w:rFonts w:cstheme="minorHAnsi"/>
                <w:sz w:val="18"/>
                <w:szCs w:val="18"/>
              </w:rPr>
              <w:t>)</w:t>
            </w:r>
          </w:p>
          <w:p w14:paraId="6CE8747E" w14:textId="77777777" w:rsidR="0008529B" w:rsidRPr="00AE02F1" w:rsidRDefault="0008529B" w:rsidP="0081533E">
            <w:pPr>
              <w:spacing w:after="0"/>
              <w:rPr>
                <w:rFonts w:cs="Calibri"/>
                <w:sz w:val="18"/>
                <w:szCs w:val="18"/>
              </w:rPr>
            </w:pPr>
            <w:r w:rsidRPr="00AE02F1">
              <w:rPr>
                <w:rFonts w:cstheme="minorHAnsi"/>
                <w:sz w:val="18"/>
                <w:szCs w:val="18"/>
              </w:rPr>
              <w:t>This type of installation generates several environmental, health, and safety impacts, particularly in industrial areas.</w:t>
            </w:r>
          </w:p>
        </w:tc>
        <w:tc>
          <w:tcPr>
            <w:tcW w:w="1296" w:type="dxa"/>
            <w:tcBorders>
              <w:top w:val="single" w:sz="4" w:space="0" w:color="auto"/>
              <w:left w:val="single" w:sz="4" w:space="0" w:color="auto"/>
              <w:bottom w:val="single" w:sz="4" w:space="0" w:color="auto"/>
              <w:right w:val="single" w:sz="4" w:space="0" w:color="auto"/>
            </w:tcBorders>
            <w:hideMark/>
          </w:tcPr>
          <w:p w14:paraId="2CC9F0B3"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28483716" w14:textId="77777777" w:rsidR="0008529B" w:rsidRPr="00AE02F1" w:rsidRDefault="0008529B" w:rsidP="0081533E">
            <w:pPr>
              <w:rPr>
                <w:rFonts w:cstheme="minorHAnsi"/>
                <w:sz w:val="18"/>
                <w:szCs w:val="18"/>
              </w:rPr>
            </w:pPr>
            <w:r w:rsidRPr="00AE02F1">
              <w:rPr>
                <w:rFonts w:cstheme="minorHAnsi"/>
                <w:sz w:val="18"/>
                <w:szCs w:val="18"/>
              </w:rPr>
              <w:t>I = 5</w:t>
            </w:r>
          </w:p>
          <w:p w14:paraId="380EFF29" w14:textId="3EFCF9F2"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3</w:t>
            </w:r>
          </w:p>
          <w:p w14:paraId="173D1875" w14:textId="77777777" w:rsidR="006658B6" w:rsidRPr="00AE02F1" w:rsidRDefault="006658B6" w:rsidP="0081533E">
            <w:pPr>
              <w:spacing w:after="0"/>
              <w:rPr>
                <w:rFonts w:cstheme="minorHAnsi"/>
                <w:sz w:val="18"/>
                <w:szCs w:val="18"/>
              </w:rPr>
            </w:pPr>
          </w:p>
          <w:p w14:paraId="1DE0066A"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757619C9" w14:textId="325F90A7"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4EC8293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Develop an ESIA and ESMP to be applied.</w:t>
            </w:r>
          </w:p>
          <w:p w14:paraId="6FE1B36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management protocol.</w:t>
            </w:r>
          </w:p>
          <w:p w14:paraId="40ABD4B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agents with adequate PPE and training. </w:t>
            </w:r>
          </w:p>
          <w:p w14:paraId="1B0BBB0F"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2C13F4B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p w14:paraId="14A09250"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Respect cultural and heritage sites. </w:t>
            </w:r>
          </w:p>
        </w:tc>
        <w:tc>
          <w:tcPr>
            <w:tcW w:w="1588" w:type="dxa"/>
            <w:tcBorders>
              <w:top w:val="single" w:sz="4" w:space="0" w:color="auto"/>
              <w:left w:val="single" w:sz="4" w:space="0" w:color="auto"/>
              <w:bottom w:val="single" w:sz="4" w:space="0" w:color="auto"/>
              <w:right w:val="single" w:sz="4" w:space="0" w:color="auto"/>
            </w:tcBorders>
            <w:hideMark/>
          </w:tcPr>
          <w:p w14:paraId="6F19BB82" w14:textId="14018450" w:rsidR="0008529B" w:rsidRPr="00AE02F1" w:rsidRDefault="00E1655B" w:rsidP="0081533E">
            <w:pPr>
              <w:spacing w:after="0"/>
              <w:rPr>
                <w:rFonts w:cs="Calibri"/>
                <w:sz w:val="18"/>
                <w:szCs w:val="18"/>
              </w:rPr>
            </w:pPr>
            <w:r w:rsidRPr="00AE02F1">
              <w:rPr>
                <w:rFonts w:cstheme="minorHAnsi"/>
                <w:sz w:val="18"/>
                <w:szCs w:val="18"/>
              </w:rPr>
              <w:t>PMU</w:t>
            </w:r>
          </w:p>
        </w:tc>
      </w:tr>
      <w:tr w:rsidR="0008529B" w:rsidRPr="00AE02F1" w14:paraId="1CC7277F"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84945E2" w14:textId="77777777" w:rsidR="0008529B" w:rsidRPr="00AE02F1" w:rsidRDefault="0008529B" w:rsidP="0081533E">
            <w:pPr>
              <w:spacing w:after="0"/>
              <w:rPr>
                <w:rFonts w:cs="Calibri"/>
                <w:sz w:val="18"/>
                <w:szCs w:val="18"/>
              </w:rPr>
            </w:pPr>
            <w:r w:rsidRPr="00AE02F1">
              <w:rPr>
                <w:rFonts w:cstheme="minorHAnsi"/>
                <w:sz w:val="18"/>
                <w:szCs w:val="18"/>
              </w:rPr>
              <w:t>17</w:t>
            </w:r>
          </w:p>
        </w:tc>
        <w:tc>
          <w:tcPr>
            <w:tcW w:w="2181" w:type="dxa"/>
            <w:tcBorders>
              <w:top w:val="single" w:sz="4" w:space="0" w:color="auto"/>
              <w:left w:val="single" w:sz="4" w:space="0" w:color="auto"/>
              <w:bottom w:val="single" w:sz="4" w:space="0" w:color="auto"/>
              <w:right w:val="single" w:sz="4" w:space="0" w:color="auto"/>
            </w:tcBorders>
            <w:hideMark/>
          </w:tcPr>
          <w:p w14:paraId="7E0AA2CC" w14:textId="77777777" w:rsidR="0008529B" w:rsidRPr="00AE02F1" w:rsidRDefault="0008529B" w:rsidP="0081533E">
            <w:pPr>
              <w:spacing w:after="0"/>
              <w:rPr>
                <w:rFonts w:cs="Calibri"/>
                <w:sz w:val="18"/>
                <w:szCs w:val="18"/>
              </w:rPr>
            </w:pPr>
            <w:r w:rsidRPr="00AE02F1">
              <w:rPr>
                <w:rFonts w:cstheme="minorHAnsi"/>
                <w:b/>
                <w:sz w:val="18"/>
                <w:szCs w:val="18"/>
              </w:rPr>
              <w:t>Environmental and social</w:t>
            </w:r>
            <w:r w:rsidRPr="00AE02F1">
              <w:rPr>
                <w:rFonts w:cstheme="minorHAnsi"/>
                <w:sz w:val="18"/>
                <w:szCs w:val="18"/>
              </w:rPr>
              <w:t xml:space="preserve">: The development/construction work of </w:t>
            </w:r>
            <w:r w:rsidRPr="00AE02F1">
              <w:rPr>
                <w:rFonts w:cstheme="minorHAnsi"/>
                <w:sz w:val="18"/>
                <w:szCs w:val="18"/>
                <w:lang w:bidi="en-US"/>
              </w:rPr>
              <w:t xml:space="preserve">the municipal platform for the sorting and recovery of construction and demolition waste would generate </w:t>
            </w:r>
            <w:r w:rsidRPr="00AE02F1">
              <w:rPr>
                <w:rFonts w:cstheme="minorHAnsi"/>
                <w:sz w:val="18"/>
                <w:szCs w:val="18"/>
              </w:rPr>
              <w:t>environmental impacts, and on the health and safety of workers and neighboring populations (</w:t>
            </w:r>
            <w:r w:rsidRPr="00AE02F1">
              <w:rPr>
                <w:rFonts w:cstheme="minorHAnsi"/>
                <w:sz w:val="18"/>
                <w:szCs w:val="18"/>
                <w:u w:val="single"/>
              </w:rPr>
              <w:t>during the construction phase and the operating phase</w:t>
            </w:r>
            <w:r w:rsidRPr="00AE02F1">
              <w:rPr>
                <w:rFonts w:cstheme="minorHAnsi"/>
                <w:sz w:val="18"/>
                <w:szCs w:val="18"/>
              </w:rPr>
              <w:t>).</w:t>
            </w:r>
          </w:p>
        </w:tc>
        <w:tc>
          <w:tcPr>
            <w:tcW w:w="1296" w:type="dxa"/>
            <w:tcBorders>
              <w:top w:val="single" w:sz="4" w:space="0" w:color="auto"/>
              <w:left w:val="single" w:sz="4" w:space="0" w:color="auto"/>
              <w:bottom w:val="single" w:sz="4" w:space="0" w:color="auto"/>
              <w:right w:val="single" w:sz="4" w:space="0" w:color="auto"/>
            </w:tcBorders>
            <w:hideMark/>
          </w:tcPr>
          <w:p w14:paraId="7914790C"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1549D90C" w14:textId="77777777" w:rsidR="0008529B" w:rsidRPr="00AE02F1" w:rsidRDefault="0008529B" w:rsidP="0081533E">
            <w:pPr>
              <w:rPr>
                <w:rFonts w:cstheme="minorHAnsi"/>
                <w:sz w:val="18"/>
                <w:szCs w:val="18"/>
              </w:rPr>
            </w:pPr>
            <w:r w:rsidRPr="00AE02F1">
              <w:rPr>
                <w:rFonts w:cstheme="minorHAnsi"/>
                <w:sz w:val="18"/>
                <w:szCs w:val="18"/>
              </w:rPr>
              <w:t>I = 4</w:t>
            </w:r>
          </w:p>
          <w:p w14:paraId="695F2961" w14:textId="0A0D90A9"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1EBB735D" w14:textId="77777777" w:rsidR="006658B6" w:rsidRPr="00AE02F1" w:rsidRDefault="006658B6" w:rsidP="0081533E">
            <w:pPr>
              <w:spacing w:after="0"/>
              <w:rPr>
                <w:rFonts w:cstheme="minorHAnsi"/>
                <w:sz w:val="18"/>
                <w:szCs w:val="18"/>
              </w:rPr>
            </w:pPr>
          </w:p>
          <w:p w14:paraId="184571C2" w14:textId="77777777" w:rsidR="006658B6" w:rsidRPr="00AE02F1" w:rsidRDefault="006658B6" w:rsidP="006658B6">
            <w:pPr>
              <w:rPr>
                <w:rFonts w:cstheme="minorHAnsi"/>
                <w:sz w:val="18"/>
                <w:szCs w:val="18"/>
              </w:rPr>
            </w:pPr>
            <w:r w:rsidRPr="00AE02F1">
              <w:rPr>
                <w:rFonts w:cstheme="minorHAnsi"/>
                <w:sz w:val="18"/>
                <w:szCs w:val="18"/>
              </w:rPr>
              <w:t xml:space="preserve">Risk = Moderate </w:t>
            </w:r>
          </w:p>
          <w:p w14:paraId="4D186565" w14:textId="02C37065"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tcPr>
          <w:p w14:paraId="3BF6AAD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Develop an environmental impact assessment and an ESMP to be applied. </w:t>
            </w:r>
          </w:p>
          <w:p w14:paraId="010490BD"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management protocol.</w:t>
            </w:r>
          </w:p>
          <w:p w14:paraId="27315098"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agents with adequate PPE and training. </w:t>
            </w:r>
          </w:p>
          <w:p w14:paraId="29ED97F6"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1AEB74F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p w14:paraId="55F24F6D"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Respect cultural and heritage sites.</w:t>
            </w:r>
          </w:p>
        </w:tc>
        <w:tc>
          <w:tcPr>
            <w:tcW w:w="1588" w:type="dxa"/>
            <w:tcBorders>
              <w:top w:val="single" w:sz="4" w:space="0" w:color="auto"/>
              <w:left w:val="single" w:sz="4" w:space="0" w:color="auto"/>
              <w:bottom w:val="single" w:sz="4" w:space="0" w:color="auto"/>
              <w:right w:val="single" w:sz="4" w:space="0" w:color="auto"/>
            </w:tcBorders>
            <w:hideMark/>
          </w:tcPr>
          <w:p w14:paraId="4BDDF32F" w14:textId="6BB04162" w:rsidR="0008529B" w:rsidRPr="00AE02F1" w:rsidRDefault="0008529B" w:rsidP="0081533E">
            <w:pPr>
              <w:spacing w:after="0"/>
              <w:rPr>
                <w:rFonts w:cs="Calibri"/>
                <w:sz w:val="18"/>
                <w:szCs w:val="18"/>
              </w:rPr>
            </w:pPr>
            <w:r w:rsidRPr="00AE02F1">
              <w:rPr>
                <w:rFonts w:cstheme="minorHAnsi"/>
                <w:sz w:val="18"/>
                <w:szCs w:val="18"/>
              </w:rPr>
              <w:t xml:space="preserve">PMU </w:t>
            </w:r>
          </w:p>
        </w:tc>
      </w:tr>
      <w:tr w:rsidR="0008529B" w:rsidRPr="00AE02F1" w14:paraId="091DE874"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1F42E950" w14:textId="77777777" w:rsidR="0008529B" w:rsidRPr="00AE02F1" w:rsidRDefault="0008529B" w:rsidP="0081533E">
            <w:pPr>
              <w:spacing w:after="0"/>
              <w:rPr>
                <w:rFonts w:cs="Calibri"/>
                <w:sz w:val="18"/>
                <w:szCs w:val="18"/>
              </w:rPr>
            </w:pPr>
            <w:r w:rsidRPr="00AE02F1">
              <w:rPr>
                <w:rFonts w:cstheme="minorHAnsi"/>
                <w:sz w:val="18"/>
                <w:szCs w:val="18"/>
              </w:rPr>
              <w:t>18</w:t>
            </w:r>
          </w:p>
        </w:tc>
        <w:tc>
          <w:tcPr>
            <w:tcW w:w="2181" w:type="dxa"/>
            <w:tcBorders>
              <w:top w:val="single" w:sz="4" w:space="0" w:color="auto"/>
              <w:left w:val="single" w:sz="4" w:space="0" w:color="auto"/>
              <w:bottom w:val="single" w:sz="4" w:space="0" w:color="auto"/>
              <w:right w:val="single" w:sz="4" w:space="0" w:color="auto"/>
            </w:tcBorders>
            <w:hideMark/>
          </w:tcPr>
          <w:p w14:paraId="64FD620D" w14:textId="77777777" w:rsidR="0008529B" w:rsidRPr="00AE02F1" w:rsidRDefault="0008529B" w:rsidP="0081533E">
            <w:pPr>
              <w:spacing w:after="0"/>
              <w:rPr>
                <w:rFonts w:cs="Calibri"/>
                <w:sz w:val="18"/>
                <w:szCs w:val="18"/>
              </w:rPr>
            </w:pPr>
            <w:r w:rsidRPr="00AE02F1">
              <w:rPr>
                <w:rFonts w:cstheme="minorHAnsi"/>
                <w:b/>
                <w:sz w:val="18"/>
                <w:szCs w:val="18"/>
                <w:u w:val="single"/>
              </w:rPr>
              <w:t>Social and economic</w:t>
            </w:r>
            <w:r w:rsidRPr="00AE02F1">
              <w:rPr>
                <w:rFonts w:cstheme="minorHAnsi"/>
                <w:sz w:val="18"/>
                <w:szCs w:val="18"/>
              </w:rPr>
              <w:t xml:space="preserve">: The project could potentially involve physical and </w:t>
            </w:r>
            <w:r w:rsidRPr="00AE02F1">
              <w:rPr>
                <w:rFonts w:cstheme="minorHAnsi"/>
                <w:sz w:val="18"/>
                <w:szCs w:val="18"/>
              </w:rPr>
              <w:lastRenderedPageBreak/>
              <w:t xml:space="preserve">economic displacements in the case of the implementation the </w:t>
            </w:r>
            <w:r w:rsidRPr="00AE02F1">
              <w:rPr>
                <w:rFonts w:cstheme="minorHAnsi"/>
                <w:sz w:val="18"/>
                <w:szCs w:val="18"/>
                <w:lang w:bidi="en-US"/>
              </w:rPr>
              <w:t>municipal platform for sorting and recovery Construction and Demolition Waste.</w:t>
            </w:r>
          </w:p>
        </w:tc>
        <w:tc>
          <w:tcPr>
            <w:tcW w:w="1296" w:type="dxa"/>
            <w:tcBorders>
              <w:top w:val="single" w:sz="4" w:space="0" w:color="auto"/>
              <w:left w:val="single" w:sz="4" w:space="0" w:color="auto"/>
              <w:bottom w:val="single" w:sz="4" w:space="0" w:color="auto"/>
              <w:right w:val="single" w:sz="4" w:space="0" w:color="auto"/>
            </w:tcBorders>
            <w:hideMark/>
          </w:tcPr>
          <w:p w14:paraId="67A76B35" w14:textId="77777777" w:rsidR="0008529B" w:rsidRPr="00AE02F1" w:rsidRDefault="0008529B" w:rsidP="0081533E">
            <w:pPr>
              <w:spacing w:after="0"/>
              <w:rPr>
                <w:rFonts w:cs="Calibri"/>
                <w:sz w:val="18"/>
                <w:szCs w:val="18"/>
              </w:rPr>
            </w:pPr>
            <w:r w:rsidRPr="00AE02F1">
              <w:rPr>
                <w:rFonts w:cstheme="minorHAnsi"/>
                <w:sz w:val="18"/>
                <w:szCs w:val="18"/>
              </w:rPr>
              <w:lastRenderedPageBreak/>
              <w:t>PPG</w:t>
            </w:r>
          </w:p>
        </w:tc>
        <w:tc>
          <w:tcPr>
            <w:tcW w:w="2179" w:type="dxa"/>
            <w:tcBorders>
              <w:top w:val="single" w:sz="4" w:space="0" w:color="auto"/>
              <w:left w:val="single" w:sz="4" w:space="0" w:color="auto"/>
              <w:bottom w:val="single" w:sz="4" w:space="0" w:color="auto"/>
              <w:right w:val="single" w:sz="4" w:space="0" w:color="auto"/>
            </w:tcBorders>
            <w:hideMark/>
          </w:tcPr>
          <w:p w14:paraId="597A0928" w14:textId="77777777" w:rsidR="0008529B" w:rsidRPr="00AE02F1" w:rsidRDefault="0008529B" w:rsidP="0081533E">
            <w:pPr>
              <w:rPr>
                <w:rFonts w:cstheme="minorHAnsi"/>
                <w:sz w:val="18"/>
                <w:szCs w:val="18"/>
              </w:rPr>
            </w:pPr>
            <w:r w:rsidRPr="00AE02F1">
              <w:rPr>
                <w:rFonts w:cstheme="minorHAnsi"/>
                <w:sz w:val="18"/>
                <w:szCs w:val="18"/>
              </w:rPr>
              <w:t>I = 4</w:t>
            </w:r>
          </w:p>
          <w:p w14:paraId="4C05F79E" w14:textId="45734B68"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4706F1F5" w14:textId="77777777" w:rsidR="006658B6" w:rsidRPr="00AE02F1" w:rsidRDefault="006658B6" w:rsidP="0081533E">
            <w:pPr>
              <w:spacing w:after="0"/>
              <w:rPr>
                <w:rFonts w:cstheme="minorHAnsi"/>
                <w:sz w:val="18"/>
                <w:szCs w:val="18"/>
              </w:rPr>
            </w:pPr>
          </w:p>
          <w:p w14:paraId="707D2482" w14:textId="77777777" w:rsidR="006658B6" w:rsidRPr="00AE02F1" w:rsidRDefault="006658B6" w:rsidP="006658B6">
            <w:pPr>
              <w:rPr>
                <w:rFonts w:cstheme="minorHAnsi"/>
                <w:sz w:val="18"/>
                <w:szCs w:val="18"/>
              </w:rPr>
            </w:pPr>
            <w:r w:rsidRPr="00AE02F1">
              <w:rPr>
                <w:rFonts w:cstheme="minorHAnsi"/>
                <w:sz w:val="18"/>
                <w:szCs w:val="18"/>
              </w:rPr>
              <w:lastRenderedPageBreak/>
              <w:t xml:space="preserve">Risk = Moderate </w:t>
            </w:r>
          </w:p>
          <w:p w14:paraId="39BE28FC" w14:textId="1BF9538C"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4F372323" w14:textId="77777777" w:rsidR="0008529B" w:rsidRPr="00AE02F1" w:rsidRDefault="0008529B" w:rsidP="0081533E">
            <w:pPr>
              <w:spacing w:after="0"/>
              <w:rPr>
                <w:rFonts w:cs="Calibri"/>
                <w:sz w:val="18"/>
                <w:szCs w:val="18"/>
              </w:rPr>
            </w:pPr>
            <w:r w:rsidRPr="00AE02F1">
              <w:rPr>
                <w:rFonts w:cstheme="minorHAnsi"/>
                <w:sz w:val="18"/>
                <w:szCs w:val="18"/>
              </w:rPr>
              <w:lastRenderedPageBreak/>
              <w:t xml:space="preserve">If displacement is unavoidable, trigger NES N°5 and the expropriation procedure in accordance with Law n° 7-81 on expropriation for public utility </w:t>
            </w:r>
            <w:r w:rsidRPr="00AE02F1">
              <w:rPr>
                <w:rFonts w:cstheme="minorHAnsi"/>
                <w:sz w:val="18"/>
                <w:szCs w:val="18"/>
              </w:rPr>
              <w:lastRenderedPageBreak/>
              <w:t>and temporary occupation, (B.O. June 15, 1983) of integration and economic and sanitary securing of informal reclaimers that could be duplicated in other cities.</w:t>
            </w:r>
          </w:p>
        </w:tc>
        <w:tc>
          <w:tcPr>
            <w:tcW w:w="1588" w:type="dxa"/>
            <w:tcBorders>
              <w:top w:val="single" w:sz="4" w:space="0" w:color="auto"/>
              <w:left w:val="single" w:sz="4" w:space="0" w:color="auto"/>
              <w:bottom w:val="single" w:sz="4" w:space="0" w:color="auto"/>
              <w:right w:val="single" w:sz="4" w:space="0" w:color="auto"/>
            </w:tcBorders>
            <w:hideMark/>
          </w:tcPr>
          <w:p w14:paraId="114BDC85" w14:textId="4F0DCBE6" w:rsidR="0008529B" w:rsidRPr="00AE02F1" w:rsidRDefault="0008529B" w:rsidP="0081533E">
            <w:pPr>
              <w:spacing w:after="0"/>
              <w:rPr>
                <w:rFonts w:cstheme="minorHAnsi"/>
                <w:sz w:val="18"/>
                <w:szCs w:val="18"/>
              </w:rPr>
            </w:pPr>
            <w:r w:rsidRPr="00AE02F1">
              <w:rPr>
                <w:rFonts w:cstheme="minorHAnsi"/>
                <w:sz w:val="18"/>
                <w:szCs w:val="18"/>
              </w:rPr>
              <w:lastRenderedPageBreak/>
              <w:t>PMU</w:t>
            </w:r>
          </w:p>
          <w:p w14:paraId="265795E3" w14:textId="2E1D2F96" w:rsidR="0008529B" w:rsidRPr="00AE02F1" w:rsidRDefault="00302AF9" w:rsidP="00302AF9">
            <w:pPr>
              <w:spacing w:after="0"/>
              <w:rPr>
                <w:rFonts w:cs="Calibri"/>
                <w:sz w:val="18"/>
                <w:szCs w:val="18"/>
              </w:rPr>
            </w:pPr>
            <w:r w:rsidRPr="00AE02F1">
              <w:rPr>
                <w:rFonts w:cstheme="minorHAnsi"/>
                <w:sz w:val="18"/>
                <w:szCs w:val="18"/>
              </w:rPr>
              <w:t>City of Marrakech</w:t>
            </w:r>
          </w:p>
        </w:tc>
      </w:tr>
      <w:tr w:rsidR="0008529B" w:rsidRPr="00AE02F1" w14:paraId="16EB0456"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5B6B6C73" w14:textId="77777777" w:rsidR="0008529B" w:rsidRPr="00AE02F1" w:rsidRDefault="0008529B" w:rsidP="0081533E">
            <w:pPr>
              <w:spacing w:after="0"/>
              <w:rPr>
                <w:rFonts w:cs="Calibri"/>
                <w:sz w:val="18"/>
                <w:szCs w:val="18"/>
              </w:rPr>
            </w:pPr>
            <w:r w:rsidRPr="00AE02F1">
              <w:rPr>
                <w:rFonts w:cs="Calibri"/>
                <w:sz w:val="18"/>
                <w:szCs w:val="18"/>
              </w:rPr>
              <w:t>19</w:t>
            </w:r>
          </w:p>
        </w:tc>
        <w:tc>
          <w:tcPr>
            <w:tcW w:w="2181" w:type="dxa"/>
            <w:tcBorders>
              <w:top w:val="single" w:sz="4" w:space="0" w:color="auto"/>
              <w:left w:val="single" w:sz="4" w:space="0" w:color="auto"/>
              <w:bottom w:val="single" w:sz="4" w:space="0" w:color="auto"/>
              <w:right w:val="single" w:sz="4" w:space="0" w:color="auto"/>
            </w:tcBorders>
            <w:hideMark/>
          </w:tcPr>
          <w:p w14:paraId="432C6E77" w14:textId="77777777" w:rsidR="0008529B" w:rsidRPr="00AE02F1" w:rsidRDefault="0008529B" w:rsidP="0081533E">
            <w:pPr>
              <w:spacing w:after="0"/>
              <w:rPr>
                <w:rFonts w:cs="Calibri"/>
                <w:sz w:val="18"/>
                <w:szCs w:val="18"/>
              </w:rPr>
            </w:pPr>
            <w:r w:rsidRPr="00AE02F1">
              <w:rPr>
                <w:rFonts w:cstheme="minorHAnsi"/>
                <w:b/>
                <w:sz w:val="18"/>
                <w:szCs w:val="18"/>
                <w:u w:val="single"/>
                <w:lang w:bidi="en-US"/>
              </w:rPr>
              <w:t>Environmental and social</w:t>
            </w:r>
            <w:r w:rsidRPr="00AE02F1">
              <w:rPr>
                <w:rFonts w:cstheme="minorHAnsi"/>
                <w:sz w:val="18"/>
                <w:szCs w:val="18"/>
                <w:lang w:bidi="en-US"/>
              </w:rPr>
              <w:t xml:space="preserve">: The installation of technological equipment in the green spaces of Marrakech for water-saving irrigation could generate health and safety impacts during the construction phase and the generation of piping waste at the end of the life cycle. Also, </w:t>
            </w:r>
            <w:r w:rsidRPr="00AE02F1">
              <w:rPr>
                <w:rFonts w:cstheme="minorHAnsi"/>
                <w:sz w:val="18"/>
                <w:szCs w:val="18"/>
              </w:rPr>
              <w:t>disruptions to visitor access are considered.</w:t>
            </w:r>
          </w:p>
        </w:tc>
        <w:tc>
          <w:tcPr>
            <w:tcW w:w="1296" w:type="dxa"/>
            <w:tcBorders>
              <w:top w:val="single" w:sz="4" w:space="0" w:color="auto"/>
              <w:left w:val="single" w:sz="4" w:space="0" w:color="auto"/>
              <w:bottom w:val="single" w:sz="4" w:space="0" w:color="auto"/>
              <w:right w:val="single" w:sz="4" w:space="0" w:color="auto"/>
            </w:tcBorders>
            <w:hideMark/>
          </w:tcPr>
          <w:p w14:paraId="1A969A48"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68CCE1C0" w14:textId="77777777" w:rsidR="0008529B" w:rsidRPr="00AE02F1" w:rsidRDefault="0008529B" w:rsidP="0081533E">
            <w:pPr>
              <w:rPr>
                <w:rFonts w:cstheme="minorHAnsi"/>
                <w:sz w:val="18"/>
                <w:szCs w:val="18"/>
              </w:rPr>
            </w:pPr>
            <w:r w:rsidRPr="00AE02F1">
              <w:rPr>
                <w:rFonts w:cstheme="minorHAnsi"/>
                <w:sz w:val="18"/>
                <w:szCs w:val="18"/>
              </w:rPr>
              <w:t>I = 4</w:t>
            </w:r>
          </w:p>
          <w:p w14:paraId="268252BD" w14:textId="7320AE78"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32C4C8DA" w14:textId="77777777" w:rsidR="006658B6" w:rsidRPr="00AE02F1" w:rsidRDefault="006658B6" w:rsidP="0081533E">
            <w:pPr>
              <w:spacing w:after="0"/>
              <w:rPr>
                <w:rFonts w:cstheme="minorHAnsi"/>
                <w:sz w:val="18"/>
                <w:szCs w:val="18"/>
              </w:rPr>
            </w:pPr>
          </w:p>
          <w:p w14:paraId="425A1775" w14:textId="77777777" w:rsidR="006658B6" w:rsidRPr="00AE02F1" w:rsidRDefault="006658B6" w:rsidP="006658B6">
            <w:pPr>
              <w:rPr>
                <w:rFonts w:cstheme="minorHAnsi"/>
                <w:sz w:val="18"/>
                <w:szCs w:val="18"/>
              </w:rPr>
            </w:pPr>
            <w:r w:rsidRPr="00AE02F1">
              <w:rPr>
                <w:rFonts w:cstheme="minorHAnsi"/>
                <w:sz w:val="18"/>
                <w:szCs w:val="18"/>
              </w:rPr>
              <w:t xml:space="preserve">Risk = Moderate </w:t>
            </w:r>
          </w:p>
          <w:p w14:paraId="16FD67C2" w14:textId="70ACDDC5"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12822B4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Health and Safety) Notice in accordance with the new law on impact studies.</w:t>
            </w:r>
          </w:p>
          <w:p w14:paraId="26C25C2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protocol for managing the anomalies observed.</w:t>
            </w:r>
          </w:p>
          <w:p w14:paraId="0955B0C4"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Equip the agents with adequate PPE and provide them with training. </w:t>
            </w:r>
          </w:p>
          <w:p w14:paraId="376B00F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1F1081D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tc>
        <w:tc>
          <w:tcPr>
            <w:tcW w:w="1588" w:type="dxa"/>
            <w:tcBorders>
              <w:top w:val="single" w:sz="4" w:space="0" w:color="auto"/>
              <w:left w:val="single" w:sz="4" w:space="0" w:color="auto"/>
              <w:bottom w:val="single" w:sz="4" w:space="0" w:color="auto"/>
              <w:right w:val="single" w:sz="4" w:space="0" w:color="auto"/>
            </w:tcBorders>
            <w:hideMark/>
          </w:tcPr>
          <w:p w14:paraId="57529A01" w14:textId="075755CE" w:rsidR="0008529B" w:rsidRPr="00AE02F1" w:rsidRDefault="0008529B" w:rsidP="0081533E">
            <w:pPr>
              <w:spacing w:after="0"/>
              <w:rPr>
                <w:rFonts w:cs="Calibri"/>
                <w:sz w:val="18"/>
                <w:szCs w:val="18"/>
              </w:rPr>
            </w:pPr>
            <w:r w:rsidRPr="00AE02F1">
              <w:rPr>
                <w:rFonts w:cstheme="minorHAnsi"/>
                <w:sz w:val="18"/>
                <w:szCs w:val="18"/>
              </w:rPr>
              <w:t xml:space="preserve">PMU </w:t>
            </w:r>
          </w:p>
        </w:tc>
      </w:tr>
      <w:tr w:rsidR="0008529B" w:rsidRPr="00AE02F1" w14:paraId="57AF835E"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51122744" w14:textId="77777777" w:rsidR="0008529B" w:rsidRPr="00AE02F1" w:rsidRDefault="0008529B" w:rsidP="0081533E">
            <w:pPr>
              <w:spacing w:after="0"/>
              <w:rPr>
                <w:rFonts w:cs="Calibri"/>
                <w:sz w:val="18"/>
                <w:szCs w:val="18"/>
              </w:rPr>
            </w:pPr>
            <w:r w:rsidRPr="00AE02F1">
              <w:rPr>
                <w:rFonts w:cstheme="minorHAnsi"/>
                <w:b/>
                <w:sz w:val="18"/>
                <w:szCs w:val="18"/>
                <w:lang w:bidi="en-US"/>
              </w:rPr>
              <w:t>20</w:t>
            </w:r>
          </w:p>
        </w:tc>
        <w:tc>
          <w:tcPr>
            <w:tcW w:w="2181" w:type="dxa"/>
            <w:tcBorders>
              <w:top w:val="single" w:sz="4" w:space="0" w:color="auto"/>
              <w:left w:val="single" w:sz="4" w:space="0" w:color="auto"/>
              <w:bottom w:val="single" w:sz="4" w:space="0" w:color="auto"/>
              <w:right w:val="single" w:sz="4" w:space="0" w:color="auto"/>
            </w:tcBorders>
            <w:hideMark/>
          </w:tcPr>
          <w:p w14:paraId="4079353E" w14:textId="77777777" w:rsidR="0008529B" w:rsidRPr="00AE02F1" w:rsidRDefault="0008529B" w:rsidP="0081533E">
            <w:pPr>
              <w:spacing w:after="0"/>
              <w:rPr>
                <w:rFonts w:cstheme="minorHAnsi"/>
                <w:sz w:val="18"/>
                <w:szCs w:val="18"/>
                <w:lang w:bidi="en-US"/>
              </w:rPr>
            </w:pPr>
            <w:r w:rsidRPr="00AE02F1">
              <w:rPr>
                <w:rFonts w:cstheme="minorHAnsi"/>
                <w:b/>
                <w:sz w:val="18"/>
                <w:szCs w:val="18"/>
                <w:u w:val="single"/>
                <w:lang w:bidi="en-US"/>
              </w:rPr>
              <w:t>Environmental and social</w:t>
            </w:r>
            <w:r w:rsidRPr="00AE02F1">
              <w:rPr>
                <w:rFonts w:cstheme="minorHAnsi"/>
                <w:b/>
                <w:sz w:val="18"/>
                <w:szCs w:val="18"/>
                <w:lang w:bidi="en-US"/>
              </w:rPr>
              <w:t xml:space="preserve">: </w:t>
            </w:r>
            <w:r w:rsidRPr="00AE02F1">
              <w:rPr>
                <w:rFonts w:cstheme="minorHAnsi"/>
                <w:sz w:val="18"/>
                <w:szCs w:val="18"/>
                <w:lang w:bidi="en-US"/>
              </w:rPr>
              <w:t xml:space="preserve">The restoration and development of green spaces (historic garden, public gardens) and the greening of schoolyards, including the creation of 2 </w:t>
            </w:r>
            <w:proofErr w:type="spellStart"/>
            <w:r w:rsidRPr="00AE02F1">
              <w:rPr>
                <w:rFonts w:cstheme="minorHAnsi"/>
                <w:sz w:val="18"/>
                <w:szCs w:val="18"/>
                <w:lang w:bidi="en-US"/>
              </w:rPr>
              <w:t>agro</w:t>
            </w:r>
            <w:proofErr w:type="spellEnd"/>
            <w:r w:rsidRPr="00AE02F1">
              <w:rPr>
                <w:rFonts w:cstheme="minorHAnsi"/>
                <w:sz w:val="18"/>
                <w:szCs w:val="18"/>
                <w:lang w:bidi="en-US"/>
              </w:rPr>
              <w:t>-ecological gardens, would cause impacts during the construction phase and would generate green waste, and these green spaces would also be vulnerable to climate change if the plant species chosen are not resilient.</w:t>
            </w:r>
          </w:p>
          <w:p w14:paraId="04FC67B0" w14:textId="77777777" w:rsidR="0008529B" w:rsidRPr="00AE02F1" w:rsidRDefault="0008529B" w:rsidP="0081533E">
            <w:pPr>
              <w:spacing w:after="0"/>
              <w:rPr>
                <w:rFonts w:cs="Calibri"/>
                <w:sz w:val="18"/>
                <w:szCs w:val="18"/>
              </w:rPr>
            </w:pPr>
            <w:r w:rsidRPr="00AE02F1">
              <w:rPr>
                <w:rFonts w:cstheme="minorHAnsi"/>
                <w:bCs/>
                <w:sz w:val="18"/>
                <w:szCs w:val="18"/>
              </w:rPr>
              <w:t>This type of development would result in the generation of green waste and environmental impacts during the construction phase.</w:t>
            </w:r>
          </w:p>
        </w:tc>
        <w:tc>
          <w:tcPr>
            <w:tcW w:w="1296" w:type="dxa"/>
            <w:tcBorders>
              <w:top w:val="single" w:sz="4" w:space="0" w:color="auto"/>
              <w:left w:val="single" w:sz="4" w:space="0" w:color="auto"/>
              <w:bottom w:val="single" w:sz="4" w:space="0" w:color="auto"/>
              <w:right w:val="single" w:sz="4" w:space="0" w:color="auto"/>
            </w:tcBorders>
            <w:hideMark/>
          </w:tcPr>
          <w:p w14:paraId="62228E72"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62BF9E81" w14:textId="63BDCF6E" w:rsidR="0008529B" w:rsidRPr="00AE02F1" w:rsidRDefault="00C507B7" w:rsidP="0081533E">
            <w:pPr>
              <w:rPr>
                <w:rFonts w:cstheme="minorHAnsi"/>
                <w:sz w:val="18"/>
                <w:szCs w:val="18"/>
              </w:rPr>
            </w:pPr>
            <w:r w:rsidRPr="00AE02F1">
              <w:rPr>
                <w:rFonts w:cstheme="minorHAnsi"/>
                <w:sz w:val="18"/>
                <w:szCs w:val="18"/>
              </w:rPr>
              <w:t xml:space="preserve">Risk = </w:t>
            </w:r>
            <w:r w:rsidR="0008529B" w:rsidRPr="00AE02F1">
              <w:rPr>
                <w:rFonts w:cstheme="minorHAnsi"/>
                <w:sz w:val="18"/>
                <w:szCs w:val="18"/>
              </w:rPr>
              <w:t xml:space="preserve">Moderate </w:t>
            </w:r>
          </w:p>
          <w:p w14:paraId="6C3094B3" w14:textId="77777777" w:rsidR="0008529B" w:rsidRPr="00AE02F1" w:rsidRDefault="0008529B" w:rsidP="0081533E">
            <w:pPr>
              <w:rPr>
                <w:rFonts w:cstheme="minorHAnsi"/>
                <w:sz w:val="18"/>
                <w:szCs w:val="18"/>
              </w:rPr>
            </w:pPr>
            <w:r w:rsidRPr="00AE02F1">
              <w:rPr>
                <w:rFonts w:cstheme="minorHAnsi"/>
                <w:sz w:val="18"/>
                <w:szCs w:val="18"/>
              </w:rPr>
              <w:t>I = 4</w:t>
            </w:r>
          </w:p>
          <w:p w14:paraId="1EC58F11" w14:textId="47D21BB1" w:rsidR="0008529B" w:rsidRPr="00AE02F1" w:rsidRDefault="0064727B" w:rsidP="0081533E">
            <w:pPr>
              <w:spacing w:after="0"/>
              <w:rPr>
                <w:rFonts w:cs="Calibri"/>
                <w:sz w:val="18"/>
                <w:szCs w:val="18"/>
              </w:rPr>
            </w:pPr>
            <w:r w:rsidRPr="00AE02F1">
              <w:rPr>
                <w:rFonts w:cstheme="minorHAnsi"/>
                <w:sz w:val="18"/>
                <w:szCs w:val="18"/>
              </w:rPr>
              <w:t xml:space="preserve">L </w:t>
            </w:r>
            <w:r w:rsidR="0008529B" w:rsidRPr="00AE02F1">
              <w:rPr>
                <w:rFonts w:cstheme="minorHAnsi"/>
                <w:sz w:val="18"/>
                <w:szCs w:val="18"/>
              </w:rPr>
              <w:t>= 2</w:t>
            </w:r>
          </w:p>
        </w:tc>
        <w:tc>
          <w:tcPr>
            <w:tcW w:w="3863" w:type="dxa"/>
            <w:tcBorders>
              <w:top w:val="single" w:sz="4" w:space="0" w:color="auto"/>
              <w:left w:val="single" w:sz="4" w:space="0" w:color="auto"/>
              <w:bottom w:val="single" w:sz="4" w:space="0" w:color="auto"/>
              <w:right w:val="single" w:sz="4" w:space="0" w:color="auto"/>
            </w:tcBorders>
            <w:hideMark/>
          </w:tcPr>
          <w:p w14:paraId="1C0E325B"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Develop an environmental impact assessment and an ESMP to be applied. </w:t>
            </w:r>
          </w:p>
          <w:p w14:paraId="67AE82DB"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management protocol.</w:t>
            </w:r>
          </w:p>
          <w:p w14:paraId="2CDEF56F"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Equip agents with adequate PPE and training. </w:t>
            </w:r>
          </w:p>
          <w:p w14:paraId="007A700E"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74297C8F"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p w14:paraId="769C71F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Ensure that the plant species used are drought resistant and most adapted to local climatic conditions.</w:t>
            </w:r>
          </w:p>
          <w:p w14:paraId="6ACDB579" w14:textId="77777777" w:rsidR="0008529B" w:rsidRPr="00AE02F1" w:rsidRDefault="0008529B" w:rsidP="000331CB">
            <w:pPr>
              <w:numPr>
                <w:ilvl w:val="0"/>
                <w:numId w:val="63"/>
              </w:numPr>
              <w:ind w:left="317" w:hanging="284"/>
              <w:rPr>
                <w:rFonts w:eastAsia="MS Mincho" w:cs="Calibri"/>
                <w:sz w:val="18"/>
                <w:szCs w:val="18"/>
                <w:lang w:eastAsia="ja-JP"/>
              </w:rPr>
            </w:pPr>
            <w:r w:rsidRPr="00AE02F1">
              <w:rPr>
                <w:rFonts w:cs="Arial"/>
                <w:sz w:val="18"/>
                <w:szCs w:val="18"/>
              </w:rPr>
              <w:t>Respect cultural and heritage sites</w:t>
            </w:r>
          </w:p>
        </w:tc>
        <w:tc>
          <w:tcPr>
            <w:tcW w:w="1588" w:type="dxa"/>
            <w:tcBorders>
              <w:top w:val="single" w:sz="4" w:space="0" w:color="auto"/>
              <w:left w:val="single" w:sz="4" w:space="0" w:color="auto"/>
              <w:bottom w:val="single" w:sz="4" w:space="0" w:color="auto"/>
              <w:right w:val="single" w:sz="4" w:space="0" w:color="auto"/>
            </w:tcBorders>
          </w:tcPr>
          <w:p w14:paraId="1839C35B" w14:textId="77777777" w:rsidR="0008529B" w:rsidRPr="00AE02F1" w:rsidRDefault="003C092D" w:rsidP="0081533E">
            <w:pPr>
              <w:spacing w:after="0"/>
              <w:rPr>
                <w:rFonts w:eastAsiaTheme="minorHAnsi" w:cs="Calibri"/>
                <w:sz w:val="18"/>
                <w:szCs w:val="18"/>
              </w:rPr>
            </w:pPr>
            <w:r w:rsidRPr="00AE02F1">
              <w:rPr>
                <w:rFonts w:eastAsiaTheme="minorHAnsi" w:cs="Calibri"/>
                <w:sz w:val="18"/>
                <w:szCs w:val="18"/>
              </w:rPr>
              <w:t>PMU</w:t>
            </w:r>
          </w:p>
          <w:p w14:paraId="70B7D692" w14:textId="34827054" w:rsidR="003C092D" w:rsidRPr="00AE02F1" w:rsidRDefault="003C092D" w:rsidP="0081533E">
            <w:pPr>
              <w:spacing w:after="0"/>
              <w:rPr>
                <w:rFonts w:eastAsiaTheme="minorHAnsi" w:cs="Calibri"/>
                <w:sz w:val="18"/>
                <w:szCs w:val="18"/>
              </w:rPr>
            </w:pPr>
            <w:r w:rsidRPr="00AE02F1">
              <w:rPr>
                <w:rFonts w:eastAsiaTheme="minorHAnsi" w:cs="Calibri"/>
                <w:sz w:val="18"/>
                <w:szCs w:val="18"/>
              </w:rPr>
              <w:t>City of Marrakech</w:t>
            </w:r>
          </w:p>
        </w:tc>
      </w:tr>
      <w:tr w:rsidR="0008529B" w:rsidRPr="00AE02F1" w14:paraId="2DC45B07"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34F8F62" w14:textId="77777777" w:rsidR="0008529B" w:rsidRPr="00AE02F1" w:rsidRDefault="0008529B" w:rsidP="0081533E">
            <w:pPr>
              <w:spacing w:after="0"/>
              <w:rPr>
                <w:rFonts w:cs="Calibri"/>
                <w:sz w:val="18"/>
                <w:szCs w:val="18"/>
              </w:rPr>
            </w:pPr>
            <w:r w:rsidRPr="00AE02F1">
              <w:rPr>
                <w:rFonts w:cstheme="minorHAnsi"/>
                <w:sz w:val="18"/>
                <w:szCs w:val="18"/>
              </w:rPr>
              <w:t>21</w:t>
            </w:r>
          </w:p>
        </w:tc>
        <w:tc>
          <w:tcPr>
            <w:tcW w:w="2181" w:type="dxa"/>
            <w:tcBorders>
              <w:top w:val="single" w:sz="4" w:space="0" w:color="auto"/>
              <w:left w:val="single" w:sz="4" w:space="0" w:color="auto"/>
              <w:bottom w:val="single" w:sz="4" w:space="0" w:color="auto"/>
              <w:right w:val="single" w:sz="4" w:space="0" w:color="auto"/>
            </w:tcBorders>
          </w:tcPr>
          <w:p w14:paraId="1E3C5B1A" w14:textId="77777777" w:rsidR="0008529B" w:rsidRPr="00AE02F1" w:rsidRDefault="0008529B" w:rsidP="0081533E">
            <w:pPr>
              <w:tabs>
                <w:tab w:val="left" w:pos="810"/>
              </w:tabs>
              <w:rPr>
                <w:rFonts w:eastAsia="Times New Roman" w:cstheme="minorHAnsi"/>
                <w:sz w:val="18"/>
                <w:szCs w:val="18"/>
              </w:rPr>
            </w:pPr>
            <w:r w:rsidRPr="00AE02F1">
              <w:rPr>
                <w:rFonts w:cstheme="minorHAnsi"/>
                <w:b/>
                <w:sz w:val="18"/>
                <w:szCs w:val="18"/>
                <w:u w:val="single"/>
              </w:rPr>
              <w:t>Social and economic</w:t>
            </w:r>
            <w:r w:rsidRPr="00AE02F1">
              <w:rPr>
                <w:rFonts w:cstheme="minorHAnsi"/>
                <w:sz w:val="18"/>
                <w:szCs w:val="18"/>
              </w:rPr>
              <w:t>: The development of new gardens could potentially involve physical and economic displacement.</w:t>
            </w:r>
          </w:p>
        </w:tc>
        <w:tc>
          <w:tcPr>
            <w:tcW w:w="1296" w:type="dxa"/>
            <w:tcBorders>
              <w:top w:val="single" w:sz="4" w:space="0" w:color="auto"/>
              <w:left w:val="single" w:sz="4" w:space="0" w:color="auto"/>
              <w:bottom w:val="single" w:sz="4" w:space="0" w:color="auto"/>
              <w:right w:val="single" w:sz="4" w:space="0" w:color="auto"/>
            </w:tcBorders>
            <w:hideMark/>
          </w:tcPr>
          <w:p w14:paraId="0C7FA647"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tcPr>
          <w:p w14:paraId="5381FFDF" w14:textId="77777777" w:rsidR="0008529B" w:rsidRPr="00AE02F1" w:rsidRDefault="0008529B" w:rsidP="0081533E">
            <w:pPr>
              <w:rPr>
                <w:rFonts w:cstheme="minorHAnsi"/>
                <w:sz w:val="18"/>
                <w:szCs w:val="18"/>
              </w:rPr>
            </w:pPr>
            <w:r w:rsidRPr="00AE02F1">
              <w:rPr>
                <w:rFonts w:cstheme="minorHAnsi"/>
                <w:sz w:val="18"/>
                <w:szCs w:val="18"/>
              </w:rPr>
              <w:t>I = 5</w:t>
            </w:r>
          </w:p>
          <w:p w14:paraId="69AFEA61" w14:textId="627D36EE"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75FCFD47" w14:textId="77777777" w:rsidR="006658B6" w:rsidRPr="00AE02F1" w:rsidRDefault="006658B6" w:rsidP="0081533E">
            <w:pPr>
              <w:spacing w:after="0"/>
              <w:rPr>
                <w:rFonts w:cstheme="minorHAnsi"/>
                <w:sz w:val="18"/>
                <w:szCs w:val="18"/>
              </w:rPr>
            </w:pPr>
          </w:p>
          <w:p w14:paraId="058D91A5" w14:textId="77777777" w:rsidR="006658B6" w:rsidRPr="00AE02F1" w:rsidRDefault="006658B6" w:rsidP="006658B6">
            <w:pPr>
              <w:rPr>
                <w:rFonts w:cstheme="minorHAnsi"/>
                <w:sz w:val="18"/>
                <w:szCs w:val="18"/>
              </w:rPr>
            </w:pPr>
            <w:r w:rsidRPr="00AE02F1">
              <w:rPr>
                <w:rFonts w:cstheme="minorHAnsi"/>
                <w:sz w:val="18"/>
                <w:szCs w:val="18"/>
              </w:rPr>
              <w:t>Risk = Substantial</w:t>
            </w:r>
          </w:p>
          <w:p w14:paraId="3D41FB2F" w14:textId="1CBF67C7"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274E0681" w14:textId="77777777" w:rsidR="0008529B" w:rsidRPr="00AE02F1" w:rsidRDefault="0008529B" w:rsidP="0081533E">
            <w:pPr>
              <w:spacing w:after="0"/>
              <w:rPr>
                <w:rFonts w:cs="Calibri"/>
                <w:sz w:val="18"/>
                <w:szCs w:val="18"/>
              </w:rPr>
            </w:pPr>
            <w:r w:rsidRPr="00AE02F1">
              <w:rPr>
                <w:rFonts w:cstheme="minorHAnsi"/>
                <w:sz w:val="18"/>
                <w:szCs w:val="18"/>
              </w:rPr>
              <w:t xml:space="preserve">If displacement is unavoidable, trigger NES No. 5 and the expropriation procedure in accordance with Law No. 7-81 on expropriation for public utility and temporary occupation, (B.O. June 15, 1983). A Land Acquisition Plan (LAP) would also be required. </w:t>
            </w:r>
          </w:p>
        </w:tc>
        <w:tc>
          <w:tcPr>
            <w:tcW w:w="1588" w:type="dxa"/>
            <w:tcBorders>
              <w:top w:val="single" w:sz="4" w:space="0" w:color="auto"/>
              <w:left w:val="single" w:sz="4" w:space="0" w:color="auto"/>
              <w:bottom w:val="single" w:sz="4" w:space="0" w:color="auto"/>
              <w:right w:val="single" w:sz="4" w:space="0" w:color="auto"/>
            </w:tcBorders>
            <w:hideMark/>
          </w:tcPr>
          <w:p w14:paraId="775C40D3" w14:textId="77777777" w:rsidR="0008529B" w:rsidRPr="00AE02F1" w:rsidRDefault="0008529B" w:rsidP="0081533E">
            <w:pPr>
              <w:spacing w:after="0"/>
              <w:rPr>
                <w:rFonts w:cstheme="minorHAnsi"/>
                <w:sz w:val="18"/>
                <w:szCs w:val="18"/>
              </w:rPr>
            </w:pPr>
            <w:r w:rsidRPr="00AE02F1">
              <w:rPr>
                <w:rFonts w:cstheme="minorHAnsi"/>
                <w:sz w:val="18"/>
                <w:szCs w:val="18"/>
              </w:rPr>
              <w:t>PMU</w:t>
            </w:r>
          </w:p>
          <w:p w14:paraId="292FE72C" w14:textId="3C836E71" w:rsidR="0008529B" w:rsidRPr="00AE02F1" w:rsidRDefault="00302AF9" w:rsidP="0081533E">
            <w:pPr>
              <w:spacing w:after="0"/>
              <w:rPr>
                <w:rFonts w:cs="Calibri"/>
                <w:sz w:val="18"/>
                <w:szCs w:val="18"/>
              </w:rPr>
            </w:pPr>
            <w:r w:rsidRPr="00AE02F1">
              <w:rPr>
                <w:rFonts w:cstheme="minorHAnsi"/>
                <w:sz w:val="18"/>
                <w:szCs w:val="18"/>
              </w:rPr>
              <w:t>City of Marrakech</w:t>
            </w:r>
          </w:p>
        </w:tc>
      </w:tr>
      <w:tr w:rsidR="00504839" w:rsidRPr="00AE02F1" w14:paraId="136655A8"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tcPr>
          <w:p w14:paraId="43CEE236" w14:textId="308472B3" w:rsidR="00504839" w:rsidRPr="00AE02F1" w:rsidRDefault="00504839" w:rsidP="00504839">
            <w:pPr>
              <w:spacing w:after="0"/>
              <w:rPr>
                <w:rFonts w:cstheme="minorHAnsi"/>
                <w:sz w:val="18"/>
                <w:szCs w:val="18"/>
              </w:rPr>
            </w:pPr>
            <w:r w:rsidRPr="00AE02F1">
              <w:rPr>
                <w:rFonts w:cstheme="minorHAnsi"/>
                <w:sz w:val="18"/>
                <w:szCs w:val="18"/>
              </w:rPr>
              <w:t>22</w:t>
            </w:r>
          </w:p>
        </w:tc>
        <w:tc>
          <w:tcPr>
            <w:tcW w:w="2181" w:type="dxa"/>
            <w:tcBorders>
              <w:top w:val="single" w:sz="4" w:space="0" w:color="auto"/>
              <w:left w:val="single" w:sz="4" w:space="0" w:color="auto"/>
              <w:bottom w:val="single" w:sz="4" w:space="0" w:color="auto"/>
              <w:right w:val="single" w:sz="4" w:space="0" w:color="auto"/>
            </w:tcBorders>
          </w:tcPr>
          <w:p w14:paraId="57F0B6B7" w14:textId="1F430748" w:rsidR="00504839" w:rsidRPr="00AE02F1" w:rsidRDefault="00504839" w:rsidP="00513377">
            <w:pPr>
              <w:spacing w:after="0"/>
              <w:rPr>
                <w:rFonts w:cstheme="minorHAnsi"/>
                <w:bCs/>
                <w:sz w:val="18"/>
                <w:szCs w:val="18"/>
              </w:rPr>
            </w:pPr>
            <w:r w:rsidRPr="00AE02F1">
              <w:rPr>
                <w:rFonts w:cstheme="minorHAnsi"/>
                <w:b/>
                <w:sz w:val="18"/>
                <w:szCs w:val="18"/>
                <w:u w:val="single"/>
              </w:rPr>
              <w:t>Climate change</w:t>
            </w:r>
            <w:r w:rsidRPr="00AE02F1">
              <w:rPr>
                <w:rFonts w:eastAsia="Calibri" w:cs="Calibri"/>
                <w:sz w:val="21"/>
                <w:szCs w:val="16"/>
              </w:rPr>
              <w:t xml:space="preserve">: </w:t>
            </w:r>
            <w:r w:rsidRPr="00AE02F1">
              <w:rPr>
                <w:rFonts w:cstheme="minorHAnsi"/>
                <w:bCs/>
                <w:sz w:val="18"/>
                <w:szCs w:val="18"/>
              </w:rPr>
              <w:t>Project activities and outcomes will be vulnerable to the potential impacts of climate change.</w:t>
            </w:r>
          </w:p>
          <w:p w14:paraId="72C90024" w14:textId="489E7C85" w:rsidR="00504839" w:rsidRPr="00AE02F1" w:rsidRDefault="00504839" w:rsidP="00513377">
            <w:pPr>
              <w:spacing w:after="0"/>
              <w:rPr>
                <w:rFonts w:cstheme="minorHAnsi"/>
                <w:b/>
                <w:sz w:val="18"/>
                <w:szCs w:val="18"/>
                <w:u w:val="single"/>
              </w:rPr>
            </w:pPr>
            <w:r w:rsidRPr="00AE02F1">
              <w:rPr>
                <w:rFonts w:cstheme="minorHAnsi"/>
                <w:bCs/>
                <w:sz w:val="18"/>
                <w:szCs w:val="18"/>
              </w:rPr>
              <w:t>SES: 2</w:t>
            </w:r>
          </w:p>
        </w:tc>
        <w:tc>
          <w:tcPr>
            <w:tcW w:w="1296" w:type="dxa"/>
            <w:tcBorders>
              <w:top w:val="single" w:sz="4" w:space="0" w:color="auto"/>
              <w:left w:val="single" w:sz="4" w:space="0" w:color="auto"/>
              <w:bottom w:val="single" w:sz="4" w:space="0" w:color="auto"/>
              <w:right w:val="single" w:sz="4" w:space="0" w:color="auto"/>
            </w:tcBorders>
          </w:tcPr>
          <w:p w14:paraId="24174CB5" w14:textId="5E2BB9AC" w:rsidR="00504839" w:rsidRPr="00AE02F1" w:rsidRDefault="00504839" w:rsidP="00504839">
            <w:pPr>
              <w:spacing w:after="0"/>
              <w:rPr>
                <w:rFonts w:cstheme="minorHAns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tcPr>
          <w:p w14:paraId="6555A3DB" w14:textId="332807F8" w:rsidR="00504839" w:rsidRPr="00AE02F1" w:rsidRDefault="00504839" w:rsidP="00504839">
            <w:pPr>
              <w:rPr>
                <w:rFonts w:cstheme="minorHAnsi"/>
                <w:sz w:val="18"/>
                <w:szCs w:val="18"/>
              </w:rPr>
            </w:pPr>
            <w:r w:rsidRPr="00AE02F1">
              <w:rPr>
                <w:rFonts w:cstheme="minorHAnsi"/>
                <w:sz w:val="18"/>
                <w:szCs w:val="18"/>
              </w:rPr>
              <w:t>I = 4</w:t>
            </w:r>
          </w:p>
          <w:p w14:paraId="6D070B0A" w14:textId="78B13C4C" w:rsidR="00504839" w:rsidRPr="00AE02F1" w:rsidRDefault="0064727B" w:rsidP="00504839">
            <w:pPr>
              <w:rPr>
                <w:rFonts w:cstheme="minorHAnsi"/>
                <w:sz w:val="18"/>
                <w:szCs w:val="18"/>
              </w:rPr>
            </w:pPr>
            <w:r w:rsidRPr="00AE02F1">
              <w:rPr>
                <w:rFonts w:cstheme="minorHAnsi"/>
                <w:sz w:val="18"/>
                <w:szCs w:val="18"/>
              </w:rPr>
              <w:t xml:space="preserve">L </w:t>
            </w:r>
            <w:r w:rsidR="00504839" w:rsidRPr="00AE02F1">
              <w:rPr>
                <w:rFonts w:cstheme="minorHAnsi"/>
                <w:sz w:val="18"/>
                <w:szCs w:val="18"/>
              </w:rPr>
              <w:t>= 2</w:t>
            </w:r>
          </w:p>
          <w:p w14:paraId="18A9CCCD" w14:textId="77777777" w:rsidR="006658B6" w:rsidRPr="00AE02F1" w:rsidRDefault="006658B6" w:rsidP="00504839">
            <w:pPr>
              <w:rPr>
                <w:rFonts w:cstheme="minorHAnsi"/>
                <w:sz w:val="18"/>
                <w:szCs w:val="18"/>
              </w:rPr>
            </w:pPr>
          </w:p>
          <w:p w14:paraId="4522895F" w14:textId="77777777" w:rsidR="006658B6" w:rsidRPr="00AE02F1" w:rsidRDefault="006658B6" w:rsidP="006658B6">
            <w:pPr>
              <w:rPr>
                <w:rFonts w:cstheme="minorHAnsi"/>
                <w:sz w:val="18"/>
                <w:szCs w:val="18"/>
              </w:rPr>
            </w:pPr>
            <w:r w:rsidRPr="00AE02F1">
              <w:rPr>
                <w:rFonts w:cstheme="minorHAnsi"/>
                <w:sz w:val="18"/>
                <w:szCs w:val="18"/>
              </w:rPr>
              <w:t>Risk = Moderate</w:t>
            </w:r>
          </w:p>
          <w:p w14:paraId="2CE67753" w14:textId="423F7CF6" w:rsidR="006658B6" w:rsidRPr="00AE02F1" w:rsidRDefault="006658B6" w:rsidP="00504839">
            <w:pPr>
              <w:rPr>
                <w:rFonts w:cstheme="minorHAnsi"/>
                <w:sz w:val="18"/>
                <w:szCs w:val="18"/>
              </w:rPr>
            </w:pPr>
          </w:p>
        </w:tc>
        <w:tc>
          <w:tcPr>
            <w:tcW w:w="3863" w:type="dxa"/>
            <w:tcBorders>
              <w:top w:val="single" w:sz="4" w:space="0" w:color="auto"/>
              <w:left w:val="single" w:sz="4" w:space="0" w:color="auto"/>
              <w:bottom w:val="single" w:sz="4" w:space="0" w:color="auto"/>
              <w:right w:val="single" w:sz="4" w:space="0" w:color="auto"/>
            </w:tcBorders>
          </w:tcPr>
          <w:p w14:paraId="07977045" w14:textId="77777777" w:rsidR="00504839" w:rsidRPr="00AE02F1" w:rsidRDefault="00504839" w:rsidP="00504839">
            <w:pPr>
              <w:rPr>
                <w:rFonts w:asciiTheme="minorHAnsi" w:hAnsiTheme="minorHAnsi"/>
                <w:color w:val="C00000"/>
                <w:sz w:val="18"/>
                <w:szCs w:val="18"/>
                <w:lang w:val="en-GB"/>
              </w:rPr>
            </w:pPr>
            <w:r w:rsidRPr="00AE02F1">
              <w:rPr>
                <w:rFonts w:asciiTheme="minorHAnsi" w:hAnsiTheme="minorHAnsi"/>
                <w:sz w:val="18"/>
                <w:szCs w:val="18"/>
              </w:rPr>
              <w:t xml:space="preserve">The restoration of degraded will contribute to reducing the risk of flooding and flash floods of rivers. As part of the management of this risk the project will coordinate actions with the monitoring committee for the implementation of the measures envisaged under the </w:t>
            </w:r>
            <w:r w:rsidRPr="00AE02F1">
              <w:rPr>
                <w:rFonts w:asciiTheme="minorHAnsi" w:hAnsiTheme="minorHAnsi"/>
                <w:sz w:val="18"/>
                <w:szCs w:val="18"/>
                <w:lang w:val="en-GB"/>
              </w:rPr>
              <w:t xml:space="preserve">existing </w:t>
            </w:r>
            <w:r w:rsidRPr="00AE02F1">
              <w:rPr>
                <w:rFonts w:asciiTheme="minorHAnsi" w:hAnsiTheme="minorHAnsi"/>
                <w:sz w:val="18"/>
                <w:szCs w:val="18"/>
              </w:rPr>
              <w:t>T</w:t>
            </w:r>
            <w:proofErr w:type="spellStart"/>
            <w:r w:rsidRPr="00AE02F1">
              <w:rPr>
                <w:rFonts w:asciiTheme="minorHAnsi" w:hAnsiTheme="minorHAnsi"/>
                <w:sz w:val="18"/>
                <w:szCs w:val="18"/>
                <w:lang w:val="en-GB"/>
              </w:rPr>
              <w:t>erritorial</w:t>
            </w:r>
            <w:proofErr w:type="spellEnd"/>
            <w:r w:rsidRPr="00AE02F1">
              <w:rPr>
                <w:rFonts w:asciiTheme="minorHAnsi" w:hAnsiTheme="minorHAnsi"/>
                <w:sz w:val="18"/>
                <w:szCs w:val="18"/>
                <w:lang w:val="en-GB"/>
              </w:rPr>
              <w:t xml:space="preserve"> Climate Plan</w:t>
            </w:r>
            <w:r w:rsidRPr="00AE02F1">
              <w:rPr>
                <w:rFonts w:asciiTheme="minorHAnsi" w:hAnsiTheme="minorHAnsi"/>
                <w:sz w:val="18"/>
                <w:szCs w:val="18"/>
              </w:rPr>
              <w:t xml:space="preserve"> of the prefecture of Marrakech</w:t>
            </w:r>
            <w:r w:rsidRPr="00AE02F1">
              <w:rPr>
                <w:rFonts w:asciiTheme="minorHAnsi" w:hAnsiTheme="minorHAnsi"/>
                <w:sz w:val="18"/>
                <w:szCs w:val="18"/>
                <w:lang w:val="en-GB"/>
              </w:rPr>
              <w:t>.</w:t>
            </w:r>
          </w:p>
          <w:p w14:paraId="57BAC122" w14:textId="77777777" w:rsidR="00504839" w:rsidRPr="00AE02F1" w:rsidRDefault="00504839" w:rsidP="00504839">
            <w:pPr>
              <w:rPr>
                <w:rFonts w:asciiTheme="minorHAnsi" w:hAnsiTheme="minorHAnsi"/>
                <w:sz w:val="18"/>
                <w:szCs w:val="18"/>
              </w:rPr>
            </w:pPr>
            <w:r w:rsidRPr="00AE02F1">
              <w:rPr>
                <w:rFonts w:asciiTheme="minorHAnsi" w:hAnsiTheme="minorHAnsi"/>
                <w:sz w:val="18"/>
                <w:szCs w:val="18"/>
              </w:rPr>
              <w:lastRenderedPageBreak/>
              <w:t xml:space="preserve">The project will also improve ecosystem connectivity between </w:t>
            </w:r>
            <w:r w:rsidRPr="00AE02F1">
              <w:rPr>
                <w:rFonts w:asciiTheme="minorHAnsi" w:hAnsiTheme="minorHAnsi"/>
                <w:sz w:val="18"/>
                <w:szCs w:val="18"/>
                <w:lang w:val="en-GB"/>
              </w:rPr>
              <w:t>city gardens</w:t>
            </w:r>
            <w:r w:rsidRPr="00AE02F1">
              <w:rPr>
                <w:rFonts w:asciiTheme="minorHAnsi" w:hAnsiTheme="minorHAnsi"/>
                <w:sz w:val="18"/>
                <w:szCs w:val="18"/>
              </w:rPr>
              <w:t xml:space="preserve">; this will be achieved by strengthening interurban biological corridors to consolidate spatial planning green public spaces, </w:t>
            </w:r>
            <w:r w:rsidRPr="00AE02F1">
              <w:rPr>
                <w:rFonts w:asciiTheme="minorHAnsi" w:hAnsiTheme="minorHAnsi"/>
                <w:sz w:val="18"/>
                <w:szCs w:val="18"/>
                <w:lang w:val="en-GB"/>
              </w:rPr>
              <w:t>historical gardens</w:t>
            </w:r>
            <w:r w:rsidRPr="00AE02F1">
              <w:rPr>
                <w:rFonts w:asciiTheme="minorHAnsi" w:hAnsiTheme="minorHAnsi"/>
                <w:sz w:val="18"/>
                <w:szCs w:val="18"/>
              </w:rPr>
              <w:t xml:space="preserve">, improving the resilience of urban biodiversity through increasing species’ mobility and providing refuge against climate variability. </w:t>
            </w:r>
          </w:p>
          <w:p w14:paraId="32902CCA" w14:textId="77777777" w:rsidR="00504839" w:rsidRPr="00AE02F1" w:rsidRDefault="00504839" w:rsidP="00504839">
            <w:pPr>
              <w:rPr>
                <w:rFonts w:asciiTheme="minorHAnsi" w:hAnsiTheme="minorHAnsi"/>
                <w:sz w:val="18"/>
                <w:szCs w:val="18"/>
              </w:rPr>
            </w:pPr>
            <w:r w:rsidRPr="00AE02F1">
              <w:rPr>
                <w:rFonts w:asciiTheme="minorHAnsi" w:hAnsiTheme="minorHAnsi"/>
                <w:sz w:val="18"/>
                <w:szCs w:val="18"/>
                <w:lang w:val="en-GB"/>
              </w:rPr>
              <w:t>T</w:t>
            </w:r>
            <w:r w:rsidRPr="00AE02F1">
              <w:rPr>
                <w:rFonts w:asciiTheme="minorHAnsi" w:hAnsiTheme="minorHAnsi"/>
                <w:sz w:val="18"/>
                <w:szCs w:val="18"/>
              </w:rPr>
              <w:t>he implementation of the City Biodiversity Index</w:t>
            </w:r>
            <w:r w:rsidRPr="00AE02F1">
              <w:rPr>
                <w:rStyle w:val="FootnoteReference"/>
                <w:rFonts w:asciiTheme="minorHAnsi" w:hAnsiTheme="minorHAnsi"/>
                <w:szCs w:val="18"/>
              </w:rPr>
              <w:footnoteReference w:id="53"/>
            </w:r>
            <w:r w:rsidRPr="00AE02F1">
              <w:rPr>
                <w:rFonts w:asciiTheme="minorHAnsi" w:hAnsiTheme="minorHAnsi"/>
                <w:sz w:val="18"/>
                <w:szCs w:val="18"/>
              </w:rPr>
              <w:t xml:space="preserve"> for the City of Marrakech will provide support to better identify climate-related risks, in particular through its two indicators: Indicator 11: regulation of quantity of water and Indicator 12: climate regulation: carbon storage and cooling effect of vegetation</w:t>
            </w:r>
            <w:r w:rsidRPr="00AE02F1">
              <w:rPr>
                <w:rFonts w:asciiTheme="minorHAnsi" w:hAnsiTheme="minorHAnsi"/>
                <w:sz w:val="18"/>
                <w:szCs w:val="18"/>
                <w:lang w:val="en-GB"/>
              </w:rPr>
              <w:t>.</w:t>
            </w:r>
          </w:p>
          <w:p w14:paraId="207C6E24" w14:textId="60130963" w:rsidR="00504839" w:rsidRPr="00AE02F1" w:rsidRDefault="00504839" w:rsidP="00504839">
            <w:pPr>
              <w:spacing w:after="0"/>
              <w:rPr>
                <w:rFonts w:cstheme="minorHAnsi"/>
                <w:sz w:val="18"/>
                <w:szCs w:val="18"/>
              </w:rPr>
            </w:pPr>
            <w:r w:rsidRPr="00AE02F1">
              <w:rPr>
                <w:rFonts w:asciiTheme="minorHAnsi" w:hAnsiTheme="minorHAnsi"/>
                <w:sz w:val="18"/>
                <w:szCs w:val="18"/>
              </w:rPr>
              <w:t>In addition, sustainable mobility plans to support alternative modes of urban transportation will reduce GHG emissions and build resiliency to cli</w:t>
            </w:r>
            <w:r w:rsidRPr="00AE02F1">
              <w:rPr>
                <w:sz w:val="18"/>
                <w:szCs w:val="18"/>
              </w:rPr>
              <w:t xml:space="preserve">mate change in the </w:t>
            </w:r>
            <w:r w:rsidRPr="00AE02F1">
              <w:rPr>
                <w:sz w:val="18"/>
                <w:szCs w:val="18"/>
                <w:lang w:val="en-GB"/>
              </w:rPr>
              <w:t>City</w:t>
            </w:r>
            <w:r w:rsidRPr="00AE02F1">
              <w:rPr>
                <w:sz w:val="18"/>
                <w:szCs w:val="18"/>
              </w:rPr>
              <w:t>.</w:t>
            </w:r>
          </w:p>
        </w:tc>
        <w:tc>
          <w:tcPr>
            <w:tcW w:w="1588" w:type="dxa"/>
            <w:tcBorders>
              <w:top w:val="single" w:sz="4" w:space="0" w:color="auto"/>
              <w:left w:val="single" w:sz="4" w:space="0" w:color="auto"/>
              <w:bottom w:val="single" w:sz="4" w:space="0" w:color="auto"/>
              <w:right w:val="single" w:sz="4" w:space="0" w:color="auto"/>
            </w:tcBorders>
          </w:tcPr>
          <w:p w14:paraId="4F6D21DD" w14:textId="77777777" w:rsidR="00504839" w:rsidRPr="00AE02F1" w:rsidRDefault="00504839" w:rsidP="00504839">
            <w:pPr>
              <w:spacing w:after="0"/>
              <w:rPr>
                <w:rFonts w:eastAsiaTheme="minorHAnsi" w:cs="Calibri"/>
                <w:sz w:val="18"/>
                <w:szCs w:val="18"/>
              </w:rPr>
            </w:pPr>
            <w:r w:rsidRPr="00AE02F1">
              <w:rPr>
                <w:rFonts w:eastAsiaTheme="minorHAnsi" w:cs="Calibri"/>
                <w:sz w:val="18"/>
                <w:szCs w:val="18"/>
              </w:rPr>
              <w:lastRenderedPageBreak/>
              <w:t>PMU</w:t>
            </w:r>
          </w:p>
          <w:p w14:paraId="609A1D63" w14:textId="28B8EB16" w:rsidR="00504839" w:rsidRPr="00AE02F1" w:rsidRDefault="00504839" w:rsidP="00504839">
            <w:pPr>
              <w:spacing w:after="0"/>
              <w:rPr>
                <w:rFonts w:cstheme="minorHAnsi"/>
                <w:sz w:val="18"/>
                <w:szCs w:val="18"/>
              </w:rPr>
            </w:pPr>
            <w:r w:rsidRPr="00AE02F1">
              <w:rPr>
                <w:rFonts w:eastAsiaTheme="minorHAnsi" w:cs="Calibri"/>
                <w:sz w:val="18"/>
                <w:szCs w:val="18"/>
              </w:rPr>
              <w:t>City of Marrakech</w:t>
            </w:r>
          </w:p>
        </w:tc>
      </w:tr>
    </w:tbl>
    <w:p w14:paraId="06D7C8C3" w14:textId="77777777" w:rsidR="00897F6C" w:rsidRPr="00AE02F1" w:rsidRDefault="00897F6C" w:rsidP="0008529B">
      <w:pPr>
        <w:ind w:left="-426"/>
      </w:pPr>
    </w:p>
    <w:p w14:paraId="1C0D148C" w14:textId="77777777" w:rsidR="00BB0459" w:rsidRPr="00AE02F1" w:rsidRDefault="00BB0459" w:rsidP="00BB0459">
      <w:pPr>
        <w:spacing w:after="0"/>
        <w:rPr>
          <w:rFonts w:cs="Calibri"/>
          <w:vanish/>
          <w:sz w:val="18"/>
          <w:szCs w:val="18"/>
        </w:rPr>
      </w:pPr>
    </w:p>
    <w:p w14:paraId="20259C5B" w14:textId="4AB0B024" w:rsidR="009E69F2" w:rsidRPr="00AE02F1" w:rsidRDefault="00BB0459" w:rsidP="0008529B">
      <w:pPr>
        <w:pStyle w:val="bodybullets"/>
        <w:ind w:left="0" w:firstLine="0"/>
        <w:rPr>
          <w:rFonts w:cs="Calibri"/>
          <w:szCs w:val="20"/>
        </w:rPr>
      </w:pPr>
      <w:r w:rsidRPr="00AE02F1">
        <w:br w:type="page"/>
      </w:r>
    </w:p>
    <w:p w14:paraId="37C7B1E3" w14:textId="77777777" w:rsidR="009A7C5F" w:rsidRPr="00AE02F1" w:rsidRDefault="009A7C5F" w:rsidP="00BB0459">
      <w:pPr>
        <w:pStyle w:val="Heading2"/>
        <w:ind w:left="0"/>
        <w:rPr>
          <w:rFonts w:ascii="Calibri" w:hAnsi="Calibri"/>
          <w:szCs w:val="22"/>
        </w:rPr>
        <w:sectPr w:rsidR="009A7C5F" w:rsidRPr="00AE02F1" w:rsidSect="0008529B">
          <w:headerReference w:type="default" r:id="rId62"/>
          <w:pgSz w:w="12240" w:h="15840" w:code="1"/>
          <w:pgMar w:top="709" w:right="1440" w:bottom="1440" w:left="1440" w:header="720" w:footer="720" w:gutter="0"/>
          <w:cols w:space="720"/>
          <w:docGrid w:linePitch="360"/>
        </w:sectPr>
      </w:pPr>
    </w:p>
    <w:p w14:paraId="41AB7B94" w14:textId="3EE379E2" w:rsidR="00556F17" w:rsidRPr="00AE02F1" w:rsidRDefault="00556F17" w:rsidP="00BB0459">
      <w:pPr>
        <w:pStyle w:val="Heading2"/>
        <w:ind w:left="0"/>
        <w:rPr>
          <w:rFonts w:ascii="Calibri" w:hAnsi="Calibri"/>
          <w:sz w:val="22"/>
        </w:rPr>
      </w:pPr>
      <w:bookmarkStart w:id="52" w:name="_Toc84931768"/>
      <w:r w:rsidRPr="00AE02F1">
        <w:rPr>
          <w:rFonts w:ascii="Calibri" w:hAnsi="Calibri"/>
          <w:sz w:val="22"/>
        </w:rPr>
        <w:lastRenderedPageBreak/>
        <w:t>Annex</w:t>
      </w:r>
      <w:r w:rsidR="00A8080C" w:rsidRPr="00AE02F1">
        <w:rPr>
          <w:rFonts w:ascii="Calibri" w:hAnsi="Calibri"/>
          <w:sz w:val="22"/>
        </w:rPr>
        <w:t xml:space="preserve"> </w:t>
      </w:r>
      <w:r w:rsidR="008223E5" w:rsidRPr="00AE02F1">
        <w:rPr>
          <w:rFonts w:ascii="Calibri" w:hAnsi="Calibri"/>
          <w:sz w:val="22"/>
        </w:rPr>
        <w:t>8</w:t>
      </w:r>
      <w:r w:rsidRPr="00AE02F1">
        <w:rPr>
          <w:rFonts w:ascii="Calibri" w:hAnsi="Calibri"/>
          <w:sz w:val="22"/>
        </w:rPr>
        <w:t xml:space="preserve">:  </w:t>
      </w:r>
      <w:r w:rsidR="00DF2D3A" w:rsidRPr="00AE02F1">
        <w:rPr>
          <w:rFonts w:ascii="Calibri" w:hAnsi="Calibri"/>
          <w:sz w:val="22"/>
        </w:rPr>
        <w:t>Overview of</w:t>
      </w:r>
      <w:r w:rsidR="0046717C" w:rsidRPr="00AE02F1">
        <w:rPr>
          <w:rFonts w:ascii="Calibri" w:hAnsi="Calibri"/>
          <w:sz w:val="22"/>
        </w:rPr>
        <w:t xml:space="preserve"> Project Staff and</w:t>
      </w:r>
      <w:r w:rsidR="00DF2D3A" w:rsidRPr="00AE02F1">
        <w:rPr>
          <w:rFonts w:ascii="Calibri" w:hAnsi="Calibri"/>
          <w:sz w:val="22"/>
        </w:rPr>
        <w:t xml:space="preserve"> Technical Consultancies</w:t>
      </w:r>
      <w:bookmarkEnd w:id="52"/>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B245C4" w:rsidRPr="00AE02F1" w14:paraId="758E67E5" w14:textId="77777777" w:rsidTr="0081533E">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4C450323" w14:textId="77777777" w:rsidR="000331CB" w:rsidRPr="00AE02F1" w:rsidRDefault="000331CB" w:rsidP="0081533E">
            <w:pPr>
              <w:jc w:val="center"/>
              <w:rPr>
                <w:b/>
                <w:szCs w:val="20"/>
                <w:lang w:eastAsia="ja-JP"/>
              </w:rPr>
            </w:pPr>
            <w:r w:rsidRPr="00AE02F1">
              <w:rPr>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0E96334E" w14:textId="77777777" w:rsidR="000331CB" w:rsidRPr="00AE02F1" w:rsidRDefault="000331CB" w:rsidP="0081533E">
            <w:pPr>
              <w:jc w:val="center"/>
              <w:rPr>
                <w:b/>
                <w:szCs w:val="20"/>
                <w:lang w:eastAsia="ja-JP"/>
              </w:rPr>
            </w:pPr>
            <w:r w:rsidRPr="00AE02F1">
              <w:rPr>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333AE5CB" w14:textId="77777777" w:rsidR="000331CB" w:rsidRPr="00AE02F1" w:rsidRDefault="000331CB" w:rsidP="0081533E">
            <w:pPr>
              <w:jc w:val="center"/>
              <w:rPr>
                <w:b/>
                <w:szCs w:val="20"/>
                <w:lang w:eastAsia="ja-JP"/>
              </w:rPr>
            </w:pPr>
            <w:r w:rsidRPr="00AE02F1">
              <w:rPr>
                <w:b/>
                <w:szCs w:val="20"/>
                <w:lang w:eastAsia="ja-JP"/>
              </w:rPr>
              <w:t>Tasks, Inputs and Outputs</w:t>
            </w:r>
          </w:p>
        </w:tc>
      </w:tr>
      <w:tr w:rsidR="00DC0CB9" w:rsidRPr="00AE02F1" w14:paraId="4A3D543A"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334C382" w14:textId="77777777" w:rsidR="000331CB" w:rsidRPr="00AE02F1" w:rsidRDefault="000331CB" w:rsidP="0081533E">
            <w:pPr>
              <w:jc w:val="center"/>
              <w:rPr>
                <w:i/>
                <w:szCs w:val="20"/>
                <w:lang w:eastAsia="ja-JP"/>
              </w:rPr>
            </w:pPr>
            <w:r w:rsidRPr="00AE02F1">
              <w:rPr>
                <w:b/>
                <w:i/>
                <w:szCs w:val="20"/>
                <w:lang w:eastAsia="ja-JP"/>
              </w:rPr>
              <w:t>For Project Management / M&amp;E</w:t>
            </w:r>
          </w:p>
        </w:tc>
      </w:tr>
      <w:tr w:rsidR="00DC0CB9" w:rsidRPr="00AE02F1" w14:paraId="6284487C"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D5149B" w14:textId="77777777" w:rsidR="000331CB" w:rsidRPr="00AE02F1" w:rsidRDefault="000331CB" w:rsidP="0081533E">
            <w:pPr>
              <w:rPr>
                <w:b/>
                <w:i/>
                <w:szCs w:val="20"/>
                <w:lang w:eastAsia="ja-JP"/>
              </w:rPr>
            </w:pPr>
            <w:r w:rsidRPr="00AE02F1">
              <w:rPr>
                <w:b/>
                <w:i/>
                <w:szCs w:val="20"/>
                <w:lang w:eastAsia="ja-JP"/>
              </w:rPr>
              <w:t>Local / National contracting</w:t>
            </w:r>
          </w:p>
        </w:tc>
      </w:tr>
      <w:tr w:rsidR="000331CB" w:rsidRPr="00AE02F1" w14:paraId="36F4D8BD" w14:textId="77777777" w:rsidTr="0081533E">
        <w:tc>
          <w:tcPr>
            <w:tcW w:w="1963" w:type="dxa"/>
            <w:tcBorders>
              <w:top w:val="single" w:sz="4" w:space="0" w:color="auto"/>
              <w:left w:val="single" w:sz="4" w:space="0" w:color="auto"/>
              <w:bottom w:val="single" w:sz="4" w:space="0" w:color="auto"/>
              <w:right w:val="single" w:sz="4" w:space="0" w:color="auto"/>
            </w:tcBorders>
          </w:tcPr>
          <w:p w14:paraId="07DDB682" w14:textId="77777777" w:rsidR="000331CB" w:rsidRPr="00AE02F1" w:rsidRDefault="00E653A1" w:rsidP="0081533E">
            <w:pPr>
              <w:rPr>
                <w:iCs/>
                <w:szCs w:val="20"/>
                <w:lang w:eastAsia="ja-JP"/>
              </w:rPr>
            </w:pPr>
            <w:hyperlink r:id="rId63" w:history="1">
              <w:r w:rsidR="000331CB" w:rsidRPr="00AE02F1">
                <w:rPr>
                  <w:iCs/>
                  <w:szCs w:val="20"/>
                  <w:lang w:eastAsia="ja-JP"/>
                </w:rPr>
                <w:t>Project Coordinator</w:t>
              </w:r>
            </w:hyperlink>
          </w:p>
          <w:p w14:paraId="5FAF5D8F" w14:textId="001AC48B" w:rsidR="000331CB" w:rsidRPr="00AE02F1" w:rsidRDefault="000331CB" w:rsidP="0081533E">
            <w:pPr>
              <w:rPr>
                <w:iCs/>
                <w:szCs w:val="20"/>
                <w:lang w:eastAsia="ja-JP"/>
              </w:rPr>
            </w:pPr>
            <w:r w:rsidRPr="00AE02F1">
              <w:rPr>
                <w:iCs/>
                <w:szCs w:val="20"/>
                <w:lang w:eastAsia="ja-JP"/>
              </w:rPr>
              <w:t>Rate: 3</w:t>
            </w:r>
            <w:r w:rsidR="003B69CF" w:rsidRPr="00AE02F1">
              <w:rPr>
                <w:iCs/>
                <w:szCs w:val="20"/>
                <w:lang w:eastAsia="ja-JP"/>
              </w:rPr>
              <w:t>333</w:t>
            </w:r>
            <w:r w:rsidRPr="00AE02F1">
              <w:rPr>
                <w:iCs/>
                <w:szCs w:val="20"/>
                <w:lang w:eastAsia="ja-JP"/>
              </w:rPr>
              <w:t xml:space="preserve">$/month </w:t>
            </w:r>
          </w:p>
        </w:tc>
        <w:tc>
          <w:tcPr>
            <w:tcW w:w="1440" w:type="dxa"/>
            <w:tcBorders>
              <w:top w:val="single" w:sz="4" w:space="0" w:color="auto"/>
              <w:left w:val="single" w:sz="4" w:space="0" w:color="auto"/>
              <w:bottom w:val="single" w:sz="4" w:space="0" w:color="auto"/>
              <w:right w:val="single" w:sz="4" w:space="0" w:color="auto"/>
            </w:tcBorders>
          </w:tcPr>
          <w:p w14:paraId="65A529F6" w14:textId="77777777" w:rsidR="000331CB" w:rsidRPr="00AE02F1" w:rsidRDefault="000331CB" w:rsidP="0081533E">
            <w:pPr>
              <w:rPr>
                <w:iCs/>
                <w:szCs w:val="20"/>
                <w:lang w:eastAsia="ja-JP"/>
              </w:rPr>
            </w:pPr>
            <w:r w:rsidRPr="00AE02F1">
              <w:rPr>
                <w:iCs/>
                <w:szCs w:val="20"/>
                <w:lang w:eastAsia="ja-JP"/>
              </w:rPr>
              <w:t>60 months / for 5 years</w:t>
            </w:r>
          </w:p>
        </w:tc>
        <w:tc>
          <w:tcPr>
            <w:tcW w:w="10619" w:type="dxa"/>
            <w:tcBorders>
              <w:top w:val="single" w:sz="4" w:space="0" w:color="auto"/>
              <w:left w:val="single" w:sz="4" w:space="0" w:color="auto"/>
              <w:bottom w:val="single" w:sz="4" w:space="0" w:color="auto"/>
              <w:right w:val="single" w:sz="4" w:space="0" w:color="auto"/>
            </w:tcBorders>
          </w:tcPr>
          <w:p w14:paraId="0C47BB9B" w14:textId="1930BE25" w:rsidR="000331CB" w:rsidRPr="00AE02F1" w:rsidRDefault="000331CB" w:rsidP="0081533E">
            <w:pPr>
              <w:rPr>
                <w:rFonts w:eastAsia="MS Mincho"/>
                <w:iCs/>
                <w:noProof/>
                <w:szCs w:val="20"/>
                <w:lang w:eastAsia="ja-JP"/>
              </w:rPr>
            </w:pPr>
            <w:r w:rsidRPr="00AE02F1">
              <w:rPr>
                <w:rFonts w:eastAsia="MS Mincho"/>
                <w:iCs/>
                <w:noProof/>
                <w:szCs w:val="20"/>
                <w:lang w:eastAsia="ja-JP"/>
              </w:rPr>
              <w:t xml:space="preserve">The project coordinator will be responsible for the overall management of the project, including the mobilization of all project inputs, supervision of project staff, consultants and subcontractors. (See the full ToR in Appendix </w:t>
            </w:r>
            <w:r w:rsidR="00E67367" w:rsidRPr="00AE02F1">
              <w:rPr>
                <w:rFonts w:eastAsia="MS Mincho"/>
                <w:iCs/>
                <w:noProof/>
                <w:szCs w:val="20"/>
                <w:lang w:eastAsia="ja-JP"/>
              </w:rPr>
              <w:t>2</w:t>
            </w:r>
            <w:r w:rsidRPr="00AE02F1">
              <w:rPr>
                <w:rFonts w:eastAsia="MS Mincho"/>
                <w:iCs/>
                <w:noProof/>
                <w:szCs w:val="20"/>
                <w:lang w:eastAsia="ja-JP"/>
              </w:rPr>
              <w:t xml:space="preserve"> for more details) </w:t>
            </w:r>
          </w:p>
        </w:tc>
      </w:tr>
      <w:tr w:rsidR="000331CB" w:rsidRPr="00AE02F1" w14:paraId="643BDA23" w14:textId="77777777" w:rsidTr="0081533E">
        <w:tc>
          <w:tcPr>
            <w:tcW w:w="1963" w:type="dxa"/>
            <w:tcBorders>
              <w:top w:val="single" w:sz="4" w:space="0" w:color="auto"/>
              <w:left w:val="single" w:sz="4" w:space="0" w:color="auto"/>
              <w:bottom w:val="single" w:sz="4" w:space="0" w:color="auto"/>
              <w:right w:val="single" w:sz="4" w:space="0" w:color="auto"/>
            </w:tcBorders>
          </w:tcPr>
          <w:p w14:paraId="6A2BA3AC" w14:textId="77777777" w:rsidR="000331CB" w:rsidRPr="00AE02F1" w:rsidRDefault="000331CB" w:rsidP="0081533E">
            <w:pPr>
              <w:rPr>
                <w:iCs/>
                <w:szCs w:val="20"/>
                <w:lang w:eastAsia="ja-JP"/>
              </w:rPr>
            </w:pPr>
            <w:r w:rsidRPr="00AE02F1">
              <w:rPr>
                <w:iCs/>
                <w:szCs w:val="20"/>
                <w:lang w:eastAsia="ja-JP"/>
              </w:rPr>
              <w:t>Junior Technical Expert</w:t>
            </w:r>
          </w:p>
          <w:p w14:paraId="2732F599" w14:textId="77777777" w:rsidR="000331CB" w:rsidRPr="00AE02F1" w:rsidRDefault="000331CB" w:rsidP="0081533E">
            <w:pPr>
              <w:rPr>
                <w:iCs/>
                <w:szCs w:val="20"/>
                <w:lang w:eastAsia="ja-JP"/>
              </w:rPr>
            </w:pPr>
            <w:r w:rsidRPr="00AE02F1">
              <w:rPr>
                <w:iCs/>
                <w:szCs w:val="20"/>
                <w:lang w:eastAsia="ja-JP"/>
              </w:rPr>
              <w:t>Rate: 1 500$ / month</w:t>
            </w:r>
          </w:p>
        </w:tc>
        <w:tc>
          <w:tcPr>
            <w:tcW w:w="1440" w:type="dxa"/>
            <w:tcBorders>
              <w:top w:val="single" w:sz="4" w:space="0" w:color="auto"/>
              <w:left w:val="single" w:sz="4" w:space="0" w:color="auto"/>
              <w:bottom w:val="single" w:sz="4" w:space="0" w:color="auto"/>
              <w:right w:val="single" w:sz="4" w:space="0" w:color="auto"/>
            </w:tcBorders>
          </w:tcPr>
          <w:p w14:paraId="6904A893" w14:textId="77777777" w:rsidR="000331CB" w:rsidRPr="00AE02F1" w:rsidRDefault="000331CB" w:rsidP="0081533E">
            <w:pPr>
              <w:rPr>
                <w:iCs/>
                <w:szCs w:val="20"/>
                <w:lang w:eastAsia="ja-JP"/>
              </w:rPr>
            </w:pPr>
            <w:r w:rsidRPr="00AE02F1">
              <w:rPr>
                <w:iCs/>
                <w:szCs w:val="20"/>
                <w:lang w:eastAsia="ja-JP"/>
              </w:rPr>
              <w:t>60 months / for 5 years</w:t>
            </w:r>
          </w:p>
        </w:tc>
        <w:tc>
          <w:tcPr>
            <w:tcW w:w="10619" w:type="dxa"/>
            <w:tcBorders>
              <w:top w:val="single" w:sz="4" w:space="0" w:color="auto"/>
              <w:left w:val="single" w:sz="4" w:space="0" w:color="auto"/>
              <w:bottom w:val="single" w:sz="4" w:space="0" w:color="auto"/>
              <w:right w:val="single" w:sz="4" w:space="0" w:color="auto"/>
            </w:tcBorders>
          </w:tcPr>
          <w:p w14:paraId="72C3FFDE" w14:textId="77777777" w:rsidR="000331CB" w:rsidRPr="00AE02F1" w:rsidRDefault="000331CB" w:rsidP="0081533E">
            <w:pPr>
              <w:spacing w:after="0"/>
              <w:contextualSpacing/>
              <w:rPr>
                <w:rFonts w:eastAsia="MS Mincho"/>
                <w:i/>
                <w:noProof/>
                <w:szCs w:val="20"/>
                <w:lang w:eastAsia="ja-JP"/>
              </w:rPr>
            </w:pPr>
            <w:r w:rsidRPr="00AE02F1">
              <w:rPr>
                <w:rFonts w:eastAsia="MS Mincho"/>
                <w:iCs/>
                <w:noProof/>
                <w:szCs w:val="20"/>
                <w:lang w:eastAsia="ja-JP"/>
              </w:rPr>
              <w:t>Under the close supervision of the project coordinator, the junior technical expert will be in charge of monitoring the implementation of the project, planing project activities and tracking progress against the approved work plan. He will monitor the surveillance plan, the financial resources and the accounting to ensure the accuracy and reliability of financial reporting.</w:t>
            </w:r>
          </w:p>
        </w:tc>
      </w:tr>
      <w:tr w:rsidR="000331CB" w:rsidRPr="00AE02F1" w14:paraId="5627DDF2" w14:textId="77777777" w:rsidTr="0081533E">
        <w:tc>
          <w:tcPr>
            <w:tcW w:w="1963" w:type="dxa"/>
            <w:tcBorders>
              <w:top w:val="single" w:sz="4" w:space="0" w:color="auto"/>
              <w:left w:val="single" w:sz="4" w:space="0" w:color="auto"/>
              <w:bottom w:val="single" w:sz="4" w:space="0" w:color="auto"/>
              <w:right w:val="single" w:sz="4" w:space="0" w:color="auto"/>
            </w:tcBorders>
          </w:tcPr>
          <w:p w14:paraId="672C5F88" w14:textId="77777777" w:rsidR="000331CB" w:rsidRPr="00AE02F1" w:rsidRDefault="000331CB" w:rsidP="0081533E">
            <w:pPr>
              <w:rPr>
                <w:iCs/>
                <w:szCs w:val="20"/>
                <w:lang w:eastAsia="ja-JP"/>
              </w:rPr>
            </w:pPr>
            <w:r w:rsidRPr="00AE02F1">
              <w:rPr>
                <w:iCs/>
                <w:szCs w:val="20"/>
                <w:lang w:eastAsia="ja-JP"/>
              </w:rPr>
              <w:t>Administrative Assistant</w:t>
            </w:r>
          </w:p>
          <w:p w14:paraId="2C59D70C" w14:textId="77777777" w:rsidR="000331CB" w:rsidRPr="00AE02F1" w:rsidRDefault="000331CB" w:rsidP="0081533E">
            <w:pPr>
              <w:rPr>
                <w:iCs/>
                <w:szCs w:val="20"/>
                <w:lang w:eastAsia="ja-JP"/>
              </w:rPr>
            </w:pPr>
            <w:r w:rsidRPr="00AE02F1">
              <w:rPr>
                <w:iCs/>
                <w:szCs w:val="20"/>
                <w:lang w:eastAsia="ja-JP"/>
              </w:rPr>
              <w:t>Rate: 1 500$/month</w:t>
            </w:r>
          </w:p>
        </w:tc>
        <w:tc>
          <w:tcPr>
            <w:tcW w:w="1440" w:type="dxa"/>
            <w:tcBorders>
              <w:top w:val="single" w:sz="4" w:space="0" w:color="auto"/>
              <w:left w:val="single" w:sz="4" w:space="0" w:color="auto"/>
              <w:bottom w:val="single" w:sz="4" w:space="0" w:color="auto"/>
              <w:right w:val="single" w:sz="4" w:space="0" w:color="auto"/>
            </w:tcBorders>
          </w:tcPr>
          <w:p w14:paraId="0D9BBDC1" w14:textId="77777777" w:rsidR="000331CB" w:rsidRPr="00AE02F1" w:rsidRDefault="000331CB" w:rsidP="0081533E">
            <w:pPr>
              <w:rPr>
                <w:iCs/>
                <w:szCs w:val="20"/>
                <w:lang w:eastAsia="ja-JP"/>
              </w:rPr>
            </w:pPr>
            <w:r w:rsidRPr="00AE02F1">
              <w:rPr>
                <w:iCs/>
                <w:szCs w:val="20"/>
                <w:lang w:eastAsia="ja-JP"/>
              </w:rPr>
              <w:t>60 months / for 5 years</w:t>
            </w:r>
          </w:p>
        </w:tc>
        <w:tc>
          <w:tcPr>
            <w:tcW w:w="10619" w:type="dxa"/>
            <w:tcBorders>
              <w:top w:val="single" w:sz="4" w:space="0" w:color="auto"/>
              <w:left w:val="single" w:sz="4" w:space="0" w:color="auto"/>
              <w:bottom w:val="single" w:sz="4" w:space="0" w:color="auto"/>
              <w:right w:val="single" w:sz="4" w:space="0" w:color="auto"/>
            </w:tcBorders>
          </w:tcPr>
          <w:p w14:paraId="2ACB5926" w14:textId="77777777" w:rsidR="000331CB" w:rsidRPr="00AE02F1" w:rsidRDefault="000331CB" w:rsidP="0081533E">
            <w:pPr>
              <w:spacing w:after="0"/>
              <w:contextualSpacing/>
              <w:rPr>
                <w:rFonts w:eastAsia="MS Mincho"/>
                <w:i/>
                <w:noProof/>
                <w:szCs w:val="20"/>
                <w:lang w:eastAsia="ja-JP"/>
              </w:rPr>
            </w:pPr>
            <w:r w:rsidRPr="00AE02F1">
              <w:rPr>
                <w:rFonts w:eastAsia="MS Mincho"/>
                <w:iCs/>
                <w:noProof/>
                <w:szCs w:val="20"/>
                <w:lang w:eastAsia="ja-JP"/>
              </w:rPr>
              <w:t xml:space="preserve">Under the close supervision of the project coordinator, the full-time assistant will be responsible for the overall administrative management of the project, including the preparation of administrative and contractual documents and the archiving of all technical documents produced by the project.  </w:t>
            </w:r>
          </w:p>
        </w:tc>
      </w:tr>
      <w:tr w:rsidR="00DC0CB9" w:rsidRPr="00AE02F1" w14:paraId="3E31DB5C"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27A7045" w14:textId="77777777" w:rsidR="000331CB" w:rsidRPr="00AE02F1" w:rsidRDefault="000331CB" w:rsidP="0081533E">
            <w:pPr>
              <w:jc w:val="center"/>
              <w:rPr>
                <w:i/>
                <w:szCs w:val="20"/>
                <w:lang w:eastAsia="ja-JP"/>
              </w:rPr>
            </w:pPr>
            <w:r w:rsidRPr="00AE02F1">
              <w:rPr>
                <w:b/>
                <w:i/>
                <w:szCs w:val="20"/>
                <w:lang w:eastAsia="ja-JP"/>
              </w:rPr>
              <w:t>For Technical Assistance</w:t>
            </w:r>
          </w:p>
        </w:tc>
      </w:tr>
      <w:tr w:rsidR="00DC0CB9" w:rsidRPr="00AE02F1" w14:paraId="72C6CF1E"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9B93F87" w14:textId="77777777" w:rsidR="000331CB" w:rsidRPr="00AE02F1" w:rsidRDefault="000331CB" w:rsidP="0081533E">
            <w:pPr>
              <w:jc w:val="center"/>
              <w:rPr>
                <w:b/>
                <w:i/>
                <w:szCs w:val="20"/>
                <w:lang w:eastAsia="ja-JP"/>
              </w:rPr>
            </w:pPr>
            <w:r w:rsidRPr="00AE02F1">
              <w:rPr>
                <w:b/>
                <w:i/>
                <w:szCs w:val="20"/>
                <w:lang w:eastAsia="ja-JP"/>
              </w:rPr>
              <w:t>Outcome 1</w:t>
            </w:r>
          </w:p>
        </w:tc>
      </w:tr>
      <w:tr w:rsidR="00DC0CB9" w:rsidRPr="00AE02F1" w14:paraId="5F0C02F2"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004B120" w14:textId="77777777" w:rsidR="000331CB" w:rsidRPr="00AE02F1" w:rsidRDefault="000331CB" w:rsidP="0081533E">
            <w:pPr>
              <w:rPr>
                <w:b/>
                <w:i/>
                <w:szCs w:val="20"/>
                <w:lang w:eastAsia="ja-JP"/>
              </w:rPr>
            </w:pPr>
            <w:r w:rsidRPr="00AE02F1">
              <w:rPr>
                <w:b/>
                <w:i/>
                <w:szCs w:val="20"/>
                <w:lang w:eastAsia="ja-JP"/>
              </w:rPr>
              <w:t>Local / National contracting</w:t>
            </w:r>
          </w:p>
        </w:tc>
      </w:tr>
      <w:tr w:rsidR="000331CB" w:rsidRPr="00AE02F1" w14:paraId="2403D196" w14:textId="77777777" w:rsidTr="0081533E">
        <w:tc>
          <w:tcPr>
            <w:tcW w:w="1963" w:type="dxa"/>
            <w:tcBorders>
              <w:top w:val="single" w:sz="4" w:space="0" w:color="auto"/>
              <w:left w:val="single" w:sz="4" w:space="0" w:color="auto"/>
              <w:bottom w:val="single" w:sz="4" w:space="0" w:color="auto"/>
              <w:right w:val="single" w:sz="4" w:space="0" w:color="auto"/>
            </w:tcBorders>
          </w:tcPr>
          <w:p w14:paraId="6AD9F473" w14:textId="77777777" w:rsidR="000331CB" w:rsidRPr="00AE02F1" w:rsidRDefault="000331CB" w:rsidP="0081533E">
            <w:pPr>
              <w:rPr>
                <w:iCs/>
                <w:szCs w:val="20"/>
                <w:lang w:eastAsia="ja-JP"/>
              </w:rPr>
            </w:pPr>
            <w:r w:rsidRPr="00AE02F1">
              <w:rPr>
                <w:iCs/>
                <w:szCs w:val="20"/>
                <w:lang w:eastAsia="ja-JP"/>
              </w:rPr>
              <w:t>Urban Planning Expert</w:t>
            </w:r>
          </w:p>
          <w:p w14:paraId="4683C741" w14:textId="77777777" w:rsidR="000331CB" w:rsidRPr="00AE02F1" w:rsidRDefault="000331CB" w:rsidP="0081533E">
            <w:pPr>
              <w:rPr>
                <w:iCs/>
                <w:szCs w:val="20"/>
                <w:lang w:eastAsia="ja-JP"/>
              </w:rPr>
            </w:pPr>
            <w:r w:rsidRPr="00AE02F1">
              <w:rPr>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87FDC9C" w14:textId="77777777" w:rsidR="000331CB" w:rsidRPr="00AE02F1" w:rsidRDefault="000331CB" w:rsidP="0081533E">
            <w:pPr>
              <w:rPr>
                <w:iCs/>
                <w:szCs w:val="20"/>
                <w:lang w:eastAsia="ja-JP"/>
              </w:rPr>
            </w:pPr>
            <w:r w:rsidRPr="00AE02F1">
              <w:rPr>
                <w:iCs/>
                <w:szCs w:val="20"/>
                <w:lang w:eastAsia="ja-JP"/>
              </w:rPr>
              <w:t>75 days / for 30 months</w:t>
            </w:r>
          </w:p>
        </w:tc>
        <w:tc>
          <w:tcPr>
            <w:tcW w:w="10619" w:type="dxa"/>
            <w:tcBorders>
              <w:top w:val="single" w:sz="4" w:space="0" w:color="auto"/>
              <w:left w:val="single" w:sz="4" w:space="0" w:color="auto"/>
              <w:bottom w:val="single" w:sz="4" w:space="0" w:color="auto"/>
              <w:right w:val="single" w:sz="4" w:space="0" w:color="auto"/>
            </w:tcBorders>
          </w:tcPr>
          <w:p w14:paraId="6C3F17E6" w14:textId="77777777" w:rsidR="000331CB" w:rsidRPr="00AE02F1" w:rsidRDefault="000331CB" w:rsidP="0081533E">
            <w:pPr>
              <w:rPr>
                <w:b/>
                <w:bCs/>
                <w:iCs/>
                <w:szCs w:val="20"/>
                <w:lang w:eastAsia="ja-JP"/>
              </w:rPr>
            </w:pPr>
            <w:r w:rsidRPr="00AE02F1">
              <w:rPr>
                <w:b/>
                <w:bCs/>
                <w:iCs/>
                <w:szCs w:val="20"/>
                <w:lang w:eastAsia="ja-JP"/>
              </w:rPr>
              <w:t>For the output 1.1.1</w:t>
            </w:r>
            <w:r w:rsidRPr="00AE02F1">
              <w:rPr>
                <w:iCs/>
                <w:szCs w:val="20"/>
                <w:lang w:eastAsia="ja-JP"/>
              </w:rPr>
              <w:t>:</w:t>
            </w:r>
          </w:p>
          <w:p w14:paraId="4B84BA7B" w14:textId="77777777" w:rsidR="000331CB" w:rsidRPr="00AE02F1" w:rsidRDefault="000331CB" w:rsidP="000331CB">
            <w:pPr>
              <w:numPr>
                <w:ilvl w:val="0"/>
                <w:numId w:val="25"/>
              </w:numPr>
              <w:rPr>
                <w:iCs/>
                <w:szCs w:val="20"/>
                <w:lang w:eastAsia="ja-JP"/>
              </w:rPr>
            </w:pPr>
            <w:r w:rsidRPr="00AE02F1">
              <w:rPr>
                <w:iCs/>
                <w:szCs w:val="20"/>
                <w:lang w:eastAsia="ja-JP"/>
              </w:rPr>
              <w:t>Carries out the diagnosis of the framework conditions related to territorial urban planning (institutional framework, legal framework, procedures, documents, tools, etc.);</w:t>
            </w:r>
          </w:p>
          <w:p w14:paraId="3DF2D820" w14:textId="77777777" w:rsidR="000331CB" w:rsidRPr="00AE02F1" w:rsidRDefault="000331CB" w:rsidP="000331CB">
            <w:pPr>
              <w:numPr>
                <w:ilvl w:val="0"/>
                <w:numId w:val="25"/>
              </w:numPr>
              <w:rPr>
                <w:iCs/>
                <w:szCs w:val="20"/>
                <w:lang w:eastAsia="ja-JP"/>
              </w:rPr>
            </w:pPr>
            <w:r w:rsidRPr="00AE02F1">
              <w:rPr>
                <w:iCs/>
                <w:szCs w:val="20"/>
                <w:lang w:eastAsia="ja-JP"/>
              </w:rPr>
              <w:t>Identifies gaps in framework conditions related to urban territorial planning;</w:t>
            </w:r>
          </w:p>
          <w:p w14:paraId="285A1C7E" w14:textId="77777777" w:rsidR="000331CB" w:rsidRPr="00AE02F1" w:rsidRDefault="000331CB" w:rsidP="000331CB">
            <w:pPr>
              <w:numPr>
                <w:ilvl w:val="0"/>
                <w:numId w:val="25"/>
              </w:numPr>
              <w:rPr>
                <w:iCs/>
                <w:szCs w:val="20"/>
                <w:lang w:eastAsia="ja-JP"/>
              </w:rPr>
            </w:pPr>
            <w:r w:rsidRPr="00AE02F1">
              <w:rPr>
                <w:iCs/>
                <w:szCs w:val="20"/>
                <w:lang w:eastAsia="ja-JP"/>
              </w:rPr>
              <w:t>Provides recommendations to improve these framework conditions.</w:t>
            </w:r>
          </w:p>
        </w:tc>
      </w:tr>
      <w:tr w:rsidR="000331CB" w:rsidRPr="00AE02F1" w14:paraId="423B08E4" w14:textId="77777777" w:rsidTr="0081533E">
        <w:tc>
          <w:tcPr>
            <w:tcW w:w="1963" w:type="dxa"/>
            <w:tcBorders>
              <w:top w:val="single" w:sz="4" w:space="0" w:color="auto"/>
              <w:left w:val="single" w:sz="4" w:space="0" w:color="auto"/>
              <w:bottom w:val="single" w:sz="4" w:space="0" w:color="auto"/>
              <w:right w:val="single" w:sz="4" w:space="0" w:color="auto"/>
            </w:tcBorders>
          </w:tcPr>
          <w:p w14:paraId="418C29BB" w14:textId="77777777" w:rsidR="000331CB" w:rsidRPr="00AE02F1" w:rsidRDefault="000331CB" w:rsidP="0081533E">
            <w:pPr>
              <w:rPr>
                <w:iCs/>
                <w:szCs w:val="20"/>
                <w:lang w:eastAsia="ja-JP"/>
              </w:rPr>
            </w:pPr>
            <w:r w:rsidRPr="00AE02F1">
              <w:rPr>
                <w:iCs/>
                <w:szCs w:val="20"/>
                <w:lang w:eastAsia="ja-JP"/>
              </w:rPr>
              <w:t>Expert in political dialogue</w:t>
            </w:r>
          </w:p>
          <w:p w14:paraId="3929B44A" w14:textId="77777777" w:rsidR="000331CB" w:rsidRPr="00AE02F1" w:rsidRDefault="000331CB" w:rsidP="0081533E">
            <w:pPr>
              <w:rPr>
                <w:iCs/>
                <w:szCs w:val="20"/>
                <w:lang w:eastAsia="ja-JP"/>
              </w:rPr>
            </w:pPr>
            <w:r w:rsidRPr="00AE02F1">
              <w:rPr>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0FF64E0E" w14:textId="77777777" w:rsidR="000331CB" w:rsidRPr="00AE02F1" w:rsidRDefault="000331CB" w:rsidP="0081533E">
            <w:pPr>
              <w:rPr>
                <w:iCs/>
                <w:szCs w:val="20"/>
                <w:lang w:eastAsia="ja-JP"/>
              </w:rPr>
            </w:pPr>
            <w:r w:rsidRPr="00AE02F1">
              <w:rPr>
                <w:iCs/>
                <w:szCs w:val="20"/>
                <w:lang w:eastAsia="ja-JP"/>
              </w:rPr>
              <w:t>125 days / for 33 months</w:t>
            </w:r>
          </w:p>
        </w:tc>
        <w:tc>
          <w:tcPr>
            <w:tcW w:w="10619" w:type="dxa"/>
            <w:tcBorders>
              <w:top w:val="single" w:sz="4" w:space="0" w:color="auto"/>
              <w:left w:val="single" w:sz="4" w:space="0" w:color="auto"/>
              <w:bottom w:val="single" w:sz="4" w:space="0" w:color="auto"/>
              <w:right w:val="single" w:sz="4" w:space="0" w:color="auto"/>
            </w:tcBorders>
          </w:tcPr>
          <w:p w14:paraId="771D3A63" w14:textId="77777777" w:rsidR="000331CB" w:rsidRPr="00AE02F1" w:rsidRDefault="000331CB" w:rsidP="0081533E">
            <w:pPr>
              <w:rPr>
                <w:b/>
                <w:bCs/>
                <w:iCs/>
                <w:szCs w:val="20"/>
                <w:lang w:eastAsia="ja-JP"/>
              </w:rPr>
            </w:pPr>
            <w:r w:rsidRPr="00AE02F1">
              <w:rPr>
                <w:b/>
                <w:bCs/>
                <w:iCs/>
                <w:szCs w:val="20"/>
                <w:lang w:eastAsia="ja-JP"/>
              </w:rPr>
              <w:t xml:space="preserve">For the output 1.1.2: </w:t>
            </w:r>
          </w:p>
          <w:p w14:paraId="3755D6DC" w14:textId="77777777" w:rsidR="000331CB" w:rsidRPr="00AE02F1" w:rsidRDefault="000331CB" w:rsidP="000331CB">
            <w:pPr>
              <w:numPr>
                <w:ilvl w:val="0"/>
                <w:numId w:val="25"/>
              </w:numPr>
              <w:rPr>
                <w:iCs/>
                <w:szCs w:val="20"/>
                <w:lang w:eastAsia="ja-JP"/>
              </w:rPr>
            </w:pPr>
            <w:r w:rsidRPr="00AE02F1">
              <w:rPr>
                <w:iCs/>
                <w:szCs w:val="20"/>
                <w:lang w:eastAsia="ja-JP"/>
              </w:rPr>
              <w:t>Organizes and facilitates the multi-sector policy dialogue on integrating sustainability into urban planning and sectoral strategic planning documents;</w:t>
            </w:r>
          </w:p>
          <w:p w14:paraId="7320892A" w14:textId="77777777" w:rsidR="000331CB" w:rsidRPr="00AE02F1" w:rsidRDefault="000331CB" w:rsidP="000331CB">
            <w:pPr>
              <w:numPr>
                <w:ilvl w:val="0"/>
                <w:numId w:val="25"/>
              </w:numPr>
              <w:rPr>
                <w:iCs/>
                <w:szCs w:val="20"/>
                <w:lang w:eastAsia="ja-JP"/>
              </w:rPr>
            </w:pPr>
            <w:r w:rsidRPr="00AE02F1">
              <w:rPr>
                <w:iCs/>
                <w:szCs w:val="20"/>
                <w:lang w:eastAsia="ja-JP"/>
              </w:rPr>
              <w:t xml:space="preserve"> Presents the main results of the political dialogue conducted.</w:t>
            </w:r>
          </w:p>
        </w:tc>
      </w:tr>
      <w:tr w:rsidR="00DC0CB9" w:rsidRPr="00AE02F1" w14:paraId="05A3904F"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DD0FDC0" w14:textId="77777777" w:rsidR="000331CB" w:rsidRPr="00AE02F1" w:rsidRDefault="000331CB" w:rsidP="0081533E">
            <w:pPr>
              <w:jc w:val="center"/>
              <w:rPr>
                <w:i/>
                <w:szCs w:val="20"/>
                <w:lang w:eastAsia="ja-JP"/>
              </w:rPr>
            </w:pPr>
            <w:r w:rsidRPr="00AE02F1">
              <w:rPr>
                <w:b/>
                <w:i/>
                <w:szCs w:val="20"/>
                <w:lang w:eastAsia="ja-JP"/>
              </w:rPr>
              <w:t>For Technical Assistance</w:t>
            </w:r>
          </w:p>
        </w:tc>
      </w:tr>
      <w:tr w:rsidR="00DC0CB9" w:rsidRPr="00AE02F1" w14:paraId="3915A0EA"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E3ED5B" w14:textId="77777777" w:rsidR="000331CB" w:rsidRPr="00AE02F1" w:rsidRDefault="000331CB" w:rsidP="0081533E">
            <w:pPr>
              <w:jc w:val="center"/>
              <w:rPr>
                <w:b/>
                <w:i/>
                <w:szCs w:val="20"/>
                <w:lang w:eastAsia="ja-JP"/>
              </w:rPr>
            </w:pPr>
            <w:r w:rsidRPr="00AE02F1">
              <w:rPr>
                <w:b/>
                <w:i/>
                <w:szCs w:val="20"/>
                <w:lang w:eastAsia="ja-JP"/>
              </w:rPr>
              <w:t>Outcome 2.1</w:t>
            </w:r>
          </w:p>
        </w:tc>
      </w:tr>
      <w:tr w:rsidR="00DC0CB9" w:rsidRPr="00AE02F1" w14:paraId="3E809A21"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DCAF75E" w14:textId="77777777" w:rsidR="000331CB" w:rsidRPr="00AE02F1" w:rsidRDefault="000331CB" w:rsidP="0081533E">
            <w:pPr>
              <w:rPr>
                <w:b/>
                <w:i/>
                <w:szCs w:val="20"/>
                <w:lang w:eastAsia="ja-JP"/>
              </w:rPr>
            </w:pPr>
            <w:r w:rsidRPr="00AE02F1">
              <w:rPr>
                <w:b/>
                <w:i/>
                <w:szCs w:val="20"/>
                <w:lang w:eastAsia="ja-JP"/>
              </w:rPr>
              <w:t>Local / National contracting</w:t>
            </w:r>
          </w:p>
        </w:tc>
      </w:tr>
      <w:tr w:rsidR="002323DF" w:rsidRPr="00AE02F1" w14:paraId="03CEB1F7" w14:textId="77777777" w:rsidTr="000331CB">
        <w:tc>
          <w:tcPr>
            <w:tcW w:w="1963" w:type="dxa"/>
            <w:tcBorders>
              <w:top w:val="single" w:sz="4" w:space="0" w:color="auto"/>
              <w:left w:val="single" w:sz="4" w:space="0" w:color="auto"/>
              <w:bottom w:val="single" w:sz="4" w:space="0" w:color="auto"/>
              <w:right w:val="single" w:sz="4" w:space="0" w:color="auto"/>
            </w:tcBorders>
          </w:tcPr>
          <w:p w14:paraId="66A5BAAE"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Business</w:t>
            </w:r>
          </w:p>
          <w:p w14:paraId="7EF7851E"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78BABCEA"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250 days / for 2 years</w:t>
            </w:r>
            <w:r w:rsidRPr="00AE02F1" w:rsidDel="000F4A12">
              <w:rPr>
                <w:rFonts w:asciiTheme="minorHAnsi" w:hAnsiTheme="minorHAnsi" w:cstheme="minorHAnsi"/>
                <w:iCs/>
                <w:szCs w:val="20"/>
                <w:lang w:eastAsia="ja-JP"/>
              </w:rPr>
              <w:t xml:space="preserve"> </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EEE684D" w14:textId="77777777" w:rsidR="000331CB" w:rsidRPr="00AE02F1" w:rsidRDefault="000331CB" w:rsidP="0081533E">
            <w:pPr>
              <w:rPr>
                <w:b/>
                <w:bCs/>
                <w:iCs/>
                <w:szCs w:val="20"/>
                <w:lang w:eastAsia="ja-JP"/>
              </w:rPr>
            </w:pPr>
            <w:r w:rsidRPr="00AE02F1">
              <w:rPr>
                <w:b/>
                <w:bCs/>
                <w:iCs/>
                <w:szCs w:val="20"/>
                <w:lang w:eastAsia="ja-JP"/>
              </w:rPr>
              <w:t>For the output 2.1.1:</w:t>
            </w:r>
          </w:p>
          <w:p w14:paraId="0B241F3A" w14:textId="77777777" w:rsidR="000331CB" w:rsidRPr="00AE02F1" w:rsidRDefault="000331CB" w:rsidP="0081533E">
            <w:pPr>
              <w:rPr>
                <w:iCs/>
                <w:szCs w:val="20"/>
                <w:lang w:eastAsia="ja-JP"/>
              </w:rPr>
            </w:pPr>
            <w:r w:rsidRPr="00AE02F1">
              <w:rPr>
                <w:iCs/>
                <w:szCs w:val="20"/>
                <w:lang w:eastAsia="ja-JP"/>
              </w:rPr>
              <w:t xml:space="preserve">In collaboration with other experts and public authorities, the business expert will be responsible for conceptualizing and implementing of low-carbon and resilient investment business plans, for the two urban municipalities targeted by the project, </w:t>
            </w:r>
            <w:r w:rsidRPr="00AE02F1">
              <w:rPr>
                <w:iCs/>
                <w:szCs w:val="20"/>
                <w:lang w:eastAsia="ja-JP"/>
              </w:rPr>
              <w:lastRenderedPageBreak/>
              <w:t xml:space="preserve">including waste management (dangerous and non-dangerous waste), biodiversity and water resources, while ensuring their effectiveness in tackling climate change impacts as well as their profitability and added value. </w:t>
            </w:r>
          </w:p>
        </w:tc>
      </w:tr>
      <w:tr w:rsidR="002323DF" w:rsidRPr="00AE02F1" w14:paraId="6695F2AF"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2B8E058E"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 xml:space="preserve">Expert in web development and programming </w:t>
            </w:r>
          </w:p>
          <w:p w14:paraId="0277F49A" w14:textId="77777777" w:rsidR="000331CB" w:rsidRPr="00AE02F1" w:rsidRDefault="000331CB" w:rsidP="0081533E">
            <w:pPr>
              <w:rPr>
                <w:rFonts w:asciiTheme="minorHAnsi" w:hAnsiTheme="minorHAnsi" w:cstheme="minorHAnsi"/>
                <w:color w:val="000000"/>
                <w:shd w:val="clear" w:color="auto" w:fill="F7F7F7"/>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EEF6D85" w14:textId="77777777" w:rsidR="000331CB" w:rsidRPr="00AE02F1" w:rsidRDefault="000331CB" w:rsidP="0081533E">
            <w:pPr>
              <w:rPr>
                <w:rFonts w:asciiTheme="minorHAnsi" w:hAnsiTheme="minorHAnsi" w:cstheme="minorHAnsi"/>
                <w:color w:val="000000"/>
                <w:shd w:val="clear" w:color="auto" w:fill="F7F7F7"/>
              </w:rPr>
            </w:pPr>
            <w:r w:rsidRPr="00AE02F1">
              <w:rPr>
                <w:rFonts w:asciiTheme="minorHAnsi" w:hAnsiTheme="minorHAnsi" w:cstheme="minorHAnsi"/>
                <w:iCs/>
                <w:szCs w:val="20"/>
                <w:lang w:eastAsia="ja-JP"/>
              </w:rPr>
              <w:t>125 days / 18 months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52495C49"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2.1.2:</w:t>
            </w:r>
          </w:p>
          <w:p w14:paraId="63664C9C" w14:textId="77777777" w:rsidR="000331CB" w:rsidRPr="00AE02F1" w:rsidRDefault="000331CB" w:rsidP="000331CB">
            <w:pPr>
              <w:pStyle w:val="ListParagraph"/>
              <w:numPr>
                <w:ilvl w:val="0"/>
                <w:numId w:val="25"/>
              </w:numPr>
              <w:rPr>
                <w:rFonts w:asciiTheme="minorHAnsi" w:hAnsiTheme="minorHAnsi" w:cstheme="minorHAnsi"/>
                <w:color w:val="000000"/>
                <w:shd w:val="clear" w:color="auto" w:fill="F7F7F7"/>
              </w:rPr>
            </w:pPr>
            <w:r w:rsidRPr="00AE02F1">
              <w:rPr>
                <w:rFonts w:asciiTheme="minorHAnsi" w:hAnsiTheme="minorHAnsi" w:cstheme="minorHAnsi"/>
                <w:iCs/>
                <w:sz w:val="20"/>
                <w:szCs w:val="20"/>
                <w:lang w:eastAsia="ja-JP"/>
              </w:rPr>
              <w:t>Development of a mobile application that aims to promote and improve the use of public transport available in the project’s urban municipalities, to reduce the pollution generated by the transport sector</w:t>
            </w:r>
            <w:r w:rsidRPr="00AE02F1">
              <w:rPr>
                <w:rFonts w:asciiTheme="minorHAnsi" w:hAnsiTheme="minorHAnsi" w:cstheme="minorHAnsi"/>
                <w:color w:val="000000"/>
                <w:sz w:val="20"/>
                <w:shd w:val="clear" w:color="auto" w:fill="F7F7F7"/>
              </w:rPr>
              <w:t>.</w:t>
            </w:r>
          </w:p>
        </w:tc>
      </w:tr>
      <w:tr w:rsidR="002323DF" w:rsidRPr="00AE02F1" w14:paraId="1841B8CC" w14:textId="77777777" w:rsidTr="000331CB">
        <w:tc>
          <w:tcPr>
            <w:tcW w:w="1963" w:type="dxa"/>
            <w:tcBorders>
              <w:top w:val="single" w:sz="4" w:space="0" w:color="auto"/>
              <w:left w:val="single" w:sz="4" w:space="0" w:color="auto"/>
              <w:bottom w:val="single" w:sz="4" w:space="0" w:color="auto"/>
              <w:right w:val="single" w:sz="4" w:space="0" w:color="auto"/>
            </w:tcBorders>
          </w:tcPr>
          <w:p w14:paraId="218C00A3"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Energy Efficiency and Renewable Energies</w:t>
            </w:r>
          </w:p>
          <w:p w14:paraId="1301379F"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30BF9066"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500 days /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40137764"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2.1.3:</w:t>
            </w:r>
          </w:p>
          <w:p w14:paraId="45D8051B" w14:textId="753B185A"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Energy audits for public buildings and hotels; </w:t>
            </w:r>
          </w:p>
          <w:p w14:paraId="0B48A51E" w14:textId="77777777"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Development of energy facility design studies for the Sidi Ghanem Industrial Eco-District;</w:t>
            </w:r>
          </w:p>
          <w:p w14:paraId="7CF32E3C" w14:textId="77777777" w:rsidR="000331CB" w:rsidRPr="00AE02F1" w:rsidRDefault="000331CB" w:rsidP="000331CB">
            <w:pPr>
              <w:pStyle w:val="ListParagraph"/>
              <w:numPr>
                <w:ilvl w:val="0"/>
                <w:numId w:val="72"/>
              </w:numPr>
              <w:jc w:val="both"/>
              <w:rPr>
                <w:rFonts w:asciiTheme="minorHAnsi" w:hAnsiTheme="minorHAnsi" w:cstheme="minorHAnsi"/>
                <w:color w:val="000000"/>
                <w:shd w:val="clear" w:color="auto" w:fill="F7F7F7"/>
              </w:rPr>
            </w:pPr>
            <w:r w:rsidRPr="00AE02F1">
              <w:rPr>
                <w:rFonts w:asciiTheme="minorHAnsi" w:hAnsiTheme="minorHAnsi" w:cstheme="minorHAnsi"/>
                <w:iCs/>
                <w:sz w:val="20"/>
                <w:szCs w:val="20"/>
                <w:lang w:eastAsia="ja-JP"/>
              </w:rPr>
              <w:t>Technical assistance and expertise required to implement planned activities and ensure compliance with required standards.</w:t>
            </w:r>
          </w:p>
        </w:tc>
      </w:tr>
      <w:tr w:rsidR="002323DF" w:rsidRPr="00AE02F1" w14:paraId="1586187C" w14:textId="77777777" w:rsidTr="000331CB">
        <w:tc>
          <w:tcPr>
            <w:tcW w:w="1963" w:type="dxa"/>
            <w:tcBorders>
              <w:top w:val="single" w:sz="4" w:space="0" w:color="auto"/>
              <w:left w:val="single" w:sz="4" w:space="0" w:color="auto"/>
              <w:bottom w:val="single" w:sz="4" w:space="0" w:color="auto"/>
              <w:right w:val="single" w:sz="4" w:space="0" w:color="auto"/>
            </w:tcBorders>
            <w:shd w:val="clear" w:color="auto" w:fill="auto"/>
          </w:tcPr>
          <w:p w14:paraId="2C5B2D79"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Natural Resources and Biodiversity</w:t>
            </w:r>
          </w:p>
          <w:p w14:paraId="40EC39BF"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1703678"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150 days /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8E66A85"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2.1.5:</w:t>
            </w:r>
          </w:p>
          <w:p w14:paraId="0A912A64" w14:textId="77777777"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Development of a vulnerability study for the city of Marrakech that includes the analysis and calculation of the Biodiversity Index (CBI);</w:t>
            </w:r>
          </w:p>
          <w:p w14:paraId="7E13E909" w14:textId="77777777"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Proposal of a plant charter or palette to be adopted in the project zone; </w:t>
            </w:r>
          </w:p>
          <w:p w14:paraId="5CDFECA3" w14:textId="77777777" w:rsidR="000331CB" w:rsidRPr="00AE02F1" w:rsidRDefault="000331CB" w:rsidP="000331CB">
            <w:pPr>
              <w:pStyle w:val="ListParagraph"/>
              <w:numPr>
                <w:ilvl w:val="0"/>
                <w:numId w:val="72"/>
              </w:numPr>
              <w:jc w:val="both"/>
              <w:rPr>
                <w:rFonts w:asciiTheme="minorHAnsi" w:hAnsiTheme="minorHAnsi" w:cstheme="minorHAnsi"/>
                <w:color w:val="000000"/>
                <w:shd w:val="clear" w:color="auto" w:fill="F7F7F7"/>
              </w:rPr>
            </w:pPr>
            <w:r w:rsidRPr="00AE02F1">
              <w:rPr>
                <w:rFonts w:asciiTheme="minorHAnsi" w:hAnsiTheme="minorHAnsi" w:cstheme="minorHAnsi"/>
                <w:iCs/>
                <w:sz w:val="20"/>
                <w:szCs w:val="20"/>
                <w:lang w:eastAsia="ja-JP"/>
              </w:rPr>
              <w:t>Technical guidance for the rehabilitation of urban green spaces (resilient species, density, geographical location, maintenance, etc.).</w:t>
            </w:r>
          </w:p>
        </w:tc>
      </w:tr>
      <w:tr w:rsidR="000331CB" w:rsidRPr="00AE02F1" w14:paraId="10CEE926" w14:textId="77777777" w:rsidTr="0081533E">
        <w:tc>
          <w:tcPr>
            <w:tcW w:w="1963" w:type="dxa"/>
            <w:tcBorders>
              <w:top w:val="single" w:sz="4" w:space="0" w:color="auto"/>
              <w:left w:val="single" w:sz="4" w:space="0" w:color="auto"/>
              <w:bottom w:val="single" w:sz="4" w:space="0" w:color="auto"/>
              <w:right w:val="single" w:sz="4" w:space="0" w:color="auto"/>
            </w:tcBorders>
          </w:tcPr>
          <w:p w14:paraId="54661CC5"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Landscape Architect</w:t>
            </w:r>
          </w:p>
          <w:p w14:paraId="6C6A9598"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FF9D4DD"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125 days / 2 years</w:t>
            </w:r>
          </w:p>
        </w:tc>
        <w:tc>
          <w:tcPr>
            <w:tcW w:w="10619" w:type="dxa"/>
            <w:tcBorders>
              <w:top w:val="single" w:sz="4" w:space="0" w:color="auto"/>
              <w:left w:val="single" w:sz="4" w:space="0" w:color="auto"/>
              <w:bottom w:val="single" w:sz="4" w:space="0" w:color="auto"/>
              <w:right w:val="single" w:sz="4" w:space="0" w:color="auto"/>
            </w:tcBorders>
          </w:tcPr>
          <w:p w14:paraId="3E680ACF" w14:textId="77777777" w:rsidR="000331CB" w:rsidRPr="00AE02F1" w:rsidRDefault="000331CB" w:rsidP="0081533E">
            <w:pPr>
              <w:spacing w:after="0"/>
              <w:rPr>
                <w:rFonts w:asciiTheme="minorHAnsi" w:hAnsiTheme="minorHAnsi" w:cstheme="minorHAnsi"/>
                <w:b/>
                <w:bCs/>
                <w:color w:val="000000"/>
                <w:szCs w:val="20"/>
                <w:shd w:val="clear" w:color="auto" w:fill="F7F7F7"/>
              </w:rPr>
            </w:pPr>
            <w:r w:rsidRPr="00AE02F1">
              <w:rPr>
                <w:rFonts w:asciiTheme="minorHAnsi" w:hAnsiTheme="minorHAnsi" w:cstheme="minorHAnsi"/>
                <w:b/>
                <w:bCs/>
                <w:iCs/>
                <w:szCs w:val="20"/>
                <w:lang w:eastAsia="ja-JP"/>
              </w:rPr>
              <w:t>For the output 2.1.5:</w:t>
            </w:r>
          </w:p>
          <w:p w14:paraId="38738FF3" w14:textId="77777777" w:rsidR="000331CB" w:rsidRPr="00AE02F1" w:rsidRDefault="000331CB" w:rsidP="0081533E">
            <w:pPr>
              <w:spacing w:after="0"/>
              <w:rPr>
                <w:rFonts w:asciiTheme="minorHAnsi" w:hAnsiTheme="minorHAnsi" w:cstheme="minorHAnsi"/>
                <w:color w:val="000000"/>
                <w:szCs w:val="20"/>
                <w:shd w:val="clear" w:color="auto" w:fill="F7F7F7"/>
              </w:rPr>
            </w:pPr>
          </w:p>
          <w:p w14:paraId="0F6ED116" w14:textId="2FA99B18" w:rsidR="00C32E19" w:rsidRPr="00AE02F1" w:rsidRDefault="00C32E19" w:rsidP="00C32E19">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 xml:space="preserve">Support PMU in the selection process of urban green spaces to be rehabilitated; </w:t>
            </w:r>
          </w:p>
          <w:p w14:paraId="44663492" w14:textId="4C5CC549" w:rsidR="000331CB" w:rsidRPr="00AE02F1" w:rsidRDefault="000331CB" w:rsidP="000331CB">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Design restoration and development plans for the urban green spaces targeted by the project;</w:t>
            </w:r>
          </w:p>
          <w:p w14:paraId="1FFB8FF8" w14:textId="77777777" w:rsidR="000331CB" w:rsidRPr="00AE02F1" w:rsidRDefault="000331CB" w:rsidP="000331CB">
            <w:pPr>
              <w:pStyle w:val="ListParagraph"/>
              <w:numPr>
                <w:ilvl w:val="0"/>
                <w:numId w:val="73"/>
              </w:numPr>
              <w:rPr>
                <w:rFonts w:asciiTheme="minorHAnsi" w:hAnsiTheme="minorHAnsi" w:cstheme="minorHAnsi"/>
                <w:color w:val="000000"/>
                <w:szCs w:val="20"/>
                <w:shd w:val="clear" w:color="auto" w:fill="F7F7F7"/>
              </w:rPr>
            </w:pPr>
            <w:r w:rsidRPr="00AE02F1">
              <w:rPr>
                <w:rFonts w:asciiTheme="minorHAnsi" w:hAnsiTheme="minorHAnsi" w:cstheme="minorHAnsi"/>
                <w:iCs/>
                <w:sz w:val="20"/>
                <w:szCs w:val="20"/>
                <w:lang w:eastAsia="ja-JP"/>
              </w:rPr>
              <w:t>Provides the necessary technical guidance for all aspects of the urban aesthetic framework of the rehabilitated green spaces (lighting, decorative constructions, ornamental plants, fences, etc.).</w:t>
            </w:r>
          </w:p>
        </w:tc>
      </w:tr>
      <w:tr w:rsidR="00DC0CB9" w:rsidRPr="00AE02F1" w14:paraId="7957C5A4" w14:textId="77777777" w:rsidTr="0081533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CD3184A" w14:textId="77777777" w:rsidR="000331CB" w:rsidRPr="00AE02F1" w:rsidRDefault="000331CB" w:rsidP="0081533E">
            <w:pPr>
              <w:rPr>
                <w:b/>
                <w:i/>
                <w:szCs w:val="20"/>
                <w:lang w:eastAsia="ja-JP"/>
              </w:rPr>
            </w:pPr>
            <w:r w:rsidRPr="00AE02F1">
              <w:rPr>
                <w:b/>
                <w:i/>
                <w:szCs w:val="20"/>
                <w:lang w:eastAsia="ja-JP"/>
              </w:rPr>
              <w:t>International / Regional and global contracting</w:t>
            </w:r>
          </w:p>
        </w:tc>
      </w:tr>
      <w:tr w:rsidR="002323DF" w:rsidRPr="00AE02F1" w14:paraId="49CFDB09" w14:textId="77777777" w:rsidTr="0081533E">
        <w:tc>
          <w:tcPr>
            <w:tcW w:w="1963" w:type="dxa"/>
            <w:tcBorders>
              <w:top w:val="single" w:sz="4" w:space="0" w:color="auto"/>
              <w:left w:val="single" w:sz="4" w:space="0" w:color="auto"/>
              <w:bottom w:val="single" w:sz="4" w:space="0" w:color="auto"/>
              <w:right w:val="single" w:sz="4" w:space="0" w:color="auto"/>
            </w:tcBorders>
          </w:tcPr>
          <w:p w14:paraId="37462109"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Civil Engineering and Urban Planning</w:t>
            </w:r>
          </w:p>
          <w:p w14:paraId="186E24D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600$/day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489473E"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50 days / 2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317EF343" w14:textId="77777777" w:rsidR="000331CB" w:rsidRPr="00AE02F1" w:rsidRDefault="000331CB" w:rsidP="000331CB">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b/>
                <w:bCs/>
                <w:iCs/>
                <w:sz w:val="20"/>
                <w:szCs w:val="20"/>
                <w:lang w:eastAsia="ja-JP"/>
              </w:rPr>
              <w:t>For the output 2.1.1:</w:t>
            </w:r>
            <w:r w:rsidRPr="00AE02F1">
              <w:rPr>
                <w:rFonts w:asciiTheme="minorHAnsi" w:hAnsiTheme="minorHAnsi" w:cstheme="minorHAnsi"/>
                <w:iCs/>
                <w:sz w:val="20"/>
                <w:szCs w:val="20"/>
                <w:lang w:eastAsia="ja-JP"/>
              </w:rPr>
              <w:t xml:space="preserve"> supports and guides the elaboration of investment strategies and ensure their alignment with the urban framework of the municipalities targeted by the project;</w:t>
            </w:r>
          </w:p>
          <w:p w14:paraId="6E470DBB" w14:textId="77777777" w:rsidR="000331CB" w:rsidRPr="00AE02F1" w:rsidRDefault="000331CB" w:rsidP="000331CB">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b/>
                <w:bCs/>
                <w:iCs/>
                <w:sz w:val="20"/>
                <w:szCs w:val="20"/>
                <w:lang w:eastAsia="ja-JP"/>
              </w:rPr>
              <w:t>For the output 2.1.2</w:t>
            </w:r>
            <w:r w:rsidRPr="00AE02F1">
              <w:rPr>
                <w:rFonts w:asciiTheme="minorHAnsi" w:hAnsiTheme="minorHAnsi" w:cstheme="minorHAnsi"/>
                <w:iCs/>
                <w:sz w:val="20"/>
                <w:szCs w:val="20"/>
                <w:lang w:eastAsia="ja-JP"/>
              </w:rPr>
              <w:t>: designs the tracks dedicated to the two wheeled vehicles on certain arteries of the city;</w:t>
            </w:r>
          </w:p>
          <w:p w14:paraId="0057AC6C" w14:textId="77777777" w:rsidR="000331CB" w:rsidRPr="00AE02F1" w:rsidRDefault="000331CB" w:rsidP="000331CB">
            <w:pPr>
              <w:pStyle w:val="ListParagraph"/>
              <w:numPr>
                <w:ilvl w:val="0"/>
                <w:numId w:val="73"/>
              </w:numPr>
              <w:rPr>
                <w:rFonts w:asciiTheme="minorHAnsi" w:hAnsiTheme="minorHAnsi" w:cstheme="minorHAnsi"/>
                <w:color w:val="000000"/>
                <w:shd w:val="clear" w:color="auto" w:fill="FFFFFF"/>
              </w:rPr>
            </w:pPr>
            <w:r w:rsidRPr="00AE02F1">
              <w:rPr>
                <w:rFonts w:asciiTheme="minorHAnsi" w:hAnsiTheme="minorHAnsi" w:cstheme="minorHAnsi"/>
                <w:b/>
                <w:bCs/>
                <w:iCs/>
                <w:sz w:val="20"/>
                <w:szCs w:val="20"/>
                <w:lang w:eastAsia="ja-JP"/>
              </w:rPr>
              <w:t>For the output 2.1.3 to 2.1.5:</w:t>
            </w:r>
            <w:r w:rsidRPr="00AE02F1">
              <w:rPr>
                <w:rFonts w:asciiTheme="minorHAnsi" w:hAnsiTheme="minorHAnsi" w:cstheme="minorHAnsi"/>
                <w:iCs/>
                <w:sz w:val="20"/>
                <w:szCs w:val="20"/>
                <w:lang w:eastAsia="ja-JP"/>
              </w:rPr>
              <w:t xml:space="preserve"> analyses the actions planned in the context of low-carbon investments, whether for the transport sector, the building sector or green spaces with regard to their technical feasibility and practicability within the urban perimeter of the project.</w:t>
            </w:r>
          </w:p>
          <w:p w14:paraId="36E6A835" w14:textId="58062F76" w:rsidR="00000C3B" w:rsidRPr="00AE02F1" w:rsidRDefault="00000C3B" w:rsidP="00000C3B">
            <w:pPr>
              <w:ind w:left="360"/>
              <w:rPr>
                <w:rFonts w:asciiTheme="minorHAnsi" w:hAnsiTheme="minorHAnsi" w:cstheme="minorHAnsi"/>
                <w:color w:val="000000"/>
                <w:shd w:val="clear" w:color="auto" w:fill="FFFFFF"/>
              </w:rPr>
            </w:pPr>
          </w:p>
        </w:tc>
      </w:tr>
      <w:tr w:rsidR="000331CB" w:rsidRPr="00AE02F1" w14:paraId="7E506D1D" w14:textId="77777777" w:rsidTr="0081533E">
        <w:tc>
          <w:tcPr>
            <w:tcW w:w="1963" w:type="dxa"/>
            <w:tcBorders>
              <w:top w:val="single" w:sz="4" w:space="0" w:color="auto"/>
              <w:left w:val="single" w:sz="4" w:space="0" w:color="auto"/>
              <w:bottom w:val="single" w:sz="4" w:space="0" w:color="auto"/>
              <w:right w:val="single" w:sz="4" w:space="0" w:color="auto"/>
            </w:tcBorders>
          </w:tcPr>
          <w:p w14:paraId="4612C3A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Expert in Urban Sustainable Mobility</w:t>
            </w:r>
          </w:p>
          <w:p w14:paraId="58E9DB20"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650 $/day</w:t>
            </w:r>
          </w:p>
        </w:tc>
        <w:tc>
          <w:tcPr>
            <w:tcW w:w="1440" w:type="dxa"/>
            <w:tcBorders>
              <w:top w:val="single" w:sz="4" w:space="0" w:color="auto"/>
              <w:left w:val="single" w:sz="4" w:space="0" w:color="auto"/>
              <w:bottom w:val="single" w:sz="4" w:space="0" w:color="auto"/>
              <w:right w:val="single" w:sz="4" w:space="0" w:color="auto"/>
            </w:tcBorders>
          </w:tcPr>
          <w:p w14:paraId="1E885091"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 xml:space="preserve">76,9 days/ 3 years </w:t>
            </w:r>
          </w:p>
        </w:tc>
        <w:tc>
          <w:tcPr>
            <w:tcW w:w="10619" w:type="dxa"/>
            <w:tcBorders>
              <w:top w:val="single" w:sz="4" w:space="0" w:color="auto"/>
              <w:left w:val="single" w:sz="4" w:space="0" w:color="auto"/>
              <w:bottom w:val="single" w:sz="4" w:space="0" w:color="auto"/>
              <w:right w:val="single" w:sz="4" w:space="0" w:color="auto"/>
            </w:tcBorders>
          </w:tcPr>
          <w:p w14:paraId="6E877A67" w14:textId="77777777" w:rsidR="000331CB" w:rsidRPr="00AE02F1" w:rsidRDefault="000331CB" w:rsidP="0081533E">
            <w:pPr>
              <w:spacing w:after="0"/>
              <w:rPr>
                <w:rFonts w:asciiTheme="minorHAnsi" w:hAnsiTheme="minorHAnsi" w:cstheme="minorHAnsi"/>
                <w:b/>
                <w:bCs/>
                <w:color w:val="000000"/>
                <w:shd w:val="clear" w:color="auto" w:fill="FFFFFF"/>
              </w:rPr>
            </w:pPr>
            <w:r w:rsidRPr="00AE02F1">
              <w:rPr>
                <w:rFonts w:asciiTheme="minorHAnsi" w:hAnsiTheme="minorHAnsi" w:cstheme="minorHAnsi"/>
                <w:b/>
                <w:bCs/>
                <w:color w:val="000000"/>
                <w:shd w:val="clear" w:color="auto" w:fill="FFFFFF"/>
              </w:rPr>
              <w:t xml:space="preserve">For the output 2.1.2: </w:t>
            </w:r>
          </w:p>
          <w:p w14:paraId="5E6FB64E" w14:textId="77777777" w:rsidR="000331CB" w:rsidRPr="00AE02F1" w:rsidRDefault="000331CB" w:rsidP="0081533E">
            <w:pPr>
              <w:spacing w:after="0"/>
              <w:rPr>
                <w:rFonts w:asciiTheme="minorHAnsi" w:hAnsiTheme="minorHAnsi" w:cstheme="minorHAnsi"/>
                <w:b/>
                <w:bCs/>
                <w:color w:val="000000"/>
                <w:shd w:val="clear" w:color="auto" w:fill="FFFFFF"/>
              </w:rPr>
            </w:pPr>
          </w:p>
          <w:p w14:paraId="7EB1B5F5" w14:textId="77777777" w:rsidR="000331CB" w:rsidRPr="00AE02F1" w:rsidRDefault="000331CB" w:rsidP="000331CB">
            <w:pPr>
              <w:pStyle w:val="ListParagraph"/>
              <w:numPr>
                <w:ilvl w:val="0"/>
                <w:numId w:val="74"/>
              </w:numPr>
              <w:jc w:val="both"/>
              <w:rPr>
                <w:rFonts w:asciiTheme="minorHAnsi" w:hAnsiTheme="minorHAnsi"/>
                <w:sz w:val="20"/>
                <w:szCs w:val="16"/>
                <w:shd w:val="clear" w:color="auto" w:fill="FFFFFF"/>
              </w:rPr>
            </w:pPr>
            <w:r w:rsidRPr="00AE02F1">
              <w:rPr>
                <w:rFonts w:asciiTheme="minorHAnsi" w:hAnsiTheme="minorHAnsi"/>
                <w:sz w:val="20"/>
                <w:szCs w:val="16"/>
                <w:shd w:val="clear" w:color="auto" w:fill="FFFFFF"/>
              </w:rPr>
              <w:t xml:space="preserve">Provides the necessary technical guidance for the implementation of the planned activities in the urban transport sector, including the establishment of a Low Emission Pilot Zone (LEZ) near the tourist area of Place </w:t>
            </w:r>
            <w:proofErr w:type="spellStart"/>
            <w:r w:rsidRPr="00AE02F1">
              <w:rPr>
                <w:rFonts w:asciiTheme="minorHAnsi" w:hAnsiTheme="minorHAnsi"/>
                <w:sz w:val="20"/>
                <w:szCs w:val="16"/>
                <w:shd w:val="clear" w:color="auto" w:fill="FFFFFF"/>
              </w:rPr>
              <w:t>Jamaa</w:t>
            </w:r>
            <w:proofErr w:type="spellEnd"/>
            <w:r w:rsidRPr="00AE02F1">
              <w:rPr>
                <w:rFonts w:asciiTheme="minorHAnsi" w:hAnsiTheme="minorHAnsi"/>
                <w:sz w:val="20"/>
                <w:szCs w:val="16"/>
                <w:shd w:val="clear" w:color="auto" w:fill="FFFFFF"/>
              </w:rPr>
              <w:t xml:space="preserve"> </w:t>
            </w:r>
            <w:proofErr w:type="spellStart"/>
            <w:r w:rsidRPr="00AE02F1">
              <w:rPr>
                <w:rFonts w:asciiTheme="minorHAnsi" w:hAnsiTheme="minorHAnsi"/>
                <w:sz w:val="20"/>
                <w:szCs w:val="16"/>
                <w:shd w:val="clear" w:color="auto" w:fill="FFFFFF"/>
              </w:rPr>
              <w:t>Lafna</w:t>
            </w:r>
            <w:proofErr w:type="spellEnd"/>
            <w:r w:rsidRPr="00AE02F1">
              <w:rPr>
                <w:rFonts w:asciiTheme="minorHAnsi" w:hAnsiTheme="minorHAnsi"/>
                <w:sz w:val="20"/>
                <w:szCs w:val="16"/>
                <w:shd w:val="clear" w:color="auto" w:fill="FFFFFF"/>
              </w:rPr>
              <w:t>;</w:t>
            </w:r>
          </w:p>
          <w:p w14:paraId="2D7A9AB1" w14:textId="01ACAA19" w:rsidR="00C32E19" w:rsidRPr="00AE02F1" w:rsidRDefault="000331CB" w:rsidP="00000C3B">
            <w:pPr>
              <w:pStyle w:val="ListParagraph"/>
              <w:numPr>
                <w:ilvl w:val="0"/>
                <w:numId w:val="74"/>
              </w:numPr>
              <w:jc w:val="both"/>
              <w:rPr>
                <w:rFonts w:asciiTheme="minorHAnsi" w:hAnsiTheme="minorHAnsi"/>
                <w:sz w:val="20"/>
                <w:szCs w:val="16"/>
                <w:shd w:val="clear" w:color="auto" w:fill="FFFFFF"/>
              </w:rPr>
            </w:pPr>
            <w:r w:rsidRPr="00AE02F1">
              <w:rPr>
                <w:rFonts w:asciiTheme="minorHAnsi" w:hAnsiTheme="minorHAnsi"/>
                <w:sz w:val="20"/>
                <w:szCs w:val="16"/>
                <w:shd w:val="clear" w:color="auto" w:fill="FFFFFF"/>
              </w:rPr>
              <w:t>Collaborates with other experts and local authorities in the transport sector to monitor and evaluates sustainable urban mobility activities;</w:t>
            </w:r>
          </w:p>
          <w:p w14:paraId="15A9ED3E" w14:textId="77777777" w:rsidR="000331CB" w:rsidRPr="00AE02F1" w:rsidRDefault="000331CB" w:rsidP="000331CB">
            <w:pPr>
              <w:pStyle w:val="ListParagraph"/>
              <w:numPr>
                <w:ilvl w:val="0"/>
                <w:numId w:val="74"/>
              </w:numPr>
              <w:jc w:val="both"/>
              <w:rPr>
                <w:rFonts w:asciiTheme="minorHAnsi" w:hAnsiTheme="minorHAnsi" w:cstheme="minorHAnsi"/>
                <w:color w:val="000000"/>
                <w:szCs w:val="16"/>
                <w:shd w:val="clear" w:color="auto" w:fill="F7F7F7"/>
              </w:rPr>
            </w:pPr>
            <w:r w:rsidRPr="00AE02F1">
              <w:rPr>
                <w:rFonts w:asciiTheme="minorHAnsi" w:hAnsiTheme="minorHAnsi"/>
                <w:sz w:val="20"/>
                <w:szCs w:val="16"/>
                <w:shd w:val="clear" w:color="auto" w:fill="FFFFFF"/>
              </w:rPr>
              <w:t>Ensures compliance with standards and proper implementation of the activities</w:t>
            </w:r>
            <w:r w:rsidRPr="00AE02F1">
              <w:rPr>
                <w:rFonts w:asciiTheme="minorHAnsi" w:hAnsiTheme="minorHAnsi" w:cstheme="minorHAnsi"/>
                <w:color w:val="000000"/>
                <w:sz w:val="20"/>
                <w:szCs w:val="16"/>
                <w:shd w:val="clear" w:color="auto" w:fill="F7F7F7"/>
              </w:rPr>
              <w:t>.</w:t>
            </w:r>
          </w:p>
          <w:p w14:paraId="32FF1188" w14:textId="77777777" w:rsidR="000331CB" w:rsidRPr="00AE02F1" w:rsidRDefault="000331CB" w:rsidP="0081533E">
            <w:pPr>
              <w:rPr>
                <w:rFonts w:asciiTheme="minorHAnsi" w:hAnsiTheme="minorHAnsi" w:cstheme="minorHAnsi"/>
                <w:color w:val="000000"/>
                <w:shd w:val="clear" w:color="auto" w:fill="FFFFFF"/>
              </w:rPr>
            </w:pPr>
          </w:p>
        </w:tc>
      </w:tr>
      <w:tr w:rsidR="000331CB" w:rsidRPr="00AE02F1" w14:paraId="1B362DDB" w14:textId="77777777" w:rsidTr="0081533E">
        <w:tc>
          <w:tcPr>
            <w:tcW w:w="1963" w:type="dxa"/>
            <w:tcBorders>
              <w:top w:val="single" w:sz="4" w:space="0" w:color="auto"/>
              <w:left w:val="single" w:sz="4" w:space="0" w:color="auto"/>
              <w:bottom w:val="single" w:sz="4" w:space="0" w:color="auto"/>
              <w:right w:val="single" w:sz="4" w:space="0" w:color="auto"/>
            </w:tcBorders>
          </w:tcPr>
          <w:p w14:paraId="6E76E226"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Energy Expert</w:t>
            </w:r>
          </w:p>
          <w:p w14:paraId="61CECC4E"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650 $/day</w:t>
            </w:r>
          </w:p>
        </w:tc>
        <w:tc>
          <w:tcPr>
            <w:tcW w:w="1440" w:type="dxa"/>
            <w:tcBorders>
              <w:top w:val="single" w:sz="4" w:space="0" w:color="auto"/>
              <w:left w:val="single" w:sz="4" w:space="0" w:color="auto"/>
              <w:bottom w:val="single" w:sz="4" w:space="0" w:color="auto"/>
              <w:right w:val="single" w:sz="4" w:space="0" w:color="auto"/>
            </w:tcBorders>
          </w:tcPr>
          <w:p w14:paraId="5580B9F4"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76,9 days/ 3 years</w:t>
            </w:r>
          </w:p>
        </w:tc>
        <w:tc>
          <w:tcPr>
            <w:tcW w:w="10619" w:type="dxa"/>
            <w:tcBorders>
              <w:top w:val="single" w:sz="4" w:space="0" w:color="auto"/>
              <w:left w:val="single" w:sz="4" w:space="0" w:color="auto"/>
              <w:bottom w:val="single" w:sz="4" w:space="0" w:color="auto"/>
              <w:right w:val="single" w:sz="4" w:space="0" w:color="auto"/>
            </w:tcBorders>
          </w:tcPr>
          <w:p w14:paraId="466ABBE1" w14:textId="77777777" w:rsidR="000331CB" w:rsidRPr="00AE02F1" w:rsidRDefault="000331CB" w:rsidP="0081533E">
            <w:pPr>
              <w:spacing w:after="0"/>
              <w:rPr>
                <w:rFonts w:asciiTheme="minorHAnsi" w:hAnsiTheme="minorHAnsi" w:cstheme="minorHAnsi"/>
                <w:b/>
                <w:bCs/>
                <w:iCs/>
                <w:szCs w:val="20"/>
                <w:lang w:eastAsia="ja-JP"/>
              </w:rPr>
            </w:pPr>
            <w:r w:rsidRPr="00AE02F1">
              <w:rPr>
                <w:rFonts w:asciiTheme="minorHAnsi" w:eastAsia="MS Mincho" w:hAnsiTheme="minorHAnsi" w:cstheme="majorHAnsi"/>
                <w:b/>
                <w:bCs/>
                <w:color w:val="000000"/>
                <w:szCs w:val="20"/>
              </w:rPr>
              <w:t>For the output 2.1.2</w:t>
            </w:r>
            <w:r w:rsidRPr="00AE02F1">
              <w:rPr>
                <w:rFonts w:asciiTheme="minorHAnsi" w:hAnsiTheme="minorHAnsi" w:cstheme="minorHAnsi"/>
                <w:b/>
                <w:bCs/>
                <w:iCs/>
                <w:szCs w:val="20"/>
                <w:lang w:eastAsia="ja-JP"/>
              </w:rPr>
              <w:t>:</w:t>
            </w:r>
          </w:p>
          <w:p w14:paraId="07B67258" w14:textId="77777777" w:rsidR="000331CB" w:rsidRPr="00AE02F1" w:rsidRDefault="000331CB" w:rsidP="000331CB">
            <w:pPr>
              <w:pStyle w:val="ListParagraph"/>
              <w:numPr>
                <w:ilvl w:val="0"/>
                <w:numId w:val="74"/>
              </w:numPr>
              <w:rPr>
                <w:rFonts w:asciiTheme="minorHAnsi" w:hAnsiTheme="minorHAnsi"/>
                <w:szCs w:val="16"/>
                <w:shd w:val="clear" w:color="auto" w:fill="FFFFFF"/>
              </w:rPr>
            </w:pPr>
            <w:r w:rsidRPr="00AE02F1">
              <w:rPr>
                <w:rFonts w:asciiTheme="minorHAnsi" w:hAnsiTheme="minorHAnsi"/>
                <w:sz w:val="20"/>
                <w:szCs w:val="16"/>
                <w:shd w:val="clear" w:color="auto" w:fill="FFFFFF"/>
              </w:rPr>
              <w:t>Develops a network of solar charging stations for electric motorcycles and vehicles that will produce renewable green energy dedicated to power the electric mobility sector.</w:t>
            </w:r>
          </w:p>
          <w:p w14:paraId="7D4D5802" w14:textId="77777777" w:rsidR="000331CB" w:rsidRPr="00AE02F1" w:rsidRDefault="000331CB" w:rsidP="0081533E">
            <w:pPr>
              <w:ind w:left="720"/>
              <w:rPr>
                <w:i/>
                <w:szCs w:val="20"/>
                <w:lang w:eastAsia="ja-JP"/>
              </w:rPr>
            </w:pPr>
          </w:p>
        </w:tc>
      </w:tr>
      <w:tr w:rsidR="000331CB" w:rsidRPr="00AE02F1" w14:paraId="15E1FAC5" w14:textId="77777777" w:rsidTr="0081533E">
        <w:tc>
          <w:tcPr>
            <w:tcW w:w="1963" w:type="dxa"/>
            <w:tcBorders>
              <w:top w:val="single" w:sz="4" w:space="0" w:color="auto"/>
              <w:left w:val="single" w:sz="4" w:space="0" w:color="auto"/>
              <w:bottom w:val="single" w:sz="4" w:space="0" w:color="auto"/>
              <w:right w:val="single" w:sz="4" w:space="0" w:color="auto"/>
            </w:tcBorders>
          </w:tcPr>
          <w:p w14:paraId="0889D80B"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Waste Treatment and Recovery (Food waste especially used oils)</w:t>
            </w:r>
          </w:p>
          <w:p w14:paraId="2B31DB4A"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tcPr>
          <w:p w14:paraId="32B66FB0"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100 days / 3 years</w:t>
            </w:r>
          </w:p>
        </w:tc>
        <w:tc>
          <w:tcPr>
            <w:tcW w:w="10619" w:type="dxa"/>
            <w:tcBorders>
              <w:top w:val="single" w:sz="4" w:space="0" w:color="auto"/>
              <w:left w:val="single" w:sz="4" w:space="0" w:color="auto"/>
              <w:bottom w:val="single" w:sz="4" w:space="0" w:color="auto"/>
              <w:right w:val="single" w:sz="4" w:space="0" w:color="auto"/>
            </w:tcBorders>
          </w:tcPr>
          <w:p w14:paraId="1BE7898F"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2.1.4:</w:t>
            </w:r>
          </w:p>
          <w:p w14:paraId="1C94E587" w14:textId="3583FA00" w:rsidR="000331CB" w:rsidRPr="00AE02F1" w:rsidRDefault="000331CB" w:rsidP="000331CB">
            <w:pPr>
              <w:pStyle w:val="ListParagraph"/>
              <w:numPr>
                <w:ilvl w:val="0"/>
                <w:numId w:val="75"/>
              </w:numPr>
              <w:rPr>
                <w:rFonts w:asciiTheme="minorHAnsi" w:hAnsiTheme="minorHAnsi" w:cstheme="minorHAnsi"/>
                <w:iCs/>
                <w:sz w:val="20"/>
                <w:szCs w:val="16"/>
                <w:lang w:eastAsia="ja-JP"/>
              </w:rPr>
            </w:pPr>
            <w:r w:rsidRPr="00AE02F1">
              <w:rPr>
                <w:rFonts w:asciiTheme="minorHAnsi" w:hAnsiTheme="minorHAnsi"/>
                <w:sz w:val="20"/>
                <w:szCs w:val="16"/>
                <w:shd w:val="clear" w:color="auto" w:fill="FFFFFF"/>
              </w:rPr>
              <w:t xml:space="preserve">Provides the necessary guidance for the development of at least one non-domestic (non-dangerous and/or dangerous) waste management system, in particular waste oil from hotels, with a processing and upgrading </w:t>
            </w:r>
            <w:r w:rsidR="00A35CA9" w:rsidRPr="00AE02F1">
              <w:rPr>
                <w:rFonts w:asciiTheme="minorHAnsi" w:hAnsiTheme="minorHAnsi"/>
                <w:sz w:val="20"/>
                <w:szCs w:val="16"/>
                <w:shd w:val="clear" w:color="auto" w:fill="FFFFFF"/>
              </w:rPr>
              <w:t xml:space="preserve">unit at </w:t>
            </w:r>
            <w:r w:rsidRPr="00AE02F1">
              <w:rPr>
                <w:rFonts w:asciiTheme="minorHAnsi" w:hAnsiTheme="minorHAnsi"/>
                <w:sz w:val="20"/>
                <w:szCs w:val="16"/>
                <w:shd w:val="clear" w:color="auto" w:fill="FFFFFF"/>
              </w:rPr>
              <w:t>the Sidi Ghanem Industrial District;</w:t>
            </w:r>
          </w:p>
          <w:p w14:paraId="173636D3" w14:textId="77777777" w:rsidR="000331CB" w:rsidRPr="00AE02F1" w:rsidRDefault="000331CB" w:rsidP="000331CB">
            <w:pPr>
              <w:pStyle w:val="ListParagraph"/>
              <w:numPr>
                <w:ilvl w:val="0"/>
                <w:numId w:val="75"/>
              </w:numPr>
              <w:rPr>
                <w:rFonts w:asciiTheme="minorHAnsi" w:hAnsiTheme="minorHAnsi" w:cstheme="minorHAnsi"/>
                <w:iCs/>
                <w:szCs w:val="20"/>
                <w:lang w:eastAsia="ja-JP"/>
              </w:rPr>
            </w:pPr>
            <w:r w:rsidRPr="00AE02F1">
              <w:rPr>
                <w:rFonts w:asciiTheme="minorHAnsi" w:hAnsiTheme="minorHAnsi"/>
                <w:sz w:val="20"/>
                <w:szCs w:val="16"/>
                <w:shd w:val="clear" w:color="auto" w:fill="FFFFFF"/>
              </w:rPr>
              <w:t>Ensures proper implementation of planned activities and adherence to the rules and standards applied.</w:t>
            </w:r>
          </w:p>
        </w:tc>
      </w:tr>
      <w:tr w:rsidR="000331CB" w:rsidRPr="00AE02F1" w14:paraId="34A5E167" w14:textId="77777777" w:rsidTr="0081533E">
        <w:tc>
          <w:tcPr>
            <w:tcW w:w="1963" w:type="dxa"/>
            <w:tcBorders>
              <w:top w:val="single" w:sz="4" w:space="0" w:color="auto"/>
              <w:left w:val="single" w:sz="4" w:space="0" w:color="auto"/>
              <w:bottom w:val="single" w:sz="4" w:space="0" w:color="auto"/>
              <w:right w:val="single" w:sz="4" w:space="0" w:color="auto"/>
            </w:tcBorders>
          </w:tcPr>
          <w:p w14:paraId="195E214C"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Construction and Demolition Waste Treatment and Recovery</w:t>
            </w:r>
          </w:p>
          <w:p w14:paraId="4B303042"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tcPr>
          <w:p w14:paraId="12B8310A"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50 days / 18 months</w:t>
            </w:r>
          </w:p>
        </w:tc>
        <w:tc>
          <w:tcPr>
            <w:tcW w:w="10619" w:type="dxa"/>
            <w:tcBorders>
              <w:top w:val="single" w:sz="4" w:space="0" w:color="auto"/>
              <w:left w:val="single" w:sz="4" w:space="0" w:color="auto"/>
              <w:bottom w:val="single" w:sz="4" w:space="0" w:color="auto"/>
              <w:right w:val="single" w:sz="4" w:space="0" w:color="auto"/>
            </w:tcBorders>
          </w:tcPr>
          <w:p w14:paraId="3F3E1709"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2.1.4:</w:t>
            </w:r>
          </w:p>
          <w:p w14:paraId="4C069C45" w14:textId="71FA4C1C" w:rsidR="000331CB" w:rsidRPr="00AE02F1" w:rsidRDefault="000331CB" w:rsidP="000331CB">
            <w:pPr>
              <w:pStyle w:val="ListParagraph"/>
              <w:numPr>
                <w:ilvl w:val="0"/>
                <w:numId w:val="76"/>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Develops a system for normalization of construction and demolition waste treatment and recovery products.</w:t>
            </w:r>
          </w:p>
        </w:tc>
      </w:tr>
      <w:tr w:rsidR="00AC12CB" w:rsidRPr="00AE02F1" w14:paraId="44783EC9" w14:textId="77777777" w:rsidTr="0081533E">
        <w:tc>
          <w:tcPr>
            <w:tcW w:w="1963" w:type="dxa"/>
            <w:tcBorders>
              <w:top w:val="single" w:sz="4" w:space="0" w:color="auto"/>
              <w:left w:val="single" w:sz="4" w:space="0" w:color="auto"/>
              <w:bottom w:val="single" w:sz="4" w:space="0" w:color="auto"/>
              <w:right w:val="single" w:sz="4" w:space="0" w:color="auto"/>
            </w:tcBorders>
          </w:tcPr>
          <w:p w14:paraId="303EC4E5" w14:textId="77777777" w:rsidR="00AC12CB" w:rsidRPr="00AE02F1" w:rsidRDefault="00AC12CB" w:rsidP="0081533E">
            <w:pPr>
              <w:rPr>
                <w:rFonts w:asciiTheme="majorHAnsi" w:hAnsiTheme="majorHAnsi" w:cstheme="majorHAnsi"/>
                <w:sz w:val="18"/>
                <w:szCs w:val="18"/>
              </w:rPr>
            </w:pPr>
            <w:r w:rsidRPr="00AE02F1">
              <w:rPr>
                <w:rFonts w:asciiTheme="minorHAnsi" w:hAnsiTheme="minorHAnsi" w:cstheme="minorHAnsi"/>
                <w:iCs/>
                <w:szCs w:val="20"/>
                <w:lang w:eastAsia="ja-JP"/>
              </w:rPr>
              <w:t>Financ</w:t>
            </w:r>
            <w:r w:rsidR="007566C6" w:rsidRPr="00AE02F1">
              <w:rPr>
                <w:rFonts w:asciiTheme="minorHAnsi" w:hAnsiTheme="minorHAnsi" w:cstheme="minorHAnsi"/>
                <w:iCs/>
                <w:szCs w:val="20"/>
                <w:lang w:eastAsia="ja-JP"/>
              </w:rPr>
              <w:t>e and legal</w:t>
            </w:r>
            <w:r w:rsidRPr="00AE02F1">
              <w:rPr>
                <w:rFonts w:asciiTheme="minorHAnsi" w:hAnsiTheme="minorHAnsi" w:cstheme="minorHAnsi"/>
                <w:iCs/>
                <w:szCs w:val="20"/>
                <w:lang w:eastAsia="ja-JP"/>
              </w:rPr>
              <w:t xml:space="preserve"> experts</w:t>
            </w:r>
            <w:r w:rsidR="00922686" w:rsidRPr="00AE02F1">
              <w:rPr>
                <w:rFonts w:asciiTheme="minorHAnsi" w:hAnsiTheme="minorHAnsi" w:cstheme="minorHAnsi"/>
                <w:iCs/>
                <w:szCs w:val="20"/>
                <w:lang w:eastAsia="ja-JP"/>
              </w:rPr>
              <w:t xml:space="preserve"> </w:t>
            </w:r>
            <w:r w:rsidR="00922686" w:rsidRPr="00AE02F1">
              <w:rPr>
                <w:rFonts w:asciiTheme="majorHAnsi" w:hAnsiTheme="majorHAnsi" w:cstheme="majorHAnsi"/>
                <w:sz w:val="18"/>
                <w:szCs w:val="18"/>
              </w:rPr>
              <w:t xml:space="preserve">to reassess the financial and technical assessments to define the level of </w:t>
            </w:r>
            <w:proofErr w:type="spellStart"/>
            <w:r w:rsidR="00922686" w:rsidRPr="00AE02F1">
              <w:rPr>
                <w:rFonts w:asciiTheme="majorHAnsi" w:hAnsiTheme="majorHAnsi" w:cstheme="majorHAnsi"/>
                <w:sz w:val="18"/>
                <w:szCs w:val="18"/>
              </w:rPr>
              <w:t>concessionality</w:t>
            </w:r>
            <w:proofErr w:type="spellEnd"/>
            <w:r w:rsidR="00922686" w:rsidRPr="00AE02F1">
              <w:rPr>
                <w:rFonts w:asciiTheme="majorHAnsi" w:hAnsiTheme="majorHAnsi" w:cstheme="majorHAnsi"/>
                <w:sz w:val="18"/>
                <w:szCs w:val="18"/>
              </w:rPr>
              <w:t xml:space="preserve"> of activities under Component 2</w:t>
            </w:r>
          </w:p>
          <w:p w14:paraId="12664FB8" w14:textId="15BF4142" w:rsidR="003D2336" w:rsidRPr="00AE02F1" w:rsidRDefault="003D2336" w:rsidP="0081533E">
            <w:pPr>
              <w:rPr>
                <w:rFonts w:asciiTheme="minorHAnsi" w:hAnsiTheme="minorHAnsi" w:cstheme="minorHAnsi"/>
                <w:iCs/>
                <w:szCs w:val="20"/>
                <w:lang w:eastAsia="ja-JP"/>
              </w:rPr>
            </w:pPr>
            <w:r w:rsidRPr="00AE02F1">
              <w:rPr>
                <w:rFonts w:asciiTheme="majorHAnsi" w:hAnsiTheme="majorHAnsi" w:cstheme="majorHAnsi"/>
                <w:sz w:val="18"/>
                <w:szCs w:val="18"/>
              </w:rPr>
              <w:t xml:space="preserve">Rate: </w:t>
            </w:r>
            <w:r w:rsidR="006932AE" w:rsidRPr="00AE02F1">
              <w:rPr>
                <w:rFonts w:asciiTheme="majorHAnsi" w:hAnsiTheme="majorHAnsi" w:cstheme="majorHAnsi"/>
                <w:sz w:val="18"/>
                <w:szCs w:val="18"/>
              </w:rPr>
              <w:t>650$/day</w:t>
            </w:r>
          </w:p>
        </w:tc>
        <w:tc>
          <w:tcPr>
            <w:tcW w:w="1440" w:type="dxa"/>
            <w:tcBorders>
              <w:top w:val="single" w:sz="4" w:space="0" w:color="auto"/>
              <w:left w:val="single" w:sz="4" w:space="0" w:color="auto"/>
              <w:bottom w:val="single" w:sz="4" w:space="0" w:color="auto"/>
              <w:right w:val="single" w:sz="4" w:space="0" w:color="auto"/>
            </w:tcBorders>
          </w:tcPr>
          <w:p w14:paraId="7A0CFFE9" w14:textId="3E3D07BE" w:rsidR="00AC12CB" w:rsidRPr="00AE02F1" w:rsidRDefault="00922686"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1</w:t>
            </w:r>
            <w:r w:rsidR="006932AE" w:rsidRPr="00AE02F1">
              <w:rPr>
                <w:rFonts w:asciiTheme="minorHAnsi" w:hAnsiTheme="minorHAnsi" w:cstheme="minorHAnsi"/>
                <w:iCs/>
                <w:szCs w:val="20"/>
                <w:lang w:eastAsia="ja-JP"/>
              </w:rPr>
              <w:t>5</w:t>
            </w:r>
            <w:r w:rsidRPr="00AE02F1">
              <w:rPr>
                <w:rFonts w:asciiTheme="minorHAnsi" w:hAnsiTheme="minorHAnsi" w:cstheme="minorHAnsi"/>
                <w:iCs/>
                <w:szCs w:val="20"/>
                <w:lang w:eastAsia="ja-JP"/>
              </w:rPr>
              <w:t>0 days / 18months</w:t>
            </w:r>
          </w:p>
        </w:tc>
        <w:tc>
          <w:tcPr>
            <w:tcW w:w="10619" w:type="dxa"/>
            <w:tcBorders>
              <w:top w:val="single" w:sz="4" w:space="0" w:color="auto"/>
              <w:left w:val="single" w:sz="4" w:space="0" w:color="auto"/>
              <w:bottom w:val="single" w:sz="4" w:space="0" w:color="auto"/>
              <w:right w:val="single" w:sz="4" w:space="0" w:color="auto"/>
            </w:tcBorders>
          </w:tcPr>
          <w:p w14:paraId="208F3E34" w14:textId="6F53920E" w:rsidR="00AC12CB" w:rsidRPr="00AE02F1" w:rsidRDefault="00922686"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output 2.1.2; 2.1.3; 2.1.4; 2.1.5</w:t>
            </w:r>
          </w:p>
          <w:p w14:paraId="626E4B34" w14:textId="77777777" w:rsidR="00DD721A" w:rsidRPr="00AE02F1" w:rsidRDefault="00DD721A" w:rsidP="00032B3C">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Support PMU in the selection process of hotels</w:t>
            </w:r>
          </w:p>
          <w:p w14:paraId="391CE24E" w14:textId="4A81C965" w:rsidR="00DD721A" w:rsidRPr="00AE02F1" w:rsidRDefault="00DD721A" w:rsidP="00032B3C">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towards the selected hotels and the Sidi Ghanem Industrial Eco-District;</w:t>
            </w:r>
          </w:p>
          <w:p w14:paraId="43340522" w14:textId="14B3AD94" w:rsidR="00DD721A" w:rsidRPr="00AE02F1" w:rsidRDefault="00DD721A" w:rsidP="00DD721A">
            <w:pPr>
              <w:pStyle w:val="ListParagraph"/>
              <w:numPr>
                <w:ilvl w:val="0"/>
                <w:numId w:val="72"/>
              </w:numPr>
              <w:rPr>
                <w:rFonts w:asciiTheme="minorHAnsi" w:hAnsiTheme="minorHAnsi"/>
                <w:sz w:val="20"/>
                <w:szCs w:val="20"/>
                <w:shd w:val="clear" w:color="auto" w:fill="FFFFFF"/>
              </w:rPr>
            </w:pPr>
            <w:r w:rsidRPr="00AE02F1">
              <w:rPr>
                <w:rFonts w:asciiTheme="minorHAnsi" w:hAnsiTheme="minorHAnsi" w:cstheme="minorHAnsi"/>
                <w:iCs/>
                <w:sz w:val="20"/>
                <w:szCs w:val="20"/>
                <w:lang w:eastAsia="ja-JP"/>
              </w:rPr>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for the rehabilitation of selected urban green spaces</w:t>
            </w:r>
          </w:p>
          <w:p w14:paraId="01293299" w14:textId="7CB68807" w:rsidR="00DD721A" w:rsidRPr="00AE02F1" w:rsidRDefault="00DD721A" w:rsidP="00DD721A">
            <w:pPr>
              <w:pStyle w:val="ListParagraph"/>
              <w:numPr>
                <w:ilvl w:val="0"/>
                <w:numId w:val="72"/>
              </w:numPr>
              <w:rPr>
                <w:rFonts w:asciiTheme="minorHAnsi" w:hAnsiTheme="minorHAnsi" w:cstheme="minorHAnsi"/>
                <w:iCs/>
                <w:sz w:val="20"/>
                <w:szCs w:val="20"/>
                <w:lang w:eastAsia="ja-JP"/>
              </w:rPr>
            </w:pPr>
            <w:r w:rsidRPr="00AE02F1">
              <w:rPr>
                <w:rFonts w:asciiTheme="minorHAnsi" w:hAnsiTheme="minorHAnsi"/>
                <w:sz w:val="20"/>
                <w:szCs w:val="20"/>
                <w:shd w:val="clear" w:color="auto" w:fill="FFFFFF"/>
              </w:rPr>
              <w:t xml:space="preserve">Conduct financial and technical assessments to define the level of </w:t>
            </w:r>
            <w:proofErr w:type="spellStart"/>
            <w:r w:rsidRPr="00AE02F1">
              <w:rPr>
                <w:rFonts w:asciiTheme="minorHAnsi" w:hAnsiTheme="minorHAnsi"/>
                <w:sz w:val="20"/>
                <w:szCs w:val="20"/>
                <w:shd w:val="clear" w:color="auto" w:fill="FFFFFF"/>
              </w:rPr>
              <w:t>concessionality</w:t>
            </w:r>
            <w:proofErr w:type="spellEnd"/>
            <w:r w:rsidRPr="00AE02F1">
              <w:rPr>
                <w:rFonts w:asciiTheme="minorHAnsi" w:hAnsiTheme="minorHAnsi"/>
                <w:sz w:val="20"/>
                <w:szCs w:val="20"/>
                <w:shd w:val="clear" w:color="auto" w:fill="FFFFFF"/>
              </w:rPr>
              <w:t xml:space="preserve"> regarding the project financial support for EMOB regarding electric motorcycles</w:t>
            </w:r>
          </w:p>
          <w:p w14:paraId="74170550" w14:textId="37460AC1" w:rsidR="00DD721A" w:rsidRPr="00AE02F1" w:rsidRDefault="00DD721A" w:rsidP="00DD721A">
            <w:pPr>
              <w:pStyle w:val="ListParagraph"/>
              <w:numPr>
                <w:ilvl w:val="0"/>
                <w:numId w:val="76"/>
              </w:numPr>
              <w:rPr>
                <w:rFonts w:asciiTheme="minorHAnsi" w:hAnsiTheme="minorHAnsi" w:cstheme="minorHAnsi"/>
                <w:b/>
                <w:bCs/>
                <w:iCs/>
                <w:sz w:val="20"/>
                <w:szCs w:val="20"/>
                <w:lang w:eastAsia="ja-JP"/>
              </w:rPr>
            </w:pPr>
            <w:r w:rsidRPr="00AE02F1">
              <w:rPr>
                <w:rFonts w:asciiTheme="minorHAnsi" w:hAnsiTheme="minorHAnsi" w:cstheme="minorHAnsi"/>
                <w:iCs/>
                <w:sz w:val="20"/>
                <w:szCs w:val="20"/>
                <w:lang w:eastAsia="ja-JP"/>
              </w:rPr>
              <w:lastRenderedPageBreak/>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regarding the set-up of the waste </w:t>
            </w:r>
            <w:r w:rsidRPr="00AE02F1">
              <w:rPr>
                <w:rFonts w:asciiTheme="minorHAnsi" w:hAnsiTheme="minorHAnsi"/>
                <w:sz w:val="20"/>
                <w:szCs w:val="20"/>
                <w:shd w:val="clear" w:color="auto" w:fill="FFFFFF"/>
              </w:rPr>
              <w:t>processing and upgrading unit at the Sidi Ghanem Industrial District</w:t>
            </w:r>
          </w:p>
          <w:p w14:paraId="5FC28514" w14:textId="34669434" w:rsidR="00922686" w:rsidRPr="00AE02F1" w:rsidRDefault="00DD721A" w:rsidP="00DD721A">
            <w:pPr>
              <w:pStyle w:val="ListParagraph"/>
              <w:numPr>
                <w:ilvl w:val="0"/>
                <w:numId w:val="76"/>
              </w:numPr>
              <w:rPr>
                <w:rFonts w:asciiTheme="minorHAnsi" w:hAnsiTheme="minorHAnsi" w:cstheme="minorHAnsi"/>
                <w:b/>
                <w:bCs/>
                <w:iCs/>
                <w:szCs w:val="20"/>
                <w:lang w:eastAsia="ja-JP"/>
              </w:rPr>
            </w:pPr>
            <w:r w:rsidRPr="00AE02F1">
              <w:rPr>
                <w:rFonts w:asciiTheme="minorHAnsi" w:hAnsiTheme="minorHAnsi" w:cstheme="minorHAnsi"/>
                <w:iCs/>
                <w:sz w:val="20"/>
                <w:szCs w:val="20"/>
                <w:lang w:eastAsia="ja-JP"/>
              </w:rPr>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to the City of Marrakech regarding the set-up of a platform for the treatment of construction and demolition waste</w:t>
            </w:r>
          </w:p>
        </w:tc>
      </w:tr>
      <w:tr w:rsidR="00DC0CB9" w:rsidRPr="00AE02F1" w14:paraId="51BF1878"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AC4FA31" w14:textId="77777777" w:rsidR="000331CB" w:rsidRPr="00AE02F1" w:rsidRDefault="000331CB" w:rsidP="0081533E">
            <w:pPr>
              <w:jc w:val="center"/>
              <w:rPr>
                <w:i/>
                <w:szCs w:val="20"/>
                <w:lang w:eastAsia="ja-JP"/>
              </w:rPr>
            </w:pPr>
            <w:r w:rsidRPr="00AE02F1">
              <w:rPr>
                <w:b/>
                <w:i/>
                <w:szCs w:val="20"/>
                <w:lang w:eastAsia="ja-JP"/>
              </w:rPr>
              <w:lastRenderedPageBreak/>
              <w:t>For Technical Assistance</w:t>
            </w:r>
          </w:p>
        </w:tc>
      </w:tr>
      <w:tr w:rsidR="00DC0CB9" w:rsidRPr="00AE02F1" w14:paraId="36517A3F"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B1A984D" w14:textId="77777777" w:rsidR="000331CB" w:rsidRPr="00AE02F1" w:rsidRDefault="000331CB" w:rsidP="0081533E">
            <w:pPr>
              <w:jc w:val="center"/>
              <w:rPr>
                <w:b/>
                <w:i/>
                <w:szCs w:val="20"/>
                <w:lang w:eastAsia="ja-JP"/>
              </w:rPr>
            </w:pPr>
            <w:r w:rsidRPr="00AE02F1">
              <w:rPr>
                <w:b/>
                <w:i/>
                <w:szCs w:val="20"/>
                <w:lang w:eastAsia="ja-JP"/>
              </w:rPr>
              <w:t>Outcome 3.1</w:t>
            </w:r>
          </w:p>
        </w:tc>
      </w:tr>
      <w:tr w:rsidR="00DC0CB9" w:rsidRPr="00AE02F1" w14:paraId="10E7242C"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CB862B" w14:textId="77777777" w:rsidR="000331CB" w:rsidRPr="00AE02F1" w:rsidRDefault="000331CB" w:rsidP="0081533E">
            <w:pPr>
              <w:rPr>
                <w:b/>
                <w:i/>
                <w:szCs w:val="20"/>
                <w:lang w:eastAsia="ja-JP"/>
              </w:rPr>
            </w:pPr>
            <w:r w:rsidRPr="00AE02F1">
              <w:rPr>
                <w:b/>
                <w:i/>
                <w:szCs w:val="20"/>
                <w:lang w:eastAsia="ja-JP"/>
              </w:rPr>
              <w:t>Local / National contracting</w:t>
            </w:r>
          </w:p>
        </w:tc>
      </w:tr>
      <w:tr w:rsidR="002323DF" w:rsidRPr="00AE02F1" w14:paraId="40D9D469" w14:textId="77777777" w:rsidTr="0081533E">
        <w:trPr>
          <w:trHeight w:val="961"/>
        </w:trPr>
        <w:tc>
          <w:tcPr>
            <w:tcW w:w="1963" w:type="dxa"/>
            <w:tcBorders>
              <w:top w:val="single" w:sz="4" w:space="0" w:color="auto"/>
              <w:left w:val="single" w:sz="4" w:space="0" w:color="auto"/>
              <w:bottom w:val="single" w:sz="4" w:space="0" w:color="auto"/>
              <w:right w:val="single" w:sz="4" w:space="0" w:color="auto"/>
            </w:tcBorders>
            <w:shd w:val="clear" w:color="auto" w:fill="auto"/>
          </w:tcPr>
          <w:p w14:paraId="0E636BE7"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Local Finance Expert</w:t>
            </w:r>
          </w:p>
          <w:p w14:paraId="172F2E13"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8074860"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A704A91"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60E95F49" w14:textId="77777777" w:rsidR="000331CB" w:rsidRPr="00AE02F1" w:rsidRDefault="000331CB" w:rsidP="000331CB">
            <w:pPr>
              <w:pStyle w:val="ListParagraph"/>
              <w:numPr>
                <w:ilvl w:val="0"/>
                <w:numId w:val="76"/>
              </w:numPr>
              <w:jc w:val="both"/>
              <w:rPr>
                <w:rFonts w:asciiTheme="minorHAnsi" w:hAnsiTheme="minorHAnsi" w:cstheme="minorHAnsi"/>
                <w:iCs/>
                <w:sz w:val="20"/>
                <w:szCs w:val="16"/>
                <w:lang w:eastAsia="ja-JP"/>
              </w:rPr>
            </w:pPr>
            <w:r w:rsidRPr="00AE02F1">
              <w:rPr>
                <w:rFonts w:asciiTheme="minorHAnsi" w:hAnsiTheme="minorHAnsi" w:cstheme="minorHAnsi"/>
                <w:iCs/>
                <w:sz w:val="20"/>
                <w:szCs w:val="16"/>
                <w:lang w:eastAsia="ja-JP"/>
              </w:rPr>
              <w:t>Carries out the evaluation study of the financial planning modalities and processes of the city of Marrakech and the formulation of recommendations;</w:t>
            </w:r>
          </w:p>
          <w:p w14:paraId="73F95FB7" w14:textId="77777777" w:rsidR="000331CB" w:rsidRPr="00AE02F1" w:rsidRDefault="000331CB" w:rsidP="000331CB">
            <w:pPr>
              <w:pStyle w:val="ListParagraph"/>
              <w:numPr>
                <w:ilvl w:val="0"/>
                <w:numId w:val="76"/>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Assists the city of Marrakech in the implementation of an action plan considering the recommendations made in the evaluation study.</w:t>
            </w:r>
          </w:p>
        </w:tc>
      </w:tr>
      <w:tr w:rsidR="002323DF" w:rsidRPr="00AE02F1" w14:paraId="195466A6"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7FB68D64"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Financial Planning Expert</w:t>
            </w:r>
          </w:p>
          <w:p w14:paraId="195B3FF3" w14:textId="77777777" w:rsidR="000331CB" w:rsidRPr="00AE02F1" w:rsidRDefault="000331CB" w:rsidP="0081533E">
            <w:pPr>
              <w:rPr>
                <w:rFonts w:ascii="Times New Roman" w:hAnsi="Times New Roman"/>
                <w:i/>
                <w:noProof/>
                <w:szCs w:val="20"/>
                <w:lang w:eastAsia="ja-JP"/>
              </w:rPr>
            </w:pPr>
            <w:r w:rsidRPr="00AE02F1">
              <w:rPr>
                <w:rFonts w:asciiTheme="minorHAnsi" w:hAnsiTheme="minorHAnsi" w:cstheme="minorHAnsi"/>
                <w:iCs/>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CB10240"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DB03B34"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3CDBE739" w14:textId="7DFB43CA" w:rsidR="000331CB" w:rsidRPr="00AE02F1" w:rsidRDefault="000331CB" w:rsidP="000331CB">
            <w:pPr>
              <w:pStyle w:val="ListParagraph"/>
              <w:numPr>
                <w:ilvl w:val="0"/>
                <w:numId w:val="77"/>
              </w:numPr>
              <w:jc w:val="both"/>
              <w:rPr>
                <w:rFonts w:asciiTheme="minorHAnsi" w:hAnsiTheme="minorHAnsi" w:cstheme="minorHAnsi"/>
                <w:iCs/>
                <w:sz w:val="20"/>
                <w:szCs w:val="16"/>
                <w:lang w:eastAsia="ja-JP"/>
              </w:rPr>
            </w:pPr>
            <w:r w:rsidRPr="00AE02F1">
              <w:rPr>
                <w:rFonts w:asciiTheme="minorHAnsi" w:hAnsiTheme="minorHAnsi" w:cstheme="minorHAnsi"/>
                <w:iCs/>
                <w:sz w:val="20"/>
                <w:szCs w:val="16"/>
                <w:lang w:eastAsia="ja-JP"/>
              </w:rPr>
              <w:t xml:space="preserve">Supports the city’s financial department in implementing the action plan for improving financial planning and strengthening its financial </w:t>
            </w:r>
            <w:r w:rsidR="00C70D37" w:rsidRPr="00AE02F1">
              <w:rPr>
                <w:rFonts w:asciiTheme="minorHAnsi" w:hAnsiTheme="minorHAnsi" w:cstheme="minorHAnsi"/>
                <w:iCs/>
                <w:sz w:val="20"/>
                <w:szCs w:val="16"/>
                <w:lang w:eastAsia="ja-JP"/>
              </w:rPr>
              <w:t>creditworthiness</w:t>
            </w:r>
            <w:r w:rsidRPr="00AE02F1">
              <w:rPr>
                <w:rFonts w:asciiTheme="minorHAnsi" w:hAnsiTheme="minorHAnsi" w:cstheme="minorHAnsi"/>
                <w:iCs/>
                <w:sz w:val="20"/>
                <w:szCs w:val="16"/>
                <w:lang w:eastAsia="ja-JP"/>
              </w:rPr>
              <w:t>;</w:t>
            </w:r>
          </w:p>
          <w:p w14:paraId="5B424B6C" w14:textId="77777777" w:rsidR="000331CB" w:rsidRPr="00AE02F1" w:rsidRDefault="000331CB" w:rsidP="000331CB">
            <w:pPr>
              <w:pStyle w:val="ListParagraph"/>
              <w:numPr>
                <w:ilvl w:val="0"/>
                <w:numId w:val="77"/>
              </w:numPr>
              <w:jc w:val="both"/>
              <w:rPr>
                <w:iCs/>
                <w:szCs w:val="20"/>
                <w:lang w:eastAsia="ja-JP"/>
              </w:rPr>
            </w:pPr>
            <w:r w:rsidRPr="00AE02F1">
              <w:rPr>
                <w:rFonts w:asciiTheme="minorHAnsi" w:hAnsiTheme="minorHAnsi" w:cstheme="minorHAnsi"/>
                <w:iCs/>
                <w:sz w:val="20"/>
                <w:szCs w:val="16"/>
                <w:lang w:eastAsia="ja-JP"/>
              </w:rPr>
              <w:t>Assists the city in the financial rating process with an international rating agency.</w:t>
            </w:r>
          </w:p>
        </w:tc>
      </w:tr>
      <w:tr w:rsidR="002323DF" w:rsidRPr="00AE02F1" w14:paraId="5E8EC11E"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55F29DC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climate change and sustainable development</w:t>
            </w:r>
          </w:p>
          <w:p w14:paraId="579CEE2E"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300 $/day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A6A4EB3"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B5A09C3"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 and 3.1.3:</w:t>
            </w:r>
          </w:p>
          <w:p w14:paraId="6835446C" w14:textId="77777777" w:rsidR="000331CB" w:rsidRPr="00AE02F1" w:rsidRDefault="000331CB" w:rsidP="000331CB">
            <w:pPr>
              <w:pStyle w:val="ListParagraph"/>
              <w:numPr>
                <w:ilvl w:val="0"/>
                <w:numId w:val="78"/>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Facilitates, in collaboration with the international consultant, training sessions on the operating modalities of business models and innovative financial mechanisms selected for the benefit of local and national actors.</w:t>
            </w:r>
          </w:p>
        </w:tc>
      </w:tr>
      <w:tr w:rsidR="002323DF" w:rsidRPr="00AE02F1" w14:paraId="3FC4A6F6"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25938C98"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climate finance</w:t>
            </w:r>
          </w:p>
          <w:p w14:paraId="28855DE4"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300 $/day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F6FAFEC"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ABCBE23"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55D7108B" w14:textId="77777777" w:rsidR="000331CB" w:rsidRPr="00AE02F1" w:rsidRDefault="000331CB" w:rsidP="000331CB">
            <w:pPr>
              <w:pStyle w:val="ListParagraph"/>
              <w:numPr>
                <w:ilvl w:val="0"/>
                <w:numId w:val="78"/>
              </w:numPr>
              <w:jc w:val="both"/>
              <w:rPr>
                <w:rFonts w:asciiTheme="minorHAnsi" w:hAnsiTheme="minorHAnsi" w:cstheme="minorHAnsi"/>
                <w:iCs/>
                <w:noProof/>
                <w:szCs w:val="16"/>
                <w:lang w:eastAsia="ja-JP"/>
              </w:rPr>
            </w:pPr>
            <w:r w:rsidRPr="00AE02F1">
              <w:rPr>
                <w:rFonts w:asciiTheme="minorHAnsi" w:hAnsiTheme="minorHAnsi" w:cstheme="minorHAnsi"/>
                <w:iCs/>
                <w:noProof/>
                <w:sz w:val="20"/>
                <w:szCs w:val="16"/>
                <w:lang w:eastAsia="ja-JP"/>
              </w:rPr>
              <w:t>Supports the legal expert in the formulation of proposals to upgrade the legal framework associated with the innovative financial mechanisms to be implemented.</w:t>
            </w:r>
          </w:p>
          <w:p w14:paraId="36A27771" w14:textId="77777777" w:rsidR="000331CB" w:rsidRPr="00AE02F1" w:rsidRDefault="000331CB" w:rsidP="0081533E">
            <w:pPr>
              <w:rPr>
                <w:rFonts w:asciiTheme="minorHAnsi" w:hAnsiTheme="minorHAnsi" w:cstheme="minorHAnsi"/>
                <w:iCs/>
                <w:noProof/>
                <w:szCs w:val="20"/>
                <w:lang w:eastAsia="ja-JP"/>
              </w:rPr>
            </w:pPr>
            <w:r w:rsidRPr="00AE02F1">
              <w:rPr>
                <w:rFonts w:asciiTheme="minorHAnsi" w:hAnsiTheme="minorHAnsi" w:cstheme="minorHAnsi"/>
                <w:b/>
                <w:bCs/>
                <w:iCs/>
                <w:szCs w:val="20"/>
                <w:lang w:eastAsia="ja-JP"/>
              </w:rPr>
              <w:t>For the output 3.1.2 and 3.1.3:</w:t>
            </w:r>
          </w:p>
          <w:p w14:paraId="11CD06D1" w14:textId="77777777" w:rsidR="000331CB" w:rsidRPr="00AE02F1" w:rsidRDefault="000331CB" w:rsidP="000331CB">
            <w:pPr>
              <w:pStyle w:val="ListParagraph"/>
              <w:numPr>
                <w:ilvl w:val="0"/>
                <w:numId w:val="78"/>
              </w:numPr>
              <w:jc w:val="both"/>
              <w:rPr>
                <w:rFonts w:asciiTheme="minorHAnsi" w:hAnsiTheme="minorHAnsi" w:cstheme="minorHAnsi"/>
                <w:i/>
                <w:sz w:val="20"/>
                <w:szCs w:val="16"/>
                <w:lang w:eastAsia="ja-JP"/>
              </w:rPr>
            </w:pPr>
            <w:r w:rsidRPr="00AE02F1">
              <w:rPr>
                <w:rFonts w:asciiTheme="minorHAnsi" w:hAnsiTheme="minorHAnsi" w:cstheme="minorHAnsi"/>
                <w:iCs/>
                <w:sz w:val="20"/>
                <w:szCs w:val="16"/>
                <w:lang w:eastAsia="ja-JP"/>
              </w:rPr>
              <w:t>Provides strategic and technical guidance to other experts in the design and the conception of business models adapted to the environmental and climate features of the investments to be financed;</w:t>
            </w:r>
          </w:p>
          <w:p w14:paraId="018B2E76" w14:textId="77777777" w:rsidR="000331CB" w:rsidRPr="00AE02F1" w:rsidRDefault="000331CB" w:rsidP="000331CB">
            <w:pPr>
              <w:pStyle w:val="ListParagraph"/>
              <w:numPr>
                <w:ilvl w:val="0"/>
                <w:numId w:val="78"/>
              </w:numPr>
              <w:jc w:val="both"/>
              <w:rPr>
                <w:rFonts w:asciiTheme="minorHAnsi" w:hAnsiTheme="minorHAnsi" w:cstheme="minorHAnsi"/>
                <w:i/>
                <w:sz w:val="20"/>
                <w:szCs w:val="16"/>
                <w:lang w:eastAsia="ja-JP"/>
              </w:rPr>
            </w:pPr>
            <w:r w:rsidRPr="00AE02F1">
              <w:rPr>
                <w:rFonts w:asciiTheme="minorHAnsi" w:hAnsiTheme="minorHAnsi" w:cstheme="minorHAnsi"/>
                <w:iCs/>
                <w:sz w:val="20"/>
                <w:szCs w:val="16"/>
                <w:lang w:eastAsia="ja-JP"/>
              </w:rPr>
              <w:t>Conducts the feasibility study of innovative financing mechanisms for the city of Marrakech and identify the most relevant mechanisms to be implemented;</w:t>
            </w:r>
          </w:p>
          <w:p w14:paraId="538210A0" w14:textId="77777777" w:rsidR="000331CB" w:rsidRPr="00AE02F1" w:rsidRDefault="000331CB" w:rsidP="000331CB">
            <w:pPr>
              <w:pStyle w:val="ListParagraph"/>
              <w:numPr>
                <w:ilvl w:val="0"/>
                <w:numId w:val="78"/>
              </w:numPr>
              <w:jc w:val="both"/>
              <w:rPr>
                <w:i/>
                <w:szCs w:val="20"/>
                <w:lang w:eastAsia="ja-JP"/>
              </w:rPr>
            </w:pPr>
            <w:r w:rsidRPr="00AE02F1">
              <w:rPr>
                <w:rFonts w:asciiTheme="minorHAnsi" w:hAnsiTheme="minorHAnsi" w:cstheme="minorHAnsi"/>
                <w:iCs/>
                <w:sz w:val="20"/>
                <w:szCs w:val="16"/>
                <w:lang w:eastAsia="ja-JP"/>
              </w:rPr>
              <w:t>Works on the design of the financial mechanisms selected after consultation with the various stakeholders and in coordination with the consultants in charge of component 2, the city officials and the local finance expert.</w:t>
            </w:r>
          </w:p>
        </w:tc>
      </w:tr>
      <w:tr w:rsidR="00DC0CB9" w:rsidRPr="00AE02F1" w14:paraId="7947FCA5" w14:textId="77777777" w:rsidTr="0081533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64612B1" w14:textId="77777777" w:rsidR="000331CB" w:rsidRPr="00AE02F1" w:rsidRDefault="000331CB" w:rsidP="0081533E">
            <w:pPr>
              <w:rPr>
                <w:b/>
                <w:i/>
                <w:szCs w:val="20"/>
                <w:lang w:eastAsia="ja-JP"/>
              </w:rPr>
            </w:pPr>
            <w:r w:rsidRPr="00AE02F1">
              <w:rPr>
                <w:b/>
                <w:i/>
                <w:szCs w:val="20"/>
                <w:lang w:eastAsia="ja-JP"/>
              </w:rPr>
              <w:lastRenderedPageBreak/>
              <w:t>International / Regional and global contracting</w:t>
            </w:r>
          </w:p>
        </w:tc>
      </w:tr>
      <w:tr w:rsidR="002323DF" w:rsidRPr="00AE02F1" w14:paraId="7BC9BCDF"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59B438F5"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color w:val="000000"/>
                <w:szCs w:val="20"/>
                <w:shd w:val="clear" w:color="auto" w:fill="FFFFFF"/>
              </w:rPr>
              <w:t>Government Legal Expert</w:t>
            </w:r>
          </w:p>
          <w:p w14:paraId="71F9E1F2"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Rate: 500 $/day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A5E040B"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80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3CDC8AE"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289874E8" w14:textId="77777777" w:rsidR="000331CB" w:rsidRPr="00AE02F1" w:rsidRDefault="000331CB" w:rsidP="000331CB">
            <w:pPr>
              <w:pStyle w:val="ListParagraph"/>
              <w:numPr>
                <w:ilvl w:val="0"/>
                <w:numId w:val="79"/>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Establishes an international benchmark on the upgrading of legal frameworks associated with business models and innovative financing mechanisms in cities in consultation with experts in climate finance and business models.</w:t>
            </w:r>
          </w:p>
        </w:tc>
      </w:tr>
      <w:tr w:rsidR="002323DF" w:rsidRPr="00AE02F1" w14:paraId="32E1CC39"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055FB9FE"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Business Law Legal Expert</w:t>
            </w:r>
          </w:p>
          <w:p w14:paraId="446EE5DE"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Rate: 600 $/day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D755002"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100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488B5F2D"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25CF2454" w14:textId="77777777" w:rsidR="000331CB" w:rsidRPr="00AE02F1" w:rsidRDefault="000331CB" w:rsidP="000331CB">
            <w:pPr>
              <w:pStyle w:val="ListParagraph"/>
              <w:numPr>
                <w:ilvl w:val="0"/>
                <w:numId w:val="79"/>
              </w:numPr>
              <w:jc w:val="both"/>
              <w:rPr>
                <w:rFonts w:asciiTheme="minorHAnsi" w:hAnsiTheme="minorHAnsi" w:cstheme="minorHAnsi"/>
                <w:b/>
                <w:bCs/>
                <w:iCs/>
                <w:sz w:val="20"/>
                <w:szCs w:val="16"/>
                <w:lang w:eastAsia="ja-JP"/>
              </w:rPr>
            </w:pPr>
            <w:r w:rsidRPr="00AE02F1">
              <w:rPr>
                <w:rFonts w:asciiTheme="minorHAnsi" w:hAnsiTheme="minorHAnsi" w:cstheme="minorHAnsi"/>
                <w:iCs/>
                <w:sz w:val="20"/>
                <w:szCs w:val="12"/>
                <w:lang w:eastAsia="ja-JP"/>
              </w:rPr>
              <w:t>Analyses the legal framework of local authorities and make recommendations for its upgrade taking into account the results of the international benchmark;</w:t>
            </w:r>
          </w:p>
          <w:p w14:paraId="16B18256" w14:textId="77777777" w:rsidR="000331CB" w:rsidRPr="00AE02F1" w:rsidRDefault="000331CB" w:rsidP="000331CB">
            <w:pPr>
              <w:pStyle w:val="ListParagraph"/>
              <w:numPr>
                <w:ilvl w:val="0"/>
                <w:numId w:val="79"/>
              </w:numPr>
              <w:jc w:val="both"/>
              <w:rPr>
                <w:rFonts w:asciiTheme="minorHAnsi" w:hAnsiTheme="minorHAnsi" w:cstheme="minorHAnsi"/>
                <w:b/>
                <w:bCs/>
                <w:iCs/>
                <w:szCs w:val="20"/>
                <w:lang w:eastAsia="ja-JP"/>
              </w:rPr>
            </w:pPr>
            <w:r w:rsidRPr="00AE02F1">
              <w:rPr>
                <w:rFonts w:asciiTheme="minorHAnsi" w:hAnsiTheme="minorHAnsi" w:cstheme="minorHAnsi"/>
                <w:iCs/>
                <w:sz w:val="20"/>
                <w:szCs w:val="12"/>
                <w:lang w:eastAsia="ja-JP"/>
              </w:rPr>
              <w:t>Supports the city of Marrakech in its advocacy to upgrade the legal framework associated with innovative business models and financial mechanisms.</w:t>
            </w:r>
          </w:p>
        </w:tc>
      </w:tr>
      <w:tr w:rsidR="002323DF" w:rsidRPr="00AE02F1" w14:paraId="185F4C26"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1B647C47"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Private Finance Expert</w:t>
            </w:r>
          </w:p>
          <w:p w14:paraId="790073E6"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Rate: 500 $/day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16B4308"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80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AF742C7"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w:t>
            </w:r>
          </w:p>
          <w:p w14:paraId="6AC9A0F6" w14:textId="77777777" w:rsidR="000331CB" w:rsidRPr="00AE02F1" w:rsidRDefault="000331CB" w:rsidP="000331CB">
            <w:pPr>
              <w:pStyle w:val="ListParagraph"/>
              <w:numPr>
                <w:ilvl w:val="0"/>
                <w:numId w:val="80"/>
              </w:numPr>
              <w:jc w:val="both"/>
              <w:rPr>
                <w:rFonts w:asciiTheme="minorHAnsi" w:hAnsiTheme="minorHAnsi" w:cstheme="minorHAnsi"/>
                <w:iCs/>
                <w:sz w:val="20"/>
                <w:szCs w:val="16"/>
                <w:lang w:eastAsia="ja-JP"/>
              </w:rPr>
            </w:pPr>
            <w:r w:rsidRPr="00AE02F1">
              <w:rPr>
                <w:rFonts w:asciiTheme="minorHAnsi" w:hAnsiTheme="minorHAnsi" w:cstheme="minorHAnsi"/>
                <w:iCs/>
                <w:sz w:val="20"/>
                <w:szCs w:val="16"/>
                <w:lang w:eastAsia="ja-JP"/>
              </w:rPr>
              <w:t xml:space="preserve">Carries out the international benchmark study on the modalities of involvement of the private sector in the financing of the assets and services of local authorities; </w:t>
            </w:r>
          </w:p>
          <w:p w14:paraId="5430E0F2" w14:textId="77777777" w:rsidR="000331CB" w:rsidRPr="00AE02F1" w:rsidRDefault="000331CB" w:rsidP="000331CB">
            <w:pPr>
              <w:pStyle w:val="ListParagraph"/>
              <w:numPr>
                <w:ilvl w:val="0"/>
                <w:numId w:val="80"/>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t>Identifies the most relevant business models to be implemented.</w:t>
            </w:r>
          </w:p>
          <w:p w14:paraId="72328D30" w14:textId="77777777" w:rsidR="000331CB" w:rsidRPr="00AE02F1" w:rsidRDefault="000331CB" w:rsidP="0081533E">
            <w:pPr>
              <w:rPr>
                <w:i/>
                <w:szCs w:val="20"/>
                <w:lang w:eastAsia="ja-JP"/>
              </w:rPr>
            </w:pPr>
          </w:p>
        </w:tc>
      </w:tr>
      <w:tr w:rsidR="002323DF" w:rsidRPr="00AE02F1" w14:paraId="0BC09D29"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1AF8FBE3"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Business Model Trainer Expert</w:t>
            </w:r>
          </w:p>
          <w:p w14:paraId="5CE40223"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500 $/day</w:t>
            </w:r>
          </w:p>
          <w:p w14:paraId="3232EE47" w14:textId="77777777" w:rsidR="000331CB" w:rsidRPr="00AE02F1" w:rsidRDefault="000331CB" w:rsidP="0081533E">
            <w:pPr>
              <w:rPr>
                <w:rFonts w:asciiTheme="minorHAnsi" w:hAnsiTheme="minorHAnsi" w:cstheme="minorHAnsi"/>
                <w:i/>
                <w:szCs w:val="20"/>
                <w:lang w:eastAsia="ja-JP"/>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6EBF368"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4E5BFEA"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w:t>
            </w:r>
          </w:p>
          <w:p w14:paraId="7D003365" w14:textId="77777777" w:rsidR="000331CB" w:rsidRPr="00AE02F1" w:rsidRDefault="000331CB" w:rsidP="000331CB">
            <w:pPr>
              <w:pStyle w:val="ListParagraph"/>
              <w:numPr>
                <w:ilvl w:val="0"/>
                <w:numId w:val="81"/>
              </w:numPr>
              <w:rPr>
                <w:rFonts w:asciiTheme="minorHAnsi" w:hAnsiTheme="minorHAnsi" w:cstheme="minorHAnsi"/>
                <w:iCs/>
                <w:szCs w:val="20"/>
                <w:lang w:eastAsia="ja-JP"/>
              </w:rPr>
            </w:pPr>
            <w:r w:rsidRPr="00AE02F1">
              <w:rPr>
                <w:rFonts w:asciiTheme="minorHAnsi" w:hAnsiTheme="minorHAnsi" w:cstheme="minorHAnsi"/>
                <w:iCs/>
                <w:sz w:val="20"/>
                <w:szCs w:val="16"/>
                <w:lang w:eastAsia="ja-JP"/>
              </w:rPr>
              <w:t>Design and implement training sessions for national and local actors on new and innovative business, revenue and supply models at city level.</w:t>
            </w:r>
          </w:p>
        </w:tc>
      </w:tr>
      <w:tr w:rsidR="002323DF" w:rsidRPr="00AE02F1" w14:paraId="28455843"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7759DDEC"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the development of business models adapted to territorial governing bodies</w:t>
            </w:r>
          </w:p>
          <w:p w14:paraId="4DA39122"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600 $/day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7039C7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0977122"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w:t>
            </w:r>
          </w:p>
          <w:p w14:paraId="4CDBD348" w14:textId="77777777" w:rsidR="000331CB" w:rsidRPr="00AE02F1" w:rsidRDefault="000331CB" w:rsidP="000331CB">
            <w:pPr>
              <w:pStyle w:val="ListParagraph"/>
              <w:numPr>
                <w:ilvl w:val="0"/>
                <w:numId w:val="81"/>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Design and conception of the selected business models after consultation with the various stakeholders and in coordination with the consultants in charge of component 2, the city’s financial managers and the local finance expert.</w:t>
            </w:r>
          </w:p>
        </w:tc>
      </w:tr>
      <w:tr w:rsidR="00DC0CB9" w:rsidRPr="00AE02F1" w14:paraId="4C42B4F3"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757BEE3" w14:textId="77777777" w:rsidR="000331CB" w:rsidRPr="00AE02F1" w:rsidRDefault="000331CB" w:rsidP="0081533E">
            <w:pPr>
              <w:jc w:val="center"/>
              <w:rPr>
                <w:i/>
                <w:szCs w:val="20"/>
                <w:lang w:eastAsia="ja-JP"/>
              </w:rPr>
            </w:pPr>
            <w:r w:rsidRPr="00AE02F1">
              <w:rPr>
                <w:b/>
                <w:i/>
                <w:szCs w:val="20"/>
                <w:lang w:eastAsia="ja-JP"/>
              </w:rPr>
              <w:t>For Technical Assistance</w:t>
            </w:r>
          </w:p>
        </w:tc>
      </w:tr>
      <w:tr w:rsidR="00DC0CB9" w:rsidRPr="00AE02F1" w14:paraId="3743F938"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624A7BE" w14:textId="77777777" w:rsidR="000331CB" w:rsidRPr="00AE02F1" w:rsidRDefault="000331CB" w:rsidP="0081533E">
            <w:pPr>
              <w:jc w:val="center"/>
              <w:rPr>
                <w:b/>
                <w:i/>
                <w:szCs w:val="20"/>
                <w:lang w:eastAsia="ja-JP"/>
              </w:rPr>
            </w:pPr>
            <w:r w:rsidRPr="00AE02F1">
              <w:rPr>
                <w:b/>
                <w:i/>
                <w:szCs w:val="20"/>
                <w:lang w:eastAsia="ja-JP"/>
              </w:rPr>
              <w:t>Outcome 4.1</w:t>
            </w:r>
          </w:p>
        </w:tc>
      </w:tr>
      <w:tr w:rsidR="00DC0CB9" w:rsidRPr="00AE02F1" w14:paraId="7078632B"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5BCA0FA" w14:textId="77777777" w:rsidR="000331CB" w:rsidRPr="00AE02F1" w:rsidRDefault="000331CB" w:rsidP="0081533E">
            <w:pPr>
              <w:rPr>
                <w:b/>
                <w:i/>
                <w:szCs w:val="20"/>
                <w:lang w:eastAsia="ja-JP"/>
              </w:rPr>
            </w:pPr>
            <w:r w:rsidRPr="00AE02F1">
              <w:rPr>
                <w:b/>
                <w:i/>
                <w:szCs w:val="20"/>
                <w:lang w:eastAsia="ja-JP"/>
              </w:rPr>
              <w:t>Local / National contracting</w:t>
            </w:r>
          </w:p>
        </w:tc>
      </w:tr>
      <w:tr w:rsidR="000331CB" w:rsidRPr="00AE02F1" w14:paraId="7268438A" w14:textId="77777777" w:rsidTr="0081533E">
        <w:tc>
          <w:tcPr>
            <w:tcW w:w="1963" w:type="dxa"/>
            <w:tcBorders>
              <w:top w:val="single" w:sz="4" w:space="0" w:color="auto"/>
              <w:left w:val="single" w:sz="4" w:space="0" w:color="auto"/>
              <w:bottom w:val="single" w:sz="4" w:space="0" w:color="auto"/>
              <w:right w:val="single" w:sz="4" w:space="0" w:color="auto"/>
            </w:tcBorders>
          </w:tcPr>
          <w:p w14:paraId="55816C58"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sustainable planning</w:t>
            </w:r>
          </w:p>
          <w:p w14:paraId="61265265"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Rate: 400 $/day</w:t>
            </w:r>
          </w:p>
        </w:tc>
        <w:tc>
          <w:tcPr>
            <w:tcW w:w="1440" w:type="dxa"/>
            <w:tcBorders>
              <w:top w:val="single" w:sz="4" w:space="0" w:color="auto"/>
              <w:left w:val="single" w:sz="4" w:space="0" w:color="auto"/>
              <w:bottom w:val="single" w:sz="4" w:space="0" w:color="auto"/>
              <w:right w:val="single" w:sz="4" w:space="0" w:color="auto"/>
            </w:tcBorders>
          </w:tcPr>
          <w:p w14:paraId="1633D226"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25 days/ for 4 years</w:t>
            </w:r>
          </w:p>
        </w:tc>
        <w:tc>
          <w:tcPr>
            <w:tcW w:w="10619" w:type="dxa"/>
            <w:tcBorders>
              <w:top w:val="single" w:sz="4" w:space="0" w:color="auto"/>
              <w:left w:val="single" w:sz="4" w:space="0" w:color="auto"/>
              <w:bottom w:val="single" w:sz="4" w:space="0" w:color="auto"/>
              <w:right w:val="single" w:sz="4" w:space="0" w:color="auto"/>
            </w:tcBorders>
          </w:tcPr>
          <w:p w14:paraId="5D11AD08"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4.1.1:</w:t>
            </w:r>
          </w:p>
          <w:p w14:paraId="0A27F2B6" w14:textId="77777777" w:rsidR="000331CB" w:rsidRPr="00AE02F1" w:rsidRDefault="000331CB" w:rsidP="000331CB">
            <w:pPr>
              <w:pStyle w:val="ListParagraph"/>
              <w:numPr>
                <w:ilvl w:val="0"/>
                <w:numId w:val="82"/>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t>Carries out a mapping of the actors targeted by the awareness raising activities on urban sustainability;</w:t>
            </w:r>
          </w:p>
          <w:p w14:paraId="3996EBB0" w14:textId="77777777" w:rsidR="000331CB" w:rsidRPr="00AE02F1" w:rsidRDefault="000331CB" w:rsidP="000331CB">
            <w:pPr>
              <w:pStyle w:val="ListParagraph"/>
              <w:numPr>
                <w:ilvl w:val="0"/>
                <w:numId w:val="82"/>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lastRenderedPageBreak/>
              <w:t>Proposes a list of stakeholders to be involved and justifies its selection;</w:t>
            </w:r>
          </w:p>
          <w:p w14:paraId="6DDC81EC" w14:textId="77777777" w:rsidR="000331CB" w:rsidRPr="00AE02F1" w:rsidRDefault="000331CB" w:rsidP="000331CB">
            <w:pPr>
              <w:pStyle w:val="ListParagraph"/>
              <w:numPr>
                <w:ilvl w:val="0"/>
                <w:numId w:val="82"/>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t>Develops a sustainability questionnaire to assess urban sustainability knowledge;</w:t>
            </w:r>
          </w:p>
          <w:p w14:paraId="3F712369" w14:textId="77777777" w:rsidR="000331CB" w:rsidRPr="00AE02F1" w:rsidRDefault="000331CB" w:rsidP="000331CB">
            <w:pPr>
              <w:pStyle w:val="ListParagraph"/>
              <w:numPr>
                <w:ilvl w:val="0"/>
                <w:numId w:val="82"/>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Proposes awareness-raising themes for each target group.</w:t>
            </w:r>
          </w:p>
        </w:tc>
      </w:tr>
      <w:tr w:rsidR="000331CB" w:rsidRPr="00AE02F1" w14:paraId="5144B965" w14:textId="77777777" w:rsidTr="0081533E">
        <w:tc>
          <w:tcPr>
            <w:tcW w:w="1963" w:type="dxa"/>
            <w:tcBorders>
              <w:top w:val="single" w:sz="4" w:space="0" w:color="auto"/>
              <w:left w:val="single" w:sz="4" w:space="0" w:color="auto"/>
              <w:bottom w:val="single" w:sz="4" w:space="0" w:color="auto"/>
              <w:right w:val="single" w:sz="4" w:space="0" w:color="auto"/>
            </w:tcBorders>
          </w:tcPr>
          <w:p w14:paraId="24F40184"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Awareness and Communication Expert</w:t>
            </w:r>
          </w:p>
          <w:p w14:paraId="3FEAEC83"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375 $/ day</w:t>
            </w:r>
          </w:p>
        </w:tc>
        <w:tc>
          <w:tcPr>
            <w:tcW w:w="1440" w:type="dxa"/>
            <w:tcBorders>
              <w:top w:val="single" w:sz="4" w:space="0" w:color="auto"/>
              <w:left w:val="single" w:sz="4" w:space="0" w:color="auto"/>
              <w:bottom w:val="single" w:sz="4" w:space="0" w:color="auto"/>
              <w:right w:val="single" w:sz="4" w:space="0" w:color="auto"/>
            </w:tcBorders>
          </w:tcPr>
          <w:p w14:paraId="328022F9" w14:textId="77777777" w:rsidR="000331CB" w:rsidRPr="00AE02F1" w:rsidRDefault="000331CB" w:rsidP="0081533E">
            <w:pPr>
              <w:rPr>
                <w:iCs/>
                <w:szCs w:val="20"/>
                <w:lang w:eastAsia="ja-JP"/>
              </w:rPr>
            </w:pPr>
            <w:r w:rsidRPr="00AE02F1">
              <w:rPr>
                <w:iCs/>
                <w:szCs w:val="20"/>
                <w:lang w:eastAsia="ja-JP"/>
              </w:rPr>
              <w:t>40 days / for 4 years</w:t>
            </w:r>
          </w:p>
        </w:tc>
        <w:tc>
          <w:tcPr>
            <w:tcW w:w="10619" w:type="dxa"/>
            <w:tcBorders>
              <w:top w:val="single" w:sz="4" w:space="0" w:color="auto"/>
              <w:left w:val="single" w:sz="4" w:space="0" w:color="auto"/>
              <w:bottom w:val="single" w:sz="4" w:space="0" w:color="auto"/>
              <w:right w:val="single" w:sz="4" w:space="0" w:color="auto"/>
            </w:tcBorders>
          </w:tcPr>
          <w:p w14:paraId="78CA8BF0"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4.1.1:</w:t>
            </w:r>
          </w:p>
          <w:p w14:paraId="0D675C18" w14:textId="77777777" w:rsidR="000331CB" w:rsidRPr="00AE02F1" w:rsidRDefault="000331CB" w:rsidP="000331CB">
            <w:pPr>
              <w:pStyle w:val="ListParagraph"/>
              <w:numPr>
                <w:ilvl w:val="0"/>
                <w:numId w:val="83"/>
              </w:numPr>
              <w:rPr>
                <w:i/>
                <w:szCs w:val="20"/>
                <w:lang w:eastAsia="ja-JP"/>
              </w:rPr>
            </w:pPr>
            <w:r w:rsidRPr="00AE02F1">
              <w:rPr>
                <w:rFonts w:asciiTheme="minorHAnsi" w:hAnsiTheme="minorHAnsi" w:cstheme="minorHAnsi"/>
                <w:iCs/>
                <w:sz w:val="20"/>
                <w:szCs w:val="16"/>
                <w:lang w:eastAsia="ja-JP"/>
              </w:rPr>
              <w:t>Proposes an awareness plan, specifying the tools and the strategic areas of awareness according to the targets defined and actors previously mapped.</w:t>
            </w:r>
          </w:p>
        </w:tc>
      </w:tr>
      <w:tr w:rsidR="000331CB" w:rsidRPr="00AE02F1" w14:paraId="4A94807F" w14:textId="77777777" w:rsidTr="0081533E">
        <w:tc>
          <w:tcPr>
            <w:tcW w:w="1963" w:type="dxa"/>
            <w:tcBorders>
              <w:top w:val="single" w:sz="4" w:space="0" w:color="auto"/>
              <w:left w:val="single" w:sz="4" w:space="0" w:color="auto"/>
              <w:bottom w:val="single" w:sz="4" w:space="0" w:color="auto"/>
              <w:right w:val="single" w:sz="4" w:space="0" w:color="auto"/>
            </w:tcBorders>
          </w:tcPr>
          <w:p w14:paraId="548925C4"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advocacy work</w:t>
            </w:r>
          </w:p>
          <w:p w14:paraId="2C7AB462"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375 $/ day</w:t>
            </w:r>
          </w:p>
        </w:tc>
        <w:tc>
          <w:tcPr>
            <w:tcW w:w="1440" w:type="dxa"/>
            <w:tcBorders>
              <w:top w:val="single" w:sz="4" w:space="0" w:color="auto"/>
              <w:left w:val="single" w:sz="4" w:space="0" w:color="auto"/>
              <w:bottom w:val="single" w:sz="4" w:space="0" w:color="auto"/>
              <w:right w:val="single" w:sz="4" w:space="0" w:color="auto"/>
            </w:tcBorders>
          </w:tcPr>
          <w:p w14:paraId="7A66E7D1"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40 days/ for 4 years</w:t>
            </w:r>
          </w:p>
        </w:tc>
        <w:tc>
          <w:tcPr>
            <w:tcW w:w="10619" w:type="dxa"/>
            <w:tcBorders>
              <w:top w:val="single" w:sz="4" w:space="0" w:color="auto"/>
              <w:left w:val="single" w:sz="4" w:space="0" w:color="auto"/>
              <w:bottom w:val="single" w:sz="4" w:space="0" w:color="auto"/>
              <w:right w:val="single" w:sz="4" w:space="0" w:color="auto"/>
            </w:tcBorders>
          </w:tcPr>
          <w:p w14:paraId="58D8436C"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4.1.1:</w:t>
            </w:r>
          </w:p>
          <w:p w14:paraId="7B9F61DE"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Mapping potential actors who will play an important role in advocacy (civil society, press, students, etc.)</w:t>
            </w:r>
          </w:p>
          <w:p w14:paraId="2C7A8779"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Designs a capacity building program;</w:t>
            </w:r>
          </w:p>
          <w:p w14:paraId="73ABF051"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Develops training modules adapted to each target audience;</w:t>
            </w:r>
          </w:p>
          <w:p w14:paraId="262F3895"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Facilitates training sessions;</w:t>
            </w:r>
          </w:p>
          <w:p w14:paraId="7C9A67FE" w14:textId="77777777" w:rsidR="000331CB" w:rsidRPr="00AE02F1" w:rsidRDefault="000331CB" w:rsidP="000331CB">
            <w:pPr>
              <w:pStyle w:val="ListParagraph"/>
              <w:numPr>
                <w:ilvl w:val="0"/>
                <w:numId w:val="84"/>
              </w:numPr>
              <w:jc w:val="both"/>
              <w:rPr>
                <w:rFonts w:asciiTheme="minorHAnsi" w:hAnsiTheme="minorHAnsi" w:cstheme="minorHAnsi"/>
                <w:b/>
                <w:bCs/>
                <w:szCs w:val="20"/>
              </w:rPr>
            </w:pPr>
            <w:r w:rsidRPr="00AE02F1">
              <w:rPr>
                <w:rFonts w:asciiTheme="minorHAnsi" w:hAnsiTheme="minorHAnsi" w:cstheme="minorHAnsi"/>
                <w:sz w:val="20"/>
                <w:szCs w:val="16"/>
              </w:rPr>
              <w:t xml:space="preserve">Provides a range of basic tools for participants to improve their advocacy efforts.  </w:t>
            </w:r>
          </w:p>
        </w:tc>
      </w:tr>
      <w:tr w:rsidR="000331CB" w:rsidRPr="00AE02F1" w14:paraId="6838E884" w14:textId="77777777" w:rsidTr="0081533E">
        <w:tc>
          <w:tcPr>
            <w:tcW w:w="1963" w:type="dxa"/>
            <w:tcBorders>
              <w:top w:val="single" w:sz="4" w:space="0" w:color="auto"/>
              <w:left w:val="single" w:sz="4" w:space="0" w:color="auto"/>
              <w:bottom w:val="single" w:sz="4" w:space="0" w:color="auto"/>
              <w:right w:val="single" w:sz="4" w:space="0" w:color="auto"/>
            </w:tcBorders>
          </w:tcPr>
          <w:p w14:paraId="3E12607A" w14:textId="77777777" w:rsidR="000331CB" w:rsidRPr="00AE02F1" w:rsidRDefault="000331CB" w:rsidP="0081533E">
            <w:pPr>
              <w:rPr>
                <w:rFonts w:asciiTheme="minorHAnsi" w:hAnsiTheme="minorHAnsi" w:cstheme="minorHAnsi"/>
                <w:sz w:val="14"/>
                <w:szCs w:val="14"/>
                <w:lang w:eastAsia="ja-JP"/>
              </w:rPr>
            </w:pPr>
            <w:r w:rsidRPr="00AE02F1">
              <w:rPr>
                <w:rFonts w:asciiTheme="minorHAnsi" w:hAnsiTheme="minorHAnsi" w:cstheme="minorHAnsi"/>
                <w:color w:val="000000"/>
                <w:szCs w:val="20"/>
                <w:shd w:val="clear" w:color="auto" w:fill="FFFFFF"/>
              </w:rPr>
              <w:t>Sustainability Expert – Evaluator 1</w:t>
            </w:r>
          </w:p>
          <w:p w14:paraId="620C0814" w14:textId="77777777" w:rsidR="000331CB" w:rsidRPr="00AE02F1" w:rsidRDefault="000331CB" w:rsidP="0081533E">
            <w:pPr>
              <w:rPr>
                <w:szCs w:val="20"/>
                <w:lang w:eastAsia="ja-JP"/>
              </w:rPr>
            </w:pPr>
            <w:r w:rsidRPr="00AE02F1">
              <w:rPr>
                <w:szCs w:val="20"/>
                <w:lang w:eastAsia="ja-JP"/>
              </w:rPr>
              <w:t>Rate: 400 $/ day</w:t>
            </w:r>
          </w:p>
        </w:tc>
        <w:tc>
          <w:tcPr>
            <w:tcW w:w="1440" w:type="dxa"/>
            <w:tcBorders>
              <w:top w:val="single" w:sz="4" w:space="0" w:color="auto"/>
              <w:left w:val="single" w:sz="4" w:space="0" w:color="auto"/>
              <w:bottom w:val="single" w:sz="4" w:space="0" w:color="auto"/>
              <w:right w:val="single" w:sz="4" w:space="0" w:color="auto"/>
            </w:tcBorders>
          </w:tcPr>
          <w:p w14:paraId="029EC65B" w14:textId="77777777" w:rsidR="000331CB" w:rsidRPr="00AE02F1" w:rsidRDefault="000331CB" w:rsidP="0081533E">
            <w:pPr>
              <w:rPr>
                <w:szCs w:val="20"/>
                <w:lang w:eastAsia="ja-JP"/>
              </w:rPr>
            </w:pPr>
            <w:r w:rsidRPr="00AE02F1">
              <w:rPr>
                <w:szCs w:val="20"/>
                <w:lang w:eastAsia="ja-JP"/>
              </w:rPr>
              <w:t>50 days / for 5 years</w:t>
            </w:r>
          </w:p>
        </w:tc>
        <w:tc>
          <w:tcPr>
            <w:tcW w:w="10619" w:type="dxa"/>
            <w:tcBorders>
              <w:top w:val="single" w:sz="4" w:space="0" w:color="auto"/>
              <w:left w:val="single" w:sz="4" w:space="0" w:color="auto"/>
              <w:bottom w:val="single" w:sz="4" w:space="0" w:color="auto"/>
              <w:right w:val="single" w:sz="4" w:space="0" w:color="auto"/>
            </w:tcBorders>
          </w:tcPr>
          <w:p w14:paraId="202C316E"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5A710E6C" w14:textId="77777777" w:rsidR="000331CB" w:rsidRPr="00AE02F1" w:rsidRDefault="000331CB" w:rsidP="0081533E">
            <w:pPr>
              <w:rPr>
                <w:rFonts w:asciiTheme="minorHAnsi" w:hAnsiTheme="minorHAnsi" w:cstheme="minorHAnsi"/>
                <w:szCs w:val="20"/>
              </w:rPr>
            </w:pPr>
            <w:r w:rsidRPr="00AE02F1">
              <w:rPr>
                <w:rFonts w:asciiTheme="minorHAnsi" w:hAnsiTheme="minorHAnsi" w:cstheme="minorHAnsi"/>
                <w:szCs w:val="20"/>
              </w:rPr>
              <w:t>In close collaboration with the international expert, the national expert will:</w:t>
            </w:r>
          </w:p>
          <w:p w14:paraId="3E431E53"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Review the outcomes achieved and those not achieved;</w:t>
            </w:r>
          </w:p>
          <w:p w14:paraId="2FEF2EDE"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Review the adopted approach;</w:t>
            </w:r>
          </w:p>
          <w:p w14:paraId="05E5D6E4"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Update targets achieved based on the indicators of the project outcome framework, the GEF 7 baseline indicators and other monitoring tools required;</w:t>
            </w:r>
          </w:p>
          <w:p w14:paraId="5D718CF1" w14:textId="77777777" w:rsidR="000331CB" w:rsidRPr="00AE02F1" w:rsidRDefault="000331CB" w:rsidP="000331CB">
            <w:pPr>
              <w:pStyle w:val="ListParagraph"/>
              <w:numPr>
                <w:ilvl w:val="0"/>
                <w:numId w:val="85"/>
              </w:numPr>
              <w:jc w:val="both"/>
              <w:rPr>
                <w:rFonts w:asciiTheme="minorHAnsi" w:hAnsiTheme="minorHAnsi" w:cstheme="minorHAnsi"/>
                <w:b/>
                <w:bCs/>
                <w:szCs w:val="20"/>
              </w:rPr>
            </w:pPr>
            <w:r w:rsidRPr="00AE02F1">
              <w:rPr>
                <w:rFonts w:asciiTheme="minorHAnsi" w:hAnsiTheme="minorHAnsi" w:cstheme="minorHAnsi"/>
                <w:sz w:val="20"/>
                <w:szCs w:val="16"/>
              </w:rPr>
              <w:t>Provide guidance and recommendations for the achievement of the remaining objectives and the removal of persistent barriers.</w:t>
            </w:r>
            <w:r w:rsidRPr="00AE02F1">
              <w:rPr>
                <w:rFonts w:asciiTheme="minorHAnsi" w:hAnsiTheme="minorHAnsi" w:cstheme="minorHAnsi"/>
                <w:b/>
                <w:bCs/>
                <w:sz w:val="20"/>
                <w:szCs w:val="16"/>
              </w:rPr>
              <w:t xml:space="preserve"> </w:t>
            </w:r>
          </w:p>
        </w:tc>
      </w:tr>
      <w:tr w:rsidR="000331CB" w:rsidRPr="00AE02F1" w14:paraId="33CC2A92" w14:textId="77777777" w:rsidTr="0081533E">
        <w:tc>
          <w:tcPr>
            <w:tcW w:w="1963" w:type="dxa"/>
            <w:tcBorders>
              <w:top w:val="single" w:sz="4" w:space="0" w:color="auto"/>
              <w:left w:val="single" w:sz="4" w:space="0" w:color="auto"/>
              <w:bottom w:val="single" w:sz="4" w:space="0" w:color="auto"/>
              <w:right w:val="single" w:sz="4" w:space="0" w:color="auto"/>
            </w:tcBorders>
          </w:tcPr>
          <w:p w14:paraId="6A3D1087" w14:textId="77777777" w:rsidR="000331CB" w:rsidRPr="00AE02F1" w:rsidRDefault="000331CB" w:rsidP="0081533E">
            <w:pPr>
              <w:rPr>
                <w:rFonts w:asciiTheme="minorHAnsi" w:hAnsiTheme="minorHAnsi" w:cstheme="minorHAnsi"/>
                <w:sz w:val="14"/>
                <w:szCs w:val="14"/>
                <w:lang w:eastAsia="ja-JP"/>
              </w:rPr>
            </w:pPr>
            <w:r w:rsidRPr="00AE02F1">
              <w:rPr>
                <w:rFonts w:asciiTheme="minorHAnsi" w:hAnsiTheme="minorHAnsi" w:cstheme="minorHAnsi"/>
                <w:color w:val="000000"/>
                <w:szCs w:val="20"/>
                <w:shd w:val="clear" w:color="auto" w:fill="FFFFFF"/>
              </w:rPr>
              <w:t>Sustainability Expert – Evaluator 2</w:t>
            </w:r>
          </w:p>
          <w:p w14:paraId="43AFFF8E" w14:textId="77777777" w:rsidR="000331CB" w:rsidRPr="00AE02F1" w:rsidRDefault="000331CB" w:rsidP="0081533E">
            <w:pPr>
              <w:rPr>
                <w:szCs w:val="20"/>
                <w:lang w:eastAsia="ja-JP"/>
              </w:rPr>
            </w:pPr>
            <w:r w:rsidRPr="00AE02F1">
              <w:rPr>
                <w:szCs w:val="20"/>
                <w:lang w:eastAsia="ja-JP"/>
              </w:rPr>
              <w:t>Rate: 400 $/ day</w:t>
            </w:r>
          </w:p>
        </w:tc>
        <w:tc>
          <w:tcPr>
            <w:tcW w:w="1440" w:type="dxa"/>
            <w:tcBorders>
              <w:top w:val="single" w:sz="4" w:space="0" w:color="auto"/>
              <w:left w:val="single" w:sz="4" w:space="0" w:color="auto"/>
              <w:bottom w:val="single" w:sz="4" w:space="0" w:color="auto"/>
              <w:right w:val="single" w:sz="4" w:space="0" w:color="auto"/>
            </w:tcBorders>
          </w:tcPr>
          <w:p w14:paraId="51EBD5BC" w14:textId="77777777" w:rsidR="000331CB" w:rsidRPr="00AE02F1" w:rsidRDefault="000331CB" w:rsidP="0081533E">
            <w:pPr>
              <w:rPr>
                <w:szCs w:val="20"/>
                <w:lang w:eastAsia="ja-JP"/>
              </w:rPr>
            </w:pPr>
            <w:r w:rsidRPr="00AE02F1">
              <w:rPr>
                <w:szCs w:val="20"/>
                <w:lang w:eastAsia="ja-JP"/>
              </w:rPr>
              <w:t>50 days / for 5 years</w:t>
            </w:r>
          </w:p>
        </w:tc>
        <w:tc>
          <w:tcPr>
            <w:tcW w:w="10619" w:type="dxa"/>
            <w:tcBorders>
              <w:top w:val="single" w:sz="4" w:space="0" w:color="auto"/>
              <w:left w:val="single" w:sz="4" w:space="0" w:color="auto"/>
              <w:bottom w:val="single" w:sz="4" w:space="0" w:color="auto"/>
              <w:right w:val="single" w:sz="4" w:space="0" w:color="auto"/>
            </w:tcBorders>
          </w:tcPr>
          <w:p w14:paraId="5F735D65"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67D2CC32" w14:textId="77777777" w:rsidR="000331CB" w:rsidRPr="00AE02F1" w:rsidRDefault="000331CB" w:rsidP="000331CB">
            <w:pPr>
              <w:pStyle w:val="ListParagraph"/>
              <w:numPr>
                <w:ilvl w:val="0"/>
                <w:numId w:val="86"/>
              </w:numPr>
              <w:jc w:val="both"/>
              <w:rPr>
                <w:rFonts w:asciiTheme="minorHAnsi" w:hAnsiTheme="minorHAnsi" w:cstheme="minorHAnsi"/>
                <w:szCs w:val="16"/>
              </w:rPr>
            </w:pPr>
            <w:r w:rsidRPr="00AE02F1">
              <w:rPr>
                <w:rFonts w:asciiTheme="minorHAnsi" w:hAnsiTheme="minorHAnsi" w:cstheme="minorHAnsi"/>
                <w:sz w:val="20"/>
                <w:szCs w:val="16"/>
              </w:rPr>
              <w:t>Review outcomes achieved and those not achieved;</w:t>
            </w:r>
          </w:p>
          <w:p w14:paraId="1CF09892" w14:textId="77777777" w:rsidR="000331CB" w:rsidRPr="00AE02F1" w:rsidRDefault="000331CB" w:rsidP="000331CB">
            <w:pPr>
              <w:pStyle w:val="ListParagraph"/>
              <w:numPr>
                <w:ilvl w:val="0"/>
                <w:numId w:val="86"/>
              </w:numPr>
              <w:jc w:val="both"/>
              <w:rPr>
                <w:rFonts w:asciiTheme="minorHAnsi" w:hAnsiTheme="minorHAnsi" w:cstheme="minorHAnsi"/>
                <w:szCs w:val="16"/>
              </w:rPr>
            </w:pPr>
            <w:r w:rsidRPr="00AE02F1">
              <w:rPr>
                <w:rFonts w:asciiTheme="minorHAnsi" w:hAnsiTheme="minorHAnsi" w:cstheme="minorHAnsi"/>
                <w:sz w:val="20"/>
                <w:szCs w:val="16"/>
              </w:rPr>
              <w:t>Review the adopted approach for the implementation of the project;</w:t>
            </w:r>
          </w:p>
          <w:p w14:paraId="5519DCEC" w14:textId="77777777" w:rsidR="000331CB" w:rsidRPr="00AE02F1" w:rsidRDefault="000331CB" w:rsidP="000331CB">
            <w:pPr>
              <w:pStyle w:val="ListParagraph"/>
              <w:numPr>
                <w:ilvl w:val="0"/>
                <w:numId w:val="86"/>
              </w:numPr>
              <w:jc w:val="both"/>
              <w:rPr>
                <w:rFonts w:asciiTheme="minorHAnsi" w:hAnsiTheme="minorHAnsi" w:cstheme="minorHAnsi"/>
                <w:szCs w:val="16"/>
              </w:rPr>
            </w:pPr>
            <w:r w:rsidRPr="00AE02F1">
              <w:rPr>
                <w:rFonts w:asciiTheme="minorHAnsi" w:hAnsiTheme="minorHAnsi" w:cstheme="minorHAnsi"/>
                <w:sz w:val="20"/>
                <w:szCs w:val="16"/>
              </w:rPr>
              <w:t>Updates targets achieved based on the indicators of the project outcome framework, the GEF 7 baseline indicators and others necessary monitoring tools;</w:t>
            </w:r>
          </w:p>
          <w:p w14:paraId="5C3D394D" w14:textId="77777777" w:rsidR="000331CB" w:rsidRPr="00AE02F1" w:rsidRDefault="000331CB" w:rsidP="000331CB">
            <w:pPr>
              <w:pStyle w:val="ListParagraph"/>
              <w:numPr>
                <w:ilvl w:val="0"/>
                <w:numId w:val="86"/>
              </w:numPr>
              <w:jc w:val="both"/>
              <w:rPr>
                <w:rFonts w:asciiTheme="minorHAnsi" w:hAnsiTheme="minorHAnsi" w:cstheme="minorHAnsi"/>
                <w:b/>
                <w:bCs/>
                <w:szCs w:val="20"/>
              </w:rPr>
            </w:pPr>
            <w:r w:rsidRPr="00AE02F1">
              <w:rPr>
                <w:rFonts w:asciiTheme="minorHAnsi" w:hAnsiTheme="minorHAnsi" w:cstheme="minorHAnsi"/>
                <w:sz w:val="20"/>
                <w:szCs w:val="16"/>
              </w:rPr>
              <w:t>Provides recommendations for future interventions in the project’s zone.</w:t>
            </w:r>
            <w:r w:rsidRPr="00AE02F1">
              <w:rPr>
                <w:rFonts w:asciiTheme="minorHAnsi" w:hAnsiTheme="minorHAnsi" w:cstheme="minorHAnsi"/>
                <w:b/>
                <w:bCs/>
                <w:sz w:val="20"/>
                <w:szCs w:val="16"/>
              </w:rPr>
              <w:t xml:space="preserve"> </w:t>
            </w:r>
          </w:p>
        </w:tc>
      </w:tr>
      <w:tr w:rsidR="000331CB" w:rsidRPr="00AE02F1" w14:paraId="4AD97D3E" w14:textId="77777777" w:rsidTr="0081533E">
        <w:tc>
          <w:tcPr>
            <w:tcW w:w="1963" w:type="dxa"/>
            <w:tcBorders>
              <w:top w:val="single" w:sz="4" w:space="0" w:color="auto"/>
              <w:left w:val="single" w:sz="4" w:space="0" w:color="auto"/>
              <w:bottom w:val="single" w:sz="4" w:space="0" w:color="auto"/>
              <w:right w:val="single" w:sz="4" w:space="0" w:color="auto"/>
            </w:tcBorders>
          </w:tcPr>
          <w:p w14:paraId="3A89F696"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Monitoring and Evaluation Specialist</w:t>
            </w:r>
          </w:p>
          <w:p w14:paraId="59C5A046"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Rate: 400 $/ day</w:t>
            </w:r>
          </w:p>
        </w:tc>
        <w:tc>
          <w:tcPr>
            <w:tcW w:w="1440" w:type="dxa"/>
            <w:tcBorders>
              <w:top w:val="single" w:sz="4" w:space="0" w:color="auto"/>
              <w:left w:val="single" w:sz="4" w:space="0" w:color="auto"/>
              <w:bottom w:val="single" w:sz="4" w:space="0" w:color="auto"/>
              <w:right w:val="single" w:sz="4" w:space="0" w:color="auto"/>
            </w:tcBorders>
          </w:tcPr>
          <w:p w14:paraId="0DA277B9"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125 days / for 5 years</w:t>
            </w:r>
          </w:p>
        </w:tc>
        <w:tc>
          <w:tcPr>
            <w:tcW w:w="10619" w:type="dxa"/>
            <w:tcBorders>
              <w:top w:val="single" w:sz="4" w:space="0" w:color="auto"/>
              <w:left w:val="single" w:sz="4" w:space="0" w:color="auto"/>
              <w:bottom w:val="single" w:sz="4" w:space="0" w:color="auto"/>
              <w:right w:val="single" w:sz="4" w:space="0" w:color="auto"/>
            </w:tcBorders>
          </w:tcPr>
          <w:p w14:paraId="2CD7A2F7"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67939E64" w14:textId="77777777" w:rsidR="000331CB" w:rsidRPr="00AE02F1" w:rsidRDefault="000331CB" w:rsidP="000331CB">
            <w:pPr>
              <w:pStyle w:val="ListParagraph"/>
              <w:numPr>
                <w:ilvl w:val="0"/>
                <w:numId w:val="87"/>
              </w:numPr>
              <w:jc w:val="both"/>
              <w:rPr>
                <w:rFonts w:asciiTheme="minorHAnsi" w:hAnsiTheme="minorHAnsi" w:cstheme="minorHAnsi"/>
                <w:szCs w:val="16"/>
              </w:rPr>
            </w:pPr>
            <w:r w:rsidRPr="00AE02F1">
              <w:rPr>
                <w:rFonts w:asciiTheme="minorHAnsi" w:hAnsiTheme="minorHAnsi" w:cstheme="minorHAnsi"/>
                <w:sz w:val="20"/>
                <w:szCs w:val="16"/>
              </w:rPr>
              <w:t>Coordinates and conduct project monitoring and evaluation activities in accordance with the requirements of the government, UNDP Country Office and UNDP-GEF;</w:t>
            </w:r>
          </w:p>
          <w:p w14:paraId="2530592B" w14:textId="77777777" w:rsidR="000331CB" w:rsidRPr="00AE02F1" w:rsidRDefault="000331CB" w:rsidP="000331CB">
            <w:pPr>
              <w:pStyle w:val="ListParagraph"/>
              <w:numPr>
                <w:ilvl w:val="0"/>
                <w:numId w:val="87"/>
              </w:numPr>
              <w:jc w:val="both"/>
              <w:rPr>
                <w:rFonts w:asciiTheme="minorHAnsi" w:hAnsiTheme="minorHAnsi" w:cstheme="minorHAnsi"/>
                <w:szCs w:val="20"/>
              </w:rPr>
            </w:pPr>
            <w:r w:rsidRPr="00AE02F1">
              <w:rPr>
                <w:rFonts w:asciiTheme="minorHAnsi" w:hAnsiTheme="minorHAnsi" w:cstheme="minorHAnsi"/>
                <w:sz w:val="20"/>
                <w:szCs w:val="16"/>
              </w:rPr>
              <w:lastRenderedPageBreak/>
              <w:t>Updates the project outcome framework indicators and GEF 7 core indicators and other necessary monitoring tools (UNDP scoreboard) annually, mid-term and at the end of the project</w:t>
            </w:r>
          </w:p>
        </w:tc>
      </w:tr>
      <w:tr w:rsidR="000331CB" w:rsidRPr="00AE02F1" w14:paraId="78874739" w14:textId="77777777" w:rsidTr="0081533E">
        <w:tc>
          <w:tcPr>
            <w:tcW w:w="1963" w:type="dxa"/>
            <w:tcBorders>
              <w:top w:val="single" w:sz="4" w:space="0" w:color="auto"/>
              <w:left w:val="single" w:sz="4" w:space="0" w:color="auto"/>
              <w:bottom w:val="single" w:sz="4" w:space="0" w:color="auto"/>
              <w:right w:val="single" w:sz="4" w:space="0" w:color="auto"/>
            </w:tcBorders>
          </w:tcPr>
          <w:p w14:paraId="14A69D53"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lastRenderedPageBreak/>
              <w:t>Specialist in environmental and social safeguards</w:t>
            </w:r>
          </w:p>
          <w:p w14:paraId="56EE3EE9" w14:textId="77777777"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Rate: 400 $/ day</w:t>
            </w:r>
          </w:p>
        </w:tc>
        <w:tc>
          <w:tcPr>
            <w:tcW w:w="1440" w:type="dxa"/>
            <w:tcBorders>
              <w:top w:val="single" w:sz="4" w:space="0" w:color="auto"/>
              <w:left w:val="single" w:sz="4" w:space="0" w:color="auto"/>
              <w:bottom w:val="single" w:sz="4" w:space="0" w:color="auto"/>
              <w:right w:val="single" w:sz="4" w:space="0" w:color="auto"/>
            </w:tcBorders>
          </w:tcPr>
          <w:p w14:paraId="0CF04E9C" w14:textId="4E33F41A" w:rsidR="000331CB" w:rsidRPr="00AE02F1" w:rsidRDefault="003D121E" w:rsidP="0081533E">
            <w:pPr>
              <w:rPr>
                <w:i/>
                <w:szCs w:val="20"/>
                <w:lang w:eastAsia="ja-JP"/>
              </w:rPr>
            </w:pPr>
            <w:r w:rsidRPr="00AE02F1">
              <w:rPr>
                <w:rFonts w:asciiTheme="minorHAnsi" w:hAnsiTheme="minorHAnsi" w:cstheme="minorHAnsi"/>
                <w:color w:val="000000"/>
                <w:szCs w:val="20"/>
                <w:shd w:val="clear" w:color="auto" w:fill="FFFFFF"/>
              </w:rPr>
              <w:t>250</w:t>
            </w:r>
            <w:r w:rsidR="00764B2B" w:rsidRPr="00AE02F1">
              <w:rPr>
                <w:rFonts w:asciiTheme="minorHAnsi" w:hAnsiTheme="minorHAnsi" w:cstheme="minorHAnsi"/>
                <w:color w:val="000000"/>
                <w:szCs w:val="20"/>
                <w:shd w:val="clear" w:color="auto" w:fill="FFFFFF"/>
              </w:rPr>
              <w:t xml:space="preserve"> </w:t>
            </w:r>
            <w:r w:rsidR="000331CB" w:rsidRPr="00AE02F1">
              <w:rPr>
                <w:rFonts w:asciiTheme="minorHAnsi" w:hAnsiTheme="minorHAnsi" w:cstheme="minorHAnsi"/>
                <w:color w:val="000000"/>
                <w:szCs w:val="20"/>
                <w:shd w:val="clear" w:color="auto" w:fill="FFFFFF"/>
              </w:rPr>
              <w:t>days/ for 5 years</w:t>
            </w:r>
          </w:p>
        </w:tc>
        <w:tc>
          <w:tcPr>
            <w:tcW w:w="10619" w:type="dxa"/>
            <w:tcBorders>
              <w:top w:val="single" w:sz="4" w:space="0" w:color="auto"/>
              <w:left w:val="single" w:sz="4" w:space="0" w:color="auto"/>
              <w:bottom w:val="single" w:sz="4" w:space="0" w:color="auto"/>
              <w:right w:val="single" w:sz="4" w:space="0" w:color="auto"/>
            </w:tcBorders>
          </w:tcPr>
          <w:p w14:paraId="7A04619A"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15215439" w14:textId="77777777" w:rsidR="000331CB" w:rsidRPr="00AE02F1" w:rsidRDefault="000331CB" w:rsidP="000331CB">
            <w:pPr>
              <w:pStyle w:val="ListParagraph"/>
              <w:numPr>
                <w:ilvl w:val="0"/>
                <w:numId w:val="87"/>
              </w:numPr>
              <w:rPr>
                <w:rFonts w:asciiTheme="minorHAnsi" w:hAnsiTheme="minorHAnsi" w:cstheme="minorHAnsi"/>
                <w:szCs w:val="16"/>
              </w:rPr>
            </w:pPr>
            <w:r w:rsidRPr="00AE02F1">
              <w:rPr>
                <w:rFonts w:asciiTheme="minorHAnsi" w:hAnsiTheme="minorHAnsi" w:cstheme="minorHAnsi"/>
                <w:sz w:val="20"/>
                <w:szCs w:val="16"/>
              </w:rPr>
              <w:t>Monitors the implementation of the environmental and social management plan;</w:t>
            </w:r>
          </w:p>
          <w:p w14:paraId="3AA8CB2D" w14:textId="77777777" w:rsidR="000331CB" w:rsidRPr="00AE02F1" w:rsidRDefault="000331CB" w:rsidP="000331CB">
            <w:pPr>
              <w:pStyle w:val="ListParagraph"/>
              <w:numPr>
                <w:ilvl w:val="0"/>
                <w:numId w:val="88"/>
              </w:numPr>
              <w:rPr>
                <w:rFonts w:asciiTheme="minorHAnsi" w:hAnsiTheme="minorHAnsi" w:cstheme="minorHAnsi"/>
                <w:b/>
                <w:bCs/>
                <w:szCs w:val="20"/>
              </w:rPr>
            </w:pPr>
            <w:r w:rsidRPr="00AE02F1">
              <w:rPr>
                <w:rFonts w:asciiTheme="minorHAnsi" w:hAnsiTheme="minorHAnsi" w:cstheme="minorHAnsi"/>
                <w:sz w:val="20"/>
                <w:szCs w:val="16"/>
              </w:rPr>
              <w:t>Monitors the surveillance plan based on the indicators related to the “M&amp;E” component.</w:t>
            </w:r>
          </w:p>
        </w:tc>
      </w:tr>
      <w:tr w:rsidR="000331CB" w:rsidRPr="00AE02F1" w14:paraId="0A9EA97B" w14:textId="77777777" w:rsidTr="0081533E">
        <w:tc>
          <w:tcPr>
            <w:tcW w:w="1963" w:type="dxa"/>
            <w:tcBorders>
              <w:top w:val="single" w:sz="4" w:space="0" w:color="auto"/>
              <w:left w:val="single" w:sz="4" w:space="0" w:color="auto"/>
              <w:bottom w:val="single" w:sz="4" w:space="0" w:color="auto"/>
              <w:right w:val="single" w:sz="4" w:space="0" w:color="auto"/>
            </w:tcBorders>
          </w:tcPr>
          <w:p w14:paraId="78C459A7"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Gender and Stakeholder Engagement Specialist</w:t>
            </w:r>
          </w:p>
          <w:p w14:paraId="1FB056ED" w14:textId="77777777"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Rate: 400 $/ day</w:t>
            </w:r>
          </w:p>
        </w:tc>
        <w:tc>
          <w:tcPr>
            <w:tcW w:w="1440" w:type="dxa"/>
            <w:tcBorders>
              <w:top w:val="single" w:sz="4" w:space="0" w:color="auto"/>
              <w:left w:val="single" w:sz="4" w:space="0" w:color="auto"/>
              <w:bottom w:val="single" w:sz="4" w:space="0" w:color="auto"/>
              <w:right w:val="single" w:sz="4" w:space="0" w:color="auto"/>
            </w:tcBorders>
          </w:tcPr>
          <w:p w14:paraId="4B03944B" w14:textId="77777777"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75 days/ for 5 years</w:t>
            </w:r>
          </w:p>
        </w:tc>
        <w:tc>
          <w:tcPr>
            <w:tcW w:w="10619" w:type="dxa"/>
            <w:tcBorders>
              <w:top w:val="single" w:sz="4" w:space="0" w:color="auto"/>
              <w:left w:val="single" w:sz="4" w:space="0" w:color="auto"/>
              <w:bottom w:val="single" w:sz="4" w:space="0" w:color="auto"/>
              <w:right w:val="single" w:sz="4" w:space="0" w:color="auto"/>
            </w:tcBorders>
          </w:tcPr>
          <w:p w14:paraId="635CE50C"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7DCBFB76" w14:textId="77777777" w:rsidR="000331CB" w:rsidRPr="00AE02F1" w:rsidRDefault="000331CB" w:rsidP="000331CB">
            <w:pPr>
              <w:pStyle w:val="ListParagraph"/>
              <w:numPr>
                <w:ilvl w:val="0"/>
                <w:numId w:val="89"/>
              </w:numPr>
              <w:rPr>
                <w:rFonts w:asciiTheme="minorHAnsi" w:hAnsiTheme="minorHAnsi" w:cstheme="minorHAnsi"/>
                <w:szCs w:val="16"/>
              </w:rPr>
            </w:pPr>
            <w:r w:rsidRPr="00AE02F1">
              <w:rPr>
                <w:rFonts w:asciiTheme="minorHAnsi" w:hAnsiTheme="minorHAnsi" w:cstheme="minorHAnsi"/>
                <w:sz w:val="20"/>
                <w:szCs w:val="16"/>
              </w:rPr>
              <w:t>Ensures gender integration or mainstreaming into the project components;</w:t>
            </w:r>
          </w:p>
          <w:p w14:paraId="157AD29C" w14:textId="77777777" w:rsidR="000331CB" w:rsidRPr="00AE02F1" w:rsidRDefault="000331CB" w:rsidP="000331CB">
            <w:pPr>
              <w:pStyle w:val="ListParagraph"/>
              <w:numPr>
                <w:ilvl w:val="0"/>
                <w:numId w:val="89"/>
              </w:numPr>
              <w:rPr>
                <w:rFonts w:asciiTheme="minorHAnsi" w:hAnsiTheme="minorHAnsi" w:cstheme="minorHAnsi"/>
                <w:szCs w:val="16"/>
              </w:rPr>
            </w:pPr>
            <w:r w:rsidRPr="00AE02F1">
              <w:rPr>
                <w:rFonts w:asciiTheme="minorHAnsi" w:hAnsiTheme="minorHAnsi" w:cstheme="minorHAnsi"/>
                <w:sz w:val="20"/>
                <w:szCs w:val="16"/>
              </w:rPr>
              <w:t>Monitors the implementation of the gender plan;</w:t>
            </w:r>
          </w:p>
          <w:p w14:paraId="23EE5E26" w14:textId="77777777" w:rsidR="000331CB" w:rsidRPr="00AE02F1" w:rsidRDefault="000331CB" w:rsidP="000331CB">
            <w:pPr>
              <w:pStyle w:val="ListParagraph"/>
              <w:numPr>
                <w:ilvl w:val="0"/>
                <w:numId w:val="89"/>
              </w:numPr>
              <w:rPr>
                <w:rFonts w:asciiTheme="minorHAnsi" w:hAnsiTheme="minorHAnsi" w:cstheme="minorHAnsi"/>
                <w:b/>
                <w:bCs/>
                <w:szCs w:val="20"/>
              </w:rPr>
            </w:pPr>
            <w:r w:rsidRPr="00AE02F1">
              <w:rPr>
                <w:rFonts w:asciiTheme="minorHAnsi" w:hAnsiTheme="minorHAnsi" w:cstheme="minorHAnsi"/>
                <w:sz w:val="20"/>
                <w:szCs w:val="16"/>
              </w:rPr>
              <w:t>Monitors the implementation of the stakeholder’s engagement plan</w:t>
            </w:r>
            <w:r w:rsidRPr="00AE02F1">
              <w:rPr>
                <w:rFonts w:asciiTheme="minorHAnsi" w:hAnsiTheme="minorHAnsi" w:cstheme="minorHAnsi"/>
                <w:b/>
                <w:bCs/>
                <w:sz w:val="20"/>
                <w:szCs w:val="16"/>
              </w:rPr>
              <w:t xml:space="preserve">. </w:t>
            </w:r>
          </w:p>
        </w:tc>
      </w:tr>
      <w:tr w:rsidR="00DC0CB9" w:rsidRPr="00AE02F1" w14:paraId="24B4C258" w14:textId="77777777" w:rsidTr="0081533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3D886B7" w14:textId="77777777" w:rsidR="000331CB" w:rsidRPr="00AE02F1" w:rsidRDefault="000331CB" w:rsidP="0081533E">
            <w:pPr>
              <w:rPr>
                <w:b/>
                <w:i/>
                <w:szCs w:val="20"/>
                <w:lang w:eastAsia="ja-JP"/>
              </w:rPr>
            </w:pPr>
            <w:r w:rsidRPr="00AE02F1">
              <w:rPr>
                <w:b/>
                <w:i/>
                <w:szCs w:val="20"/>
                <w:lang w:eastAsia="ja-JP"/>
              </w:rPr>
              <w:t>International / Regional and global contracting</w:t>
            </w:r>
          </w:p>
        </w:tc>
      </w:tr>
      <w:tr w:rsidR="000331CB" w:rsidRPr="00AE02F1" w14:paraId="414ACF85" w14:textId="77777777" w:rsidTr="0081533E">
        <w:tc>
          <w:tcPr>
            <w:tcW w:w="1963" w:type="dxa"/>
            <w:tcBorders>
              <w:top w:val="single" w:sz="4" w:space="0" w:color="auto"/>
              <w:left w:val="single" w:sz="4" w:space="0" w:color="auto"/>
              <w:bottom w:val="single" w:sz="4" w:space="0" w:color="auto"/>
              <w:right w:val="single" w:sz="4" w:space="0" w:color="auto"/>
            </w:tcBorders>
          </w:tcPr>
          <w:p w14:paraId="459075B9"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International Monitoring and Evaluation Expert </w:t>
            </w:r>
          </w:p>
          <w:p w14:paraId="5201062F" w14:textId="7FB26B43"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Rate: </w:t>
            </w:r>
            <w:r w:rsidR="007D694A" w:rsidRPr="00AE02F1">
              <w:rPr>
                <w:rFonts w:asciiTheme="minorHAnsi" w:hAnsiTheme="minorHAnsi" w:cstheme="minorHAnsi"/>
                <w:color w:val="000000"/>
                <w:szCs w:val="20"/>
                <w:shd w:val="clear" w:color="auto" w:fill="FFFFFF"/>
              </w:rPr>
              <w:t>625</w:t>
            </w:r>
            <w:r w:rsidRPr="00AE02F1">
              <w:rPr>
                <w:rFonts w:asciiTheme="minorHAnsi" w:hAnsiTheme="minorHAnsi" w:cstheme="minorHAnsi"/>
                <w:color w:val="000000"/>
                <w:szCs w:val="20"/>
                <w:shd w:val="clear" w:color="auto" w:fill="FFFFFF"/>
              </w:rPr>
              <w:t xml:space="preserve"> $/ day</w:t>
            </w:r>
          </w:p>
        </w:tc>
        <w:tc>
          <w:tcPr>
            <w:tcW w:w="1440" w:type="dxa"/>
            <w:tcBorders>
              <w:top w:val="single" w:sz="4" w:space="0" w:color="auto"/>
              <w:left w:val="single" w:sz="4" w:space="0" w:color="auto"/>
              <w:bottom w:val="single" w:sz="4" w:space="0" w:color="auto"/>
              <w:right w:val="single" w:sz="4" w:space="0" w:color="auto"/>
            </w:tcBorders>
          </w:tcPr>
          <w:p w14:paraId="0C5719F6" w14:textId="1C1AAEA4" w:rsidR="000331CB" w:rsidRPr="00AE02F1" w:rsidRDefault="007D694A" w:rsidP="0081533E">
            <w:pPr>
              <w:rPr>
                <w:i/>
                <w:szCs w:val="20"/>
                <w:lang w:eastAsia="ja-JP"/>
              </w:rPr>
            </w:pPr>
            <w:r w:rsidRPr="00AE02F1">
              <w:rPr>
                <w:rFonts w:asciiTheme="minorHAnsi" w:hAnsiTheme="minorHAnsi" w:cstheme="minorHAnsi"/>
                <w:color w:val="000000"/>
                <w:szCs w:val="20"/>
                <w:shd w:val="clear" w:color="auto" w:fill="FFFFFF"/>
              </w:rPr>
              <w:t>8</w:t>
            </w:r>
            <w:r w:rsidR="000331CB" w:rsidRPr="00AE02F1">
              <w:rPr>
                <w:rFonts w:asciiTheme="minorHAnsi" w:hAnsiTheme="minorHAnsi" w:cstheme="minorHAnsi"/>
                <w:color w:val="000000"/>
                <w:szCs w:val="20"/>
                <w:shd w:val="clear" w:color="auto" w:fill="FFFFFF"/>
              </w:rPr>
              <w:t>0 days/ for 5 years</w:t>
            </w:r>
          </w:p>
        </w:tc>
        <w:tc>
          <w:tcPr>
            <w:tcW w:w="10619" w:type="dxa"/>
            <w:tcBorders>
              <w:top w:val="single" w:sz="4" w:space="0" w:color="auto"/>
              <w:left w:val="single" w:sz="4" w:space="0" w:color="auto"/>
              <w:bottom w:val="single" w:sz="4" w:space="0" w:color="auto"/>
              <w:right w:val="single" w:sz="4" w:space="0" w:color="auto"/>
            </w:tcBorders>
          </w:tcPr>
          <w:p w14:paraId="048BA087"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7B9A0A52" w14:textId="77777777" w:rsidR="000331CB" w:rsidRPr="00AE02F1" w:rsidRDefault="000331CB" w:rsidP="0081533E">
            <w:pPr>
              <w:rPr>
                <w:rFonts w:asciiTheme="minorHAnsi" w:hAnsiTheme="minorHAnsi" w:cstheme="minorHAnsi"/>
                <w:szCs w:val="20"/>
              </w:rPr>
            </w:pPr>
            <w:r w:rsidRPr="00AE02F1">
              <w:rPr>
                <w:rFonts w:asciiTheme="minorHAnsi" w:hAnsiTheme="minorHAnsi" w:cstheme="minorHAnsi"/>
                <w:szCs w:val="20"/>
              </w:rPr>
              <w:t>Conducts a mid-term evaluation of the project by:</w:t>
            </w:r>
          </w:p>
          <w:p w14:paraId="5F8ADD3B" w14:textId="77777777" w:rsidR="000331CB" w:rsidRPr="00AE02F1" w:rsidRDefault="000331CB" w:rsidP="000331CB">
            <w:pPr>
              <w:pStyle w:val="ListParagraph"/>
              <w:numPr>
                <w:ilvl w:val="0"/>
                <w:numId w:val="90"/>
              </w:numPr>
              <w:rPr>
                <w:rFonts w:asciiTheme="minorHAnsi" w:hAnsiTheme="minorHAnsi" w:cstheme="minorHAnsi"/>
                <w:szCs w:val="16"/>
              </w:rPr>
            </w:pPr>
            <w:r w:rsidRPr="00AE02F1">
              <w:rPr>
                <w:rFonts w:asciiTheme="minorHAnsi" w:hAnsiTheme="minorHAnsi" w:cstheme="minorHAnsi"/>
                <w:sz w:val="20"/>
                <w:szCs w:val="16"/>
              </w:rPr>
              <w:t>Examining outcomes achieved and those not achieved;</w:t>
            </w:r>
          </w:p>
          <w:p w14:paraId="6D55FA92" w14:textId="77777777" w:rsidR="000331CB" w:rsidRPr="00AE02F1" w:rsidRDefault="000331CB" w:rsidP="000331CB">
            <w:pPr>
              <w:pStyle w:val="ListParagraph"/>
              <w:numPr>
                <w:ilvl w:val="0"/>
                <w:numId w:val="90"/>
              </w:numPr>
              <w:rPr>
                <w:rFonts w:asciiTheme="minorHAnsi" w:hAnsiTheme="minorHAnsi" w:cstheme="minorHAnsi"/>
                <w:szCs w:val="16"/>
              </w:rPr>
            </w:pPr>
            <w:r w:rsidRPr="00AE02F1">
              <w:rPr>
                <w:rFonts w:asciiTheme="minorHAnsi" w:hAnsiTheme="minorHAnsi" w:cstheme="minorHAnsi"/>
                <w:sz w:val="20"/>
                <w:szCs w:val="16"/>
              </w:rPr>
              <w:t>Reviewing the adopted approach;</w:t>
            </w:r>
          </w:p>
          <w:p w14:paraId="167AA096" w14:textId="77777777" w:rsidR="000331CB" w:rsidRPr="00AE02F1" w:rsidRDefault="000331CB" w:rsidP="000331CB">
            <w:pPr>
              <w:pStyle w:val="ListParagraph"/>
              <w:numPr>
                <w:ilvl w:val="0"/>
                <w:numId w:val="90"/>
              </w:numPr>
              <w:rPr>
                <w:rFonts w:asciiTheme="minorHAnsi" w:hAnsiTheme="minorHAnsi" w:cstheme="minorHAnsi"/>
                <w:szCs w:val="16"/>
              </w:rPr>
            </w:pPr>
            <w:r w:rsidRPr="00AE02F1">
              <w:rPr>
                <w:rFonts w:asciiTheme="minorHAnsi" w:hAnsiTheme="minorHAnsi" w:cstheme="minorHAnsi"/>
                <w:sz w:val="20"/>
                <w:szCs w:val="16"/>
              </w:rPr>
              <w:t>Updating the targets achieved based on the indicators of the project outcome framework, the GEF 7 baseline indicators and other necessary monitoring tools;</w:t>
            </w:r>
          </w:p>
          <w:p w14:paraId="796F638B" w14:textId="77777777" w:rsidR="000331CB" w:rsidRPr="00AE02F1" w:rsidRDefault="000331CB" w:rsidP="000331CB">
            <w:pPr>
              <w:pStyle w:val="ListParagraph"/>
              <w:numPr>
                <w:ilvl w:val="0"/>
                <w:numId w:val="90"/>
              </w:numPr>
              <w:rPr>
                <w:rFonts w:asciiTheme="minorHAnsi" w:hAnsiTheme="minorHAnsi" w:cstheme="minorHAnsi"/>
                <w:szCs w:val="20"/>
              </w:rPr>
            </w:pPr>
            <w:r w:rsidRPr="00AE02F1">
              <w:rPr>
                <w:rFonts w:asciiTheme="minorHAnsi" w:hAnsiTheme="minorHAnsi" w:cstheme="minorHAnsi"/>
                <w:sz w:val="20"/>
                <w:szCs w:val="16"/>
              </w:rPr>
              <w:t xml:space="preserve">Providing guidance and recommendations for the achievement of the remaining objectives and for the removal of persistent barriers. </w:t>
            </w:r>
          </w:p>
        </w:tc>
      </w:tr>
      <w:tr w:rsidR="000331CB" w:rsidRPr="00AE02F1" w14:paraId="126EE84A" w14:textId="77777777" w:rsidTr="0081533E">
        <w:tc>
          <w:tcPr>
            <w:tcW w:w="1963" w:type="dxa"/>
            <w:tcBorders>
              <w:top w:val="single" w:sz="4" w:space="0" w:color="auto"/>
              <w:left w:val="single" w:sz="4" w:space="0" w:color="auto"/>
              <w:bottom w:val="single" w:sz="4" w:space="0" w:color="auto"/>
              <w:right w:val="single" w:sz="4" w:space="0" w:color="auto"/>
            </w:tcBorders>
          </w:tcPr>
          <w:p w14:paraId="6E07FD40"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International Monitoring and Evaluation Expert </w:t>
            </w:r>
          </w:p>
          <w:p w14:paraId="438B7B95" w14:textId="101C09B9"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 xml:space="preserve">Rate: </w:t>
            </w:r>
            <w:r w:rsidR="007D694A" w:rsidRPr="00AE02F1">
              <w:rPr>
                <w:rFonts w:asciiTheme="minorHAnsi" w:hAnsiTheme="minorHAnsi" w:cstheme="minorHAnsi"/>
                <w:color w:val="000000"/>
                <w:szCs w:val="20"/>
                <w:shd w:val="clear" w:color="auto" w:fill="FFFFFF"/>
              </w:rPr>
              <w:t>625</w:t>
            </w:r>
            <w:r w:rsidRPr="00AE02F1">
              <w:rPr>
                <w:rFonts w:asciiTheme="minorHAnsi" w:hAnsiTheme="minorHAnsi" w:cstheme="minorHAnsi"/>
                <w:color w:val="000000"/>
                <w:szCs w:val="20"/>
                <w:shd w:val="clear" w:color="auto" w:fill="FFFFFF"/>
              </w:rPr>
              <w:t xml:space="preserve"> $/ day</w:t>
            </w:r>
          </w:p>
        </w:tc>
        <w:tc>
          <w:tcPr>
            <w:tcW w:w="1440" w:type="dxa"/>
            <w:tcBorders>
              <w:top w:val="single" w:sz="4" w:space="0" w:color="auto"/>
              <w:left w:val="single" w:sz="4" w:space="0" w:color="auto"/>
              <w:bottom w:val="single" w:sz="4" w:space="0" w:color="auto"/>
              <w:right w:val="single" w:sz="4" w:space="0" w:color="auto"/>
            </w:tcBorders>
          </w:tcPr>
          <w:p w14:paraId="5910DC5E" w14:textId="4C2B66D8" w:rsidR="000331CB" w:rsidRPr="00AE02F1" w:rsidRDefault="007D694A" w:rsidP="0081533E">
            <w:pPr>
              <w:rPr>
                <w:i/>
                <w:szCs w:val="20"/>
                <w:lang w:eastAsia="ja-JP"/>
              </w:rPr>
            </w:pPr>
            <w:r w:rsidRPr="00AE02F1">
              <w:rPr>
                <w:rFonts w:asciiTheme="minorHAnsi" w:hAnsiTheme="minorHAnsi" w:cstheme="minorHAnsi"/>
                <w:color w:val="000000"/>
                <w:szCs w:val="20"/>
                <w:shd w:val="clear" w:color="auto" w:fill="FFFFFF"/>
              </w:rPr>
              <w:t>112</w:t>
            </w:r>
            <w:r w:rsidR="000331CB" w:rsidRPr="00AE02F1">
              <w:rPr>
                <w:rFonts w:asciiTheme="minorHAnsi" w:hAnsiTheme="minorHAnsi" w:cstheme="minorHAnsi"/>
                <w:color w:val="000000"/>
                <w:szCs w:val="20"/>
                <w:shd w:val="clear" w:color="auto" w:fill="FFFFFF"/>
              </w:rPr>
              <w:t xml:space="preserve"> days/ for 5 years</w:t>
            </w:r>
          </w:p>
        </w:tc>
        <w:tc>
          <w:tcPr>
            <w:tcW w:w="10619" w:type="dxa"/>
            <w:tcBorders>
              <w:top w:val="single" w:sz="4" w:space="0" w:color="auto"/>
              <w:left w:val="single" w:sz="4" w:space="0" w:color="auto"/>
              <w:bottom w:val="single" w:sz="4" w:space="0" w:color="auto"/>
              <w:right w:val="single" w:sz="4" w:space="0" w:color="auto"/>
            </w:tcBorders>
          </w:tcPr>
          <w:p w14:paraId="76E2E8CC"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7A09D477" w14:textId="77777777" w:rsidR="000331CB" w:rsidRPr="00AE02F1" w:rsidRDefault="000331CB" w:rsidP="0081533E">
            <w:pPr>
              <w:rPr>
                <w:rFonts w:asciiTheme="minorHAnsi" w:hAnsiTheme="minorHAnsi" w:cstheme="minorHAnsi"/>
                <w:szCs w:val="20"/>
              </w:rPr>
            </w:pPr>
            <w:r w:rsidRPr="00AE02F1">
              <w:rPr>
                <w:rFonts w:asciiTheme="minorHAnsi" w:hAnsiTheme="minorHAnsi" w:cstheme="minorHAnsi"/>
                <w:szCs w:val="20"/>
              </w:rPr>
              <w:t>Conducts a final evaluation of the project by:</w:t>
            </w:r>
          </w:p>
          <w:p w14:paraId="6628CAE5"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Examining outcomes achieved and those not achieved;</w:t>
            </w:r>
          </w:p>
          <w:p w14:paraId="45FCA229"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Reviewing the approach adopted for the implementation of the project;</w:t>
            </w:r>
          </w:p>
          <w:p w14:paraId="07E5D91D"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Updating the targets achieved based on the indicators of the project outcome framework, the GEF 7 baseline indicators and other necessary monitoring tools;</w:t>
            </w:r>
          </w:p>
          <w:p w14:paraId="17C6D553"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Providing conclusions and summarizing lessons learned from the project implementation;</w:t>
            </w:r>
          </w:p>
          <w:p w14:paraId="41F295F0" w14:textId="77777777" w:rsidR="000331CB" w:rsidRPr="00AE02F1" w:rsidRDefault="000331CB" w:rsidP="000331CB">
            <w:pPr>
              <w:pStyle w:val="ListParagraph"/>
              <w:numPr>
                <w:ilvl w:val="0"/>
                <w:numId w:val="91"/>
              </w:numPr>
              <w:rPr>
                <w:rFonts w:asciiTheme="minorHAnsi" w:hAnsiTheme="minorHAnsi" w:cstheme="minorHAnsi"/>
                <w:szCs w:val="20"/>
              </w:rPr>
            </w:pPr>
            <w:r w:rsidRPr="00AE02F1">
              <w:rPr>
                <w:rFonts w:asciiTheme="minorHAnsi" w:hAnsiTheme="minorHAnsi" w:cstheme="minorHAnsi"/>
                <w:sz w:val="20"/>
                <w:szCs w:val="16"/>
              </w:rPr>
              <w:t>Providing recommendations for future interventions in the project’s zone.</w:t>
            </w:r>
          </w:p>
        </w:tc>
      </w:tr>
    </w:tbl>
    <w:p w14:paraId="540E4A26" w14:textId="77777777" w:rsidR="009E4C72" w:rsidRPr="00AE02F1" w:rsidRDefault="00D42863">
      <w:pPr>
        <w:spacing w:after="0"/>
        <w:jc w:val="left"/>
        <w:sectPr w:rsidR="009E4C72" w:rsidRPr="00AE02F1" w:rsidSect="00FB686E">
          <w:headerReference w:type="default" r:id="rId64"/>
          <w:footerReference w:type="default" r:id="rId65"/>
          <w:pgSz w:w="15840" w:h="12240" w:orient="landscape" w:code="1"/>
          <w:pgMar w:top="1440" w:right="1440" w:bottom="1440" w:left="1440" w:header="720" w:footer="720" w:gutter="0"/>
          <w:cols w:space="720"/>
          <w:docGrid w:linePitch="360"/>
        </w:sectPr>
      </w:pPr>
      <w:r w:rsidRPr="00AE02F1">
        <w:br w:type="page"/>
      </w:r>
    </w:p>
    <w:p w14:paraId="460BF8F4" w14:textId="7D630E21" w:rsidR="009E4C72" w:rsidRPr="00AE02F1" w:rsidRDefault="00EA1F5A" w:rsidP="009E4C72">
      <w:pPr>
        <w:pStyle w:val="Heading2"/>
        <w:ind w:left="0"/>
        <w:rPr>
          <w:rFonts w:ascii="Calibri" w:hAnsi="Calibri"/>
          <w:sz w:val="22"/>
        </w:rPr>
      </w:pPr>
      <w:bookmarkStart w:id="53" w:name="_Toc84931769"/>
      <w:r w:rsidRPr="00AE02F1">
        <w:rPr>
          <w:rFonts w:ascii="Calibri" w:hAnsi="Calibri"/>
          <w:sz w:val="22"/>
        </w:rPr>
        <w:lastRenderedPageBreak/>
        <w:t xml:space="preserve">Annex </w:t>
      </w:r>
      <w:r w:rsidR="008223E5" w:rsidRPr="00AE02F1">
        <w:rPr>
          <w:rFonts w:ascii="Calibri" w:hAnsi="Calibri"/>
          <w:sz w:val="22"/>
        </w:rPr>
        <w:t>9</w:t>
      </w:r>
      <w:r w:rsidRPr="00AE02F1">
        <w:rPr>
          <w:rFonts w:ascii="Calibri" w:hAnsi="Calibri"/>
          <w:sz w:val="22"/>
        </w:rPr>
        <w:t xml:space="preserve">:  </w:t>
      </w:r>
      <w:r w:rsidR="00405BBD" w:rsidRPr="00AE02F1">
        <w:rPr>
          <w:rFonts w:ascii="Calibri" w:hAnsi="Calibri"/>
          <w:sz w:val="22"/>
        </w:rPr>
        <w:t xml:space="preserve">Stakeholders Consulted during project development </w:t>
      </w:r>
      <w:r w:rsidR="008A57E1" w:rsidRPr="00AE02F1">
        <w:rPr>
          <w:rFonts w:ascii="Calibri" w:hAnsi="Calibri"/>
          <w:sz w:val="22"/>
        </w:rPr>
        <w:t xml:space="preserve">and </w:t>
      </w:r>
      <w:r w:rsidRPr="00AE02F1">
        <w:rPr>
          <w:rFonts w:ascii="Calibri" w:hAnsi="Calibri"/>
          <w:sz w:val="22"/>
        </w:rPr>
        <w:t>Stakeholder Engagement Plan</w:t>
      </w:r>
      <w:r w:rsidR="009865E1" w:rsidRPr="00AE02F1">
        <w:rPr>
          <w:rFonts w:ascii="Calibri" w:hAnsi="Calibri"/>
          <w:sz w:val="22"/>
        </w:rPr>
        <w:t xml:space="preserve"> (SEP)</w:t>
      </w:r>
      <w:bookmarkEnd w:id="53"/>
    </w:p>
    <w:p w14:paraId="18144091" w14:textId="77777777" w:rsidR="009E4C72" w:rsidRPr="00AE02F1" w:rsidRDefault="009E4C72" w:rsidP="009E4C72">
      <w:pPr>
        <w:numPr>
          <w:ilvl w:val="0"/>
          <w:numId w:val="160"/>
        </w:numPr>
        <w:spacing w:after="0"/>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Objectives</w:t>
      </w:r>
    </w:p>
    <w:p w14:paraId="5BFDC7A0" w14:textId="77777777" w:rsidR="009E4C72" w:rsidRPr="00AE02F1" w:rsidRDefault="009E4C72" w:rsidP="009E4C72">
      <w:pPr>
        <w:spacing w:after="0"/>
        <w:rPr>
          <w:rFonts w:asciiTheme="majorHAnsi" w:eastAsia="Times New Roman" w:hAnsiTheme="majorHAnsi" w:cstheme="majorHAnsi"/>
          <w:szCs w:val="20"/>
          <w:lang w:eastAsia="fr-FR"/>
        </w:rPr>
      </w:pPr>
    </w:p>
    <w:p w14:paraId="31E033DF" w14:textId="13651950" w:rsidR="009E4C72" w:rsidRPr="00AE02F1" w:rsidRDefault="009E4C72" w:rsidP="009E4C72">
      <w:pPr>
        <w:spacing w:after="0"/>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objectives of initiating the participation and engagement of stakeholders during the </w:t>
      </w:r>
      <w:r w:rsidR="005B6DC5" w:rsidRPr="00AE02F1">
        <w:rPr>
          <w:rFonts w:asciiTheme="majorHAnsi" w:eastAsia="Times New Roman" w:hAnsiTheme="majorHAnsi" w:cstheme="majorHAnsi"/>
          <w:szCs w:val="20"/>
          <w:lang w:eastAsia="fr-FR"/>
        </w:rPr>
        <w:t xml:space="preserve">PPG </w:t>
      </w:r>
      <w:r w:rsidRPr="00AE02F1">
        <w:rPr>
          <w:rFonts w:asciiTheme="majorHAnsi" w:eastAsia="Times New Roman" w:hAnsiTheme="majorHAnsi" w:cstheme="majorHAnsi"/>
          <w:szCs w:val="20"/>
          <w:lang w:eastAsia="fr-FR"/>
        </w:rPr>
        <w:t>phase are as follows:</w:t>
      </w:r>
    </w:p>
    <w:p w14:paraId="0132B753" w14:textId="77777777" w:rsidR="009E4C72" w:rsidRPr="00AE02F1" w:rsidRDefault="009E4C72" w:rsidP="009E4C72">
      <w:pPr>
        <w:spacing w:after="0"/>
        <w:rPr>
          <w:rFonts w:asciiTheme="majorHAnsi" w:eastAsia="Times New Roman" w:hAnsiTheme="majorHAnsi" w:cstheme="majorHAnsi"/>
          <w:szCs w:val="20"/>
          <w:lang w:eastAsia="fr-FR"/>
        </w:rPr>
      </w:pPr>
    </w:p>
    <w:p w14:paraId="11AF9F4E" w14:textId="77777777" w:rsidR="009E4C72" w:rsidRPr="00AE02F1" w:rsidRDefault="009E4C7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Remind the fundamentals and motivation of the project;</w:t>
      </w:r>
    </w:p>
    <w:p w14:paraId="197F3700" w14:textId="7532A7B7" w:rsidR="009E4C72" w:rsidRPr="00AE02F1" w:rsidRDefault="008122DC"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Prepare a matrix of activities </w:t>
      </w:r>
      <w:r w:rsidR="009E4C72" w:rsidRPr="00AE02F1">
        <w:rPr>
          <w:rFonts w:asciiTheme="majorHAnsi" w:eastAsia="Times New Roman" w:hAnsiTheme="majorHAnsi" w:cstheme="majorHAnsi"/>
          <w:szCs w:val="16"/>
          <w:lang w:eastAsia="fr-FR"/>
        </w:rPr>
        <w:t xml:space="preserve">for each of project component </w:t>
      </w:r>
      <w:r w:rsidR="007D7EF2" w:rsidRPr="00AE02F1">
        <w:rPr>
          <w:rFonts w:asciiTheme="majorHAnsi" w:eastAsia="Times New Roman" w:hAnsiTheme="majorHAnsi" w:cstheme="majorHAnsi"/>
          <w:szCs w:val="16"/>
          <w:lang w:eastAsia="fr-FR"/>
        </w:rPr>
        <w:t xml:space="preserve">to </w:t>
      </w:r>
      <w:r w:rsidR="009E4C72" w:rsidRPr="00AE02F1">
        <w:rPr>
          <w:rFonts w:asciiTheme="majorHAnsi" w:eastAsia="Times New Roman" w:hAnsiTheme="majorHAnsi" w:cstheme="majorHAnsi"/>
          <w:szCs w:val="16"/>
          <w:lang w:eastAsia="fr-FR"/>
        </w:rPr>
        <w:t xml:space="preserve">co-construct </w:t>
      </w:r>
      <w:r w:rsidR="007D7EF2" w:rsidRPr="00AE02F1">
        <w:rPr>
          <w:rFonts w:asciiTheme="majorHAnsi" w:eastAsia="Times New Roman" w:hAnsiTheme="majorHAnsi" w:cstheme="majorHAnsi"/>
          <w:szCs w:val="16"/>
          <w:lang w:eastAsia="fr-FR"/>
        </w:rPr>
        <w:t xml:space="preserve">the </w:t>
      </w:r>
      <w:r w:rsidR="009E4C72" w:rsidRPr="00AE02F1">
        <w:rPr>
          <w:rFonts w:asciiTheme="majorHAnsi" w:eastAsia="Times New Roman" w:hAnsiTheme="majorHAnsi" w:cstheme="majorHAnsi"/>
          <w:szCs w:val="16"/>
          <w:lang w:eastAsia="fr-FR"/>
        </w:rPr>
        <w:t>PRODOC;</w:t>
      </w:r>
    </w:p>
    <w:p w14:paraId="406DBACD" w14:textId="33590002" w:rsidR="009E4C72" w:rsidRPr="00AE02F1" w:rsidRDefault="007D7EF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Define </w:t>
      </w:r>
      <w:r w:rsidR="009E4C72" w:rsidRPr="00AE02F1">
        <w:rPr>
          <w:rFonts w:asciiTheme="majorHAnsi" w:eastAsia="Times New Roman" w:hAnsiTheme="majorHAnsi" w:cstheme="majorHAnsi"/>
          <w:szCs w:val="16"/>
          <w:lang w:eastAsia="fr-FR"/>
        </w:rPr>
        <w:t>the roles and responsibilities of stakeholders and their respective contributions (managerial and financial);</w:t>
      </w:r>
    </w:p>
    <w:p w14:paraId="4CA42AB8" w14:textId="56BC0D6F" w:rsidR="009E4C72" w:rsidRPr="00AE02F1" w:rsidRDefault="009E4C7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Share the matrix </w:t>
      </w:r>
      <w:r w:rsidR="007D7EF2" w:rsidRPr="00AE02F1">
        <w:rPr>
          <w:rFonts w:asciiTheme="majorHAnsi" w:eastAsia="Times New Roman" w:hAnsiTheme="majorHAnsi" w:cstheme="majorHAnsi"/>
          <w:szCs w:val="16"/>
          <w:lang w:eastAsia="fr-FR"/>
        </w:rPr>
        <w:t xml:space="preserve">of activities </w:t>
      </w:r>
      <w:r w:rsidR="00943E18" w:rsidRPr="00AE02F1">
        <w:rPr>
          <w:rFonts w:asciiTheme="majorHAnsi" w:eastAsia="Times New Roman" w:hAnsiTheme="majorHAnsi" w:cstheme="majorHAnsi"/>
          <w:szCs w:val="16"/>
          <w:lang w:eastAsia="fr-FR"/>
        </w:rPr>
        <w:t xml:space="preserve">to </w:t>
      </w:r>
      <w:r w:rsidRPr="00AE02F1">
        <w:rPr>
          <w:rFonts w:asciiTheme="majorHAnsi" w:eastAsia="Times New Roman" w:hAnsiTheme="majorHAnsi" w:cstheme="majorHAnsi"/>
          <w:szCs w:val="16"/>
          <w:lang w:eastAsia="fr-FR"/>
        </w:rPr>
        <w:t>select and assess</w:t>
      </w:r>
      <w:r w:rsidR="001B7AF8"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potential</w:t>
      </w:r>
      <w:r w:rsidR="00943E18" w:rsidRPr="00AE02F1">
        <w:rPr>
          <w:rFonts w:asciiTheme="majorHAnsi" w:eastAsia="Times New Roman" w:hAnsiTheme="majorHAnsi" w:cstheme="majorHAnsi"/>
          <w:szCs w:val="16"/>
          <w:lang w:eastAsia="fr-FR"/>
        </w:rPr>
        <w:t xml:space="preserve"> risks </w:t>
      </w:r>
      <w:r w:rsidRPr="00AE02F1">
        <w:rPr>
          <w:rFonts w:asciiTheme="majorHAnsi" w:eastAsia="Times New Roman" w:hAnsiTheme="majorHAnsi" w:cstheme="majorHAnsi"/>
          <w:szCs w:val="16"/>
          <w:lang w:eastAsia="fr-FR"/>
        </w:rPr>
        <w:t>associated with the</w:t>
      </w:r>
      <w:r w:rsidR="00943E18" w:rsidRPr="00AE02F1">
        <w:rPr>
          <w:rFonts w:asciiTheme="majorHAnsi" w:eastAsia="Times New Roman" w:hAnsiTheme="majorHAnsi" w:cstheme="majorHAnsi"/>
          <w:szCs w:val="16"/>
          <w:lang w:eastAsia="fr-FR"/>
        </w:rPr>
        <w:t>ir</w:t>
      </w:r>
      <w:r w:rsidRPr="00AE02F1">
        <w:rPr>
          <w:rFonts w:asciiTheme="majorHAnsi" w:eastAsia="Times New Roman" w:hAnsiTheme="majorHAnsi" w:cstheme="majorHAnsi"/>
          <w:szCs w:val="16"/>
          <w:lang w:eastAsia="fr-FR"/>
        </w:rPr>
        <w:t xml:space="preserve"> implementation; </w:t>
      </w:r>
    </w:p>
    <w:p w14:paraId="5107A7B7" w14:textId="2AB1F3E6" w:rsidR="009E4C72" w:rsidRPr="00AE02F1" w:rsidRDefault="009E4C7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Provide information on the procedures for establishing and updating the SEP at the start and during the implementation of the project and on other instruments (E</w:t>
      </w:r>
      <w:r w:rsidR="00873A48"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IA, ESMP, etc.).</w:t>
      </w:r>
    </w:p>
    <w:p w14:paraId="2DB9ED46" w14:textId="77777777" w:rsidR="009E4C72" w:rsidRPr="00AE02F1" w:rsidRDefault="009E4C72" w:rsidP="009E4C72">
      <w:pPr>
        <w:spacing w:after="0"/>
        <w:rPr>
          <w:rFonts w:asciiTheme="majorHAnsi" w:eastAsia="Times New Roman" w:hAnsiTheme="majorHAnsi" w:cstheme="majorHAnsi"/>
          <w:szCs w:val="20"/>
          <w:lang w:eastAsia="fr-FR"/>
        </w:rPr>
      </w:pPr>
    </w:p>
    <w:p w14:paraId="50D06F72" w14:textId="77777777" w:rsidR="009E4C72" w:rsidRPr="00AE02F1" w:rsidRDefault="009E4C72" w:rsidP="009E4C72">
      <w:pPr>
        <w:numPr>
          <w:ilvl w:val="0"/>
          <w:numId w:val="160"/>
        </w:numPr>
        <w:spacing w:after="0"/>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Stakeholders</w:t>
      </w:r>
    </w:p>
    <w:p w14:paraId="67503A29" w14:textId="77777777" w:rsidR="009E4C72" w:rsidRPr="00AE02F1" w:rsidRDefault="009E4C72" w:rsidP="009E4C72">
      <w:pPr>
        <w:spacing w:after="0"/>
        <w:rPr>
          <w:rFonts w:asciiTheme="majorHAnsi" w:eastAsia="Times New Roman" w:hAnsiTheme="majorHAnsi" w:cstheme="majorHAnsi"/>
          <w:szCs w:val="20"/>
          <w:lang w:eastAsia="fr-FR"/>
        </w:rPr>
      </w:pPr>
    </w:p>
    <w:p w14:paraId="0BD41741" w14:textId="5885FE3E" w:rsidR="009E4C72" w:rsidRPr="00AE02F1" w:rsidRDefault="009E4C72" w:rsidP="009E4C72">
      <w:pPr>
        <w:spacing w:after="0"/>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stakeholder analysis </w:t>
      </w:r>
      <w:r w:rsidR="00873A48" w:rsidRPr="00AE02F1">
        <w:rPr>
          <w:rFonts w:asciiTheme="majorHAnsi" w:eastAsia="Times New Roman" w:hAnsiTheme="majorHAnsi" w:cstheme="majorHAnsi"/>
          <w:szCs w:val="20"/>
          <w:lang w:eastAsia="fr-FR"/>
        </w:rPr>
        <w:t xml:space="preserve">helped </w:t>
      </w:r>
      <w:r w:rsidRPr="00AE02F1">
        <w:rPr>
          <w:rFonts w:asciiTheme="majorHAnsi" w:eastAsia="Times New Roman" w:hAnsiTheme="majorHAnsi" w:cstheme="majorHAnsi"/>
          <w:szCs w:val="20"/>
          <w:lang w:eastAsia="fr-FR"/>
        </w:rPr>
        <w:t xml:space="preserve">identify and mobilize </w:t>
      </w:r>
      <w:r w:rsidR="00873A48" w:rsidRPr="00AE02F1">
        <w:rPr>
          <w:rFonts w:asciiTheme="majorHAnsi" w:eastAsia="Times New Roman" w:hAnsiTheme="majorHAnsi" w:cstheme="majorHAnsi"/>
          <w:szCs w:val="20"/>
          <w:lang w:eastAsia="fr-FR"/>
        </w:rPr>
        <w:t xml:space="preserve">30 </w:t>
      </w:r>
      <w:r w:rsidRPr="00AE02F1">
        <w:rPr>
          <w:rFonts w:asciiTheme="majorHAnsi" w:eastAsia="Times New Roman" w:hAnsiTheme="majorHAnsi" w:cstheme="majorHAnsi"/>
          <w:szCs w:val="20"/>
          <w:lang w:eastAsia="fr-FR"/>
        </w:rPr>
        <w:t>key stakeholders in the project, classified below in two broad categories: institutional partners at central and territorial levels and public and private operators and agencies. This comprehensive stakeholder</w:t>
      </w:r>
      <w:r w:rsidR="004266CA" w:rsidRPr="00AE02F1">
        <w:rPr>
          <w:rFonts w:asciiTheme="majorHAnsi" w:eastAsia="Times New Roman" w:hAnsiTheme="majorHAnsi" w:cstheme="majorHAnsi"/>
          <w:szCs w:val="20"/>
          <w:lang w:eastAsia="fr-FR"/>
        </w:rPr>
        <w:t>’</w:t>
      </w:r>
      <w:r w:rsidRPr="00AE02F1">
        <w:rPr>
          <w:rFonts w:asciiTheme="majorHAnsi" w:eastAsia="Times New Roman" w:hAnsiTheme="majorHAnsi" w:cstheme="majorHAnsi"/>
          <w:szCs w:val="20"/>
          <w:lang w:eastAsia="fr-FR"/>
        </w:rPr>
        <w:t xml:space="preserve">s participation plan was implemented according to the parameters established </w:t>
      </w:r>
      <w:r w:rsidR="004266CA" w:rsidRPr="00AE02F1">
        <w:rPr>
          <w:rFonts w:asciiTheme="majorHAnsi" w:eastAsia="Times New Roman" w:hAnsiTheme="majorHAnsi" w:cstheme="majorHAnsi"/>
          <w:szCs w:val="20"/>
          <w:lang w:eastAsia="fr-FR"/>
        </w:rPr>
        <w:t xml:space="preserve">in </w:t>
      </w:r>
      <w:r w:rsidRPr="00AE02F1">
        <w:rPr>
          <w:rFonts w:asciiTheme="majorHAnsi" w:eastAsia="Times New Roman" w:hAnsiTheme="majorHAnsi" w:cstheme="majorHAnsi"/>
          <w:szCs w:val="20"/>
          <w:lang w:eastAsia="fr-FR"/>
        </w:rPr>
        <w:t xml:space="preserve">UNDP SESPs. This first plan aims to frame and target project activities by involving stakeholders in order to anticipate their commitment </w:t>
      </w:r>
      <w:r w:rsidR="004266CA" w:rsidRPr="00AE02F1">
        <w:rPr>
          <w:rFonts w:asciiTheme="majorHAnsi" w:eastAsia="Times New Roman" w:hAnsiTheme="majorHAnsi" w:cstheme="majorHAnsi"/>
          <w:szCs w:val="20"/>
          <w:lang w:eastAsia="fr-FR"/>
        </w:rPr>
        <w:t xml:space="preserve">during </w:t>
      </w:r>
      <w:r w:rsidRPr="00AE02F1">
        <w:rPr>
          <w:rFonts w:asciiTheme="majorHAnsi" w:eastAsia="Times New Roman" w:hAnsiTheme="majorHAnsi" w:cstheme="majorHAnsi"/>
          <w:szCs w:val="20"/>
          <w:lang w:eastAsia="fr-FR"/>
        </w:rPr>
        <w:t>implementation.</w:t>
      </w:r>
    </w:p>
    <w:p w14:paraId="628CE2B7" w14:textId="77777777" w:rsidR="009E4C72" w:rsidRPr="00AE02F1" w:rsidRDefault="009E4C72" w:rsidP="009E4C72">
      <w:pPr>
        <w:spacing w:after="0"/>
        <w:rPr>
          <w:rFonts w:asciiTheme="majorHAnsi" w:eastAsia="Times New Roman" w:hAnsiTheme="majorHAnsi" w:cstheme="majorHAnsi"/>
          <w:b/>
          <w:i/>
          <w:szCs w:val="20"/>
          <w:lang w:eastAsia="fr-FR"/>
        </w:rPr>
      </w:pPr>
    </w:p>
    <w:tbl>
      <w:tblPr>
        <w:tblStyle w:val="Grilledutableau26"/>
        <w:tblW w:w="0" w:type="auto"/>
        <w:shd w:val="clear" w:color="auto" w:fill="EDEDED"/>
        <w:tblLook w:val="04A0" w:firstRow="1" w:lastRow="0" w:firstColumn="1" w:lastColumn="0" w:noHBand="0" w:noVBand="1"/>
      </w:tblPr>
      <w:tblGrid>
        <w:gridCol w:w="9350"/>
      </w:tblGrid>
      <w:tr w:rsidR="009E4C72" w:rsidRPr="00AE02F1" w14:paraId="46FFAB6B" w14:textId="77777777" w:rsidTr="0081533E">
        <w:tc>
          <w:tcPr>
            <w:tcW w:w="9962" w:type="dxa"/>
            <w:shd w:val="clear" w:color="auto" w:fill="EDEDED"/>
          </w:tcPr>
          <w:p w14:paraId="51E278F8" w14:textId="77777777" w:rsidR="009E4C72" w:rsidRPr="00AE02F1" w:rsidRDefault="009E4C72" w:rsidP="009E4C72">
            <w:pPr>
              <w:spacing w:after="0"/>
              <w:rPr>
                <w:rFonts w:asciiTheme="majorHAnsi" w:eastAsia="Times New Roman" w:hAnsiTheme="majorHAnsi" w:cstheme="majorHAnsi"/>
                <w:b/>
                <w:iCs/>
                <w:szCs w:val="16"/>
                <w:lang w:val="en-US" w:eastAsia="fr-FR"/>
              </w:rPr>
            </w:pPr>
            <w:proofErr w:type="spellStart"/>
            <w:r w:rsidRPr="00AE02F1">
              <w:rPr>
                <w:rFonts w:asciiTheme="majorHAnsi" w:eastAsia="Times New Roman" w:hAnsiTheme="majorHAnsi" w:cstheme="majorHAnsi"/>
                <w:b/>
                <w:iCs/>
                <w:szCs w:val="16"/>
                <w:lang w:eastAsia="fr-FR"/>
              </w:rPr>
              <w:t>Institutional</w:t>
            </w:r>
            <w:proofErr w:type="spellEnd"/>
            <w:r w:rsidRPr="00AE02F1">
              <w:rPr>
                <w:rFonts w:asciiTheme="majorHAnsi" w:eastAsia="Times New Roman" w:hAnsiTheme="majorHAnsi" w:cstheme="majorHAnsi"/>
                <w:b/>
                <w:iCs/>
                <w:szCs w:val="16"/>
                <w:lang w:eastAsia="fr-FR"/>
              </w:rPr>
              <w:t xml:space="preserve"> </w:t>
            </w:r>
            <w:proofErr w:type="spellStart"/>
            <w:r w:rsidRPr="00AE02F1">
              <w:rPr>
                <w:rFonts w:asciiTheme="majorHAnsi" w:eastAsia="Times New Roman" w:hAnsiTheme="majorHAnsi" w:cstheme="majorHAnsi"/>
                <w:b/>
                <w:iCs/>
                <w:szCs w:val="16"/>
                <w:lang w:eastAsia="fr-FR"/>
              </w:rPr>
              <w:t>partners</w:t>
            </w:r>
            <w:proofErr w:type="spellEnd"/>
          </w:p>
          <w:p w14:paraId="7847B0E9" w14:textId="272453E6"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Department </w:t>
            </w:r>
            <w:r w:rsidR="002950F7" w:rsidRPr="00AE02F1">
              <w:rPr>
                <w:rFonts w:asciiTheme="majorHAnsi" w:eastAsia="Times New Roman" w:hAnsiTheme="majorHAnsi" w:cstheme="majorHAnsi"/>
                <w:szCs w:val="16"/>
                <w:lang w:val="en-US" w:eastAsia="fr-FR"/>
              </w:rPr>
              <w:t xml:space="preserve">of Environment </w:t>
            </w:r>
            <w:r w:rsidRPr="00AE02F1">
              <w:rPr>
                <w:rFonts w:asciiTheme="majorHAnsi" w:eastAsia="Times New Roman" w:hAnsiTheme="majorHAnsi" w:cstheme="majorHAnsi"/>
                <w:szCs w:val="16"/>
                <w:lang w:val="en-US" w:eastAsia="fr-FR"/>
              </w:rPr>
              <w:t>at central level</w:t>
            </w:r>
          </w:p>
          <w:p w14:paraId="7B29F3C2" w14:textId="2EE2AD95" w:rsidR="00507B8B" w:rsidRPr="00AE02F1" w:rsidRDefault="00507B8B"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Ministry of Urban Planning, </w:t>
            </w:r>
            <w:r w:rsidR="00F24D9A" w:rsidRPr="00AE02F1">
              <w:rPr>
                <w:rFonts w:asciiTheme="majorHAnsi" w:eastAsia="Times New Roman" w:hAnsiTheme="majorHAnsi" w:cstheme="majorHAnsi"/>
                <w:szCs w:val="16"/>
                <w:lang w:val="en-US" w:eastAsia="fr-FR"/>
              </w:rPr>
              <w:t>Habitat and City Policy</w:t>
            </w:r>
          </w:p>
          <w:p w14:paraId="715ACD48"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Directorate of the Environment in Marrakech</w:t>
            </w:r>
          </w:p>
          <w:p w14:paraId="43824010" w14:textId="70BE37CA"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Wilaya of the Marrakech-Safi Region</w:t>
            </w:r>
          </w:p>
          <w:p w14:paraId="4C6F2BFB" w14:textId="7663CC5F" w:rsidR="00F51FB3" w:rsidRPr="00AE02F1" w:rsidRDefault="00F51FB3"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Marrakech-Safi Region Council</w:t>
            </w:r>
          </w:p>
          <w:p w14:paraId="76E077DB"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Urban municipality of Marrakech (representing the populations)</w:t>
            </w:r>
          </w:p>
          <w:p w14:paraId="1C6308CB" w14:textId="2F54B820"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Urban municipality of </w:t>
            </w:r>
            <w:proofErr w:type="spellStart"/>
            <w:r w:rsidRPr="00AE02F1">
              <w:rPr>
                <w:rFonts w:asciiTheme="majorHAnsi" w:eastAsia="Times New Roman" w:hAnsiTheme="majorHAnsi" w:cstheme="majorHAnsi"/>
                <w:szCs w:val="16"/>
                <w:lang w:val="en-US" w:eastAsia="fr-FR"/>
              </w:rPr>
              <w:t>Méchouar</w:t>
            </w:r>
            <w:proofErr w:type="spellEnd"/>
            <w:r w:rsidRPr="00AE02F1">
              <w:rPr>
                <w:rFonts w:asciiTheme="majorHAnsi" w:eastAsia="Times New Roman" w:hAnsiTheme="majorHAnsi" w:cstheme="majorHAnsi"/>
                <w:szCs w:val="16"/>
                <w:lang w:val="en-US" w:eastAsia="fr-FR"/>
              </w:rPr>
              <w:t xml:space="preserve"> Kasbah</w:t>
            </w:r>
            <w:r w:rsidR="002950F7" w:rsidRPr="00AE02F1">
              <w:rPr>
                <w:rFonts w:asciiTheme="majorHAnsi" w:eastAsia="Times New Roman" w:hAnsiTheme="majorHAnsi" w:cstheme="majorHAnsi"/>
                <w:szCs w:val="16"/>
                <w:lang w:val="en-US" w:eastAsia="fr-FR"/>
              </w:rPr>
              <w:t xml:space="preserve"> (representing the populations)</w:t>
            </w:r>
          </w:p>
          <w:p w14:paraId="56082681" w14:textId="1C6D3AEB" w:rsidR="009B72E4" w:rsidRPr="00AE02F1" w:rsidRDefault="00D17A63"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Mohammed VI Foundation for Environmental Protection</w:t>
            </w:r>
          </w:p>
          <w:p w14:paraId="1E550D85"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proofErr w:type="spellStart"/>
            <w:r w:rsidRPr="00AE02F1">
              <w:rPr>
                <w:rFonts w:asciiTheme="majorHAnsi" w:eastAsia="Times New Roman" w:hAnsiTheme="majorHAnsi" w:cstheme="majorHAnsi"/>
                <w:szCs w:val="16"/>
                <w:lang w:val="en-US" w:eastAsia="fr-FR"/>
              </w:rPr>
              <w:t>Tensift</w:t>
            </w:r>
            <w:proofErr w:type="spellEnd"/>
            <w:r w:rsidRPr="00AE02F1">
              <w:rPr>
                <w:rFonts w:asciiTheme="majorHAnsi" w:eastAsia="Times New Roman" w:hAnsiTheme="majorHAnsi" w:cstheme="majorHAnsi"/>
                <w:szCs w:val="16"/>
                <w:lang w:val="en-US" w:eastAsia="fr-FR"/>
              </w:rPr>
              <w:t xml:space="preserve"> Hydraulic Basin Agency (ABHT)</w:t>
            </w:r>
          </w:p>
          <w:p w14:paraId="3FF45C84"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inspectorate of land use planning and urban planning</w:t>
            </w:r>
          </w:p>
          <w:p w14:paraId="1C8E0C72"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 xml:space="preserve">Regional </w:t>
            </w:r>
            <w:proofErr w:type="spellStart"/>
            <w:r w:rsidRPr="00AE02F1">
              <w:rPr>
                <w:rFonts w:asciiTheme="majorHAnsi" w:eastAsia="Times New Roman" w:hAnsiTheme="majorHAnsi" w:cstheme="majorHAnsi"/>
                <w:szCs w:val="16"/>
                <w:lang w:eastAsia="fr-FR"/>
              </w:rPr>
              <w:t>Directorate</w:t>
            </w:r>
            <w:proofErr w:type="spellEnd"/>
            <w:r w:rsidRPr="00AE02F1">
              <w:rPr>
                <w:rFonts w:asciiTheme="majorHAnsi" w:eastAsia="Times New Roman" w:hAnsiTheme="majorHAnsi" w:cstheme="majorHAnsi"/>
                <w:szCs w:val="16"/>
                <w:lang w:eastAsia="fr-FR"/>
              </w:rPr>
              <w:t xml:space="preserve"> of </w:t>
            </w:r>
            <w:proofErr w:type="spellStart"/>
            <w:r w:rsidRPr="00AE02F1">
              <w:rPr>
                <w:rFonts w:asciiTheme="majorHAnsi" w:eastAsia="Times New Roman" w:hAnsiTheme="majorHAnsi" w:cstheme="majorHAnsi"/>
                <w:szCs w:val="16"/>
                <w:lang w:eastAsia="fr-FR"/>
              </w:rPr>
              <w:t>Tourism</w:t>
            </w:r>
            <w:proofErr w:type="spellEnd"/>
          </w:p>
          <w:p w14:paraId="108038C0"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Directorate of Trade and Industry</w:t>
            </w:r>
          </w:p>
          <w:p w14:paraId="220DCE3B" w14:textId="4D63ECE1" w:rsidR="009E4C72" w:rsidRPr="00AE02F1" w:rsidRDefault="00F2418B"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 xml:space="preserve">Marrakech </w:t>
            </w:r>
            <w:r w:rsidR="009E4C72" w:rsidRPr="00AE02F1">
              <w:rPr>
                <w:rFonts w:asciiTheme="majorHAnsi" w:eastAsia="Times New Roman" w:hAnsiTheme="majorHAnsi" w:cstheme="majorHAnsi"/>
                <w:szCs w:val="16"/>
                <w:lang w:eastAsia="fr-FR"/>
              </w:rPr>
              <w:t>Urban Agency</w:t>
            </w:r>
          </w:p>
          <w:p w14:paraId="06AD74EB"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Academy of Education and Training</w:t>
            </w:r>
          </w:p>
          <w:p w14:paraId="476B19C9"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ONSSA Marrakech Safi</w:t>
            </w:r>
          </w:p>
          <w:p w14:paraId="72C9199F" w14:textId="5357FD8D"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Regional Investment Center</w:t>
            </w:r>
          </w:p>
          <w:p w14:paraId="71A6F3DE" w14:textId="3728B614" w:rsidR="00E51720" w:rsidRPr="00AE02F1" w:rsidRDefault="00E51720"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 xml:space="preserve">Regional </w:t>
            </w:r>
            <w:proofErr w:type="spellStart"/>
            <w:r w:rsidRPr="00AE02F1">
              <w:rPr>
                <w:rFonts w:asciiTheme="majorHAnsi" w:eastAsia="Times New Roman" w:hAnsiTheme="majorHAnsi" w:cstheme="majorHAnsi"/>
                <w:szCs w:val="16"/>
                <w:lang w:eastAsia="fr-FR"/>
              </w:rPr>
              <w:t>Directorate</w:t>
            </w:r>
            <w:proofErr w:type="spellEnd"/>
            <w:r w:rsidRPr="00AE02F1">
              <w:rPr>
                <w:rFonts w:asciiTheme="majorHAnsi" w:eastAsia="Times New Roman" w:hAnsiTheme="majorHAnsi" w:cstheme="majorHAnsi"/>
                <w:szCs w:val="16"/>
                <w:lang w:eastAsia="fr-FR"/>
              </w:rPr>
              <w:t xml:space="preserve"> of </w:t>
            </w:r>
            <w:r w:rsidR="00C7370D" w:rsidRPr="00AE02F1">
              <w:rPr>
                <w:rFonts w:asciiTheme="majorHAnsi" w:eastAsia="Times New Roman" w:hAnsiTheme="majorHAnsi" w:cstheme="majorHAnsi"/>
                <w:szCs w:val="16"/>
                <w:lang w:val="en-US" w:eastAsia="fr-FR"/>
              </w:rPr>
              <w:t>Forestry</w:t>
            </w:r>
          </w:p>
          <w:p w14:paraId="2FDDFC6D" w14:textId="71DA6889" w:rsidR="00C7370D" w:rsidRPr="00AE02F1" w:rsidRDefault="00C7370D"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University of Cadi </w:t>
            </w:r>
            <w:proofErr w:type="spellStart"/>
            <w:r w:rsidRPr="00AE02F1">
              <w:rPr>
                <w:rFonts w:asciiTheme="majorHAnsi" w:eastAsia="Times New Roman" w:hAnsiTheme="majorHAnsi" w:cstheme="majorHAnsi"/>
                <w:szCs w:val="16"/>
                <w:lang w:val="en-US" w:eastAsia="fr-FR"/>
              </w:rPr>
              <w:t>Ayyad</w:t>
            </w:r>
            <w:proofErr w:type="spellEnd"/>
            <w:r w:rsidRPr="00AE02F1">
              <w:rPr>
                <w:rFonts w:asciiTheme="majorHAnsi" w:eastAsia="Times New Roman" w:hAnsiTheme="majorHAnsi" w:cstheme="majorHAnsi"/>
                <w:szCs w:val="16"/>
                <w:lang w:val="en-US" w:eastAsia="fr-FR"/>
              </w:rPr>
              <w:t xml:space="preserve"> of Marrakech</w:t>
            </w:r>
          </w:p>
          <w:p w14:paraId="3172F07F" w14:textId="03528B15" w:rsidR="00A014B6" w:rsidRPr="00AE02F1" w:rsidRDefault="00D02181"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Marrakech Palm Grove Observatory</w:t>
            </w:r>
          </w:p>
          <w:p w14:paraId="62E93BAA" w14:textId="60BB3A4D" w:rsidR="00FC5671" w:rsidRPr="00AE02F1" w:rsidRDefault="00FC5671"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4C Morocco</w:t>
            </w:r>
          </w:p>
          <w:p w14:paraId="27E8CE4B" w14:textId="37B3576D" w:rsidR="009E4C72" w:rsidRPr="00AE02F1" w:rsidRDefault="009E4C72" w:rsidP="009E4C72">
            <w:pPr>
              <w:spacing w:after="0"/>
              <w:rPr>
                <w:rFonts w:asciiTheme="majorHAnsi" w:eastAsia="Times New Roman" w:hAnsiTheme="majorHAnsi" w:cstheme="majorHAnsi"/>
                <w:b/>
                <w:i/>
                <w:szCs w:val="16"/>
                <w:lang w:val="en-US" w:eastAsia="fr-FR"/>
              </w:rPr>
            </w:pPr>
            <w:r w:rsidRPr="00AE02F1">
              <w:rPr>
                <w:rFonts w:asciiTheme="majorHAnsi" w:eastAsia="Times New Roman" w:hAnsiTheme="majorHAnsi" w:cstheme="majorHAnsi"/>
                <w:b/>
                <w:i/>
                <w:szCs w:val="16"/>
                <w:lang w:val="en-US" w:eastAsia="fr-FR"/>
              </w:rPr>
              <w:t>Operators, managers, and private sector</w:t>
            </w:r>
          </w:p>
          <w:p w14:paraId="293ECB85" w14:textId="0642AE23"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Municipal Equipment </w:t>
            </w:r>
            <w:proofErr w:type="spellStart"/>
            <w:r w:rsidRPr="00AE02F1">
              <w:rPr>
                <w:rFonts w:asciiTheme="majorHAnsi" w:eastAsia="Times New Roman" w:hAnsiTheme="majorHAnsi" w:cstheme="majorHAnsi"/>
                <w:bCs/>
                <w:i/>
                <w:szCs w:val="16"/>
                <w:lang w:eastAsia="fr-FR"/>
              </w:rPr>
              <w:t>Fund</w:t>
            </w:r>
            <w:proofErr w:type="spellEnd"/>
            <w:r w:rsidR="00F24D9A" w:rsidRPr="00AE02F1">
              <w:rPr>
                <w:rFonts w:asciiTheme="majorHAnsi" w:eastAsia="Times New Roman" w:hAnsiTheme="majorHAnsi" w:cstheme="majorHAnsi"/>
                <w:bCs/>
                <w:i/>
                <w:szCs w:val="16"/>
                <w:lang w:val="en-US" w:eastAsia="fr-FR"/>
              </w:rPr>
              <w:t xml:space="preserve"> (FEC)</w:t>
            </w:r>
          </w:p>
          <w:p w14:paraId="6912709A"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val="en-US" w:eastAsia="fr-FR"/>
              </w:rPr>
              <w:lastRenderedPageBreak/>
              <w:t>Marrakech Autonomous Water and Electricity Distribution Authority (RADEEMA)</w:t>
            </w:r>
          </w:p>
          <w:p w14:paraId="0376A222"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ONEE-</w:t>
            </w:r>
            <w:proofErr w:type="spellStart"/>
            <w:r w:rsidRPr="00AE02F1">
              <w:rPr>
                <w:rFonts w:asciiTheme="majorHAnsi" w:eastAsia="Times New Roman" w:hAnsiTheme="majorHAnsi" w:cstheme="majorHAnsi"/>
                <w:bCs/>
                <w:i/>
                <w:szCs w:val="16"/>
                <w:lang w:eastAsia="fr-FR"/>
              </w:rPr>
              <w:t>Electricity</w:t>
            </w:r>
            <w:proofErr w:type="spellEnd"/>
            <w:r w:rsidRPr="00AE02F1">
              <w:rPr>
                <w:rFonts w:asciiTheme="majorHAnsi" w:eastAsia="Times New Roman" w:hAnsiTheme="majorHAnsi" w:cstheme="majorHAnsi"/>
                <w:bCs/>
                <w:i/>
                <w:szCs w:val="16"/>
                <w:lang w:eastAsia="fr-FR"/>
              </w:rPr>
              <w:t xml:space="preserve"> Branch</w:t>
            </w:r>
          </w:p>
          <w:p w14:paraId="7936B230"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i/>
                <w:szCs w:val="16"/>
                <w:lang w:val="en-GB" w:eastAsia="fr-FR"/>
              </w:rPr>
              <w:t xml:space="preserve"> SDL Transport (SDL Bus </w:t>
            </w:r>
            <w:proofErr w:type="spellStart"/>
            <w:r w:rsidRPr="00AE02F1">
              <w:rPr>
                <w:rFonts w:asciiTheme="majorHAnsi" w:eastAsia="Times New Roman" w:hAnsiTheme="majorHAnsi" w:cstheme="majorHAnsi"/>
                <w:i/>
                <w:szCs w:val="16"/>
                <w:lang w:val="en-GB" w:eastAsia="fr-FR"/>
              </w:rPr>
              <w:t>Moutajadida</w:t>
            </w:r>
            <w:proofErr w:type="spellEnd"/>
            <w:r w:rsidRPr="00AE02F1">
              <w:rPr>
                <w:rFonts w:asciiTheme="majorHAnsi" w:eastAsia="Times New Roman" w:hAnsiTheme="majorHAnsi" w:cstheme="majorHAnsi"/>
                <w:i/>
                <w:szCs w:val="16"/>
                <w:lang w:val="en-GB" w:eastAsia="fr-FR"/>
              </w:rPr>
              <w:t>)</w:t>
            </w:r>
          </w:p>
          <w:p w14:paraId="425ED259"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val="en-US" w:eastAsia="fr-FR"/>
              </w:rPr>
              <w:t xml:space="preserve"> SDL - Public Lighting (</w:t>
            </w:r>
            <w:proofErr w:type="spellStart"/>
            <w:r w:rsidRPr="00AE02F1">
              <w:rPr>
                <w:rFonts w:asciiTheme="majorHAnsi" w:eastAsia="Times New Roman" w:hAnsiTheme="majorHAnsi" w:cstheme="majorHAnsi"/>
                <w:bCs/>
                <w:i/>
                <w:szCs w:val="16"/>
                <w:lang w:val="en-US" w:eastAsia="fr-FR"/>
              </w:rPr>
              <w:t>Hadirat</w:t>
            </w:r>
            <w:proofErr w:type="spellEnd"/>
            <w:r w:rsidRPr="00AE02F1">
              <w:rPr>
                <w:rFonts w:asciiTheme="majorHAnsi" w:eastAsia="Times New Roman" w:hAnsiTheme="majorHAnsi" w:cstheme="majorHAnsi"/>
                <w:bCs/>
                <w:i/>
                <w:szCs w:val="16"/>
                <w:lang w:val="en-US" w:eastAsia="fr-FR"/>
              </w:rPr>
              <w:t xml:space="preserve"> al </w:t>
            </w:r>
            <w:proofErr w:type="spellStart"/>
            <w:r w:rsidRPr="00AE02F1">
              <w:rPr>
                <w:rFonts w:asciiTheme="majorHAnsi" w:eastAsia="Times New Roman" w:hAnsiTheme="majorHAnsi" w:cstheme="majorHAnsi"/>
                <w:bCs/>
                <w:i/>
                <w:szCs w:val="16"/>
                <w:lang w:val="en-US" w:eastAsia="fr-FR"/>
              </w:rPr>
              <w:t>anwar</w:t>
            </w:r>
            <w:proofErr w:type="spellEnd"/>
            <w:r w:rsidRPr="00AE02F1">
              <w:rPr>
                <w:rFonts w:asciiTheme="majorHAnsi" w:eastAsia="Times New Roman" w:hAnsiTheme="majorHAnsi" w:cstheme="majorHAnsi"/>
                <w:bCs/>
                <w:i/>
                <w:szCs w:val="16"/>
                <w:lang w:val="en-US" w:eastAsia="fr-FR"/>
              </w:rPr>
              <w:t>)</w:t>
            </w:r>
          </w:p>
          <w:p w14:paraId="4AB8845C"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val="en-US" w:eastAsia="fr-FR"/>
              </w:rPr>
              <w:t xml:space="preserve"> </w:t>
            </w:r>
            <w:r w:rsidRPr="00AE02F1">
              <w:rPr>
                <w:rFonts w:asciiTheme="majorHAnsi" w:eastAsia="Times New Roman" w:hAnsiTheme="majorHAnsi" w:cstheme="majorHAnsi"/>
                <w:bCs/>
                <w:i/>
                <w:szCs w:val="16"/>
                <w:lang w:eastAsia="fr-FR"/>
              </w:rPr>
              <w:t xml:space="preserve">Medina Bike </w:t>
            </w:r>
            <w:proofErr w:type="spellStart"/>
            <w:r w:rsidRPr="00AE02F1">
              <w:rPr>
                <w:rFonts w:asciiTheme="majorHAnsi" w:eastAsia="Times New Roman" w:hAnsiTheme="majorHAnsi" w:cstheme="majorHAnsi"/>
                <w:bCs/>
                <w:i/>
                <w:szCs w:val="16"/>
                <w:lang w:eastAsia="fr-FR"/>
              </w:rPr>
              <w:t>Company</w:t>
            </w:r>
            <w:proofErr w:type="spellEnd"/>
          </w:p>
          <w:p w14:paraId="23BAAA12"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 EMOB </w:t>
            </w:r>
            <w:proofErr w:type="spellStart"/>
            <w:r w:rsidRPr="00AE02F1">
              <w:rPr>
                <w:rFonts w:asciiTheme="majorHAnsi" w:eastAsia="Times New Roman" w:hAnsiTheme="majorHAnsi" w:cstheme="majorHAnsi"/>
                <w:bCs/>
                <w:i/>
                <w:szCs w:val="16"/>
                <w:lang w:eastAsia="fr-FR"/>
              </w:rPr>
              <w:t>Company</w:t>
            </w:r>
            <w:proofErr w:type="spellEnd"/>
          </w:p>
          <w:p w14:paraId="4B1B368D"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 ARMA </w:t>
            </w:r>
            <w:proofErr w:type="spellStart"/>
            <w:r w:rsidRPr="00AE02F1">
              <w:rPr>
                <w:rFonts w:asciiTheme="majorHAnsi" w:eastAsia="Times New Roman" w:hAnsiTheme="majorHAnsi" w:cstheme="majorHAnsi"/>
                <w:bCs/>
                <w:i/>
                <w:szCs w:val="16"/>
                <w:lang w:eastAsia="fr-FR"/>
              </w:rPr>
              <w:t>Company</w:t>
            </w:r>
            <w:proofErr w:type="spellEnd"/>
          </w:p>
          <w:p w14:paraId="6E089A09"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MECOMAR </w:t>
            </w:r>
            <w:proofErr w:type="spellStart"/>
            <w:r w:rsidRPr="00AE02F1">
              <w:rPr>
                <w:rFonts w:asciiTheme="majorHAnsi" w:eastAsia="Times New Roman" w:hAnsiTheme="majorHAnsi" w:cstheme="majorHAnsi"/>
                <w:bCs/>
                <w:i/>
                <w:szCs w:val="16"/>
                <w:lang w:eastAsia="fr-FR"/>
              </w:rPr>
              <w:t>Company</w:t>
            </w:r>
            <w:proofErr w:type="spellEnd"/>
          </w:p>
          <w:p w14:paraId="5B0A2ACD"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Holding </w:t>
            </w:r>
            <w:proofErr w:type="spellStart"/>
            <w:r w:rsidRPr="00AE02F1">
              <w:rPr>
                <w:rFonts w:asciiTheme="majorHAnsi" w:eastAsia="Times New Roman" w:hAnsiTheme="majorHAnsi" w:cstheme="majorHAnsi"/>
                <w:bCs/>
                <w:i/>
                <w:szCs w:val="16"/>
                <w:lang w:eastAsia="fr-FR"/>
              </w:rPr>
              <w:t>Impérieum</w:t>
            </w:r>
            <w:proofErr w:type="spellEnd"/>
          </w:p>
          <w:p w14:paraId="7BD3509D"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
                <w:i/>
                <w:szCs w:val="20"/>
                <w:lang w:val="en-US" w:eastAsia="fr-FR"/>
              </w:rPr>
            </w:pPr>
            <w:r w:rsidRPr="00AE02F1">
              <w:rPr>
                <w:rFonts w:asciiTheme="majorHAnsi" w:eastAsia="Times New Roman" w:hAnsiTheme="majorHAnsi" w:cstheme="majorHAnsi"/>
                <w:bCs/>
                <w:i/>
                <w:szCs w:val="16"/>
                <w:lang w:eastAsia="fr-FR"/>
              </w:rPr>
              <w:t xml:space="preserve"> Energy Investment </w:t>
            </w:r>
            <w:proofErr w:type="spellStart"/>
            <w:r w:rsidRPr="00AE02F1">
              <w:rPr>
                <w:rFonts w:asciiTheme="majorHAnsi" w:eastAsia="Times New Roman" w:hAnsiTheme="majorHAnsi" w:cstheme="majorHAnsi"/>
                <w:bCs/>
                <w:i/>
                <w:szCs w:val="16"/>
                <w:lang w:eastAsia="fr-FR"/>
              </w:rPr>
              <w:t>Company</w:t>
            </w:r>
            <w:proofErr w:type="spellEnd"/>
            <w:r w:rsidR="0073780C" w:rsidRPr="00AE02F1">
              <w:rPr>
                <w:rFonts w:asciiTheme="majorHAnsi" w:eastAsia="Times New Roman" w:hAnsiTheme="majorHAnsi" w:cstheme="majorHAnsi"/>
                <w:bCs/>
                <w:i/>
                <w:szCs w:val="16"/>
                <w:lang w:val="en-US" w:eastAsia="fr-FR"/>
              </w:rPr>
              <w:t xml:space="preserve"> (SIE)</w:t>
            </w:r>
          </w:p>
          <w:p w14:paraId="3018EB17" w14:textId="3AB2A115" w:rsidR="00395552" w:rsidRPr="00AE02F1" w:rsidRDefault="00FC5671" w:rsidP="009E4C72">
            <w:pPr>
              <w:numPr>
                <w:ilvl w:val="0"/>
                <w:numId w:val="157"/>
              </w:numPr>
              <w:spacing w:after="160" w:line="259" w:lineRule="auto"/>
              <w:contextualSpacing/>
              <w:jc w:val="left"/>
              <w:rPr>
                <w:rFonts w:asciiTheme="majorHAnsi" w:eastAsia="Times New Roman" w:hAnsiTheme="majorHAnsi" w:cstheme="majorHAnsi"/>
                <w:b/>
                <w:i/>
                <w:szCs w:val="20"/>
                <w:lang w:val="en-US" w:eastAsia="fr-FR"/>
              </w:rPr>
            </w:pPr>
            <w:r w:rsidRPr="00AE02F1">
              <w:rPr>
                <w:rFonts w:asciiTheme="majorHAnsi" w:eastAsia="Times New Roman" w:hAnsiTheme="majorHAnsi" w:cstheme="majorHAnsi"/>
                <w:bCs/>
                <w:i/>
                <w:szCs w:val="16"/>
                <w:lang w:val="en-US" w:eastAsia="fr-FR"/>
              </w:rPr>
              <w:t>Professional</w:t>
            </w:r>
            <w:r w:rsidR="00395552" w:rsidRPr="00AE02F1">
              <w:rPr>
                <w:rFonts w:asciiTheme="majorHAnsi" w:eastAsia="Times New Roman" w:hAnsiTheme="majorHAnsi" w:cstheme="majorHAnsi"/>
                <w:bCs/>
                <w:i/>
                <w:szCs w:val="16"/>
                <w:lang w:val="en-US" w:eastAsia="fr-FR"/>
              </w:rPr>
              <w:t xml:space="preserve"> Association of the Sidi Ghanem </w:t>
            </w:r>
            <w:r w:rsidRPr="00AE02F1">
              <w:rPr>
                <w:rFonts w:asciiTheme="majorHAnsi" w:eastAsia="Times New Roman" w:hAnsiTheme="majorHAnsi" w:cstheme="majorHAnsi"/>
                <w:bCs/>
                <w:i/>
                <w:szCs w:val="16"/>
                <w:lang w:val="en-US" w:eastAsia="fr-FR"/>
              </w:rPr>
              <w:t xml:space="preserve">Industrial </w:t>
            </w:r>
            <w:r w:rsidR="00395552" w:rsidRPr="00AE02F1">
              <w:rPr>
                <w:rFonts w:asciiTheme="majorHAnsi" w:eastAsia="Times New Roman" w:hAnsiTheme="majorHAnsi" w:cstheme="majorHAnsi"/>
                <w:bCs/>
                <w:i/>
                <w:szCs w:val="16"/>
                <w:lang w:val="en-US" w:eastAsia="fr-FR"/>
              </w:rPr>
              <w:t>Distri</w:t>
            </w:r>
            <w:r w:rsidRPr="00AE02F1">
              <w:rPr>
                <w:rFonts w:asciiTheme="majorHAnsi" w:eastAsia="Times New Roman" w:hAnsiTheme="majorHAnsi" w:cstheme="majorHAnsi"/>
                <w:bCs/>
                <w:i/>
                <w:szCs w:val="16"/>
                <w:lang w:val="en-US" w:eastAsia="fr-FR"/>
              </w:rPr>
              <w:t>ct</w:t>
            </w:r>
          </w:p>
        </w:tc>
      </w:tr>
    </w:tbl>
    <w:p w14:paraId="59600E72" w14:textId="77777777" w:rsidR="009E4C72" w:rsidRPr="00AE02F1" w:rsidRDefault="009E4C72" w:rsidP="009E4C72">
      <w:pPr>
        <w:spacing w:after="0"/>
        <w:rPr>
          <w:rFonts w:asciiTheme="majorHAnsi" w:eastAsia="Times New Roman" w:hAnsiTheme="majorHAnsi" w:cstheme="majorHAnsi"/>
          <w:b/>
          <w:i/>
          <w:szCs w:val="20"/>
          <w:lang w:eastAsia="fr-FR"/>
        </w:rPr>
      </w:pPr>
    </w:p>
    <w:p w14:paraId="55171ECD" w14:textId="77777777" w:rsidR="009E4C72" w:rsidRPr="00AE02F1" w:rsidRDefault="009E4C72" w:rsidP="009E4C72">
      <w:pPr>
        <w:numPr>
          <w:ilvl w:val="0"/>
          <w:numId w:val="160"/>
        </w:numPr>
        <w:spacing w:after="0"/>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Process and approach to participation</w:t>
      </w:r>
    </w:p>
    <w:p w14:paraId="7305942F" w14:textId="21FAF1AB" w:rsidR="009E4C72" w:rsidRPr="00AE02F1" w:rsidRDefault="009E4C72" w:rsidP="009E4C72">
      <w:pPr>
        <w:spacing w:after="0"/>
        <w:contextualSpacing/>
        <w:rPr>
          <w:rFonts w:asciiTheme="majorHAnsi" w:eastAsia="Times New Roman" w:hAnsiTheme="majorHAnsi" w:cstheme="majorHAnsi"/>
          <w:bCs/>
          <w:szCs w:val="20"/>
          <w:lang w:eastAsia="fr-FR"/>
        </w:rPr>
      </w:pPr>
      <w:r w:rsidRPr="00AE02F1">
        <w:rPr>
          <w:rFonts w:asciiTheme="majorHAnsi" w:eastAsia="Times New Roman" w:hAnsiTheme="majorHAnsi" w:cstheme="majorHAnsi"/>
          <w:bCs/>
          <w:szCs w:val="20"/>
          <w:lang w:eastAsia="fr-FR"/>
        </w:rPr>
        <w:t xml:space="preserve">During the </w:t>
      </w:r>
      <w:proofErr w:type="spellStart"/>
      <w:r w:rsidR="00C33329" w:rsidRPr="00AE02F1">
        <w:rPr>
          <w:rFonts w:asciiTheme="majorHAnsi" w:eastAsia="Times New Roman" w:hAnsiTheme="majorHAnsi" w:cstheme="majorHAnsi"/>
          <w:bCs/>
          <w:szCs w:val="20"/>
          <w:lang w:eastAsia="fr-FR"/>
        </w:rPr>
        <w:t>Prodoc</w:t>
      </w:r>
      <w:proofErr w:type="spellEnd"/>
      <w:r w:rsidR="00C33329" w:rsidRPr="00AE02F1">
        <w:rPr>
          <w:rFonts w:asciiTheme="majorHAnsi" w:eastAsia="Times New Roman" w:hAnsiTheme="majorHAnsi" w:cstheme="majorHAnsi"/>
          <w:bCs/>
          <w:szCs w:val="20"/>
          <w:lang w:eastAsia="fr-FR"/>
        </w:rPr>
        <w:t xml:space="preserve"> </w:t>
      </w:r>
      <w:r w:rsidR="00F54521" w:rsidRPr="00AE02F1">
        <w:rPr>
          <w:rFonts w:asciiTheme="majorHAnsi" w:eastAsia="Times New Roman" w:hAnsiTheme="majorHAnsi" w:cstheme="majorHAnsi"/>
          <w:bCs/>
          <w:szCs w:val="20"/>
          <w:lang w:eastAsia="fr-FR"/>
        </w:rPr>
        <w:t xml:space="preserve">preparation </w:t>
      </w:r>
      <w:r w:rsidRPr="00AE02F1">
        <w:rPr>
          <w:rFonts w:asciiTheme="majorHAnsi" w:eastAsia="Times New Roman" w:hAnsiTheme="majorHAnsi" w:cstheme="majorHAnsi"/>
          <w:bCs/>
          <w:szCs w:val="20"/>
          <w:lang w:eastAsia="fr-FR"/>
        </w:rPr>
        <w:t xml:space="preserve">process, a series of workshops and meetings were organized in order to provide </w:t>
      </w:r>
      <w:r w:rsidR="00F54521" w:rsidRPr="00AE02F1">
        <w:rPr>
          <w:rFonts w:asciiTheme="majorHAnsi" w:eastAsia="Times New Roman" w:hAnsiTheme="majorHAnsi" w:cstheme="majorHAnsi"/>
          <w:bCs/>
          <w:szCs w:val="20"/>
          <w:lang w:eastAsia="fr-FR"/>
        </w:rPr>
        <w:t xml:space="preserve">stakeholders with </w:t>
      </w:r>
      <w:r w:rsidRPr="00AE02F1">
        <w:rPr>
          <w:rFonts w:asciiTheme="majorHAnsi" w:eastAsia="Times New Roman" w:hAnsiTheme="majorHAnsi" w:cstheme="majorHAnsi"/>
          <w:bCs/>
          <w:szCs w:val="20"/>
          <w:lang w:eastAsia="fr-FR"/>
        </w:rPr>
        <w:t xml:space="preserve">information on the scope of the project and </w:t>
      </w:r>
      <w:r w:rsidR="00F54521" w:rsidRPr="00AE02F1">
        <w:rPr>
          <w:rFonts w:asciiTheme="majorHAnsi" w:eastAsia="Times New Roman" w:hAnsiTheme="majorHAnsi" w:cstheme="majorHAnsi"/>
          <w:bCs/>
          <w:szCs w:val="20"/>
          <w:lang w:eastAsia="fr-FR"/>
        </w:rPr>
        <w:t xml:space="preserve">to </w:t>
      </w:r>
      <w:r w:rsidRPr="00AE02F1">
        <w:rPr>
          <w:rFonts w:asciiTheme="majorHAnsi" w:eastAsia="Times New Roman" w:hAnsiTheme="majorHAnsi" w:cstheme="majorHAnsi"/>
          <w:bCs/>
          <w:szCs w:val="20"/>
          <w:lang w:eastAsia="fr-FR"/>
        </w:rPr>
        <w:t xml:space="preserve">finalize the activity matrices for each of project components through a screening </w:t>
      </w:r>
      <w:r w:rsidR="00F54521" w:rsidRPr="00AE02F1">
        <w:rPr>
          <w:rFonts w:asciiTheme="majorHAnsi" w:eastAsia="Times New Roman" w:hAnsiTheme="majorHAnsi" w:cstheme="majorHAnsi"/>
          <w:bCs/>
          <w:szCs w:val="20"/>
          <w:lang w:eastAsia="fr-FR"/>
        </w:rPr>
        <w:t xml:space="preserve">grid </w:t>
      </w:r>
      <w:r w:rsidRPr="00AE02F1">
        <w:rPr>
          <w:rFonts w:asciiTheme="majorHAnsi" w:eastAsia="Times New Roman" w:hAnsiTheme="majorHAnsi" w:cstheme="majorHAnsi"/>
          <w:bCs/>
          <w:szCs w:val="20"/>
          <w:lang w:eastAsia="fr-FR"/>
        </w:rPr>
        <w:t>according to the following criteria:</w:t>
      </w:r>
    </w:p>
    <w:p w14:paraId="3812B6A0" w14:textId="77777777" w:rsidR="009E4C72" w:rsidRPr="00AE02F1" w:rsidRDefault="009E4C72" w:rsidP="009E4C72">
      <w:pPr>
        <w:spacing w:after="0"/>
        <w:contextualSpacing/>
        <w:rPr>
          <w:rFonts w:asciiTheme="majorHAnsi" w:eastAsia="Times New Roman" w:hAnsiTheme="majorHAnsi" w:cstheme="majorHAnsi"/>
          <w:bCs/>
          <w:sz w:val="10"/>
          <w:szCs w:val="10"/>
          <w:lang w:eastAsia="fr-FR"/>
        </w:rPr>
      </w:pPr>
    </w:p>
    <w:p w14:paraId="40F4F32A" w14:textId="77777777"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Relevance of the activity (alignment with the objectives of the project and with the priorities of the city).</w:t>
      </w:r>
    </w:p>
    <w:p w14:paraId="10216056" w14:textId="157CC9E3"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Compliance with the innovative approach of the project based on resource efficiency, reduction of GHG emissions, sustainability of investments and social inclusion. This is in fact a compliance with the ESS and the principles of sustainable development advocated by UNDP / GEF.</w:t>
      </w:r>
    </w:p>
    <w:p w14:paraId="6B79810E" w14:textId="77777777"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Capitalization on existing initiatives.</w:t>
      </w:r>
    </w:p>
    <w:p w14:paraId="2F58F0AC" w14:textId="6E46E659"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Rational and coordinated planning rather than ad hoc</w:t>
      </w:r>
    </w:p>
    <w:p w14:paraId="0215B042" w14:textId="77777777" w:rsidR="009E4C72" w:rsidRPr="00AE02F1" w:rsidRDefault="009E4C72" w:rsidP="009E4C72">
      <w:pPr>
        <w:spacing w:after="0"/>
        <w:rPr>
          <w:rFonts w:asciiTheme="majorHAnsi" w:eastAsia="Times New Roman" w:hAnsiTheme="majorHAnsi" w:cstheme="majorHAnsi"/>
          <w:szCs w:val="20"/>
          <w:lang w:eastAsia="fr-FR"/>
        </w:rPr>
      </w:pPr>
    </w:p>
    <w:p w14:paraId="1517892E" w14:textId="30FFD9E5" w:rsidR="009E4C72" w:rsidRPr="00AE02F1" w:rsidRDefault="009E4C72" w:rsidP="009E4C72">
      <w:pPr>
        <w:spacing w:after="0"/>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Meetings </w:t>
      </w:r>
      <w:r w:rsidR="004C7BF9" w:rsidRPr="00AE02F1">
        <w:rPr>
          <w:rFonts w:asciiTheme="majorHAnsi" w:eastAsia="Times New Roman" w:hAnsiTheme="majorHAnsi" w:cstheme="majorHAnsi"/>
          <w:szCs w:val="20"/>
          <w:lang w:eastAsia="fr-FR"/>
        </w:rPr>
        <w:t xml:space="preserve">were </w:t>
      </w:r>
      <w:r w:rsidRPr="00AE02F1">
        <w:rPr>
          <w:rFonts w:asciiTheme="majorHAnsi" w:eastAsia="Times New Roman" w:hAnsiTheme="majorHAnsi" w:cstheme="majorHAnsi"/>
          <w:szCs w:val="20"/>
          <w:lang w:eastAsia="fr-FR"/>
        </w:rPr>
        <w:t>of five types:</w:t>
      </w:r>
    </w:p>
    <w:p w14:paraId="42F65BD7" w14:textId="77777777"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Internal meetings of experts</w:t>
      </w:r>
    </w:p>
    <w:p w14:paraId="002E2572" w14:textId="6256FFE1"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Meetings of experts with </w:t>
      </w:r>
      <w:r w:rsidR="004C7BF9" w:rsidRPr="00AE02F1">
        <w:rPr>
          <w:rFonts w:asciiTheme="majorHAnsi" w:eastAsia="Times New Roman" w:hAnsiTheme="majorHAnsi" w:cstheme="majorHAnsi"/>
          <w:szCs w:val="16"/>
          <w:lang w:eastAsia="fr-FR"/>
        </w:rPr>
        <w:t xml:space="preserve">UNDP </w:t>
      </w:r>
      <w:r w:rsidRPr="00AE02F1">
        <w:rPr>
          <w:rFonts w:asciiTheme="majorHAnsi" w:eastAsia="Times New Roman" w:hAnsiTheme="majorHAnsi" w:cstheme="majorHAnsi"/>
          <w:szCs w:val="16"/>
          <w:lang w:eastAsia="fr-FR"/>
        </w:rPr>
        <w:t xml:space="preserve">representatives </w:t>
      </w:r>
    </w:p>
    <w:p w14:paraId="055F2DD5" w14:textId="7DA13BE7"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Thematic meetings between </w:t>
      </w:r>
      <w:r w:rsidR="008029A9" w:rsidRPr="00AE02F1">
        <w:rPr>
          <w:rFonts w:asciiTheme="majorHAnsi" w:eastAsia="Times New Roman" w:hAnsiTheme="majorHAnsi" w:cstheme="majorHAnsi"/>
          <w:szCs w:val="16"/>
          <w:lang w:eastAsia="fr-FR"/>
        </w:rPr>
        <w:t xml:space="preserve">key </w:t>
      </w:r>
      <w:r w:rsidRPr="00AE02F1">
        <w:rPr>
          <w:rFonts w:asciiTheme="majorHAnsi" w:eastAsia="Times New Roman" w:hAnsiTheme="majorHAnsi" w:cstheme="majorHAnsi"/>
          <w:szCs w:val="16"/>
          <w:lang w:eastAsia="fr-FR"/>
        </w:rPr>
        <w:t>experts and</w:t>
      </w:r>
      <w:r w:rsidR="00F345D5"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 xml:space="preserve">Department </w:t>
      </w:r>
      <w:r w:rsidR="008029A9" w:rsidRPr="00AE02F1">
        <w:rPr>
          <w:rFonts w:asciiTheme="majorHAnsi" w:eastAsia="Times New Roman" w:hAnsiTheme="majorHAnsi" w:cstheme="majorHAnsi"/>
          <w:szCs w:val="16"/>
          <w:lang w:eastAsia="fr-FR"/>
        </w:rPr>
        <w:t xml:space="preserve">of Environment </w:t>
      </w:r>
      <w:r w:rsidRPr="00AE02F1">
        <w:rPr>
          <w:rFonts w:asciiTheme="majorHAnsi" w:eastAsia="Times New Roman" w:hAnsiTheme="majorHAnsi" w:cstheme="majorHAnsi"/>
          <w:szCs w:val="16"/>
          <w:lang w:eastAsia="fr-FR"/>
        </w:rPr>
        <w:t>and</w:t>
      </w:r>
      <w:r w:rsidR="00F345D5"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DRE</w:t>
      </w:r>
    </w:p>
    <w:p w14:paraId="2F6DE653" w14:textId="77777777"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Thematic meetings with all stakeholders</w:t>
      </w:r>
    </w:p>
    <w:p w14:paraId="2629CADE" w14:textId="48905699"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FOCUS-GROUP</w:t>
      </w:r>
      <w:r w:rsidR="008029A9"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 xml:space="preserve"> with </w:t>
      </w:r>
      <w:r w:rsidR="00B4207A" w:rsidRPr="00AE02F1">
        <w:rPr>
          <w:rFonts w:asciiTheme="majorHAnsi" w:eastAsia="Times New Roman" w:hAnsiTheme="majorHAnsi" w:cstheme="majorHAnsi"/>
          <w:szCs w:val="16"/>
          <w:lang w:eastAsia="fr-FR"/>
        </w:rPr>
        <w:t xml:space="preserve">key stakeholders </w:t>
      </w:r>
    </w:p>
    <w:p w14:paraId="2C586999" w14:textId="613E7FB4" w:rsidR="009E4C72" w:rsidRPr="00AE02F1" w:rsidRDefault="009E4C72" w:rsidP="009E4C72">
      <w:pPr>
        <w:spacing w:before="240" w:after="0"/>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following table </w:t>
      </w:r>
      <w:r w:rsidR="005602A1" w:rsidRPr="00AE02F1">
        <w:rPr>
          <w:rFonts w:asciiTheme="majorHAnsi" w:eastAsia="Times New Roman" w:hAnsiTheme="majorHAnsi" w:cstheme="majorHAnsi"/>
          <w:szCs w:val="20"/>
          <w:lang w:eastAsia="fr-FR"/>
        </w:rPr>
        <w:t xml:space="preserve">details </w:t>
      </w:r>
      <w:r w:rsidR="002F1BC2" w:rsidRPr="00AE02F1">
        <w:rPr>
          <w:rFonts w:asciiTheme="majorHAnsi" w:eastAsia="Times New Roman" w:hAnsiTheme="majorHAnsi" w:cstheme="majorHAnsi"/>
          <w:szCs w:val="20"/>
          <w:lang w:eastAsia="fr-FR"/>
        </w:rPr>
        <w:t>the objective/theme, date and involved participants for each meeting or workshop</w:t>
      </w:r>
      <w:r w:rsidRPr="00AE02F1">
        <w:rPr>
          <w:rFonts w:asciiTheme="majorHAnsi" w:eastAsia="Times New Roman" w:hAnsiTheme="majorHAnsi" w:cstheme="majorHAnsi"/>
          <w:szCs w:val="20"/>
          <w:lang w:eastAsia="fr-FR"/>
        </w:rPr>
        <w:t xml:space="preserve">. </w:t>
      </w:r>
      <w:r w:rsidR="002F1BC2" w:rsidRPr="00AE02F1">
        <w:rPr>
          <w:rFonts w:asciiTheme="majorHAnsi" w:eastAsia="Times New Roman" w:hAnsiTheme="majorHAnsi" w:cstheme="majorHAnsi"/>
          <w:szCs w:val="20"/>
          <w:lang w:eastAsia="fr-FR"/>
        </w:rPr>
        <w:t>A</w:t>
      </w:r>
      <w:r w:rsidRPr="00AE02F1">
        <w:rPr>
          <w:rFonts w:asciiTheme="majorHAnsi" w:eastAsia="Times New Roman" w:hAnsiTheme="majorHAnsi" w:cstheme="majorHAnsi"/>
          <w:szCs w:val="20"/>
          <w:lang w:eastAsia="fr-FR"/>
        </w:rPr>
        <w:t>ll meetings were organized remotely in accordance with the sanitary distancing measures put in place by the Government of Morocco and UNDP during the COVID-19 pandemic.</w:t>
      </w:r>
    </w:p>
    <w:p w14:paraId="56D7E497" w14:textId="77777777" w:rsidR="009E4C72" w:rsidRPr="00AE02F1" w:rsidRDefault="009E4C72" w:rsidP="009E4C72">
      <w:pPr>
        <w:spacing w:after="0"/>
        <w:jc w:val="left"/>
        <w:rPr>
          <w:rFonts w:asciiTheme="majorHAnsi" w:eastAsia="Times New Roman" w:hAnsiTheme="majorHAnsi" w:cstheme="majorHAnsi"/>
          <w:szCs w:val="20"/>
          <w:lang w:eastAsia="fr-FR"/>
        </w:rPr>
      </w:pPr>
    </w:p>
    <w:tbl>
      <w:tblPr>
        <w:tblStyle w:val="Grilledutableau26"/>
        <w:tblW w:w="10916" w:type="dxa"/>
        <w:tblInd w:w="-431" w:type="dxa"/>
        <w:tblLook w:val="04A0" w:firstRow="1" w:lastRow="0" w:firstColumn="1" w:lastColumn="0" w:noHBand="0" w:noVBand="1"/>
      </w:tblPr>
      <w:tblGrid>
        <w:gridCol w:w="4390"/>
        <w:gridCol w:w="2075"/>
        <w:gridCol w:w="4451"/>
      </w:tblGrid>
      <w:tr w:rsidR="00DC0CB9" w:rsidRPr="00AE02F1" w14:paraId="5E70A7F0" w14:textId="77777777" w:rsidTr="00196885">
        <w:trPr>
          <w:tblHeader/>
        </w:trPr>
        <w:tc>
          <w:tcPr>
            <w:tcW w:w="4390" w:type="dxa"/>
            <w:tcBorders>
              <w:top w:val="single" w:sz="4" w:space="0" w:color="auto"/>
              <w:left w:val="single" w:sz="4" w:space="0" w:color="auto"/>
              <w:bottom w:val="single" w:sz="4" w:space="0" w:color="auto"/>
              <w:right w:val="single" w:sz="4" w:space="0" w:color="auto"/>
            </w:tcBorders>
            <w:shd w:val="clear" w:color="auto" w:fill="4472C4"/>
            <w:hideMark/>
          </w:tcPr>
          <w:p w14:paraId="33695A6C" w14:textId="0813F851" w:rsidR="009E4C72" w:rsidRPr="00AE02F1" w:rsidRDefault="009E4C72" w:rsidP="00196885">
            <w:pPr>
              <w:spacing w:after="0"/>
              <w:jc w:val="center"/>
              <w:rPr>
                <w:rFonts w:asciiTheme="majorHAnsi" w:eastAsia="Times New Roman" w:hAnsiTheme="majorHAnsi" w:cstheme="majorHAnsi"/>
                <w:b/>
                <w:color w:val="FFFFFF"/>
                <w:sz w:val="22"/>
                <w:szCs w:val="22"/>
                <w:lang w:val="en-US" w:eastAsia="fr-FR"/>
              </w:rPr>
            </w:pPr>
            <w:r w:rsidRPr="00AE02F1">
              <w:rPr>
                <w:rFonts w:asciiTheme="majorHAnsi" w:eastAsia="Times New Roman" w:hAnsiTheme="majorHAnsi" w:cstheme="majorHAnsi"/>
                <w:b/>
                <w:color w:val="FFFFFF"/>
                <w:sz w:val="22"/>
                <w:szCs w:val="22"/>
                <w:lang w:eastAsia="fr-FR"/>
              </w:rPr>
              <w:t>Objective/</w:t>
            </w:r>
            <w:proofErr w:type="spellStart"/>
            <w:r w:rsidRPr="00AE02F1">
              <w:rPr>
                <w:rFonts w:asciiTheme="majorHAnsi" w:eastAsia="Times New Roman" w:hAnsiTheme="majorHAnsi" w:cstheme="majorHAnsi"/>
                <w:b/>
                <w:color w:val="FFFFFF"/>
                <w:sz w:val="22"/>
                <w:szCs w:val="22"/>
                <w:lang w:eastAsia="fr-FR"/>
              </w:rPr>
              <w:t>Theme</w:t>
            </w:r>
            <w:proofErr w:type="spellEnd"/>
          </w:p>
        </w:tc>
        <w:tc>
          <w:tcPr>
            <w:tcW w:w="2075" w:type="dxa"/>
            <w:tcBorders>
              <w:top w:val="single" w:sz="4" w:space="0" w:color="auto"/>
              <w:left w:val="single" w:sz="4" w:space="0" w:color="auto"/>
              <w:bottom w:val="single" w:sz="4" w:space="0" w:color="auto"/>
              <w:right w:val="single" w:sz="4" w:space="0" w:color="auto"/>
            </w:tcBorders>
            <w:shd w:val="clear" w:color="auto" w:fill="4472C4"/>
            <w:hideMark/>
          </w:tcPr>
          <w:p w14:paraId="6BBEB00E" w14:textId="2C099E8B" w:rsidR="009E4C72" w:rsidRPr="00AE02F1" w:rsidRDefault="009E4C72" w:rsidP="00196885">
            <w:pPr>
              <w:spacing w:after="0"/>
              <w:jc w:val="center"/>
              <w:rPr>
                <w:rFonts w:asciiTheme="majorHAnsi" w:eastAsia="Times New Roman" w:hAnsiTheme="majorHAnsi" w:cstheme="majorHAnsi"/>
                <w:b/>
                <w:color w:val="FFFFFF"/>
                <w:sz w:val="22"/>
                <w:szCs w:val="22"/>
                <w:lang w:val="en-US" w:eastAsia="fr-FR"/>
              </w:rPr>
            </w:pPr>
            <w:r w:rsidRPr="00AE02F1">
              <w:rPr>
                <w:rFonts w:asciiTheme="majorHAnsi" w:eastAsia="Times New Roman" w:hAnsiTheme="majorHAnsi" w:cstheme="majorHAnsi"/>
                <w:b/>
                <w:color w:val="FFFFFF"/>
                <w:sz w:val="22"/>
                <w:szCs w:val="22"/>
                <w:lang w:eastAsia="fr-FR"/>
              </w:rPr>
              <w:t>Date</w:t>
            </w:r>
          </w:p>
        </w:tc>
        <w:tc>
          <w:tcPr>
            <w:tcW w:w="4451" w:type="dxa"/>
            <w:tcBorders>
              <w:top w:val="single" w:sz="4" w:space="0" w:color="auto"/>
              <w:left w:val="single" w:sz="4" w:space="0" w:color="auto"/>
              <w:bottom w:val="single" w:sz="4" w:space="0" w:color="auto"/>
              <w:right w:val="single" w:sz="4" w:space="0" w:color="auto"/>
            </w:tcBorders>
            <w:shd w:val="clear" w:color="auto" w:fill="4472C4"/>
            <w:hideMark/>
          </w:tcPr>
          <w:p w14:paraId="0D750C97" w14:textId="4F813CE3" w:rsidR="009E4C72" w:rsidRPr="00AE02F1" w:rsidRDefault="009E4C72" w:rsidP="00196885">
            <w:pPr>
              <w:spacing w:after="0"/>
              <w:jc w:val="center"/>
              <w:rPr>
                <w:rFonts w:asciiTheme="majorHAnsi" w:eastAsia="Times New Roman" w:hAnsiTheme="majorHAnsi" w:cstheme="majorHAnsi"/>
                <w:b/>
                <w:color w:val="FFFFFF"/>
                <w:sz w:val="22"/>
                <w:szCs w:val="22"/>
                <w:lang w:val="en-US" w:eastAsia="fr-FR"/>
              </w:rPr>
            </w:pPr>
            <w:r w:rsidRPr="00AE02F1">
              <w:rPr>
                <w:rFonts w:asciiTheme="majorHAnsi" w:eastAsia="Times New Roman" w:hAnsiTheme="majorHAnsi" w:cstheme="majorHAnsi"/>
                <w:b/>
                <w:color w:val="FFFFFF"/>
                <w:sz w:val="22"/>
                <w:szCs w:val="22"/>
                <w:lang w:eastAsia="fr-FR"/>
              </w:rPr>
              <w:t>Participants</w:t>
            </w:r>
          </w:p>
        </w:tc>
      </w:tr>
      <w:tr w:rsidR="009E4C72" w:rsidRPr="00AE02F1" w14:paraId="503D37FE" w14:textId="77777777" w:rsidTr="00196885">
        <w:trPr>
          <w:trHeight w:val="740"/>
        </w:trPr>
        <w:tc>
          <w:tcPr>
            <w:tcW w:w="4390" w:type="dxa"/>
            <w:tcBorders>
              <w:top w:val="single" w:sz="4" w:space="0" w:color="auto"/>
              <w:left w:val="single" w:sz="4" w:space="0" w:color="auto"/>
              <w:bottom w:val="single" w:sz="4" w:space="0" w:color="auto"/>
              <w:right w:val="single" w:sz="4" w:space="0" w:color="auto"/>
            </w:tcBorders>
            <w:hideMark/>
          </w:tcPr>
          <w:p w14:paraId="22E78D0A"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Presentation of the methodological approach to UNDP in order to make the necessary adjustments</w:t>
            </w:r>
          </w:p>
        </w:tc>
        <w:tc>
          <w:tcPr>
            <w:tcW w:w="2075" w:type="dxa"/>
            <w:tcBorders>
              <w:top w:val="single" w:sz="4" w:space="0" w:color="auto"/>
              <w:left w:val="single" w:sz="4" w:space="0" w:color="auto"/>
              <w:bottom w:val="single" w:sz="4" w:space="0" w:color="auto"/>
              <w:right w:val="single" w:sz="4" w:space="0" w:color="auto"/>
            </w:tcBorders>
          </w:tcPr>
          <w:p w14:paraId="281A6CDC" w14:textId="77777777" w:rsidR="009E4C72" w:rsidRPr="00AE02F1" w:rsidRDefault="009E4C72" w:rsidP="009E4C72">
            <w:pPr>
              <w:spacing w:after="0"/>
              <w:jc w:val="left"/>
              <w:rPr>
                <w:rFonts w:asciiTheme="majorHAnsi" w:eastAsia="Times New Roman" w:hAnsiTheme="majorHAnsi" w:cstheme="majorHAnsi"/>
                <w:bCs/>
                <w:sz w:val="22"/>
                <w:szCs w:val="22"/>
                <w:lang w:val="en-US" w:eastAsia="fr-FR"/>
              </w:rPr>
            </w:pPr>
            <w:r w:rsidRPr="00AE02F1">
              <w:rPr>
                <w:rFonts w:asciiTheme="majorHAnsi" w:eastAsia="Times New Roman" w:hAnsiTheme="majorHAnsi" w:cstheme="majorHAnsi"/>
                <w:bCs/>
                <w:sz w:val="22"/>
                <w:szCs w:val="22"/>
                <w:lang w:eastAsia="fr-FR"/>
              </w:rPr>
              <w:t>July 06, 2020</w:t>
            </w:r>
          </w:p>
          <w:p w14:paraId="18CEFE8E"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58083DC4"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4F365A2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732E3F3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0C4285A1" w14:textId="77777777" w:rsidTr="00196885">
        <w:tc>
          <w:tcPr>
            <w:tcW w:w="4390" w:type="dxa"/>
            <w:tcBorders>
              <w:top w:val="single" w:sz="4" w:space="0" w:color="auto"/>
              <w:left w:val="single" w:sz="4" w:space="0" w:color="auto"/>
              <w:bottom w:val="single" w:sz="4" w:space="0" w:color="auto"/>
              <w:right w:val="single" w:sz="4" w:space="0" w:color="auto"/>
            </w:tcBorders>
          </w:tcPr>
          <w:p w14:paraId="5799D886" w14:textId="35B6140D"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Coordination with the Global SCIP project</w:t>
            </w:r>
          </w:p>
          <w:p w14:paraId="441470EF"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5F3D5C03"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bCs/>
                <w:sz w:val="22"/>
                <w:szCs w:val="22"/>
                <w:lang w:eastAsia="fr-FR"/>
              </w:rPr>
              <w:t>July 24, 2020</w:t>
            </w:r>
          </w:p>
        </w:tc>
        <w:tc>
          <w:tcPr>
            <w:tcW w:w="4451" w:type="dxa"/>
            <w:tcBorders>
              <w:top w:val="single" w:sz="4" w:space="0" w:color="auto"/>
              <w:left w:val="single" w:sz="4" w:space="0" w:color="auto"/>
              <w:bottom w:val="single" w:sz="4" w:space="0" w:color="auto"/>
              <w:right w:val="single" w:sz="4" w:space="0" w:color="auto"/>
            </w:tcBorders>
            <w:hideMark/>
          </w:tcPr>
          <w:p w14:paraId="4FFFBB1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20B9B06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0EB0749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C40 </w:t>
            </w:r>
          </w:p>
          <w:p w14:paraId="2274DE2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UNEP</w:t>
            </w:r>
          </w:p>
          <w:p w14:paraId="787A70B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Head of the consulting team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5624847A" w14:textId="77777777" w:rsidTr="00196885">
        <w:tc>
          <w:tcPr>
            <w:tcW w:w="4390" w:type="dxa"/>
            <w:tcBorders>
              <w:top w:val="single" w:sz="4" w:space="0" w:color="auto"/>
              <w:left w:val="single" w:sz="4" w:space="0" w:color="auto"/>
              <w:bottom w:val="single" w:sz="4" w:space="0" w:color="auto"/>
              <w:right w:val="single" w:sz="4" w:space="0" w:color="auto"/>
            </w:tcBorders>
          </w:tcPr>
          <w:p w14:paraId="6F0D3C0A"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Presentation of the project scope, methodological approach, data requirements and planning.</w:t>
            </w:r>
          </w:p>
          <w:p w14:paraId="69C54191"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4F71544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July 28, 2020</w:t>
            </w:r>
          </w:p>
          <w:p w14:paraId="49BB2A9E"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2C5ECEC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4C2FB14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5CB032A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National GEF Focal Point</w:t>
            </w:r>
          </w:p>
          <w:p w14:paraId="6E9500C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Representatives</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Department</w:t>
            </w:r>
            <w:proofErr w:type="spellEnd"/>
          </w:p>
          <w:p w14:paraId="654C65C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Representatives of the Environment Regional Direction in Marrakech.</w:t>
            </w:r>
          </w:p>
          <w:p w14:paraId="3EEA65A1" w14:textId="252C13A3"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Representatives of the territorial </w:t>
            </w:r>
            <w:r w:rsidR="006F11A8" w:rsidRPr="00AE02F1">
              <w:rPr>
                <w:rFonts w:asciiTheme="majorHAnsi" w:eastAsia="Times New Roman" w:hAnsiTheme="majorHAnsi" w:cstheme="majorHAnsi"/>
                <w:sz w:val="22"/>
                <w:szCs w:val="22"/>
                <w:lang w:val="en-US" w:eastAsia="fr-FR"/>
              </w:rPr>
              <w:t>stakeholders</w:t>
            </w:r>
            <w:r w:rsidRPr="00AE02F1">
              <w:rPr>
                <w:rFonts w:asciiTheme="majorHAnsi" w:eastAsia="Times New Roman" w:hAnsiTheme="majorHAnsi" w:cstheme="majorHAnsi"/>
                <w:sz w:val="22"/>
                <w:szCs w:val="22"/>
                <w:lang w:val="en-US" w:eastAsia="fr-FR"/>
              </w:rPr>
              <w:t>:</w:t>
            </w:r>
          </w:p>
          <w:p w14:paraId="4149AA81"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421EE89C"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Méchouar Kasbah</w:t>
            </w:r>
          </w:p>
          <w:p w14:paraId="36CE8908"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Autonomous Water and Electricity Distribution Company of Marrakech (RADEEMA)</w:t>
            </w:r>
          </w:p>
          <w:p w14:paraId="2C6BC203"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GB" w:eastAsia="fr-FR"/>
              </w:rPr>
              <w:t xml:space="preserve">SDL Transport (SDL Bus </w:t>
            </w:r>
            <w:proofErr w:type="spellStart"/>
            <w:r w:rsidRPr="00AE02F1">
              <w:rPr>
                <w:rFonts w:asciiTheme="majorHAnsi" w:eastAsia="Times New Roman" w:hAnsiTheme="majorHAnsi" w:cstheme="majorHAnsi"/>
                <w:sz w:val="22"/>
                <w:szCs w:val="22"/>
                <w:lang w:val="en-GB" w:eastAsia="fr-FR"/>
              </w:rPr>
              <w:t>Moutajadida</w:t>
            </w:r>
            <w:proofErr w:type="spellEnd"/>
            <w:r w:rsidRPr="00AE02F1">
              <w:rPr>
                <w:rFonts w:asciiTheme="majorHAnsi" w:eastAsia="Times New Roman" w:hAnsiTheme="majorHAnsi" w:cstheme="majorHAnsi"/>
                <w:sz w:val="22"/>
                <w:szCs w:val="22"/>
                <w:lang w:val="en-GB" w:eastAsia="fr-FR"/>
              </w:rPr>
              <w:t>)</w:t>
            </w:r>
          </w:p>
          <w:p w14:paraId="3CFEB938"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SDL - Public Lighting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w:t>
            </w:r>
            <w:proofErr w:type="spellStart"/>
            <w:r w:rsidRPr="00AE02F1">
              <w:rPr>
                <w:rFonts w:asciiTheme="majorHAnsi" w:eastAsia="Times New Roman" w:hAnsiTheme="majorHAnsi" w:cstheme="majorHAnsi"/>
                <w:sz w:val="22"/>
                <w:szCs w:val="22"/>
                <w:lang w:val="en-US" w:eastAsia="fr-FR"/>
              </w:rPr>
              <w:t>anwar</w:t>
            </w:r>
            <w:proofErr w:type="spellEnd"/>
            <w:r w:rsidRPr="00AE02F1">
              <w:rPr>
                <w:rFonts w:asciiTheme="majorHAnsi" w:eastAsia="Times New Roman" w:hAnsiTheme="majorHAnsi" w:cstheme="majorHAnsi"/>
                <w:sz w:val="22"/>
                <w:szCs w:val="22"/>
                <w:lang w:val="en-US" w:eastAsia="fr-FR"/>
              </w:rPr>
              <w:t>)</w:t>
            </w:r>
          </w:p>
          <w:p w14:paraId="131461CD"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Wilaya of the Marrakech-Safi Region</w:t>
            </w:r>
          </w:p>
          <w:p w14:paraId="0FF8C1C1"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val="en-US" w:eastAsia="fr-FR"/>
              </w:rPr>
              <w:t>Tensift</w:t>
            </w:r>
            <w:proofErr w:type="spellEnd"/>
            <w:r w:rsidRPr="00AE02F1">
              <w:rPr>
                <w:rFonts w:asciiTheme="majorHAnsi" w:eastAsia="Times New Roman" w:hAnsiTheme="majorHAnsi" w:cstheme="majorHAnsi"/>
                <w:sz w:val="22"/>
                <w:szCs w:val="22"/>
                <w:lang w:val="en-US" w:eastAsia="fr-FR"/>
              </w:rPr>
              <w:t xml:space="preserve"> Hydraulic Basin Agency (ABHT)</w:t>
            </w:r>
          </w:p>
          <w:p w14:paraId="552DB92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52746B1A" w14:textId="77777777" w:rsidTr="00196885">
        <w:tc>
          <w:tcPr>
            <w:tcW w:w="4390" w:type="dxa"/>
            <w:tcBorders>
              <w:top w:val="single" w:sz="4" w:space="0" w:color="auto"/>
              <w:left w:val="single" w:sz="4" w:space="0" w:color="auto"/>
              <w:bottom w:val="single" w:sz="4" w:space="0" w:color="auto"/>
              <w:right w:val="single" w:sz="4" w:space="0" w:color="auto"/>
            </w:tcBorders>
            <w:hideMark/>
          </w:tcPr>
          <w:p w14:paraId="51FB1376" w14:textId="625ED374"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Coordination </w:t>
            </w:r>
            <w:r w:rsidR="006F11A8" w:rsidRPr="00AE02F1">
              <w:rPr>
                <w:rFonts w:asciiTheme="majorHAnsi" w:eastAsia="Times New Roman" w:hAnsiTheme="majorHAnsi" w:cstheme="majorHAnsi"/>
                <w:sz w:val="22"/>
                <w:szCs w:val="22"/>
                <w:lang w:val="en-US" w:eastAsia="fr-FR"/>
              </w:rPr>
              <w:t xml:space="preserve">meeting between </w:t>
            </w:r>
            <w:r w:rsidRPr="00AE02F1">
              <w:rPr>
                <w:rFonts w:asciiTheme="majorHAnsi" w:eastAsia="Times New Roman" w:hAnsiTheme="majorHAnsi" w:cstheme="majorHAnsi"/>
                <w:sz w:val="22"/>
                <w:szCs w:val="22"/>
                <w:lang w:val="en-US" w:eastAsia="fr-FR"/>
              </w:rPr>
              <w:t xml:space="preserve">experts in charge of </w:t>
            </w:r>
            <w:proofErr w:type="spellStart"/>
            <w:r w:rsidRPr="00AE02F1">
              <w:rPr>
                <w:rFonts w:asciiTheme="majorHAnsi" w:eastAsia="Times New Roman" w:hAnsiTheme="majorHAnsi" w:cstheme="majorHAnsi"/>
                <w:sz w:val="22"/>
                <w:szCs w:val="22"/>
                <w:lang w:val="en-US" w:eastAsia="fr-FR"/>
              </w:rPr>
              <w:t>Prodoc</w:t>
            </w:r>
            <w:proofErr w:type="spellEnd"/>
          </w:p>
        </w:tc>
        <w:tc>
          <w:tcPr>
            <w:tcW w:w="2075" w:type="dxa"/>
            <w:tcBorders>
              <w:top w:val="single" w:sz="4" w:space="0" w:color="auto"/>
              <w:left w:val="single" w:sz="4" w:space="0" w:color="auto"/>
              <w:bottom w:val="single" w:sz="4" w:space="0" w:color="auto"/>
              <w:right w:val="single" w:sz="4" w:space="0" w:color="auto"/>
            </w:tcBorders>
            <w:hideMark/>
          </w:tcPr>
          <w:p w14:paraId="28267939"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August 31, 2020</w:t>
            </w:r>
          </w:p>
        </w:tc>
        <w:tc>
          <w:tcPr>
            <w:tcW w:w="4451" w:type="dxa"/>
            <w:tcBorders>
              <w:top w:val="single" w:sz="4" w:space="0" w:color="auto"/>
              <w:left w:val="single" w:sz="4" w:space="0" w:color="auto"/>
              <w:bottom w:val="single" w:sz="4" w:space="0" w:color="auto"/>
              <w:right w:val="single" w:sz="4" w:space="0" w:color="auto"/>
            </w:tcBorders>
            <w:hideMark/>
          </w:tcPr>
          <w:p w14:paraId="67055400"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648371B5" w14:textId="77777777" w:rsidTr="00196885">
        <w:tc>
          <w:tcPr>
            <w:tcW w:w="4390" w:type="dxa"/>
            <w:tcBorders>
              <w:top w:val="single" w:sz="4" w:space="0" w:color="auto"/>
              <w:left w:val="single" w:sz="4" w:space="0" w:color="auto"/>
              <w:bottom w:val="single" w:sz="4" w:space="0" w:color="auto"/>
              <w:right w:val="single" w:sz="4" w:space="0" w:color="auto"/>
            </w:tcBorders>
          </w:tcPr>
          <w:p w14:paraId="573D9BE3" w14:textId="1DBA4264"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Coordination of work progress between the team of experts in charge of the </w:t>
            </w:r>
            <w:proofErr w:type="spellStart"/>
            <w:r w:rsidRPr="00AE02F1">
              <w:rPr>
                <w:rFonts w:asciiTheme="majorHAnsi" w:eastAsia="Times New Roman" w:hAnsiTheme="majorHAnsi" w:cstheme="majorHAnsi"/>
                <w:sz w:val="22"/>
                <w:szCs w:val="22"/>
                <w:lang w:val="en-US" w:eastAsia="fr-FR"/>
              </w:rPr>
              <w:t>Prodoc</w:t>
            </w:r>
            <w:proofErr w:type="spellEnd"/>
            <w:r w:rsidRPr="00AE02F1">
              <w:rPr>
                <w:rFonts w:asciiTheme="majorHAnsi" w:eastAsia="Times New Roman" w:hAnsiTheme="majorHAnsi" w:cstheme="majorHAnsi"/>
                <w:sz w:val="22"/>
                <w:szCs w:val="22"/>
                <w:lang w:val="en-US" w:eastAsia="fr-FR"/>
              </w:rPr>
              <w:t xml:space="preserve"> and C40 in charge of the global project</w:t>
            </w:r>
          </w:p>
          <w:p w14:paraId="71922C54"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0FBB7CB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October</w:t>
            </w:r>
            <w:proofErr w:type="spellEnd"/>
            <w:r w:rsidRPr="00AE02F1">
              <w:rPr>
                <w:rFonts w:asciiTheme="majorHAnsi" w:eastAsia="Times New Roman" w:hAnsiTheme="majorHAnsi" w:cstheme="majorHAnsi"/>
                <w:sz w:val="22"/>
                <w:szCs w:val="22"/>
                <w:lang w:eastAsia="fr-FR"/>
              </w:rPr>
              <w:t xml:space="preserve"> 09, 2020</w:t>
            </w:r>
          </w:p>
          <w:p w14:paraId="26AB549D"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15D9DB5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61C12778"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4A1418A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C40 </w:t>
            </w:r>
          </w:p>
          <w:p w14:paraId="0001EA3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Head of the consulting team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711A887F" w14:textId="77777777" w:rsidTr="00196885">
        <w:trPr>
          <w:trHeight w:val="3118"/>
        </w:trPr>
        <w:tc>
          <w:tcPr>
            <w:tcW w:w="4390" w:type="dxa"/>
            <w:tcBorders>
              <w:top w:val="single" w:sz="4" w:space="0" w:color="auto"/>
              <w:left w:val="single" w:sz="4" w:space="0" w:color="auto"/>
              <w:bottom w:val="single" w:sz="4" w:space="0" w:color="auto"/>
              <w:right w:val="single" w:sz="4" w:space="0" w:color="auto"/>
            </w:tcBorders>
            <w:hideMark/>
          </w:tcPr>
          <w:p w14:paraId="21AE274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Review and validation of the Phase 1 deliverable "Situation Analysis, Project Strategy and Strategic Results Framework.</w:t>
            </w:r>
          </w:p>
          <w:p w14:paraId="31251C5E"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Meeting Agenda:</w:t>
            </w:r>
          </w:p>
          <w:p w14:paraId="77BE129E"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Part 1 of the meeting: Presentation of the deliverable 1- Analysis of the situation</w:t>
            </w:r>
          </w:p>
          <w:p w14:paraId="51DD3ABF"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10:00 am: Opening of the DE-UNDP meeting;</w:t>
            </w:r>
          </w:p>
          <w:p w14:paraId="2F239B43"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10:15 a.m.: Roundtable; </w:t>
            </w:r>
          </w:p>
          <w:p w14:paraId="04082612"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10:20-11:00: Presentation of the situation analysis report by ECI;</w:t>
            </w:r>
          </w:p>
          <w:p w14:paraId="47A9340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11:00-11:45: Discussion of stakeholder comments;</w:t>
            </w:r>
          </w:p>
          <w:p w14:paraId="413D4F20"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11:45-12:00: Next steps to move forward in the development of </w:t>
            </w:r>
            <w:proofErr w:type="spellStart"/>
            <w:r w:rsidRPr="00AE02F1">
              <w:rPr>
                <w:rFonts w:asciiTheme="majorHAnsi" w:eastAsia="Times New Roman" w:hAnsiTheme="majorHAnsi" w:cstheme="majorHAnsi"/>
                <w:sz w:val="22"/>
                <w:szCs w:val="22"/>
                <w:lang w:val="en-US" w:eastAsia="fr-FR"/>
              </w:rPr>
              <w:t>Prodoc</w:t>
            </w:r>
            <w:proofErr w:type="spellEnd"/>
          </w:p>
          <w:p w14:paraId="68115803"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2nd part of the meeting: Presentation of the Global Program led by UNEP</w:t>
            </w:r>
          </w:p>
          <w:p w14:paraId="7C6A5FAD" w14:textId="300CFAC0"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12:00-12:30: Presentation of the overall program components by C40</w:t>
            </w:r>
          </w:p>
          <w:p w14:paraId="17E561F7"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12h30-13h00 : Questions &amp; </w:t>
            </w:r>
            <w:proofErr w:type="spellStart"/>
            <w:r w:rsidRPr="00AE02F1">
              <w:rPr>
                <w:rFonts w:asciiTheme="majorHAnsi" w:eastAsia="Times New Roman" w:hAnsiTheme="majorHAnsi" w:cstheme="majorHAnsi"/>
                <w:sz w:val="22"/>
                <w:szCs w:val="22"/>
                <w:lang w:eastAsia="fr-FR"/>
              </w:rPr>
              <w:t>Answers</w:t>
            </w:r>
            <w:proofErr w:type="spellEnd"/>
            <w:r w:rsidRPr="00AE02F1">
              <w:rPr>
                <w:rFonts w:asciiTheme="majorHAnsi" w:eastAsia="Times New Roman" w:hAnsiTheme="majorHAnsi" w:cstheme="majorHAnsi"/>
                <w:sz w:val="22"/>
                <w:szCs w:val="22"/>
                <w:lang w:eastAsia="fr-FR"/>
              </w:rPr>
              <w:t>.</w:t>
            </w:r>
          </w:p>
        </w:tc>
        <w:tc>
          <w:tcPr>
            <w:tcW w:w="2075" w:type="dxa"/>
            <w:tcBorders>
              <w:top w:val="single" w:sz="4" w:space="0" w:color="auto"/>
              <w:left w:val="single" w:sz="4" w:space="0" w:color="auto"/>
              <w:bottom w:val="single" w:sz="4" w:space="0" w:color="auto"/>
              <w:right w:val="single" w:sz="4" w:space="0" w:color="auto"/>
            </w:tcBorders>
            <w:hideMark/>
          </w:tcPr>
          <w:p w14:paraId="55EC0CC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lastRenderedPageBreak/>
              <w:t>November</w:t>
            </w:r>
            <w:proofErr w:type="spellEnd"/>
            <w:r w:rsidRPr="00AE02F1">
              <w:rPr>
                <w:rFonts w:asciiTheme="majorHAnsi" w:eastAsia="Times New Roman" w:hAnsiTheme="majorHAnsi" w:cstheme="majorHAnsi"/>
                <w:sz w:val="22"/>
                <w:szCs w:val="22"/>
                <w:lang w:eastAsia="fr-FR"/>
              </w:rPr>
              <w:t xml:space="preserve"> 11, 2020</w:t>
            </w:r>
          </w:p>
        </w:tc>
        <w:tc>
          <w:tcPr>
            <w:tcW w:w="4451" w:type="dxa"/>
            <w:tcBorders>
              <w:top w:val="single" w:sz="4" w:space="0" w:color="auto"/>
              <w:left w:val="single" w:sz="4" w:space="0" w:color="auto"/>
              <w:bottom w:val="single" w:sz="4" w:space="0" w:color="auto"/>
              <w:right w:val="single" w:sz="4" w:space="0" w:color="auto"/>
            </w:tcBorders>
            <w:hideMark/>
          </w:tcPr>
          <w:p w14:paraId="5BB33C81"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UNDP - Regional Representative</w:t>
            </w:r>
          </w:p>
          <w:p w14:paraId="062517A1"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UNDP - country office representatives</w:t>
            </w:r>
          </w:p>
          <w:p w14:paraId="58082B2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National GEF Focal Point</w:t>
            </w:r>
          </w:p>
          <w:p w14:paraId="4C6BF1F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Representatives</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Department</w:t>
            </w:r>
            <w:proofErr w:type="spellEnd"/>
          </w:p>
          <w:p w14:paraId="642FAF6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Representatives of the Environment Regional Direction in Marrakech ;</w:t>
            </w:r>
          </w:p>
          <w:p w14:paraId="14682416"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Representatives of the territorial actors:</w:t>
            </w:r>
          </w:p>
          <w:p w14:paraId="7A3D1F87"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15EF7F72"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Méchouar Kasbah</w:t>
            </w:r>
          </w:p>
          <w:p w14:paraId="1FF90691"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Autonomous Water and Electricity Distribution Company of Marrakech (RADEEMA)</w:t>
            </w:r>
          </w:p>
          <w:p w14:paraId="2F7DAD76"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GB" w:eastAsia="fr-FR"/>
              </w:rPr>
              <w:t xml:space="preserve">SDL Transport (SDL Bus </w:t>
            </w:r>
            <w:proofErr w:type="spellStart"/>
            <w:r w:rsidRPr="00AE02F1">
              <w:rPr>
                <w:rFonts w:asciiTheme="majorHAnsi" w:eastAsia="Times New Roman" w:hAnsiTheme="majorHAnsi" w:cstheme="majorHAnsi"/>
                <w:sz w:val="22"/>
                <w:szCs w:val="22"/>
                <w:lang w:val="en-GB" w:eastAsia="fr-FR"/>
              </w:rPr>
              <w:t>Moutajadida</w:t>
            </w:r>
            <w:proofErr w:type="spellEnd"/>
            <w:r w:rsidRPr="00AE02F1">
              <w:rPr>
                <w:rFonts w:asciiTheme="majorHAnsi" w:eastAsia="Times New Roman" w:hAnsiTheme="majorHAnsi" w:cstheme="majorHAnsi"/>
                <w:sz w:val="22"/>
                <w:szCs w:val="22"/>
                <w:lang w:val="en-GB" w:eastAsia="fr-FR"/>
              </w:rPr>
              <w:t>)</w:t>
            </w:r>
          </w:p>
          <w:p w14:paraId="037457F8"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SDL - Public Lighting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w:t>
            </w:r>
            <w:proofErr w:type="spellStart"/>
            <w:r w:rsidRPr="00AE02F1">
              <w:rPr>
                <w:rFonts w:asciiTheme="majorHAnsi" w:eastAsia="Times New Roman" w:hAnsiTheme="majorHAnsi" w:cstheme="majorHAnsi"/>
                <w:sz w:val="22"/>
                <w:szCs w:val="22"/>
                <w:lang w:val="en-US" w:eastAsia="fr-FR"/>
              </w:rPr>
              <w:t>anwar</w:t>
            </w:r>
            <w:proofErr w:type="spellEnd"/>
            <w:r w:rsidRPr="00AE02F1">
              <w:rPr>
                <w:rFonts w:asciiTheme="majorHAnsi" w:eastAsia="Times New Roman" w:hAnsiTheme="majorHAnsi" w:cstheme="majorHAnsi"/>
                <w:sz w:val="22"/>
                <w:szCs w:val="22"/>
                <w:lang w:val="en-US" w:eastAsia="fr-FR"/>
              </w:rPr>
              <w:t>)</w:t>
            </w:r>
          </w:p>
          <w:p w14:paraId="215F7F3E"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Wilaya of the Marrakech-Safi Region</w:t>
            </w:r>
          </w:p>
          <w:p w14:paraId="67A11F33"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val="en-US" w:eastAsia="fr-FR"/>
              </w:rPr>
              <w:lastRenderedPageBreak/>
              <w:t>Tensift</w:t>
            </w:r>
            <w:proofErr w:type="spellEnd"/>
            <w:r w:rsidRPr="00AE02F1">
              <w:rPr>
                <w:rFonts w:asciiTheme="majorHAnsi" w:eastAsia="Times New Roman" w:hAnsiTheme="majorHAnsi" w:cstheme="majorHAnsi"/>
                <w:sz w:val="22"/>
                <w:szCs w:val="22"/>
                <w:lang w:val="en-US" w:eastAsia="fr-FR"/>
              </w:rPr>
              <w:t xml:space="preserve"> Hydraulic Basin Agency (ABHT)</w:t>
            </w:r>
          </w:p>
          <w:p w14:paraId="2B36D1C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4675FAAD" w14:textId="77777777" w:rsidTr="00196885">
        <w:tc>
          <w:tcPr>
            <w:tcW w:w="4390" w:type="dxa"/>
            <w:tcBorders>
              <w:top w:val="single" w:sz="4" w:space="0" w:color="auto"/>
              <w:left w:val="single" w:sz="4" w:space="0" w:color="auto"/>
              <w:bottom w:val="single" w:sz="4" w:space="0" w:color="auto"/>
              <w:right w:val="single" w:sz="4" w:space="0" w:color="auto"/>
            </w:tcBorders>
          </w:tcPr>
          <w:p w14:paraId="21F35BBC" w14:textId="58E5D68C"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 xml:space="preserve">Focus group on transport to define activities related to </w:t>
            </w:r>
            <w:r w:rsidR="007F0859" w:rsidRPr="00AE02F1">
              <w:rPr>
                <w:rFonts w:asciiTheme="majorHAnsi" w:eastAsia="Times New Roman" w:hAnsiTheme="majorHAnsi" w:cstheme="majorHAnsi"/>
                <w:sz w:val="22"/>
                <w:szCs w:val="22"/>
                <w:lang w:val="en-US" w:eastAsia="fr-FR"/>
              </w:rPr>
              <w:t xml:space="preserve">Outputs </w:t>
            </w:r>
            <w:r w:rsidRPr="00AE02F1">
              <w:rPr>
                <w:rFonts w:asciiTheme="majorHAnsi" w:eastAsia="Times New Roman" w:hAnsiTheme="majorHAnsi" w:cstheme="majorHAnsi"/>
                <w:sz w:val="22"/>
                <w:szCs w:val="22"/>
                <w:lang w:val="en-US" w:eastAsia="fr-FR"/>
              </w:rPr>
              <w:t>2.1.1 and 2.1.2 of Component 2.</w:t>
            </w:r>
          </w:p>
        </w:tc>
        <w:tc>
          <w:tcPr>
            <w:tcW w:w="2075" w:type="dxa"/>
            <w:tcBorders>
              <w:top w:val="single" w:sz="4" w:space="0" w:color="auto"/>
              <w:left w:val="single" w:sz="4" w:space="0" w:color="auto"/>
              <w:bottom w:val="single" w:sz="4" w:space="0" w:color="auto"/>
              <w:right w:val="single" w:sz="4" w:space="0" w:color="auto"/>
            </w:tcBorders>
            <w:hideMark/>
          </w:tcPr>
          <w:p w14:paraId="10130ED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15, 2020</w:t>
            </w:r>
          </w:p>
        </w:tc>
        <w:tc>
          <w:tcPr>
            <w:tcW w:w="4451" w:type="dxa"/>
            <w:tcBorders>
              <w:top w:val="single" w:sz="4" w:space="0" w:color="auto"/>
              <w:left w:val="single" w:sz="4" w:space="0" w:color="auto"/>
              <w:bottom w:val="single" w:sz="4" w:space="0" w:color="auto"/>
              <w:right w:val="single" w:sz="4" w:space="0" w:color="auto"/>
            </w:tcBorders>
            <w:hideMark/>
          </w:tcPr>
          <w:p w14:paraId="462D3C40"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Environment</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Department</w:t>
            </w:r>
            <w:proofErr w:type="spellEnd"/>
          </w:p>
          <w:p w14:paraId="506D3D8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09DEAC41" w14:textId="0D91C17C"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The Wilaya of the Marrakech-Safi Region </w:t>
            </w:r>
          </w:p>
          <w:p w14:paraId="3E82FA4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41C84644"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Méchouar Kasbah</w:t>
            </w:r>
          </w:p>
          <w:p w14:paraId="3B3C7BB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SDL City Bus </w:t>
            </w:r>
            <w:proofErr w:type="spellStart"/>
            <w:r w:rsidRPr="00AE02F1">
              <w:rPr>
                <w:rFonts w:asciiTheme="majorHAnsi" w:eastAsia="Times New Roman" w:hAnsiTheme="majorHAnsi" w:cstheme="majorHAnsi"/>
                <w:sz w:val="22"/>
                <w:szCs w:val="22"/>
                <w:lang w:eastAsia="fr-FR"/>
              </w:rPr>
              <w:t>Motajadida</w:t>
            </w:r>
            <w:proofErr w:type="spellEnd"/>
          </w:p>
          <w:p w14:paraId="1A61F8B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Medina Bike </w:t>
            </w:r>
            <w:proofErr w:type="spellStart"/>
            <w:r w:rsidRPr="00AE02F1">
              <w:rPr>
                <w:rFonts w:asciiTheme="majorHAnsi" w:eastAsia="Times New Roman" w:hAnsiTheme="majorHAnsi" w:cstheme="majorHAnsi"/>
                <w:sz w:val="22"/>
                <w:szCs w:val="22"/>
                <w:lang w:eastAsia="fr-FR"/>
              </w:rPr>
              <w:t>Company</w:t>
            </w:r>
            <w:proofErr w:type="spellEnd"/>
          </w:p>
          <w:p w14:paraId="3B90306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Company</w:t>
            </w:r>
            <w:proofErr w:type="spellEnd"/>
            <w:r w:rsidRPr="00AE02F1">
              <w:rPr>
                <w:rFonts w:asciiTheme="majorHAnsi" w:eastAsia="Times New Roman" w:hAnsiTheme="majorHAnsi" w:cstheme="majorHAnsi"/>
                <w:sz w:val="22"/>
                <w:szCs w:val="22"/>
                <w:lang w:eastAsia="fr-FR"/>
              </w:rPr>
              <w:t xml:space="preserve"> EMOB</w:t>
            </w:r>
          </w:p>
          <w:p w14:paraId="259E56D5"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05AC7DCD" w14:textId="77777777" w:rsidTr="00196885">
        <w:trPr>
          <w:trHeight w:val="567"/>
        </w:trPr>
        <w:tc>
          <w:tcPr>
            <w:tcW w:w="4390" w:type="dxa"/>
            <w:tcBorders>
              <w:top w:val="single" w:sz="4" w:space="0" w:color="auto"/>
              <w:left w:val="single" w:sz="4" w:space="0" w:color="auto"/>
              <w:bottom w:val="single" w:sz="4" w:space="0" w:color="auto"/>
              <w:right w:val="single" w:sz="4" w:space="0" w:color="auto"/>
            </w:tcBorders>
          </w:tcPr>
          <w:p w14:paraId="2C4A444F" w14:textId="38C87604" w:rsidR="009E4C72" w:rsidRPr="00AE02F1" w:rsidRDefault="00697127"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Focus group on energy efficiency and renewable energy to define the activities relating to </w:t>
            </w:r>
            <w:r w:rsidR="007F0859" w:rsidRPr="00AE02F1">
              <w:rPr>
                <w:rFonts w:asciiTheme="majorHAnsi" w:eastAsia="Times New Roman" w:hAnsiTheme="majorHAnsi" w:cstheme="majorHAnsi"/>
                <w:sz w:val="22"/>
                <w:szCs w:val="22"/>
                <w:lang w:val="en-US" w:eastAsia="fr-FR"/>
              </w:rPr>
              <w:t xml:space="preserve">Outputs </w:t>
            </w:r>
            <w:r w:rsidRPr="00AE02F1">
              <w:rPr>
                <w:rFonts w:asciiTheme="majorHAnsi" w:eastAsia="Times New Roman" w:hAnsiTheme="majorHAnsi" w:cstheme="majorHAnsi"/>
                <w:sz w:val="22"/>
                <w:szCs w:val="22"/>
                <w:lang w:val="en-US" w:eastAsia="fr-FR"/>
              </w:rPr>
              <w:t>2.1.1 and 2.1.3 of Component 2.</w:t>
            </w:r>
          </w:p>
        </w:tc>
        <w:tc>
          <w:tcPr>
            <w:tcW w:w="2075" w:type="dxa"/>
            <w:tcBorders>
              <w:top w:val="single" w:sz="4" w:space="0" w:color="auto"/>
              <w:left w:val="single" w:sz="4" w:space="0" w:color="auto"/>
              <w:bottom w:val="single" w:sz="4" w:space="0" w:color="auto"/>
              <w:right w:val="single" w:sz="4" w:space="0" w:color="auto"/>
            </w:tcBorders>
          </w:tcPr>
          <w:p w14:paraId="30A0DD17" w14:textId="2BF2DC8D" w:rsidR="00697127" w:rsidRPr="00AE02F1" w:rsidRDefault="00697127" w:rsidP="00697127">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16, 2020</w:t>
            </w:r>
          </w:p>
          <w:p w14:paraId="382B5494" w14:textId="7C280726"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tcPr>
          <w:p w14:paraId="588D6FE3" w14:textId="763214B6"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Department of the Environment</w:t>
            </w:r>
          </w:p>
          <w:p w14:paraId="450A3247" w14:textId="2F427680"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Department of the Environment</w:t>
            </w:r>
          </w:p>
          <w:p w14:paraId="3337AD54" w14:textId="4FE14333"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The Wilaya of the Marrakech Safi Region </w:t>
            </w:r>
          </w:p>
          <w:p w14:paraId="7A0139B1" w14:textId="51A0A191"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Urban municipality of Marrakech</w:t>
            </w:r>
          </w:p>
          <w:p w14:paraId="1C0F34C3" w14:textId="67E2ACC2"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val="en-US" w:eastAsia="fr-FR"/>
              </w:rPr>
              <w:t>Méchouar</w:t>
            </w:r>
            <w:proofErr w:type="spellEnd"/>
            <w:r w:rsidRPr="00AE02F1">
              <w:rPr>
                <w:rFonts w:asciiTheme="majorHAnsi" w:eastAsia="Times New Roman" w:hAnsiTheme="majorHAnsi" w:cstheme="majorHAnsi"/>
                <w:sz w:val="22"/>
                <w:szCs w:val="22"/>
                <w:lang w:val="en-US" w:eastAsia="fr-FR"/>
              </w:rPr>
              <w:t xml:space="preserve"> Kasbah urban municipality</w:t>
            </w:r>
          </w:p>
          <w:p w14:paraId="0E67E141" w14:textId="73365BBB"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RADEEMA</w:t>
            </w:r>
          </w:p>
          <w:p w14:paraId="423927DF" w14:textId="078C6193"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SDL - Public Lighting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w:t>
            </w:r>
            <w:proofErr w:type="spellStart"/>
            <w:r w:rsidRPr="00AE02F1">
              <w:rPr>
                <w:rFonts w:asciiTheme="majorHAnsi" w:eastAsia="Times New Roman" w:hAnsiTheme="majorHAnsi" w:cstheme="majorHAnsi"/>
                <w:sz w:val="22"/>
                <w:szCs w:val="22"/>
                <w:lang w:val="en-US" w:eastAsia="fr-FR"/>
              </w:rPr>
              <w:t>anwar</w:t>
            </w:r>
            <w:proofErr w:type="spellEnd"/>
            <w:r w:rsidRPr="00AE02F1">
              <w:rPr>
                <w:rFonts w:asciiTheme="majorHAnsi" w:eastAsia="Times New Roman" w:hAnsiTheme="majorHAnsi" w:cstheme="majorHAnsi"/>
                <w:sz w:val="22"/>
                <w:szCs w:val="22"/>
                <w:lang w:val="en-US" w:eastAsia="fr-FR"/>
              </w:rPr>
              <w:t>)</w:t>
            </w:r>
          </w:p>
          <w:p w14:paraId="220CE35A" w14:textId="0EFDDBC0"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ONEE-Electricity Branch</w:t>
            </w:r>
          </w:p>
          <w:p w14:paraId="42115CAC" w14:textId="0799FEF1" w:rsidR="00697127" w:rsidRPr="00AE02F1" w:rsidRDefault="00697127" w:rsidP="00697127">
            <w:pPr>
              <w:numPr>
                <w:ilvl w:val="0"/>
                <w:numId w:val="156"/>
              </w:numPr>
              <w:spacing w:after="0"/>
              <w:ind w:left="374" w:hanging="284"/>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Directorate of Tourism</w:t>
            </w:r>
          </w:p>
          <w:p w14:paraId="1B0306A2" w14:textId="77777777" w:rsidR="00697127" w:rsidRPr="00AE02F1" w:rsidRDefault="00697127" w:rsidP="00697127">
            <w:pPr>
              <w:numPr>
                <w:ilvl w:val="0"/>
                <w:numId w:val="156"/>
              </w:numPr>
              <w:spacing w:after="0"/>
              <w:ind w:left="374" w:hanging="284"/>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Department of Trade and Industry</w:t>
            </w:r>
          </w:p>
          <w:p w14:paraId="6E69A34E" w14:textId="30A73E05" w:rsidR="00697127" w:rsidRPr="00AE02F1" w:rsidRDefault="00697127" w:rsidP="00196885">
            <w:pPr>
              <w:numPr>
                <w:ilvl w:val="0"/>
                <w:numId w:val="156"/>
              </w:numPr>
              <w:spacing w:after="0"/>
              <w:ind w:left="374" w:hanging="284"/>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w:t>
            </w:r>
            <w:proofErr w:type="spellStart"/>
            <w:r w:rsidRPr="00AE02F1">
              <w:rPr>
                <w:rFonts w:asciiTheme="majorHAnsi" w:eastAsia="Times New Roman" w:hAnsiTheme="majorHAnsi" w:cstheme="majorHAnsi"/>
                <w:sz w:val="22"/>
                <w:szCs w:val="22"/>
                <w:lang w:val="en-US" w:eastAsia="fr-FR"/>
              </w:rPr>
              <w:t>Prodoc</w:t>
            </w:r>
            <w:proofErr w:type="spellEnd"/>
          </w:p>
          <w:p w14:paraId="14907A32" w14:textId="3E441BFB" w:rsidR="009E4C72" w:rsidRPr="00AE02F1" w:rsidRDefault="009E4C72" w:rsidP="00196885">
            <w:pPr>
              <w:rPr>
                <w:sz w:val="22"/>
                <w:szCs w:val="22"/>
                <w:lang w:val="en-US" w:eastAsia="fr-FR"/>
              </w:rPr>
            </w:pPr>
          </w:p>
        </w:tc>
      </w:tr>
      <w:tr w:rsidR="009E4C72" w:rsidRPr="00AE02F1" w14:paraId="74CE81EF" w14:textId="77777777" w:rsidTr="00196885">
        <w:tc>
          <w:tcPr>
            <w:tcW w:w="4390" w:type="dxa"/>
            <w:tcBorders>
              <w:top w:val="single" w:sz="4" w:space="0" w:color="auto"/>
              <w:left w:val="single" w:sz="4" w:space="0" w:color="auto"/>
              <w:bottom w:val="single" w:sz="4" w:space="0" w:color="auto"/>
              <w:right w:val="single" w:sz="4" w:space="0" w:color="auto"/>
            </w:tcBorders>
          </w:tcPr>
          <w:p w14:paraId="4562C656" w14:textId="70493882"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Focus group on biodiversity &amp; green space to define activities related to </w:t>
            </w:r>
            <w:r w:rsidR="007F0859" w:rsidRPr="00AE02F1">
              <w:rPr>
                <w:rFonts w:asciiTheme="majorHAnsi" w:eastAsia="Times New Roman" w:hAnsiTheme="majorHAnsi" w:cstheme="majorHAnsi"/>
                <w:sz w:val="22"/>
                <w:szCs w:val="22"/>
                <w:lang w:val="en-US" w:eastAsia="fr-FR"/>
              </w:rPr>
              <w:t xml:space="preserve">outputs 2.1.1 and 2.1.5 of </w:t>
            </w:r>
            <w:r w:rsidRPr="00AE02F1">
              <w:rPr>
                <w:rFonts w:asciiTheme="majorHAnsi" w:eastAsia="Times New Roman" w:hAnsiTheme="majorHAnsi" w:cstheme="majorHAnsi"/>
                <w:sz w:val="22"/>
                <w:szCs w:val="22"/>
                <w:lang w:val="en-US" w:eastAsia="fr-FR"/>
              </w:rPr>
              <w:t>Component 2.</w:t>
            </w:r>
          </w:p>
          <w:p w14:paraId="795FB92A"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684F7DFC"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17, 2020</w:t>
            </w:r>
          </w:p>
          <w:p w14:paraId="4CA124F5"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5D13A0D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550F6AF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4B888643" w14:textId="49869096"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The Wilaya of the Region Marrakech Safi</w:t>
            </w:r>
          </w:p>
          <w:p w14:paraId="4F93991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6C64347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Mechouar Kasbah</w:t>
            </w:r>
          </w:p>
          <w:p w14:paraId="5B3E56E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Directorate of Water and Forests</w:t>
            </w:r>
          </w:p>
          <w:p w14:paraId="0199D93B" w14:textId="296B9600" w:rsidR="009E4C72" w:rsidRPr="00AE02F1" w:rsidRDefault="00F2418B"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Marrakech </w:t>
            </w:r>
            <w:r w:rsidR="009E4C72" w:rsidRPr="00AE02F1">
              <w:rPr>
                <w:rFonts w:asciiTheme="majorHAnsi" w:eastAsia="Times New Roman" w:hAnsiTheme="majorHAnsi" w:cstheme="majorHAnsi"/>
                <w:sz w:val="22"/>
                <w:szCs w:val="22"/>
                <w:lang w:eastAsia="fr-FR"/>
              </w:rPr>
              <w:t>Urban Agency</w:t>
            </w:r>
          </w:p>
          <w:p w14:paraId="062F6E1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ABHT</w:t>
            </w:r>
          </w:p>
          <w:p w14:paraId="649E86D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Academy of Education and Training</w:t>
            </w:r>
          </w:p>
          <w:p w14:paraId="30A918A6"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ONSSA Marrakech Safi</w:t>
            </w:r>
          </w:p>
          <w:p w14:paraId="622367A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lastRenderedPageBreak/>
              <w:t>RADEEMA</w:t>
            </w:r>
          </w:p>
          <w:p w14:paraId="034C593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Cadi </w:t>
            </w:r>
            <w:proofErr w:type="spellStart"/>
            <w:r w:rsidRPr="00AE02F1">
              <w:rPr>
                <w:rFonts w:asciiTheme="majorHAnsi" w:eastAsia="Times New Roman" w:hAnsiTheme="majorHAnsi" w:cstheme="majorHAnsi"/>
                <w:sz w:val="22"/>
                <w:szCs w:val="22"/>
                <w:lang w:eastAsia="fr-FR"/>
              </w:rPr>
              <w:t>Ayyad</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University</w:t>
            </w:r>
            <w:proofErr w:type="spellEnd"/>
            <w:r w:rsidRPr="00AE02F1">
              <w:rPr>
                <w:rFonts w:asciiTheme="majorHAnsi" w:eastAsia="Times New Roman" w:hAnsiTheme="majorHAnsi" w:cstheme="majorHAnsi"/>
                <w:sz w:val="22"/>
                <w:szCs w:val="22"/>
                <w:lang w:eastAsia="fr-FR"/>
              </w:rPr>
              <w:t xml:space="preserve"> </w:t>
            </w:r>
          </w:p>
          <w:p w14:paraId="2307943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16A25751" w14:textId="77777777" w:rsidTr="00196885">
        <w:tc>
          <w:tcPr>
            <w:tcW w:w="4390" w:type="dxa"/>
            <w:tcBorders>
              <w:top w:val="single" w:sz="4" w:space="0" w:color="auto"/>
              <w:left w:val="single" w:sz="4" w:space="0" w:color="auto"/>
              <w:bottom w:val="single" w:sz="4" w:space="0" w:color="auto"/>
              <w:right w:val="single" w:sz="4" w:space="0" w:color="auto"/>
            </w:tcBorders>
          </w:tcPr>
          <w:p w14:paraId="315BB140" w14:textId="48E311C5"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 xml:space="preserve">Focus group </w:t>
            </w:r>
            <w:r w:rsidR="00A83C0C" w:rsidRPr="00AE02F1">
              <w:rPr>
                <w:rFonts w:asciiTheme="majorHAnsi" w:eastAsia="Times New Roman" w:hAnsiTheme="majorHAnsi" w:cstheme="majorHAnsi"/>
                <w:sz w:val="22"/>
                <w:szCs w:val="22"/>
                <w:lang w:val="en-US" w:eastAsia="fr-FR"/>
              </w:rPr>
              <w:t xml:space="preserve">on </w:t>
            </w:r>
            <w:r w:rsidRPr="00AE02F1">
              <w:rPr>
                <w:rFonts w:asciiTheme="majorHAnsi" w:eastAsia="Times New Roman" w:hAnsiTheme="majorHAnsi" w:cstheme="majorHAnsi"/>
                <w:sz w:val="22"/>
                <w:szCs w:val="22"/>
                <w:lang w:val="en-US" w:eastAsia="fr-FR"/>
              </w:rPr>
              <w:t>financing to define activities related to component 3.</w:t>
            </w:r>
          </w:p>
          <w:p w14:paraId="25ABAECE"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465DE469"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22, 2020</w:t>
            </w:r>
          </w:p>
          <w:p w14:paraId="1B10663D"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5F2F00A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93A2134"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36188362" w14:textId="37D148E3"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The Wilaya of the Region Marrakech Safi </w:t>
            </w:r>
          </w:p>
          <w:p w14:paraId="657528F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5AB211F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Mechouar Kasbah</w:t>
            </w:r>
          </w:p>
          <w:p w14:paraId="7C689A2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SDL (City Bus </w:t>
            </w:r>
            <w:proofErr w:type="spellStart"/>
            <w:r w:rsidRPr="00AE02F1">
              <w:rPr>
                <w:rFonts w:asciiTheme="majorHAnsi" w:eastAsia="Times New Roman" w:hAnsiTheme="majorHAnsi" w:cstheme="majorHAnsi"/>
                <w:sz w:val="22"/>
                <w:szCs w:val="22"/>
                <w:lang w:val="en-US" w:eastAsia="fr-FR"/>
              </w:rPr>
              <w:t>Motajadida</w:t>
            </w:r>
            <w:proofErr w:type="spellEnd"/>
            <w:r w:rsidRPr="00AE02F1">
              <w:rPr>
                <w:rFonts w:asciiTheme="majorHAnsi" w:eastAsia="Times New Roman" w:hAnsiTheme="majorHAnsi" w:cstheme="majorHAnsi"/>
                <w:sz w:val="22"/>
                <w:szCs w:val="22"/>
                <w:lang w:val="en-US" w:eastAsia="fr-FR"/>
              </w:rPr>
              <w:t xml:space="preserve">,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Anwar)</w:t>
            </w:r>
          </w:p>
          <w:p w14:paraId="53EDDCE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The Regional Investment Center</w:t>
            </w:r>
          </w:p>
          <w:p w14:paraId="67412A2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Energy Investment </w:t>
            </w:r>
            <w:proofErr w:type="spellStart"/>
            <w:r w:rsidRPr="00AE02F1">
              <w:rPr>
                <w:rFonts w:asciiTheme="majorHAnsi" w:eastAsia="Times New Roman" w:hAnsiTheme="majorHAnsi" w:cstheme="majorHAnsi"/>
                <w:sz w:val="22"/>
                <w:szCs w:val="22"/>
                <w:lang w:eastAsia="fr-FR"/>
              </w:rPr>
              <w:t>Company</w:t>
            </w:r>
            <w:proofErr w:type="spellEnd"/>
          </w:p>
          <w:p w14:paraId="49FB84B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The Municipal Equipment </w:t>
            </w:r>
            <w:proofErr w:type="spellStart"/>
            <w:r w:rsidRPr="00AE02F1">
              <w:rPr>
                <w:rFonts w:asciiTheme="majorHAnsi" w:eastAsia="Times New Roman" w:hAnsiTheme="majorHAnsi" w:cstheme="majorHAnsi"/>
                <w:sz w:val="22"/>
                <w:szCs w:val="22"/>
                <w:lang w:eastAsia="fr-FR"/>
              </w:rPr>
              <w:t>Fund</w:t>
            </w:r>
            <w:proofErr w:type="spellEnd"/>
          </w:p>
          <w:p w14:paraId="511E68A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10C3E5B3" w14:textId="77777777" w:rsidTr="00196885">
        <w:tc>
          <w:tcPr>
            <w:tcW w:w="4390" w:type="dxa"/>
            <w:tcBorders>
              <w:top w:val="single" w:sz="4" w:space="0" w:color="auto"/>
              <w:left w:val="single" w:sz="4" w:space="0" w:color="auto"/>
              <w:bottom w:val="single" w:sz="4" w:space="0" w:color="auto"/>
              <w:right w:val="single" w:sz="4" w:space="0" w:color="auto"/>
            </w:tcBorders>
          </w:tcPr>
          <w:p w14:paraId="6CFC872E" w14:textId="2EFD726D"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Coordination </w:t>
            </w:r>
            <w:r w:rsidR="00B56432" w:rsidRPr="00AE02F1">
              <w:rPr>
                <w:rFonts w:asciiTheme="majorHAnsi" w:eastAsia="Times New Roman" w:hAnsiTheme="majorHAnsi" w:cstheme="majorHAnsi"/>
                <w:sz w:val="22"/>
                <w:szCs w:val="22"/>
                <w:lang w:val="en-US" w:eastAsia="fr-FR"/>
              </w:rPr>
              <w:t xml:space="preserve">between </w:t>
            </w:r>
            <w:r w:rsidRPr="00AE02F1">
              <w:rPr>
                <w:rFonts w:asciiTheme="majorHAnsi" w:eastAsia="Times New Roman" w:hAnsiTheme="majorHAnsi" w:cstheme="majorHAnsi"/>
                <w:sz w:val="22"/>
                <w:szCs w:val="22"/>
                <w:lang w:val="en-US" w:eastAsia="fr-FR"/>
              </w:rPr>
              <w:t xml:space="preserve">experts in charge of the </w:t>
            </w:r>
            <w:proofErr w:type="spellStart"/>
            <w:r w:rsidRPr="00AE02F1">
              <w:rPr>
                <w:rFonts w:asciiTheme="majorHAnsi" w:eastAsia="Times New Roman" w:hAnsiTheme="majorHAnsi" w:cstheme="majorHAnsi"/>
                <w:sz w:val="22"/>
                <w:szCs w:val="22"/>
                <w:lang w:val="en-US" w:eastAsia="fr-FR"/>
              </w:rPr>
              <w:t>Prodoc</w:t>
            </w:r>
            <w:proofErr w:type="spellEnd"/>
            <w:r w:rsidRPr="00AE02F1">
              <w:rPr>
                <w:rFonts w:asciiTheme="majorHAnsi" w:eastAsia="Times New Roman" w:hAnsiTheme="majorHAnsi" w:cstheme="majorHAnsi"/>
                <w:sz w:val="22"/>
                <w:szCs w:val="22"/>
                <w:lang w:val="en-US" w:eastAsia="fr-FR"/>
              </w:rPr>
              <w:t xml:space="preserve"> </w:t>
            </w:r>
            <w:r w:rsidR="008726A8" w:rsidRPr="00AE02F1">
              <w:rPr>
                <w:rFonts w:asciiTheme="majorHAnsi" w:eastAsia="Times New Roman" w:hAnsiTheme="majorHAnsi" w:cstheme="majorHAnsi"/>
                <w:sz w:val="22"/>
                <w:szCs w:val="22"/>
                <w:lang w:val="en-US" w:eastAsia="fr-FR"/>
              </w:rPr>
              <w:t>to asses and summarize</w:t>
            </w:r>
            <w:r w:rsidRPr="00AE02F1">
              <w:rPr>
                <w:rFonts w:asciiTheme="majorHAnsi" w:eastAsia="Times New Roman" w:hAnsiTheme="majorHAnsi" w:cstheme="majorHAnsi"/>
                <w:sz w:val="22"/>
                <w:szCs w:val="22"/>
                <w:lang w:val="en-US" w:eastAsia="fr-FR"/>
              </w:rPr>
              <w:t xml:space="preserve"> Focus-Groups</w:t>
            </w:r>
            <w:r w:rsidR="008726A8" w:rsidRPr="00AE02F1">
              <w:rPr>
                <w:rFonts w:asciiTheme="majorHAnsi" w:eastAsia="Times New Roman" w:hAnsiTheme="majorHAnsi" w:cstheme="majorHAnsi"/>
                <w:sz w:val="22"/>
                <w:szCs w:val="22"/>
                <w:lang w:val="en-US" w:eastAsia="fr-FR"/>
              </w:rPr>
              <w:t xml:space="preserve"> findings</w:t>
            </w:r>
            <w:r w:rsidR="00BD66CC" w:rsidRPr="00AE02F1">
              <w:rPr>
                <w:rFonts w:asciiTheme="majorHAnsi" w:eastAsia="Times New Roman" w:hAnsiTheme="majorHAnsi" w:cstheme="majorHAnsi"/>
                <w:sz w:val="22"/>
                <w:szCs w:val="22"/>
                <w:lang w:val="en-US" w:eastAsia="fr-FR"/>
              </w:rPr>
              <w:t xml:space="preserve"> </w:t>
            </w:r>
          </w:p>
          <w:p w14:paraId="2EDAD7DD"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1C97FF5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08, 2021</w:t>
            </w:r>
          </w:p>
          <w:p w14:paraId="0E2BA67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3B9CFDD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4283098B" w14:textId="77777777" w:rsidTr="00196885">
        <w:trPr>
          <w:trHeight w:val="1275"/>
        </w:trPr>
        <w:tc>
          <w:tcPr>
            <w:tcW w:w="4390" w:type="dxa"/>
            <w:tcBorders>
              <w:top w:val="single" w:sz="4" w:space="0" w:color="auto"/>
              <w:left w:val="single" w:sz="4" w:space="0" w:color="auto"/>
              <w:bottom w:val="single" w:sz="4" w:space="0" w:color="auto"/>
              <w:right w:val="single" w:sz="4" w:space="0" w:color="auto"/>
            </w:tcBorders>
            <w:hideMark/>
          </w:tcPr>
          <w:p w14:paraId="464FB268" w14:textId="3591D3A5"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Update on </w:t>
            </w:r>
            <w:r w:rsidR="000C7BD8" w:rsidRPr="00AE02F1">
              <w:rPr>
                <w:rFonts w:asciiTheme="majorHAnsi" w:eastAsia="Times New Roman" w:hAnsiTheme="majorHAnsi" w:cstheme="majorHAnsi"/>
                <w:sz w:val="22"/>
                <w:szCs w:val="22"/>
                <w:lang w:val="en-US" w:eastAsia="fr-FR"/>
              </w:rPr>
              <w:t xml:space="preserve">work progress </w:t>
            </w:r>
            <w:r w:rsidRPr="00AE02F1">
              <w:rPr>
                <w:rFonts w:asciiTheme="majorHAnsi" w:eastAsia="Times New Roman" w:hAnsiTheme="majorHAnsi" w:cstheme="majorHAnsi"/>
                <w:sz w:val="22"/>
                <w:szCs w:val="22"/>
                <w:lang w:val="en-US" w:eastAsia="fr-FR"/>
              </w:rPr>
              <w:t xml:space="preserve">and </w:t>
            </w:r>
            <w:r w:rsidR="001279DD" w:rsidRPr="00AE02F1">
              <w:rPr>
                <w:rFonts w:asciiTheme="majorHAnsi" w:eastAsia="Times New Roman" w:hAnsiTheme="majorHAnsi" w:cstheme="majorHAnsi"/>
                <w:sz w:val="22"/>
                <w:szCs w:val="22"/>
                <w:lang w:val="en-US" w:eastAsia="fr-FR"/>
              </w:rPr>
              <w:t xml:space="preserve">Thematic Focus-Groups findings </w:t>
            </w:r>
            <w:r w:rsidRPr="00AE02F1">
              <w:rPr>
                <w:rFonts w:asciiTheme="majorHAnsi" w:eastAsia="Times New Roman" w:hAnsiTheme="majorHAnsi" w:cstheme="majorHAnsi"/>
                <w:sz w:val="22"/>
                <w:szCs w:val="22"/>
                <w:lang w:val="en-US" w:eastAsia="fr-FR"/>
              </w:rPr>
              <w:t>on Components 1 and 2: choice of indicators, activities and budgets</w:t>
            </w:r>
          </w:p>
        </w:tc>
        <w:tc>
          <w:tcPr>
            <w:tcW w:w="2075" w:type="dxa"/>
            <w:tcBorders>
              <w:top w:val="single" w:sz="4" w:space="0" w:color="auto"/>
              <w:left w:val="single" w:sz="4" w:space="0" w:color="auto"/>
              <w:bottom w:val="single" w:sz="4" w:space="0" w:color="auto"/>
              <w:right w:val="single" w:sz="4" w:space="0" w:color="auto"/>
            </w:tcBorders>
            <w:hideMark/>
          </w:tcPr>
          <w:p w14:paraId="7A7C2A53"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15, 2021</w:t>
            </w:r>
          </w:p>
        </w:tc>
        <w:tc>
          <w:tcPr>
            <w:tcW w:w="4451" w:type="dxa"/>
            <w:tcBorders>
              <w:top w:val="single" w:sz="4" w:space="0" w:color="auto"/>
              <w:left w:val="single" w:sz="4" w:space="0" w:color="auto"/>
              <w:bottom w:val="single" w:sz="4" w:space="0" w:color="auto"/>
              <w:right w:val="single" w:sz="4" w:space="0" w:color="auto"/>
            </w:tcBorders>
            <w:hideMark/>
          </w:tcPr>
          <w:p w14:paraId="0870BD9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68264B68"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027B0C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2DB637A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6936B3BC" w14:textId="77777777" w:rsidTr="00196885">
        <w:trPr>
          <w:trHeight w:val="1296"/>
        </w:trPr>
        <w:tc>
          <w:tcPr>
            <w:tcW w:w="4390" w:type="dxa"/>
            <w:tcBorders>
              <w:top w:val="single" w:sz="4" w:space="0" w:color="auto"/>
              <w:left w:val="single" w:sz="4" w:space="0" w:color="auto"/>
              <w:bottom w:val="single" w:sz="4" w:space="0" w:color="auto"/>
              <w:right w:val="single" w:sz="4" w:space="0" w:color="auto"/>
            </w:tcBorders>
          </w:tcPr>
          <w:p w14:paraId="23943D36" w14:textId="3B38551B" w:rsidR="009E4C72" w:rsidRPr="00AE02F1" w:rsidRDefault="0074513F"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Update on work progress and Thematic Focus-Groups findings on Component 3: choice of indicators, activities and budgets </w:t>
            </w:r>
          </w:p>
        </w:tc>
        <w:tc>
          <w:tcPr>
            <w:tcW w:w="2075" w:type="dxa"/>
            <w:tcBorders>
              <w:top w:val="single" w:sz="4" w:space="0" w:color="auto"/>
              <w:left w:val="single" w:sz="4" w:space="0" w:color="auto"/>
              <w:bottom w:val="single" w:sz="4" w:space="0" w:color="auto"/>
              <w:right w:val="single" w:sz="4" w:space="0" w:color="auto"/>
            </w:tcBorders>
          </w:tcPr>
          <w:p w14:paraId="08FCF67F"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18, 2021</w:t>
            </w:r>
          </w:p>
          <w:p w14:paraId="6B890A40"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035B283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5B22C6A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602B09F8"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6E2A561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637E5700"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729A106E"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Review of indicators, activities and budgets of Component 3 with the Urban Municipality of Marrakech</w:t>
            </w:r>
          </w:p>
          <w:p w14:paraId="1B7543B3"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7CB2E7B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22, 2021</w:t>
            </w:r>
          </w:p>
        </w:tc>
        <w:tc>
          <w:tcPr>
            <w:tcW w:w="4451" w:type="dxa"/>
            <w:tcBorders>
              <w:top w:val="single" w:sz="4" w:space="0" w:color="auto"/>
              <w:left w:val="single" w:sz="4" w:space="0" w:color="auto"/>
              <w:bottom w:val="single" w:sz="4" w:space="0" w:color="auto"/>
              <w:right w:val="single" w:sz="4" w:space="0" w:color="auto"/>
            </w:tcBorders>
            <w:hideMark/>
          </w:tcPr>
          <w:p w14:paraId="766F5DF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973F57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609BB28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Urban Municipality of Marrakech: Head of the financial division</w:t>
            </w:r>
          </w:p>
          <w:p w14:paraId="501C29D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2A3BDB65"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00DC8DCB"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Review of indicators, activities and budgets related to Output 2.1.2 (sustainable transport) </w:t>
            </w:r>
          </w:p>
          <w:p w14:paraId="5CA18A12"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3C3ABBDE"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01, 2021</w:t>
            </w:r>
          </w:p>
        </w:tc>
        <w:tc>
          <w:tcPr>
            <w:tcW w:w="4451" w:type="dxa"/>
            <w:tcBorders>
              <w:top w:val="single" w:sz="4" w:space="0" w:color="auto"/>
              <w:left w:val="single" w:sz="4" w:space="0" w:color="auto"/>
              <w:bottom w:val="single" w:sz="4" w:space="0" w:color="auto"/>
              <w:right w:val="single" w:sz="4" w:space="0" w:color="auto"/>
            </w:tcBorders>
          </w:tcPr>
          <w:p w14:paraId="3445F9A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7B86885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7329CFF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4693AC0A" w14:textId="28077C68" w:rsidR="009E4C72" w:rsidRPr="00AE02F1" w:rsidRDefault="009E4C72"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4ACC7171" w14:textId="77777777" w:rsidTr="00196885">
        <w:trPr>
          <w:trHeight w:val="839"/>
        </w:trPr>
        <w:tc>
          <w:tcPr>
            <w:tcW w:w="4390" w:type="dxa"/>
            <w:tcBorders>
              <w:top w:val="single" w:sz="4" w:space="0" w:color="auto"/>
              <w:left w:val="single" w:sz="4" w:space="0" w:color="auto"/>
              <w:bottom w:val="single" w:sz="4" w:space="0" w:color="auto"/>
              <w:right w:val="single" w:sz="4" w:space="0" w:color="auto"/>
            </w:tcBorders>
          </w:tcPr>
          <w:p w14:paraId="0B66AEFC" w14:textId="38D442F6" w:rsidR="009E4C72" w:rsidRPr="00AE02F1" w:rsidRDefault="009E4C72" w:rsidP="00DA283C">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Review of indicators, activities and budgets related to output 2.1.5 (biodiversity and green spaces) </w:t>
            </w:r>
          </w:p>
        </w:tc>
        <w:tc>
          <w:tcPr>
            <w:tcW w:w="2075" w:type="dxa"/>
            <w:tcBorders>
              <w:top w:val="single" w:sz="4" w:space="0" w:color="auto"/>
              <w:left w:val="single" w:sz="4" w:space="0" w:color="auto"/>
              <w:bottom w:val="single" w:sz="4" w:space="0" w:color="auto"/>
              <w:right w:val="single" w:sz="4" w:space="0" w:color="auto"/>
            </w:tcBorders>
            <w:hideMark/>
          </w:tcPr>
          <w:p w14:paraId="7D53BBA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03, 2021</w:t>
            </w:r>
          </w:p>
        </w:tc>
        <w:tc>
          <w:tcPr>
            <w:tcW w:w="4451" w:type="dxa"/>
            <w:tcBorders>
              <w:top w:val="single" w:sz="4" w:space="0" w:color="auto"/>
              <w:left w:val="single" w:sz="4" w:space="0" w:color="auto"/>
              <w:bottom w:val="single" w:sz="4" w:space="0" w:color="auto"/>
              <w:right w:val="single" w:sz="4" w:space="0" w:color="auto"/>
            </w:tcBorders>
            <w:hideMark/>
          </w:tcPr>
          <w:p w14:paraId="611EAA56" w14:textId="423AA6AE" w:rsidR="00697127" w:rsidRPr="00AE02F1" w:rsidRDefault="00697127"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105217A3" w14:textId="4F754681"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38617D5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0F12442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5B89AF91"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hideMark/>
          </w:tcPr>
          <w:p w14:paraId="2028D285" w14:textId="4560934B"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Review of indicators, activities and budgets </w:t>
            </w:r>
            <w:r w:rsidR="00DA283C" w:rsidRPr="00AE02F1">
              <w:rPr>
                <w:rFonts w:asciiTheme="majorHAnsi" w:eastAsia="Times New Roman" w:hAnsiTheme="majorHAnsi" w:cstheme="majorHAnsi"/>
                <w:sz w:val="22"/>
                <w:szCs w:val="22"/>
                <w:lang w:val="en-US" w:eastAsia="fr-FR"/>
              </w:rPr>
              <w:t>of</w:t>
            </w:r>
            <w:r w:rsidRPr="00AE02F1">
              <w:rPr>
                <w:rFonts w:asciiTheme="majorHAnsi" w:eastAsia="Times New Roman" w:hAnsiTheme="majorHAnsi" w:cstheme="majorHAnsi"/>
                <w:sz w:val="22"/>
                <w:szCs w:val="22"/>
                <w:lang w:val="en-US" w:eastAsia="fr-FR"/>
              </w:rPr>
              <w:t xml:space="preserve"> Outputs 2.1.3 (energy efficiency and renewable energy) and 2.1.4 (waste management)</w:t>
            </w:r>
          </w:p>
        </w:tc>
        <w:tc>
          <w:tcPr>
            <w:tcW w:w="2075" w:type="dxa"/>
            <w:tcBorders>
              <w:top w:val="single" w:sz="4" w:space="0" w:color="auto"/>
              <w:left w:val="single" w:sz="4" w:space="0" w:color="auto"/>
              <w:bottom w:val="single" w:sz="4" w:space="0" w:color="auto"/>
              <w:right w:val="single" w:sz="4" w:space="0" w:color="auto"/>
            </w:tcBorders>
          </w:tcPr>
          <w:p w14:paraId="59210352"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05, 2021</w:t>
            </w:r>
          </w:p>
          <w:p w14:paraId="628933CF"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44956FE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33F3CE3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B3BA64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2A676490"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14600008"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4C2143EA" w14:textId="3FCECB6B"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 xml:space="preserve">Review of indicators, activities and budgets </w:t>
            </w:r>
            <w:r w:rsidR="00DA283C" w:rsidRPr="00AE02F1">
              <w:rPr>
                <w:rFonts w:asciiTheme="majorHAnsi" w:eastAsia="Times New Roman" w:hAnsiTheme="majorHAnsi" w:cstheme="majorHAnsi"/>
                <w:sz w:val="22"/>
                <w:szCs w:val="22"/>
                <w:lang w:val="en-US" w:eastAsia="fr-FR"/>
              </w:rPr>
              <w:t>of</w:t>
            </w:r>
            <w:r w:rsidRPr="00AE02F1">
              <w:rPr>
                <w:rFonts w:asciiTheme="majorHAnsi" w:eastAsia="Times New Roman" w:hAnsiTheme="majorHAnsi" w:cstheme="majorHAnsi"/>
                <w:sz w:val="22"/>
                <w:szCs w:val="22"/>
                <w:lang w:val="en-US" w:eastAsia="fr-FR"/>
              </w:rPr>
              <w:t xml:space="preserve"> Component 3 (Innovative Financing)</w:t>
            </w:r>
          </w:p>
          <w:p w14:paraId="3337339D" w14:textId="76B0BCAB" w:rsidR="009E4C72" w:rsidRPr="00AE02F1" w:rsidRDefault="009E4C72" w:rsidP="009E4C72">
            <w:pPr>
              <w:spacing w:after="0"/>
              <w:rPr>
                <w:rFonts w:asciiTheme="majorHAnsi" w:eastAsia="Times New Roman" w:hAnsiTheme="majorHAnsi" w:cstheme="majorHAnsi"/>
                <w:sz w:val="22"/>
                <w:szCs w:val="22"/>
                <w:lang w:val="en-US" w:eastAsia="fr-FR"/>
              </w:rPr>
            </w:pPr>
          </w:p>
          <w:p w14:paraId="67C3CC13"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5D78DE06"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11, 2021</w:t>
            </w:r>
          </w:p>
          <w:p w14:paraId="00EA865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01B2EA09" w14:textId="4801B264" w:rsidR="00697127" w:rsidRPr="00AE02F1" w:rsidRDefault="00697127"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402F87C0" w14:textId="0B095FF5"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7A779EA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5A0F348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7A6DDDF5"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41EE0195" w14:textId="2D0F843E"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Review of activities and budgets related to Output 2.1.3 (Waste management)</w:t>
            </w:r>
          </w:p>
          <w:p w14:paraId="62BF8054" w14:textId="77777777" w:rsidR="009E4C72" w:rsidRPr="00AE02F1" w:rsidRDefault="009E4C72" w:rsidP="009E4C72">
            <w:pPr>
              <w:spacing w:after="0"/>
              <w:rPr>
                <w:rFonts w:asciiTheme="majorHAnsi" w:eastAsia="Times New Roman" w:hAnsiTheme="majorHAnsi" w:cstheme="majorHAnsi"/>
                <w:sz w:val="22"/>
                <w:szCs w:val="22"/>
                <w:lang w:val="en-US" w:eastAsia="fr-FR"/>
              </w:rPr>
            </w:pPr>
          </w:p>
          <w:p w14:paraId="67AAF021"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23CB051F"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15, 2021</w:t>
            </w:r>
          </w:p>
        </w:tc>
        <w:tc>
          <w:tcPr>
            <w:tcW w:w="4451" w:type="dxa"/>
            <w:tcBorders>
              <w:top w:val="single" w:sz="4" w:space="0" w:color="auto"/>
              <w:left w:val="single" w:sz="4" w:space="0" w:color="auto"/>
              <w:bottom w:val="single" w:sz="4" w:space="0" w:color="auto"/>
              <w:right w:val="single" w:sz="4" w:space="0" w:color="auto"/>
            </w:tcBorders>
            <w:hideMark/>
          </w:tcPr>
          <w:p w14:paraId="30678420" w14:textId="65D5A058" w:rsidR="00697127" w:rsidRPr="00AE02F1" w:rsidRDefault="00697127"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2926C353" w14:textId="0425923B" w:rsidR="00697127" w:rsidRPr="00AE02F1" w:rsidRDefault="00697127"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4F2020C4" w14:textId="77777777" w:rsidR="00697127" w:rsidRPr="00AE02F1" w:rsidRDefault="00697127"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4CB29794" w14:textId="4E927209" w:rsidR="009E4C72" w:rsidRPr="00AE02F1" w:rsidRDefault="00697127" w:rsidP="00196885">
            <w:pPr>
              <w:pStyle w:val="ListParagraph"/>
              <w:numPr>
                <w:ilvl w:val="0"/>
                <w:numId w:val="156"/>
              </w:numPr>
              <w:spacing w:after="160" w:line="259" w:lineRule="auto"/>
              <w:ind w:left="374" w:hanging="284"/>
              <w:contextualSpacing/>
              <w:jc w:val="both"/>
              <w:rPr>
                <w:rFonts w:ascii="Calibri" w:hAnsi="Calibri" w:cs="Calibri"/>
                <w:sz w:val="22"/>
                <w:szCs w:val="22"/>
                <w:lang w:val="en-US"/>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r w:rsidRPr="00AE02F1" w:rsidDel="002729CA">
              <w:rPr>
                <w:rFonts w:asciiTheme="majorHAnsi" w:eastAsia="Times New Roman" w:hAnsiTheme="majorHAnsi" w:cstheme="majorHAnsi"/>
                <w:sz w:val="22"/>
                <w:szCs w:val="22"/>
                <w:lang w:val="en-US" w:eastAsia="fr-FR"/>
              </w:rPr>
              <w:t xml:space="preserve"> </w:t>
            </w:r>
          </w:p>
        </w:tc>
      </w:tr>
      <w:tr w:rsidR="00AC52EB" w:rsidRPr="00AE02F1" w14:paraId="6BCD251E"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13EE0C9A" w14:textId="77777777" w:rsidR="001F3CCB" w:rsidRPr="00AE02F1" w:rsidRDefault="00DD57A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Examination and validation of </w:t>
            </w:r>
            <w:proofErr w:type="spellStart"/>
            <w:r w:rsidRPr="00AE02F1">
              <w:rPr>
                <w:rFonts w:asciiTheme="majorHAnsi" w:eastAsia="Times New Roman" w:hAnsiTheme="majorHAnsi" w:cstheme="majorHAnsi"/>
                <w:sz w:val="22"/>
                <w:szCs w:val="22"/>
                <w:lang w:val="en-US" w:eastAsia="fr-FR"/>
              </w:rPr>
              <w:t>Prodoc</w:t>
            </w:r>
            <w:proofErr w:type="spellEnd"/>
            <w:r w:rsidR="001F3CCB" w:rsidRPr="00AE02F1">
              <w:rPr>
                <w:rFonts w:asciiTheme="majorHAnsi" w:eastAsia="Times New Roman" w:hAnsiTheme="majorHAnsi" w:cstheme="majorHAnsi"/>
                <w:sz w:val="22"/>
                <w:szCs w:val="22"/>
                <w:lang w:val="en-US" w:eastAsia="fr-FR"/>
              </w:rPr>
              <w:t>:</w:t>
            </w:r>
          </w:p>
          <w:p w14:paraId="62280C85" w14:textId="4D783202" w:rsidR="001F3CCB" w:rsidRPr="00AE02F1" w:rsidRDefault="001F3CCB"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Part 1:</w:t>
            </w:r>
            <w:r w:rsidR="00DD57A2" w:rsidRPr="00AE02F1">
              <w:rPr>
                <w:rFonts w:asciiTheme="majorHAnsi" w:eastAsia="Times New Roman" w:hAnsiTheme="majorHAnsi" w:cstheme="majorHAnsi"/>
                <w:sz w:val="22"/>
                <w:szCs w:val="22"/>
                <w:lang w:val="en-US" w:eastAsia="fr-FR"/>
              </w:rPr>
              <w:t xml:space="preserve"> </w:t>
            </w:r>
            <w:r w:rsidRPr="00AE02F1">
              <w:rPr>
                <w:rFonts w:asciiTheme="majorHAnsi" w:eastAsia="Times New Roman" w:hAnsiTheme="majorHAnsi" w:cstheme="majorHAnsi"/>
                <w:sz w:val="22"/>
                <w:szCs w:val="22"/>
                <w:lang w:val="en-US" w:eastAsia="fr-FR"/>
              </w:rPr>
              <w:t xml:space="preserve">project </w:t>
            </w:r>
            <w:r w:rsidR="00DD57A2" w:rsidRPr="00AE02F1">
              <w:rPr>
                <w:rFonts w:asciiTheme="majorHAnsi" w:eastAsia="Times New Roman" w:hAnsiTheme="majorHAnsi" w:cstheme="majorHAnsi"/>
                <w:sz w:val="22"/>
                <w:szCs w:val="22"/>
                <w:lang w:val="en-US" w:eastAsia="fr-FR"/>
              </w:rPr>
              <w:t>activ</w:t>
            </w:r>
            <w:r w:rsidR="0093430E" w:rsidRPr="00AE02F1">
              <w:rPr>
                <w:rFonts w:asciiTheme="majorHAnsi" w:eastAsia="Times New Roman" w:hAnsiTheme="majorHAnsi" w:cstheme="majorHAnsi"/>
                <w:sz w:val="22"/>
                <w:szCs w:val="22"/>
                <w:lang w:val="en-US" w:eastAsia="fr-FR"/>
              </w:rPr>
              <w:t>it</w:t>
            </w:r>
            <w:r w:rsidR="00DD57A2" w:rsidRPr="00AE02F1">
              <w:rPr>
                <w:rFonts w:asciiTheme="majorHAnsi" w:eastAsia="Times New Roman" w:hAnsiTheme="majorHAnsi" w:cstheme="majorHAnsi"/>
                <w:sz w:val="22"/>
                <w:szCs w:val="22"/>
                <w:lang w:val="en-US" w:eastAsia="fr-FR"/>
              </w:rPr>
              <w:t xml:space="preserve">ies, </w:t>
            </w:r>
            <w:r w:rsidR="0093430E" w:rsidRPr="00AE02F1">
              <w:rPr>
                <w:rFonts w:asciiTheme="majorHAnsi" w:eastAsia="Times New Roman" w:hAnsiTheme="majorHAnsi" w:cstheme="majorHAnsi"/>
                <w:sz w:val="22"/>
                <w:szCs w:val="22"/>
                <w:lang w:val="en-US" w:eastAsia="fr-FR"/>
              </w:rPr>
              <w:t xml:space="preserve">results framework, </w:t>
            </w:r>
            <w:r w:rsidRPr="00AE02F1">
              <w:rPr>
                <w:rFonts w:asciiTheme="majorHAnsi" w:eastAsia="Times New Roman" w:hAnsiTheme="majorHAnsi" w:cstheme="majorHAnsi"/>
                <w:sz w:val="22"/>
                <w:szCs w:val="22"/>
                <w:lang w:val="en-US" w:eastAsia="fr-FR"/>
              </w:rPr>
              <w:t>governance and institutional arrangements</w:t>
            </w:r>
            <w:r w:rsidR="00B14D7C" w:rsidRPr="00AE02F1">
              <w:rPr>
                <w:rFonts w:asciiTheme="majorHAnsi" w:eastAsia="Times New Roman" w:hAnsiTheme="majorHAnsi" w:cstheme="majorHAnsi"/>
                <w:sz w:val="22"/>
                <w:szCs w:val="22"/>
                <w:lang w:val="en-US" w:eastAsia="fr-FR"/>
              </w:rPr>
              <w:t>, budgets and work plan;</w:t>
            </w:r>
          </w:p>
          <w:p w14:paraId="76AAE1C6" w14:textId="34936E95" w:rsidR="00AC52EB" w:rsidRPr="00AE02F1" w:rsidRDefault="001F3CCB"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Part 2: </w:t>
            </w:r>
            <w:r w:rsidR="0093430E" w:rsidRPr="00AE02F1">
              <w:rPr>
                <w:rFonts w:asciiTheme="majorHAnsi" w:eastAsia="Times New Roman" w:hAnsiTheme="majorHAnsi" w:cstheme="majorHAnsi"/>
                <w:sz w:val="22"/>
                <w:szCs w:val="22"/>
                <w:lang w:val="en-US" w:eastAsia="fr-FR"/>
              </w:rPr>
              <w:t>ESM</w:t>
            </w:r>
            <w:r w:rsidRPr="00AE02F1">
              <w:rPr>
                <w:rFonts w:asciiTheme="majorHAnsi" w:eastAsia="Times New Roman" w:hAnsiTheme="majorHAnsi" w:cstheme="majorHAnsi"/>
                <w:sz w:val="22"/>
                <w:szCs w:val="22"/>
                <w:lang w:val="en-US" w:eastAsia="fr-FR"/>
              </w:rPr>
              <w:t>F</w:t>
            </w:r>
            <w:r w:rsidR="0093430E" w:rsidRPr="00AE02F1">
              <w:rPr>
                <w:rFonts w:asciiTheme="majorHAnsi" w:eastAsia="Times New Roman" w:hAnsiTheme="majorHAnsi" w:cstheme="majorHAnsi"/>
                <w:sz w:val="22"/>
                <w:szCs w:val="22"/>
                <w:lang w:val="en-US" w:eastAsia="fr-FR"/>
              </w:rPr>
              <w:t xml:space="preserve"> and Gender Action</w:t>
            </w:r>
            <w:r w:rsidRPr="00AE02F1">
              <w:rPr>
                <w:rFonts w:asciiTheme="majorHAnsi" w:eastAsia="Times New Roman" w:hAnsiTheme="majorHAnsi" w:cstheme="majorHAnsi"/>
                <w:sz w:val="22"/>
                <w:szCs w:val="22"/>
                <w:lang w:val="en-US" w:eastAsia="fr-FR"/>
              </w:rPr>
              <w:t xml:space="preserve"> </w:t>
            </w:r>
            <w:r w:rsidR="0093430E" w:rsidRPr="00AE02F1">
              <w:rPr>
                <w:rFonts w:asciiTheme="majorHAnsi" w:eastAsia="Times New Roman" w:hAnsiTheme="majorHAnsi" w:cstheme="majorHAnsi"/>
                <w:sz w:val="22"/>
                <w:szCs w:val="22"/>
                <w:lang w:val="en-US" w:eastAsia="fr-FR"/>
              </w:rPr>
              <w:t>Plan.</w:t>
            </w:r>
          </w:p>
        </w:tc>
        <w:tc>
          <w:tcPr>
            <w:tcW w:w="2075" w:type="dxa"/>
            <w:tcBorders>
              <w:top w:val="single" w:sz="4" w:space="0" w:color="auto"/>
              <w:left w:val="single" w:sz="4" w:space="0" w:color="auto"/>
              <w:bottom w:val="single" w:sz="4" w:space="0" w:color="auto"/>
              <w:right w:val="single" w:sz="4" w:space="0" w:color="auto"/>
            </w:tcBorders>
          </w:tcPr>
          <w:p w14:paraId="14A456DA" w14:textId="409F1AC6" w:rsidR="00AC52EB" w:rsidRPr="00AE02F1" w:rsidRDefault="00AC52EB" w:rsidP="009E4C72">
            <w:pPr>
              <w:spacing w:after="0"/>
              <w:jc w:val="left"/>
              <w:rPr>
                <w:rFonts w:asciiTheme="majorHAnsi" w:eastAsia="Times New Roman" w:hAnsiTheme="majorHAnsi" w:cstheme="majorHAnsi"/>
                <w:sz w:val="22"/>
                <w:szCs w:val="22"/>
                <w:lang w:eastAsia="fr-FR"/>
              </w:rPr>
            </w:pPr>
            <w:r w:rsidRPr="00AE02F1">
              <w:rPr>
                <w:rFonts w:asciiTheme="majorHAnsi" w:eastAsia="Times New Roman" w:hAnsiTheme="majorHAnsi" w:cstheme="majorHAnsi"/>
                <w:sz w:val="22"/>
                <w:szCs w:val="22"/>
                <w:lang w:eastAsia="fr-FR"/>
              </w:rPr>
              <w:t>22 March, 2021</w:t>
            </w:r>
          </w:p>
        </w:tc>
        <w:tc>
          <w:tcPr>
            <w:tcW w:w="4451" w:type="dxa"/>
            <w:tcBorders>
              <w:top w:val="single" w:sz="4" w:space="0" w:color="auto"/>
              <w:left w:val="single" w:sz="4" w:space="0" w:color="auto"/>
              <w:bottom w:val="single" w:sz="4" w:space="0" w:color="auto"/>
              <w:right w:val="single" w:sz="4" w:space="0" w:color="auto"/>
            </w:tcBorders>
          </w:tcPr>
          <w:p w14:paraId="7FA4AEA6" w14:textId="022BAD53" w:rsidR="00AC52EB" w:rsidRPr="00AE02F1" w:rsidRDefault="00AC52EB" w:rsidP="00697127">
            <w:pPr>
              <w:numPr>
                <w:ilvl w:val="0"/>
                <w:numId w:val="156"/>
              </w:numPr>
              <w:spacing w:after="0"/>
              <w:ind w:left="374" w:hanging="284"/>
              <w:contextualSpacing/>
              <w:rPr>
                <w:rFonts w:asciiTheme="majorHAnsi" w:eastAsia="Times New Roman" w:hAnsiTheme="majorHAnsi" w:cstheme="majorHAnsi"/>
                <w:sz w:val="22"/>
                <w:szCs w:val="22"/>
                <w:lang w:eastAsia="fr-FR"/>
              </w:rPr>
            </w:pPr>
            <w:r w:rsidRPr="00AE02F1">
              <w:rPr>
                <w:rFonts w:asciiTheme="majorHAnsi" w:eastAsia="Times New Roman" w:hAnsiTheme="majorHAnsi" w:cstheme="majorHAnsi"/>
                <w:sz w:val="22"/>
                <w:szCs w:val="22"/>
                <w:lang w:eastAsia="fr-FR"/>
              </w:rPr>
              <w:t>All stakeholders</w:t>
            </w:r>
          </w:p>
        </w:tc>
      </w:tr>
      <w:tr w:rsidR="00DA2168" w:rsidRPr="00AE02F1" w14:paraId="4ADAFE57"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17CEACD9" w14:textId="020BDF50" w:rsidR="00597B6F" w:rsidRPr="00AE02F1" w:rsidRDefault="00597B6F"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Presentation of </w:t>
            </w:r>
            <w:r w:rsidR="00361654" w:rsidRPr="00AE02F1">
              <w:rPr>
                <w:rFonts w:asciiTheme="majorHAnsi" w:eastAsia="Times New Roman" w:hAnsiTheme="majorHAnsi" w:cstheme="majorHAnsi"/>
                <w:sz w:val="22"/>
                <w:szCs w:val="22"/>
                <w:lang w:val="en-US" w:eastAsia="fr-FR"/>
              </w:rPr>
              <w:t xml:space="preserve">key results of the “Safeguard and Development of the Marrakech Palm Grove </w:t>
            </w:r>
            <w:proofErr w:type="spellStart"/>
            <w:r w:rsidR="00361654" w:rsidRPr="00AE02F1">
              <w:rPr>
                <w:rFonts w:asciiTheme="majorHAnsi" w:eastAsia="Times New Roman" w:hAnsiTheme="majorHAnsi" w:cstheme="majorHAnsi"/>
                <w:sz w:val="22"/>
                <w:szCs w:val="22"/>
                <w:lang w:val="en-US" w:eastAsia="fr-FR"/>
              </w:rPr>
              <w:t>programme</w:t>
            </w:r>
            <w:proofErr w:type="spellEnd"/>
            <w:r w:rsidR="00361654" w:rsidRPr="00AE02F1">
              <w:rPr>
                <w:rFonts w:asciiTheme="majorHAnsi" w:eastAsia="Times New Roman" w:hAnsiTheme="majorHAnsi" w:cstheme="majorHAnsi"/>
                <w:sz w:val="22"/>
                <w:szCs w:val="22"/>
                <w:lang w:val="en-US" w:eastAsia="fr-FR"/>
              </w:rPr>
              <w:t>.</w:t>
            </w:r>
          </w:p>
          <w:p w14:paraId="609400EC" w14:textId="667FB125" w:rsidR="00DA2168" w:rsidRPr="00AE02F1" w:rsidRDefault="00A80F7F"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Identification of project activities at the Palm grove</w:t>
            </w:r>
            <w:r w:rsidR="004E008D" w:rsidRPr="00AE02F1">
              <w:rPr>
                <w:rFonts w:asciiTheme="majorHAnsi" w:eastAsia="Times New Roman" w:hAnsiTheme="majorHAnsi" w:cstheme="majorHAnsi"/>
                <w:sz w:val="22"/>
                <w:szCs w:val="22"/>
                <w:lang w:val="en-US" w:eastAsia="fr-FR"/>
              </w:rPr>
              <w:t>.</w:t>
            </w:r>
          </w:p>
        </w:tc>
        <w:tc>
          <w:tcPr>
            <w:tcW w:w="2075" w:type="dxa"/>
            <w:tcBorders>
              <w:top w:val="single" w:sz="4" w:space="0" w:color="auto"/>
              <w:left w:val="single" w:sz="4" w:space="0" w:color="auto"/>
              <w:bottom w:val="single" w:sz="4" w:space="0" w:color="auto"/>
              <w:right w:val="single" w:sz="4" w:space="0" w:color="auto"/>
            </w:tcBorders>
          </w:tcPr>
          <w:p w14:paraId="28F455B2" w14:textId="7DAFE36D" w:rsidR="00DA2168" w:rsidRPr="00AE02F1" w:rsidRDefault="005B4C2B" w:rsidP="009E4C72">
            <w:pPr>
              <w:spacing w:after="0"/>
              <w:jc w:val="left"/>
              <w:rPr>
                <w:rFonts w:asciiTheme="majorHAnsi" w:eastAsia="Times New Roman" w:hAnsiTheme="majorHAnsi" w:cstheme="majorHAnsi"/>
                <w:sz w:val="22"/>
                <w:szCs w:val="22"/>
                <w:lang w:eastAsia="fr-FR"/>
              </w:rPr>
            </w:pPr>
            <w:r w:rsidRPr="00AE02F1">
              <w:rPr>
                <w:rFonts w:asciiTheme="majorHAnsi" w:eastAsia="Times New Roman" w:hAnsiTheme="majorHAnsi" w:cstheme="majorHAnsi"/>
                <w:sz w:val="22"/>
                <w:szCs w:val="22"/>
                <w:lang w:eastAsia="fr-FR"/>
              </w:rPr>
              <w:t xml:space="preserve">23 </w:t>
            </w:r>
            <w:r w:rsidR="004E008D" w:rsidRPr="00AE02F1">
              <w:rPr>
                <w:rFonts w:asciiTheme="majorHAnsi" w:eastAsia="Times New Roman" w:hAnsiTheme="majorHAnsi" w:cstheme="majorHAnsi"/>
                <w:sz w:val="22"/>
                <w:szCs w:val="22"/>
                <w:lang w:eastAsia="fr-FR"/>
              </w:rPr>
              <w:t>Septembre</w:t>
            </w:r>
            <w:r w:rsidRPr="00AE02F1">
              <w:rPr>
                <w:rFonts w:asciiTheme="majorHAnsi" w:eastAsia="Times New Roman" w:hAnsiTheme="majorHAnsi" w:cstheme="majorHAnsi"/>
                <w:sz w:val="22"/>
                <w:szCs w:val="22"/>
                <w:lang w:eastAsia="fr-FR"/>
              </w:rPr>
              <w:t>, 2021</w:t>
            </w:r>
          </w:p>
        </w:tc>
        <w:tc>
          <w:tcPr>
            <w:tcW w:w="4451" w:type="dxa"/>
            <w:tcBorders>
              <w:top w:val="single" w:sz="4" w:space="0" w:color="auto"/>
              <w:left w:val="single" w:sz="4" w:space="0" w:color="auto"/>
              <w:bottom w:val="single" w:sz="4" w:space="0" w:color="auto"/>
              <w:right w:val="single" w:sz="4" w:space="0" w:color="auto"/>
            </w:tcBorders>
          </w:tcPr>
          <w:p w14:paraId="326457E5" w14:textId="77777777" w:rsidR="00DA2168"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lang w:val="en-US"/>
              </w:rPr>
              <w:t xml:space="preserve"> </w:t>
            </w:r>
            <w:r w:rsidRPr="00AE02F1">
              <w:rPr>
                <w:rFonts w:asciiTheme="majorHAnsi" w:eastAsia="Times New Roman" w:hAnsiTheme="majorHAnsi" w:cstheme="majorHAnsi"/>
                <w:sz w:val="22"/>
                <w:szCs w:val="22"/>
                <w:lang w:val="en-US" w:eastAsia="fr-FR"/>
              </w:rPr>
              <w:t>Mohammed VI Foundation for Environmental Protection</w:t>
            </w:r>
          </w:p>
          <w:p w14:paraId="3399F0A2" w14:textId="33F2EDAA" w:rsidR="005B4C2B"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Directorate of Environment</w:t>
            </w:r>
          </w:p>
          <w:p w14:paraId="632FF79E" w14:textId="77777777" w:rsidR="005B4C2B"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Department of Environment</w:t>
            </w:r>
          </w:p>
          <w:p w14:paraId="40886016" w14:textId="3CFA84D6" w:rsidR="005B4C2B"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Marrakech Palm Grove Observatory</w:t>
            </w:r>
          </w:p>
        </w:tc>
      </w:tr>
    </w:tbl>
    <w:p w14:paraId="378AB804" w14:textId="0129E949" w:rsidR="009E4C72" w:rsidRPr="00AE02F1" w:rsidRDefault="009E4C72" w:rsidP="009E4C72">
      <w:pPr>
        <w:spacing w:after="0"/>
        <w:jc w:val="left"/>
        <w:rPr>
          <w:rFonts w:asciiTheme="majorHAnsi" w:eastAsia="Times New Roman" w:hAnsiTheme="majorHAnsi" w:cstheme="majorHAnsi"/>
          <w:b/>
          <w:color w:val="000000"/>
          <w:szCs w:val="20"/>
          <w:lang w:eastAsia="fr-FR"/>
        </w:rPr>
      </w:pPr>
    </w:p>
    <w:p w14:paraId="045074BE" w14:textId="77777777" w:rsidR="008C104F" w:rsidRPr="00AE02F1" w:rsidRDefault="008C104F" w:rsidP="009E4C72">
      <w:pPr>
        <w:spacing w:after="0"/>
        <w:jc w:val="left"/>
        <w:rPr>
          <w:rFonts w:asciiTheme="majorHAnsi" w:eastAsia="Times New Roman" w:hAnsiTheme="majorHAnsi" w:cstheme="majorHAnsi"/>
          <w:b/>
          <w:color w:val="000000"/>
          <w:szCs w:val="20"/>
          <w:lang w:eastAsia="fr-FR"/>
        </w:rPr>
      </w:pPr>
    </w:p>
    <w:p w14:paraId="6AC24C4A" w14:textId="0A86C8EA" w:rsidR="008C104F" w:rsidRPr="00AE02F1" w:rsidRDefault="008C104F" w:rsidP="009E4C72">
      <w:pPr>
        <w:spacing w:after="0"/>
        <w:jc w:val="left"/>
        <w:rPr>
          <w:rFonts w:asciiTheme="majorHAnsi" w:eastAsia="Times New Roman" w:hAnsiTheme="majorHAnsi" w:cstheme="majorHAnsi"/>
          <w:bCs/>
          <w:color w:val="000000"/>
          <w:szCs w:val="20"/>
          <w:lang w:eastAsia="fr-FR"/>
        </w:rPr>
      </w:pPr>
      <w:r w:rsidRPr="00AE02F1">
        <w:rPr>
          <w:rFonts w:asciiTheme="majorHAnsi" w:eastAsia="Times New Roman" w:hAnsiTheme="majorHAnsi" w:cstheme="majorHAnsi"/>
          <w:bCs/>
          <w:color w:val="000000"/>
          <w:szCs w:val="20"/>
          <w:lang w:eastAsia="fr-FR"/>
        </w:rPr>
        <w:t xml:space="preserve">Through this process, the </w:t>
      </w:r>
      <w:r w:rsidR="00584A3F" w:rsidRPr="00AE02F1">
        <w:rPr>
          <w:rFonts w:asciiTheme="majorHAnsi" w:eastAsia="Times New Roman" w:hAnsiTheme="majorHAnsi" w:cstheme="majorHAnsi"/>
          <w:bCs/>
          <w:color w:val="000000"/>
          <w:szCs w:val="20"/>
          <w:lang w:eastAsia="fr-FR"/>
        </w:rPr>
        <w:t>Urban Commune</w:t>
      </w:r>
      <w:r w:rsidRPr="00AE02F1">
        <w:rPr>
          <w:rFonts w:asciiTheme="majorHAnsi" w:eastAsia="Times New Roman" w:hAnsiTheme="majorHAnsi" w:cstheme="majorHAnsi"/>
          <w:bCs/>
          <w:color w:val="000000"/>
          <w:szCs w:val="20"/>
          <w:lang w:eastAsia="fr-FR"/>
        </w:rPr>
        <w:t xml:space="preserve"> of Marrakech expressed its full support and engagement </w:t>
      </w:r>
      <w:r w:rsidR="00A91D64" w:rsidRPr="00AE02F1">
        <w:rPr>
          <w:rFonts w:asciiTheme="majorHAnsi" w:eastAsia="Times New Roman" w:hAnsiTheme="majorHAnsi" w:cstheme="majorHAnsi"/>
          <w:bCs/>
          <w:color w:val="000000"/>
          <w:szCs w:val="20"/>
          <w:lang w:eastAsia="fr-FR"/>
        </w:rPr>
        <w:t xml:space="preserve">in the project </w:t>
      </w:r>
      <w:r w:rsidRPr="00AE02F1">
        <w:rPr>
          <w:rFonts w:asciiTheme="majorHAnsi" w:eastAsia="Times New Roman" w:hAnsiTheme="majorHAnsi" w:cstheme="majorHAnsi"/>
          <w:bCs/>
          <w:color w:val="000000"/>
          <w:szCs w:val="20"/>
          <w:lang w:eastAsia="fr-FR"/>
        </w:rPr>
        <w:t>as indica</w:t>
      </w:r>
      <w:r w:rsidR="00A91D64" w:rsidRPr="00AE02F1">
        <w:rPr>
          <w:rFonts w:asciiTheme="majorHAnsi" w:eastAsia="Times New Roman" w:hAnsiTheme="majorHAnsi" w:cstheme="majorHAnsi"/>
          <w:bCs/>
          <w:color w:val="000000"/>
          <w:szCs w:val="20"/>
          <w:lang w:eastAsia="fr-FR"/>
        </w:rPr>
        <w:t>t</w:t>
      </w:r>
      <w:r w:rsidRPr="00AE02F1">
        <w:rPr>
          <w:rFonts w:asciiTheme="majorHAnsi" w:eastAsia="Times New Roman" w:hAnsiTheme="majorHAnsi" w:cstheme="majorHAnsi"/>
          <w:bCs/>
          <w:color w:val="000000"/>
          <w:szCs w:val="20"/>
          <w:lang w:eastAsia="fr-FR"/>
        </w:rPr>
        <w:t xml:space="preserve">ed in the attached letter signed by </w:t>
      </w:r>
      <w:r w:rsidR="00BD16F7" w:rsidRPr="00AE02F1">
        <w:rPr>
          <w:rFonts w:asciiTheme="majorHAnsi" w:eastAsia="Times New Roman" w:hAnsiTheme="majorHAnsi" w:cstheme="majorHAnsi"/>
          <w:bCs/>
          <w:color w:val="000000"/>
          <w:szCs w:val="20"/>
          <w:lang w:eastAsia="fr-FR"/>
        </w:rPr>
        <w:t xml:space="preserve">its </w:t>
      </w:r>
      <w:r w:rsidR="00A91D64" w:rsidRPr="00AE02F1">
        <w:rPr>
          <w:rFonts w:asciiTheme="majorHAnsi" w:eastAsia="Times New Roman" w:hAnsiTheme="majorHAnsi" w:cstheme="majorHAnsi"/>
          <w:bCs/>
          <w:color w:val="000000"/>
          <w:szCs w:val="20"/>
          <w:lang w:eastAsia="fr-FR"/>
        </w:rPr>
        <w:t>Mayor.</w:t>
      </w:r>
    </w:p>
    <w:p w14:paraId="3DF80950" w14:textId="77777777" w:rsidR="00A91D64" w:rsidRPr="00AE02F1" w:rsidRDefault="00A91D64" w:rsidP="009E4C72">
      <w:pPr>
        <w:spacing w:after="0"/>
        <w:jc w:val="left"/>
        <w:rPr>
          <w:rFonts w:asciiTheme="majorHAnsi" w:eastAsia="Times New Roman" w:hAnsiTheme="majorHAnsi" w:cstheme="majorHAnsi"/>
          <w:b/>
          <w:color w:val="000000"/>
          <w:szCs w:val="20"/>
          <w:lang w:eastAsia="fr-FR"/>
        </w:rPr>
      </w:pPr>
    </w:p>
    <w:p w14:paraId="2C0DD1FC" w14:textId="1D9B52C0" w:rsidR="005E66B7" w:rsidRPr="00AE02F1" w:rsidRDefault="005E66B7" w:rsidP="009E4C72">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br w:type="page"/>
      </w:r>
    </w:p>
    <w:p w14:paraId="3799D928" w14:textId="428F15E9" w:rsidR="005E66B7" w:rsidRPr="00AE02F1" w:rsidRDefault="005E66B7" w:rsidP="009E4C72">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lastRenderedPageBreak/>
        <w:t>Support Letter from the Marrakech Urban Commune</w:t>
      </w:r>
    </w:p>
    <w:p w14:paraId="064870A7" w14:textId="24166474" w:rsidR="005E66B7" w:rsidRPr="00AE02F1" w:rsidRDefault="005E66B7" w:rsidP="009E4C72">
      <w:pPr>
        <w:spacing w:after="0"/>
        <w:jc w:val="left"/>
        <w:rPr>
          <w:rFonts w:asciiTheme="majorHAnsi" w:eastAsia="Times New Roman" w:hAnsiTheme="majorHAnsi" w:cstheme="majorHAnsi"/>
          <w:b/>
          <w:color w:val="000000"/>
          <w:szCs w:val="20"/>
          <w:lang w:eastAsia="fr-FR"/>
        </w:rPr>
      </w:pPr>
    </w:p>
    <w:p w14:paraId="5CDB1FCD" w14:textId="0B3FAEEF" w:rsidR="00A91D64" w:rsidRPr="00AE02F1" w:rsidRDefault="00F8709F" w:rsidP="005E66B7">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noProof/>
          <w:color w:val="000000"/>
          <w:szCs w:val="20"/>
          <w:lang w:val="fr-FR" w:eastAsia="fr-FR"/>
        </w:rPr>
        <w:drawing>
          <wp:inline distT="0" distB="0" distL="0" distR="0" wp14:anchorId="2526B43C" wp14:editId="58DD181E">
            <wp:extent cx="5131995" cy="7638757"/>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34141" cy="7641952"/>
                    </a:xfrm>
                    <a:prstGeom prst="rect">
                      <a:avLst/>
                    </a:prstGeom>
                    <a:noFill/>
                    <a:ln>
                      <a:noFill/>
                    </a:ln>
                  </pic:spPr>
                </pic:pic>
              </a:graphicData>
            </a:graphic>
          </wp:inline>
        </w:drawing>
      </w:r>
      <w:r w:rsidR="00A91D64" w:rsidRPr="00AE02F1">
        <w:rPr>
          <w:rFonts w:asciiTheme="majorHAnsi" w:eastAsia="Times New Roman" w:hAnsiTheme="majorHAnsi" w:cstheme="majorBidi"/>
          <w:b/>
          <w:bCs/>
          <w:color w:val="000000"/>
          <w:lang w:eastAsia="fr-FR"/>
        </w:rPr>
        <w:br w:type="page"/>
      </w:r>
    </w:p>
    <w:p w14:paraId="457AD6B4" w14:textId="07D6274C" w:rsidR="00A91D64" w:rsidRPr="00AE02F1" w:rsidRDefault="00A91D64" w:rsidP="005E66B7">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lastRenderedPageBreak/>
        <w:t xml:space="preserve">Translation of the </w:t>
      </w:r>
      <w:r w:rsidR="00584A3F" w:rsidRPr="00AE02F1">
        <w:rPr>
          <w:rFonts w:asciiTheme="majorHAnsi" w:eastAsia="Times New Roman" w:hAnsiTheme="majorHAnsi" w:cstheme="majorHAnsi"/>
          <w:b/>
          <w:color w:val="000000"/>
          <w:szCs w:val="20"/>
          <w:lang w:eastAsia="fr-FR"/>
        </w:rPr>
        <w:t>Letter issued by the Urban Commune of Marrakech:</w:t>
      </w:r>
    </w:p>
    <w:p w14:paraId="73D0A047" w14:textId="25A1B78F" w:rsidR="00584A3F" w:rsidRPr="00AE02F1" w:rsidRDefault="00584A3F" w:rsidP="005E66B7">
      <w:pPr>
        <w:spacing w:after="0"/>
        <w:jc w:val="left"/>
        <w:rPr>
          <w:rFonts w:asciiTheme="majorHAnsi" w:eastAsia="Times New Roman" w:hAnsiTheme="majorHAnsi" w:cstheme="majorHAnsi"/>
          <w:b/>
          <w:color w:val="000000"/>
          <w:szCs w:val="20"/>
          <w:lang w:eastAsia="fr-FR"/>
        </w:rPr>
      </w:pPr>
    </w:p>
    <w:p w14:paraId="0425E91D" w14:textId="77777777" w:rsidR="00584A3F" w:rsidRPr="00AE02F1" w:rsidRDefault="00584A3F" w:rsidP="00584A3F">
      <w:pPr>
        <w:rPr>
          <w:b/>
        </w:rPr>
      </w:pPr>
      <w:r w:rsidRPr="00AE02F1">
        <w:rPr>
          <w:b/>
        </w:rPr>
        <w:t xml:space="preserve">Letter N°: 5052 </w:t>
      </w:r>
    </w:p>
    <w:p w14:paraId="3D6CAFD0" w14:textId="77777777" w:rsidR="00584A3F" w:rsidRPr="00AE02F1" w:rsidRDefault="00584A3F" w:rsidP="00584A3F">
      <w:pPr>
        <w:rPr>
          <w:b/>
        </w:rPr>
      </w:pPr>
      <w:r w:rsidRPr="00AE02F1">
        <w:rPr>
          <w:b/>
        </w:rPr>
        <w:t>DATE: 13/04/2021</w:t>
      </w:r>
    </w:p>
    <w:p w14:paraId="0DA193D6" w14:textId="77777777" w:rsidR="00584A3F" w:rsidRPr="00AE02F1" w:rsidRDefault="00584A3F" w:rsidP="00584A3F">
      <w:pPr>
        <w:rPr>
          <w:b/>
        </w:rPr>
      </w:pPr>
    </w:p>
    <w:p w14:paraId="0AB120FB" w14:textId="77777777" w:rsidR="00584A3F" w:rsidRPr="00AE02F1" w:rsidRDefault="00584A3F" w:rsidP="00584A3F">
      <w:pPr>
        <w:jc w:val="center"/>
        <w:rPr>
          <w:b/>
        </w:rPr>
      </w:pPr>
      <w:r w:rsidRPr="00AE02F1">
        <w:rPr>
          <w:b/>
        </w:rPr>
        <w:t xml:space="preserve">From Mohamed Larbi </w:t>
      </w:r>
      <w:proofErr w:type="spellStart"/>
      <w:r w:rsidRPr="00AE02F1">
        <w:rPr>
          <w:b/>
        </w:rPr>
        <w:t>Belcaid</w:t>
      </w:r>
      <w:proofErr w:type="spellEnd"/>
    </w:p>
    <w:p w14:paraId="484B056A" w14:textId="77777777" w:rsidR="00584A3F" w:rsidRPr="00AE02F1" w:rsidRDefault="00584A3F" w:rsidP="00584A3F">
      <w:pPr>
        <w:jc w:val="center"/>
        <w:rPr>
          <w:b/>
        </w:rPr>
      </w:pPr>
      <w:r w:rsidRPr="00AE02F1">
        <w:rPr>
          <w:b/>
        </w:rPr>
        <w:t>President of the Marrakech Commune</w:t>
      </w:r>
    </w:p>
    <w:p w14:paraId="011B913F" w14:textId="77777777" w:rsidR="00584A3F" w:rsidRPr="00AE02F1" w:rsidRDefault="00584A3F" w:rsidP="00584A3F">
      <w:pPr>
        <w:jc w:val="center"/>
        <w:rPr>
          <w:b/>
        </w:rPr>
      </w:pPr>
    </w:p>
    <w:p w14:paraId="199FDA48" w14:textId="77777777" w:rsidR="00584A3F" w:rsidRPr="00AE02F1" w:rsidRDefault="00584A3F" w:rsidP="00584A3F">
      <w:pPr>
        <w:jc w:val="center"/>
        <w:rPr>
          <w:b/>
        </w:rPr>
      </w:pPr>
      <w:r w:rsidRPr="00AE02F1">
        <w:rPr>
          <w:b/>
        </w:rPr>
        <w:t>TO</w:t>
      </w:r>
    </w:p>
    <w:p w14:paraId="2485BF12" w14:textId="77777777" w:rsidR="00584A3F" w:rsidRPr="00AE02F1" w:rsidRDefault="00584A3F" w:rsidP="00584A3F">
      <w:pPr>
        <w:jc w:val="center"/>
        <w:rPr>
          <w:b/>
        </w:rPr>
      </w:pPr>
    </w:p>
    <w:p w14:paraId="39FFDC62" w14:textId="77777777" w:rsidR="00584A3F" w:rsidRPr="00AE02F1" w:rsidRDefault="00584A3F" w:rsidP="00584A3F">
      <w:pPr>
        <w:jc w:val="center"/>
        <w:rPr>
          <w:b/>
        </w:rPr>
      </w:pPr>
      <w:r w:rsidRPr="00AE02F1">
        <w:rPr>
          <w:b/>
        </w:rPr>
        <w:t xml:space="preserve">Dr. Edward A. Christow, </w:t>
      </w:r>
      <w:r w:rsidRPr="00AE02F1">
        <w:rPr>
          <w:b/>
        </w:rPr>
        <w:br/>
        <w:t>UNDP- Resident Representative</w:t>
      </w:r>
      <w:r w:rsidRPr="00AE02F1">
        <w:rPr>
          <w:b/>
        </w:rPr>
        <w:br/>
        <w:t>United Nations Development Program</w:t>
      </w:r>
      <w:r w:rsidRPr="00AE02F1">
        <w:rPr>
          <w:b/>
        </w:rPr>
        <w:br/>
      </w:r>
    </w:p>
    <w:p w14:paraId="27B67EB2" w14:textId="77777777" w:rsidR="00584A3F" w:rsidRPr="00AE02F1" w:rsidRDefault="00584A3F" w:rsidP="00584A3F">
      <w:pPr>
        <w:rPr>
          <w:b/>
        </w:rPr>
      </w:pPr>
      <w:r w:rsidRPr="00AE02F1">
        <w:rPr>
          <w:b/>
        </w:rPr>
        <w:t>Subject: Support to the GEF project “</w:t>
      </w:r>
      <w:bookmarkStart w:id="54" w:name="_Hlk67558863"/>
      <w:r w:rsidRPr="00AE02F1">
        <w:rPr>
          <w:b/>
        </w:rPr>
        <w:t>Strengthening Marrakech’s sustainable development through innovative planning and financing”</w:t>
      </w:r>
      <w:bookmarkEnd w:id="54"/>
    </w:p>
    <w:p w14:paraId="1F2741CA" w14:textId="77777777" w:rsidR="00584A3F" w:rsidRPr="00AE02F1" w:rsidRDefault="00584A3F" w:rsidP="00584A3F"/>
    <w:p w14:paraId="4013B507" w14:textId="77777777" w:rsidR="00584A3F" w:rsidRPr="00AE02F1" w:rsidRDefault="00584A3F" w:rsidP="00584A3F">
      <w:pPr>
        <w:rPr>
          <w:sz w:val="22"/>
          <w:szCs w:val="22"/>
        </w:rPr>
      </w:pPr>
      <w:r w:rsidRPr="00AE02F1">
        <w:rPr>
          <w:sz w:val="22"/>
          <w:szCs w:val="22"/>
        </w:rPr>
        <w:t>First of all, I would like to thank you for choosing the City of Marrakech as the site for the Global Environment Facility (GEF) funded project "Strengthening Marrakech’s sustainable development through innovative planning and financing" to be implemented by UNDP.</w:t>
      </w:r>
    </w:p>
    <w:p w14:paraId="4F14B4CB" w14:textId="77777777" w:rsidR="00584A3F" w:rsidRPr="00AE02F1" w:rsidRDefault="00584A3F" w:rsidP="00584A3F">
      <w:pPr>
        <w:rPr>
          <w:sz w:val="22"/>
          <w:szCs w:val="22"/>
        </w:rPr>
      </w:pPr>
      <w:r w:rsidRPr="00AE02F1">
        <w:rPr>
          <w:sz w:val="22"/>
          <w:szCs w:val="22"/>
        </w:rPr>
        <w:t>On behalf of the Municipality of Marrakech, I am happy to express my adhesion and my support for the project, in particular component 2 " Sustainable integrated low carbon, resilient, conservation and land restoration investments", and declare that my services will spare no effort to support actions aimed at the implementation of the following:</w:t>
      </w:r>
    </w:p>
    <w:p w14:paraId="6868B51F"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Palm grove irrigation convention using purified wastewater.</w:t>
      </w:r>
    </w:p>
    <w:p w14:paraId="13F95D40"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Management of multisectoral data and monitoring unit (waste, transport, lighting).</w:t>
      </w:r>
    </w:p>
    <w:p w14:paraId="607B24CF"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Set up of construction and demolition waste platform.</w:t>
      </w:r>
    </w:p>
    <w:p w14:paraId="6F3FFAC1"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eastAsia="Times New Roman" w:hAnsi="Calibri" w:cs="Calibri"/>
          <w:color w:val="000000"/>
          <w:sz w:val="22"/>
          <w:szCs w:val="22"/>
          <w:lang w:eastAsia="fr-FR"/>
        </w:rPr>
        <w:t>P</w:t>
      </w:r>
      <w:r w:rsidRPr="00AE02F1">
        <w:rPr>
          <w:rFonts w:ascii="Calibri" w:hAnsi="Calibri"/>
          <w:sz w:val="22"/>
          <w:szCs w:val="22"/>
        </w:rPr>
        <w:t>lanned investments (2021-2026) relating to the management of household and similar waste at urban level under delegated management companies (ARMA and MECOMAR).</w:t>
      </w:r>
    </w:p>
    <w:p w14:paraId="0483AAFD"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eastAsia="Times New Roman" w:hAnsi="Calibri" w:cs="Calibri"/>
          <w:color w:val="000000"/>
          <w:sz w:val="22"/>
          <w:szCs w:val="22"/>
          <w:lang w:eastAsia="fr-FR"/>
        </w:rPr>
        <w:t>Agreement for watering green spaces with wastewater.</w:t>
      </w:r>
    </w:p>
    <w:p w14:paraId="4A435C8A"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Purchase system from RADEEMA for watering green spaces.</w:t>
      </w:r>
    </w:p>
    <w:p w14:paraId="1541EF8E"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Rehabilitation of the Agdal Ba-HMAD historic garden.</w:t>
      </w:r>
    </w:p>
    <w:p w14:paraId="1D8FD0C3"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Green spaces maintenance actions.</w:t>
      </w:r>
    </w:p>
    <w:p w14:paraId="314888D4" w14:textId="77777777" w:rsidR="00584A3F" w:rsidRPr="00AE02F1" w:rsidRDefault="00584A3F" w:rsidP="00584A3F">
      <w:pPr>
        <w:rPr>
          <w:sz w:val="22"/>
          <w:szCs w:val="22"/>
        </w:rPr>
      </w:pPr>
      <w:r w:rsidRPr="00AE02F1">
        <w:rPr>
          <w:sz w:val="22"/>
          <w:szCs w:val="22"/>
        </w:rPr>
        <w:t>In addition, the municipality of Marrakech declares its commitment to promote low carbon development in the city of Marrakech.</w:t>
      </w:r>
    </w:p>
    <w:p w14:paraId="46B60B80" w14:textId="77777777" w:rsidR="00584A3F" w:rsidRPr="00AE02F1" w:rsidRDefault="00584A3F" w:rsidP="00584A3F">
      <w:pPr>
        <w:rPr>
          <w:sz w:val="22"/>
          <w:szCs w:val="22"/>
        </w:rPr>
      </w:pPr>
      <w:r w:rsidRPr="00AE02F1">
        <w:rPr>
          <w:sz w:val="22"/>
          <w:szCs w:val="22"/>
        </w:rPr>
        <w:t>In the meantime, please believe Mr. Resident Representative, in the expression of my best regards.</w:t>
      </w:r>
    </w:p>
    <w:p w14:paraId="50E40936" w14:textId="77777777" w:rsidR="00584A3F" w:rsidRPr="00AE02F1" w:rsidRDefault="00584A3F" w:rsidP="00584A3F">
      <w:pPr>
        <w:rPr>
          <w:sz w:val="22"/>
          <w:szCs w:val="22"/>
        </w:rPr>
      </w:pPr>
    </w:p>
    <w:p w14:paraId="47190F95" w14:textId="77777777" w:rsidR="00A91D64" w:rsidRPr="00AE02F1" w:rsidRDefault="00A91D64" w:rsidP="005E66B7">
      <w:pPr>
        <w:spacing w:after="0"/>
        <w:jc w:val="left"/>
        <w:rPr>
          <w:rFonts w:asciiTheme="majorHAnsi" w:eastAsia="Times New Roman" w:hAnsiTheme="majorHAnsi" w:cstheme="majorHAnsi"/>
          <w:b/>
          <w:color w:val="000000"/>
          <w:szCs w:val="20"/>
          <w:lang w:eastAsia="fr-FR"/>
        </w:rPr>
      </w:pPr>
    </w:p>
    <w:p w14:paraId="6EF43FAD" w14:textId="148B8279" w:rsidR="005E66B7" w:rsidRPr="00AE02F1" w:rsidRDefault="005E66B7" w:rsidP="005E66B7">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br w:type="page"/>
      </w:r>
    </w:p>
    <w:p w14:paraId="3D320593" w14:textId="77777777" w:rsidR="008B5C75" w:rsidRPr="00AE02F1" w:rsidRDefault="008B5C75" w:rsidP="002F3E7A">
      <w:pPr>
        <w:spacing w:after="0"/>
        <w:rPr>
          <w:rFonts w:asciiTheme="majorHAnsi" w:eastAsia="Times New Roman" w:hAnsiTheme="majorHAnsi" w:cstheme="majorHAnsi"/>
          <w:szCs w:val="20"/>
          <w:lang w:eastAsia="fr-FR"/>
        </w:rPr>
      </w:pPr>
    </w:p>
    <w:p w14:paraId="77EFD6A8" w14:textId="77777777" w:rsidR="009E4C72" w:rsidRPr="00AE02F1" w:rsidRDefault="009E4C72" w:rsidP="009E4C72">
      <w:pPr>
        <w:numPr>
          <w:ilvl w:val="0"/>
          <w:numId w:val="160"/>
        </w:numPr>
        <w:spacing w:after="0" w:line="276" w:lineRule="auto"/>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Interest of stakeholders and their effective commitments</w:t>
      </w:r>
    </w:p>
    <w:p w14:paraId="470AEB75" w14:textId="77777777"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This process of consultation and intensive mobilization of all stakeholders clearly demonstrates their interest in the project. Indeed, the planning process was not </w:t>
      </w:r>
      <w:r w:rsidRPr="00AE02F1">
        <w:rPr>
          <w:rFonts w:asciiTheme="majorHAnsi" w:eastAsia="Times New Roman" w:hAnsiTheme="majorHAnsi" w:cstheme="majorHAnsi"/>
          <w:i/>
          <w:iCs/>
          <w:szCs w:val="20"/>
          <w:lang w:eastAsia="fr-FR"/>
        </w:rPr>
        <w:t>ad-hoc</w:t>
      </w:r>
      <w:r w:rsidRPr="00AE02F1">
        <w:rPr>
          <w:rFonts w:asciiTheme="majorHAnsi" w:eastAsia="Times New Roman" w:hAnsiTheme="majorHAnsi" w:cstheme="majorHAnsi"/>
          <w:szCs w:val="20"/>
          <w:lang w:eastAsia="fr-FR"/>
        </w:rPr>
        <w:t xml:space="preserve"> but it was participatory, which made it possible to better target actions and anticipate ownership. The criteria of feasibility, sustainability and alignment of the project objectives to the context of the city were strongly taken into account.</w:t>
      </w:r>
    </w:p>
    <w:p w14:paraId="08F7CE3C"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25AF8866" w14:textId="28B1AC9C" w:rsidR="009E4C72" w:rsidRPr="00AE02F1" w:rsidRDefault="009E4C72" w:rsidP="009E4C72">
      <w:p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As the Department of Environment and its Regional Directorate (DRE) are the implementing partner, the guarantee of the application of environmental and social safeguard policies is ensured. This finding is supported by the following facts:</w:t>
      </w:r>
    </w:p>
    <w:p w14:paraId="5A107829" w14:textId="09B855D8"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Department of Environment (DE) is the </w:t>
      </w:r>
      <w:r w:rsidR="002B7028" w:rsidRPr="00AE02F1">
        <w:rPr>
          <w:rFonts w:asciiTheme="majorHAnsi" w:eastAsia="Times New Roman" w:hAnsiTheme="majorHAnsi" w:cstheme="majorHAnsi"/>
          <w:szCs w:val="16"/>
          <w:lang w:eastAsia="fr-FR"/>
        </w:rPr>
        <w:t>national C</w:t>
      </w:r>
      <w:r w:rsidR="00B24213" w:rsidRPr="00AE02F1">
        <w:rPr>
          <w:rFonts w:asciiTheme="majorHAnsi" w:eastAsia="Times New Roman" w:hAnsiTheme="majorHAnsi" w:cstheme="majorHAnsi"/>
          <w:szCs w:val="16"/>
          <w:lang w:eastAsia="fr-FR"/>
        </w:rPr>
        <w:t>BD</w:t>
      </w:r>
      <w:r w:rsidR="002B7028" w:rsidRPr="00AE02F1">
        <w:rPr>
          <w:rFonts w:asciiTheme="majorHAnsi" w:eastAsia="Times New Roman" w:hAnsiTheme="majorHAnsi" w:cstheme="majorHAnsi"/>
          <w:szCs w:val="16"/>
          <w:lang w:eastAsia="fr-FR"/>
        </w:rPr>
        <w:t xml:space="preserve"> and UNFCCC </w:t>
      </w:r>
      <w:r w:rsidRPr="00AE02F1">
        <w:rPr>
          <w:rFonts w:asciiTheme="majorHAnsi" w:eastAsia="Times New Roman" w:hAnsiTheme="majorHAnsi" w:cstheme="majorHAnsi"/>
          <w:szCs w:val="16"/>
          <w:lang w:eastAsia="fr-FR"/>
        </w:rPr>
        <w:t>focal point</w:t>
      </w:r>
      <w:r w:rsidR="002B7028"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 xml:space="preserve"> for;</w:t>
      </w:r>
    </w:p>
    <w:p w14:paraId="44DEA532" w14:textId="77777777"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DE establishes environmental legislation, including in particular environmental impact studies and their environmental and social management plans (ESMP); it is the government authority responsible for the environment;</w:t>
      </w:r>
    </w:p>
    <w:p w14:paraId="2C744303" w14:textId="27B333C5"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At the regional level, the Wilaya is both a strong institution in local governance and has environmental responsibilities; the Regional Investment Center is </w:t>
      </w:r>
      <w:r w:rsidR="006A609E" w:rsidRPr="00AE02F1">
        <w:rPr>
          <w:rFonts w:asciiTheme="majorHAnsi" w:eastAsia="Times New Roman" w:hAnsiTheme="majorHAnsi" w:cstheme="majorHAnsi"/>
          <w:szCs w:val="16"/>
          <w:lang w:eastAsia="fr-FR"/>
        </w:rPr>
        <w:t xml:space="preserve">under the tutorship of </w:t>
      </w:r>
      <w:r w:rsidRPr="00AE02F1">
        <w:rPr>
          <w:rFonts w:asciiTheme="majorHAnsi" w:eastAsia="Times New Roman" w:hAnsiTheme="majorHAnsi" w:cstheme="majorHAnsi"/>
          <w:szCs w:val="16"/>
          <w:lang w:eastAsia="fr-FR"/>
        </w:rPr>
        <w:t>the Wilaya;</w:t>
      </w:r>
    </w:p>
    <w:p w14:paraId="033B8763" w14:textId="2DBD09E2"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DRE is the regional</w:t>
      </w:r>
      <w:r w:rsidR="00121271" w:rsidRPr="00AE02F1">
        <w:rPr>
          <w:rFonts w:asciiTheme="majorHAnsi" w:eastAsia="Times New Roman" w:hAnsiTheme="majorHAnsi" w:cstheme="majorHAnsi"/>
          <w:szCs w:val="16"/>
          <w:lang w:eastAsia="fr-FR"/>
        </w:rPr>
        <w:t xml:space="preserve"> directorate </w:t>
      </w:r>
      <w:r w:rsidRPr="00AE02F1">
        <w:rPr>
          <w:rFonts w:asciiTheme="majorHAnsi" w:eastAsia="Times New Roman" w:hAnsiTheme="majorHAnsi" w:cstheme="majorHAnsi"/>
          <w:szCs w:val="16"/>
          <w:lang w:eastAsia="fr-FR"/>
        </w:rPr>
        <w:t>of the Department of</w:t>
      </w:r>
      <w:r w:rsidR="00121271"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Environment, it is a key institution in the implementation of this project related to environmental, social and climat</w:t>
      </w:r>
      <w:r w:rsidR="00121271" w:rsidRPr="00AE02F1">
        <w:rPr>
          <w:rFonts w:asciiTheme="majorHAnsi" w:eastAsia="Times New Roman" w:hAnsiTheme="majorHAnsi" w:cstheme="majorHAnsi"/>
          <w:szCs w:val="16"/>
          <w:lang w:eastAsia="fr-FR"/>
        </w:rPr>
        <w:t>e change issues</w:t>
      </w:r>
      <w:r w:rsidRPr="00AE02F1">
        <w:rPr>
          <w:rFonts w:asciiTheme="majorHAnsi" w:eastAsia="Times New Roman" w:hAnsiTheme="majorHAnsi" w:cstheme="majorHAnsi"/>
          <w:szCs w:val="16"/>
          <w:lang w:eastAsia="fr-FR"/>
        </w:rPr>
        <w:t>.</w:t>
      </w:r>
    </w:p>
    <w:p w14:paraId="1DC58469"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3D756067" w14:textId="64C7B363"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All the other </w:t>
      </w:r>
      <w:r w:rsidR="00121271" w:rsidRPr="00AE02F1">
        <w:rPr>
          <w:rFonts w:asciiTheme="majorHAnsi" w:eastAsia="Times New Roman" w:hAnsiTheme="majorHAnsi" w:cstheme="majorHAnsi"/>
          <w:szCs w:val="20"/>
          <w:lang w:eastAsia="fr-FR"/>
        </w:rPr>
        <w:t xml:space="preserve">stakeholders </w:t>
      </w:r>
      <w:r w:rsidR="00E07809" w:rsidRPr="00AE02F1">
        <w:rPr>
          <w:rFonts w:asciiTheme="majorHAnsi" w:eastAsia="Times New Roman" w:hAnsiTheme="majorHAnsi" w:cstheme="majorHAnsi"/>
          <w:szCs w:val="20"/>
          <w:lang w:eastAsia="fr-FR"/>
        </w:rPr>
        <w:t xml:space="preserve">involved </w:t>
      </w:r>
      <w:r w:rsidRPr="00AE02F1">
        <w:rPr>
          <w:rFonts w:asciiTheme="majorHAnsi" w:eastAsia="Times New Roman" w:hAnsiTheme="majorHAnsi" w:cstheme="majorHAnsi"/>
          <w:szCs w:val="20"/>
          <w:lang w:eastAsia="fr-FR"/>
        </w:rPr>
        <w:t xml:space="preserve">at the level of the </w:t>
      </w:r>
      <w:r w:rsidR="00E07809" w:rsidRPr="00AE02F1">
        <w:rPr>
          <w:rFonts w:asciiTheme="majorHAnsi" w:eastAsia="Times New Roman" w:hAnsiTheme="majorHAnsi" w:cstheme="majorHAnsi"/>
          <w:szCs w:val="20"/>
          <w:lang w:eastAsia="fr-FR"/>
        </w:rPr>
        <w:t>C</w:t>
      </w:r>
      <w:r w:rsidRPr="00AE02F1">
        <w:rPr>
          <w:rFonts w:asciiTheme="majorHAnsi" w:eastAsia="Times New Roman" w:hAnsiTheme="majorHAnsi" w:cstheme="majorHAnsi"/>
          <w:szCs w:val="20"/>
          <w:lang w:eastAsia="fr-FR"/>
        </w:rPr>
        <w:t>ity of Marrakech in</w:t>
      </w:r>
      <w:r w:rsidR="00E07809" w:rsidRPr="00AE02F1">
        <w:rPr>
          <w:rFonts w:asciiTheme="majorHAnsi" w:eastAsia="Times New Roman" w:hAnsiTheme="majorHAnsi" w:cstheme="majorHAnsi"/>
          <w:szCs w:val="20"/>
          <w:lang w:eastAsia="fr-FR"/>
        </w:rPr>
        <w:t xml:space="preserve"> f</w:t>
      </w:r>
      <w:r w:rsidRPr="00AE02F1">
        <w:rPr>
          <w:rFonts w:asciiTheme="majorHAnsi" w:eastAsia="Times New Roman" w:hAnsiTheme="majorHAnsi" w:cstheme="majorHAnsi"/>
          <w:szCs w:val="20"/>
          <w:lang w:eastAsia="fr-FR"/>
        </w:rPr>
        <w:t xml:space="preserve">ields </w:t>
      </w:r>
      <w:r w:rsidR="00E07809" w:rsidRPr="00AE02F1">
        <w:rPr>
          <w:rFonts w:asciiTheme="majorHAnsi" w:eastAsia="Times New Roman" w:hAnsiTheme="majorHAnsi" w:cstheme="majorHAnsi"/>
          <w:szCs w:val="20"/>
          <w:lang w:eastAsia="fr-FR"/>
        </w:rPr>
        <w:t xml:space="preserve">such as </w:t>
      </w:r>
      <w:r w:rsidRPr="00AE02F1">
        <w:rPr>
          <w:rFonts w:asciiTheme="majorHAnsi" w:eastAsia="Times New Roman" w:hAnsiTheme="majorHAnsi" w:cstheme="majorHAnsi"/>
          <w:szCs w:val="20"/>
          <w:lang w:eastAsia="fr-FR"/>
        </w:rPr>
        <w:t xml:space="preserve">water, waste, transport, RE/EE and transport have declared their interests in this project which </w:t>
      </w:r>
      <w:r w:rsidR="00987E3F" w:rsidRPr="00AE02F1">
        <w:rPr>
          <w:rFonts w:asciiTheme="majorHAnsi" w:eastAsia="Times New Roman" w:hAnsiTheme="majorHAnsi" w:cstheme="majorHAnsi"/>
          <w:szCs w:val="20"/>
          <w:lang w:eastAsia="fr-FR"/>
        </w:rPr>
        <w:t xml:space="preserve">tackles </w:t>
      </w:r>
      <w:r w:rsidRPr="00AE02F1">
        <w:rPr>
          <w:rFonts w:asciiTheme="majorHAnsi" w:eastAsia="Times New Roman" w:hAnsiTheme="majorHAnsi" w:cstheme="majorHAnsi"/>
          <w:szCs w:val="20"/>
          <w:lang w:eastAsia="fr-FR"/>
        </w:rPr>
        <w:t>in an integrated manner various levers of sustainability, greening and innovative financing methods.</w:t>
      </w:r>
    </w:p>
    <w:p w14:paraId="5B0018FF"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2DCBD6B7" w14:textId="5B29FC1A"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municipalities concerned have confirmed the great added value of the project, as an accelerator or project - </w:t>
      </w:r>
      <w:r w:rsidR="007A3E89" w:rsidRPr="00AE02F1">
        <w:rPr>
          <w:rFonts w:asciiTheme="majorHAnsi" w:eastAsia="Times New Roman" w:hAnsiTheme="majorHAnsi" w:cstheme="majorHAnsi"/>
          <w:szCs w:val="20"/>
          <w:lang w:eastAsia="fr-FR"/>
        </w:rPr>
        <w:t>c</w:t>
      </w:r>
      <w:r w:rsidRPr="00AE02F1">
        <w:rPr>
          <w:rFonts w:asciiTheme="majorHAnsi" w:eastAsia="Times New Roman" w:hAnsiTheme="majorHAnsi" w:cstheme="majorHAnsi"/>
          <w:szCs w:val="20"/>
          <w:lang w:eastAsia="fr-FR"/>
        </w:rPr>
        <w:t>atalyst for the efficient and sustainable management of their territories.</w:t>
      </w:r>
    </w:p>
    <w:p w14:paraId="7FF8E96B"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0B1F9DE4" w14:textId="449B1F53"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key stakeholder engagement indicators </w:t>
      </w:r>
      <w:r w:rsidR="005609C4" w:rsidRPr="00AE02F1">
        <w:rPr>
          <w:rFonts w:asciiTheme="majorHAnsi" w:eastAsia="Times New Roman" w:hAnsiTheme="majorHAnsi" w:cstheme="majorHAnsi"/>
          <w:szCs w:val="20"/>
          <w:lang w:eastAsia="fr-FR"/>
        </w:rPr>
        <w:t xml:space="preserve">during the PPG </w:t>
      </w:r>
      <w:r w:rsidRPr="00AE02F1">
        <w:rPr>
          <w:rFonts w:asciiTheme="majorHAnsi" w:eastAsia="Times New Roman" w:hAnsiTheme="majorHAnsi" w:cstheme="majorHAnsi"/>
          <w:szCs w:val="20"/>
          <w:lang w:eastAsia="fr-FR"/>
        </w:rPr>
        <w:t xml:space="preserve">are manifested </w:t>
      </w:r>
      <w:r w:rsidR="005609C4" w:rsidRPr="00AE02F1">
        <w:rPr>
          <w:rFonts w:asciiTheme="majorHAnsi" w:eastAsia="Times New Roman" w:hAnsiTheme="majorHAnsi" w:cstheme="majorHAnsi"/>
          <w:szCs w:val="20"/>
          <w:lang w:eastAsia="fr-FR"/>
        </w:rPr>
        <w:t xml:space="preserve">through </w:t>
      </w:r>
      <w:r w:rsidRPr="00AE02F1">
        <w:rPr>
          <w:rFonts w:asciiTheme="majorHAnsi" w:eastAsia="Times New Roman" w:hAnsiTheme="majorHAnsi" w:cstheme="majorHAnsi"/>
          <w:szCs w:val="20"/>
          <w:lang w:eastAsia="fr-FR"/>
        </w:rPr>
        <w:t xml:space="preserve">the will to strengthen </w:t>
      </w:r>
      <w:r w:rsidR="005609C4" w:rsidRPr="00AE02F1">
        <w:rPr>
          <w:rFonts w:asciiTheme="majorHAnsi" w:eastAsia="Times New Roman" w:hAnsiTheme="majorHAnsi" w:cstheme="majorHAnsi"/>
          <w:szCs w:val="20"/>
          <w:lang w:eastAsia="fr-FR"/>
        </w:rPr>
        <w:t>and</w:t>
      </w:r>
      <w:r w:rsidRPr="00AE02F1">
        <w:rPr>
          <w:rFonts w:asciiTheme="majorHAnsi" w:eastAsia="Times New Roman" w:hAnsiTheme="majorHAnsi" w:cstheme="majorHAnsi"/>
          <w:szCs w:val="20"/>
          <w:lang w:eastAsia="fr-FR"/>
        </w:rPr>
        <w:t xml:space="preserve"> consolidat</w:t>
      </w:r>
      <w:r w:rsidR="005609C4" w:rsidRPr="00AE02F1">
        <w:rPr>
          <w:rFonts w:asciiTheme="majorHAnsi" w:eastAsia="Times New Roman" w:hAnsiTheme="majorHAnsi" w:cstheme="majorHAnsi"/>
          <w:szCs w:val="20"/>
          <w:lang w:eastAsia="fr-FR"/>
        </w:rPr>
        <w:t>e started</w:t>
      </w:r>
      <w:r w:rsidRPr="00AE02F1">
        <w:rPr>
          <w:rFonts w:asciiTheme="majorHAnsi" w:eastAsia="Times New Roman" w:hAnsiTheme="majorHAnsi" w:cstheme="majorHAnsi"/>
          <w:szCs w:val="20"/>
          <w:lang w:eastAsia="fr-FR"/>
        </w:rPr>
        <w:t xml:space="preserve"> initiatives </w:t>
      </w:r>
      <w:r w:rsidR="005609C4" w:rsidRPr="00AE02F1">
        <w:rPr>
          <w:rFonts w:asciiTheme="majorHAnsi" w:eastAsia="Times New Roman" w:hAnsiTheme="majorHAnsi" w:cstheme="majorHAnsi"/>
          <w:szCs w:val="20"/>
          <w:lang w:eastAsia="fr-FR"/>
        </w:rPr>
        <w:t>and</w:t>
      </w:r>
      <w:r w:rsidRPr="00AE02F1">
        <w:rPr>
          <w:rFonts w:asciiTheme="majorHAnsi" w:eastAsia="Times New Roman" w:hAnsiTheme="majorHAnsi" w:cstheme="majorHAnsi"/>
          <w:szCs w:val="20"/>
          <w:lang w:eastAsia="fr-FR"/>
        </w:rPr>
        <w:t xml:space="preserve"> programs in line with </w:t>
      </w:r>
      <w:r w:rsidR="005609C4" w:rsidRPr="00AE02F1">
        <w:rPr>
          <w:rFonts w:asciiTheme="majorHAnsi" w:eastAsia="Times New Roman" w:hAnsiTheme="majorHAnsi" w:cstheme="majorHAnsi"/>
          <w:szCs w:val="20"/>
          <w:lang w:eastAsia="fr-FR"/>
        </w:rPr>
        <w:t xml:space="preserve">project </w:t>
      </w:r>
      <w:r w:rsidRPr="00AE02F1">
        <w:rPr>
          <w:rFonts w:asciiTheme="majorHAnsi" w:eastAsia="Times New Roman" w:hAnsiTheme="majorHAnsi" w:cstheme="majorHAnsi"/>
          <w:szCs w:val="20"/>
          <w:lang w:eastAsia="fr-FR"/>
        </w:rPr>
        <w:t xml:space="preserve">component and </w:t>
      </w:r>
      <w:r w:rsidR="00B12102" w:rsidRPr="00AE02F1">
        <w:rPr>
          <w:rFonts w:asciiTheme="majorHAnsi" w:eastAsia="Times New Roman" w:hAnsiTheme="majorHAnsi" w:cstheme="majorHAnsi"/>
          <w:szCs w:val="20"/>
          <w:lang w:eastAsia="fr-FR"/>
        </w:rPr>
        <w:t xml:space="preserve">co-financing </w:t>
      </w:r>
      <w:r w:rsidRPr="00AE02F1">
        <w:rPr>
          <w:rFonts w:asciiTheme="majorHAnsi" w:eastAsia="Times New Roman" w:hAnsiTheme="majorHAnsi" w:cstheme="majorHAnsi"/>
          <w:szCs w:val="20"/>
          <w:lang w:eastAsia="fr-FR"/>
        </w:rPr>
        <w:t>commitments</w:t>
      </w:r>
      <w:r w:rsidR="00C63932" w:rsidRPr="00AE02F1">
        <w:rPr>
          <w:rFonts w:asciiTheme="majorHAnsi" w:eastAsia="Times New Roman" w:hAnsiTheme="majorHAnsi" w:cstheme="majorHAnsi"/>
          <w:szCs w:val="20"/>
          <w:lang w:eastAsia="fr-FR"/>
        </w:rPr>
        <w:t>, such as</w:t>
      </w:r>
      <w:r w:rsidRPr="00AE02F1">
        <w:rPr>
          <w:rFonts w:asciiTheme="majorHAnsi" w:eastAsia="Times New Roman" w:hAnsiTheme="majorHAnsi" w:cstheme="majorHAnsi"/>
          <w:szCs w:val="20"/>
          <w:lang w:eastAsia="fr-FR"/>
        </w:rPr>
        <w:t>:</w:t>
      </w:r>
    </w:p>
    <w:p w14:paraId="56F8FC95" w14:textId="77777777" w:rsidR="009E4C72" w:rsidRPr="00AE02F1" w:rsidRDefault="009E4C72" w:rsidP="009E4C7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Restructuring program for the industrial district of Sidi Ghanem;</w:t>
      </w:r>
    </w:p>
    <w:p w14:paraId="28FEC848" w14:textId="77777777" w:rsidR="009E4C72" w:rsidRPr="00AE02F1" w:rsidRDefault="009E4C72" w:rsidP="009E4C7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Extension of the self-service bicycle network to 10 other new stations ("Medina BIKE" project);</w:t>
      </w:r>
    </w:p>
    <w:p w14:paraId="51563810" w14:textId="7C6DC251" w:rsidR="009E4C72" w:rsidRPr="00AE02F1" w:rsidRDefault="009E4C72" w:rsidP="009E4C7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Financing of works and equipment relat</w:t>
      </w:r>
      <w:r w:rsidR="005E0F27" w:rsidRPr="00AE02F1">
        <w:rPr>
          <w:rFonts w:asciiTheme="majorHAnsi" w:eastAsia="Times New Roman" w:hAnsiTheme="majorHAnsi" w:cstheme="majorHAnsi"/>
          <w:szCs w:val="16"/>
          <w:lang w:eastAsia="fr-FR"/>
        </w:rPr>
        <w:t xml:space="preserve">ed </w:t>
      </w:r>
      <w:r w:rsidRPr="00AE02F1">
        <w:rPr>
          <w:rFonts w:asciiTheme="majorHAnsi" w:eastAsia="Times New Roman" w:hAnsiTheme="majorHAnsi" w:cstheme="majorHAnsi"/>
          <w:szCs w:val="16"/>
          <w:lang w:eastAsia="fr-FR"/>
        </w:rPr>
        <w:t>to the implementation of action plans through the</w:t>
      </w:r>
      <w:r w:rsidR="005E0F27" w:rsidRPr="00AE02F1">
        <w:rPr>
          <w:rFonts w:asciiTheme="majorHAnsi" w:eastAsia="Times New Roman" w:hAnsiTheme="majorHAnsi" w:cstheme="majorHAnsi"/>
          <w:szCs w:val="16"/>
          <w:lang w:eastAsia="fr-FR"/>
        </w:rPr>
        <w:t xml:space="preserve"> SIE (Energy Engineering Company) as</w:t>
      </w:r>
      <w:r w:rsidRPr="00AE02F1">
        <w:rPr>
          <w:rFonts w:asciiTheme="majorHAnsi" w:eastAsia="Times New Roman" w:hAnsiTheme="majorHAnsi" w:cstheme="majorHAnsi"/>
          <w:szCs w:val="16"/>
          <w:lang w:eastAsia="fr-FR"/>
        </w:rPr>
        <w:t xml:space="preserve"> intermediary;</w:t>
      </w:r>
    </w:p>
    <w:p w14:paraId="01C8742D" w14:textId="63652EA2" w:rsidR="009E4C72" w:rsidRPr="00AE02F1" w:rsidRDefault="009E4C72" w:rsidP="00C6393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Funding of </w:t>
      </w:r>
      <w:r w:rsidR="00622F26" w:rsidRPr="00AE02F1">
        <w:rPr>
          <w:rFonts w:asciiTheme="majorHAnsi" w:eastAsia="Times New Roman" w:hAnsiTheme="majorHAnsi" w:cstheme="majorHAnsi"/>
          <w:szCs w:val="16"/>
          <w:lang w:eastAsia="fr-FR"/>
        </w:rPr>
        <w:t>an</w:t>
      </w:r>
      <w:r w:rsidRPr="00AE02F1">
        <w:rPr>
          <w:rFonts w:asciiTheme="majorHAnsi" w:eastAsia="Times New Roman" w:hAnsiTheme="majorHAnsi" w:cstheme="majorHAnsi"/>
          <w:szCs w:val="16"/>
          <w:lang w:eastAsia="fr-FR"/>
        </w:rPr>
        <w:t xml:space="preserve"> agreement on water saving</w:t>
      </w:r>
      <w:r w:rsidR="005E0F27"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 xml:space="preserve"> in public buildings</w:t>
      </w:r>
      <w:r w:rsidR="00622F26" w:rsidRPr="00AE02F1">
        <w:rPr>
          <w:rFonts w:asciiTheme="majorHAnsi" w:eastAsia="Times New Roman" w:hAnsiTheme="majorHAnsi" w:cstheme="majorHAnsi"/>
          <w:szCs w:val="16"/>
          <w:lang w:eastAsia="fr-FR"/>
        </w:rPr>
        <w:t xml:space="preserve"> set </w:t>
      </w:r>
      <w:r w:rsidRPr="00AE02F1">
        <w:rPr>
          <w:rFonts w:asciiTheme="majorHAnsi" w:eastAsia="Times New Roman" w:hAnsiTheme="majorHAnsi" w:cstheme="majorHAnsi"/>
          <w:szCs w:val="16"/>
          <w:lang w:eastAsia="fr-FR"/>
        </w:rPr>
        <w:t xml:space="preserve">within the framework of the </w:t>
      </w:r>
      <w:proofErr w:type="spellStart"/>
      <w:r w:rsidRPr="00AE02F1">
        <w:rPr>
          <w:rFonts w:asciiTheme="majorHAnsi" w:eastAsia="Times New Roman" w:hAnsiTheme="majorHAnsi" w:cstheme="majorHAnsi"/>
          <w:szCs w:val="16"/>
          <w:lang w:eastAsia="fr-FR"/>
        </w:rPr>
        <w:t>Haouz</w:t>
      </w:r>
      <w:proofErr w:type="spellEnd"/>
      <w:r w:rsidRPr="00AE02F1">
        <w:rPr>
          <w:rFonts w:asciiTheme="majorHAnsi" w:eastAsia="Times New Roman" w:hAnsiTheme="majorHAnsi" w:cstheme="majorHAnsi"/>
          <w:szCs w:val="16"/>
          <w:lang w:eastAsia="fr-FR"/>
        </w:rPr>
        <w:t xml:space="preserve"> </w:t>
      </w:r>
      <w:proofErr w:type="spellStart"/>
      <w:r w:rsidRPr="00AE02F1">
        <w:rPr>
          <w:rFonts w:asciiTheme="majorHAnsi" w:eastAsia="Times New Roman" w:hAnsiTheme="majorHAnsi" w:cstheme="majorHAnsi"/>
          <w:szCs w:val="16"/>
          <w:lang w:eastAsia="fr-FR"/>
        </w:rPr>
        <w:t>Mejjate</w:t>
      </w:r>
      <w:proofErr w:type="spellEnd"/>
      <w:r w:rsidRPr="00AE02F1">
        <w:rPr>
          <w:rFonts w:asciiTheme="majorHAnsi" w:eastAsia="Times New Roman" w:hAnsiTheme="majorHAnsi" w:cstheme="majorHAnsi"/>
          <w:szCs w:val="16"/>
          <w:lang w:eastAsia="fr-FR"/>
        </w:rPr>
        <w:t xml:space="preserve"> </w:t>
      </w:r>
      <w:r w:rsidR="00622F26" w:rsidRPr="00AE02F1">
        <w:rPr>
          <w:rFonts w:asciiTheme="majorHAnsi" w:eastAsia="Times New Roman" w:hAnsiTheme="majorHAnsi" w:cstheme="majorHAnsi"/>
          <w:szCs w:val="16"/>
          <w:lang w:eastAsia="fr-FR"/>
        </w:rPr>
        <w:t xml:space="preserve">water </w:t>
      </w:r>
      <w:r w:rsidRPr="00AE02F1">
        <w:rPr>
          <w:rFonts w:asciiTheme="majorHAnsi" w:eastAsia="Times New Roman" w:hAnsiTheme="majorHAnsi" w:cstheme="majorHAnsi"/>
          <w:szCs w:val="16"/>
          <w:lang w:eastAsia="fr-FR"/>
        </w:rPr>
        <w:t xml:space="preserve">basin </w:t>
      </w:r>
      <w:r w:rsidR="00622F26" w:rsidRPr="00AE02F1">
        <w:rPr>
          <w:rFonts w:asciiTheme="majorHAnsi" w:eastAsia="Times New Roman" w:hAnsiTheme="majorHAnsi" w:cstheme="majorHAnsi"/>
          <w:szCs w:val="16"/>
          <w:lang w:eastAsia="fr-FR"/>
        </w:rPr>
        <w:t xml:space="preserve">agreement between different </w:t>
      </w:r>
      <w:r w:rsidR="00C63932" w:rsidRPr="00AE02F1">
        <w:rPr>
          <w:rFonts w:asciiTheme="majorHAnsi" w:eastAsia="Times New Roman" w:hAnsiTheme="majorHAnsi" w:cstheme="majorHAnsi"/>
          <w:szCs w:val="16"/>
          <w:lang w:eastAsia="fr-FR"/>
        </w:rPr>
        <w:t>institutions.</w:t>
      </w:r>
    </w:p>
    <w:p w14:paraId="021D99B9"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449F0A9A" w14:textId="1B9F6BF4" w:rsidR="009E4C72" w:rsidRPr="00AE02F1" w:rsidRDefault="009E4C72" w:rsidP="009E4C72">
      <w:p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During consultations, another relevant indicator emerge</w:t>
      </w:r>
      <w:r w:rsidR="00A7163F" w:rsidRPr="00AE02F1">
        <w:rPr>
          <w:rFonts w:asciiTheme="majorHAnsi" w:eastAsia="Times New Roman" w:hAnsiTheme="majorHAnsi" w:cstheme="majorHAnsi"/>
          <w:szCs w:val="20"/>
          <w:lang w:eastAsia="fr-FR"/>
        </w:rPr>
        <w:t>d</w:t>
      </w:r>
      <w:r w:rsidRPr="00AE02F1">
        <w:rPr>
          <w:rFonts w:asciiTheme="majorHAnsi" w:eastAsia="Times New Roman" w:hAnsiTheme="majorHAnsi" w:cstheme="majorHAnsi"/>
          <w:szCs w:val="20"/>
          <w:lang w:eastAsia="fr-FR"/>
        </w:rPr>
        <w:t xml:space="preserve">  ensur</w:t>
      </w:r>
      <w:r w:rsidR="00A7163F" w:rsidRPr="00AE02F1">
        <w:rPr>
          <w:rFonts w:asciiTheme="majorHAnsi" w:eastAsia="Times New Roman" w:hAnsiTheme="majorHAnsi" w:cstheme="majorHAnsi"/>
          <w:szCs w:val="20"/>
          <w:lang w:eastAsia="fr-FR"/>
        </w:rPr>
        <w:t xml:space="preserve">ing </w:t>
      </w:r>
      <w:r w:rsidRPr="00AE02F1">
        <w:rPr>
          <w:rFonts w:asciiTheme="majorHAnsi" w:eastAsia="Times New Roman" w:hAnsiTheme="majorHAnsi" w:cstheme="majorHAnsi"/>
          <w:szCs w:val="20"/>
          <w:lang w:eastAsia="fr-FR"/>
        </w:rPr>
        <w:t>stakeholder engagement in th</w:t>
      </w:r>
      <w:r w:rsidR="00A7163F" w:rsidRPr="00AE02F1">
        <w:rPr>
          <w:rFonts w:asciiTheme="majorHAnsi" w:eastAsia="Times New Roman" w:hAnsiTheme="majorHAnsi" w:cstheme="majorHAnsi"/>
          <w:szCs w:val="20"/>
          <w:lang w:eastAsia="fr-FR"/>
        </w:rPr>
        <w:t>is</w:t>
      </w:r>
      <w:r w:rsidRPr="00AE02F1">
        <w:rPr>
          <w:rFonts w:asciiTheme="majorHAnsi" w:eastAsia="Times New Roman" w:hAnsiTheme="majorHAnsi" w:cstheme="majorHAnsi"/>
          <w:szCs w:val="20"/>
          <w:lang w:eastAsia="fr-FR"/>
        </w:rPr>
        <w:t xml:space="preserve"> project</w:t>
      </w:r>
      <w:r w:rsidR="00A7163F" w:rsidRPr="00AE02F1">
        <w:rPr>
          <w:rFonts w:asciiTheme="majorHAnsi" w:eastAsia="Times New Roman" w:hAnsiTheme="majorHAnsi" w:cstheme="majorHAnsi"/>
          <w:szCs w:val="20"/>
          <w:lang w:eastAsia="fr-FR"/>
        </w:rPr>
        <w:t xml:space="preserve"> which is</w:t>
      </w:r>
      <w:r w:rsidRPr="00AE02F1">
        <w:rPr>
          <w:rFonts w:asciiTheme="majorHAnsi" w:eastAsia="Times New Roman" w:hAnsiTheme="majorHAnsi" w:cstheme="majorHAnsi"/>
          <w:szCs w:val="20"/>
          <w:lang w:eastAsia="fr-FR"/>
        </w:rPr>
        <w:t xml:space="preserve"> the </w:t>
      </w:r>
      <w:r w:rsidR="00A7163F" w:rsidRPr="00AE02F1">
        <w:rPr>
          <w:rFonts w:asciiTheme="majorHAnsi" w:eastAsia="Times New Roman" w:hAnsiTheme="majorHAnsi" w:cstheme="majorHAnsi"/>
          <w:szCs w:val="20"/>
          <w:lang w:eastAsia="fr-FR"/>
        </w:rPr>
        <w:t>C</w:t>
      </w:r>
      <w:r w:rsidRPr="00AE02F1">
        <w:rPr>
          <w:rFonts w:asciiTheme="majorHAnsi" w:eastAsia="Times New Roman" w:hAnsiTheme="majorHAnsi" w:cstheme="majorHAnsi"/>
          <w:szCs w:val="20"/>
          <w:lang w:eastAsia="fr-FR"/>
        </w:rPr>
        <w:t xml:space="preserve">ity's firm commitment </w:t>
      </w:r>
      <w:r w:rsidR="00B42A4C" w:rsidRPr="00AE02F1">
        <w:rPr>
          <w:rFonts w:asciiTheme="majorHAnsi" w:eastAsia="Times New Roman" w:hAnsiTheme="majorHAnsi" w:cstheme="majorHAnsi"/>
          <w:szCs w:val="20"/>
          <w:lang w:eastAsia="fr-FR"/>
        </w:rPr>
        <w:t xml:space="preserve">to implement </w:t>
      </w:r>
      <w:r w:rsidRPr="00AE02F1">
        <w:rPr>
          <w:rFonts w:asciiTheme="majorHAnsi" w:eastAsia="Times New Roman" w:hAnsiTheme="majorHAnsi" w:cstheme="majorHAnsi"/>
          <w:szCs w:val="20"/>
          <w:lang w:eastAsia="fr-FR"/>
        </w:rPr>
        <w:t xml:space="preserve">national </w:t>
      </w:r>
      <w:r w:rsidR="00B42A4C" w:rsidRPr="00AE02F1">
        <w:rPr>
          <w:rFonts w:asciiTheme="majorHAnsi" w:eastAsia="Times New Roman" w:hAnsiTheme="majorHAnsi" w:cstheme="majorHAnsi"/>
          <w:szCs w:val="20"/>
          <w:lang w:eastAsia="fr-FR"/>
        </w:rPr>
        <w:t xml:space="preserve">and subnational </w:t>
      </w:r>
      <w:r w:rsidRPr="00AE02F1">
        <w:rPr>
          <w:rFonts w:asciiTheme="majorHAnsi" w:eastAsia="Times New Roman" w:hAnsiTheme="majorHAnsi" w:cstheme="majorHAnsi"/>
          <w:szCs w:val="20"/>
          <w:lang w:eastAsia="fr-FR"/>
        </w:rPr>
        <w:t>strategies, plans and programs</w:t>
      </w:r>
      <w:r w:rsidR="00A423DA" w:rsidRPr="00AE02F1">
        <w:rPr>
          <w:rFonts w:asciiTheme="majorHAnsi" w:eastAsia="Times New Roman" w:hAnsiTheme="majorHAnsi" w:cstheme="majorHAnsi"/>
          <w:szCs w:val="20"/>
          <w:lang w:eastAsia="fr-FR"/>
        </w:rPr>
        <w:t>, such as</w:t>
      </w:r>
      <w:r w:rsidRPr="00AE02F1">
        <w:rPr>
          <w:rFonts w:asciiTheme="majorHAnsi" w:eastAsia="Times New Roman" w:hAnsiTheme="majorHAnsi" w:cstheme="majorHAnsi"/>
          <w:szCs w:val="20"/>
          <w:lang w:eastAsia="fr-FR"/>
        </w:rPr>
        <w:t>:</w:t>
      </w:r>
    </w:p>
    <w:p w14:paraId="24668FDB" w14:textId="77777777" w:rsidR="009E4C72" w:rsidRPr="00AE02F1" w:rsidRDefault="009E4C72" w:rsidP="009E4C72">
      <w:pPr>
        <w:spacing w:after="0" w:line="276" w:lineRule="auto"/>
        <w:contextualSpacing/>
        <w:rPr>
          <w:rFonts w:asciiTheme="majorHAnsi" w:eastAsia="Times New Roman" w:hAnsiTheme="majorHAnsi" w:cstheme="majorHAnsi"/>
          <w:szCs w:val="20"/>
          <w:lang w:eastAsia="fr-FR"/>
        </w:rPr>
      </w:pPr>
    </w:p>
    <w:p w14:paraId="0DA9958F" w14:textId="77777777"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SNDD with multiple objectives affecting all the components of the project;</w:t>
      </w:r>
    </w:p>
    <w:p w14:paraId="3DDB4FFD" w14:textId="7EFAA77E"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Regional Development Program of the Marrakech-Safi </w:t>
      </w:r>
      <w:r w:rsidR="00B42A4C" w:rsidRPr="00AE02F1">
        <w:rPr>
          <w:rFonts w:asciiTheme="majorHAnsi" w:eastAsia="Times New Roman" w:hAnsiTheme="majorHAnsi" w:cstheme="majorHAnsi"/>
          <w:szCs w:val="16"/>
          <w:lang w:eastAsia="fr-FR"/>
        </w:rPr>
        <w:t>sub</w:t>
      </w:r>
      <w:r w:rsidRPr="00AE02F1">
        <w:rPr>
          <w:rFonts w:asciiTheme="majorHAnsi" w:eastAsia="Times New Roman" w:hAnsiTheme="majorHAnsi" w:cstheme="majorHAnsi"/>
          <w:szCs w:val="16"/>
          <w:lang w:eastAsia="fr-FR"/>
        </w:rPr>
        <w:t xml:space="preserve">region, </w:t>
      </w:r>
      <w:r w:rsidR="002F4A18" w:rsidRPr="00AE02F1">
        <w:rPr>
          <w:rFonts w:asciiTheme="majorHAnsi" w:eastAsia="Times New Roman" w:hAnsiTheme="majorHAnsi" w:cstheme="majorHAnsi"/>
          <w:szCs w:val="16"/>
          <w:lang w:eastAsia="fr-FR"/>
        </w:rPr>
        <w:t xml:space="preserve">where </w:t>
      </w:r>
      <w:r w:rsidRPr="00AE02F1">
        <w:rPr>
          <w:rFonts w:asciiTheme="majorHAnsi" w:eastAsia="Times New Roman" w:hAnsiTheme="majorHAnsi" w:cstheme="majorHAnsi"/>
          <w:szCs w:val="16"/>
          <w:lang w:eastAsia="fr-FR"/>
        </w:rPr>
        <w:t xml:space="preserve">priority areas are perfectly </w:t>
      </w:r>
      <w:proofErr w:type="spellStart"/>
      <w:r w:rsidR="002F4A18" w:rsidRPr="00AE02F1">
        <w:rPr>
          <w:rFonts w:asciiTheme="majorHAnsi" w:eastAsia="Times New Roman" w:hAnsiTheme="majorHAnsi" w:cstheme="majorHAnsi"/>
          <w:szCs w:val="16"/>
          <w:lang w:eastAsia="fr-FR"/>
        </w:rPr>
        <w:t>inline</w:t>
      </w:r>
      <w:proofErr w:type="spellEnd"/>
      <w:r w:rsidR="002F4A18"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with the areas of intervention of the project;</w:t>
      </w:r>
    </w:p>
    <w:p w14:paraId="219869DD" w14:textId="4D8A3A17" w:rsidR="009E4C72" w:rsidRPr="00AE02F1" w:rsidRDefault="002F4A18"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National Waste Management Plan </w:t>
      </w:r>
      <w:proofErr w:type="spellStart"/>
      <w:r w:rsidR="009E4C72" w:rsidRPr="00AE02F1">
        <w:rPr>
          <w:rFonts w:asciiTheme="majorHAnsi" w:eastAsia="Times New Roman" w:hAnsiTheme="majorHAnsi" w:cstheme="majorHAnsi"/>
          <w:szCs w:val="16"/>
          <w:lang w:eastAsia="fr-FR"/>
        </w:rPr>
        <w:t>in</w:t>
      </w:r>
      <w:r w:rsidRPr="00AE02F1">
        <w:rPr>
          <w:rFonts w:asciiTheme="majorHAnsi" w:eastAsia="Times New Roman" w:hAnsiTheme="majorHAnsi" w:cstheme="majorHAnsi"/>
          <w:szCs w:val="16"/>
          <w:lang w:eastAsia="fr-FR"/>
        </w:rPr>
        <w:t>line</w:t>
      </w:r>
      <w:proofErr w:type="spellEnd"/>
      <w:r w:rsidRPr="00AE02F1">
        <w:rPr>
          <w:rFonts w:asciiTheme="majorHAnsi" w:eastAsia="Times New Roman" w:hAnsiTheme="majorHAnsi" w:cstheme="majorHAnsi"/>
          <w:szCs w:val="16"/>
          <w:lang w:eastAsia="fr-FR"/>
        </w:rPr>
        <w:t xml:space="preserve"> with</w:t>
      </w:r>
      <w:r w:rsidR="009E4C72" w:rsidRPr="00AE02F1">
        <w:rPr>
          <w:rFonts w:asciiTheme="majorHAnsi" w:eastAsia="Times New Roman" w:hAnsiTheme="majorHAnsi" w:cstheme="majorHAnsi"/>
          <w:szCs w:val="16"/>
          <w:lang w:eastAsia="fr-FR"/>
        </w:rPr>
        <w:t xml:space="preserve"> actions relat</w:t>
      </w:r>
      <w:r w:rsidRPr="00AE02F1">
        <w:rPr>
          <w:rFonts w:asciiTheme="majorHAnsi" w:eastAsia="Times New Roman" w:hAnsiTheme="majorHAnsi" w:cstheme="majorHAnsi"/>
          <w:szCs w:val="16"/>
          <w:lang w:eastAsia="fr-FR"/>
        </w:rPr>
        <w:t xml:space="preserve">ed </w:t>
      </w:r>
      <w:r w:rsidR="009E4C72" w:rsidRPr="00AE02F1">
        <w:rPr>
          <w:rFonts w:asciiTheme="majorHAnsi" w:eastAsia="Times New Roman" w:hAnsiTheme="majorHAnsi" w:cstheme="majorHAnsi"/>
          <w:szCs w:val="16"/>
          <w:lang w:eastAsia="fr-FR"/>
        </w:rPr>
        <w:t>to waste management</w:t>
      </w:r>
      <w:r w:rsidRPr="00AE02F1">
        <w:rPr>
          <w:rFonts w:asciiTheme="majorHAnsi" w:eastAsia="Times New Roman" w:hAnsiTheme="majorHAnsi" w:cstheme="majorHAnsi"/>
          <w:szCs w:val="16"/>
          <w:lang w:eastAsia="fr-FR"/>
        </w:rPr>
        <w:t xml:space="preserve"> (Component 2)</w:t>
      </w:r>
      <w:r w:rsidR="009E4C72" w:rsidRPr="00AE02F1">
        <w:rPr>
          <w:rFonts w:asciiTheme="majorHAnsi" w:eastAsia="Times New Roman" w:hAnsiTheme="majorHAnsi" w:cstheme="majorHAnsi"/>
          <w:szCs w:val="16"/>
          <w:lang w:eastAsia="fr-FR"/>
        </w:rPr>
        <w:t>;</w:t>
      </w:r>
    </w:p>
    <w:p w14:paraId="6F220BAA" w14:textId="3DE22F7E" w:rsidR="009E4C72" w:rsidRPr="00AE02F1" w:rsidRDefault="00042C83"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National Program of Mutualized Liquid Sanitation and Reuse of Treated Wastewater</w:t>
      </w:r>
      <w:r w:rsidR="009E4C72" w:rsidRPr="00AE02F1">
        <w:rPr>
          <w:rFonts w:asciiTheme="majorHAnsi" w:eastAsia="Times New Roman" w:hAnsiTheme="majorHAnsi" w:cstheme="majorHAnsi"/>
          <w:szCs w:val="16"/>
          <w:lang w:eastAsia="fr-FR"/>
        </w:rPr>
        <w:t xml:space="preserve"> (PNAM) </w:t>
      </w:r>
      <w:proofErr w:type="spellStart"/>
      <w:r w:rsidR="009E4C72" w:rsidRPr="00AE02F1">
        <w:rPr>
          <w:rFonts w:asciiTheme="majorHAnsi" w:eastAsia="Times New Roman" w:hAnsiTheme="majorHAnsi" w:cstheme="majorHAnsi"/>
          <w:szCs w:val="16"/>
          <w:lang w:eastAsia="fr-FR"/>
        </w:rPr>
        <w:t>in</w:t>
      </w:r>
      <w:r w:rsidR="002F4A18" w:rsidRPr="00AE02F1">
        <w:rPr>
          <w:rFonts w:asciiTheme="majorHAnsi" w:eastAsia="Times New Roman" w:hAnsiTheme="majorHAnsi" w:cstheme="majorHAnsi"/>
          <w:szCs w:val="16"/>
          <w:lang w:eastAsia="fr-FR"/>
        </w:rPr>
        <w:t>line</w:t>
      </w:r>
      <w:proofErr w:type="spellEnd"/>
      <w:r w:rsidR="009E4C72" w:rsidRPr="00AE02F1">
        <w:rPr>
          <w:rFonts w:asciiTheme="majorHAnsi" w:eastAsia="Times New Roman" w:hAnsiTheme="majorHAnsi" w:cstheme="majorHAnsi"/>
          <w:szCs w:val="16"/>
          <w:lang w:eastAsia="fr-FR"/>
        </w:rPr>
        <w:t xml:space="preserve"> </w:t>
      </w:r>
      <w:r w:rsidR="002F4A18" w:rsidRPr="00AE02F1">
        <w:rPr>
          <w:rFonts w:asciiTheme="majorHAnsi" w:eastAsia="Times New Roman" w:hAnsiTheme="majorHAnsi" w:cstheme="majorHAnsi"/>
          <w:szCs w:val="16"/>
          <w:lang w:eastAsia="fr-FR"/>
        </w:rPr>
        <w:t>with</w:t>
      </w:r>
      <w:r w:rsidR="009E4C72" w:rsidRPr="00AE02F1">
        <w:rPr>
          <w:rFonts w:asciiTheme="majorHAnsi" w:eastAsia="Times New Roman" w:hAnsiTheme="majorHAnsi" w:cstheme="majorHAnsi"/>
          <w:szCs w:val="16"/>
          <w:lang w:eastAsia="fr-FR"/>
        </w:rPr>
        <w:t xml:space="preserve"> the efficiency of water use and in particular the reuse of treated wastewater;</w:t>
      </w:r>
    </w:p>
    <w:p w14:paraId="0826646F" w14:textId="1B122EA9"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lastRenderedPageBreak/>
        <w:t xml:space="preserve">The 2030 </w:t>
      </w:r>
      <w:r w:rsidR="00042C83" w:rsidRPr="00AE02F1">
        <w:rPr>
          <w:rFonts w:asciiTheme="majorHAnsi" w:eastAsia="Times New Roman" w:hAnsiTheme="majorHAnsi" w:cstheme="majorHAnsi"/>
          <w:szCs w:val="16"/>
          <w:lang w:eastAsia="fr-FR"/>
        </w:rPr>
        <w:t>Agenda and SDGs pertinent to</w:t>
      </w:r>
      <w:r w:rsidRPr="00AE02F1">
        <w:rPr>
          <w:rFonts w:asciiTheme="majorHAnsi" w:eastAsia="Times New Roman" w:hAnsiTheme="majorHAnsi" w:cstheme="majorHAnsi"/>
          <w:szCs w:val="16"/>
          <w:lang w:eastAsia="fr-FR"/>
        </w:rPr>
        <w:t xml:space="preserve"> sustainable cities;</w:t>
      </w:r>
    </w:p>
    <w:p w14:paraId="43E7AA8D" w14:textId="5640E3C9"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w:t>
      </w:r>
      <w:r w:rsidR="004E3B42" w:rsidRPr="00AE02F1">
        <w:rPr>
          <w:rFonts w:asciiTheme="majorHAnsi" w:eastAsia="Times New Roman" w:hAnsiTheme="majorHAnsi" w:cstheme="majorHAnsi"/>
          <w:szCs w:val="16"/>
          <w:lang w:eastAsia="fr-FR"/>
        </w:rPr>
        <w:t xml:space="preserve">importance of </w:t>
      </w:r>
      <w:r w:rsidR="00053BBE" w:rsidRPr="00AE02F1">
        <w:rPr>
          <w:rFonts w:asciiTheme="majorHAnsi" w:eastAsia="Times New Roman" w:hAnsiTheme="majorHAnsi" w:cstheme="majorHAnsi"/>
          <w:szCs w:val="16"/>
          <w:lang w:eastAsia="fr-FR"/>
        </w:rPr>
        <w:t xml:space="preserve">the </w:t>
      </w:r>
      <w:r w:rsidRPr="00AE02F1">
        <w:rPr>
          <w:rFonts w:asciiTheme="majorHAnsi" w:eastAsia="Times New Roman" w:hAnsiTheme="majorHAnsi" w:cstheme="majorHAnsi"/>
          <w:szCs w:val="16"/>
          <w:lang w:eastAsia="fr-FR"/>
        </w:rPr>
        <w:t>touris</w:t>
      </w:r>
      <w:r w:rsidR="00053BBE" w:rsidRPr="00AE02F1">
        <w:rPr>
          <w:rFonts w:asciiTheme="majorHAnsi" w:eastAsia="Times New Roman" w:hAnsiTheme="majorHAnsi" w:cstheme="majorHAnsi"/>
          <w:szCs w:val="16"/>
          <w:lang w:eastAsia="fr-FR"/>
        </w:rPr>
        <w:t>tic for</w:t>
      </w:r>
      <w:r w:rsidRPr="00AE02F1">
        <w:rPr>
          <w:rFonts w:asciiTheme="majorHAnsi" w:eastAsia="Times New Roman" w:hAnsiTheme="majorHAnsi" w:cstheme="majorHAnsi"/>
          <w:szCs w:val="16"/>
          <w:lang w:eastAsia="fr-FR"/>
        </w:rPr>
        <w:t xml:space="preserve"> the city in relation </w:t>
      </w:r>
      <w:r w:rsidR="00A423DA" w:rsidRPr="00AE02F1">
        <w:rPr>
          <w:rFonts w:asciiTheme="majorHAnsi" w:eastAsia="Times New Roman" w:hAnsiTheme="majorHAnsi" w:cstheme="majorHAnsi"/>
          <w:szCs w:val="16"/>
          <w:lang w:eastAsia="fr-FR"/>
        </w:rPr>
        <w:t xml:space="preserve">with the development of low carbon </w:t>
      </w:r>
      <w:r w:rsidRPr="00AE02F1">
        <w:rPr>
          <w:rFonts w:asciiTheme="majorHAnsi" w:eastAsia="Times New Roman" w:hAnsiTheme="majorHAnsi" w:cstheme="majorHAnsi"/>
          <w:szCs w:val="16"/>
          <w:lang w:eastAsia="fr-FR"/>
        </w:rPr>
        <w:t>mobility, green spaces, liquid and solid waste management</w:t>
      </w:r>
      <w:r w:rsidR="00053BBE" w:rsidRPr="00AE02F1">
        <w:rPr>
          <w:rFonts w:asciiTheme="majorHAnsi" w:eastAsia="Times New Roman" w:hAnsiTheme="majorHAnsi" w:cstheme="majorHAnsi"/>
          <w:szCs w:val="16"/>
          <w:lang w:eastAsia="fr-FR"/>
        </w:rPr>
        <w:t xml:space="preserve">, in general, </w:t>
      </w:r>
      <w:r w:rsidRPr="00AE02F1">
        <w:rPr>
          <w:rFonts w:asciiTheme="majorHAnsi" w:eastAsia="Times New Roman" w:hAnsiTheme="majorHAnsi" w:cstheme="majorHAnsi"/>
          <w:szCs w:val="16"/>
          <w:lang w:eastAsia="fr-FR"/>
        </w:rPr>
        <w:t>and RE / EE in tourist</w:t>
      </w:r>
      <w:r w:rsidR="00053BBE" w:rsidRPr="00AE02F1">
        <w:rPr>
          <w:rFonts w:asciiTheme="majorHAnsi" w:eastAsia="Times New Roman" w:hAnsiTheme="majorHAnsi" w:cstheme="majorHAnsi"/>
          <w:szCs w:val="16"/>
          <w:lang w:eastAsia="fr-FR"/>
        </w:rPr>
        <w:t>ic</w:t>
      </w:r>
      <w:r w:rsidRPr="00AE02F1">
        <w:rPr>
          <w:rFonts w:asciiTheme="majorHAnsi" w:eastAsia="Times New Roman" w:hAnsiTheme="majorHAnsi" w:cstheme="majorHAnsi"/>
          <w:szCs w:val="16"/>
          <w:lang w:eastAsia="fr-FR"/>
        </w:rPr>
        <w:t xml:space="preserve"> establishment</w:t>
      </w:r>
      <w:r w:rsidR="00053BBE" w:rsidRPr="00AE02F1">
        <w:rPr>
          <w:rFonts w:asciiTheme="majorHAnsi" w:eastAsia="Times New Roman" w:hAnsiTheme="majorHAnsi" w:cstheme="majorHAnsi"/>
          <w:szCs w:val="16"/>
          <w:lang w:eastAsia="fr-FR"/>
        </w:rPr>
        <w:t xml:space="preserve"> in particular</w:t>
      </w:r>
      <w:r w:rsidRPr="00AE02F1">
        <w:rPr>
          <w:rFonts w:asciiTheme="majorHAnsi" w:eastAsia="Times New Roman" w:hAnsiTheme="majorHAnsi" w:cstheme="majorHAnsi"/>
          <w:szCs w:val="16"/>
          <w:lang w:eastAsia="fr-FR"/>
        </w:rPr>
        <w:t>;</w:t>
      </w:r>
    </w:p>
    <w:p w14:paraId="2EC85ABD" w14:textId="2102A73A" w:rsidR="009E4C72" w:rsidRPr="00AE02F1" w:rsidRDefault="009E4C72" w:rsidP="00A423DA">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w:t>
      </w:r>
      <w:r w:rsidR="00A423DA" w:rsidRPr="00AE02F1">
        <w:rPr>
          <w:rFonts w:asciiTheme="majorHAnsi" w:eastAsia="Times New Roman" w:hAnsiTheme="majorHAnsi" w:cstheme="majorHAnsi"/>
          <w:szCs w:val="16"/>
          <w:lang w:eastAsia="fr-FR"/>
        </w:rPr>
        <w:t>local climate change plan.</w:t>
      </w:r>
    </w:p>
    <w:p w14:paraId="255728CD" w14:textId="77777777" w:rsidR="002F3E7A" w:rsidRPr="00AE02F1" w:rsidRDefault="002F3E7A" w:rsidP="00196885">
      <w:pPr>
        <w:spacing w:line="276" w:lineRule="auto"/>
        <w:ind w:left="360"/>
        <w:contextualSpacing/>
        <w:rPr>
          <w:rFonts w:asciiTheme="majorHAnsi" w:eastAsia="Times New Roman" w:hAnsiTheme="majorHAnsi" w:cstheme="majorHAnsi"/>
          <w:szCs w:val="16"/>
          <w:lang w:eastAsia="fr-FR"/>
        </w:rPr>
      </w:pPr>
    </w:p>
    <w:p w14:paraId="574DD6A1" w14:textId="77777777" w:rsidR="009E4C72" w:rsidRPr="00AE02F1" w:rsidRDefault="009E4C72" w:rsidP="009E4C72">
      <w:pPr>
        <w:numPr>
          <w:ilvl w:val="0"/>
          <w:numId w:val="160"/>
        </w:numPr>
        <w:spacing w:before="240" w:after="0" w:line="276" w:lineRule="auto"/>
        <w:contextualSpacing/>
        <w:rPr>
          <w:rFonts w:asciiTheme="majorHAnsi" w:eastAsia="Times New Roman" w:hAnsiTheme="majorHAnsi" w:cstheme="majorHAnsi"/>
          <w:b/>
          <w:szCs w:val="20"/>
          <w:lang w:eastAsia="fr-FR"/>
        </w:rPr>
      </w:pPr>
      <w:bookmarkStart w:id="55" w:name="_Toc47197888"/>
      <w:r w:rsidRPr="00AE02F1">
        <w:rPr>
          <w:rFonts w:asciiTheme="majorHAnsi" w:eastAsia="Times New Roman" w:hAnsiTheme="majorHAnsi" w:cstheme="majorHAnsi"/>
          <w:b/>
          <w:szCs w:val="20"/>
          <w:lang w:eastAsia="fr-FR"/>
        </w:rPr>
        <w:t>Methods of implementing the SEP and monitoring / reporting</w:t>
      </w:r>
    </w:p>
    <w:p w14:paraId="25DB50DB" w14:textId="772EAB03" w:rsidR="009E4C72" w:rsidRPr="00AE02F1" w:rsidRDefault="00FC654F" w:rsidP="00196885">
      <w:pPr>
        <w:spacing w:before="24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Implementation</w:t>
      </w:r>
    </w:p>
    <w:p w14:paraId="69B9AECF"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13741F75" w14:textId="336CB279" w:rsidR="009E4C72" w:rsidRPr="00AE02F1" w:rsidRDefault="00FC654F" w:rsidP="009E4C72">
      <w:p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w:t>
      </w:r>
      <w:r w:rsidR="009E4C72" w:rsidRPr="00AE02F1">
        <w:rPr>
          <w:rFonts w:asciiTheme="majorHAnsi" w:eastAsia="Times New Roman" w:hAnsiTheme="majorHAnsi" w:cstheme="majorHAnsi"/>
          <w:szCs w:val="20"/>
          <w:lang w:eastAsia="fr-FR"/>
        </w:rPr>
        <w:t xml:space="preserve"> SEP</w:t>
      </w:r>
      <w:r w:rsidRPr="00AE02F1">
        <w:rPr>
          <w:rFonts w:asciiTheme="majorHAnsi" w:eastAsia="Times New Roman" w:hAnsiTheme="majorHAnsi" w:cstheme="majorHAnsi"/>
          <w:szCs w:val="20"/>
          <w:lang w:eastAsia="fr-FR"/>
        </w:rPr>
        <w:t xml:space="preserve">’s </w:t>
      </w:r>
      <w:r w:rsidR="009E4C72" w:rsidRPr="00AE02F1">
        <w:rPr>
          <w:rFonts w:asciiTheme="majorHAnsi" w:eastAsia="Times New Roman" w:hAnsiTheme="majorHAnsi" w:cstheme="majorHAnsi"/>
          <w:szCs w:val="20"/>
          <w:lang w:eastAsia="fr-FR"/>
        </w:rPr>
        <w:t>updating and implementation will proceed as follows:</w:t>
      </w:r>
    </w:p>
    <w:p w14:paraId="68E78054" w14:textId="6348B0E3"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Validation and updating at </w:t>
      </w:r>
      <w:r w:rsidR="00FC654F" w:rsidRPr="00AE02F1">
        <w:rPr>
          <w:rFonts w:asciiTheme="majorHAnsi" w:eastAsia="Times New Roman" w:hAnsiTheme="majorHAnsi" w:cstheme="majorHAnsi"/>
          <w:szCs w:val="16"/>
          <w:lang w:eastAsia="fr-FR"/>
        </w:rPr>
        <w:t xml:space="preserve">project inception </w:t>
      </w:r>
      <w:r w:rsidRPr="00AE02F1">
        <w:rPr>
          <w:rFonts w:asciiTheme="majorHAnsi" w:eastAsia="Times New Roman" w:hAnsiTheme="majorHAnsi" w:cstheme="majorHAnsi"/>
          <w:szCs w:val="16"/>
          <w:lang w:eastAsia="fr-FR"/>
        </w:rPr>
        <w:t>with all key stakeholders;</w:t>
      </w:r>
    </w:p>
    <w:p w14:paraId="1432F288" w14:textId="6B656AEF"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Organization of consultations with </w:t>
      </w:r>
      <w:r w:rsidR="00FC654F" w:rsidRPr="00AE02F1">
        <w:rPr>
          <w:rFonts w:asciiTheme="majorHAnsi" w:eastAsia="Times New Roman" w:hAnsiTheme="majorHAnsi" w:cstheme="majorHAnsi"/>
          <w:szCs w:val="16"/>
          <w:lang w:eastAsia="fr-FR"/>
        </w:rPr>
        <w:t>all</w:t>
      </w:r>
      <w:r w:rsidRPr="00AE02F1">
        <w:rPr>
          <w:rFonts w:asciiTheme="majorHAnsi" w:eastAsia="Times New Roman" w:hAnsiTheme="majorHAnsi" w:cstheme="majorHAnsi"/>
          <w:szCs w:val="16"/>
          <w:lang w:eastAsia="fr-FR"/>
        </w:rPr>
        <w:t xml:space="preserve"> stakeholder groups on a quarterly basis;</w:t>
      </w:r>
    </w:p>
    <w:p w14:paraId="018F00FC" w14:textId="509C883C"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Organization of capacity building activities as part of thematic workshops (biodiversity, RE / EE, transport, gender, resource efficiency, etc.) </w:t>
      </w:r>
      <w:r w:rsidR="00FC654F" w:rsidRPr="00AE02F1">
        <w:rPr>
          <w:rFonts w:asciiTheme="majorHAnsi" w:eastAsia="Times New Roman" w:hAnsiTheme="majorHAnsi" w:cstheme="majorHAnsi"/>
          <w:szCs w:val="16"/>
          <w:lang w:eastAsia="fr-FR"/>
        </w:rPr>
        <w:t xml:space="preserve">every </w:t>
      </w:r>
      <w:r w:rsidRPr="00AE02F1">
        <w:rPr>
          <w:rFonts w:asciiTheme="majorHAnsi" w:eastAsia="Times New Roman" w:hAnsiTheme="majorHAnsi" w:cstheme="majorHAnsi"/>
          <w:szCs w:val="16"/>
          <w:lang w:eastAsia="fr-FR"/>
        </w:rPr>
        <w:t>semester;</w:t>
      </w:r>
    </w:p>
    <w:p w14:paraId="66257226" w14:textId="77777777"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Semi-annual report on progress made on the overall stakeholder participation plan;</w:t>
      </w:r>
    </w:p>
    <w:p w14:paraId="1DB79728" w14:textId="1BB87470" w:rsidR="009E4C72" w:rsidRPr="00AE02F1" w:rsidRDefault="009E4C72" w:rsidP="00196885">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Revision of the </w:t>
      </w:r>
      <w:r w:rsidR="00585B46" w:rsidRPr="00AE02F1">
        <w:rPr>
          <w:rFonts w:asciiTheme="majorHAnsi" w:eastAsia="Times New Roman" w:hAnsiTheme="majorHAnsi" w:cstheme="majorHAnsi"/>
          <w:szCs w:val="16"/>
          <w:lang w:eastAsia="fr-FR"/>
        </w:rPr>
        <w:t xml:space="preserve">SEP </w:t>
      </w:r>
      <w:r w:rsidRPr="00AE02F1">
        <w:rPr>
          <w:rFonts w:asciiTheme="majorHAnsi" w:eastAsia="Times New Roman" w:hAnsiTheme="majorHAnsi" w:cstheme="majorHAnsi"/>
          <w:szCs w:val="16"/>
          <w:lang w:eastAsia="fr-FR"/>
        </w:rPr>
        <w:t>after 18 months of implementation.</w:t>
      </w:r>
    </w:p>
    <w:p w14:paraId="2037D1A7" w14:textId="77777777" w:rsidR="00FC654F" w:rsidRPr="00AE02F1" w:rsidRDefault="00FC654F" w:rsidP="009E4C72">
      <w:pPr>
        <w:spacing w:after="0" w:line="276" w:lineRule="auto"/>
        <w:rPr>
          <w:rFonts w:asciiTheme="majorHAnsi" w:eastAsia="Times New Roman" w:hAnsiTheme="majorHAnsi" w:cstheme="majorHAnsi"/>
          <w:b/>
          <w:i/>
          <w:color w:val="002060"/>
          <w:szCs w:val="20"/>
          <w:u w:val="single"/>
          <w:lang w:eastAsia="fr-FR"/>
        </w:rPr>
      </w:pPr>
    </w:p>
    <w:p w14:paraId="272EADC1" w14:textId="51CF7E94"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 xml:space="preserve">Monitoring and reporting </w:t>
      </w:r>
    </w:p>
    <w:p w14:paraId="44CC7EE2" w14:textId="6BCDCDC9"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various activities related to the engagement of </w:t>
      </w:r>
      <w:r w:rsidR="00585B46" w:rsidRPr="00AE02F1">
        <w:rPr>
          <w:rFonts w:asciiTheme="majorHAnsi" w:eastAsia="Times New Roman" w:hAnsiTheme="majorHAnsi" w:cstheme="majorHAnsi"/>
          <w:szCs w:val="20"/>
          <w:lang w:eastAsia="fr-FR"/>
        </w:rPr>
        <w:t xml:space="preserve">stakeholders </w:t>
      </w:r>
      <w:r w:rsidRPr="00AE02F1">
        <w:rPr>
          <w:rFonts w:asciiTheme="majorHAnsi" w:eastAsia="Times New Roman" w:hAnsiTheme="majorHAnsi" w:cstheme="majorHAnsi"/>
          <w:szCs w:val="20"/>
          <w:lang w:eastAsia="fr-FR"/>
        </w:rPr>
        <w:t xml:space="preserve">will be integrated into the overall project monitoring plan, which will be under the responsibility of an M&amp;E specialist, who in turn will coordinate with the PMU. The progress made in terms of the overall participation of the </w:t>
      </w:r>
      <w:r w:rsidR="00585B46" w:rsidRPr="00AE02F1">
        <w:rPr>
          <w:rFonts w:asciiTheme="majorHAnsi" w:eastAsia="Times New Roman" w:hAnsiTheme="majorHAnsi" w:cstheme="majorHAnsi"/>
          <w:szCs w:val="20"/>
          <w:lang w:eastAsia="fr-FR"/>
        </w:rPr>
        <w:t xml:space="preserve">stakeholders </w:t>
      </w:r>
      <w:r w:rsidRPr="00AE02F1">
        <w:rPr>
          <w:rFonts w:asciiTheme="majorHAnsi" w:eastAsia="Times New Roman" w:hAnsiTheme="majorHAnsi" w:cstheme="majorHAnsi"/>
          <w:szCs w:val="20"/>
          <w:lang w:eastAsia="fr-FR"/>
        </w:rPr>
        <w:t>will be reported in the official monitoring and evaluation reports of the project.</w:t>
      </w:r>
    </w:p>
    <w:p w14:paraId="742C7FA9"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6A2A753F" w14:textId="1526E5F0"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project parties (including beneficiaries lead and potentially affected people) will be involved in participatory monitoring and evaluation processes. The project </w:t>
      </w:r>
      <w:r w:rsidR="002133D9" w:rsidRPr="00AE02F1">
        <w:rPr>
          <w:rFonts w:asciiTheme="majorHAnsi" w:eastAsia="Times New Roman" w:hAnsiTheme="majorHAnsi" w:cstheme="majorHAnsi"/>
          <w:szCs w:val="20"/>
          <w:lang w:eastAsia="fr-FR"/>
        </w:rPr>
        <w:t xml:space="preserve">coordinator </w:t>
      </w:r>
      <w:r w:rsidRPr="00AE02F1">
        <w:rPr>
          <w:rFonts w:asciiTheme="majorHAnsi" w:eastAsia="Times New Roman" w:hAnsiTheme="majorHAnsi" w:cstheme="majorHAnsi"/>
          <w:szCs w:val="20"/>
          <w:lang w:eastAsia="fr-FR"/>
        </w:rPr>
        <w:t xml:space="preserve">and </w:t>
      </w:r>
      <w:r w:rsidR="002133D9" w:rsidRPr="00AE02F1">
        <w:rPr>
          <w:rFonts w:asciiTheme="majorHAnsi" w:eastAsia="Times New Roman" w:hAnsiTheme="majorHAnsi" w:cstheme="majorHAnsi"/>
          <w:szCs w:val="20"/>
          <w:lang w:eastAsia="fr-FR"/>
        </w:rPr>
        <w:t xml:space="preserve">the </w:t>
      </w:r>
      <w:r w:rsidRPr="00AE02F1">
        <w:rPr>
          <w:rFonts w:asciiTheme="majorHAnsi" w:eastAsia="Times New Roman" w:hAnsiTheme="majorHAnsi" w:cstheme="majorHAnsi"/>
          <w:szCs w:val="20"/>
          <w:lang w:eastAsia="fr-FR"/>
        </w:rPr>
        <w:t>governance and conflict resolution specialist will receive feedback on the progress of the parties' overall plan. The results of the plan activities will be shared between the parties through informative notes that will be posted on the project website, as well as through the</w:t>
      </w:r>
      <w:r w:rsidR="00CB6C87" w:rsidRPr="00AE02F1">
        <w:rPr>
          <w:rFonts w:asciiTheme="majorHAnsi" w:eastAsia="Times New Roman" w:hAnsiTheme="majorHAnsi" w:cstheme="majorHAnsi"/>
          <w:szCs w:val="20"/>
          <w:lang w:eastAsia="fr-FR"/>
        </w:rPr>
        <w:t xml:space="preserve"> City’s web site</w:t>
      </w:r>
      <w:r w:rsidRPr="00AE02F1">
        <w:rPr>
          <w:rFonts w:asciiTheme="majorHAnsi" w:eastAsia="Times New Roman" w:hAnsiTheme="majorHAnsi" w:cstheme="majorHAnsi"/>
          <w:szCs w:val="20"/>
          <w:lang w:eastAsia="fr-FR"/>
        </w:rPr>
        <w:t>.</w:t>
      </w:r>
    </w:p>
    <w:p w14:paraId="79E0DFA7" w14:textId="77777777" w:rsidR="009E4C72" w:rsidRPr="00AE02F1" w:rsidRDefault="009E4C72" w:rsidP="009E4C72">
      <w:pPr>
        <w:spacing w:before="24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Communication</w:t>
      </w:r>
    </w:p>
    <w:p w14:paraId="42F10DD7"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34ACDAD5" w14:textId="48AAA8B7"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project will develop a communication strategy as part of this overall stakeholder engagement plan. This strategy will be adapted to the implementation needs of the project and will take into account stakeholder comments and the grievance mechanism. Taking into account the diversity of project stakeholders, due to its multiple objectives, the communication strategy will use information formats adapted to each case or to each group. The objective of the diversification and segmentation of strategies is to contribute to the understanding and optimal appropriation of project objectives by </w:t>
      </w:r>
      <w:r w:rsidR="00650C84" w:rsidRPr="00AE02F1">
        <w:rPr>
          <w:rFonts w:asciiTheme="majorHAnsi" w:eastAsia="Times New Roman" w:hAnsiTheme="majorHAnsi" w:cstheme="majorHAnsi"/>
          <w:szCs w:val="20"/>
          <w:lang w:eastAsia="fr-FR"/>
        </w:rPr>
        <w:t>all</w:t>
      </w:r>
      <w:r w:rsidRPr="00AE02F1">
        <w:rPr>
          <w:rFonts w:asciiTheme="majorHAnsi" w:eastAsia="Times New Roman" w:hAnsiTheme="majorHAnsi" w:cstheme="majorHAnsi"/>
          <w:szCs w:val="20"/>
          <w:lang w:eastAsia="fr-FR"/>
        </w:rPr>
        <w:t xml:space="preserve"> stakeholders.</w:t>
      </w:r>
    </w:p>
    <w:p w14:paraId="6653DC2B" w14:textId="0DCD23EE"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Communication must therefore pay particular attention to the messages intended to </w:t>
      </w:r>
      <w:r w:rsidR="00177211" w:rsidRPr="00AE02F1">
        <w:rPr>
          <w:rFonts w:asciiTheme="majorHAnsi" w:eastAsia="Times New Roman" w:hAnsiTheme="majorHAnsi" w:cstheme="majorHAnsi"/>
          <w:szCs w:val="20"/>
          <w:lang w:eastAsia="fr-FR"/>
        </w:rPr>
        <w:t xml:space="preserve">identified </w:t>
      </w:r>
      <w:r w:rsidRPr="00AE02F1">
        <w:rPr>
          <w:rFonts w:asciiTheme="majorHAnsi" w:eastAsia="Times New Roman" w:hAnsiTheme="majorHAnsi" w:cstheme="majorHAnsi"/>
          <w:szCs w:val="20"/>
          <w:lang w:eastAsia="fr-FR"/>
        </w:rPr>
        <w:t xml:space="preserve">stakeholders </w:t>
      </w:r>
      <w:r w:rsidR="00177211" w:rsidRPr="00AE02F1">
        <w:rPr>
          <w:rFonts w:asciiTheme="majorHAnsi" w:eastAsia="Times New Roman" w:hAnsiTheme="majorHAnsi" w:cstheme="majorHAnsi"/>
          <w:szCs w:val="20"/>
          <w:lang w:eastAsia="fr-FR"/>
        </w:rPr>
        <w:t>that</w:t>
      </w:r>
      <w:r w:rsidRPr="00AE02F1">
        <w:rPr>
          <w:rFonts w:asciiTheme="majorHAnsi" w:eastAsia="Times New Roman" w:hAnsiTheme="majorHAnsi" w:cstheme="majorHAnsi"/>
          <w:szCs w:val="20"/>
          <w:lang w:eastAsia="fr-FR"/>
        </w:rPr>
        <w:t xml:space="preserve"> could have positive or negative effects on the development of the project.</w:t>
      </w:r>
    </w:p>
    <w:p w14:paraId="3A323FB4" w14:textId="349AE89E"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Communication with stakeholders took place from the PPG, mainly through workshops, presentations and diagnostics, which opened spaces for coordination.</w:t>
      </w:r>
    </w:p>
    <w:p w14:paraId="34C2AD50" w14:textId="273728B5"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lastRenderedPageBreak/>
        <w:t xml:space="preserve">Communication channels initiated during the PPG, as outlined above, should be used to ensure continuity, as well as to facilitate and accelerate </w:t>
      </w:r>
      <w:r w:rsidR="00D20504" w:rsidRPr="00AE02F1">
        <w:rPr>
          <w:rFonts w:asciiTheme="majorHAnsi" w:eastAsia="Times New Roman" w:hAnsiTheme="majorHAnsi" w:cstheme="majorHAnsi"/>
          <w:szCs w:val="20"/>
          <w:lang w:eastAsia="fr-FR"/>
        </w:rPr>
        <w:t>information</w:t>
      </w:r>
      <w:r w:rsidRPr="00AE02F1">
        <w:rPr>
          <w:rFonts w:asciiTheme="majorHAnsi" w:eastAsia="Times New Roman" w:hAnsiTheme="majorHAnsi" w:cstheme="majorHAnsi"/>
          <w:szCs w:val="20"/>
          <w:lang w:eastAsia="fr-FR"/>
        </w:rPr>
        <w:t xml:space="preserve"> exchange during and after implementation.</w:t>
      </w:r>
    </w:p>
    <w:p w14:paraId="2B7FB67F" w14:textId="77777777" w:rsidR="009E4C72" w:rsidRPr="00AE02F1" w:rsidRDefault="009E4C72" w:rsidP="009E4C72">
      <w:pPr>
        <w:spacing w:after="0" w:line="276" w:lineRule="auto"/>
        <w:jc w:val="left"/>
        <w:rPr>
          <w:rFonts w:asciiTheme="majorHAnsi" w:eastAsia="Times New Roman" w:hAnsiTheme="majorHAnsi" w:cstheme="majorHAnsi"/>
          <w:szCs w:val="20"/>
          <w:lang w:eastAsia="fr-FR"/>
        </w:rPr>
      </w:pPr>
    </w:p>
    <w:bookmarkEnd w:id="55"/>
    <w:p w14:paraId="5D88F735" w14:textId="77777777" w:rsidR="009E4C72" w:rsidRPr="00AE02F1" w:rsidRDefault="009E4C72" w:rsidP="009E4C72">
      <w:pPr>
        <w:numPr>
          <w:ilvl w:val="0"/>
          <w:numId w:val="160"/>
        </w:numPr>
        <w:spacing w:after="0" w:line="276" w:lineRule="auto"/>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Grievance redress mechanism (GRM)</w:t>
      </w:r>
    </w:p>
    <w:p w14:paraId="6A809A9F" w14:textId="77777777"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p>
    <w:p w14:paraId="62B8B4F4" w14:textId="77777777"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Mandate</w:t>
      </w:r>
    </w:p>
    <w:p w14:paraId="00E871A2" w14:textId="77777777"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mandate of the GRM will be to:</w:t>
      </w:r>
    </w:p>
    <w:p w14:paraId="705BF365" w14:textId="77777777" w:rsidR="009E4C72" w:rsidRPr="00AE02F1" w:rsidRDefault="009E4C72" w:rsidP="009E4C72">
      <w:pPr>
        <w:numPr>
          <w:ilvl w:val="0"/>
          <w:numId w:val="168"/>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Receive and deal with any concerns, complaints, notices of emerging conflicts or grievances (alleging actual or potential harm to the affected person (s) (the “claimant or complainant”) arising from the project.</w:t>
      </w:r>
    </w:p>
    <w:p w14:paraId="06015674" w14:textId="5FCA09B4" w:rsidR="009E4C72" w:rsidRPr="00AE02F1" w:rsidRDefault="009E4C72" w:rsidP="009E4C72">
      <w:pPr>
        <w:numPr>
          <w:ilvl w:val="0"/>
          <w:numId w:val="155"/>
        </w:num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Help resolve grievances between and among project stakeholders; as well as the various government institutions, agencies and commissions, NGOs, municipalities, etc.</w:t>
      </w:r>
      <w:r w:rsidR="009339C1" w:rsidRPr="00AE02F1">
        <w:rPr>
          <w:rFonts w:asciiTheme="majorHAnsi" w:eastAsia="Times New Roman" w:hAnsiTheme="majorHAnsi" w:cstheme="majorHAnsi"/>
          <w:szCs w:val="20"/>
          <w:lang w:eastAsia="fr-FR"/>
        </w:rPr>
        <w:t>,</w:t>
      </w:r>
      <w:r w:rsidRPr="00AE02F1">
        <w:rPr>
          <w:rFonts w:asciiTheme="majorHAnsi" w:eastAsia="Times New Roman" w:hAnsiTheme="majorHAnsi" w:cstheme="majorHAnsi"/>
          <w:szCs w:val="20"/>
          <w:lang w:eastAsia="fr-FR"/>
        </w:rPr>
        <w:t xml:space="preserve"> in the context of the project;</w:t>
      </w:r>
    </w:p>
    <w:p w14:paraId="7C5E5663" w14:textId="77777777" w:rsidR="009E4C72" w:rsidRPr="00AE02F1" w:rsidRDefault="009E4C72" w:rsidP="009E4C72">
      <w:pPr>
        <w:numPr>
          <w:ilvl w:val="0"/>
          <w:numId w:val="155"/>
        </w:num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Conduct yourself at all times in a flexible, collaborative and transparent manner with the aim of solving problems and reaching consensus.</w:t>
      </w:r>
    </w:p>
    <w:p w14:paraId="4A250149" w14:textId="77777777" w:rsidR="009E4C72" w:rsidRPr="00AE02F1" w:rsidRDefault="009E4C72" w:rsidP="009E4C72">
      <w:pPr>
        <w:spacing w:after="0" w:line="276" w:lineRule="auto"/>
        <w:contextualSpacing/>
        <w:rPr>
          <w:rFonts w:asciiTheme="majorHAnsi" w:eastAsia="Times New Roman" w:hAnsiTheme="majorHAnsi" w:cstheme="majorHAnsi"/>
          <w:szCs w:val="20"/>
          <w:lang w:eastAsia="fr-FR"/>
        </w:rPr>
      </w:pPr>
    </w:p>
    <w:p w14:paraId="08AF27F6" w14:textId="77777777" w:rsidR="009E4C72" w:rsidRPr="00AE02F1" w:rsidRDefault="009E4C72" w:rsidP="009E4C72">
      <w:pPr>
        <w:spacing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Functions</w:t>
      </w:r>
    </w:p>
    <w:p w14:paraId="429CC50F" w14:textId="77777777" w:rsidR="009E4C72" w:rsidRPr="00AE02F1" w:rsidRDefault="009E4C72" w:rsidP="009E4C72">
      <w:pPr>
        <w:spacing w:before="240"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functions of the GRM will be as follows:</w:t>
      </w:r>
    </w:p>
    <w:p w14:paraId="1340AF3D"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Receive, record and monitor all grievances received;</w:t>
      </w:r>
    </w:p>
    <w:p w14:paraId="338F6205" w14:textId="7824D5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Provide regular updates on complaints to claimants, members of the Project </w:t>
      </w:r>
      <w:r w:rsidR="00D74945" w:rsidRPr="00AE02F1">
        <w:rPr>
          <w:rFonts w:asciiTheme="majorHAnsi" w:eastAsia="Times New Roman" w:hAnsiTheme="majorHAnsi" w:cstheme="majorHAnsi"/>
          <w:szCs w:val="16"/>
          <w:lang w:eastAsia="fr-FR"/>
        </w:rPr>
        <w:t xml:space="preserve">Steering </w:t>
      </w:r>
      <w:r w:rsidRPr="00AE02F1">
        <w:rPr>
          <w:rFonts w:asciiTheme="majorHAnsi" w:eastAsia="Times New Roman" w:hAnsiTheme="majorHAnsi" w:cstheme="majorHAnsi"/>
          <w:szCs w:val="16"/>
          <w:lang w:eastAsia="fr-FR"/>
        </w:rPr>
        <w:t>Committee or PMU and other relevant stakeholders, as appropriate;</w:t>
      </w:r>
    </w:p>
    <w:p w14:paraId="1EB02FC3"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Involve PMU members, government institutions and other relevant stakeholders in resolving grievances;</w:t>
      </w:r>
    </w:p>
    <w:p w14:paraId="68250C6D"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Deal with and propose solutions and means of advancing specific grievances within a period not exceeding sixty (60) days from receipt of the grievance;</w:t>
      </w:r>
    </w:p>
    <w:p w14:paraId="705AA177"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Identify growing trends in complaints and recommend possible measures to avoid them;</w:t>
      </w:r>
    </w:p>
    <w:p w14:paraId="5FF13356"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Receive and process requests for mediation or facilitation and suggest their use;</w:t>
      </w:r>
    </w:p>
    <w:p w14:paraId="434B53AB" w14:textId="6F6434AF"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Prepare semi-annual reports, make </w:t>
      </w:r>
      <w:r w:rsidR="00D768DA" w:rsidRPr="00AE02F1">
        <w:rPr>
          <w:rFonts w:asciiTheme="majorHAnsi" w:eastAsia="Times New Roman" w:hAnsiTheme="majorHAnsi" w:cstheme="majorHAnsi"/>
          <w:szCs w:val="16"/>
          <w:lang w:eastAsia="fr-FR"/>
        </w:rPr>
        <w:t xml:space="preserve">these </w:t>
      </w:r>
      <w:r w:rsidRPr="00AE02F1">
        <w:rPr>
          <w:rFonts w:asciiTheme="majorHAnsi" w:eastAsia="Times New Roman" w:hAnsiTheme="majorHAnsi" w:cstheme="majorHAnsi"/>
          <w:szCs w:val="16"/>
          <w:lang w:eastAsia="fr-FR"/>
        </w:rPr>
        <w:t>reports accessible to the public and, more generally, work to maximize the disclosure of reports, conclusions and results;</w:t>
      </w:r>
    </w:p>
    <w:p w14:paraId="3BD59067"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Ensure increased awareness, accessibility, predictability, transparency, legitimacy and credibility of the GRM process;</w:t>
      </w:r>
    </w:p>
    <w:p w14:paraId="0B118BA0"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Collaborate with partner institutions and other NGOs and other entities to conduct stakeholder awareness initiatives on the existence of the GRM and how to access its services;</w:t>
      </w:r>
    </w:p>
    <w:p w14:paraId="3B262230"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Provide ongoing training for PMU members and their respective institutions on relevant laws and policies of which they should be aware in order to participate in the development of effective resolutions to complaints that may be submitted to the GRM;</w:t>
      </w:r>
    </w:p>
    <w:p w14:paraId="40FA5398"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Monitor the follow-up to grievance resolutions, if applicable.</w:t>
      </w:r>
    </w:p>
    <w:p w14:paraId="5E65C4FC" w14:textId="77777777" w:rsidR="009E4C72" w:rsidRPr="00AE02F1" w:rsidRDefault="009E4C72" w:rsidP="00546C6C">
      <w:pPr>
        <w:spacing w:before="12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Composition</w:t>
      </w:r>
    </w:p>
    <w:p w14:paraId="0142DE6D" w14:textId="47E907FB" w:rsidR="009E4C72" w:rsidRPr="00AE02F1" w:rsidRDefault="009E4C72" w:rsidP="00546C6C">
      <w:pPr>
        <w:spacing w:before="12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GRM will be composed of the Project Management Unit, and a permanent GRM sub-committee which will include representatives of the Wilaya, the Regional Council, and the two municipalities; and preferably representative NGOs active </w:t>
      </w:r>
      <w:r w:rsidR="00D46ECA" w:rsidRPr="00AE02F1">
        <w:rPr>
          <w:rFonts w:asciiTheme="majorHAnsi" w:eastAsia="Times New Roman" w:hAnsiTheme="majorHAnsi" w:cstheme="majorHAnsi"/>
          <w:szCs w:val="20"/>
          <w:lang w:eastAsia="fr-FR"/>
        </w:rPr>
        <w:t xml:space="preserve">in </w:t>
      </w:r>
      <w:r w:rsidRPr="00AE02F1">
        <w:rPr>
          <w:rFonts w:asciiTheme="majorHAnsi" w:eastAsia="Times New Roman" w:hAnsiTheme="majorHAnsi" w:cstheme="majorHAnsi"/>
          <w:szCs w:val="20"/>
          <w:lang w:eastAsia="fr-FR"/>
        </w:rPr>
        <w:t>project intervention sites. The PMU acts as the GRM Secretariat in order to: (</w:t>
      </w:r>
      <w:proofErr w:type="spellStart"/>
      <w:r w:rsidRPr="00AE02F1">
        <w:rPr>
          <w:rFonts w:asciiTheme="majorHAnsi" w:eastAsia="Times New Roman" w:hAnsiTheme="majorHAnsi" w:cstheme="majorHAnsi"/>
          <w:szCs w:val="20"/>
          <w:lang w:eastAsia="fr-FR"/>
        </w:rPr>
        <w:t>i</w:t>
      </w:r>
      <w:proofErr w:type="spellEnd"/>
      <w:r w:rsidRPr="00AE02F1">
        <w:rPr>
          <w:rFonts w:asciiTheme="majorHAnsi" w:eastAsia="Times New Roman" w:hAnsiTheme="majorHAnsi" w:cstheme="majorHAnsi"/>
          <w:szCs w:val="20"/>
          <w:lang w:eastAsia="fr-FR"/>
        </w:rPr>
        <w:t>) publicize the existence of the GRM and the procedure for using it; (ii) receive via the municipalities and register requests for the settlement of disputes; (iii) acknowledge receipt to the requester; (iv) determine eligibility; (v) transfer eligible requests to the DRE, with a copy to the Wilaya, for examination and action; and (vi) monitor and document grievance / dispute resolution efforts and their results.</w:t>
      </w:r>
    </w:p>
    <w:p w14:paraId="439A0395" w14:textId="21DDC7A6" w:rsidR="009E4C72" w:rsidRPr="00AE02F1" w:rsidRDefault="009E4C72" w:rsidP="00196885">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lastRenderedPageBreak/>
        <w:t>The GRM Sub-Committee will perform the following essential functions: (</w:t>
      </w:r>
      <w:proofErr w:type="spellStart"/>
      <w:r w:rsidRPr="00AE02F1">
        <w:rPr>
          <w:rFonts w:asciiTheme="majorHAnsi" w:eastAsia="Times New Roman" w:hAnsiTheme="majorHAnsi" w:cstheme="majorHAnsi"/>
          <w:szCs w:val="20"/>
          <w:lang w:eastAsia="fr-FR"/>
        </w:rPr>
        <w:t>i</w:t>
      </w:r>
      <w:proofErr w:type="spellEnd"/>
      <w:r w:rsidRPr="00AE02F1">
        <w:rPr>
          <w:rFonts w:asciiTheme="majorHAnsi" w:eastAsia="Times New Roman" w:hAnsiTheme="majorHAnsi" w:cstheme="majorHAnsi"/>
          <w:szCs w:val="20"/>
          <w:lang w:eastAsia="fr-FR"/>
        </w:rPr>
        <w:t xml:space="preserve">) take direct action to resolve the grievance / dispute (for example, bring together the </w:t>
      </w:r>
      <w:r w:rsidR="00491CD2" w:rsidRPr="00AE02F1">
        <w:rPr>
          <w:rFonts w:asciiTheme="majorHAnsi" w:eastAsia="Times New Roman" w:hAnsiTheme="majorHAnsi" w:cstheme="majorHAnsi"/>
          <w:szCs w:val="20"/>
          <w:lang w:eastAsia="fr-FR"/>
        </w:rPr>
        <w:t xml:space="preserve">concerned </w:t>
      </w:r>
      <w:r w:rsidRPr="00AE02F1">
        <w:rPr>
          <w:rFonts w:asciiTheme="majorHAnsi" w:eastAsia="Times New Roman" w:hAnsiTheme="majorHAnsi" w:cstheme="majorHAnsi"/>
          <w:szCs w:val="20"/>
          <w:lang w:eastAsia="fr-FR"/>
        </w:rPr>
        <w:t xml:space="preserve">parties to discuss and resolve the issue themselves under the supervision of the PMU ); (ii) request further information to clarify the matter and share this information with all </w:t>
      </w:r>
      <w:r w:rsidR="00FA64BE" w:rsidRPr="00AE02F1">
        <w:rPr>
          <w:rFonts w:asciiTheme="majorHAnsi" w:eastAsia="Times New Roman" w:hAnsiTheme="majorHAnsi" w:cstheme="majorHAnsi"/>
          <w:szCs w:val="20"/>
          <w:lang w:eastAsia="fr-FR"/>
        </w:rPr>
        <w:t xml:space="preserve">concerned </w:t>
      </w:r>
      <w:r w:rsidRPr="00AE02F1">
        <w:rPr>
          <w:rFonts w:asciiTheme="majorHAnsi" w:eastAsia="Times New Roman" w:hAnsiTheme="majorHAnsi" w:cstheme="majorHAnsi"/>
          <w:szCs w:val="20"/>
          <w:lang w:eastAsia="fr-FR"/>
        </w:rPr>
        <w:t>parties, or ensure that a government agency represented at the PMU has taken the appropriate administrative steps to deal with a complaint; (iii) refer the grievance / dispute to independent mediation, while maintaining oversight or specify that the request was outside the scope and mandate of the PMU and refer it elsewhere (for example to Justice or the courts).</w:t>
      </w:r>
      <w:r w:rsidR="00FA64BE" w:rsidRPr="00AE02F1">
        <w:rPr>
          <w:rFonts w:asciiTheme="majorHAnsi" w:eastAsia="Times New Roman" w:hAnsiTheme="majorHAnsi" w:cstheme="majorHAnsi"/>
          <w:szCs w:val="20"/>
          <w:lang w:eastAsia="fr-FR"/>
        </w:rPr>
        <w:t xml:space="preserve"> </w:t>
      </w:r>
    </w:p>
    <w:p w14:paraId="0688396F"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331003AF" w14:textId="77777777"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Complaints procedures</w:t>
      </w:r>
    </w:p>
    <w:p w14:paraId="086A186F" w14:textId="77777777" w:rsidR="009E4C72" w:rsidRPr="00AE02F1" w:rsidRDefault="009E4C72" w:rsidP="009E4C72">
      <w:pPr>
        <w:spacing w:after="0" w:line="276" w:lineRule="auto"/>
        <w:rPr>
          <w:rFonts w:asciiTheme="majorHAnsi" w:eastAsia="Times New Roman" w:hAnsiTheme="majorHAnsi" w:cstheme="majorHAnsi"/>
          <w:b/>
          <w:szCs w:val="20"/>
          <w:lang w:eastAsia="fr-FR"/>
        </w:rPr>
      </w:pPr>
    </w:p>
    <w:p w14:paraId="69381537" w14:textId="77777777" w:rsidR="009E4C72" w:rsidRPr="00AE02F1" w:rsidRDefault="009E4C72" w:rsidP="009E4C72">
      <w:pPr>
        <w:spacing w:after="0" w:line="276" w:lineRule="auto"/>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a/</w:t>
      </w:r>
      <w:r w:rsidRPr="00AE02F1">
        <w:rPr>
          <w:rFonts w:asciiTheme="majorHAnsi" w:eastAsia="Times New Roman" w:hAnsiTheme="majorHAnsi" w:cstheme="majorHAnsi"/>
          <w:szCs w:val="20"/>
          <w:lang w:eastAsia="fr-FR"/>
        </w:rPr>
        <w:t xml:space="preserve"> </w:t>
      </w:r>
      <w:r w:rsidRPr="00AE02F1">
        <w:rPr>
          <w:rFonts w:asciiTheme="majorHAnsi" w:eastAsia="Times New Roman" w:hAnsiTheme="majorHAnsi" w:cstheme="majorHAnsi"/>
          <w:b/>
          <w:color w:val="002060"/>
          <w:szCs w:val="20"/>
          <w:lang w:eastAsia="fr-FR"/>
        </w:rPr>
        <w:t>Communication of complaints</w:t>
      </w:r>
    </w:p>
    <w:p w14:paraId="2792D658" w14:textId="42A54043" w:rsidR="009E4C72" w:rsidRPr="00AE02F1" w:rsidRDefault="009E4C72" w:rsidP="00B90265">
      <w:pPr>
        <w:spacing w:before="12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w:t>
      </w:r>
      <w:r w:rsidR="00947C63" w:rsidRPr="00AE02F1">
        <w:rPr>
          <w:rFonts w:asciiTheme="majorHAnsi" w:eastAsia="Times New Roman" w:hAnsiTheme="majorHAnsi" w:cstheme="majorHAnsi"/>
          <w:szCs w:val="20"/>
          <w:lang w:eastAsia="fr-FR"/>
        </w:rPr>
        <w:t xml:space="preserve">PMU </w:t>
      </w:r>
      <w:r w:rsidRPr="00AE02F1">
        <w:rPr>
          <w:rFonts w:asciiTheme="majorHAnsi" w:eastAsia="Times New Roman" w:hAnsiTheme="majorHAnsi" w:cstheme="majorHAnsi"/>
          <w:szCs w:val="20"/>
          <w:lang w:eastAsia="fr-FR"/>
        </w:rPr>
        <w:t xml:space="preserve">will provide several access points to the GRM to allow project stakeholders to </w:t>
      </w:r>
      <w:r w:rsidR="00947C63" w:rsidRPr="00AE02F1">
        <w:rPr>
          <w:rFonts w:asciiTheme="majorHAnsi" w:eastAsia="Times New Roman" w:hAnsiTheme="majorHAnsi" w:cstheme="majorHAnsi"/>
          <w:szCs w:val="20"/>
          <w:lang w:eastAsia="fr-FR"/>
        </w:rPr>
        <w:t xml:space="preserve">raise </w:t>
      </w:r>
      <w:r w:rsidRPr="00AE02F1">
        <w:rPr>
          <w:rFonts w:asciiTheme="majorHAnsi" w:eastAsia="Times New Roman" w:hAnsiTheme="majorHAnsi" w:cstheme="majorHAnsi"/>
          <w:szCs w:val="20"/>
          <w:lang w:eastAsia="fr-FR"/>
        </w:rPr>
        <w:t>their concerns. These access points will be announced, and include: a PMU / DRE complaints box, mail, telephone, email and online access via a website.</w:t>
      </w:r>
    </w:p>
    <w:p w14:paraId="4735AF02"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7187ACAD" w14:textId="0404364F"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A grievance can be sent by any individual or group of individuals who believe they have been or will be harmed by the project. If a grievance needs to be filed by a different person or organization on behalf of those who are supposed to be affected, the claimant must identify the individual and / or persons on whose behalf the grievance is submitted and provide written confirmation by the individual and / or people asserted that they give the claimant the authority to present the grievance </w:t>
      </w:r>
      <w:r w:rsidR="00831BDC" w:rsidRPr="00AE02F1">
        <w:rPr>
          <w:rFonts w:asciiTheme="majorHAnsi" w:eastAsia="Times New Roman" w:hAnsiTheme="majorHAnsi" w:cstheme="majorHAnsi"/>
          <w:szCs w:val="20"/>
          <w:lang w:eastAsia="fr-FR"/>
        </w:rPr>
        <w:t>o</w:t>
      </w:r>
      <w:r w:rsidRPr="00AE02F1">
        <w:rPr>
          <w:rFonts w:asciiTheme="majorHAnsi" w:eastAsia="Times New Roman" w:hAnsiTheme="majorHAnsi" w:cstheme="majorHAnsi"/>
          <w:szCs w:val="20"/>
          <w:lang w:eastAsia="fr-FR"/>
        </w:rPr>
        <w:t>n their behalf.</w:t>
      </w:r>
      <w:r w:rsidR="00831BDC" w:rsidRPr="00AE02F1">
        <w:rPr>
          <w:rFonts w:asciiTheme="majorHAnsi" w:eastAsia="Times New Roman" w:hAnsiTheme="majorHAnsi" w:cstheme="majorHAnsi"/>
          <w:szCs w:val="20"/>
          <w:lang w:eastAsia="fr-FR"/>
        </w:rPr>
        <w:t xml:space="preserve"> </w:t>
      </w:r>
      <w:r w:rsidRPr="00AE02F1">
        <w:rPr>
          <w:rFonts w:asciiTheme="majorHAnsi" w:eastAsia="Times New Roman" w:hAnsiTheme="majorHAnsi" w:cstheme="majorHAnsi"/>
          <w:szCs w:val="20"/>
          <w:lang w:eastAsia="fr-FR"/>
        </w:rPr>
        <w:t>The GRM will take reasonable steps to verify this authority</w:t>
      </w:r>
    </w:p>
    <w:p w14:paraId="7CF85797"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5E4527AD" w14:textId="618024BA"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DRE under the supervis</w:t>
      </w:r>
      <w:r w:rsidR="006F0192" w:rsidRPr="00AE02F1">
        <w:rPr>
          <w:rFonts w:asciiTheme="majorHAnsi" w:eastAsia="Times New Roman" w:hAnsiTheme="majorHAnsi" w:cstheme="majorHAnsi"/>
          <w:szCs w:val="20"/>
          <w:lang w:eastAsia="fr-FR"/>
        </w:rPr>
        <w:t>i</w:t>
      </w:r>
      <w:r w:rsidRPr="00AE02F1">
        <w:rPr>
          <w:rFonts w:asciiTheme="majorHAnsi" w:eastAsia="Times New Roman" w:hAnsiTheme="majorHAnsi" w:cstheme="majorHAnsi"/>
          <w:szCs w:val="20"/>
          <w:lang w:eastAsia="fr-FR"/>
        </w:rPr>
        <w:t>on the Environment Department will keep a journal of problems brought directly to their attention orally or in writing by stakeholders, and will disseminate these concerns in writing to other members of the PMU and the Standing Sub-Committee.</w:t>
      </w:r>
    </w:p>
    <w:p w14:paraId="1E100060"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66EB2542" w14:textId="067F705D" w:rsidR="009E4C72" w:rsidRPr="00AE02F1" w:rsidRDefault="009E4C72" w:rsidP="009E4C72">
      <w:pPr>
        <w:spacing w:after="0" w:line="276" w:lineRule="auto"/>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b/M</w:t>
      </w:r>
      <w:r w:rsidR="002F3E7A" w:rsidRPr="00AE02F1">
        <w:rPr>
          <w:rFonts w:asciiTheme="majorHAnsi" w:eastAsia="Times New Roman" w:hAnsiTheme="majorHAnsi" w:cstheme="majorHAnsi"/>
          <w:b/>
          <w:color w:val="002060"/>
          <w:szCs w:val="20"/>
          <w:lang w:eastAsia="fr-FR"/>
        </w:rPr>
        <w:t>o</w:t>
      </w:r>
      <w:r w:rsidRPr="00AE02F1">
        <w:rPr>
          <w:rFonts w:asciiTheme="majorHAnsi" w:eastAsia="Times New Roman" w:hAnsiTheme="majorHAnsi" w:cstheme="majorHAnsi"/>
          <w:b/>
          <w:color w:val="002060"/>
          <w:szCs w:val="20"/>
          <w:lang w:eastAsia="fr-FR"/>
        </w:rPr>
        <w:t>nitoring, investigation and resolution of complaints</w:t>
      </w:r>
    </w:p>
    <w:p w14:paraId="660152A1" w14:textId="46CBE22C" w:rsidR="009E4C72" w:rsidRPr="00AE02F1" w:rsidRDefault="009E4C72" w:rsidP="009E4C72">
      <w:pPr>
        <w:widowControl w:val="0"/>
        <w:autoSpaceDE w:val="0"/>
        <w:autoSpaceDN w:val="0"/>
        <w:spacing w:before="120" w:after="0" w:line="276" w:lineRule="auto"/>
        <w:ind w:right="-6"/>
        <w:rPr>
          <w:rFonts w:asciiTheme="majorHAnsi" w:eastAsia="Carlito" w:hAnsiTheme="majorHAnsi" w:cstheme="majorHAnsi"/>
          <w:szCs w:val="20"/>
          <w:lang w:eastAsia="fr-FR"/>
        </w:rPr>
      </w:pPr>
      <w:r w:rsidRPr="00AE02F1">
        <w:rPr>
          <w:rFonts w:asciiTheme="majorHAnsi" w:eastAsia="Carlito" w:hAnsiTheme="majorHAnsi" w:cstheme="majorHAnsi"/>
          <w:szCs w:val="20"/>
          <w:lang w:eastAsia="fr-FR"/>
        </w:rPr>
        <w:t>The GRM registry will track the date</w:t>
      </w:r>
      <w:r w:rsidR="006F0192" w:rsidRPr="00AE02F1">
        <w:rPr>
          <w:rFonts w:asciiTheme="majorHAnsi" w:eastAsia="Carlito" w:hAnsiTheme="majorHAnsi" w:cstheme="majorHAnsi"/>
          <w:szCs w:val="20"/>
          <w:lang w:eastAsia="fr-FR"/>
        </w:rPr>
        <w:t xml:space="preserve"> when</w:t>
      </w:r>
      <w:r w:rsidRPr="00AE02F1">
        <w:rPr>
          <w:rFonts w:asciiTheme="majorHAnsi" w:eastAsia="Carlito" w:hAnsiTheme="majorHAnsi" w:cstheme="majorHAnsi"/>
          <w:szCs w:val="20"/>
          <w:lang w:eastAsia="fr-FR"/>
        </w:rPr>
        <w:t xml:space="preserve"> the complaint was received, the date of response, the type of response and whether the complaint was resolved to the satisfaction of the requester.</w:t>
      </w:r>
    </w:p>
    <w:p w14:paraId="5BCBDBC7" w14:textId="77777777" w:rsidR="009E4C72" w:rsidRPr="00AE02F1" w:rsidRDefault="009E4C72" w:rsidP="009E4C72">
      <w:pPr>
        <w:spacing w:before="240" w:after="0" w:line="276" w:lineRule="auto"/>
        <w:rPr>
          <w:rFonts w:asciiTheme="majorHAnsi" w:eastAsia="Times New Roman" w:hAnsiTheme="majorHAnsi" w:cstheme="majorHAnsi"/>
          <w:bCs/>
          <w:szCs w:val="20"/>
          <w:lang w:eastAsia="fr-FR"/>
        </w:rPr>
      </w:pPr>
      <w:r w:rsidRPr="00AE02F1">
        <w:rPr>
          <w:rFonts w:asciiTheme="majorHAnsi" w:eastAsia="Times New Roman" w:hAnsiTheme="majorHAnsi" w:cstheme="majorHAnsi"/>
          <w:bCs/>
          <w:szCs w:val="20"/>
          <w:lang w:eastAsia="fr-FR"/>
        </w:rPr>
        <w:t>The GRM Focal Point at DRE level will deal with complaints by performing the following tasks:</w:t>
      </w:r>
    </w:p>
    <w:p w14:paraId="36BB53B6" w14:textId="77777777" w:rsidR="009E4C72" w:rsidRPr="00AE02F1" w:rsidRDefault="009E4C72" w:rsidP="009E4C72">
      <w:pPr>
        <w:numPr>
          <w:ilvl w:val="0"/>
          <w:numId w:val="169"/>
        </w:numPr>
        <w:spacing w:before="240" w:after="0" w:line="276" w:lineRule="auto"/>
        <w:rPr>
          <w:rFonts w:asciiTheme="majorHAnsi" w:eastAsia="Times New Roman" w:hAnsiTheme="majorHAnsi" w:cstheme="majorHAnsi"/>
          <w:bCs/>
          <w:szCs w:val="16"/>
          <w:lang w:eastAsia="fr-FR"/>
        </w:rPr>
      </w:pPr>
      <w:r w:rsidRPr="00AE02F1">
        <w:rPr>
          <w:rFonts w:asciiTheme="majorHAnsi" w:eastAsia="Times New Roman" w:hAnsiTheme="majorHAnsi" w:cstheme="majorHAnsi"/>
          <w:bCs/>
          <w:szCs w:val="16"/>
          <w:lang w:eastAsia="fr-FR"/>
        </w:rPr>
        <w:t>Inform the complainant if the complaint is accepted or rejected within one week of receiving the complaint; if necessary, the response will require the contribution of UNDP technical experts;</w:t>
      </w:r>
    </w:p>
    <w:p w14:paraId="4B872E9B" w14:textId="77777777" w:rsidR="009E4C72" w:rsidRPr="00AE02F1" w:rsidRDefault="009E4C72" w:rsidP="009E4C72">
      <w:pPr>
        <w:numPr>
          <w:ilvl w:val="0"/>
          <w:numId w:val="169"/>
        </w:numPr>
        <w:spacing w:before="240" w:after="0" w:line="276" w:lineRule="auto"/>
        <w:rPr>
          <w:rFonts w:asciiTheme="majorHAnsi" w:eastAsia="Times New Roman" w:hAnsiTheme="majorHAnsi" w:cstheme="majorHAnsi"/>
          <w:bCs/>
          <w:szCs w:val="16"/>
          <w:lang w:eastAsia="fr-FR"/>
        </w:rPr>
      </w:pPr>
      <w:r w:rsidRPr="00AE02F1">
        <w:rPr>
          <w:rFonts w:asciiTheme="majorHAnsi" w:eastAsia="Times New Roman" w:hAnsiTheme="majorHAnsi" w:cstheme="majorHAnsi"/>
          <w:bCs/>
          <w:szCs w:val="16"/>
          <w:lang w:eastAsia="fr-FR"/>
        </w:rPr>
        <w:t>If the claim is accepted, send to the claimant an officially stamped examination card indicating: (</w:t>
      </w:r>
      <w:proofErr w:type="spellStart"/>
      <w:r w:rsidRPr="00AE02F1">
        <w:rPr>
          <w:rFonts w:asciiTheme="majorHAnsi" w:eastAsia="Times New Roman" w:hAnsiTheme="majorHAnsi" w:cstheme="majorHAnsi"/>
          <w:bCs/>
          <w:szCs w:val="16"/>
          <w:lang w:eastAsia="fr-FR"/>
        </w:rPr>
        <w:t>i</w:t>
      </w:r>
      <w:proofErr w:type="spellEnd"/>
      <w:r w:rsidRPr="00AE02F1">
        <w:rPr>
          <w:rFonts w:asciiTheme="majorHAnsi" w:eastAsia="Times New Roman" w:hAnsiTheme="majorHAnsi" w:cstheme="majorHAnsi"/>
          <w:bCs/>
          <w:szCs w:val="16"/>
          <w:lang w:eastAsia="fr-FR"/>
        </w:rPr>
        <w:t>) name of claimant or legal representative; (ii) address of the applicant; (iii) title of the complaint; (iv) date of review; and (v) list of annexes submitted with the complaint;</w:t>
      </w:r>
    </w:p>
    <w:p w14:paraId="1C13C0B6" w14:textId="77777777" w:rsidR="009E4C72" w:rsidRPr="00AE02F1" w:rsidRDefault="009E4C72" w:rsidP="009E4C72">
      <w:pPr>
        <w:numPr>
          <w:ilvl w:val="0"/>
          <w:numId w:val="169"/>
        </w:numPr>
        <w:spacing w:before="240" w:after="0" w:line="276" w:lineRule="auto"/>
        <w:rPr>
          <w:rFonts w:asciiTheme="majorHAnsi" w:eastAsia="Times New Roman" w:hAnsiTheme="majorHAnsi" w:cstheme="majorHAnsi"/>
          <w:bCs/>
          <w:szCs w:val="16"/>
          <w:lang w:eastAsia="fr-FR"/>
        </w:rPr>
      </w:pPr>
      <w:r w:rsidRPr="00AE02F1">
        <w:rPr>
          <w:rFonts w:asciiTheme="majorHAnsi" w:eastAsia="Times New Roman" w:hAnsiTheme="majorHAnsi" w:cstheme="majorHAnsi"/>
          <w:bCs/>
          <w:szCs w:val="16"/>
          <w:lang w:eastAsia="fr-FR"/>
        </w:rPr>
        <w:t>Work with UNDP technical experts, DRE and contractors to resolve complaint within 60 days of submission</w:t>
      </w:r>
    </w:p>
    <w:p w14:paraId="3CD4B5C6" w14:textId="77777777" w:rsidR="009E4C72" w:rsidRPr="00AE02F1" w:rsidRDefault="009E4C72" w:rsidP="009E4C72">
      <w:pPr>
        <w:spacing w:before="240" w:after="0" w:line="276" w:lineRule="auto"/>
        <w:rPr>
          <w:rFonts w:asciiTheme="majorHAnsi" w:eastAsia="Times New Roman" w:hAnsiTheme="majorHAnsi" w:cstheme="majorHAnsi"/>
          <w:bCs/>
          <w:szCs w:val="20"/>
          <w:lang w:eastAsia="fr-FR"/>
        </w:rPr>
      </w:pPr>
      <w:r w:rsidRPr="00AE02F1">
        <w:rPr>
          <w:rFonts w:asciiTheme="majorHAnsi" w:eastAsia="Times New Roman" w:hAnsiTheme="majorHAnsi" w:cstheme="majorHAnsi"/>
          <w:bCs/>
          <w:szCs w:val="20"/>
          <w:lang w:eastAsia="fr-FR"/>
        </w:rPr>
        <w:t>UNDP will include the complaints register as part of its quarterly project reports.</w:t>
      </w:r>
    </w:p>
    <w:p w14:paraId="4DA113F9" w14:textId="77777777" w:rsidR="009E4C72" w:rsidRPr="00AE02F1" w:rsidRDefault="009E4C72" w:rsidP="009E4C72">
      <w:pPr>
        <w:widowControl w:val="0"/>
        <w:autoSpaceDE w:val="0"/>
        <w:autoSpaceDN w:val="0"/>
        <w:spacing w:before="120" w:after="0" w:line="276" w:lineRule="auto"/>
        <w:ind w:right="-6"/>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c / Gender sensitivity</w:t>
      </w:r>
    </w:p>
    <w:p w14:paraId="3788127F" w14:textId="381B0D42" w:rsidR="009E4C72" w:rsidRPr="00AE02F1" w:rsidRDefault="009E4C72" w:rsidP="009E4C72">
      <w:pPr>
        <w:widowControl w:val="0"/>
        <w:autoSpaceDE w:val="0"/>
        <w:autoSpaceDN w:val="0"/>
        <w:spacing w:before="120" w:after="0" w:line="276" w:lineRule="auto"/>
        <w:ind w:right="-6"/>
        <w:jc w:val="left"/>
        <w:rPr>
          <w:rFonts w:asciiTheme="majorHAnsi" w:eastAsia="Carlito" w:hAnsiTheme="majorHAnsi" w:cstheme="majorHAnsi"/>
          <w:szCs w:val="20"/>
          <w:lang w:eastAsia="fr-FR"/>
        </w:rPr>
      </w:pPr>
      <w:r w:rsidRPr="00AE02F1">
        <w:rPr>
          <w:rFonts w:asciiTheme="majorHAnsi" w:eastAsia="Carlito" w:hAnsiTheme="majorHAnsi" w:cstheme="majorHAnsi"/>
          <w:szCs w:val="20"/>
          <w:lang w:eastAsia="fr-FR"/>
        </w:rPr>
        <w:t>UNDP will make the GRM gender sensitive by recruiting female staff to: (</w:t>
      </w:r>
      <w:proofErr w:type="spellStart"/>
      <w:r w:rsidRPr="00AE02F1">
        <w:rPr>
          <w:rFonts w:asciiTheme="majorHAnsi" w:eastAsia="Carlito" w:hAnsiTheme="majorHAnsi" w:cstheme="majorHAnsi"/>
          <w:szCs w:val="20"/>
          <w:lang w:eastAsia="fr-FR"/>
        </w:rPr>
        <w:t>i</w:t>
      </w:r>
      <w:proofErr w:type="spellEnd"/>
      <w:r w:rsidRPr="00AE02F1">
        <w:rPr>
          <w:rFonts w:asciiTheme="majorHAnsi" w:eastAsia="Carlito" w:hAnsiTheme="majorHAnsi" w:cstheme="majorHAnsi"/>
          <w:szCs w:val="20"/>
          <w:lang w:eastAsia="fr-FR"/>
        </w:rPr>
        <w:t xml:space="preserve">) inform women about the project and its potential benefits to women, in a culturally sensitive manner; (ii) inform the women of the GRM about the project </w:t>
      </w:r>
      <w:r w:rsidRPr="00AE02F1">
        <w:rPr>
          <w:rFonts w:asciiTheme="majorHAnsi" w:eastAsia="Carlito" w:hAnsiTheme="majorHAnsi" w:cstheme="majorHAnsi"/>
          <w:szCs w:val="20"/>
          <w:lang w:eastAsia="fr-FR"/>
        </w:rPr>
        <w:lastRenderedPageBreak/>
        <w:t>and its procedures; (ii) receive complaints from women related to the project.</w:t>
      </w:r>
    </w:p>
    <w:p w14:paraId="00D85C98" w14:textId="77777777" w:rsidR="00CC5889" w:rsidRPr="00AE02F1" w:rsidRDefault="00CC5889" w:rsidP="009E4C72">
      <w:pPr>
        <w:widowControl w:val="0"/>
        <w:autoSpaceDE w:val="0"/>
        <w:autoSpaceDN w:val="0"/>
        <w:spacing w:before="120" w:after="0" w:line="276" w:lineRule="auto"/>
        <w:ind w:right="-6"/>
        <w:jc w:val="left"/>
        <w:rPr>
          <w:rFonts w:asciiTheme="majorHAnsi" w:eastAsia="Carlito" w:hAnsiTheme="majorHAnsi" w:cstheme="majorHAnsi"/>
          <w:szCs w:val="20"/>
          <w:lang w:eastAsia="fr-FR"/>
        </w:rPr>
      </w:pPr>
    </w:p>
    <w:p w14:paraId="7A3A6035" w14:textId="77777777" w:rsidR="009E4C72" w:rsidRPr="00AE02F1" w:rsidRDefault="009E4C72" w:rsidP="009E4C72">
      <w:pPr>
        <w:spacing w:before="240" w:after="0" w:line="276" w:lineRule="auto"/>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d / Activation of the GRM mechanism</w:t>
      </w:r>
    </w:p>
    <w:p w14:paraId="2C89DBCC" w14:textId="0590BB78" w:rsidR="009E4C72" w:rsidRPr="00AE02F1" w:rsidRDefault="009E4C72" w:rsidP="009E4C72">
      <w:pPr>
        <w:widowControl w:val="0"/>
        <w:autoSpaceDE w:val="0"/>
        <w:autoSpaceDN w:val="0"/>
        <w:spacing w:before="120" w:after="0" w:line="276" w:lineRule="auto"/>
        <w:ind w:right="-6"/>
        <w:jc w:val="left"/>
        <w:rPr>
          <w:rFonts w:asciiTheme="majorHAnsi" w:eastAsia="Carlito" w:hAnsiTheme="majorHAnsi" w:cstheme="majorHAnsi"/>
          <w:szCs w:val="20"/>
          <w:lang w:eastAsia="fr-FR"/>
        </w:rPr>
      </w:pPr>
      <w:r w:rsidRPr="00AE02F1">
        <w:rPr>
          <w:rFonts w:asciiTheme="majorHAnsi" w:eastAsia="Carlito" w:hAnsiTheme="majorHAnsi" w:cstheme="majorHAnsi"/>
          <w:szCs w:val="20"/>
          <w:lang w:eastAsia="fr-FR"/>
        </w:rPr>
        <w:t xml:space="preserve">UNDP and the Department of Environment will include information on the project's GRM procedures as part of the project </w:t>
      </w:r>
      <w:r w:rsidR="00DE7198" w:rsidRPr="00AE02F1">
        <w:rPr>
          <w:rFonts w:asciiTheme="majorHAnsi" w:eastAsia="Carlito" w:hAnsiTheme="majorHAnsi" w:cstheme="majorHAnsi"/>
          <w:szCs w:val="20"/>
          <w:lang w:eastAsia="fr-FR"/>
        </w:rPr>
        <w:t xml:space="preserve">inception </w:t>
      </w:r>
      <w:r w:rsidRPr="00AE02F1">
        <w:rPr>
          <w:rFonts w:asciiTheme="majorHAnsi" w:eastAsia="Carlito" w:hAnsiTheme="majorHAnsi" w:cstheme="majorHAnsi"/>
          <w:szCs w:val="20"/>
          <w:lang w:eastAsia="fr-FR"/>
        </w:rPr>
        <w:t>workshop.</w:t>
      </w:r>
    </w:p>
    <w:p w14:paraId="3FC1F567" w14:textId="1C74A929" w:rsidR="009E4C72" w:rsidRPr="00AE02F1" w:rsidRDefault="009E4C72" w:rsidP="009E4C72">
      <w:pPr>
        <w:spacing w:before="24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UNDP Accountability Mechanism</w:t>
      </w:r>
    </w:p>
    <w:p w14:paraId="0EF05786" w14:textId="19F8BAE9" w:rsidR="009E4C72" w:rsidRPr="00AE02F1" w:rsidRDefault="009E4C72" w:rsidP="009E4C72">
      <w:pPr>
        <w:spacing w:before="240" w:after="0" w:line="276" w:lineRule="auto"/>
        <w:rPr>
          <w:rFonts w:asciiTheme="majorHAnsi" w:eastAsia="Times New Roman" w:hAnsiTheme="majorHAnsi" w:cstheme="majorHAnsi"/>
          <w:i/>
          <w:szCs w:val="20"/>
          <w:lang w:eastAsia="fr-FR"/>
        </w:rPr>
      </w:pPr>
      <w:r w:rsidRPr="00AE02F1">
        <w:rPr>
          <w:rFonts w:asciiTheme="majorHAnsi" w:eastAsia="Times New Roman" w:hAnsiTheme="majorHAnsi" w:cstheme="majorHAnsi"/>
          <w:i/>
          <w:szCs w:val="20"/>
          <w:lang w:eastAsia="fr-FR"/>
        </w:rPr>
        <w:t xml:space="preserve">The UNDP Accountability Mechanism (Stakeholder Response Mechanism, and Social and Environmental Compliance Unit, SECU) provides an additional and accessible way for individuals and communities to complain directly to UNDP if they believe that a UNDP funded </w:t>
      </w:r>
      <w:r w:rsidR="00222DBF" w:rsidRPr="00AE02F1">
        <w:rPr>
          <w:rFonts w:asciiTheme="majorHAnsi" w:eastAsia="Times New Roman" w:hAnsiTheme="majorHAnsi" w:cstheme="majorHAnsi"/>
          <w:i/>
          <w:szCs w:val="20"/>
          <w:lang w:eastAsia="fr-FR"/>
        </w:rPr>
        <w:t xml:space="preserve">project </w:t>
      </w:r>
      <w:r w:rsidRPr="00AE02F1">
        <w:rPr>
          <w:rFonts w:asciiTheme="majorHAnsi" w:eastAsia="Times New Roman" w:hAnsiTheme="majorHAnsi" w:cstheme="majorHAnsi"/>
          <w:i/>
          <w:szCs w:val="20"/>
          <w:lang w:eastAsia="fr-FR"/>
        </w:rPr>
        <w:t>has had or is likely to have negative effects on them or their community</w:t>
      </w:r>
    </w:p>
    <w:p w14:paraId="355A60C2" w14:textId="177D2E1F" w:rsidR="009E4C72" w:rsidRPr="00AE02F1" w:rsidRDefault="009E4C72" w:rsidP="009E4C72">
      <w:pPr>
        <w:spacing w:before="240" w:after="0" w:line="276" w:lineRule="auto"/>
        <w:rPr>
          <w:rFonts w:asciiTheme="majorHAnsi" w:eastAsia="Times New Roman" w:hAnsiTheme="majorHAnsi" w:cstheme="majorHAnsi"/>
          <w:i/>
          <w:szCs w:val="20"/>
          <w:lang w:eastAsia="fr-FR"/>
        </w:rPr>
      </w:pPr>
      <w:r w:rsidRPr="00AE02F1">
        <w:rPr>
          <w:rFonts w:asciiTheme="majorHAnsi" w:eastAsia="Times New Roman" w:hAnsiTheme="majorHAnsi" w:cstheme="majorHAnsi"/>
          <w:i/>
          <w:szCs w:val="20"/>
          <w:lang w:eastAsia="fr-FR"/>
        </w:rPr>
        <w:t>In sum, it can be said that the scope of the complaint</w:t>
      </w:r>
      <w:r w:rsidR="00222DBF" w:rsidRPr="00AE02F1">
        <w:rPr>
          <w:rFonts w:asciiTheme="majorHAnsi" w:eastAsia="Times New Roman" w:hAnsiTheme="majorHAnsi" w:cstheme="majorHAnsi"/>
          <w:i/>
          <w:szCs w:val="20"/>
          <w:lang w:eastAsia="fr-FR"/>
        </w:rPr>
        <w:t>’</w:t>
      </w:r>
      <w:r w:rsidRPr="00AE02F1">
        <w:rPr>
          <w:rFonts w:asciiTheme="majorHAnsi" w:eastAsia="Times New Roman" w:hAnsiTheme="majorHAnsi" w:cstheme="majorHAnsi"/>
          <w:i/>
          <w:szCs w:val="20"/>
          <w:lang w:eastAsia="fr-FR"/>
        </w:rPr>
        <w:t xml:space="preserve">s mechanism covers all issues and concerns of stakeholders regarding project activities. All claims of affected parties should be accepted and no judgment made before an investigation, even if the complaints are minor. It </w:t>
      </w:r>
      <w:r w:rsidR="00B70AB9" w:rsidRPr="00AE02F1">
        <w:rPr>
          <w:rFonts w:asciiTheme="majorHAnsi" w:eastAsia="Times New Roman" w:hAnsiTheme="majorHAnsi" w:cstheme="majorHAnsi"/>
          <w:i/>
          <w:szCs w:val="20"/>
          <w:lang w:eastAsia="fr-FR"/>
        </w:rPr>
        <w:t xml:space="preserve">is also </w:t>
      </w:r>
      <w:r w:rsidRPr="00AE02F1">
        <w:rPr>
          <w:rFonts w:asciiTheme="majorHAnsi" w:eastAsia="Times New Roman" w:hAnsiTheme="majorHAnsi" w:cstheme="majorHAnsi"/>
          <w:i/>
          <w:szCs w:val="20"/>
          <w:lang w:eastAsia="fr-FR"/>
        </w:rPr>
        <w:t xml:space="preserve">necessary to </w:t>
      </w:r>
      <w:r w:rsidR="003A542D" w:rsidRPr="00AE02F1">
        <w:rPr>
          <w:rFonts w:asciiTheme="majorHAnsi" w:eastAsia="Times New Roman" w:hAnsiTheme="majorHAnsi" w:cstheme="majorHAnsi"/>
          <w:i/>
          <w:szCs w:val="20"/>
          <w:lang w:eastAsia="fr-FR"/>
        </w:rPr>
        <w:t xml:space="preserve">disclose all </w:t>
      </w:r>
      <w:r w:rsidRPr="00AE02F1">
        <w:rPr>
          <w:rFonts w:asciiTheme="majorHAnsi" w:eastAsia="Times New Roman" w:hAnsiTheme="majorHAnsi" w:cstheme="majorHAnsi"/>
          <w:i/>
          <w:szCs w:val="20"/>
          <w:lang w:eastAsia="fr-FR"/>
        </w:rPr>
        <w:t>handling complaint</w:t>
      </w:r>
      <w:r w:rsidR="00B70AB9" w:rsidRPr="00AE02F1">
        <w:rPr>
          <w:rFonts w:asciiTheme="majorHAnsi" w:eastAsia="Times New Roman" w:hAnsiTheme="majorHAnsi" w:cstheme="majorHAnsi"/>
          <w:i/>
          <w:szCs w:val="20"/>
          <w:lang w:eastAsia="fr-FR"/>
        </w:rPr>
        <w:t>’</w:t>
      </w:r>
      <w:r w:rsidRPr="00AE02F1">
        <w:rPr>
          <w:rFonts w:asciiTheme="majorHAnsi" w:eastAsia="Times New Roman" w:hAnsiTheme="majorHAnsi" w:cstheme="majorHAnsi"/>
          <w:i/>
          <w:szCs w:val="20"/>
          <w:lang w:eastAsia="fr-FR"/>
        </w:rPr>
        <w:t>s</w:t>
      </w:r>
      <w:r w:rsidR="003A542D" w:rsidRPr="00AE02F1">
        <w:rPr>
          <w:rFonts w:asciiTheme="majorHAnsi" w:eastAsia="Times New Roman" w:hAnsiTheme="majorHAnsi" w:cstheme="majorHAnsi"/>
          <w:i/>
          <w:szCs w:val="20"/>
          <w:lang w:eastAsia="fr-FR"/>
        </w:rPr>
        <w:t xml:space="preserve"> procedures</w:t>
      </w:r>
      <w:r w:rsidRPr="00AE02F1">
        <w:rPr>
          <w:rFonts w:asciiTheme="majorHAnsi" w:eastAsia="Times New Roman" w:hAnsiTheme="majorHAnsi" w:cstheme="majorHAnsi"/>
          <w:i/>
          <w:szCs w:val="20"/>
          <w:lang w:eastAsia="fr-FR"/>
        </w:rPr>
        <w:t>.</w:t>
      </w:r>
    </w:p>
    <w:p w14:paraId="673ECB57"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6F0BB2C7" w14:textId="77777777" w:rsidR="009E4C72" w:rsidRPr="00AE02F1" w:rsidRDefault="009E4C72" w:rsidP="009E4C72">
      <w:pPr>
        <w:numPr>
          <w:ilvl w:val="0"/>
          <w:numId w:val="160"/>
        </w:numPr>
        <w:spacing w:after="0" w:line="276" w:lineRule="auto"/>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Resources and Responsibilities</w:t>
      </w:r>
    </w:p>
    <w:p w14:paraId="6164FAD4" w14:textId="5709404B" w:rsidR="009E4C72" w:rsidRPr="00AE02F1" w:rsidRDefault="009E4C72" w:rsidP="005033D5">
      <w:pPr>
        <w:spacing w:before="12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P</w:t>
      </w:r>
      <w:r w:rsidR="00B70AB9" w:rsidRPr="00AE02F1">
        <w:rPr>
          <w:rFonts w:asciiTheme="majorHAnsi" w:eastAsia="Times New Roman" w:hAnsiTheme="majorHAnsi" w:cstheme="majorHAnsi"/>
          <w:szCs w:val="20"/>
          <w:lang w:eastAsia="fr-FR"/>
        </w:rPr>
        <w:t xml:space="preserve">MU </w:t>
      </w:r>
      <w:r w:rsidRPr="00AE02F1">
        <w:rPr>
          <w:rFonts w:asciiTheme="majorHAnsi" w:eastAsia="Times New Roman" w:hAnsiTheme="majorHAnsi" w:cstheme="majorHAnsi"/>
          <w:szCs w:val="20"/>
          <w:lang w:eastAsia="fr-FR"/>
        </w:rPr>
        <w:t>within the DRE will be responsible for monitoring the implementation of the global stakeholder plan and the achievement of the plan's objectives</w:t>
      </w:r>
      <w:r w:rsidR="00F24370" w:rsidRPr="00AE02F1">
        <w:rPr>
          <w:rFonts w:asciiTheme="majorHAnsi" w:eastAsia="Times New Roman" w:hAnsiTheme="majorHAnsi" w:cstheme="majorHAnsi"/>
          <w:szCs w:val="20"/>
          <w:lang w:eastAsia="fr-FR"/>
        </w:rPr>
        <w:t xml:space="preserve">, </w:t>
      </w:r>
      <w:r w:rsidR="00FC0D13" w:rsidRPr="00AE02F1">
        <w:rPr>
          <w:rFonts w:asciiTheme="majorHAnsi" w:eastAsia="Times New Roman" w:hAnsiTheme="majorHAnsi" w:cstheme="majorHAnsi"/>
          <w:szCs w:val="20"/>
          <w:lang w:eastAsia="fr-FR"/>
        </w:rPr>
        <w:t xml:space="preserve">in coordination </w:t>
      </w:r>
      <w:r w:rsidRPr="00AE02F1">
        <w:rPr>
          <w:rFonts w:asciiTheme="majorHAnsi" w:eastAsia="Times New Roman" w:hAnsiTheme="majorHAnsi" w:cstheme="majorHAnsi"/>
          <w:szCs w:val="20"/>
          <w:lang w:eastAsia="fr-FR"/>
        </w:rPr>
        <w:t xml:space="preserve">with the </w:t>
      </w:r>
      <w:r w:rsidR="00F24370" w:rsidRPr="00AE02F1">
        <w:rPr>
          <w:rFonts w:asciiTheme="majorHAnsi" w:eastAsia="Times New Roman" w:hAnsiTheme="majorHAnsi" w:cstheme="majorHAnsi"/>
          <w:szCs w:val="20"/>
          <w:lang w:eastAsia="fr-FR"/>
        </w:rPr>
        <w:t xml:space="preserve">project </w:t>
      </w:r>
      <w:r w:rsidRPr="00AE02F1">
        <w:rPr>
          <w:rFonts w:asciiTheme="majorHAnsi" w:eastAsia="Times New Roman" w:hAnsiTheme="majorHAnsi" w:cstheme="majorHAnsi"/>
          <w:szCs w:val="20"/>
          <w:lang w:eastAsia="fr-FR"/>
        </w:rPr>
        <w:t>activity</w:t>
      </w:r>
      <w:r w:rsidR="00F24370" w:rsidRPr="00AE02F1">
        <w:rPr>
          <w:rFonts w:asciiTheme="majorHAnsi" w:eastAsia="Times New Roman" w:hAnsiTheme="majorHAnsi" w:cstheme="majorHAnsi"/>
          <w:szCs w:val="20"/>
          <w:lang w:eastAsia="fr-FR"/>
        </w:rPr>
        <w:t>’s</w:t>
      </w:r>
      <w:r w:rsidRPr="00AE02F1">
        <w:rPr>
          <w:rFonts w:asciiTheme="majorHAnsi" w:eastAsia="Times New Roman" w:hAnsiTheme="majorHAnsi" w:cstheme="majorHAnsi"/>
          <w:szCs w:val="20"/>
          <w:lang w:eastAsia="fr-FR"/>
        </w:rPr>
        <w:t xml:space="preserve"> execution teams, lead conflict resolution mechanisms, monitor progress, prevent and manage possible risks to the success of the goals. </w:t>
      </w:r>
    </w:p>
    <w:p w14:paraId="3E8468E0" w14:textId="77777777" w:rsidR="0060348A" w:rsidRPr="00AE02F1" w:rsidRDefault="0060348A" w:rsidP="009E4C72">
      <w:pPr>
        <w:spacing w:after="0" w:line="276" w:lineRule="auto"/>
        <w:rPr>
          <w:rFonts w:asciiTheme="majorHAnsi" w:eastAsia="Times New Roman" w:hAnsiTheme="majorHAnsi" w:cstheme="majorHAnsi"/>
          <w:szCs w:val="20"/>
          <w:lang w:eastAsia="fr-FR"/>
        </w:rPr>
      </w:pPr>
    </w:p>
    <w:p w14:paraId="79F79065" w14:textId="60808BEA"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budget </w:t>
      </w:r>
      <w:r w:rsidR="0060348A" w:rsidRPr="00AE02F1">
        <w:rPr>
          <w:rFonts w:asciiTheme="majorHAnsi" w:eastAsia="Times New Roman" w:hAnsiTheme="majorHAnsi" w:cstheme="majorHAnsi"/>
          <w:szCs w:val="20"/>
          <w:lang w:eastAsia="fr-FR"/>
        </w:rPr>
        <w:t xml:space="preserve">of </w:t>
      </w:r>
      <w:r w:rsidRPr="00AE02F1">
        <w:rPr>
          <w:rFonts w:asciiTheme="majorHAnsi" w:eastAsia="Times New Roman" w:hAnsiTheme="majorHAnsi" w:cstheme="majorHAnsi"/>
          <w:szCs w:val="20"/>
          <w:lang w:eastAsia="fr-FR"/>
        </w:rPr>
        <w:t xml:space="preserve">overall stakeholder engagement plan </w:t>
      </w:r>
      <w:r w:rsidR="0060348A" w:rsidRPr="00AE02F1">
        <w:rPr>
          <w:rFonts w:asciiTheme="majorHAnsi" w:eastAsia="Times New Roman" w:hAnsiTheme="majorHAnsi" w:cstheme="majorHAnsi"/>
          <w:szCs w:val="20"/>
          <w:lang w:eastAsia="fr-FR"/>
        </w:rPr>
        <w:t>including</w:t>
      </w:r>
      <w:r w:rsidRPr="00AE02F1">
        <w:rPr>
          <w:rFonts w:asciiTheme="majorHAnsi" w:eastAsia="Times New Roman" w:hAnsiTheme="majorHAnsi" w:cstheme="majorHAnsi"/>
          <w:szCs w:val="20"/>
          <w:lang w:eastAsia="fr-FR"/>
        </w:rPr>
        <w:t xml:space="preserve"> technical assistance, capacity building, information management, communication activities and reporting</w:t>
      </w:r>
      <w:r w:rsidR="0060348A" w:rsidRPr="00AE02F1">
        <w:rPr>
          <w:rFonts w:asciiTheme="majorHAnsi" w:eastAsia="Times New Roman" w:hAnsiTheme="majorHAnsi" w:cstheme="majorHAnsi"/>
          <w:szCs w:val="20"/>
          <w:lang w:eastAsia="fr-FR"/>
        </w:rPr>
        <w:t xml:space="preserve"> are part of the budget of Component 4.</w:t>
      </w:r>
      <w:r w:rsidRPr="00AE02F1">
        <w:rPr>
          <w:rFonts w:asciiTheme="majorHAnsi" w:eastAsia="Times New Roman" w:hAnsiTheme="majorHAnsi" w:cstheme="majorHAnsi"/>
          <w:szCs w:val="20"/>
          <w:lang w:eastAsia="fr-FR"/>
        </w:rPr>
        <w:t xml:space="preserve"> </w:t>
      </w:r>
    </w:p>
    <w:p w14:paraId="69D6A837" w14:textId="77777777" w:rsidR="00D327F8" w:rsidRPr="00AE02F1" w:rsidRDefault="00D327F8" w:rsidP="009E4C72">
      <w:pPr>
        <w:spacing w:after="0" w:line="276" w:lineRule="auto"/>
        <w:rPr>
          <w:rFonts w:asciiTheme="majorHAnsi" w:eastAsia="Times New Roman" w:hAnsiTheme="majorHAnsi" w:cstheme="majorHAnsi"/>
          <w:szCs w:val="20"/>
          <w:lang w:eastAsia="fr-FR"/>
        </w:rPr>
      </w:pPr>
    </w:p>
    <w:p w14:paraId="4FA0E614" w14:textId="484D0AD4" w:rsidR="00EA1F5A" w:rsidRPr="00AE02F1" w:rsidRDefault="00EA1F5A" w:rsidP="00196885">
      <w:pPr>
        <w:pStyle w:val="Paragraph"/>
        <w:numPr>
          <w:ilvl w:val="0"/>
          <w:numId w:val="0"/>
        </w:numPr>
        <w:ind w:left="360" w:hanging="360"/>
      </w:pPr>
      <w:r w:rsidRPr="00AE02F1">
        <w:br w:type="page"/>
      </w:r>
    </w:p>
    <w:p w14:paraId="0D0D5DCC" w14:textId="45C22DAF" w:rsidR="00714748" w:rsidRPr="00AE02F1" w:rsidRDefault="006946F3" w:rsidP="008223E5">
      <w:pPr>
        <w:pStyle w:val="Heading2"/>
        <w:ind w:left="0"/>
        <w:rPr>
          <w:rFonts w:asciiTheme="majorHAnsi" w:hAnsiTheme="majorHAnsi" w:cstheme="majorHAnsi"/>
          <w:sz w:val="22"/>
          <w:szCs w:val="22"/>
        </w:rPr>
      </w:pPr>
      <w:bookmarkStart w:id="56" w:name="_Toc84931770"/>
      <w:r w:rsidRPr="00AE02F1">
        <w:rPr>
          <w:rFonts w:asciiTheme="majorHAnsi" w:hAnsiTheme="majorHAnsi" w:cstheme="majorHAnsi"/>
          <w:sz w:val="22"/>
          <w:szCs w:val="22"/>
        </w:rPr>
        <w:lastRenderedPageBreak/>
        <w:t xml:space="preserve">Annex </w:t>
      </w:r>
      <w:r w:rsidR="008223E5" w:rsidRPr="00AE02F1">
        <w:rPr>
          <w:rFonts w:asciiTheme="majorHAnsi" w:hAnsiTheme="majorHAnsi" w:cstheme="majorHAnsi"/>
          <w:sz w:val="22"/>
          <w:szCs w:val="22"/>
        </w:rPr>
        <w:t>10</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 xml:space="preserve">Environmental Social Management Framework (ESMF) </w:t>
      </w:r>
      <w:r w:rsidR="00C13BA9" w:rsidRPr="00AE02F1">
        <w:rPr>
          <w:rFonts w:asciiTheme="majorHAnsi" w:hAnsiTheme="majorHAnsi" w:cstheme="majorHAnsi"/>
          <w:sz w:val="22"/>
          <w:szCs w:val="22"/>
        </w:rPr>
        <w:t xml:space="preserve">and other SES frameworks/plans </w:t>
      </w:r>
      <w:r w:rsidR="00714748" w:rsidRPr="00AE02F1">
        <w:rPr>
          <w:rFonts w:asciiTheme="majorHAnsi" w:hAnsiTheme="majorHAnsi" w:cstheme="majorHAnsi"/>
          <w:sz w:val="22"/>
          <w:szCs w:val="22"/>
        </w:rPr>
        <w:t>if required</w:t>
      </w:r>
      <w:bookmarkEnd w:id="56"/>
    </w:p>
    <w:p w14:paraId="455F6AC4" w14:textId="70AA0102" w:rsidR="008725E2" w:rsidRPr="00AE02F1" w:rsidRDefault="008725E2" w:rsidP="008725E2"/>
    <w:p w14:paraId="44F5AD00" w14:textId="7B9A856E" w:rsidR="00631082" w:rsidRPr="00AE02F1" w:rsidRDefault="005F6364" w:rsidP="008725E2">
      <w:r w:rsidRPr="00AE02F1">
        <w:t>Document provided separately</w:t>
      </w:r>
    </w:p>
    <w:p w14:paraId="7104A441" w14:textId="5A1E5590" w:rsidR="00631082" w:rsidRPr="00AE02F1" w:rsidRDefault="00631082" w:rsidP="008725E2"/>
    <w:p w14:paraId="58C54A34" w14:textId="23BCA561" w:rsidR="00631082" w:rsidRPr="00AE02F1" w:rsidRDefault="00631082" w:rsidP="008725E2"/>
    <w:p w14:paraId="172130B7" w14:textId="6F5691FA" w:rsidR="00631082" w:rsidRPr="00AE02F1" w:rsidRDefault="00631082" w:rsidP="008725E2"/>
    <w:p w14:paraId="672B182F" w14:textId="7B4BA05B" w:rsidR="00631082" w:rsidRPr="00AE02F1" w:rsidRDefault="00631082" w:rsidP="008725E2"/>
    <w:p w14:paraId="1F53C8BC" w14:textId="6C488992" w:rsidR="00631082" w:rsidRPr="00AE02F1" w:rsidRDefault="00631082" w:rsidP="008725E2"/>
    <w:p w14:paraId="35D28580" w14:textId="685842DC" w:rsidR="00631082" w:rsidRPr="00AE02F1" w:rsidRDefault="00631082" w:rsidP="008725E2"/>
    <w:p w14:paraId="1D09D714" w14:textId="1D8CD5FC" w:rsidR="00631082" w:rsidRPr="00AE02F1" w:rsidRDefault="00631082" w:rsidP="008725E2"/>
    <w:p w14:paraId="3EF9F578" w14:textId="164ADD08" w:rsidR="00631082" w:rsidRPr="00AE02F1" w:rsidRDefault="00631082" w:rsidP="008725E2"/>
    <w:p w14:paraId="510E269D" w14:textId="26EC4368" w:rsidR="00631082" w:rsidRPr="00AE02F1" w:rsidRDefault="00631082" w:rsidP="008725E2"/>
    <w:p w14:paraId="50E2B59C" w14:textId="245E10CB" w:rsidR="00631082" w:rsidRPr="00AE02F1" w:rsidRDefault="00631082" w:rsidP="008725E2"/>
    <w:p w14:paraId="47B6FD88" w14:textId="522936AD" w:rsidR="00631082" w:rsidRPr="00AE02F1" w:rsidRDefault="00631082" w:rsidP="008725E2"/>
    <w:p w14:paraId="122376BF" w14:textId="758F4670" w:rsidR="00631082" w:rsidRPr="00AE02F1" w:rsidRDefault="00631082" w:rsidP="008725E2"/>
    <w:p w14:paraId="148E3AB7" w14:textId="2F6F340E" w:rsidR="00631082" w:rsidRPr="00AE02F1" w:rsidRDefault="00631082" w:rsidP="008725E2"/>
    <w:p w14:paraId="582CD20E" w14:textId="4A833C2D" w:rsidR="00631082" w:rsidRPr="00AE02F1" w:rsidRDefault="00631082" w:rsidP="008725E2"/>
    <w:p w14:paraId="27A86311" w14:textId="01ED390E" w:rsidR="00631082" w:rsidRPr="00AE02F1" w:rsidRDefault="00631082" w:rsidP="008725E2"/>
    <w:p w14:paraId="04B27235" w14:textId="4CD3FD7F" w:rsidR="00631082" w:rsidRPr="00AE02F1" w:rsidRDefault="00631082" w:rsidP="008725E2"/>
    <w:p w14:paraId="7BB0E257" w14:textId="77777777" w:rsidR="00631082" w:rsidRPr="00AE02F1" w:rsidRDefault="00631082" w:rsidP="008725E2"/>
    <w:p w14:paraId="3BD3D482" w14:textId="4BE82621" w:rsidR="008725E2" w:rsidRPr="00AE02F1" w:rsidRDefault="008725E2" w:rsidP="008725E2"/>
    <w:p w14:paraId="240BAA04" w14:textId="6E860FC0" w:rsidR="00631082" w:rsidRPr="00AE02F1" w:rsidRDefault="00631082" w:rsidP="008725E2"/>
    <w:p w14:paraId="281730B6" w14:textId="27B7EBF4" w:rsidR="00631082" w:rsidRPr="00AE02F1" w:rsidRDefault="00631082" w:rsidP="008725E2"/>
    <w:p w14:paraId="55E3BF83" w14:textId="16C3980A" w:rsidR="00631082" w:rsidRPr="00AE02F1" w:rsidRDefault="00631082" w:rsidP="008725E2"/>
    <w:p w14:paraId="68AC650A" w14:textId="2227D2BA" w:rsidR="00631082" w:rsidRPr="00AE02F1" w:rsidRDefault="00631082" w:rsidP="008725E2"/>
    <w:p w14:paraId="6CCBDFAB" w14:textId="6F2FC3CD" w:rsidR="00631082" w:rsidRPr="00AE02F1" w:rsidRDefault="00631082" w:rsidP="008725E2"/>
    <w:p w14:paraId="2ACD0241" w14:textId="77777777" w:rsidR="00631082" w:rsidRPr="00AE02F1" w:rsidRDefault="00631082" w:rsidP="008725E2">
      <w:pPr>
        <w:sectPr w:rsidR="00631082" w:rsidRPr="00AE02F1" w:rsidSect="00196885">
          <w:headerReference w:type="default" r:id="rId67"/>
          <w:pgSz w:w="12240" w:h="15840" w:code="1"/>
          <w:pgMar w:top="1440" w:right="1440" w:bottom="1440" w:left="1440" w:header="720" w:footer="720" w:gutter="0"/>
          <w:cols w:space="720"/>
          <w:docGrid w:linePitch="360"/>
        </w:sectPr>
      </w:pPr>
    </w:p>
    <w:p w14:paraId="54D405AB" w14:textId="0FA6B674" w:rsidR="00714748" w:rsidRPr="00AE02F1" w:rsidRDefault="006946F3" w:rsidP="008223E5">
      <w:pPr>
        <w:pStyle w:val="Heading2"/>
        <w:ind w:left="0"/>
        <w:rPr>
          <w:rFonts w:asciiTheme="majorHAnsi" w:hAnsiTheme="majorHAnsi" w:cstheme="majorHAnsi"/>
          <w:sz w:val="22"/>
          <w:szCs w:val="22"/>
        </w:rPr>
      </w:pPr>
      <w:bookmarkStart w:id="57" w:name="_Toc84931771"/>
      <w:r w:rsidRPr="00AE02F1">
        <w:rPr>
          <w:rFonts w:asciiTheme="majorHAnsi" w:hAnsiTheme="majorHAnsi" w:cstheme="majorHAnsi"/>
          <w:sz w:val="22"/>
          <w:szCs w:val="22"/>
        </w:rPr>
        <w:lastRenderedPageBreak/>
        <w:t xml:space="preserve">Annex </w:t>
      </w:r>
      <w:r w:rsidR="00C13BA9" w:rsidRPr="00AE02F1">
        <w:rPr>
          <w:rFonts w:asciiTheme="majorHAnsi" w:hAnsiTheme="majorHAnsi" w:cstheme="majorHAnsi"/>
          <w:sz w:val="22"/>
          <w:szCs w:val="22"/>
        </w:rPr>
        <w:t>1</w:t>
      </w:r>
      <w:r w:rsidR="008223E5" w:rsidRPr="00AE02F1">
        <w:rPr>
          <w:rFonts w:asciiTheme="majorHAnsi" w:hAnsiTheme="majorHAnsi" w:cstheme="majorHAnsi"/>
          <w:sz w:val="22"/>
          <w:szCs w:val="22"/>
        </w:rPr>
        <w:t>1</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Gender Analysis and Gender Action Plan</w:t>
      </w:r>
      <w:bookmarkEnd w:id="57"/>
      <w:r w:rsidR="00714748" w:rsidRPr="00AE02F1">
        <w:rPr>
          <w:rFonts w:asciiTheme="majorHAnsi" w:hAnsiTheme="majorHAnsi" w:cstheme="majorHAnsi"/>
          <w:sz w:val="22"/>
          <w:szCs w:val="22"/>
        </w:rPr>
        <w:t xml:space="preserve"> </w:t>
      </w:r>
    </w:p>
    <w:p w14:paraId="69877A35" w14:textId="77777777" w:rsidR="00631082" w:rsidRPr="00AE02F1" w:rsidRDefault="00631082" w:rsidP="008C46CA">
      <w:pPr>
        <w:spacing w:after="160" w:line="259" w:lineRule="auto"/>
        <w:jc w:val="left"/>
        <w:rPr>
          <w:rFonts w:eastAsia="Calibri" w:cs="Calibri"/>
          <w:b/>
          <w:sz w:val="22"/>
          <w:szCs w:val="22"/>
        </w:rPr>
      </w:pPr>
      <w:r w:rsidRPr="00AE02F1">
        <w:rPr>
          <w:rFonts w:eastAsia="Calibri" w:cs="Calibri"/>
          <w:b/>
          <w:sz w:val="22"/>
          <w:szCs w:val="22"/>
        </w:rPr>
        <w:t>Summary:</w:t>
      </w:r>
    </w:p>
    <w:p w14:paraId="0D68428F"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11.1. Introduction</w:t>
      </w:r>
    </w:p>
    <w:p w14:paraId="73CE32BA"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11.2. Gender analysis framework</w:t>
      </w:r>
    </w:p>
    <w:p w14:paraId="487CEE0D"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11.3. Institutional framework for gender equality in Morocco</w:t>
      </w:r>
    </w:p>
    <w:p w14:paraId="7BC53286"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11.4. Gender gap analysis</w:t>
      </w:r>
    </w:p>
    <w:p w14:paraId="57303BA9"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sz w:val="22"/>
          <w:szCs w:val="22"/>
        </w:rPr>
        <w:tab/>
      </w:r>
      <w:r w:rsidRPr="00AE02F1">
        <w:rPr>
          <w:rFonts w:eastAsia="Calibri" w:cs="Calibri"/>
          <w:b/>
          <w:sz w:val="22"/>
          <w:szCs w:val="22"/>
        </w:rPr>
        <w:t>11.4.1. Access and control of natural resources</w:t>
      </w:r>
    </w:p>
    <w:p w14:paraId="706D9B55"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b/>
        <w:t>11.4.2. Participation of women in decision-making</w:t>
      </w:r>
    </w:p>
    <w:p w14:paraId="37ECFD05"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b/>
        <w:t>11.4.3. Socio-economic benefits and services</w:t>
      </w:r>
    </w:p>
    <w:p w14:paraId="19B38D73"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11.5. Recommendations for the promotion of gender equality</w:t>
      </w:r>
    </w:p>
    <w:p w14:paraId="18462615" w14:textId="77777777" w:rsidR="00631082" w:rsidRPr="00AE02F1" w:rsidRDefault="00631082" w:rsidP="00631082">
      <w:pPr>
        <w:pBdr>
          <w:bottom w:val="single" w:sz="6" w:space="1" w:color="auto"/>
        </w:pBdr>
        <w:spacing w:after="160" w:line="259" w:lineRule="auto"/>
        <w:jc w:val="left"/>
        <w:rPr>
          <w:rFonts w:eastAsia="Calibri" w:cs="Calibri"/>
          <w:b/>
          <w:sz w:val="22"/>
          <w:szCs w:val="22"/>
        </w:rPr>
      </w:pPr>
      <w:r w:rsidRPr="00AE02F1">
        <w:rPr>
          <w:rFonts w:eastAsia="Calibri" w:cs="Calibri"/>
          <w:b/>
          <w:sz w:val="22"/>
          <w:szCs w:val="22"/>
        </w:rPr>
        <w:t>11.6. Gender action plan</w:t>
      </w:r>
    </w:p>
    <w:p w14:paraId="562FBB09" w14:textId="77777777" w:rsidR="00631082" w:rsidRPr="00AE02F1" w:rsidRDefault="00631082" w:rsidP="00631082">
      <w:pPr>
        <w:pBdr>
          <w:bottom w:val="single" w:sz="6" w:space="1" w:color="auto"/>
        </w:pBdr>
        <w:spacing w:after="160" w:line="259" w:lineRule="auto"/>
        <w:jc w:val="left"/>
        <w:rPr>
          <w:rFonts w:eastAsia="Calibri" w:cs="Calibri"/>
          <w:b/>
          <w:sz w:val="22"/>
          <w:szCs w:val="22"/>
        </w:rPr>
      </w:pPr>
    </w:p>
    <w:p w14:paraId="00272615"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11.1. Introduction</w:t>
      </w:r>
    </w:p>
    <w:p w14:paraId="78ECB6F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objective of a Gender Action Plan is to establish the considerations necessary to integrate the gender dimension into the development of projects. These considerations are based on an analysis of the context, which includes the regulatory framework and the characteristics of the situation of women in the territory considered. The gender analysis provides the necessary elements to develop a Gender Action Plan with specific indicators on how the project contributes to equity and the empowerment of women.</w:t>
      </w:r>
    </w:p>
    <w:p w14:paraId="2C34ED11"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Thus, in this annex, we first deal with the gender analysis framework, in particular the gender dimension at UNDP as well as in GEF projects and programs.</w:t>
      </w:r>
    </w:p>
    <w:p w14:paraId="05776F49"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Then, we situate the institutional framework of gender equality in Morocco and more precisely in the sector of sustainable development and considering the regional dimension.</w:t>
      </w:r>
    </w:p>
    <w:p w14:paraId="51F4E94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gender analysis will then be presented by identifying the gaps between women and men according to three classifications: (</w:t>
      </w:r>
      <w:proofErr w:type="spellStart"/>
      <w:r w:rsidRPr="00AE02F1">
        <w:rPr>
          <w:rFonts w:eastAsia="Calibri" w:cs="Calibri"/>
          <w:szCs w:val="20"/>
        </w:rPr>
        <w:t>i</w:t>
      </w:r>
      <w:proofErr w:type="spellEnd"/>
      <w:r w:rsidRPr="00AE02F1">
        <w:rPr>
          <w:rFonts w:eastAsia="Calibri" w:cs="Calibri"/>
          <w:szCs w:val="20"/>
        </w:rPr>
        <w:t>) access and control of natural resources, (ii) participation of women in decision-making, and (iii) socio-economic benefits and services. These differences are stated for the Marrakech region whenever data is available.</w:t>
      </w:r>
    </w:p>
    <w:p w14:paraId="3BA65DF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We then present the main recommendations and measures which result from this analysis and which could be carried out within the framework of the project of "Strengthening the sustainable development of the city of Marrakech through innovative planning and financing" in order to promote gender equality and women's empowerment in this project.</w:t>
      </w:r>
    </w:p>
    <w:p w14:paraId="78700C1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Finally, we present the gender action plan by component (Table 11.1) as well as the specific action plan (Table 11.2) of the activity "4.1.3.1.: Implementation of the Gender Action Plan". These two plans will be presented in tabular form specifying the main gender-related activities, performance indicators, target, baseline, time planning as well as budgets for carrying out these activities and responsibilities.</w:t>
      </w:r>
    </w:p>
    <w:p w14:paraId="7D8CF179"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11.2. Gender analysis framework</w:t>
      </w:r>
    </w:p>
    <w:p w14:paraId="2318996F"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lastRenderedPageBreak/>
        <w:t>UNDP and gender</w:t>
      </w:r>
    </w:p>
    <w:p w14:paraId="01C2EF26"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UNDP Gender Equality Strategy</w:t>
      </w:r>
      <w:r w:rsidRPr="00AE02F1">
        <w:rPr>
          <w:rFonts w:eastAsia="Calibri" w:cs="Calibri"/>
          <w:szCs w:val="20"/>
          <w:vertAlign w:val="superscript"/>
        </w:rPr>
        <w:footnoteReference w:id="54"/>
      </w:r>
      <w:r w:rsidRPr="00AE02F1">
        <w:rPr>
          <w:rFonts w:eastAsia="Calibri" w:cs="Calibri"/>
          <w:szCs w:val="20"/>
        </w:rPr>
        <w:t xml:space="preserve"> emphasizes the critical importance of gender equality and the empowerment of women and reaffirms that sustainable human development will only be fully achieved if women and girls are able to contribute on an equal footing with men and boys to their society.</w:t>
      </w:r>
    </w:p>
    <w:p w14:paraId="2E5D44A5"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GEF and gender</w:t>
      </w:r>
    </w:p>
    <w:p w14:paraId="4B1F3E7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Equality for women and girls is a strategic and operational imperative for the GEF</w:t>
      </w:r>
      <w:r w:rsidRPr="00AE02F1">
        <w:rPr>
          <w:rFonts w:eastAsia="Calibri" w:cs="Calibri"/>
          <w:sz w:val="22"/>
          <w:szCs w:val="22"/>
          <w:vertAlign w:val="superscript"/>
        </w:rPr>
        <w:footnoteReference w:id="55"/>
      </w:r>
      <w:r w:rsidRPr="00AE02F1">
        <w:rPr>
          <w:rFonts w:eastAsia="Calibri" w:cs="Calibri"/>
          <w:sz w:val="22"/>
          <w:szCs w:val="22"/>
        </w:rPr>
        <w:t>.</w:t>
      </w:r>
      <w:r w:rsidRPr="00AE02F1">
        <w:rPr>
          <w:rFonts w:eastAsia="Calibri" w:cs="Calibri"/>
          <w:szCs w:val="20"/>
        </w:rPr>
        <w:t xml:space="preserve"> Men and women use natural resources differently and, therefore, are affected differently by changes to these resources. Gender inequality and social exclusion increase the negative effects of environmental degradation on women and girls. Despite recent promising policy and legal reforms in a large number of countries, persistent discriminatory gender social and cultural norms, unequal access to land, water and productive assets, and unequal decision-making continue to prevail and prevent women and men from participating, contributing and benefiting equally from environmental projects and programs.</w:t>
      </w:r>
    </w:p>
    <w:p w14:paraId="08AD3C5F"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recognition that efforts to tackle environmental degradation and those to tackle gender inequality can be mutually supportive is also reflected in the 2030 Agenda for Sustainable Development which recognizes equality gender and women's empowerment as a fully-fledged Sustainable Development Goal (SDG), as well as a catalyst for achieving other goals.</w:t>
      </w:r>
    </w:p>
    <w:p w14:paraId="78F1BEC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GEF adopted a new gender equality policy at the end of 2017. This policy marks the increased ambition of the GEF to ensure gender equality and promote the empowerment of women in all of its operations. More specifically, this policy aims to ensure equal opportunities for women and men to participate in, contribute to and benefit from GEF-funded activities, all in support of efforts for a better environment at the global level.</w:t>
      </w:r>
    </w:p>
    <w:p w14:paraId="6D3005CB"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Gender gaps for projects and programs</w:t>
      </w:r>
    </w:p>
    <w:p w14:paraId="665B3D8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Through their different roles and responsibilities and their varying priorities and needs, women and men shape the drivers and pressures on environmental resources and systems. Women and men use natural resources in different ways. As such, women are essential in addressing environmental challenges. Nevertheless, inequalities and gender gaps persist. The GEF Gender Implementation Strategy identifies three gender gaps that are most relevant to GEF projects and programs</w:t>
      </w:r>
      <w:r w:rsidRPr="00AE02F1">
        <w:rPr>
          <w:rFonts w:eastAsia="Calibri" w:cs="Calibri"/>
          <w:sz w:val="22"/>
          <w:szCs w:val="22"/>
          <w:vertAlign w:val="superscript"/>
        </w:rPr>
        <w:footnoteReference w:id="56"/>
      </w:r>
      <w:r w:rsidRPr="00AE02F1">
        <w:rPr>
          <w:rFonts w:eastAsia="Calibri" w:cs="Calibri"/>
          <w:sz w:val="22"/>
          <w:szCs w:val="22"/>
        </w:rPr>
        <w:t>,</w:t>
      </w:r>
      <w:r w:rsidRPr="00AE02F1">
        <w:rPr>
          <w:rFonts w:eastAsia="Calibri" w:cs="Calibri"/>
          <w:szCs w:val="20"/>
        </w:rPr>
        <w:t xml:space="preserve"> these gaps are:</w:t>
      </w:r>
    </w:p>
    <w:p w14:paraId="555506FD" w14:textId="77777777" w:rsidR="00631082" w:rsidRPr="00AE02F1" w:rsidRDefault="00631082" w:rsidP="00631082">
      <w:pPr>
        <w:numPr>
          <w:ilvl w:val="0"/>
          <w:numId w:val="127"/>
        </w:numPr>
        <w:spacing w:after="160" w:line="259" w:lineRule="auto"/>
        <w:contextualSpacing/>
        <w:jc w:val="left"/>
        <w:rPr>
          <w:rFonts w:eastAsia="Calibri" w:cs="Calibri"/>
          <w:szCs w:val="20"/>
        </w:rPr>
      </w:pPr>
      <w:r w:rsidRPr="00AE02F1">
        <w:rPr>
          <w:rFonts w:eastAsia="Calibri" w:cs="Calibri"/>
          <w:szCs w:val="20"/>
        </w:rPr>
        <w:t>Unequal access and control of natural resources.</w:t>
      </w:r>
    </w:p>
    <w:p w14:paraId="39F9FDAA" w14:textId="77777777" w:rsidR="00631082" w:rsidRPr="00AE02F1" w:rsidRDefault="00631082" w:rsidP="00631082">
      <w:pPr>
        <w:numPr>
          <w:ilvl w:val="0"/>
          <w:numId w:val="127"/>
        </w:numPr>
        <w:spacing w:after="160" w:line="259" w:lineRule="auto"/>
        <w:contextualSpacing/>
        <w:jc w:val="left"/>
        <w:rPr>
          <w:rFonts w:eastAsia="Calibri" w:cs="Calibri"/>
          <w:szCs w:val="20"/>
        </w:rPr>
      </w:pPr>
      <w:r w:rsidRPr="00AE02F1">
        <w:rPr>
          <w:rFonts w:eastAsia="Calibri" w:cs="Calibri"/>
          <w:szCs w:val="20"/>
        </w:rPr>
        <w:t>Imbalanced participation and decision-making in environmental planning and governance at all levels.</w:t>
      </w:r>
    </w:p>
    <w:p w14:paraId="46852FDC" w14:textId="77777777" w:rsidR="00631082" w:rsidRPr="00AE02F1" w:rsidRDefault="00631082" w:rsidP="00631082">
      <w:pPr>
        <w:numPr>
          <w:ilvl w:val="0"/>
          <w:numId w:val="127"/>
        </w:numPr>
        <w:spacing w:after="160" w:line="259" w:lineRule="auto"/>
        <w:contextualSpacing/>
        <w:jc w:val="left"/>
        <w:rPr>
          <w:rFonts w:eastAsia="Calibri" w:cs="Calibri"/>
          <w:szCs w:val="20"/>
        </w:rPr>
      </w:pPr>
      <w:r w:rsidRPr="00AE02F1">
        <w:rPr>
          <w:rFonts w:eastAsia="Calibri" w:cs="Calibri"/>
          <w:szCs w:val="20"/>
        </w:rPr>
        <w:t>Unequal access to socio-economic benefits and services.</w:t>
      </w:r>
    </w:p>
    <w:p w14:paraId="7E89E13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It is this classification that we use to expose the differences between women and men in </w:t>
      </w:r>
      <w:r w:rsidRPr="00AE02F1">
        <w:rPr>
          <w:rFonts w:eastAsia="Calibri" w:cs="Calibri"/>
          <w:b/>
          <w:szCs w:val="20"/>
        </w:rPr>
        <w:t>section 11.4</w:t>
      </w:r>
      <w:r w:rsidRPr="00AE02F1">
        <w:rPr>
          <w:rFonts w:eastAsia="Calibri" w:cs="Calibri"/>
          <w:szCs w:val="20"/>
        </w:rPr>
        <w:t>.</w:t>
      </w:r>
    </w:p>
    <w:p w14:paraId="0A92C49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11.3. Institutional framework for gender equality in Morocco</w:t>
      </w:r>
    </w:p>
    <w:p w14:paraId="3B8CB032" w14:textId="77777777" w:rsidR="00631082" w:rsidRPr="00AE02F1" w:rsidRDefault="00631082" w:rsidP="00631082">
      <w:pPr>
        <w:spacing w:after="160" w:line="259" w:lineRule="auto"/>
        <w:rPr>
          <w:rFonts w:eastAsia="Calibri" w:cs="Calibri"/>
          <w:szCs w:val="20"/>
        </w:rPr>
      </w:pPr>
      <w:r w:rsidRPr="00AE02F1">
        <w:rPr>
          <w:rFonts w:eastAsia="Calibri" w:cs="Calibri"/>
          <w:noProof/>
          <w:sz w:val="22"/>
          <w:szCs w:val="22"/>
          <w:lang w:val="fr-FR" w:eastAsia="fr-FR"/>
        </w:rPr>
        <w:drawing>
          <wp:inline distT="0" distB="0" distL="0" distR="0" wp14:anchorId="1DF086B1" wp14:editId="2F6BE442">
            <wp:extent cx="28575" cy="95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575" cy="9525"/>
                    </a:xfrm>
                    <a:prstGeom prst="rect">
                      <a:avLst/>
                    </a:prstGeom>
                    <a:noFill/>
                    <a:ln>
                      <a:noFill/>
                    </a:ln>
                  </pic:spPr>
                </pic:pic>
              </a:graphicData>
            </a:graphic>
          </wp:inline>
        </w:drawing>
      </w:r>
      <w:r w:rsidRPr="00AE02F1">
        <w:rPr>
          <w:rFonts w:eastAsia="Calibri" w:cs="Calibri"/>
          <w:szCs w:val="20"/>
        </w:rPr>
        <w:t>Morocco has implemented major gender equality reforms over the past two decades. Actions confirming the desire to root egalitarian values between the sexes in institutions and within Moroccan society have multiplied and accelerated, while being part of a coherent and converging framework.</w:t>
      </w:r>
    </w:p>
    <w:p w14:paraId="1F5031C0"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main institutional advances relating to the implementation of gender-sensitive public policies, particularly in the sustainable development sector and considering the regional dimension were:</w:t>
      </w:r>
    </w:p>
    <w:p w14:paraId="62916671" w14:textId="77777777" w:rsidR="00631082" w:rsidRPr="00AE02F1" w:rsidRDefault="00631082" w:rsidP="00631082">
      <w:pPr>
        <w:numPr>
          <w:ilvl w:val="0"/>
          <w:numId w:val="125"/>
        </w:numPr>
        <w:spacing w:after="160" w:line="259" w:lineRule="auto"/>
        <w:jc w:val="left"/>
        <w:rPr>
          <w:rFonts w:eastAsia="Calibri" w:cs="Calibri"/>
          <w:szCs w:val="20"/>
        </w:rPr>
      </w:pPr>
      <w:r w:rsidRPr="00AE02F1">
        <w:rPr>
          <w:rFonts w:eastAsia="Calibri" w:cs="Calibri"/>
          <w:szCs w:val="20"/>
        </w:rPr>
        <w:lastRenderedPageBreak/>
        <w:t>The adoption in 2006 of the National Strategy for Gender Equality and Equity by integrating the gender approach into development policies and programs. A circular from the Prime Minister, dated March 8</w:t>
      </w:r>
      <w:r w:rsidRPr="00AE02F1">
        <w:rPr>
          <w:rFonts w:eastAsia="Calibri" w:cs="Calibri"/>
          <w:szCs w:val="18"/>
          <w:vertAlign w:val="superscript"/>
        </w:rPr>
        <w:footnoteReference w:id="57"/>
      </w:r>
      <w:r w:rsidRPr="00AE02F1">
        <w:rPr>
          <w:rFonts w:eastAsia="Calibri" w:cs="Calibri"/>
          <w:szCs w:val="20"/>
        </w:rPr>
        <w:t xml:space="preserve">, 2007, confirms the legitimacy of this national strategy by asking the ministries, </w:t>
      </w:r>
      <w:proofErr w:type="spellStart"/>
      <w:r w:rsidRPr="00AE02F1">
        <w:rPr>
          <w:rFonts w:eastAsia="Calibri" w:cs="Calibri"/>
          <w:szCs w:val="20"/>
        </w:rPr>
        <w:t>Walis</w:t>
      </w:r>
      <w:proofErr w:type="spellEnd"/>
      <w:r w:rsidRPr="00AE02F1">
        <w:rPr>
          <w:rFonts w:eastAsia="Calibri" w:cs="Calibri"/>
          <w:szCs w:val="20"/>
        </w:rPr>
        <w:t xml:space="preserve"> and governors to proceed with the integration of gender in all policies and in sectoral and regional development programs. Several ministries have embarked on a process of institutionalizing the integration of gender equality in their respective sectors through the development, adoption and implementation of medium-term programs for the institutionalization of gender equality.</w:t>
      </w:r>
    </w:p>
    <w:p w14:paraId="7F13F921"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The implementation of the Gender Equality Strategy in all national policies was boosted by the adoption of the 2011 Constitution. This Constitution reaffirms Morocco's commitment to human rights as they stand, are universally recognized, thus paving the way for broadening the normative frame of reference in matters of equality and law. It guarantees gender equality and extends it to the economic, social, cultural and environmental fields</w:t>
      </w:r>
      <w:r w:rsidRPr="00AE02F1">
        <w:rPr>
          <w:rFonts w:eastAsia="Calibri" w:cs="Calibri"/>
          <w:iCs/>
          <w:szCs w:val="20"/>
          <w:vertAlign w:val="superscript"/>
        </w:rPr>
        <w:footnoteReference w:id="58"/>
      </w:r>
      <w:r w:rsidRPr="00AE02F1">
        <w:rPr>
          <w:rFonts w:eastAsia="Calibri" w:cs="Calibri"/>
          <w:iCs/>
          <w:szCs w:val="20"/>
        </w:rPr>
        <w:t>.</w:t>
      </w:r>
    </w:p>
    <w:p w14:paraId="3C495F66"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The ministerial department responsible for sustainable development presented its Strategy for institutionalizing the integration of gender equality in 2018</w:t>
      </w:r>
      <w:r w:rsidRPr="00AE02F1">
        <w:rPr>
          <w:rFonts w:eastAsia="Calibri" w:cs="Calibri"/>
          <w:szCs w:val="18"/>
          <w:vertAlign w:val="superscript"/>
        </w:rPr>
        <w:footnoteReference w:id="59"/>
      </w:r>
      <w:r w:rsidRPr="00AE02F1">
        <w:rPr>
          <w:rFonts w:eastAsia="Calibri" w:cs="Calibri"/>
          <w:szCs w:val="20"/>
        </w:rPr>
        <w:t>. This strategy offers an appropriate operational framework for setting up projects aiming at equitable access to the right to a healthy environment, while respecting the provisions of the Finance Law in terms of the application of an efficient approach sensitive to gender</w:t>
      </w:r>
      <w:r w:rsidRPr="00AE02F1">
        <w:rPr>
          <w:rFonts w:eastAsia="Calibri" w:cs="Calibri"/>
          <w:szCs w:val="20"/>
          <w:vertAlign w:val="superscript"/>
        </w:rPr>
        <w:footnoteReference w:id="60"/>
      </w:r>
      <w:r w:rsidRPr="00AE02F1">
        <w:rPr>
          <w:rFonts w:eastAsia="Calibri" w:cs="Calibri"/>
          <w:szCs w:val="20"/>
        </w:rPr>
        <w:t>.</w:t>
      </w:r>
    </w:p>
    <w:p w14:paraId="65DDA1FF" w14:textId="77777777" w:rsidR="00631082" w:rsidRPr="00AE02F1" w:rsidRDefault="00631082" w:rsidP="00196885">
      <w:pPr>
        <w:numPr>
          <w:ilvl w:val="0"/>
          <w:numId w:val="125"/>
        </w:numPr>
        <w:spacing w:after="160" w:line="259" w:lineRule="auto"/>
        <w:rPr>
          <w:rFonts w:eastAsia="Calibri" w:cs="Calibri"/>
          <w:sz w:val="22"/>
          <w:szCs w:val="22"/>
        </w:rPr>
      </w:pPr>
      <w:r w:rsidRPr="00AE02F1">
        <w:rPr>
          <w:rFonts w:eastAsia="Calibri" w:cs="Calibri"/>
          <w:szCs w:val="20"/>
        </w:rPr>
        <w:t>This strategy (2018-2021) is structured around two axes: (</w:t>
      </w:r>
      <w:proofErr w:type="spellStart"/>
      <w:r w:rsidRPr="00AE02F1">
        <w:rPr>
          <w:rFonts w:eastAsia="Calibri" w:cs="Calibri"/>
          <w:szCs w:val="20"/>
        </w:rPr>
        <w:t>i</w:t>
      </w:r>
      <w:proofErr w:type="spellEnd"/>
      <w:r w:rsidRPr="00AE02F1">
        <w:rPr>
          <w:rFonts w:eastAsia="Calibri" w:cs="Calibri"/>
          <w:szCs w:val="20"/>
        </w:rPr>
        <w:t>) Creation and development of a lasting institutional capacity to ensure the anchoring of gender equality in the sustainable development sector, and (ii) Integration of the gender approach in the planning, implementation and monitoring of programs and projects in the sustainable development sector. This second axis is broken down into three projects, one of which consists of "the development and implementation of a methodological guide and a training program for executives of the Department of Sustainable Development in gender analysis and its use in the design, planning and implementation of environmental protection projects”. To date, this project has not yet been implemented, besides generally speaking, the projects of this strategy when they are implemented, they are implemented at the central level while they remain little known at regional level</w:t>
      </w:r>
      <w:r w:rsidRPr="00AE02F1">
        <w:rPr>
          <w:rFonts w:eastAsia="Calibri" w:cs="Calibri"/>
          <w:sz w:val="22"/>
          <w:szCs w:val="22"/>
        </w:rPr>
        <w:t>.</w:t>
      </w:r>
    </w:p>
    <w:p w14:paraId="029C9A98" w14:textId="77777777" w:rsidR="00631082" w:rsidRPr="00AE02F1" w:rsidRDefault="00631082" w:rsidP="00196885">
      <w:pPr>
        <w:numPr>
          <w:ilvl w:val="0"/>
          <w:numId w:val="125"/>
        </w:numPr>
        <w:spacing w:after="160" w:line="259" w:lineRule="auto"/>
        <w:contextualSpacing/>
        <w:rPr>
          <w:rFonts w:eastAsia="Calibri" w:cs="Calibri"/>
          <w:sz w:val="22"/>
          <w:szCs w:val="22"/>
        </w:rPr>
      </w:pPr>
      <w:r w:rsidRPr="00AE02F1">
        <w:rPr>
          <w:rFonts w:eastAsia="Calibri" w:cs="Calibri"/>
          <w:szCs w:val="20"/>
        </w:rPr>
        <w:t>The Advanced Regionalization project</w:t>
      </w:r>
      <w:r w:rsidRPr="00AE02F1">
        <w:rPr>
          <w:rFonts w:eastAsia="Calibri" w:cs="Calibri"/>
          <w:sz w:val="22"/>
          <w:szCs w:val="22"/>
          <w:vertAlign w:val="superscript"/>
        </w:rPr>
        <w:footnoteReference w:id="61"/>
      </w:r>
      <w:r w:rsidRPr="00AE02F1">
        <w:rPr>
          <w:rFonts w:eastAsia="Calibri" w:cs="Calibri"/>
          <w:szCs w:val="20"/>
        </w:rPr>
        <w:t xml:space="preserve"> has pronounced itself in a precise and relevant manner on the issue of gender equality, from its “General conception”, through its “Gender Equity” section through an “</w:t>
      </w:r>
      <w:r w:rsidRPr="00AE02F1">
        <w:rPr>
          <w:rFonts w:eastAsia="Calibri" w:cs="Calibri"/>
          <w:i/>
          <w:szCs w:val="20"/>
        </w:rPr>
        <w:t>affirmative action in favor of a greater participation of women in the management of regional and local affairs</w:t>
      </w:r>
      <w:r w:rsidRPr="00AE02F1">
        <w:rPr>
          <w:rFonts w:eastAsia="Calibri" w:cs="Calibri"/>
          <w:szCs w:val="20"/>
        </w:rPr>
        <w:t>”. “</w:t>
      </w:r>
      <w:r w:rsidRPr="00AE02F1">
        <w:rPr>
          <w:rFonts w:eastAsia="Calibri" w:cs="Calibri"/>
          <w:i/>
          <w:szCs w:val="20"/>
        </w:rPr>
        <w:t>The gender approach will be systematically integrated into the design, implementation, monitoring and evaluation of policies, strategies and governance at the regional level</w:t>
      </w:r>
      <w:r w:rsidRPr="00AE02F1">
        <w:rPr>
          <w:rFonts w:eastAsia="Calibri" w:cs="Calibri"/>
          <w:szCs w:val="20"/>
        </w:rPr>
        <w:t>”, and “</w:t>
      </w:r>
      <w:r w:rsidRPr="00AE02F1">
        <w:rPr>
          <w:rFonts w:eastAsia="Calibri" w:cs="Calibri"/>
          <w:i/>
          <w:szCs w:val="20"/>
        </w:rPr>
        <w:t>gender-sensitive budgeting, currently being tested at the national level and municipal, will be introduced at regional, prefectural and provincial level</w:t>
      </w:r>
      <w:r w:rsidRPr="00AE02F1">
        <w:rPr>
          <w:rFonts w:eastAsia="Calibri" w:cs="Calibri"/>
          <w:szCs w:val="20"/>
        </w:rPr>
        <w:t>”.</w:t>
      </w:r>
    </w:p>
    <w:p w14:paraId="4CE35C5C"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The 2009 Municipal Charter</w:t>
      </w:r>
      <w:r w:rsidRPr="00AE02F1">
        <w:rPr>
          <w:rFonts w:eastAsia="Calibri" w:cs="Calibri"/>
          <w:sz w:val="22"/>
          <w:szCs w:val="22"/>
          <w:vertAlign w:val="superscript"/>
        </w:rPr>
        <w:footnoteReference w:id="62"/>
      </w:r>
      <w:r w:rsidRPr="00AE02F1">
        <w:rPr>
          <w:rFonts w:eastAsia="Calibri" w:cs="Calibri"/>
          <w:szCs w:val="20"/>
        </w:rPr>
        <w:t xml:space="preserve"> also saw the introduction of new provisions such as: (</w:t>
      </w:r>
      <w:proofErr w:type="spellStart"/>
      <w:r w:rsidRPr="00AE02F1">
        <w:rPr>
          <w:rFonts w:eastAsia="Calibri" w:cs="Calibri"/>
          <w:szCs w:val="20"/>
        </w:rPr>
        <w:t>i</w:t>
      </w:r>
      <w:proofErr w:type="spellEnd"/>
      <w:r w:rsidRPr="00AE02F1">
        <w:rPr>
          <w:rFonts w:eastAsia="Calibri" w:cs="Calibri"/>
          <w:szCs w:val="20"/>
        </w:rPr>
        <w:t>) the establishment in each municipality of consultative committees for parity and equal opportunities, and (ii) the need to develop the communal development plan (PDC) according to a gender-sensitive participatory approach.</w:t>
      </w:r>
    </w:p>
    <w:p w14:paraId="495B1688"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In addition, it should be noted that the High Commission for Water and Forests and the Fight against Desertification (HCEFLCD) has set up, since 2006, a national strategy for the development and management of urban and peri-urban forests</w:t>
      </w:r>
      <w:r w:rsidRPr="00AE02F1">
        <w:rPr>
          <w:rFonts w:eastAsia="Calibri" w:cs="Calibri"/>
          <w:sz w:val="22"/>
          <w:szCs w:val="22"/>
          <w:vertAlign w:val="superscript"/>
        </w:rPr>
        <w:footnoteReference w:id="63"/>
      </w:r>
      <w:r w:rsidRPr="00AE02F1">
        <w:rPr>
          <w:rFonts w:eastAsia="Calibri" w:cs="Calibri"/>
          <w:szCs w:val="20"/>
        </w:rPr>
        <w:t xml:space="preserve">. This strategy is based on the preservation and sustainable enhancement of the </w:t>
      </w:r>
      <w:r w:rsidRPr="00AE02F1">
        <w:rPr>
          <w:rFonts w:eastAsia="Calibri" w:cs="Calibri"/>
          <w:szCs w:val="20"/>
        </w:rPr>
        <w:lastRenderedPageBreak/>
        <w:t>precious role that these spaces play for the well-being of city dwellers and for the enhancement of the landscapes of our cities. In fact, urban women are also involved in planning the development of urban and peri-urban forests, knowing that these natural spaces are places of visit and leisure for families in all its components (women, men and children).</w:t>
      </w:r>
    </w:p>
    <w:p w14:paraId="467C397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11.4. Gender gap analysis</w:t>
      </w:r>
    </w:p>
    <w:p w14:paraId="26B5972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this section we present the gender analysis by identifying the gaps between women and men according to the classification recommended in the GEF implementation strategy on gender in its projects and programs:</w:t>
      </w:r>
    </w:p>
    <w:p w14:paraId="1F754003" w14:textId="77777777" w:rsidR="00631082" w:rsidRPr="00AE02F1" w:rsidRDefault="00631082" w:rsidP="00631082">
      <w:pPr>
        <w:numPr>
          <w:ilvl w:val="0"/>
          <w:numId w:val="128"/>
        </w:numPr>
        <w:spacing w:after="160" w:line="259" w:lineRule="auto"/>
        <w:contextualSpacing/>
        <w:jc w:val="left"/>
        <w:rPr>
          <w:rFonts w:eastAsia="Calibri" w:cs="Calibri"/>
          <w:szCs w:val="20"/>
        </w:rPr>
      </w:pPr>
      <w:r w:rsidRPr="00AE02F1">
        <w:rPr>
          <w:rFonts w:eastAsia="Calibri" w:cs="Calibri"/>
          <w:szCs w:val="20"/>
        </w:rPr>
        <w:t>Access and control of natural resources;</w:t>
      </w:r>
    </w:p>
    <w:p w14:paraId="70258270" w14:textId="77777777" w:rsidR="00631082" w:rsidRPr="00AE02F1" w:rsidRDefault="00631082" w:rsidP="00631082">
      <w:pPr>
        <w:numPr>
          <w:ilvl w:val="0"/>
          <w:numId w:val="128"/>
        </w:numPr>
        <w:spacing w:after="160" w:line="259" w:lineRule="auto"/>
        <w:contextualSpacing/>
        <w:jc w:val="left"/>
        <w:rPr>
          <w:rFonts w:eastAsia="Calibri" w:cs="Calibri"/>
          <w:szCs w:val="20"/>
        </w:rPr>
      </w:pPr>
      <w:r w:rsidRPr="00AE02F1">
        <w:rPr>
          <w:rFonts w:eastAsia="Calibri" w:cs="Calibri"/>
          <w:szCs w:val="20"/>
        </w:rPr>
        <w:t>The participation of women in decision-making; and</w:t>
      </w:r>
    </w:p>
    <w:p w14:paraId="6A09EA3C" w14:textId="77777777" w:rsidR="00631082" w:rsidRPr="00AE02F1" w:rsidRDefault="00631082" w:rsidP="00631082">
      <w:pPr>
        <w:numPr>
          <w:ilvl w:val="0"/>
          <w:numId w:val="128"/>
        </w:numPr>
        <w:spacing w:after="160" w:line="259" w:lineRule="auto"/>
        <w:contextualSpacing/>
        <w:jc w:val="left"/>
        <w:rPr>
          <w:rFonts w:eastAsia="Calibri" w:cs="Calibri"/>
          <w:szCs w:val="20"/>
        </w:rPr>
      </w:pPr>
      <w:r w:rsidRPr="00AE02F1">
        <w:rPr>
          <w:rFonts w:eastAsia="Calibri" w:cs="Calibri"/>
          <w:szCs w:val="20"/>
        </w:rPr>
        <w:t>Socio-economic benefits and services.</w:t>
      </w:r>
    </w:p>
    <w:p w14:paraId="196C0133"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These differences will be stated for the Marrakech region to the extent that data is available.</w:t>
      </w:r>
    </w:p>
    <w:p w14:paraId="5F76CF9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each category, we base ourselves on indicators relating to the objectives of sustainable development and according to the data available in particular in: (</w:t>
      </w:r>
      <w:proofErr w:type="spellStart"/>
      <w:r w:rsidRPr="00AE02F1">
        <w:rPr>
          <w:rFonts w:eastAsia="Calibri" w:cs="Calibri"/>
          <w:szCs w:val="20"/>
        </w:rPr>
        <w:t>i</w:t>
      </w:r>
      <w:proofErr w:type="spellEnd"/>
      <w:r w:rsidRPr="00AE02F1">
        <w:rPr>
          <w:rFonts w:eastAsia="Calibri" w:cs="Calibri"/>
          <w:szCs w:val="20"/>
        </w:rPr>
        <w:t>) the SDG platform posted on the institutional site of the High Commission for Planning</w:t>
      </w:r>
      <w:r w:rsidRPr="00AE02F1">
        <w:rPr>
          <w:rFonts w:eastAsia="Calibri" w:cs="Calibri"/>
          <w:sz w:val="22"/>
          <w:szCs w:val="22"/>
          <w:vertAlign w:val="superscript"/>
        </w:rPr>
        <w:footnoteReference w:id="64"/>
      </w:r>
      <w:r w:rsidRPr="00AE02F1">
        <w:rPr>
          <w:rFonts w:eastAsia="Calibri" w:cs="Calibri"/>
          <w:szCs w:val="20"/>
        </w:rPr>
        <w:t>, containing the quantified indicators of these goals as well as a regional database, as in (ii) the 2020 national report of the voluntary review of the implementation of the SDGs</w:t>
      </w:r>
      <w:r w:rsidRPr="00AE02F1">
        <w:rPr>
          <w:rFonts w:eastAsia="Calibri" w:cs="Calibri"/>
          <w:sz w:val="22"/>
          <w:szCs w:val="22"/>
          <w:vertAlign w:val="superscript"/>
        </w:rPr>
        <w:footnoteReference w:id="65"/>
      </w:r>
      <w:r w:rsidRPr="00AE02F1">
        <w:rPr>
          <w:rFonts w:eastAsia="Calibri" w:cs="Calibri"/>
          <w:szCs w:val="20"/>
        </w:rPr>
        <w:t>.</w:t>
      </w:r>
    </w:p>
    <w:p w14:paraId="6C072B1F"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11.4.1. Access and control of natural resources</w:t>
      </w:r>
    </w:p>
    <w:p w14:paraId="6A0E3ED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Three indicators relating to this category have been identified: (</w:t>
      </w:r>
      <w:proofErr w:type="spellStart"/>
      <w:r w:rsidRPr="00AE02F1">
        <w:rPr>
          <w:rFonts w:eastAsia="Calibri" w:cs="Calibri"/>
          <w:szCs w:val="20"/>
        </w:rPr>
        <w:t>i</w:t>
      </w:r>
      <w:proofErr w:type="spellEnd"/>
      <w:r w:rsidRPr="00AE02F1">
        <w:rPr>
          <w:rFonts w:eastAsia="Calibri" w:cs="Calibri"/>
          <w:szCs w:val="20"/>
        </w:rPr>
        <w:t>) women's access to ownership and control of agricultural land, (ii) access to drinking water, and (iii) access to energy services.</w:t>
      </w:r>
    </w:p>
    <w:p w14:paraId="3F8DC49A"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Women's access to ownership and control of agricultural land:</w:t>
      </w:r>
    </w:p>
    <w:p w14:paraId="3CBC238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In terms of access to property, Moroccan land law applies to women and men without discrimination. In general, discrimination against women is due to the rules of inheritance law and customs, as was the case for </w:t>
      </w:r>
      <w:proofErr w:type="spellStart"/>
      <w:r w:rsidRPr="00AE02F1">
        <w:rPr>
          <w:rFonts w:eastAsia="Calibri" w:cs="Calibri"/>
          <w:szCs w:val="20"/>
        </w:rPr>
        <w:t>Soulaliyate</w:t>
      </w:r>
      <w:proofErr w:type="spellEnd"/>
      <w:r w:rsidRPr="00AE02F1">
        <w:rPr>
          <w:rFonts w:eastAsia="Calibri" w:cs="Calibri"/>
          <w:szCs w:val="20"/>
        </w:rPr>
        <w:t xml:space="preserve"> lands where women were deprived of the right to use. To correct this situation, in 2019 Morocco adopted laws relating to collective land, establishing the right of </w:t>
      </w:r>
      <w:proofErr w:type="spellStart"/>
      <w:r w:rsidRPr="00AE02F1">
        <w:rPr>
          <w:rFonts w:eastAsia="Calibri" w:cs="Calibri"/>
          <w:szCs w:val="20"/>
        </w:rPr>
        <w:t>Soulaliyate</w:t>
      </w:r>
      <w:proofErr w:type="spellEnd"/>
      <w:r w:rsidRPr="00AE02F1">
        <w:rPr>
          <w:rFonts w:eastAsia="Calibri" w:cs="Calibri"/>
          <w:szCs w:val="20"/>
        </w:rPr>
        <w:t xml:space="preserve"> women to exploit this agricultural land</w:t>
      </w:r>
      <w:r w:rsidRPr="00AE02F1">
        <w:rPr>
          <w:rFonts w:eastAsia="Calibri" w:cs="Calibri"/>
          <w:sz w:val="22"/>
          <w:szCs w:val="22"/>
          <w:vertAlign w:val="superscript"/>
        </w:rPr>
        <w:footnoteReference w:id="66"/>
      </w:r>
      <w:r w:rsidRPr="00AE02F1">
        <w:rPr>
          <w:rFonts w:eastAsia="Calibri" w:cs="Calibri"/>
          <w:szCs w:val="20"/>
        </w:rPr>
        <w:t>.</w:t>
      </w:r>
    </w:p>
    <w:p w14:paraId="18AB0AB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Marrakech region, the Mohammed VI Foundation for the Protection of the Environment has developed a program for the safeguard and development of the palm grove, notably including a "Sustainable development of agricultural activities" project</w:t>
      </w:r>
      <w:r w:rsidRPr="00AE02F1">
        <w:rPr>
          <w:rFonts w:eastAsia="Calibri" w:cs="Calibri"/>
          <w:sz w:val="22"/>
          <w:szCs w:val="22"/>
          <w:vertAlign w:val="superscript"/>
        </w:rPr>
        <w:footnoteReference w:id="67"/>
      </w:r>
      <w:r w:rsidRPr="00AE02F1">
        <w:rPr>
          <w:rFonts w:eastAsia="Calibri" w:cs="Calibri"/>
          <w:szCs w:val="20"/>
        </w:rPr>
        <w:t xml:space="preserve">. This project, which began in April 2015, aimed to strengthen the resilience of populations by improving their agricultural income through </w:t>
      </w:r>
      <w:proofErr w:type="spellStart"/>
      <w:r w:rsidRPr="00AE02F1">
        <w:rPr>
          <w:rFonts w:eastAsia="Calibri" w:cs="Calibri"/>
          <w:szCs w:val="20"/>
        </w:rPr>
        <w:t>agro</w:t>
      </w:r>
      <w:proofErr w:type="spellEnd"/>
      <w:r w:rsidRPr="00AE02F1">
        <w:rPr>
          <w:rFonts w:eastAsia="Calibri" w:cs="Calibri"/>
          <w:szCs w:val="20"/>
        </w:rPr>
        <w:t>-ecology and the structuring of sectors. This project has enabled 49 family farms (110 men and women) to become part of a professionalization process for sustainable activities. However, this project has benefited very little directly to women, apart from a few literacy courses (23 women out of 40 beneficiaries)</w:t>
      </w:r>
      <w:r w:rsidRPr="00AE02F1">
        <w:rPr>
          <w:rFonts w:eastAsia="Calibri" w:cs="Calibri"/>
          <w:sz w:val="22"/>
          <w:szCs w:val="22"/>
          <w:vertAlign w:val="superscript"/>
        </w:rPr>
        <w:t xml:space="preserve"> </w:t>
      </w:r>
      <w:r w:rsidRPr="00AE02F1">
        <w:rPr>
          <w:rFonts w:eastAsia="Calibri" w:cs="Calibri"/>
          <w:sz w:val="22"/>
          <w:szCs w:val="22"/>
          <w:vertAlign w:val="superscript"/>
        </w:rPr>
        <w:footnoteReference w:id="68"/>
      </w:r>
      <w:r w:rsidRPr="00AE02F1">
        <w:rPr>
          <w:rFonts w:eastAsia="Calibri" w:cs="Calibri"/>
          <w:szCs w:val="20"/>
        </w:rPr>
        <w:t>.</w:t>
      </w:r>
    </w:p>
    <w:p w14:paraId="74C6FC2C"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Access to drinking water:</w:t>
      </w:r>
    </w:p>
    <w:p w14:paraId="10C52131"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Water is a scarce and vulnerable resource essential to support life, development and the environment</w:t>
      </w:r>
      <w:r w:rsidRPr="00AE02F1">
        <w:rPr>
          <w:rFonts w:eastAsia="Calibri" w:cs="Calibri"/>
          <w:sz w:val="22"/>
          <w:szCs w:val="22"/>
          <w:vertAlign w:val="superscript"/>
        </w:rPr>
        <w:footnoteReference w:id="69"/>
      </w:r>
      <w:r w:rsidRPr="00AE02F1">
        <w:rPr>
          <w:rFonts w:eastAsia="Calibri" w:cs="Calibri"/>
          <w:szCs w:val="20"/>
        </w:rPr>
        <w:t xml:space="preserve">. Indeed, women and men have different roles and responsibilities in the management of natural resources in general and </w:t>
      </w:r>
      <w:r w:rsidRPr="00AE02F1">
        <w:rPr>
          <w:rFonts w:eastAsia="Calibri" w:cs="Calibri"/>
          <w:szCs w:val="20"/>
        </w:rPr>
        <w:lastRenderedPageBreak/>
        <w:t>water resources in particular. In Morocco, women play an essential role in the provision, management and safeguarding of water. Hence the importance of the availability of this resource.</w:t>
      </w:r>
    </w:p>
    <w:p w14:paraId="75971C5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development of water mobilization, production and distribution infrastructure has made it possible to secure the supply of drinking water. In fact, widespread in urban areas, access to drinking water in rural areas reached over 97% in 2019</w:t>
      </w:r>
      <w:r w:rsidRPr="00AE02F1">
        <w:rPr>
          <w:rFonts w:eastAsia="Calibri" w:cs="Calibri"/>
          <w:sz w:val="22"/>
          <w:szCs w:val="22"/>
          <w:vertAlign w:val="superscript"/>
        </w:rPr>
        <w:footnoteReference w:id="70"/>
      </w:r>
      <w:r w:rsidRPr="00AE02F1">
        <w:rPr>
          <w:rFonts w:eastAsia="Calibri" w:cs="Calibri"/>
          <w:szCs w:val="20"/>
        </w:rPr>
        <w:t>. These figures are important and make life easier for the Moroccan woman, who has always been responsible for supplying her household with water.</w:t>
      </w:r>
    </w:p>
    <w:p w14:paraId="4127BAC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To meet the increased demand for water, Morocco has initiated projects aimed at mobilizing unconventional water, notably the desalination of seawater and the reuse of wastewater. The reuse of purified wastewater plays an important role in saving water and preserving the natural environment, and provides a new, sustainable and constant resource</w:t>
      </w:r>
      <w:r w:rsidRPr="00AE02F1">
        <w:rPr>
          <w:rFonts w:eastAsia="Calibri" w:cs="Calibri"/>
          <w:sz w:val="22"/>
          <w:szCs w:val="22"/>
          <w:vertAlign w:val="superscript"/>
        </w:rPr>
        <w:footnoteReference w:id="71"/>
      </w:r>
      <w:r w:rsidRPr="00AE02F1">
        <w:rPr>
          <w:rFonts w:eastAsia="Calibri" w:cs="Calibri"/>
          <w:szCs w:val="20"/>
        </w:rPr>
        <w:t>, especially in the city of Marrakech where the tourism sector is a large consumer of this resource (hotels, swimming pools, golf courses, etc.).</w:t>
      </w:r>
    </w:p>
    <w:p w14:paraId="2C365278"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Access to energy services:</w:t>
      </w:r>
    </w:p>
    <w:p w14:paraId="3B069312" w14:textId="500BCBA6" w:rsidR="00631082" w:rsidRPr="00AE02F1" w:rsidRDefault="00631082" w:rsidP="368BC761">
      <w:pPr>
        <w:spacing w:after="160" w:line="259" w:lineRule="auto"/>
        <w:rPr>
          <w:rFonts w:eastAsia="Calibri" w:cs="Calibri"/>
        </w:rPr>
      </w:pPr>
      <w:r w:rsidRPr="00AE02F1">
        <w:rPr>
          <w:rFonts w:eastAsia="Calibri" w:cs="Calibri"/>
        </w:rPr>
        <w:t>Energy is a key sector in reducing poverty and achieving the SDGs</w:t>
      </w:r>
      <w:r w:rsidRPr="00AE02F1">
        <w:rPr>
          <w:rFonts w:eastAsia="Calibri" w:cs="Calibri"/>
          <w:sz w:val="22"/>
          <w:szCs w:val="22"/>
          <w:vertAlign w:val="superscript"/>
        </w:rPr>
        <w:footnoteReference w:id="72"/>
      </w:r>
      <w:r w:rsidRPr="00AE02F1">
        <w:rPr>
          <w:rFonts w:eastAsia="Calibri" w:cs="Calibri"/>
        </w:rPr>
        <w:t xml:space="preserve">. Access to better energy services can also improve the socioeconomic status of women, reducing the time and effort spent on household chores, giving them time to avail themselves of other social services (for example, education or participation in the life of the community), improving their health conditions and </w:t>
      </w:r>
      <w:r w:rsidR="368BC761" w:rsidRPr="00AE02F1">
        <w:rPr>
          <w:rFonts w:eastAsia="Calibri" w:cs="Calibri"/>
          <w:szCs w:val="20"/>
        </w:rPr>
        <w:t>participating in the economy</w:t>
      </w:r>
      <w:r w:rsidRPr="00AE02F1">
        <w:rPr>
          <w:rFonts w:eastAsia="Calibri" w:cs="Calibri"/>
        </w:rPr>
        <w:t>. The introduction of cleaner, more efficient and renewable sources of energy can also bring new training, employment and business opportunities for women and men.</w:t>
      </w:r>
    </w:p>
    <w:p w14:paraId="0644EC5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Thanks to the electrification programs and initiatives launched in the mid-1990s, Morocco has been able to guarantee access to electricity for almost all of its population. The proportion of the Moroccan population with access to electricity increased from 97.8% in 2016 to 98.1% in 2018</w:t>
      </w:r>
      <w:r w:rsidRPr="00AE02F1">
        <w:rPr>
          <w:rFonts w:eastAsia="Calibri" w:cs="Calibri"/>
          <w:sz w:val="22"/>
          <w:szCs w:val="22"/>
          <w:vertAlign w:val="superscript"/>
        </w:rPr>
        <w:footnoteReference w:id="73"/>
      </w:r>
      <w:r w:rsidRPr="00AE02F1">
        <w:rPr>
          <w:rFonts w:eastAsia="Calibri" w:cs="Calibri"/>
          <w:szCs w:val="20"/>
        </w:rPr>
        <w:t>.</w:t>
      </w:r>
    </w:p>
    <w:p w14:paraId="1D2B6E1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Marrakech-Safi region has an access rate to electricity below the national average (91.6% in 2014). On the other hand, considering only the urban environment, the rate of access to electricity in the city of Marrakech is higher than the national average.</w:t>
      </w:r>
    </w:p>
    <w:p w14:paraId="262A5F50" w14:textId="77777777" w:rsidR="00631082" w:rsidRPr="00AE02F1" w:rsidRDefault="00631082" w:rsidP="00631082">
      <w:pPr>
        <w:spacing w:after="160" w:line="259" w:lineRule="auto"/>
        <w:rPr>
          <w:rFonts w:eastAsia="Calibri" w:cs="Calibri"/>
          <w:szCs w:val="20"/>
        </w:rPr>
      </w:pPr>
    </w:p>
    <w:p w14:paraId="4297516F"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11.4.2. Participation of women in decision-making</w:t>
      </w:r>
    </w:p>
    <w:p w14:paraId="421BF33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Four indicators relating to this category have been identified, they are: (</w:t>
      </w:r>
      <w:proofErr w:type="spellStart"/>
      <w:r w:rsidRPr="00AE02F1">
        <w:rPr>
          <w:rFonts w:eastAsia="Calibri" w:cs="Calibri"/>
          <w:szCs w:val="20"/>
        </w:rPr>
        <w:t>i</w:t>
      </w:r>
      <w:proofErr w:type="spellEnd"/>
      <w:r w:rsidRPr="00AE02F1">
        <w:rPr>
          <w:rFonts w:eastAsia="Calibri" w:cs="Calibri"/>
          <w:szCs w:val="20"/>
        </w:rPr>
        <w:t>) the participation of women in political decision-making processes, (ii) the place of women in public administration, (iii) female entrepreneurship, and (iv) female shareholders.</w:t>
      </w:r>
    </w:p>
    <w:p w14:paraId="454DF09A"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Participation of women in political decision-making processes:</w:t>
      </w:r>
    </w:p>
    <w:p w14:paraId="5A140E33" w14:textId="5F4D247A" w:rsidR="00631082" w:rsidRPr="00AE02F1" w:rsidRDefault="00631082" w:rsidP="00631082">
      <w:pPr>
        <w:spacing w:after="160" w:line="259" w:lineRule="auto"/>
        <w:rPr>
          <w:rFonts w:eastAsia="Calibri" w:cs="Calibri"/>
          <w:szCs w:val="20"/>
        </w:rPr>
      </w:pPr>
      <w:r w:rsidRPr="00AE02F1">
        <w:rPr>
          <w:rFonts w:eastAsia="Calibri" w:cs="Calibri"/>
          <w:szCs w:val="20"/>
        </w:rPr>
        <w:t xml:space="preserve">Female representativeness in the chamber of representatives increased from 16.7% in 2011 to 20.5% in 2016. Their weight in the chamber of </w:t>
      </w:r>
      <w:r w:rsidR="00BE6DF8" w:rsidRPr="00AE02F1">
        <w:rPr>
          <w:rFonts w:eastAsia="Calibri" w:cs="Calibri"/>
          <w:szCs w:val="20"/>
        </w:rPr>
        <w:t>councilors</w:t>
      </w:r>
      <w:r w:rsidRPr="00AE02F1">
        <w:rPr>
          <w:rFonts w:eastAsia="Calibri" w:cs="Calibri"/>
          <w:szCs w:val="20"/>
        </w:rPr>
        <w:t xml:space="preserve"> reached 11.67% in 2015 against 2.2% in 2009. However, the number remains below the minimum quota of one third set by the United Nations.</w:t>
      </w:r>
    </w:p>
    <w:p w14:paraId="4E71949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At the level of regional councils and other territorial councils, the presence of elected women is growing steadily. Between 2009 and 2015, their proportion in these councils increased from 12.38% to 21.18% at the municipal level </w:t>
      </w:r>
      <w:r w:rsidRPr="00AE02F1">
        <w:rPr>
          <w:rFonts w:eastAsia="Calibri" w:cs="Calibri"/>
          <w:szCs w:val="20"/>
        </w:rPr>
        <w:lastRenderedPageBreak/>
        <w:t>and from 2% to 4% at the provincial level. As for the regional councils, the number of women experienced, during the same period, an increase from 27 to 255 elected, bringing their weight for the year 2015 to 37.6%. It should be noted that two women currently chair two regions in Morocco (out of a total of 12 regions) and that the first woman mayor was elected in Marrakech</w:t>
      </w:r>
      <w:r w:rsidRPr="00AE02F1">
        <w:rPr>
          <w:rFonts w:eastAsia="Calibri" w:cs="Calibri"/>
          <w:sz w:val="22"/>
          <w:szCs w:val="22"/>
          <w:vertAlign w:val="superscript"/>
        </w:rPr>
        <w:footnoteReference w:id="74"/>
      </w:r>
      <w:r w:rsidRPr="00AE02F1">
        <w:rPr>
          <w:rFonts w:eastAsia="Calibri" w:cs="Calibri"/>
          <w:szCs w:val="20"/>
        </w:rPr>
        <w:t>.</w:t>
      </w:r>
    </w:p>
    <w:p w14:paraId="765E4B6E"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Place of women in public administration:</w:t>
      </w:r>
    </w:p>
    <w:p w14:paraId="1A80AE5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rate of feminization of the public service reached 40% in 2019</w:t>
      </w:r>
      <w:r w:rsidRPr="00AE02F1">
        <w:rPr>
          <w:rFonts w:eastAsia="Calibri" w:cs="Calibri"/>
          <w:sz w:val="22"/>
          <w:szCs w:val="22"/>
          <w:vertAlign w:val="superscript"/>
        </w:rPr>
        <w:footnoteReference w:id="75"/>
      </w:r>
      <w:r w:rsidRPr="00AE02F1">
        <w:rPr>
          <w:rFonts w:eastAsia="Calibri" w:cs="Calibri"/>
          <w:szCs w:val="20"/>
        </w:rPr>
        <w:t xml:space="preserve"> and that of access of women to positions of responsibility (services and divisions) and higher jobs increased from 22.2% in 2016 to 23.5% in 2019.</w:t>
      </w:r>
    </w:p>
    <w:p w14:paraId="55AD820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To facilitate the reconciliation between private and professional life, two legal texts were adopted, relating, respectively, to granting women one hour per day of sick leave for breastfeeding for 18 months and to place of childcare facilities in the administration. These measures should have the effect of not hampering the development of women in their careers and therefore their access to positions of responsibility.</w:t>
      </w:r>
    </w:p>
    <w:p w14:paraId="7C62C78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addition, a gender observatory in the public service was established in 2014 to ensure continuous monitoring of the implementation of the principle of gender equality in the public service.</w:t>
      </w:r>
    </w:p>
    <w:p w14:paraId="748E20BF"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Female entrepreneurship:</w:t>
      </w:r>
    </w:p>
    <w:p w14:paraId="0B8B25F8" w14:textId="6A1AFBA6" w:rsidR="00631082" w:rsidRPr="00AE02F1" w:rsidRDefault="368BC761" w:rsidP="368BC761">
      <w:pPr>
        <w:spacing w:after="160" w:line="259" w:lineRule="auto"/>
        <w:rPr>
          <w:rFonts w:eastAsia="Calibri" w:cs="Calibri"/>
        </w:rPr>
      </w:pPr>
      <w:r w:rsidRPr="00AE02F1">
        <w:rPr>
          <w:rFonts w:eastAsia="Calibri" w:cs="Calibri"/>
        </w:rPr>
        <w:t xml:space="preserve">According to HCP statistics from the end of 2011, women have a lower probability of having autonomous professional status than men </w:t>
      </w:r>
      <w:r w:rsidRPr="00AE02F1">
        <w:rPr>
          <w:rFonts w:eastAsia="Calibri" w:cs="Calibri"/>
          <w:szCs w:val="20"/>
        </w:rPr>
        <w:t>in the formal business venture</w:t>
      </w:r>
      <w:r w:rsidRPr="00AE02F1">
        <w:rPr>
          <w:rFonts w:eastAsia="Calibri" w:cs="Calibri"/>
          <w:b/>
          <w:bCs/>
          <w:sz w:val="24"/>
        </w:rPr>
        <w:t xml:space="preserve"> </w:t>
      </w:r>
      <w:r w:rsidRPr="00AE02F1">
        <w:rPr>
          <w:rFonts w:eastAsia="Calibri" w:cs="Calibri"/>
        </w:rPr>
        <w:t>and a higher probability of working in the informal sector.</w:t>
      </w:r>
    </w:p>
    <w:p w14:paraId="743C41D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According to the Association of Women Entrepreneurs of Morocco (AFEM) which has representation in Marrakech, the number of women entrepreneurs owning or running a business is estimated at 100,000. That is 0.5% of female employment in the formal sector and about 10% of the total number of enterprises. In fact, these percentages obscure a female entrepreneurial dynamic that remains confined to the informal sector. These companies are mainly SMEs / SMIs covering the service sector (37%), trade (21%) and industry (21%), mainly textiles.</w:t>
      </w:r>
    </w:p>
    <w:p w14:paraId="46B65EB2" w14:textId="6F908E32" w:rsidR="00631082" w:rsidRPr="00AE02F1" w:rsidRDefault="00631082" w:rsidP="368BC761">
      <w:pPr>
        <w:spacing w:after="160" w:line="259" w:lineRule="auto"/>
        <w:rPr>
          <w:rFonts w:eastAsia="Calibri" w:cs="Calibri"/>
        </w:rPr>
      </w:pPr>
      <w:r w:rsidRPr="00AE02F1">
        <w:rPr>
          <w:rFonts w:eastAsia="Calibri" w:cs="Calibri"/>
        </w:rPr>
        <w:t>In a more recent study</w:t>
      </w:r>
      <w:r w:rsidRPr="00AE02F1">
        <w:rPr>
          <w:rFonts w:eastAsia="Calibri" w:cs="Calibri"/>
          <w:sz w:val="22"/>
          <w:szCs w:val="22"/>
          <w:vertAlign w:val="superscript"/>
        </w:rPr>
        <w:footnoteReference w:id="76"/>
      </w:r>
      <w:r w:rsidRPr="00AE02F1">
        <w:rPr>
          <w:rFonts w:eastAsia="Calibri" w:cs="Calibri"/>
        </w:rPr>
        <w:t xml:space="preserve">, Moroccan women entrepreneurs represent 10 to 12% of the total number of entrepreneurs at the national level. This study notes that Moroccan women entrepreneurs are mainly concentrated on the Rabat - Casablanca axis, with a turnover that generally remains below </w:t>
      </w:r>
      <w:r w:rsidR="368BC761" w:rsidRPr="00AE02F1">
        <w:rPr>
          <w:rFonts w:eastAsia="Calibri" w:cs="Calibri"/>
          <w:szCs w:val="20"/>
        </w:rPr>
        <w:t xml:space="preserve"> 20 million Moroccan dirhams (2.2 million USD), or even 5 million Moroccan dirhams (0,55 million USD) for a large proportion of them</w:t>
      </w:r>
      <w:r w:rsidRPr="00AE02F1">
        <w:rPr>
          <w:rFonts w:eastAsia="Calibri" w:cs="Calibri"/>
        </w:rPr>
        <w:t>.</w:t>
      </w:r>
    </w:p>
    <w:p w14:paraId="5D5BB61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Female entrepreneurship in Morocco is often a de facto entrepreneurship materialized by the integration of the parental business after graduation, co-management with a close relative (father, brother, husband) or following an inheritance.</w:t>
      </w:r>
    </w:p>
    <w:p w14:paraId="226591F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Regarding the profile of women entrepreneurs in Morocco: (</w:t>
      </w:r>
      <w:proofErr w:type="spellStart"/>
      <w:r w:rsidRPr="00AE02F1">
        <w:rPr>
          <w:rFonts w:eastAsia="Calibri" w:cs="Calibri"/>
          <w:szCs w:val="20"/>
        </w:rPr>
        <w:t>i</w:t>
      </w:r>
      <w:proofErr w:type="spellEnd"/>
      <w:r w:rsidRPr="00AE02F1">
        <w:rPr>
          <w:rFonts w:eastAsia="Calibri" w:cs="Calibri"/>
          <w:szCs w:val="20"/>
        </w:rPr>
        <w:t xml:space="preserve">) they have a high level of education, 2 out of 3 women have a university level (bac + 4 or more), and (ii) have previous experience in private company where they held managerial or managerial positions. These women quickly realized the importance of role models and joined various associations and networks to encourage women to become entrepreneurs (AFEM, ESPOD, </w:t>
      </w:r>
      <w:proofErr w:type="spellStart"/>
      <w:r w:rsidRPr="00AE02F1">
        <w:rPr>
          <w:rFonts w:eastAsia="Calibri" w:cs="Calibri"/>
          <w:szCs w:val="20"/>
        </w:rPr>
        <w:t>Réseau</w:t>
      </w:r>
      <w:proofErr w:type="spellEnd"/>
      <w:r w:rsidRPr="00AE02F1">
        <w:rPr>
          <w:rFonts w:eastAsia="Calibri" w:cs="Calibri"/>
          <w:szCs w:val="20"/>
        </w:rPr>
        <w:t xml:space="preserve"> de femmes pour le Mentoring). Some of them have also entered the political and business scene</w:t>
      </w:r>
      <w:r w:rsidRPr="00AE02F1">
        <w:rPr>
          <w:rFonts w:eastAsia="Calibri" w:cs="Calibri"/>
          <w:bCs/>
          <w:sz w:val="22"/>
          <w:szCs w:val="22"/>
          <w:vertAlign w:val="superscript"/>
        </w:rPr>
        <w:footnoteReference w:id="77"/>
      </w:r>
      <w:r w:rsidRPr="00AE02F1">
        <w:rPr>
          <w:rFonts w:eastAsia="Calibri" w:cs="Calibri"/>
          <w:szCs w:val="20"/>
        </w:rPr>
        <w:t xml:space="preserve"> and are lobbying for a more adequate business environment and more ambitious support programs for female entrepreneurship. This profile of </w:t>
      </w:r>
      <w:r w:rsidRPr="00AE02F1">
        <w:rPr>
          <w:rFonts w:eastAsia="Calibri" w:cs="Calibri"/>
          <w:szCs w:val="20"/>
        </w:rPr>
        <w:lastRenderedPageBreak/>
        <w:t>Moroccan women entrepreneurs represents an opportunity because they are younger, better trained and have more experience in their sector than men.</w:t>
      </w:r>
    </w:p>
    <w:p w14:paraId="2D9E2D2A"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Female shareholders:</w:t>
      </w:r>
    </w:p>
    <w:p w14:paraId="28377C13"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As for female shareholders in Morocco, it is often passive (annuity) without any intervention in the management of the company. According to a 2010 study</w:t>
      </w:r>
      <w:r w:rsidRPr="00AE02F1">
        <w:rPr>
          <w:rFonts w:eastAsia="Calibri" w:cs="Calibri"/>
          <w:sz w:val="22"/>
          <w:szCs w:val="22"/>
          <w:vertAlign w:val="superscript"/>
        </w:rPr>
        <w:footnoteReference w:id="78"/>
      </w:r>
      <w:r w:rsidRPr="00AE02F1">
        <w:rPr>
          <w:rFonts w:eastAsia="Calibri" w:cs="Calibri"/>
          <w:szCs w:val="20"/>
        </w:rPr>
        <w:t>, very few Moroccan women have their own assets that could be used in times of financial need. Just over one in ten (11%) currently or formerly married women say they have financial savings, and less than 9% say they own a piece of land or an apartment or a titled house in their name, and only 7% say they own property with high-value items such as a car or jewelry.</w:t>
      </w:r>
    </w:p>
    <w:p w14:paraId="739FBA3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addition, Morocco has only 15% of women directors of listed companies, a showcase of the national economy, up sharply compared to 2012, when they were barely 7% to appear. This rate places Morocco in 11th place in Africa</w:t>
      </w:r>
      <w:r w:rsidRPr="00AE02F1">
        <w:rPr>
          <w:rFonts w:eastAsia="Calibri" w:cs="Calibri"/>
          <w:sz w:val="22"/>
          <w:szCs w:val="22"/>
          <w:vertAlign w:val="superscript"/>
        </w:rPr>
        <w:footnoteReference w:id="79"/>
      </w:r>
      <w:r w:rsidRPr="00AE02F1">
        <w:rPr>
          <w:rFonts w:eastAsia="Calibri" w:cs="Calibri"/>
          <w:szCs w:val="20"/>
        </w:rPr>
        <w:t>. However, diversity and parity are levers in the service of performance and competitiveness. A stronger presence of women is above all a question of general interest and economic performance.</w:t>
      </w:r>
    </w:p>
    <w:p w14:paraId="51B8D874"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11.4.3. Socio-economic benefits and services</w:t>
      </w:r>
    </w:p>
    <w:p w14:paraId="3B54C4C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Eight indicators relating to this category have been identified, they are: (</w:t>
      </w:r>
      <w:proofErr w:type="spellStart"/>
      <w:r w:rsidRPr="00AE02F1">
        <w:rPr>
          <w:rFonts w:eastAsia="Calibri" w:cs="Calibri"/>
          <w:szCs w:val="20"/>
        </w:rPr>
        <w:t>i</w:t>
      </w:r>
      <w:proofErr w:type="spellEnd"/>
      <w:r w:rsidRPr="00AE02F1">
        <w:rPr>
          <w:rFonts w:eastAsia="Calibri" w:cs="Calibri"/>
          <w:szCs w:val="20"/>
        </w:rPr>
        <w:t>) poverty reduction, (ii) access to social protection mechanisms, (iii) maternal health, (iv) the fight against violence in towards women and girls, (v) girls' education, (vi) education and disability, (vii) women in transport, and (viii) use of information technology and communication (ICT) as a means of strengthening the empowerment of women.</w:t>
      </w:r>
    </w:p>
    <w:p w14:paraId="3E0D58E3"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Poverty reduction:</w:t>
      </w:r>
    </w:p>
    <w:p w14:paraId="2117D375" w14:textId="6A3124D0" w:rsidR="00631082" w:rsidRPr="00AE02F1" w:rsidRDefault="00631082" w:rsidP="368BC761">
      <w:pPr>
        <w:spacing w:after="160" w:line="259" w:lineRule="auto"/>
        <w:rPr>
          <w:rFonts w:eastAsia="Calibri" w:cs="Calibri"/>
        </w:rPr>
      </w:pPr>
      <w:r w:rsidRPr="00AE02F1">
        <w:rPr>
          <w:rFonts w:eastAsia="Calibri" w:cs="Calibri"/>
        </w:rPr>
        <w:t>At the national level, the female economic activity rate (22.1% against 70.5% for men) and the unemployment rate (15.3% against 8.5% for men) show that poverty in Morocco is still "with a female face"</w:t>
      </w:r>
      <w:r w:rsidRPr="00AE02F1">
        <w:rPr>
          <w:rFonts w:eastAsia="Calibri" w:cs="Calibri"/>
          <w:sz w:val="22"/>
          <w:szCs w:val="22"/>
          <w:vertAlign w:val="superscript"/>
        </w:rPr>
        <w:footnoteReference w:id="80"/>
      </w:r>
      <w:r w:rsidRPr="00AE02F1">
        <w:rPr>
          <w:rFonts w:eastAsia="Calibri" w:cs="Calibri"/>
        </w:rPr>
        <w:t>.</w:t>
      </w:r>
    </w:p>
    <w:p w14:paraId="2A1804E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These rates are even less reassuring for women in the city of Marrakech: Activity rate of only 17.6% and unemployment rate of 20%.</w:t>
      </w:r>
    </w:p>
    <w:p w14:paraId="7681AE45"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However, between 2014 and 2018, the monetary poverty rate fell from 4.8% to 2.9% at the national level. This rate was marked by a downward trend, while remaining relatively high in rural areas (9.5%), among women (3.9%) and in certain regions</w:t>
      </w:r>
      <w:r w:rsidRPr="00AE02F1">
        <w:rPr>
          <w:rFonts w:eastAsia="Calibri" w:cs="Calibri"/>
          <w:sz w:val="22"/>
          <w:szCs w:val="22"/>
          <w:vertAlign w:val="superscript"/>
        </w:rPr>
        <w:footnoteReference w:id="81"/>
      </w:r>
      <w:r w:rsidRPr="00AE02F1">
        <w:rPr>
          <w:rFonts w:eastAsia="Calibri" w:cs="Calibri"/>
          <w:szCs w:val="20"/>
        </w:rPr>
        <w:t>.</w:t>
      </w:r>
    </w:p>
    <w:p w14:paraId="6807736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analysis, by sources, of poverty, shows that the educational deficiencies of adults and children contribute with more than half, the deprivation of access to basic infrastructure with 20%, the conditions of housing with 14% and health services with 11%.</w:t>
      </w:r>
    </w:p>
    <w:p w14:paraId="00E3AE8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Marrakech region, although the monetary poverty rate was slightly higher than the national average (rate measured in 2014 was 5.4%), the effects of the Covid-19 pandemic and its corollaries (sanitary confinement and curfew) have negative repercussions on the economic and social life in this tourist city largely impacted by the absence of tourists and this since March 2020.</w:t>
      </w:r>
    </w:p>
    <w:p w14:paraId="39AA7483"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Access to social protection mechanisms:</w:t>
      </w:r>
    </w:p>
    <w:p w14:paraId="5B44A3C6"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Significant improvements have been recorded by the national social protection system, in its two components: “Social insurance” and “Social assistance”. The rate of medical coverage reached almost 68.8% in 2019 instead of </w:t>
      </w:r>
      <w:r w:rsidRPr="00AE02F1">
        <w:rPr>
          <w:rFonts w:eastAsia="Calibri" w:cs="Calibri"/>
          <w:szCs w:val="20"/>
        </w:rPr>
        <w:lastRenderedPageBreak/>
        <w:t>52% in 2015, thanks to the expansion of the medical assistance scheme (RAMED), the establishment of compulsory health insurance (AMO) and social security schemes for the self-employed. Women have benefited less than men from this social protection system; they remain relatively less covered</w:t>
      </w:r>
      <w:r w:rsidRPr="00AE02F1">
        <w:rPr>
          <w:rFonts w:eastAsia="Calibri" w:cs="Calibri"/>
          <w:sz w:val="22"/>
          <w:szCs w:val="22"/>
          <w:vertAlign w:val="superscript"/>
        </w:rPr>
        <w:footnoteReference w:id="82"/>
      </w:r>
      <w:r w:rsidRPr="00AE02F1">
        <w:rPr>
          <w:rFonts w:eastAsia="Calibri" w:cs="Calibri"/>
          <w:szCs w:val="20"/>
        </w:rPr>
        <w:t>.</w:t>
      </w:r>
    </w:p>
    <w:p w14:paraId="734BD49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Maternal health:</w:t>
      </w:r>
    </w:p>
    <w:p w14:paraId="3F27BA1D"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maternal mortality rate fell from 112 deaths per 100,000 live births in 2010 to 72.6 in 2018. The progress was more marked in urban areas than in rural areas, since this rate was established in 2018, respectively, at 44.5 and 111.1 deaths per 100,000 live births.</w:t>
      </w:r>
    </w:p>
    <w:p w14:paraId="721BBDC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This decline is due to the development of health services offered to women, in particular the generalization of free access to all services related to childbirth at the level of public hospitals. Thus, the proportion of births assisted by qualified health personnel increased between 2011 and 2018 from 73.6% to 86.6% at the national level (i.e. from 92.1% to 96.6% in urban areas and from 55% to 74.2% in rural areas).</w:t>
      </w:r>
    </w:p>
    <w:p w14:paraId="2D4C73EE"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Fighting violence against women and girls:</w:t>
      </w:r>
    </w:p>
    <w:p w14:paraId="69083605"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Morocco adopted a law</w:t>
      </w:r>
      <w:r w:rsidRPr="00AE02F1">
        <w:rPr>
          <w:rFonts w:eastAsia="Calibri" w:cs="Calibri"/>
          <w:sz w:val="22"/>
          <w:szCs w:val="22"/>
          <w:vertAlign w:val="superscript"/>
        </w:rPr>
        <w:footnoteReference w:id="83"/>
      </w:r>
      <w:r w:rsidRPr="00AE02F1">
        <w:rPr>
          <w:rFonts w:eastAsia="Calibri" w:cs="Calibri"/>
          <w:szCs w:val="20"/>
        </w:rPr>
        <w:t xml:space="preserve"> in 2018 that guarantees legal protection as well as the institutional mechanisms for supporting women victims of violence. National, regional and local commissions, as well as support units for women victims of violence have been set up in addition to a National Observatory of Violence against Women and a National Observatory for the image of Women in the Media put in place since 2014.</w:t>
      </w:r>
    </w:p>
    <w:p w14:paraId="7B0D3F5F"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this sense, the General Directorate of National Security (DGSN) has set up support units for women victims of violence and reception officers in 440 police districts to ensure the reception of these victims under optimal conditions, in addition to institutional units set up at the level of the Royal Gendarmerie, hospitals and courts.</w:t>
      </w:r>
    </w:p>
    <w:p w14:paraId="46450C6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All these measures have just been reinforced by the launch of a program to set up 65 Multifunctional Spaces for Women (EMF) at regional and local level for the care of women victims of violence (reception, listening, temporary accommodation, referral to specialist workers, medico-psychosocial support) and a 2020-2030 national strategy to combat violence against women.</w:t>
      </w:r>
    </w:p>
    <w:p w14:paraId="61F8E29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Between 2009 and 2019, the proportion of women and girls aged 15 to 74 who were victims of sexual violence inflicted in the previous 12 months by someone other than their intimate partner increased by 4 points (4.3% against 8.5%). Among all incidents of sexual violence (which are mainly due to acts of sexual harassment) suffered by women during the last 12 months, 50% took place in public spaces (57% in urban areas and 34% In a rural area).</w:t>
      </w:r>
    </w:p>
    <w:p w14:paraId="2419B6A4"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Girls' education:</w:t>
      </w:r>
    </w:p>
    <w:p w14:paraId="098067C1"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Considerable progress has been made in the education of girls, which remains an essential factor for their integration into the labor market and into society. Nevertheless, 41.9% of women were still illiterate (compared to 22.1% of men), this rate reaching 60.4% in rural areas</w:t>
      </w:r>
      <w:r w:rsidRPr="00AE02F1">
        <w:rPr>
          <w:rFonts w:eastAsia="Calibri" w:cs="Calibri"/>
          <w:sz w:val="22"/>
          <w:szCs w:val="22"/>
          <w:vertAlign w:val="superscript"/>
        </w:rPr>
        <w:footnoteReference w:id="84"/>
      </w:r>
      <w:r w:rsidRPr="00AE02F1">
        <w:rPr>
          <w:rFonts w:eastAsia="Calibri" w:cs="Calibri"/>
          <w:szCs w:val="20"/>
        </w:rPr>
        <w:t>.</w:t>
      </w:r>
    </w:p>
    <w:p w14:paraId="1E19171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specific preschool rate for children aged 4 to 5 has improved significantly to reach 57.8% in 2018-2019. In addition, and in order to further improve this rate, the Ministry has launched a national program for the development of preschool spread over 10 years (2018-2028) which aims to generalize preschool by 2027-2028.</w:t>
      </w:r>
    </w:p>
    <w:p w14:paraId="43981EE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For the </w:t>
      </w:r>
      <w:r w:rsidRPr="00AE02F1">
        <w:rPr>
          <w:rFonts w:eastAsia="Calibri" w:cs="Calibri"/>
          <w:i/>
          <w:szCs w:val="20"/>
        </w:rPr>
        <w:t>primary education cycle</w:t>
      </w:r>
      <w:r w:rsidRPr="00AE02F1">
        <w:rPr>
          <w:rFonts w:eastAsia="Calibri" w:cs="Calibri"/>
          <w:szCs w:val="20"/>
        </w:rPr>
        <w:t xml:space="preserve">, enrollments are constantly increasing, representing a specific enrollment rate for the 6-11 age group, of 99.8%. During 2014, nearly 89.1% of female students succeeded in completing primary education, compared to 74.3% in 2004. This development reflects a significant drop in discrimination against girls' </w:t>
      </w:r>
      <w:r w:rsidRPr="00AE02F1">
        <w:rPr>
          <w:rFonts w:eastAsia="Calibri" w:cs="Calibri"/>
          <w:szCs w:val="20"/>
        </w:rPr>
        <w:lastRenderedPageBreak/>
        <w:t>enrollment in primary education. Regionally, girls' progress in primary education varies from region to region. Thus, in the Marrakech-Safi region, this rate is 88.9%.</w:t>
      </w:r>
    </w:p>
    <w:p w14:paraId="3DE76C2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Likewise, for </w:t>
      </w:r>
      <w:r w:rsidRPr="00AE02F1">
        <w:rPr>
          <w:rFonts w:eastAsia="Calibri" w:cs="Calibri"/>
          <w:i/>
          <w:szCs w:val="20"/>
        </w:rPr>
        <w:t>college secondary</w:t>
      </w:r>
      <w:r w:rsidRPr="00AE02F1">
        <w:rPr>
          <w:rFonts w:eastAsia="Calibri" w:cs="Calibri"/>
          <w:szCs w:val="20"/>
        </w:rPr>
        <w:t xml:space="preserve"> education, the specific enrollment rate for the 12-14 age group reached 91.8% in 2018-2019 with a gender parity index (G/B) of 0.91. In terms of completion of college secondary, the Marrakech-Safi region posted slightly lower performance (67.7%) than that recorded at the national level (82% in 2014)</w:t>
      </w:r>
      <w:r w:rsidRPr="00AE02F1">
        <w:rPr>
          <w:rFonts w:eastAsia="Calibri" w:cs="Calibri"/>
          <w:sz w:val="22"/>
          <w:szCs w:val="22"/>
          <w:vertAlign w:val="superscript"/>
        </w:rPr>
        <w:t xml:space="preserve"> </w:t>
      </w:r>
      <w:r w:rsidRPr="00AE02F1">
        <w:rPr>
          <w:rFonts w:eastAsia="Calibri" w:cs="Calibri"/>
          <w:sz w:val="22"/>
          <w:szCs w:val="22"/>
          <w:vertAlign w:val="superscript"/>
        </w:rPr>
        <w:footnoteReference w:id="85"/>
      </w:r>
      <w:r w:rsidRPr="00AE02F1">
        <w:rPr>
          <w:rFonts w:eastAsia="Calibri" w:cs="Calibri"/>
          <w:szCs w:val="20"/>
        </w:rPr>
        <w:t>.</w:t>
      </w:r>
    </w:p>
    <w:p w14:paraId="722DBA69"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For qualifying </w:t>
      </w:r>
      <w:r w:rsidRPr="00AE02F1">
        <w:rPr>
          <w:rFonts w:eastAsia="Calibri" w:cs="Calibri"/>
          <w:i/>
          <w:szCs w:val="20"/>
        </w:rPr>
        <w:t>secondary education</w:t>
      </w:r>
      <w:r w:rsidRPr="00AE02F1">
        <w:rPr>
          <w:rFonts w:eastAsia="Calibri" w:cs="Calibri"/>
          <w:szCs w:val="20"/>
        </w:rPr>
        <w:t>, considerable progress has been recorded in recent years, resulting in a specific enrollment rate for the 15-17 age group of 66.9% in 2018-2019 with a parity index between the sexes (G/B) of 1.08.</w:t>
      </w:r>
    </w:p>
    <w:p w14:paraId="5F553399"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At the </w:t>
      </w:r>
      <w:r w:rsidRPr="00AE02F1">
        <w:rPr>
          <w:rFonts w:eastAsia="Calibri" w:cs="Calibri"/>
          <w:i/>
          <w:szCs w:val="20"/>
        </w:rPr>
        <w:t>higher education level</w:t>
      </w:r>
      <w:r w:rsidRPr="00AE02F1">
        <w:rPr>
          <w:rFonts w:eastAsia="Calibri" w:cs="Calibri"/>
          <w:szCs w:val="20"/>
        </w:rPr>
        <w:t>, continuous efforts have been made to expand access, promote equality and equity, improve quality, enhance employability, and develop scientific research. In fact, the total number of students increased by 28.5% between 2015 and 2019, and the enrollment rate for the 18-24 age group improved by 10 points, from 28.8%. at 38.4%. The percentage of female students increased from 48% to 49.4%. In terms of positive discrimination, 62% of the accommodation capacity of university halls is reserved for girls.</w:t>
      </w:r>
    </w:p>
    <w:p w14:paraId="62A94C5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In terms of </w:t>
      </w:r>
      <w:r w:rsidRPr="00AE02F1">
        <w:rPr>
          <w:rFonts w:eastAsia="Calibri" w:cs="Calibri"/>
          <w:i/>
          <w:szCs w:val="20"/>
        </w:rPr>
        <w:t>vocational training</w:t>
      </w:r>
      <w:r w:rsidRPr="00AE02F1">
        <w:rPr>
          <w:rFonts w:eastAsia="Calibri" w:cs="Calibri"/>
          <w:szCs w:val="20"/>
        </w:rPr>
        <w:t>, major efforts have been made to strengthen the employability of young people and the socio-professional promotion of employees. The number of interns is constantly increasing (increase of 3.4%, between 2016 and 2018). Girls represent 38% of vocational training trainees.</w:t>
      </w:r>
    </w:p>
    <w:p w14:paraId="13E1DA8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Education and disability:</w:t>
      </w:r>
    </w:p>
    <w:p w14:paraId="5A8946B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Morocco implemented a national program for the education of children with disabilities in 2019. When the program was launched, 80,000 students with disabilities were continuing their studies in regular classes and 8,000 students, 37% of whom were girls in integrated classes. The results of the first year of implementation of this program include a number of qualitative advances, namely the institutionalization of the function of educating children with disabilities and the creation of administrative structures that will support the program at all central, regional and provincial levels (divisions and services).</w:t>
      </w:r>
    </w:p>
    <w:p w14:paraId="5F6B5E0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Any action should take into account this category of the population, which has specific needs in terms of education, health, work environments, access to various buildings, etc.</w:t>
      </w:r>
    </w:p>
    <w:p w14:paraId="35033A8A"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Women and transport:</w:t>
      </w:r>
    </w:p>
    <w:p w14:paraId="57E98D9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For a city that wants to be economically efficient, socially cohesive and ecologically viable, the development of urban public transport represents a major societal issue. It is a fundamental lever in the service of development and town planning policies, which is strongly linked to several interdependent considerations (economic growth, social equity, urban quality of life, spatial coherence, environmental preservation and enhancement, etc.)</w:t>
      </w:r>
      <w:r w:rsidRPr="00AE02F1">
        <w:rPr>
          <w:rFonts w:eastAsia="Calibri" w:cs="Calibri"/>
          <w:sz w:val="22"/>
          <w:szCs w:val="22"/>
          <w:vertAlign w:val="superscript"/>
        </w:rPr>
        <w:t xml:space="preserve"> </w:t>
      </w:r>
      <w:r w:rsidRPr="00AE02F1">
        <w:rPr>
          <w:rFonts w:eastAsia="Calibri" w:cs="Calibri"/>
          <w:sz w:val="22"/>
          <w:szCs w:val="22"/>
          <w:vertAlign w:val="superscript"/>
        </w:rPr>
        <w:footnoteReference w:id="86"/>
      </w:r>
      <w:r w:rsidRPr="00AE02F1">
        <w:rPr>
          <w:rFonts w:eastAsia="Calibri" w:cs="Calibri"/>
          <w:szCs w:val="20"/>
        </w:rPr>
        <w:t>.</w:t>
      </w:r>
    </w:p>
    <w:p w14:paraId="35EA6C7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Due to family responsibilities and work activities, women tend to make a large number of short trips to dispersed destinations and at varying times. Therefore, when establishing safe public transport systems for women, these realities must be taken into account.</w:t>
      </w:r>
    </w:p>
    <w:p w14:paraId="7D50066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city of Marrakech, one of the specificities is the number of two wheels (bikes and motorcycles), used mainly by women and which represents more than 25 per 100 inhabitants.</w:t>
      </w:r>
    </w:p>
    <w:p w14:paraId="02131403"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Measures to promote women's safety in public transport should therefore not be limited to improving motorized forms of transport. The landscaped paths, pedestrian streets, sidewalks, cycle paths, etc. are part of the response to building safer cities for women.</w:t>
      </w:r>
    </w:p>
    <w:p w14:paraId="30F3622D" w14:textId="77777777" w:rsidR="00631082" w:rsidRPr="00AE02F1" w:rsidRDefault="00631082" w:rsidP="00631082">
      <w:pPr>
        <w:spacing w:after="160" w:line="259" w:lineRule="auto"/>
        <w:rPr>
          <w:rFonts w:eastAsia="Calibri" w:cs="Calibri"/>
          <w:szCs w:val="20"/>
        </w:rPr>
      </w:pPr>
      <w:r w:rsidRPr="00AE02F1">
        <w:rPr>
          <w:rFonts w:eastAsia="Calibri" w:cs="Calibri"/>
          <w:szCs w:val="20"/>
        </w:rPr>
        <w:lastRenderedPageBreak/>
        <w:t>Several strategies for developing safe and gender-sensitive public transport networks have been developed around the world and have been shown to be effective, for example, we can cite:</w:t>
      </w:r>
    </w:p>
    <w:p w14:paraId="040A1CD7"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 w:val="22"/>
          <w:szCs w:val="22"/>
        </w:rPr>
        <w:t>“</w:t>
      </w:r>
      <w:r w:rsidRPr="00AE02F1">
        <w:rPr>
          <w:rFonts w:eastAsia="Calibri" w:cs="Calibri"/>
          <w:szCs w:val="20"/>
        </w:rPr>
        <w:t>Stop on demand” programs allowing women and men to be dropped off closer to their destinations late at night and early in the morning;</w:t>
      </w:r>
    </w:p>
    <w:p w14:paraId="130108F9"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Cs w:val="20"/>
        </w:rPr>
        <w:t>Violence prevention and reception services for victims of violence at transport stations;</w:t>
      </w:r>
    </w:p>
    <w:p w14:paraId="29C1FA05"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Cs w:val="20"/>
        </w:rPr>
        <w:t>Cycle paths offering women and men the choice of alternative means of transport;</w:t>
      </w:r>
    </w:p>
    <w:p w14:paraId="11A16930"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Cs w:val="20"/>
        </w:rPr>
        <w:t>Public transport lines serving outlying areas to get to the city for work, study and more.</w:t>
      </w:r>
    </w:p>
    <w:p w14:paraId="784D01F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Use of Information and Communication Technologies (ICT): means of strengthening the empowerment of women:</w:t>
      </w:r>
    </w:p>
    <w:p w14:paraId="3D51756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Morocco is committed to the digitalization process through, among other things, the implementation of the Morocco Digital 2020 Strategy to promote sustainable and inclusive development. In terms of mobile phone equipment, 95% of the population aged 12-65 had a mobile phone in 2016.</w:t>
      </w:r>
    </w:p>
    <w:p w14:paraId="79113F30"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By sex, this proportion reached 93.4% for women and 96.4% for men. Between 2017 and 2018, women equipped themselves more than men with mobile phones, since their rate of equipment, after being the same (91.5%), rose to 92.5% and 92.3%, respectively.</w:t>
      </w:r>
    </w:p>
    <w:p w14:paraId="25B207A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Beyond economic interest, the social and political contribution of ICTs is decisive, particularly for women. Indeed, ICTs today make it possible to facilitate the work of women in various fields, through easy access to information and an increased capacity to acquire knowledge and skills. For example:</w:t>
      </w:r>
    </w:p>
    <w:p w14:paraId="39DD5FC6" w14:textId="77777777" w:rsidR="00631082" w:rsidRPr="00AE02F1" w:rsidRDefault="00631082" w:rsidP="00631082">
      <w:pPr>
        <w:numPr>
          <w:ilvl w:val="0"/>
          <w:numId w:val="129"/>
        </w:numPr>
        <w:spacing w:after="160" w:line="259" w:lineRule="auto"/>
        <w:contextualSpacing/>
        <w:jc w:val="left"/>
        <w:rPr>
          <w:rFonts w:eastAsia="Calibri" w:cs="Calibri"/>
          <w:szCs w:val="20"/>
        </w:rPr>
      </w:pPr>
      <w:r w:rsidRPr="00AE02F1">
        <w:rPr>
          <w:rFonts w:eastAsia="Calibri" w:cs="Calibri"/>
          <w:szCs w:val="20"/>
        </w:rPr>
        <w:t>In agriculture, women can increase their productivity through better access to information about markets and new production techniques;</w:t>
      </w:r>
    </w:p>
    <w:p w14:paraId="7CB0064B" w14:textId="77777777" w:rsidR="00631082" w:rsidRPr="00AE02F1" w:rsidRDefault="00631082" w:rsidP="00631082">
      <w:pPr>
        <w:numPr>
          <w:ilvl w:val="0"/>
          <w:numId w:val="129"/>
        </w:numPr>
        <w:spacing w:after="160" w:line="259" w:lineRule="auto"/>
        <w:contextualSpacing/>
        <w:jc w:val="left"/>
        <w:rPr>
          <w:rFonts w:eastAsia="Calibri" w:cs="Calibri"/>
          <w:szCs w:val="20"/>
        </w:rPr>
      </w:pPr>
      <w:r w:rsidRPr="00AE02F1">
        <w:rPr>
          <w:rFonts w:eastAsia="Calibri" w:cs="Calibri"/>
          <w:szCs w:val="20"/>
        </w:rPr>
        <w:t>Politically and socially, women can use a new approach to knowledge to strengthen their political participation and fight for the promotion of their rights;</w:t>
      </w:r>
    </w:p>
    <w:p w14:paraId="07EE6382" w14:textId="77777777" w:rsidR="00631082" w:rsidRPr="00AE02F1" w:rsidRDefault="00631082" w:rsidP="00631082">
      <w:pPr>
        <w:numPr>
          <w:ilvl w:val="0"/>
          <w:numId w:val="129"/>
        </w:numPr>
        <w:spacing w:after="160" w:line="259" w:lineRule="auto"/>
        <w:contextualSpacing/>
        <w:jc w:val="left"/>
        <w:rPr>
          <w:rFonts w:eastAsia="Calibri" w:cs="Calibri"/>
          <w:szCs w:val="20"/>
        </w:rPr>
      </w:pPr>
      <w:r w:rsidRPr="00AE02F1">
        <w:rPr>
          <w:rFonts w:eastAsia="Calibri" w:cs="Calibri"/>
          <w:szCs w:val="20"/>
        </w:rPr>
        <w:t>In public transport, the use of smartphones can be effective tools to ensure the safety of women and men against criminal acts such as violence, harassment, etc.</w:t>
      </w:r>
    </w:p>
    <w:p w14:paraId="5F6C3A3B"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11.5. Recommendations for the promotion of gender equality</w:t>
      </w:r>
    </w:p>
    <w:p w14:paraId="5602D8A0"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We present, in this section, the main recommendations and measures that result from this gender analysis and that could be carried out within the framework of the project of "Strengthening the sustainable development of the city of Marrakech through innovative planning and financing" in order to promote gender equality and empower women in this project.</w:t>
      </w:r>
    </w:p>
    <w:p w14:paraId="463D613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main recommendations proposed are:</w:t>
      </w:r>
    </w:p>
    <w:p w14:paraId="3BC86FAD" w14:textId="26FFA680" w:rsidR="00631082" w:rsidRPr="00AE02F1" w:rsidRDefault="368BC761" w:rsidP="368BC761">
      <w:pPr>
        <w:spacing w:after="160" w:line="259" w:lineRule="auto"/>
        <w:ind w:left="708"/>
        <w:rPr>
          <w:rFonts w:eastAsia="Calibri" w:cs="Calibri"/>
          <w:szCs w:val="20"/>
        </w:rPr>
      </w:pPr>
      <w:r w:rsidRPr="00AE02F1">
        <w:rPr>
          <w:rFonts w:eastAsia="Calibri" w:cs="Calibri"/>
        </w:rPr>
        <w:t xml:space="preserve">1. Given the weakness of gender-specific data relating to the city of Marrakech, a study could be launched to remedy this state of affairs. The data sought would relate to gender indicators in the various areas of the project: transport and mobility, energy, water, green spaces, solid waste, biodiversity, etc. </w:t>
      </w:r>
      <w:r w:rsidRPr="00AE02F1">
        <w:rPr>
          <w:rFonts w:eastAsia="Calibri" w:cs="Calibri"/>
          <w:szCs w:val="20"/>
        </w:rPr>
        <w:t>This gender-specific data will help to better identify the challenges in how women interact with public spaces or access water/energy/green spaces, etc.</w:t>
      </w:r>
    </w:p>
    <w:p w14:paraId="137105C2"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2. Involvement of women (through women's associations and/or nature protection associations) in the planning of the development of green spaces and urban and semi-urban parks.</w:t>
      </w:r>
    </w:p>
    <w:p w14:paraId="71F6A902"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 xml:space="preserve">3. Association of the staff of the Regional Directorate of the Environment (DRE) of the Marrakech region in the implementation of the projects of the Institutionalization Strategy for the integration of gender equality in the sustainable development sector. In particular, the project relating to the training program for officials </w:t>
      </w:r>
      <w:r w:rsidRPr="00AE02F1">
        <w:rPr>
          <w:rFonts w:eastAsia="Calibri" w:cs="Calibri"/>
          <w:szCs w:val="20"/>
        </w:rPr>
        <w:lastRenderedPageBreak/>
        <w:t>of the Department of Sustainable Development in gender analysis and its use in the design, planning and implementation of environmental protection projects.</w:t>
      </w:r>
    </w:p>
    <w:p w14:paraId="1EBEA126"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4. Greater participation of women as beneficiaries of the Marrakech palm grove safeguard and development program.</w:t>
      </w:r>
    </w:p>
    <w:p w14:paraId="1238E62E" w14:textId="06BE7FE7" w:rsidR="00631082" w:rsidRPr="00AE02F1" w:rsidRDefault="2E945A8D" w:rsidP="368BC761">
      <w:pPr>
        <w:spacing w:after="160" w:line="259" w:lineRule="auto"/>
        <w:ind w:left="708"/>
        <w:rPr>
          <w:rFonts w:eastAsia="Calibri" w:cs="Calibri"/>
        </w:rPr>
      </w:pPr>
      <w:r w:rsidRPr="00AE02F1">
        <w:rPr>
          <w:rFonts w:eastAsia="Calibri" w:cs="Calibri"/>
        </w:rPr>
        <w:t>5. Support for the preparation and implementation of Communal Development Plans (PDC) using a gender-sensitive participatory approach following the directives relating to the Parity and Equal Opportunities Committee of the communal charter.</w:t>
      </w:r>
    </w:p>
    <w:p w14:paraId="2BE32F1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field of transport, several actions could be carried out:</w:t>
      </w:r>
    </w:p>
    <w:p w14:paraId="4592E1B8"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6. Participation of public transport users, men and women of all ages, in the design, implementation, monitoring and evaluation of public transport and mobility projects. Consideration of gender-specific transport needs and constraints (women, youth, elderly, disabled and other vulnerable groups) as part of the design, implementation and evaluation processes of these projects.</w:t>
      </w:r>
    </w:p>
    <w:p w14:paraId="2EEA318D"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7. Sensitization and training of public transport staff on gender issues.</w:t>
      </w:r>
    </w:p>
    <w:p w14:paraId="697BC2AA"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8. Establishment of public transport lines serving the peripheral areas to get to the city of Marrakech for work, studies and others. These lines, at moderate cost, would have a double advantage: to serve the destitute population in peripheral areas and to reduce urban pollution, especially if the means of transport are electric.</w:t>
      </w:r>
    </w:p>
    <w:p w14:paraId="4BE7E8CC"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9. Implementation of measures relating to on-demand bus stops allowing women and men to be dropped off closer to their destinations late in the evening and early in the morning. This measure, tested in several cities around the world, has helped reduce crime and ensure the safety of public transport users. This effective measure requires a very low financial cost.</w:t>
      </w:r>
    </w:p>
    <w:p w14:paraId="1ADAA950"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10. Establishment of violence prevention and reception services for victims of violence in the main transport stations. These services could play a dissuasive role against crime in transport, in particular against gender-based violence, while providing people who are victims of violence with multifaceted assistance (medical, psychological, administrative, legal, etc.).</w:t>
      </w:r>
    </w:p>
    <w:p w14:paraId="519E1550"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11.6. Gender action plan</w:t>
      </w:r>
    </w:p>
    <w:p w14:paraId="38A4813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this section, we present the gender action plan (</w:t>
      </w:r>
      <w:r w:rsidRPr="00AE02F1">
        <w:rPr>
          <w:rFonts w:eastAsia="Calibri" w:cs="Calibri"/>
          <w:b/>
          <w:szCs w:val="20"/>
        </w:rPr>
        <w:t>Table 11.1</w:t>
      </w:r>
      <w:r w:rsidRPr="00AE02F1">
        <w:rPr>
          <w:rFonts w:eastAsia="Calibri" w:cs="Calibri"/>
          <w:szCs w:val="20"/>
        </w:rPr>
        <w:t>) in tabular form, specifying for each component the gender-related activities, the corresponding indicators, the target, the baseline, the budget, the implementation period. as well as responsibilities.</w:t>
      </w:r>
    </w:p>
    <w:p w14:paraId="09B22DC7" w14:textId="19FD1A8E" w:rsidR="008725E2" w:rsidRPr="00AE02F1" w:rsidRDefault="00631082" w:rsidP="00631082">
      <w:pPr>
        <w:rPr>
          <w:rFonts w:asciiTheme="majorHAnsi" w:hAnsiTheme="majorHAnsi" w:cstheme="majorHAnsi"/>
          <w:sz w:val="22"/>
          <w:szCs w:val="22"/>
        </w:rPr>
      </w:pPr>
      <w:r w:rsidRPr="00AE02F1">
        <w:rPr>
          <w:rFonts w:eastAsia="Calibri" w:cs="Calibri"/>
          <w:szCs w:val="20"/>
        </w:rPr>
        <w:t xml:space="preserve">For the specific activity (Activity 4.1.3.1.: Implementation of the Gender Action Plan), we detail in </w:t>
      </w:r>
      <w:r w:rsidRPr="00AE02F1">
        <w:rPr>
          <w:rFonts w:eastAsia="Calibri" w:cs="Calibri"/>
          <w:b/>
          <w:szCs w:val="20"/>
        </w:rPr>
        <w:t>table 11.2</w:t>
      </w:r>
      <w:r w:rsidRPr="00AE02F1">
        <w:rPr>
          <w:rFonts w:eastAsia="Calibri" w:cs="Calibri"/>
          <w:szCs w:val="20"/>
        </w:rPr>
        <w:t xml:space="preserve"> the gender action plan, specifying the corresponding sub-activities, performance indicators, target, baseline, time planning as well as budgets for carrying out these activities and responsibilities</w:t>
      </w:r>
    </w:p>
    <w:p w14:paraId="42420B0B" w14:textId="7AAE7158" w:rsidR="00FB686E" w:rsidRPr="00AE02F1" w:rsidRDefault="00FB686E" w:rsidP="008725E2">
      <w:pPr>
        <w:rPr>
          <w:rFonts w:asciiTheme="majorHAnsi" w:hAnsiTheme="majorHAnsi" w:cstheme="majorHAnsi"/>
          <w:sz w:val="22"/>
          <w:szCs w:val="22"/>
        </w:rPr>
      </w:pPr>
    </w:p>
    <w:p w14:paraId="113F40B2" w14:textId="07075AC6" w:rsidR="00FB686E" w:rsidRPr="00AE02F1" w:rsidRDefault="00FB686E" w:rsidP="008725E2">
      <w:pPr>
        <w:rPr>
          <w:rFonts w:asciiTheme="majorHAnsi" w:hAnsiTheme="majorHAnsi" w:cstheme="majorHAnsi"/>
          <w:sz w:val="22"/>
          <w:szCs w:val="22"/>
        </w:rPr>
      </w:pPr>
    </w:p>
    <w:p w14:paraId="40321E5E" w14:textId="280B05B6" w:rsidR="00FB686E" w:rsidRPr="00AE02F1" w:rsidRDefault="00FB686E" w:rsidP="008725E2">
      <w:pPr>
        <w:rPr>
          <w:rFonts w:asciiTheme="majorHAnsi" w:hAnsiTheme="majorHAnsi" w:cstheme="majorHAnsi"/>
          <w:sz w:val="22"/>
          <w:szCs w:val="22"/>
        </w:rPr>
      </w:pPr>
    </w:p>
    <w:p w14:paraId="49E6E771" w14:textId="27028EA3" w:rsidR="00FB686E" w:rsidRPr="00AE02F1" w:rsidRDefault="00FB686E" w:rsidP="008725E2">
      <w:pPr>
        <w:rPr>
          <w:rFonts w:asciiTheme="majorHAnsi" w:hAnsiTheme="majorHAnsi" w:cstheme="majorHAnsi"/>
          <w:sz w:val="22"/>
          <w:szCs w:val="22"/>
        </w:rPr>
      </w:pPr>
    </w:p>
    <w:p w14:paraId="2826C1DB" w14:textId="28F6C36C" w:rsidR="00FB686E" w:rsidRPr="00AE02F1" w:rsidRDefault="00FB686E" w:rsidP="008725E2">
      <w:pPr>
        <w:rPr>
          <w:rFonts w:asciiTheme="majorHAnsi" w:hAnsiTheme="majorHAnsi" w:cstheme="majorHAnsi"/>
          <w:sz w:val="22"/>
          <w:szCs w:val="22"/>
        </w:rPr>
      </w:pPr>
    </w:p>
    <w:p w14:paraId="1E04CC46" w14:textId="77777777" w:rsidR="00631082" w:rsidRPr="00AE02F1" w:rsidRDefault="00631082" w:rsidP="008725E2">
      <w:pPr>
        <w:rPr>
          <w:rFonts w:asciiTheme="majorHAnsi" w:hAnsiTheme="majorHAnsi" w:cstheme="majorHAnsi"/>
          <w:sz w:val="22"/>
          <w:szCs w:val="22"/>
        </w:rPr>
        <w:sectPr w:rsidR="00631082" w:rsidRPr="00AE02F1" w:rsidSect="00631082">
          <w:headerReference w:type="default" r:id="rId69"/>
          <w:pgSz w:w="12240" w:h="15840" w:code="1"/>
          <w:pgMar w:top="1440" w:right="1440" w:bottom="1440" w:left="1440" w:header="720" w:footer="720" w:gutter="0"/>
          <w:cols w:space="720"/>
          <w:docGrid w:linePitch="360"/>
        </w:sectPr>
      </w:pPr>
    </w:p>
    <w:p w14:paraId="09B59E10" w14:textId="77777777" w:rsidR="0036557E" w:rsidRPr="00AE02F1" w:rsidRDefault="0036557E" w:rsidP="0036557E">
      <w:pPr>
        <w:spacing w:after="160" w:line="259" w:lineRule="auto"/>
        <w:rPr>
          <w:rFonts w:eastAsia="Calibri" w:cs="Calibri"/>
          <w:b/>
          <w:sz w:val="22"/>
          <w:szCs w:val="22"/>
        </w:rPr>
      </w:pPr>
      <w:r w:rsidRPr="00AE02F1">
        <w:rPr>
          <w:rFonts w:eastAsia="Calibri" w:cs="Calibri"/>
          <w:b/>
          <w:sz w:val="22"/>
          <w:szCs w:val="22"/>
        </w:rPr>
        <w:lastRenderedPageBreak/>
        <w:t>Table 11.1: Gender action plan by component</w:t>
      </w:r>
    </w:p>
    <w:tbl>
      <w:tblPr>
        <w:tblStyle w:val="Grilledutableau8"/>
        <w:tblW w:w="14220" w:type="dxa"/>
        <w:tblLayout w:type="fixed"/>
        <w:tblLook w:val="04A0" w:firstRow="1" w:lastRow="0" w:firstColumn="1" w:lastColumn="0" w:noHBand="0" w:noVBand="1"/>
      </w:tblPr>
      <w:tblGrid>
        <w:gridCol w:w="3083"/>
        <w:gridCol w:w="2677"/>
        <w:gridCol w:w="2250"/>
        <w:gridCol w:w="1080"/>
        <w:gridCol w:w="1800"/>
        <w:gridCol w:w="1260"/>
        <w:gridCol w:w="2070"/>
      </w:tblGrid>
      <w:tr w:rsidR="0036557E" w:rsidRPr="00AE02F1" w14:paraId="3BA87DB7" w14:textId="77777777" w:rsidTr="368BC761">
        <w:trPr>
          <w:tblHeader/>
        </w:trPr>
        <w:tc>
          <w:tcPr>
            <w:tcW w:w="3083" w:type="dxa"/>
            <w:shd w:val="clear" w:color="auto" w:fill="BFBFBF" w:themeFill="background1" w:themeFillShade="BF"/>
          </w:tcPr>
          <w:p w14:paraId="177D9099"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Gender-related activity</w:t>
            </w:r>
          </w:p>
        </w:tc>
        <w:tc>
          <w:tcPr>
            <w:tcW w:w="2677" w:type="dxa"/>
            <w:shd w:val="clear" w:color="auto" w:fill="BFBFBF" w:themeFill="background1" w:themeFillShade="BF"/>
          </w:tcPr>
          <w:p w14:paraId="47210DAE"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Indicator</w:t>
            </w:r>
          </w:p>
        </w:tc>
        <w:tc>
          <w:tcPr>
            <w:tcW w:w="2250" w:type="dxa"/>
            <w:shd w:val="clear" w:color="auto" w:fill="BFBFBF" w:themeFill="background1" w:themeFillShade="BF"/>
          </w:tcPr>
          <w:p w14:paraId="5A16ACB8" w14:textId="3347C9E9" w:rsidR="0036557E" w:rsidRPr="00AE02F1" w:rsidRDefault="008B0F9E" w:rsidP="0036557E">
            <w:pPr>
              <w:spacing w:after="0"/>
              <w:jc w:val="center"/>
              <w:rPr>
                <w:rFonts w:cs="Calibri"/>
                <w:b/>
                <w:sz w:val="18"/>
                <w:szCs w:val="18"/>
                <w:lang w:val="en-US" w:eastAsia="es-CR"/>
              </w:rPr>
            </w:pPr>
            <w:r w:rsidRPr="00AE02F1">
              <w:rPr>
                <w:rFonts w:cs="Calibri"/>
                <w:b/>
                <w:sz w:val="18"/>
                <w:szCs w:val="18"/>
                <w:lang w:val="en-US" w:eastAsia="es-CR"/>
              </w:rPr>
              <w:t>T</w:t>
            </w:r>
            <w:r w:rsidR="0036557E" w:rsidRPr="00AE02F1">
              <w:rPr>
                <w:rFonts w:cs="Calibri"/>
                <w:b/>
                <w:sz w:val="18"/>
                <w:szCs w:val="18"/>
                <w:lang w:val="en-US" w:eastAsia="es-CR"/>
              </w:rPr>
              <w:t>arget</w:t>
            </w:r>
          </w:p>
        </w:tc>
        <w:tc>
          <w:tcPr>
            <w:tcW w:w="1080" w:type="dxa"/>
            <w:shd w:val="clear" w:color="auto" w:fill="BFBFBF" w:themeFill="background1" w:themeFillShade="BF"/>
          </w:tcPr>
          <w:p w14:paraId="32ECE6E3"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Baseline</w:t>
            </w:r>
          </w:p>
        </w:tc>
        <w:tc>
          <w:tcPr>
            <w:tcW w:w="1800" w:type="dxa"/>
            <w:shd w:val="clear" w:color="auto" w:fill="BFBFBF" w:themeFill="background1" w:themeFillShade="BF"/>
          </w:tcPr>
          <w:p w14:paraId="4562565A"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Budget</w:t>
            </w:r>
          </w:p>
        </w:tc>
        <w:tc>
          <w:tcPr>
            <w:tcW w:w="1260" w:type="dxa"/>
            <w:shd w:val="clear" w:color="auto" w:fill="BFBFBF" w:themeFill="background1" w:themeFillShade="BF"/>
          </w:tcPr>
          <w:p w14:paraId="689783E6"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 xml:space="preserve">Timeline </w:t>
            </w:r>
          </w:p>
        </w:tc>
        <w:tc>
          <w:tcPr>
            <w:tcW w:w="2070" w:type="dxa"/>
            <w:shd w:val="clear" w:color="auto" w:fill="BFBFBF" w:themeFill="background1" w:themeFillShade="BF"/>
          </w:tcPr>
          <w:p w14:paraId="17ABFA28"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Responsibility</w:t>
            </w:r>
          </w:p>
        </w:tc>
      </w:tr>
      <w:tr w:rsidR="0036557E" w:rsidRPr="00AE02F1" w14:paraId="6EFCEDA0" w14:textId="77777777" w:rsidTr="368BC761">
        <w:tc>
          <w:tcPr>
            <w:tcW w:w="14220" w:type="dxa"/>
            <w:gridSpan w:val="7"/>
            <w:shd w:val="clear" w:color="auto" w:fill="D9D9D9" w:themeFill="background1" w:themeFillShade="D9"/>
          </w:tcPr>
          <w:p w14:paraId="49EB9D43" w14:textId="470AAD9D" w:rsidR="0036557E" w:rsidRPr="00AE02F1" w:rsidRDefault="0036557E" w:rsidP="0036557E">
            <w:pPr>
              <w:spacing w:after="0"/>
              <w:jc w:val="left"/>
              <w:rPr>
                <w:rFonts w:cs="Calibri"/>
                <w:sz w:val="18"/>
                <w:szCs w:val="18"/>
                <w:lang w:val="en-US" w:eastAsia="es-CR"/>
              </w:rPr>
            </w:pPr>
            <w:r w:rsidRPr="00AE02F1">
              <w:rPr>
                <w:rFonts w:eastAsia="MS Mincho" w:cs="Calibri"/>
                <w:b/>
                <w:bCs/>
                <w:sz w:val="18"/>
                <w:szCs w:val="18"/>
                <w:lang w:val="en-US" w:eastAsia="es-CR"/>
              </w:rPr>
              <w:t xml:space="preserve">Component 1: </w:t>
            </w:r>
            <w:r w:rsidR="0037156E" w:rsidRPr="00AE02F1">
              <w:rPr>
                <w:rFonts w:eastAsia="MS Mincho" w:cs="Calibri"/>
                <w:b/>
                <w:bCs/>
                <w:sz w:val="18"/>
                <w:szCs w:val="18"/>
                <w:lang w:val="en-US" w:eastAsia="es-CR"/>
              </w:rPr>
              <w:t>Evidence-based sustainable and integrated urban planning &amp; policy reform</w:t>
            </w:r>
          </w:p>
        </w:tc>
      </w:tr>
      <w:tr w:rsidR="0036557E" w:rsidRPr="00AE02F1" w14:paraId="3026FF25" w14:textId="77777777" w:rsidTr="368BC761">
        <w:tc>
          <w:tcPr>
            <w:tcW w:w="3083" w:type="dxa"/>
            <w:shd w:val="clear" w:color="auto" w:fill="auto"/>
          </w:tcPr>
          <w:p w14:paraId="78350E9B"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1.1.1.1</w:t>
            </w:r>
            <w:r w:rsidRPr="00AE02F1">
              <w:rPr>
                <w:rFonts w:cs="Calibri"/>
                <w:bCs/>
                <w:sz w:val="18"/>
                <w:szCs w:val="18"/>
                <w:lang w:val="en-US" w:eastAsia="es-CR"/>
              </w:rPr>
              <w:t>.: Integration of the gender dimension in the diagnosis of the framework conditions relating to territorial urban planning (institutional framework, legal framework, procedures, documents, tools, etc.)</w:t>
            </w:r>
          </w:p>
        </w:tc>
        <w:tc>
          <w:tcPr>
            <w:tcW w:w="2677" w:type="dxa"/>
            <w:shd w:val="clear" w:color="auto" w:fill="auto"/>
          </w:tcPr>
          <w:p w14:paraId="267E375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gender variables analyzed</w:t>
            </w:r>
          </w:p>
        </w:tc>
        <w:tc>
          <w:tcPr>
            <w:tcW w:w="2250" w:type="dxa"/>
            <w:shd w:val="clear" w:color="auto" w:fill="auto"/>
          </w:tcPr>
          <w:p w14:paraId="531DAEC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 gender variables</w:t>
            </w:r>
          </w:p>
        </w:tc>
        <w:tc>
          <w:tcPr>
            <w:tcW w:w="1080" w:type="dxa"/>
            <w:shd w:val="clear" w:color="auto" w:fill="auto"/>
          </w:tcPr>
          <w:p w14:paraId="34C75F57"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FA14BE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49EA62DE"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 1</w:t>
            </w:r>
          </w:p>
        </w:tc>
        <w:tc>
          <w:tcPr>
            <w:tcW w:w="2070" w:type="dxa"/>
            <w:shd w:val="clear" w:color="auto" w:fill="auto"/>
          </w:tcPr>
          <w:p w14:paraId="3FDFB916"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04CC640D"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55D07F07" w14:textId="77777777" w:rsidTr="368BC761">
        <w:tc>
          <w:tcPr>
            <w:tcW w:w="3083" w:type="dxa"/>
            <w:shd w:val="clear" w:color="auto" w:fill="auto"/>
          </w:tcPr>
          <w:p w14:paraId="6316FFA9"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1.1.1.2</w:t>
            </w:r>
            <w:r w:rsidRPr="00AE02F1">
              <w:rPr>
                <w:rFonts w:cs="Calibri"/>
                <w:bCs/>
                <w:sz w:val="18"/>
                <w:szCs w:val="18"/>
                <w:lang w:val="en-US" w:eastAsia="es-CR"/>
              </w:rPr>
              <w:t>.: Organization of a multisector policy dialogue on the integration of sustainability in urban planning and in sectoral strategic planning documents with a gender perspective</w:t>
            </w:r>
          </w:p>
        </w:tc>
        <w:tc>
          <w:tcPr>
            <w:tcW w:w="2677" w:type="dxa"/>
            <w:shd w:val="clear" w:color="auto" w:fill="auto"/>
          </w:tcPr>
          <w:p w14:paraId="045AF2B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consultation workshops with women's associations</w:t>
            </w:r>
          </w:p>
        </w:tc>
        <w:tc>
          <w:tcPr>
            <w:tcW w:w="2250" w:type="dxa"/>
            <w:shd w:val="clear" w:color="auto" w:fill="auto"/>
          </w:tcPr>
          <w:p w14:paraId="301DA3F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 consultation workshops</w:t>
            </w:r>
          </w:p>
        </w:tc>
        <w:tc>
          <w:tcPr>
            <w:tcW w:w="1080" w:type="dxa"/>
            <w:shd w:val="clear" w:color="auto" w:fill="auto"/>
          </w:tcPr>
          <w:p w14:paraId="7C289DAF"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D364A0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6C3716B"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 1</w:t>
            </w:r>
          </w:p>
        </w:tc>
        <w:tc>
          <w:tcPr>
            <w:tcW w:w="2070" w:type="dxa"/>
            <w:shd w:val="clear" w:color="auto" w:fill="auto"/>
          </w:tcPr>
          <w:p w14:paraId="72E30583"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0A576529"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275A9675" w14:textId="77777777" w:rsidTr="368BC761">
        <w:tc>
          <w:tcPr>
            <w:tcW w:w="3083" w:type="dxa"/>
            <w:shd w:val="clear" w:color="auto" w:fill="auto"/>
          </w:tcPr>
          <w:p w14:paraId="3AA62508" w14:textId="77777777" w:rsidR="0036557E" w:rsidRPr="00AE02F1" w:rsidRDefault="0036557E" w:rsidP="0036557E">
            <w:pPr>
              <w:spacing w:after="0"/>
              <w:rPr>
                <w:rFonts w:cs="Calibri"/>
                <w:sz w:val="18"/>
                <w:szCs w:val="18"/>
                <w:lang w:val="en-US" w:eastAsia="es-CR"/>
              </w:rPr>
            </w:pPr>
            <w:bookmarkStart w:id="58" w:name="_Hlk48023838"/>
            <w:r w:rsidRPr="00AE02F1">
              <w:rPr>
                <w:rFonts w:cs="Calibri"/>
                <w:b/>
                <w:bCs/>
                <w:sz w:val="18"/>
                <w:szCs w:val="18"/>
                <w:lang w:val="en-US" w:eastAsia="es-CR"/>
              </w:rPr>
              <w:t>Activity 1.1.1.3.:</w:t>
            </w:r>
            <w:r w:rsidRPr="00AE02F1">
              <w:rPr>
                <w:rFonts w:cs="Calibri"/>
                <w:sz w:val="18"/>
                <w:szCs w:val="18"/>
                <w:lang w:val="en-US" w:eastAsia="es-CR"/>
              </w:rPr>
              <w:t xml:space="preserve"> Development of a national roadmap relating to the establishment of the framework conditions relating to the integration of sustainability into urban planning, including a gender perspective</w:t>
            </w:r>
          </w:p>
        </w:tc>
        <w:tc>
          <w:tcPr>
            <w:tcW w:w="2677" w:type="dxa"/>
            <w:shd w:val="clear" w:color="auto" w:fill="auto"/>
          </w:tcPr>
          <w:p w14:paraId="3EAA4950" w14:textId="46CA6DB8" w:rsidR="0036557E" w:rsidRPr="00AE02F1" w:rsidRDefault="368BC761" w:rsidP="368BC761">
            <w:pPr>
              <w:spacing w:after="0"/>
              <w:rPr>
                <w:rFonts w:cs="Calibri"/>
                <w:sz w:val="18"/>
                <w:szCs w:val="18"/>
                <w:lang w:val="en-US" w:eastAsia="es-CR"/>
              </w:rPr>
            </w:pPr>
            <w:r w:rsidRPr="00AE02F1">
              <w:rPr>
                <w:rFonts w:cs="Calibri"/>
                <w:sz w:val="18"/>
                <w:szCs w:val="18"/>
                <w:lang w:val="en-US" w:eastAsia="es-CR"/>
              </w:rPr>
              <w:t>Number of consultation workshops with women's associations</w:t>
            </w:r>
          </w:p>
          <w:p w14:paraId="7E150248" w14:textId="116B7598" w:rsidR="0036557E" w:rsidRPr="00AE02F1" w:rsidRDefault="0036557E" w:rsidP="368BC761">
            <w:pPr>
              <w:spacing w:after="0"/>
              <w:rPr>
                <w:rFonts w:cs="Calibri"/>
                <w:sz w:val="18"/>
                <w:szCs w:val="18"/>
                <w:lang w:val="en-US" w:eastAsia="es-CR"/>
              </w:rPr>
            </w:pPr>
          </w:p>
          <w:p w14:paraId="12E7768E" w14:textId="6CFD4645" w:rsidR="0036557E" w:rsidRPr="00AE02F1" w:rsidRDefault="368BC761" w:rsidP="00513377">
            <w:pPr>
              <w:spacing w:after="0" w:line="257" w:lineRule="auto"/>
              <w:rPr>
                <w:rFonts w:cs="Calibri"/>
                <w:sz w:val="20"/>
                <w:szCs w:val="20"/>
                <w:lang w:val="en-US"/>
              </w:rPr>
            </w:pPr>
            <w:r w:rsidRPr="00AE02F1">
              <w:rPr>
                <w:rFonts w:cs="Calibri"/>
                <w:sz w:val="20"/>
                <w:szCs w:val="20"/>
                <w:lang w:val="en-US"/>
              </w:rPr>
              <w:t>Level of integration of the women's associations opinions and perspectives in the national roadmap</w:t>
            </w:r>
          </w:p>
        </w:tc>
        <w:tc>
          <w:tcPr>
            <w:tcW w:w="2250" w:type="dxa"/>
            <w:shd w:val="clear" w:color="auto" w:fill="auto"/>
          </w:tcPr>
          <w:p w14:paraId="54BBE67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1 consultation workshop per municipality</w:t>
            </w:r>
          </w:p>
        </w:tc>
        <w:tc>
          <w:tcPr>
            <w:tcW w:w="1080" w:type="dxa"/>
            <w:shd w:val="clear" w:color="auto" w:fill="auto"/>
          </w:tcPr>
          <w:p w14:paraId="47859556"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6ABED4D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5F90D35"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 1</w:t>
            </w:r>
          </w:p>
        </w:tc>
        <w:tc>
          <w:tcPr>
            <w:tcW w:w="2070" w:type="dxa"/>
            <w:shd w:val="clear" w:color="auto" w:fill="auto"/>
          </w:tcPr>
          <w:p w14:paraId="2E7C8BD0"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7B0C7111"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bookmarkEnd w:id="58"/>
      <w:tr w:rsidR="0036557E" w:rsidRPr="00AE02F1" w14:paraId="6512DDF1" w14:textId="77777777" w:rsidTr="368BC761">
        <w:trPr>
          <w:trHeight w:val="890"/>
        </w:trPr>
        <w:tc>
          <w:tcPr>
            <w:tcW w:w="3083" w:type="dxa"/>
            <w:shd w:val="clear" w:color="auto" w:fill="auto"/>
          </w:tcPr>
          <w:p w14:paraId="594AD4F4"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1.1.2.1.:</w:t>
            </w:r>
            <w:r w:rsidRPr="00AE02F1">
              <w:rPr>
                <w:rFonts w:cs="Calibri"/>
                <w:sz w:val="18"/>
                <w:szCs w:val="18"/>
                <w:lang w:val="en-US" w:eastAsia="es-CR"/>
              </w:rPr>
              <w:t xml:space="preserve"> Develop an action plan to reflect the commitment of the Marrakech-Safi Region within the framework of the implementation of the SNDD with a gender perspective</w:t>
            </w:r>
          </w:p>
        </w:tc>
        <w:tc>
          <w:tcPr>
            <w:tcW w:w="2677" w:type="dxa"/>
            <w:shd w:val="clear" w:color="auto" w:fill="auto"/>
          </w:tcPr>
          <w:p w14:paraId="26D8754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municipalities committed to the gender perspective</w:t>
            </w:r>
          </w:p>
        </w:tc>
        <w:tc>
          <w:tcPr>
            <w:tcW w:w="2250" w:type="dxa"/>
            <w:shd w:val="clear" w:color="auto" w:fill="auto"/>
          </w:tcPr>
          <w:p w14:paraId="5918CA9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municipalities at mid-term</w:t>
            </w:r>
          </w:p>
          <w:p w14:paraId="2720BE80" w14:textId="77777777" w:rsidR="0036557E" w:rsidRPr="00AE02F1" w:rsidRDefault="0036557E" w:rsidP="0036557E">
            <w:pPr>
              <w:spacing w:after="0"/>
              <w:rPr>
                <w:rFonts w:cs="Calibri"/>
                <w:sz w:val="18"/>
                <w:szCs w:val="18"/>
                <w:lang w:val="en-US" w:eastAsia="es-CR"/>
              </w:rPr>
            </w:pPr>
          </w:p>
          <w:p w14:paraId="2E38FE75"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5B868CB1"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 xml:space="preserve">0 </w:t>
            </w:r>
          </w:p>
        </w:tc>
        <w:tc>
          <w:tcPr>
            <w:tcW w:w="1800" w:type="dxa"/>
            <w:shd w:val="clear" w:color="auto" w:fill="auto"/>
          </w:tcPr>
          <w:p w14:paraId="53D0595C" w14:textId="77777777" w:rsidR="0036557E" w:rsidRPr="00AE02F1" w:rsidRDefault="0036557E" w:rsidP="0036557E">
            <w:pPr>
              <w:spacing w:after="0"/>
              <w:rPr>
                <w:rFonts w:cs="Calibri"/>
                <w:sz w:val="18"/>
                <w:szCs w:val="18"/>
                <w:lang w:val="en-US" w:eastAsia="uz-Cyrl-UZ"/>
              </w:rPr>
            </w:pPr>
            <w:r w:rsidRPr="00AE02F1">
              <w:rPr>
                <w:rFonts w:cs="Calibri"/>
                <w:sz w:val="18"/>
                <w:szCs w:val="18"/>
                <w:lang w:val="en-US"/>
              </w:rPr>
              <w:t>Included as part of the project component</w:t>
            </w:r>
          </w:p>
        </w:tc>
        <w:tc>
          <w:tcPr>
            <w:tcW w:w="1260" w:type="dxa"/>
            <w:shd w:val="clear" w:color="auto" w:fill="auto"/>
          </w:tcPr>
          <w:p w14:paraId="7B01104F"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72DBAA7F"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7028B774"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582A3527" w14:textId="77777777" w:rsidTr="368BC761">
        <w:tc>
          <w:tcPr>
            <w:tcW w:w="3083" w:type="dxa"/>
            <w:shd w:val="clear" w:color="auto" w:fill="auto"/>
          </w:tcPr>
          <w:p w14:paraId="1FD949AF"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1.1.2.2.: </w:t>
            </w:r>
            <w:r w:rsidRPr="00AE02F1">
              <w:rPr>
                <w:rFonts w:cs="Calibri"/>
                <w:bCs/>
                <w:sz w:val="18"/>
                <w:szCs w:val="18"/>
                <w:lang w:val="en-US" w:eastAsia="es-CR"/>
              </w:rPr>
              <w:t>Territorial dialogue to ensure the alignment of the objectives and priorities of strategic documents and the identification of integrated and sustainable orientations for the city with a gender perspective</w:t>
            </w:r>
          </w:p>
        </w:tc>
        <w:tc>
          <w:tcPr>
            <w:tcW w:w="2677" w:type="dxa"/>
            <w:shd w:val="clear" w:color="auto" w:fill="auto"/>
          </w:tcPr>
          <w:p w14:paraId="6DEC7DF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consultation workshops with women's associations</w:t>
            </w:r>
          </w:p>
        </w:tc>
        <w:tc>
          <w:tcPr>
            <w:tcW w:w="2250" w:type="dxa"/>
            <w:shd w:val="clear" w:color="auto" w:fill="auto"/>
          </w:tcPr>
          <w:p w14:paraId="24A939D5"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 consultation workshops</w:t>
            </w:r>
          </w:p>
        </w:tc>
        <w:tc>
          <w:tcPr>
            <w:tcW w:w="1080" w:type="dxa"/>
            <w:shd w:val="clear" w:color="auto" w:fill="auto"/>
          </w:tcPr>
          <w:p w14:paraId="0B1C76C6"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E054DF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C8CD3E0"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11A8F55F"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19D9EB72"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Project coordinator</w:t>
            </w:r>
          </w:p>
        </w:tc>
      </w:tr>
      <w:tr w:rsidR="0036557E" w:rsidRPr="00AE02F1" w14:paraId="7A9A2A29" w14:textId="77777777" w:rsidTr="368BC761">
        <w:tc>
          <w:tcPr>
            <w:tcW w:w="3083" w:type="dxa"/>
            <w:shd w:val="clear" w:color="auto" w:fill="auto"/>
          </w:tcPr>
          <w:p w14:paraId="6645F09B"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1.1.2.3.:</w:t>
            </w:r>
            <w:r w:rsidRPr="00AE02F1">
              <w:rPr>
                <w:rFonts w:cs="Calibri"/>
                <w:sz w:val="18"/>
                <w:szCs w:val="18"/>
                <w:lang w:val="en-US" w:eastAsia="es-CR"/>
              </w:rPr>
              <w:t xml:space="preserve"> Upgrading of the Communal Action Plan (PAC) and other strategic documents of the city of Marrakech for the integration of sustainability with a gender perspective</w:t>
            </w:r>
          </w:p>
          <w:p w14:paraId="242C698A"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54DF4A53" w14:textId="614ACC69" w:rsidR="0036557E" w:rsidRPr="00AE02F1" w:rsidRDefault="368BC761" w:rsidP="368BC761">
            <w:pPr>
              <w:spacing w:after="0"/>
              <w:rPr>
                <w:rFonts w:cs="Calibri"/>
                <w:sz w:val="18"/>
                <w:szCs w:val="18"/>
                <w:lang w:val="en-US" w:eastAsia="es-CR"/>
              </w:rPr>
            </w:pPr>
            <w:r w:rsidRPr="00AE02F1">
              <w:rPr>
                <w:rFonts w:cs="Calibri"/>
                <w:sz w:val="18"/>
                <w:szCs w:val="18"/>
                <w:lang w:val="en-US" w:eastAsia="es-CR"/>
              </w:rPr>
              <w:lastRenderedPageBreak/>
              <w:t>Percentage of strategic documents integrating the gender dimension</w:t>
            </w:r>
          </w:p>
          <w:p w14:paraId="306D1F76" w14:textId="4F996498" w:rsidR="0036557E" w:rsidRPr="00AE02F1" w:rsidRDefault="0036557E" w:rsidP="368BC761">
            <w:pPr>
              <w:spacing w:after="0"/>
              <w:rPr>
                <w:rFonts w:cs="Calibri"/>
                <w:sz w:val="18"/>
                <w:szCs w:val="18"/>
                <w:lang w:val="en-US" w:eastAsia="es-CR"/>
              </w:rPr>
            </w:pPr>
          </w:p>
          <w:p w14:paraId="56D996F1" w14:textId="43F5DBC4" w:rsidR="0036557E" w:rsidRPr="00AE02F1" w:rsidRDefault="368BC761" w:rsidP="368BC761">
            <w:pPr>
              <w:spacing w:after="0"/>
              <w:rPr>
                <w:rFonts w:cs="Calibri"/>
                <w:sz w:val="19"/>
                <w:szCs w:val="19"/>
                <w:lang w:val="en-US"/>
              </w:rPr>
            </w:pPr>
            <w:r w:rsidRPr="00AE02F1">
              <w:rPr>
                <w:rFonts w:cs="Calibri"/>
                <w:sz w:val="19"/>
                <w:szCs w:val="19"/>
                <w:lang w:val="en-US"/>
              </w:rPr>
              <w:lastRenderedPageBreak/>
              <w:t>Level of integration of the women's associations opinions and perspectives in the communal action plan</w:t>
            </w:r>
          </w:p>
        </w:tc>
        <w:tc>
          <w:tcPr>
            <w:tcW w:w="2250" w:type="dxa"/>
            <w:shd w:val="clear" w:color="auto" w:fill="auto"/>
          </w:tcPr>
          <w:p w14:paraId="7480842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lastRenderedPageBreak/>
              <w:t>At least 50% of documents at mid-term</w:t>
            </w:r>
          </w:p>
          <w:p w14:paraId="015A9587" w14:textId="77777777" w:rsidR="0036557E" w:rsidRPr="00AE02F1" w:rsidRDefault="0036557E" w:rsidP="0036557E">
            <w:pPr>
              <w:spacing w:after="0"/>
              <w:rPr>
                <w:rFonts w:cs="Calibri"/>
                <w:sz w:val="18"/>
                <w:szCs w:val="18"/>
                <w:lang w:val="en-US" w:eastAsia="es-CR"/>
              </w:rPr>
            </w:pPr>
          </w:p>
          <w:p w14:paraId="0B2708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738E3E5E"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2FB926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82D1B9D"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758942D4"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2DD5B554"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2ED2C6F8" w14:textId="77777777" w:rsidTr="368BC761">
        <w:tc>
          <w:tcPr>
            <w:tcW w:w="14220" w:type="dxa"/>
            <w:gridSpan w:val="7"/>
            <w:shd w:val="clear" w:color="auto" w:fill="D9D9D9" w:themeFill="background1" w:themeFillShade="D9"/>
          </w:tcPr>
          <w:p w14:paraId="07504E26" w14:textId="441D4EEF" w:rsidR="0036557E" w:rsidRPr="00AE02F1" w:rsidRDefault="0036557E" w:rsidP="0036557E">
            <w:pPr>
              <w:spacing w:after="0"/>
              <w:rPr>
                <w:rFonts w:cs="Calibri"/>
                <w:sz w:val="18"/>
                <w:szCs w:val="18"/>
                <w:lang w:val="en-US" w:eastAsia="es-CR"/>
              </w:rPr>
            </w:pPr>
            <w:r w:rsidRPr="00AE02F1">
              <w:rPr>
                <w:rFonts w:eastAsia="MS Mincho" w:cs="Calibri"/>
                <w:b/>
                <w:bCs/>
                <w:color w:val="000000"/>
                <w:sz w:val="18"/>
                <w:szCs w:val="18"/>
                <w:lang w:val="en-US"/>
              </w:rPr>
              <w:t>Component 2</w:t>
            </w:r>
            <w:r w:rsidR="001B21C5" w:rsidRPr="00AE02F1">
              <w:rPr>
                <w:lang w:val="en-US"/>
              </w:rPr>
              <w:t xml:space="preserve">: </w:t>
            </w:r>
            <w:r w:rsidR="001B21C5" w:rsidRPr="00AE02F1">
              <w:rPr>
                <w:rFonts w:eastAsia="MS Mincho" w:cs="Calibri"/>
                <w:b/>
                <w:bCs/>
                <w:color w:val="000000"/>
                <w:sz w:val="18"/>
                <w:szCs w:val="18"/>
                <w:lang w:val="en-US"/>
              </w:rPr>
              <w:t>Sustainable integrated low-Carbon, resilient, conservation and land restoration investments</w:t>
            </w:r>
          </w:p>
        </w:tc>
      </w:tr>
      <w:tr w:rsidR="0036557E" w:rsidRPr="00AE02F1" w14:paraId="0024C3FA" w14:textId="77777777" w:rsidTr="368BC761">
        <w:trPr>
          <w:trHeight w:val="71"/>
        </w:trPr>
        <w:tc>
          <w:tcPr>
            <w:tcW w:w="3083" w:type="dxa"/>
            <w:shd w:val="clear" w:color="auto" w:fill="auto"/>
          </w:tcPr>
          <w:p w14:paraId="6727F6A7"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2.1.1.1.:</w:t>
            </w:r>
            <w:r w:rsidRPr="00AE02F1">
              <w:rPr>
                <w:rFonts w:cs="Calibri"/>
                <w:sz w:val="18"/>
                <w:szCs w:val="18"/>
                <w:lang w:val="en-US" w:eastAsia="es-CR"/>
              </w:rPr>
              <w:t xml:space="preserve"> Development of the Sustainable Urban Mobility Plan (PMUD) integrating the gender dimension</w:t>
            </w:r>
          </w:p>
          <w:p w14:paraId="032E475A"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217403A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Degree of gender mainstreaming in PMUD</w:t>
            </w:r>
          </w:p>
        </w:tc>
        <w:tc>
          <w:tcPr>
            <w:tcW w:w="2250" w:type="dxa"/>
            <w:shd w:val="clear" w:color="auto" w:fill="auto"/>
          </w:tcPr>
          <w:p w14:paraId="7ABC6A0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Half of PMUD's actions integrating gender</w:t>
            </w:r>
          </w:p>
        </w:tc>
        <w:tc>
          <w:tcPr>
            <w:tcW w:w="1080" w:type="dxa"/>
            <w:shd w:val="clear" w:color="auto" w:fill="auto"/>
          </w:tcPr>
          <w:p w14:paraId="293D131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None</w:t>
            </w:r>
          </w:p>
        </w:tc>
        <w:tc>
          <w:tcPr>
            <w:tcW w:w="1800" w:type="dxa"/>
            <w:shd w:val="clear" w:color="auto" w:fill="auto"/>
          </w:tcPr>
          <w:p w14:paraId="271162B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105FE9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 xml:space="preserve">Year 1 </w:t>
            </w:r>
          </w:p>
        </w:tc>
        <w:tc>
          <w:tcPr>
            <w:tcW w:w="2070" w:type="dxa"/>
            <w:shd w:val="clear" w:color="auto" w:fill="auto"/>
          </w:tcPr>
          <w:p w14:paraId="3E05ED4F"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046DB77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79047F9F" w14:textId="77777777" w:rsidTr="368BC761">
        <w:tc>
          <w:tcPr>
            <w:tcW w:w="3083" w:type="dxa"/>
            <w:shd w:val="clear" w:color="auto" w:fill="auto"/>
          </w:tcPr>
          <w:p w14:paraId="1D7EFC94" w14:textId="04E049E4"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2.1.1.2.:</w:t>
            </w:r>
            <w:r w:rsidRPr="00AE02F1">
              <w:rPr>
                <w:rFonts w:cs="Calibri"/>
                <w:sz w:val="18"/>
                <w:szCs w:val="18"/>
                <w:lang w:val="en-US" w:eastAsia="es-CR"/>
              </w:rPr>
              <w:t xml:space="preserve"> Carrying out environmental and social impact studies relating to the scaling up of the </w:t>
            </w:r>
            <w:r w:rsidR="00E5520B" w:rsidRPr="00AE02F1">
              <w:rPr>
                <w:rFonts w:cs="Calibri"/>
                <w:sz w:val="18"/>
                <w:szCs w:val="18"/>
                <w:lang w:val="en-US" w:eastAsia="es-CR"/>
              </w:rPr>
              <w:t>Bus rapid transit (BRT)</w:t>
            </w:r>
            <w:r w:rsidRPr="00AE02F1">
              <w:rPr>
                <w:rFonts w:cs="Calibri"/>
                <w:sz w:val="18"/>
                <w:szCs w:val="18"/>
                <w:lang w:val="en-US" w:eastAsia="es-CR"/>
              </w:rPr>
              <w:t xml:space="preserve"> system integrating the gender dimension</w:t>
            </w:r>
          </w:p>
          <w:p w14:paraId="2BAC7A6F"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12E1ACD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impact studies integrating the gender dimension</w:t>
            </w:r>
          </w:p>
        </w:tc>
        <w:tc>
          <w:tcPr>
            <w:tcW w:w="2250" w:type="dxa"/>
            <w:shd w:val="clear" w:color="auto" w:fill="auto"/>
          </w:tcPr>
          <w:p w14:paraId="76AFCC7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of mid-term impact studies</w:t>
            </w:r>
          </w:p>
          <w:p w14:paraId="51445C81" w14:textId="77777777" w:rsidR="0036557E" w:rsidRPr="00AE02F1" w:rsidRDefault="0036557E" w:rsidP="0036557E">
            <w:pPr>
              <w:spacing w:after="0"/>
              <w:rPr>
                <w:rFonts w:cs="Calibri"/>
                <w:sz w:val="18"/>
                <w:szCs w:val="18"/>
                <w:lang w:val="en-US" w:eastAsia="es-CR"/>
              </w:rPr>
            </w:pPr>
          </w:p>
          <w:p w14:paraId="469DA83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 t</w:t>
            </w:r>
          </w:p>
        </w:tc>
        <w:tc>
          <w:tcPr>
            <w:tcW w:w="1080" w:type="dxa"/>
            <w:shd w:val="clear" w:color="auto" w:fill="auto"/>
          </w:tcPr>
          <w:p w14:paraId="294A25C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1C985C8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C22459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69D57611"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3D1F68C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F915EB6" w14:textId="77777777" w:rsidTr="368BC761">
        <w:tc>
          <w:tcPr>
            <w:tcW w:w="3083" w:type="dxa"/>
            <w:shd w:val="clear" w:color="auto" w:fill="auto"/>
          </w:tcPr>
          <w:p w14:paraId="3CA10055"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2.1.1.3.:</w:t>
            </w:r>
            <w:r w:rsidRPr="00AE02F1">
              <w:rPr>
                <w:rFonts w:cs="Calibri"/>
                <w:sz w:val="18"/>
                <w:szCs w:val="18"/>
                <w:lang w:val="en-US" w:eastAsia="es-CR"/>
              </w:rPr>
              <w:t xml:space="preserve"> Development of new business plans to promote sustainable solutions concerning waste management (hazardous and non-hazardous waste), biodiversity and water resources with a gender perspective</w:t>
            </w:r>
          </w:p>
          <w:p w14:paraId="0796833E"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3435842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business plans developed with a gender perspective</w:t>
            </w:r>
          </w:p>
        </w:tc>
        <w:tc>
          <w:tcPr>
            <w:tcW w:w="2250" w:type="dxa"/>
            <w:shd w:val="clear" w:color="auto" w:fill="auto"/>
          </w:tcPr>
          <w:p w14:paraId="041B2FC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mid-term business plans</w:t>
            </w:r>
          </w:p>
          <w:p w14:paraId="2204787A" w14:textId="77777777" w:rsidR="0036557E" w:rsidRPr="00AE02F1" w:rsidRDefault="0036557E" w:rsidP="0036557E">
            <w:pPr>
              <w:spacing w:after="0"/>
              <w:rPr>
                <w:rFonts w:cs="Calibri"/>
                <w:sz w:val="18"/>
                <w:szCs w:val="18"/>
                <w:lang w:val="en-US" w:eastAsia="es-CR"/>
              </w:rPr>
            </w:pPr>
          </w:p>
          <w:p w14:paraId="208EA6F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1BA8A9A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082180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9E1B27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32896AB5"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CCF80E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759D7992" w14:textId="77777777" w:rsidTr="368BC761">
        <w:tc>
          <w:tcPr>
            <w:tcW w:w="3083" w:type="dxa"/>
            <w:shd w:val="clear" w:color="auto" w:fill="auto"/>
          </w:tcPr>
          <w:p w14:paraId="26EB2D75" w14:textId="77777777" w:rsidR="0036557E" w:rsidRPr="00AE02F1" w:rsidRDefault="0036557E" w:rsidP="0036557E">
            <w:pPr>
              <w:spacing w:after="0"/>
              <w:rPr>
                <w:rFonts w:cs="Calibri"/>
                <w:bCs/>
                <w:sz w:val="18"/>
                <w:szCs w:val="18"/>
                <w:lang w:val="en-US" w:eastAsia="es-CR"/>
              </w:rPr>
            </w:pPr>
            <w:r w:rsidRPr="00AE02F1">
              <w:rPr>
                <w:rFonts w:cs="Calibri"/>
                <w:b/>
                <w:bCs/>
                <w:sz w:val="18"/>
                <w:szCs w:val="18"/>
                <w:lang w:val="en-US" w:eastAsia="es-CR"/>
              </w:rPr>
              <w:t xml:space="preserve">Activity 2.1.5.1.: </w:t>
            </w:r>
            <w:r w:rsidRPr="00AE02F1">
              <w:rPr>
                <w:rFonts w:cs="Calibri"/>
                <w:bCs/>
                <w:sz w:val="18"/>
                <w:szCs w:val="18"/>
                <w:lang w:val="en-US" w:eastAsia="es-CR"/>
              </w:rPr>
              <w:t>Develop a vulnerability study, supported by the Biodiversity index for the city of Marrakech, and proposal for a plant charter to be adopted at the city level with a gender perspective</w:t>
            </w:r>
          </w:p>
          <w:p w14:paraId="273BA3F8" w14:textId="77777777" w:rsidR="0036557E" w:rsidRPr="00AE02F1" w:rsidRDefault="0036557E" w:rsidP="0036557E">
            <w:pPr>
              <w:spacing w:after="0"/>
              <w:rPr>
                <w:rFonts w:cs="Calibri"/>
                <w:b/>
                <w:bCs/>
                <w:sz w:val="18"/>
                <w:szCs w:val="18"/>
                <w:lang w:val="en-US" w:eastAsia="es-CR"/>
              </w:rPr>
            </w:pPr>
          </w:p>
        </w:tc>
        <w:tc>
          <w:tcPr>
            <w:tcW w:w="2677" w:type="dxa"/>
            <w:shd w:val="clear" w:color="auto" w:fill="auto"/>
          </w:tcPr>
          <w:p w14:paraId="360E18F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Degree of integration of the gender dimension in the vulnerability study and the plant charter</w:t>
            </w:r>
          </w:p>
        </w:tc>
        <w:tc>
          <w:tcPr>
            <w:tcW w:w="2250" w:type="dxa"/>
            <w:shd w:val="clear" w:color="auto" w:fill="auto"/>
          </w:tcPr>
          <w:p w14:paraId="55E18F1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20% of the provisions of the charter relate to the gender dimension</w:t>
            </w:r>
          </w:p>
        </w:tc>
        <w:tc>
          <w:tcPr>
            <w:tcW w:w="1080" w:type="dxa"/>
            <w:shd w:val="clear" w:color="auto" w:fill="auto"/>
          </w:tcPr>
          <w:p w14:paraId="493AE50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None</w:t>
            </w:r>
          </w:p>
        </w:tc>
        <w:tc>
          <w:tcPr>
            <w:tcW w:w="1800" w:type="dxa"/>
            <w:shd w:val="clear" w:color="auto" w:fill="auto"/>
          </w:tcPr>
          <w:p w14:paraId="73722E6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E6B7AA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 2</w:t>
            </w:r>
          </w:p>
        </w:tc>
        <w:tc>
          <w:tcPr>
            <w:tcW w:w="2070" w:type="dxa"/>
            <w:shd w:val="clear" w:color="auto" w:fill="auto"/>
          </w:tcPr>
          <w:p w14:paraId="7C4DA3CC"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4991B36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0BEB5113" w14:textId="77777777" w:rsidTr="368BC761">
        <w:tc>
          <w:tcPr>
            <w:tcW w:w="3083" w:type="dxa"/>
            <w:shd w:val="clear" w:color="auto" w:fill="auto"/>
          </w:tcPr>
          <w:p w14:paraId="354DC47C" w14:textId="77777777" w:rsidR="0036557E" w:rsidRPr="00AE02F1" w:rsidRDefault="0036557E" w:rsidP="0036557E">
            <w:pPr>
              <w:spacing w:after="0"/>
              <w:rPr>
                <w:rFonts w:cs="Calibri"/>
                <w:bCs/>
                <w:sz w:val="18"/>
                <w:szCs w:val="18"/>
                <w:lang w:val="en-US" w:eastAsia="es-CR"/>
              </w:rPr>
            </w:pPr>
            <w:r w:rsidRPr="00AE02F1">
              <w:rPr>
                <w:rFonts w:cs="Calibri"/>
                <w:b/>
                <w:bCs/>
                <w:sz w:val="18"/>
                <w:szCs w:val="18"/>
                <w:lang w:val="en-US" w:eastAsia="es-CR"/>
              </w:rPr>
              <w:t xml:space="preserve">Activity 2.1.5.3.: </w:t>
            </w:r>
            <w:r w:rsidRPr="00AE02F1">
              <w:rPr>
                <w:rFonts w:cs="Calibri"/>
                <w:bCs/>
                <w:sz w:val="18"/>
                <w:szCs w:val="18"/>
                <w:lang w:val="en-US" w:eastAsia="es-CR"/>
              </w:rPr>
              <w:t xml:space="preserve">Restoration and development of certain green spaces (historic garden, public gardens) and greening of schoolyards, including the creation of 2 </w:t>
            </w:r>
            <w:proofErr w:type="spellStart"/>
            <w:r w:rsidRPr="00AE02F1">
              <w:rPr>
                <w:rFonts w:cs="Calibri"/>
                <w:bCs/>
                <w:sz w:val="18"/>
                <w:szCs w:val="18"/>
                <w:lang w:val="en-US" w:eastAsia="es-CR"/>
              </w:rPr>
              <w:t>agro</w:t>
            </w:r>
            <w:proofErr w:type="spellEnd"/>
            <w:r w:rsidRPr="00AE02F1">
              <w:rPr>
                <w:rFonts w:cs="Calibri"/>
                <w:bCs/>
                <w:sz w:val="18"/>
                <w:szCs w:val="18"/>
                <w:lang w:val="en-US" w:eastAsia="es-CR"/>
              </w:rPr>
              <w:t xml:space="preserve"> ecological gardens, all with a gender perspective</w:t>
            </w:r>
          </w:p>
          <w:p w14:paraId="03779900" w14:textId="77777777" w:rsidR="0036557E" w:rsidRPr="00AE02F1" w:rsidRDefault="0036557E" w:rsidP="0036557E">
            <w:pPr>
              <w:spacing w:after="0"/>
              <w:rPr>
                <w:rFonts w:cs="Calibri"/>
                <w:bCs/>
                <w:sz w:val="18"/>
                <w:szCs w:val="18"/>
                <w:lang w:val="en-US" w:eastAsia="es-CR"/>
              </w:rPr>
            </w:pPr>
          </w:p>
          <w:p w14:paraId="1E354136" w14:textId="77777777" w:rsidR="0036557E" w:rsidRPr="00AE02F1" w:rsidRDefault="0036557E" w:rsidP="0036557E">
            <w:pPr>
              <w:spacing w:after="0"/>
              <w:rPr>
                <w:rFonts w:cs="Calibri"/>
                <w:bCs/>
                <w:sz w:val="18"/>
                <w:szCs w:val="18"/>
                <w:lang w:val="en-US" w:eastAsia="es-CR"/>
              </w:rPr>
            </w:pPr>
          </w:p>
          <w:p w14:paraId="7C136E89" w14:textId="77777777" w:rsidR="0036557E" w:rsidRPr="00AE02F1" w:rsidRDefault="0036557E" w:rsidP="0036557E">
            <w:pPr>
              <w:spacing w:after="0"/>
              <w:rPr>
                <w:rFonts w:cs="Calibri"/>
                <w:bCs/>
                <w:sz w:val="18"/>
                <w:szCs w:val="18"/>
                <w:lang w:val="en-US" w:eastAsia="es-CR"/>
              </w:rPr>
            </w:pPr>
          </w:p>
          <w:p w14:paraId="10846746" w14:textId="77777777" w:rsidR="0036557E" w:rsidRPr="00AE02F1" w:rsidRDefault="0036557E" w:rsidP="0036557E">
            <w:pPr>
              <w:spacing w:after="0"/>
              <w:rPr>
                <w:rFonts w:cs="Calibri"/>
                <w:bCs/>
                <w:sz w:val="18"/>
                <w:szCs w:val="18"/>
                <w:lang w:val="en-US" w:eastAsia="es-CR"/>
              </w:rPr>
            </w:pPr>
          </w:p>
          <w:p w14:paraId="427A9251" w14:textId="77777777" w:rsidR="0036557E" w:rsidRPr="00AE02F1" w:rsidRDefault="0036557E" w:rsidP="0036557E">
            <w:pPr>
              <w:spacing w:after="0"/>
              <w:rPr>
                <w:rFonts w:cs="Calibri"/>
                <w:bCs/>
                <w:sz w:val="18"/>
                <w:szCs w:val="18"/>
                <w:lang w:val="en-US" w:eastAsia="es-CR"/>
              </w:rPr>
            </w:pPr>
          </w:p>
          <w:p w14:paraId="734BF581" w14:textId="77777777" w:rsidR="0036557E" w:rsidRPr="00AE02F1" w:rsidRDefault="0036557E" w:rsidP="0036557E">
            <w:pPr>
              <w:spacing w:after="0"/>
              <w:rPr>
                <w:rFonts w:cs="Calibri"/>
                <w:bCs/>
                <w:sz w:val="18"/>
                <w:szCs w:val="18"/>
                <w:lang w:val="en-US" w:eastAsia="es-CR"/>
              </w:rPr>
            </w:pPr>
          </w:p>
        </w:tc>
        <w:tc>
          <w:tcPr>
            <w:tcW w:w="2677" w:type="dxa"/>
            <w:shd w:val="clear" w:color="auto" w:fill="auto"/>
          </w:tcPr>
          <w:p w14:paraId="44164C06" w14:textId="042B1114" w:rsidR="0036557E" w:rsidRPr="00AE02F1" w:rsidRDefault="368BC761" w:rsidP="368BC761">
            <w:pPr>
              <w:spacing w:after="0"/>
              <w:rPr>
                <w:rFonts w:cs="Calibri"/>
                <w:sz w:val="18"/>
                <w:szCs w:val="18"/>
                <w:lang w:val="en-US"/>
              </w:rPr>
            </w:pPr>
            <w:r w:rsidRPr="00AE02F1">
              <w:rPr>
                <w:rFonts w:cs="Calibri"/>
                <w:sz w:val="18"/>
                <w:szCs w:val="18"/>
                <w:lang w:val="en-US" w:eastAsia="es-CR"/>
              </w:rPr>
              <w:lastRenderedPageBreak/>
              <w:t xml:space="preserve">Percentage of green spaces developed incorporating a gender perspective </w:t>
            </w:r>
            <w:r w:rsidRPr="00AE02F1">
              <w:rPr>
                <w:rFonts w:cs="Calibri"/>
                <w:sz w:val="20"/>
                <w:szCs w:val="20"/>
                <w:lang w:val="en-US"/>
              </w:rPr>
              <w:t>(including women and vulnerable population in the planning of green spaces)</w:t>
            </w:r>
          </w:p>
        </w:tc>
        <w:tc>
          <w:tcPr>
            <w:tcW w:w="2250" w:type="dxa"/>
            <w:shd w:val="clear" w:color="auto" w:fill="auto"/>
          </w:tcPr>
          <w:p w14:paraId="266F6D4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of green spaces at mid-term</w:t>
            </w:r>
          </w:p>
          <w:p w14:paraId="1BBF1FBF" w14:textId="77777777" w:rsidR="0036557E" w:rsidRPr="00AE02F1" w:rsidRDefault="0036557E" w:rsidP="0036557E">
            <w:pPr>
              <w:spacing w:after="0"/>
              <w:rPr>
                <w:rFonts w:cs="Calibri"/>
                <w:sz w:val="18"/>
                <w:szCs w:val="18"/>
                <w:lang w:val="en-US" w:eastAsia="es-CR"/>
              </w:rPr>
            </w:pPr>
          </w:p>
          <w:p w14:paraId="0E31A0A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20ECFE5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EE5F0A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64DEE1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46B4B842"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1E0DA12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42C2BF4D" w14:textId="77777777" w:rsidTr="368BC761">
        <w:tc>
          <w:tcPr>
            <w:tcW w:w="14220" w:type="dxa"/>
            <w:gridSpan w:val="7"/>
            <w:shd w:val="clear" w:color="auto" w:fill="D9D9D9" w:themeFill="background1" w:themeFillShade="D9"/>
          </w:tcPr>
          <w:p w14:paraId="5D91F076" w14:textId="08DCC800" w:rsidR="0036557E" w:rsidRPr="00AE02F1" w:rsidRDefault="0036557E" w:rsidP="0036557E">
            <w:pPr>
              <w:spacing w:after="0"/>
              <w:jc w:val="left"/>
              <w:rPr>
                <w:rFonts w:cs="Calibri"/>
                <w:sz w:val="18"/>
                <w:szCs w:val="18"/>
                <w:lang w:val="en-US" w:eastAsia="es-CR"/>
              </w:rPr>
            </w:pPr>
            <w:r w:rsidRPr="00AE02F1">
              <w:rPr>
                <w:rFonts w:eastAsia="MS Mincho" w:cs="Calibri"/>
                <w:b/>
                <w:bCs/>
                <w:color w:val="000000"/>
                <w:sz w:val="18"/>
                <w:szCs w:val="18"/>
                <w:lang w:val="en-US"/>
              </w:rPr>
              <w:t>Component 3</w:t>
            </w:r>
            <w:r w:rsidR="009F7B4A" w:rsidRPr="00AE02F1">
              <w:rPr>
                <w:rFonts w:eastAsia="MS Mincho" w:cs="Calibri"/>
                <w:b/>
                <w:bCs/>
                <w:color w:val="000000"/>
                <w:sz w:val="18"/>
                <w:szCs w:val="18"/>
                <w:lang w:val="en-US"/>
              </w:rPr>
              <w:t>:</w:t>
            </w:r>
            <w:r w:rsidR="009F7B4A" w:rsidRPr="00AE02F1">
              <w:rPr>
                <w:lang w:val="en-US"/>
              </w:rPr>
              <w:t xml:space="preserve"> </w:t>
            </w:r>
            <w:r w:rsidR="009F7B4A" w:rsidRPr="00AE02F1">
              <w:rPr>
                <w:rFonts w:eastAsia="MS Mincho" w:cs="Calibri"/>
                <w:b/>
                <w:bCs/>
                <w:color w:val="000000"/>
                <w:sz w:val="18"/>
                <w:szCs w:val="18"/>
                <w:lang w:val="en-US"/>
              </w:rPr>
              <w:t>Innovative financing and scaling-up</w:t>
            </w:r>
          </w:p>
        </w:tc>
      </w:tr>
      <w:tr w:rsidR="0036557E" w:rsidRPr="00AE02F1" w14:paraId="1B60752B" w14:textId="77777777" w:rsidTr="368BC761">
        <w:trPr>
          <w:trHeight w:val="1481"/>
        </w:trPr>
        <w:tc>
          <w:tcPr>
            <w:tcW w:w="3083" w:type="dxa"/>
            <w:shd w:val="clear" w:color="auto" w:fill="auto"/>
          </w:tcPr>
          <w:p w14:paraId="4431BE0C"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3.1.1.2.:</w:t>
            </w:r>
            <w:r w:rsidRPr="00AE02F1">
              <w:rPr>
                <w:rFonts w:cs="Calibri"/>
                <w:sz w:val="18"/>
                <w:szCs w:val="18"/>
                <w:lang w:val="en-US" w:eastAsia="es-CR"/>
              </w:rPr>
              <w:t xml:space="preserve"> Support for improving financial planning to strengthen financial solvency by integrating gender responsive budgeting (GRB)</w:t>
            </w:r>
          </w:p>
          <w:p w14:paraId="43549A5E"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1FB2D0F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Degree of integration of gender responsive budgeting (GRB) in financial planning</w:t>
            </w:r>
          </w:p>
        </w:tc>
        <w:tc>
          <w:tcPr>
            <w:tcW w:w="2250" w:type="dxa"/>
            <w:shd w:val="clear" w:color="auto" w:fill="auto"/>
          </w:tcPr>
          <w:p w14:paraId="2A07F5F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of mid-term financial planning</w:t>
            </w:r>
          </w:p>
          <w:p w14:paraId="0E72E057" w14:textId="77777777" w:rsidR="0036557E" w:rsidRPr="00AE02F1" w:rsidRDefault="0036557E" w:rsidP="0036557E">
            <w:pPr>
              <w:spacing w:after="0"/>
              <w:rPr>
                <w:rFonts w:cs="Calibri"/>
                <w:sz w:val="18"/>
                <w:szCs w:val="18"/>
                <w:lang w:val="en-US" w:eastAsia="es-CR"/>
              </w:rPr>
            </w:pPr>
          </w:p>
          <w:p w14:paraId="68152F83" w14:textId="77777777" w:rsidR="0036557E" w:rsidRPr="00AE02F1" w:rsidRDefault="0036557E" w:rsidP="0036557E">
            <w:pPr>
              <w:spacing w:after="0"/>
              <w:rPr>
                <w:rFonts w:cs="Calibri"/>
                <w:b/>
                <w:sz w:val="18"/>
                <w:szCs w:val="18"/>
                <w:lang w:val="en-US" w:eastAsia="es-CR"/>
              </w:rPr>
            </w:pPr>
            <w:r w:rsidRPr="00AE02F1">
              <w:rPr>
                <w:rFonts w:cs="Calibri"/>
                <w:sz w:val="18"/>
                <w:szCs w:val="18"/>
                <w:lang w:val="en-US" w:eastAsia="es-CR"/>
              </w:rPr>
              <w:t>100% of financial planning at the end of the project</w:t>
            </w:r>
          </w:p>
        </w:tc>
        <w:tc>
          <w:tcPr>
            <w:tcW w:w="1080" w:type="dxa"/>
            <w:shd w:val="clear" w:color="auto" w:fill="auto"/>
          </w:tcPr>
          <w:p w14:paraId="0FCCA07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None</w:t>
            </w:r>
          </w:p>
        </w:tc>
        <w:tc>
          <w:tcPr>
            <w:tcW w:w="1800" w:type="dxa"/>
            <w:shd w:val="clear" w:color="auto" w:fill="auto"/>
          </w:tcPr>
          <w:p w14:paraId="3835A47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CF346E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1BF3749E"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65CD988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569C8252" w14:textId="77777777" w:rsidTr="368BC761">
        <w:trPr>
          <w:trHeight w:val="1557"/>
        </w:trPr>
        <w:tc>
          <w:tcPr>
            <w:tcW w:w="3083" w:type="dxa"/>
            <w:shd w:val="clear" w:color="auto" w:fill="auto"/>
          </w:tcPr>
          <w:p w14:paraId="5E7BA01A"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3.1.2.2.:</w:t>
            </w:r>
            <w:r w:rsidRPr="00AE02F1">
              <w:rPr>
                <w:rFonts w:cs="Calibri"/>
                <w:sz w:val="18"/>
                <w:szCs w:val="18"/>
                <w:lang w:val="en-US" w:eastAsia="es-CR"/>
              </w:rPr>
              <w:t xml:space="preserve"> Training of national and local actors on innovative and new business, income and supply models at city level by integrating the gender perspective</w:t>
            </w:r>
          </w:p>
        </w:tc>
        <w:tc>
          <w:tcPr>
            <w:tcW w:w="2677" w:type="dxa"/>
            <w:shd w:val="clear" w:color="auto" w:fill="auto"/>
          </w:tcPr>
          <w:p w14:paraId="47B9E91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actors trained in gender-sensitive budgeting</w:t>
            </w:r>
          </w:p>
        </w:tc>
        <w:tc>
          <w:tcPr>
            <w:tcW w:w="2250" w:type="dxa"/>
            <w:shd w:val="clear" w:color="auto" w:fill="auto"/>
          </w:tcPr>
          <w:p w14:paraId="42305440" w14:textId="55185D55" w:rsidR="0036557E" w:rsidRPr="00AE02F1" w:rsidRDefault="368BC761" w:rsidP="0036557E">
            <w:pPr>
              <w:spacing w:after="0"/>
              <w:rPr>
                <w:rFonts w:cs="Calibri"/>
                <w:sz w:val="18"/>
                <w:szCs w:val="18"/>
                <w:lang w:val="en-US" w:eastAsia="es-CR"/>
              </w:rPr>
            </w:pPr>
            <w:r w:rsidRPr="00AE02F1">
              <w:rPr>
                <w:rFonts w:cs="Calibri"/>
                <w:sz w:val="18"/>
                <w:szCs w:val="18"/>
                <w:lang w:val="en-US" w:eastAsia="es-CR"/>
              </w:rPr>
              <w:t>30 actors trained, 50% of whom are women</w:t>
            </w:r>
          </w:p>
        </w:tc>
        <w:tc>
          <w:tcPr>
            <w:tcW w:w="1080" w:type="dxa"/>
            <w:shd w:val="clear" w:color="auto" w:fill="auto"/>
          </w:tcPr>
          <w:p w14:paraId="531CF1D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1877AA9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41D82DA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1D5B8455"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5AF07A9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761917FB" w14:textId="77777777" w:rsidTr="368BC761">
        <w:trPr>
          <w:trHeight w:val="1552"/>
        </w:trPr>
        <w:tc>
          <w:tcPr>
            <w:tcW w:w="3083" w:type="dxa"/>
            <w:shd w:val="clear" w:color="auto" w:fill="auto"/>
          </w:tcPr>
          <w:p w14:paraId="4D4060D9"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3.1.2.3.:</w:t>
            </w:r>
            <w:r w:rsidRPr="00AE02F1">
              <w:rPr>
                <w:rFonts w:cs="Calibri"/>
                <w:sz w:val="18"/>
                <w:szCs w:val="18"/>
                <w:lang w:val="en-US" w:eastAsia="es-CR"/>
              </w:rPr>
              <w:t xml:space="preserve"> Design of innovative business, income and supply models to engage the private sector by integrating the gender perspective</w:t>
            </w:r>
          </w:p>
        </w:tc>
        <w:tc>
          <w:tcPr>
            <w:tcW w:w="2677" w:type="dxa"/>
            <w:shd w:val="clear" w:color="auto" w:fill="auto"/>
          </w:tcPr>
          <w:p w14:paraId="39D0559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innovative models integrating the gender dimension</w:t>
            </w:r>
          </w:p>
        </w:tc>
        <w:tc>
          <w:tcPr>
            <w:tcW w:w="2250" w:type="dxa"/>
            <w:shd w:val="clear" w:color="auto" w:fill="auto"/>
          </w:tcPr>
          <w:p w14:paraId="0870B696" w14:textId="77777777" w:rsidR="0036557E" w:rsidRPr="00AE02F1" w:rsidRDefault="0036557E" w:rsidP="0036557E">
            <w:pPr>
              <w:spacing w:after="0"/>
              <w:rPr>
                <w:rFonts w:cs="Calibri"/>
                <w:sz w:val="18"/>
                <w:szCs w:val="18"/>
                <w:lang w:val="en-US" w:eastAsia="es-CR"/>
              </w:rPr>
            </w:pPr>
            <w:r w:rsidRPr="00AE02F1">
              <w:rPr>
                <w:rFonts w:cs="Calibri"/>
                <w:iCs/>
                <w:sz w:val="18"/>
                <w:szCs w:val="18"/>
                <w:lang w:val="en-US" w:eastAsia="es-CR"/>
              </w:rPr>
              <w:t>3 models (business, revenue and procurement)</w:t>
            </w:r>
          </w:p>
        </w:tc>
        <w:tc>
          <w:tcPr>
            <w:tcW w:w="1080" w:type="dxa"/>
            <w:shd w:val="clear" w:color="auto" w:fill="auto"/>
          </w:tcPr>
          <w:p w14:paraId="6719507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130B30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54501C0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2050439D"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423E964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0F1A3FE3" w14:textId="77777777" w:rsidTr="368BC761">
        <w:trPr>
          <w:trHeight w:val="1546"/>
        </w:trPr>
        <w:tc>
          <w:tcPr>
            <w:tcW w:w="3083" w:type="dxa"/>
            <w:shd w:val="clear" w:color="auto" w:fill="auto"/>
          </w:tcPr>
          <w:p w14:paraId="3BB9FCBB"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3.1.3.2.:</w:t>
            </w:r>
            <w:r w:rsidRPr="00AE02F1">
              <w:rPr>
                <w:rFonts w:cs="Calibri"/>
                <w:sz w:val="18"/>
                <w:szCs w:val="18"/>
                <w:lang w:val="en-US" w:eastAsia="es-CR"/>
              </w:rPr>
              <w:t xml:space="preserve"> Design of innovative mechanisms adapted to the city of Marrakech and integrating the gender perspective</w:t>
            </w:r>
          </w:p>
        </w:tc>
        <w:tc>
          <w:tcPr>
            <w:tcW w:w="2677" w:type="dxa"/>
            <w:shd w:val="clear" w:color="auto" w:fill="auto"/>
          </w:tcPr>
          <w:p w14:paraId="69217835" w14:textId="77777777" w:rsidR="0036557E" w:rsidRPr="00AE02F1" w:rsidRDefault="0036557E" w:rsidP="0036557E">
            <w:pPr>
              <w:spacing w:after="0"/>
              <w:rPr>
                <w:rFonts w:cs="Calibri"/>
                <w:iCs/>
                <w:sz w:val="18"/>
                <w:szCs w:val="18"/>
                <w:lang w:val="en-US" w:eastAsia="es-CR"/>
              </w:rPr>
            </w:pPr>
            <w:r w:rsidRPr="00AE02F1">
              <w:rPr>
                <w:rFonts w:cs="Calibri"/>
                <w:sz w:val="18"/>
                <w:szCs w:val="18"/>
                <w:lang w:val="en-US" w:eastAsia="es-CR"/>
              </w:rPr>
              <w:t>Number of innovative mechanisms integrating the gender dimension</w:t>
            </w:r>
          </w:p>
        </w:tc>
        <w:tc>
          <w:tcPr>
            <w:tcW w:w="2250" w:type="dxa"/>
            <w:shd w:val="clear" w:color="auto" w:fill="auto"/>
          </w:tcPr>
          <w:p w14:paraId="440D872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3</w:t>
            </w:r>
          </w:p>
        </w:tc>
        <w:tc>
          <w:tcPr>
            <w:tcW w:w="1080" w:type="dxa"/>
            <w:shd w:val="clear" w:color="auto" w:fill="auto"/>
          </w:tcPr>
          <w:p w14:paraId="5606032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FB5082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F059C9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355585C8"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2CFA083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4DEAD8B9" w14:textId="77777777" w:rsidTr="368BC761">
        <w:trPr>
          <w:trHeight w:val="1540"/>
        </w:trPr>
        <w:tc>
          <w:tcPr>
            <w:tcW w:w="3083" w:type="dxa"/>
            <w:shd w:val="clear" w:color="auto" w:fill="auto"/>
          </w:tcPr>
          <w:p w14:paraId="7D119E62"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3.1.3.3.:</w:t>
            </w:r>
            <w:r w:rsidRPr="00AE02F1">
              <w:rPr>
                <w:rFonts w:cs="Calibri"/>
                <w:sz w:val="18"/>
                <w:szCs w:val="18"/>
                <w:lang w:val="en-US" w:eastAsia="es-CR"/>
              </w:rPr>
              <w:t xml:space="preserve"> Training of national and local actors on innovative financial mechanisms for cities with a gender perspective</w:t>
            </w:r>
          </w:p>
          <w:p w14:paraId="27F61B47" w14:textId="77777777" w:rsidR="0036557E" w:rsidRPr="00AE02F1" w:rsidRDefault="0036557E" w:rsidP="0036557E">
            <w:pPr>
              <w:spacing w:after="0"/>
              <w:rPr>
                <w:rFonts w:cs="Calibri"/>
                <w:sz w:val="18"/>
                <w:szCs w:val="18"/>
                <w:lang w:val="en-US" w:eastAsia="es-CR"/>
              </w:rPr>
            </w:pPr>
          </w:p>
          <w:p w14:paraId="27812812" w14:textId="77777777" w:rsidR="0036557E" w:rsidRPr="00AE02F1" w:rsidRDefault="0036557E" w:rsidP="0036557E">
            <w:pPr>
              <w:spacing w:after="0"/>
              <w:rPr>
                <w:rFonts w:cs="Calibri"/>
                <w:sz w:val="18"/>
                <w:szCs w:val="18"/>
                <w:lang w:val="en-US" w:eastAsia="es-CR"/>
              </w:rPr>
            </w:pPr>
          </w:p>
          <w:p w14:paraId="20EAF3A3" w14:textId="77777777" w:rsidR="0036557E" w:rsidRPr="00AE02F1" w:rsidRDefault="0036557E" w:rsidP="0036557E">
            <w:pPr>
              <w:spacing w:after="0"/>
              <w:rPr>
                <w:rFonts w:cs="Calibri"/>
                <w:sz w:val="18"/>
                <w:szCs w:val="18"/>
                <w:lang w:val="en-US" w:eastAsia="es-CR"/>
              </w:rPr>
            </w:pPr>
          </w:p>
          <w:p w14:paraId="7091776C" w14:textId="77777777" w:rsidR="0036557E" w:rsidRPr="00AE02F1" w:rsidRDefault="0036557E" w:rsidP="0036557E">
            <w:pPr>
              <w:spacing w:after="0"/>
              <w:rPr>
                <w:rFonts w:cs="Calibri"/>
                <w:sz w:val="18"/>
                <w:szCs w:val="18"/>
                <w:lang w:val="en-US" w:eastAsia="es-CR"/>
              </w:rPr>
            </w:pPr>
          </w:p>
          <w:p w14:paraId="179F67D1" w14:textId="77777777" w:rsidR="0036557E" w:rsidRPr="00AE02F1" w:rsidRDefault="0036557E" w:rsidP="0036557E">
            <w:pPr>
              <w:spacing w:after="0"/>
              <w:rPr>
                <w:rFonts w:cs="Calibri"/>
                <w:sz w:val="18"/>
                <w:szCs w:val="18"/>
                <w:lang w:val="en-US" w:eastAsia="es-CR"/>
              </w:rPr>
            </w:pPr>
          </w:p>
          <w:p w14:paraId="595E80E2"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198354A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lastRenderedPageBreak/>
              <w:t>Number of actors trained in gender-sensitive budgeting</w:t>
            </w:r>
          </w:p>
        </w:tc>
        <w:tc>
          <w:tcPr>
            <w:tcW w:w="2250" w:type="dxa"/>
            <w:shd w:val="clear" w:color="auto" w:fill="auto"/>
          </w:tcPr>
          <w:p w14:paraId="5E52D8B0" w14:textId="03C1FEBA" w:rsidR="0036557E" w:rsidRPr="00AE02F1" w:rsidRDefault="368BC761" w:rsidP="0036557E">
            <w:pPr>
              <w:spacing w:after="0"/>
              <w:rPr>
                <w:rFonts w:cs="Calibri"/>
                <w:sz w:val="18"/>
                <w:szCs w:val="18"/>
                <w:lang w:val="en-US" w:eastAsia="es-CR"/>
              </w:rPr>
            </w:pPr>
            <w:r w:rsidRPr="00AE02F1">
              <w:rPr>
                <w:rFonts w:cs="Calibri"/>
                <w:sz w:val="18"/>
                <w:szCs w:val="18"/>
                <w:lang w:val="en-US" w:eastAsia="es-CR"/>
              </w:rPr>
              <w:t>30 actors trained, 50% of whom are women</w:t>
            </w:r>
          </w:p>
        </w:tc>
        <w:tc>
          <w:tcPr>
            <w:tcW w:w="1080" w:type="dxa"/>
            <w:shd w:val="clear" w:color="auto" w:fill="auto"/>
          </w:tcPr>
          <w:p w14:paraId="2B4FD23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04098F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93927C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60B7D448"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0757C9F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3759A76F" w14:textId="77777777" w:rsidTr="368BC761">
        <w:tc>
          <w:tcPr>
            <w:tcW w:w="14220" w:type="dxa"/>
            <w:gridSpan w:val="7"/>
            <w:shd w:val="clear" w:color="auto" w:fill="D9D9D9" w:themeFill="background1" w:themeFillShade="D9"/>
          </w:tcPr>
          <w:p w14:paraId="4589178F" w14:textId="77777777" w:rsidR="0036557E" w:rsidRPr="00AE02F1" w:rsidRDefault="0036557E" w:rsidP="0036557E">
            <w:pPr>
              <w:spacing w:after="0"/>
              <w:jc w:val="left"/>
              <w:rPr>
                <w:rFonts w:cs="Calibri"/>
                <w:sz w:val="18"/>
                <w:szCs w:val="18"/>
                <w:lang w:val="en-US" w:eastAsia="es-CR"/>
              </w:rPr>
            </w:pPr>
            <w:r w:rsidRPr="00AE02F1">
              <w:rPr>
                <w:rFonts w:eastAsia="MS Mincho" w:cs="Calibri"/>
                <w:b/>
                <w:bCs/>
                <w:color w:val="000000"/>
                <w:sz w:val="18"/>
                <w:szCs w:val="18"/>
                <w:lang w:val="en-US"/>
              </w:rPr>
              <w:t>Component 4: Advocacy, knowledge exchange, capacity building and partnerships</w:t>
            </w:r>
          </w:p>
        </w:tc>
      </w:tr>
      <w:tr w:rsidR="0036557E" w:rsidRPr="00AE02F1" w14:paraId="2CF446DC" w14:textId="77777777" w:rsidTr="368BC761">
        <w:tc>
          <w:tcPr>
            <w:tcW w:w="3083" w:type="dxa"/>
            <w:shd w:val="clear" w:color="auto" w:fill="auto"/>
          </w:tcPr>
          <w:p w14:paraId="0579290A"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4.1.1.1.:</w:t>
            </w:r>
            <w:r w:rsidRPr="00AE02F1">
              <w:rPr>
                <w:rFonts w:cs="Calibri"/>
                <w:sz w:val="18"/>
                <w:szCs w:val="18"/>
                <w:lang w:val="en-US" w:eastAsia="es-CR"/>
              </w:rPr>
              <w:t xml:space="preserve"> Mapping of actors to be sensitized on urban sustainability at national and local level (decision-makers, institutions, civil society, companies, young people, etc.) integrating the gender perspective</w:t>
            </w:r>
          </w:p>
        </w:tc>
        <w:tc>
          <w:tcPr>
            <w:tcW w:w="2677" w:type="dxa"/>
            <w:shd w:val="clear" w:color="auto" w:fill="auto"/>
          </w:tcPr>
          <w:p w14:paraId="142824B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women among the different categories (decision-makers, institutions, civil society, young people, etc.) listed in the mapping</w:t>
            </w:r>
          </w:p>
        </w:tc>
        <w:tc>
          <w:tcPr>
            <w:tcW w:w="2250" w:type="dxa"/>
            <w:shd w:val="clear" w:color="auto" w:fill="auto"/>
          </w:tcPr>
          <w:p w14:paraId="6314A61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3 women per category</w:t>
            </w:r>
          </w:p>
        </w:tc>
        <w:tc>
          <w:tcPr>
            <w:tcW w:w="1080" w:type="dxa"/>
            <w:shd w:val="clear" w:color="auto" w:fill="auto"/>
          </w:tcPr>
          <w:p w14:paraId="2A35A47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66F4363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41D0978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7A52BF35"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37E3C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87E3966" w14:textId="77777777" w:rsidTr="368BC761">
        <w:trPr>
          <w:trHeight w:val="1616"/>
        </w:trPr>
        <w:tc>
          <w:tcPr>
            <w:tcW w:w="3083" w:type="dxa"/>
            <w:tcBorders>
              <w:bottom w:val="single" w:sz="4" w:space="0" w:color="auto"/>
            </w:tcBorders>
            <w:shd w:val="clear" w:color="auto" w:fill="auto"/>
          </w:tcPr>
          <w:p w14:paraId="324F3BF1"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4.1.1.2.:</w:t>
            </w:r>
            <w:r w:rsidRPr="00AE02F1">
              <w:rPr>
                <w:rFonts w:cs="Calibri"/>
                <w:sz w:val="18"/>
                <w:szCs w:val="18"/>
                <w:lang w:val="en-US" w:eastAsia="es-CR"/>
              </w:rPr>
              <w:t xml:space="preserve"> Development of an awareness plan on urban sustainability combining standard approaches (workshops, press, etc.) and digital (social networks, web, etc.) and integrating the gender dimension</w:t>
            </w:r>
          </w:p>
        </w:tc>
        <w:tc>
          <w:tcPr>
            <w:tcW w:w="2677" w:type="dxa"/>
            <w:tcBorders>
              <w:bottom w:val="single" w:sz="4" w:space="0" w:color="auto"/>
            </w:tcBorders>
            <w:shd w:val="clear" w:color="auto" w:fill="auto"/>
          </w:tcPr>
          <w:p w14:paraId="24BB541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approaches integrating the gender dimension</w:t>
            </w:r>
          </w:p>
        </w:tc>
        <w:tc>
          <w:tcPr>
            <w:tcW w:w="2250" w:type="dxa"/>
            <w:tcBorders>
              <w:bottom w:val="single" w:sz="4" w:space="0" w:color="auto"/>
            </w:tcBorders>
            <w:shd w:val="clear" w:color="auto" w:fill="auto"/>
          </w:tcPr>
          <w:p w14:paraId="41967B8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 at mid-term</w:t>
            </w:r>
          </w:p>
          <w:p w14:paraId="450ED811" w14:textId="77777777" w:rsidR="0036557E" w:rsidRPr="00AE02F1" w:rsidRDefault="0036557E" w:rsidP="0036557E">
            <w:pPr>
              <w:spacing w:after="0"/>
              <w:rPr>
                <w:rFonts w:cs="Calibri"/>
                <w:sz w:val="18"/>
                <w:szCs w:val="18"/>
                <w:lang w:val="en-US" w:eastAsia="es-CR"/>
              </w:rPr>
            </w:pPr>
          </w:p>
          <w:p w14:paraId="6583EA1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6 at the end of the project</w:t>
            </w:r>
          </w:p>
        </w:tc>
        <w:tc>
          <w:tcPr>
            <w:tcW w:w="1080" w:type="dxa"/>
            <w:tcBorders>
              <w:bottom w:val="single" w:sz="4" w:space="0" w:color="auto"/>
            </w:tcBorders>
            <w:shd w:val="clear" w:color="auto" w:fill="auto"/>
          </w:tcPr>
          <w:p w14:paraId="10B7DC4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788B6A6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77E225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5CF79E72"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2286628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6EAD3459" w14:textId="77777777" w:rsidTr="368BC761">
        <w:trPr>
          <w:trHeight w:val="611"/>
        </w:trPr>
        <w:tc>
          <w:tcPr>
            <w:tcW w:w="3083" w:type="dxa"/>
            <w:shd w:val="clear" w:color="auto" w:fill="auto"/>
          </w:tcPr>
          <w:p w14:paraId="3D6CB08F"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 xml:space="preserve">Activity 4.1.1.3.: </w:t>
            </w:r>
            <w:r w:rsidRPr="00AE02F1">
              <w:rPr>
                <w:rFonts w:cs="Calibri"/>
                <w:sz w:val="18"/>
                <w:szCs w:val="18"/>
                <w:lang w:val="en-US" w:eastAsia="es-CR"/>
              </w:rPr>
              <w:t>Development of awareness-raising materials specific to the various target actors identified, covering the various themes of sustainability (energy, transport, waste, water resources, biodiversity, etc.) and integrating the gender dimension</w:t>
            </w:r>
          </w:p>
        </w:tc>
        <w:tc>
          <w:tcPr>
            <w:tcW w:w="2677" w:type="dxa"/>
            <w:shd w:val="clear" w:color="auto" w:fill="auto"/>
          </w:tcPr>
          <w:p w14:paraId="0DBE21C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awareness-raising materials integrating the gender dimension</w:t>
            </w:r>
          </w:p>
        </w:tc>
        <w:tc>
          <w:tcPr>
            <w:tcW w:w="2250" w:type="dxa"/>
            <w:shd w:val="clear" w:color="auto" w:fill="auto"/>
          </w:tcPr>
          <w:p w14:paraId="5221F81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7C36E09E" w14:textId="77777777" w:rsidR="0036557E" w:rsidRPr="00AE02F1" w:rsidRDefault="0036557E" w:rsidP="0036557E">
            <w:pPr>
              <w:spacing w:after="0"/>
              <w:rPr>
                <w:rFonts w:cs="Calibri"/>
                <w:sz w:val="18"/>
                <w:szCs w:val="18"/>
                <w:lang w:val="en-US" w:eastAsia="es-CR"/>
              </w:rPr>
            </w:pPr>
          </w:p>
          <w:p w14:paraId="605406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129ACA4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74EDC4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764C159"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3F5A1FFD"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7F8A10A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117A393" w14:textId="77777777" w:rsidTr="368BC761">
        <w:trPr>
          <w:trHeight w:val="611"/>
        </w:trPr>
        <w:tc>
          <w:tcPr>
            <w:tcW w:w="3083" w:type="dxa"/>
            <w:shd w:val="clear" w:color="auto" w:fill="auto"/>
          </w:tcPr>
          <w:p w14:paraId="05BE3358"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4.1.1.4.:</w:t>
            </w:r>
            <w:r w:rsidRPr="00AE02F1">
              <w:rPr>
                <w:rFonts w:cs="Calibri"/>
                <w:bCs/>
                <w:sz w:val="18"/>
                <w:szCs w:val="18"/>
                <w:lang w:val="en-US" w:eastAsia="es-CR"/>
              </w:rPr>
              <w:t xml:space="preserve"> Deployment of the awareness plan through the organization of awareness campaigns and events targeting key actors (national and local) and integrating the gender dimension</w:t>
            </w:r>
          </w:p>
        </w:tc>
        <w:tc>
          <w:tcPr>
            <w:tcW w:w="2677" w:type="dxa"/>
            <w:shd w:val="clear" w:color="auto" w:fill="auto"/>
          </w:tcPr>
          <w:p w14:paraId="6CC477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awareness campaigns and events integrating the gender approach</w:t>
            </w:r>
          </w:p>
        </w:tc>
        <w:tc>
          <w:tcPr>
            <w:tcW w:w="2250" w:type="dxa"/>
            <w:shd w:val="clear" w:color="auto" w:fill="auto"/>
          </w:tcPr>
          <w:p w14:paraId="4839D1C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6D32BED9" w14:textId="77777777" w:rsidR="0036557E" w:rsidRPr="00AE02F1" w:rsidRDefault="0036557E" w:rsidP="0036557E">
            <w:pPr>
              <w:spacing w:after="0"/>
              <w:rPr>
                <w:rFonts w:cs="Calibri"/>
                <w:sz w:val="18"/>
                <w:szCs w:val="18"/>
                <w:lang w:val="en-US" w:eastAsia="es-CR"/>
              </w:rPr>
            </w:pPr>
          </w:p>
          <w:p w14:paraId="4ED0841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3067561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075FA3D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B1DABB2"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3C50D323"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03C0A8C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5F61CF26" w14:textId="77777777" w:rsidTr="368BC761">
        <w:trPr>
          <w:trHeight w:val="611"/>
        </w:trPr>
        <w:tc>
          <w:tcPr>
            <w:tcW w:w="3083" w:type="dxa"/>
            <w:shd w:val="clear" w:color="auto" w:fill="auto"/>
          </w:tcPr>
          <w:p w14:paraId="52EB0A9B"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4.1.1.5.: </w:t>
            </w:r>
            <w:r w:rsidRPr="00AE02F1">
              <w:rPr>
                <w:rFonts w:cs="Calibri"/>
                <w:bCs/>
                <w:sz w:val="18"/>
                <w:szCs w:val="18"/>
                <w:lang w:val="en-US" w:eastAsia="es-CR"/>
              </w:rPr>
              <w:t xml:space="preserve">Strengthening national and local capacities in advocacy to promote urban sustainability (civil society, press, young </w:t>
            </w:r>
            <w:r w:rsidRPr="00AE02F1">
              <w:rPr>
                <w:rFonts w:cs="Calibri"/>
                <w:bCs/>
                <w:sz w:val="18"/>
                <w:szCs w:val="18"/>
                <w:lang w:val="en-US" w:eastAsia="es-CR"/>
              </w:rPr>
              <w:lastRenderedPageBreak/>
              <w:t>people, etc.) by integrating the gender approach</w:t>
            </w:r>
          </w:p>
        </w:tc>
        <w:tc>
          <w:tcPr>
            <w:tcW w:w="2677" w:type="dxa"/>
            <w:shd w:val="clear" w:color="auto" w:fill="auto"/>
          </w:tcPr>
          <w:p w14:paraId="1E02ABB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lastRenderedPageBreak/>
              <w:t>Number of women's organizations benefiting from the strengthening</w:t>
            </w:r>
          </w:p>
        </w:tc>
        <w:tc>
          <w:tcPr>
            <w:tcW w:w="2250" w:type="dxa"/>
            <w:shd w:val="clear" w:color="auto" w:fill="auto"/>
          </w:tcPr>
          <w:p w14:paraId="6783137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2 organizations at the mid-term of the project</w:t>
            </w:r>
          </w:p>
          <w:p w14:paraId="2A8E1FE9" w14:textId="77777777" w:rsidR="0036557E" w:rsidRPr="00AE02F1" w:rsidRDefault="0036557E" w:rsidP="0036557E">
            <w:pPr>
              <w:spacing w:after="0"/>
              <w:rPr>
                <w:rFonts w:cs="Calibri"/>
                <w:sz w:val="18"/>
                <w:szCs w:val="18"/>
                <w:lang w:val="en-US" w:eastAsia="es-CR"/>
              </w:rPr>
            </w:pPr>
          </w:p>
          <w:p w14:paraId="296AEE2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4 at the end of the project</w:t>
            </w:r>
          </w:p>
        </w:tc>
        <w:tc>
          <w:tcPr>
            <w:tcW w:w="1080" w:type="dxa"/>
            <w:shd w:val="clear" w:color="auto" w:fill="auto"/>
          </w:tcPr>
          <w:p w14:paraId="063F5D6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47F02A3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38F5C7C"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0DDBF437"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4A349C6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2672C66" w14:textId="77777777" w:rsidTr="368BC761">
        <w:trPr>
          <w:trHeight w:val="611"/>
        </w:trPr>
        <w:tc>
          <w:tcPr>
            <w:tcW w:w="3083" w:type="dxa"/>
            <w:shd w:val="clear" w:color="auto" w:fill="auto"/>
          </w:tcPr>
          <w:p w14:paraId="4654BE92"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4.1.2.1.:</w:t>
            </w:r>
            <w:r w:rsidRPr="00AE02F1">
              <w:rPr>
                <w:rFonts w:cs="Calibri"/>
                <w:bCs/>
                <w:sz w:val="18"/>
                <w:szCs w:val="18"/>
                <w:lang w:val="en-US" w:eastAsia="es-CR"/>
              </w:rPr>
              <w:t xml:space="preserve"> Development of a specific communication plan for the dissemination of project results with gender-specific data</w:t>
            </w:r>
          </w:p>
        </w:tc>
        <w:tc>
          <w:tcPr>
            <w:tcW w:w="2677" w:type="dxa"/>
            <w:shd w:val="clear" w:color="auto" w:fill="auto"/>
          </w:tcPr>
          <w:p w14:paraId="3C1FB1B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results with gender-specific data</w:t>
            </w:r>
          </w:p>
        </w:tc>
        <w:tc>
          <w:tcPr>
            <w:tcW w:w="2250" w:type="dxa"/>
            <w:shd w:val="clear" w:color="auto" w:fill="auto"/>
          </w:tcPr>
          <w:p w14:paraId="26F2A38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45788C9F" w14:textId="77777777" w:rsidR="0036557E" w:rsidRPr="00AE02F1" w:rsidRDefault="0036557E" w:rsidP="0036557E">
            <w:pPr>
              <w:spacing w:after="0"/>
              <w:rPr>
                <w:rFonts w:cs="Calibri"/>
                <w:sz w:val="18"/>
                <w:szCs w:val="18"/>
                <w:lang w:val="en-US" w:eastAsia="es-CR"/>
              </w:rPr>
            </w:pPr>
          </w:p>
          <w:p w14:paraId="3CB77F0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66915CD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71A3F63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A290F05"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4 and 5</w:t>
            </w:r>
          </w:p>
        </w:tc>
        <w:tc>
          <w:tcPr>
            <w:tcW w:w="2070" w:type="dxa"/>
            <w:shd w:val="clear" w:color="auto" w:fill="auto"/>
          </w:tcPr>
          <w:p w14:paraId="5431FC78"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1CAF76A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425FF977" w14:textId="77777777" w:rsidTr="368BC761">
        <w:trPr>
          <w:trHeight w:val="611"/>
        </w:trPr>
        <w:tc>
          <w:tcPr>
            <w:tcW w:w="3083" w:type="dxa"/>
            <w:shd w:val="clear" w:color="auto" w:fill="auto"/>
          </w:tcPr>
          <w:p w14:paraId="1B1F0F16"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4.1.2.2.:</w:t>
            </w:r>
            <w:r w:rsidRPr="00AE02F1">
              <w:rPr>
                <w:rFonts w:cs="Calibri"/>
                <w:bCs/>
                <w:sz w:val="18"/>
                <w:szCs w:val="18"/>
                <w:lang w:val="en-US" w:eastAsia="es-CR"/>
              </w:rPr>
              <w:t xml:space="preserve"> Development of communication and knowledge sharing tools (e.g., website, social networks, etc.) with a gender perspective</w:t>
            </w:r>
          </w:p>
        </w:tc>
        <w:tc>
          <w:tcPr>
            <w:tcW w:w="2677" w:type="dxa"/>
            <w:shd w:val="clear" w:color="auto" w:fill="auto"/>
          </w:tcPr>
          <w:p w14:paraId="1192842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communication tools integrating the gender dimension</w:t>
            </w:r>
          </w:p>
        </w:tc>
        <w:tc>
          <w:tcPr>
            <w:tcW w:w="2250" w:type="dxa"/>
            <w:shd w:val="clear" w:color="auto" w:fill="auto"/>
          </w:tcPr>
          <w:p w14:paraId="3CE498B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28C4A34A" w14:textId="77777777" w:rsidR="0036557E" w:rsidRPr="00AE02F1" w:rsidRDefault="0036557E" w:rsidP="0036557E">
            <w:pPr>
              <w:spacing w:after="0"/>
              <w:rPr>
                <w:rFonts w:cs="Calibri"/>
                <w:sz w:val="18"/>
                <w:szCs w:val="18"/>
                <w:lang w:val="en-US" w:eastAsia="es-CR"/>
              </w:rPr>
            </w:pPr>
          </w:p>
          <w:p w14:paraId="1AB927C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4C3895C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1D5BC05"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F9ADA6A"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4 and 5</w:t>
            </w:r>
          </w:p>
        </w:tc>
        <w:tc>
          <w:tcPr>
            <w:tcW w:w="2070" w:type="dxa"/>
            <w:shd w:val="clear" w:color="auto" w:fill="auto"/>
          </w:tcPr>
          <w:p w14:paraId="22BA031B"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515DA2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2D247773" w14:textId="77777777" w:rsidTr="368BC761">
        <w:trPr>
          <w:trHeight w:val="611"/>
        </w:trPr>
        <w:tc>
          <w:tcPr>
            <w:tcW w:w="3083" w:type="dxa"/>
            <w:shd w:val="clear" w:color="auto" w:fill="auto"/>
          </w:tcPr>
          <w:p w14:paraId="76F23380"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4.1.3.1.: </w:t>
            </w:r>
            <w:r w:rsidRPr="00AE02F1">
              <w:rPr>
                <w:rFonts w:cs="Calibri"/>
                <w:bCs/>
                <w:sz w:val="18"/>
                <w:szCs w:val="18"/>
                <w:lang w:val="en-US" w:eastAsia="es-CR"/>
              </w:rPr>
              <w:t>Implementation of the Gender Action Plan</w:t>
            </w:r>
          </w:p>
        </w:tc>
        <w:tc>
          <w:tcPr>
            <w:tcW w:w="2677" w:type="dxa"/>
            <w:shd w:val="clear" w:color="auto" w:fill="auto"/>
          </w:tcPr>
          <w:p w14:paraId="44AEBD92" w14:textId="77777777" w:rsidR="0036557E" w:rsidRPr="00AE02F1" w:rsidRDefault="0036557E" w:rsidP="0036557E">
            <w:pPr>
              <w:spacing w:after="0"/>
              <w:rPr>
                <w:rFonts w:cs="Calibri"/>
                <w:b/>
                <w:sz w:val="18"/>
                <w:szCs w:val="18"/>
                <w:lang w:val="en-US" w:eastAsia="es-CR"/>
              </w:rPr>
            </w:pPr>
            <w:r w:rsidRPr="00AE02F1">
              <w:rPr>
                <w:rFonts w:cs="Calibri"/>
                <w:b/>
                <w:sz w:val="18"/>
                <w:szCs w:val="18"/>
                <w:lang w:val="en-US" w:eastAsia="es-CR"/>
              </w:rPr>
              <w:t xml:space="preserve">See Table 11.2 of the detailed action plan </w:t>
            </w:r>
          </w:p>
        </w:tc>
        <w:tc>
          <w:tcPr>
            <w:tcW w:w="2250" w:type="dxa"/>
            <w:shd w:val="clear" w:color="auto" w:fill="auto"/>
          </w:tcPr>
          <w:p w14:paraId="7EAB5E7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w:t>
            </w:r>
          </w:p>
        </w:tc>
        <w:tc>
          <w:tcPr>
            <w:tcW w:w="1080" w:type="dxa"/>
            <w:shd w:val="clear" w:color="auto" w:fill="auto"/>
          </w:tcPr>
          <w:p w14:paraId="0F5489B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w:t>
            </w:r>
          </w:p>
        </w:tc>
        <w:tc>
          <w:tcPr>
            <w:tcW w:w="1800" w:type="dxa"/>
            <w:shd w:val="clear" w:color="auto" w:fill="auto"/>
          </w:tcPr>
          <w:p w14:paraId="39344D8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30 000 US$</w:t>
            </w:r>
          </w:p>
        </w:tc>
        <w:tc>
          <w:tcPr>
            <w:tcW w:w="1260" w:type="dxa"/>
            <w:shd w:val="clear" w:color="auto" w:fill="auto"/>
          </w:tcPr>
          <w:p w14:paraId="26902824"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0360A19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w:t>
            </w:r>
          </w:p>
        </w:tc>
      </w:tr>
      <w:tr w:rsidR="0036557E" w:rsidRPr="00AE02F1" w14:paraId="68F44D9F" w14:textId="77777777" w:rsidTr="368BC761">
        <w:trPr>
          <w:trHeight w:val="611"/>
        </w:trPr>
        <w:tc>
          <w:tcPr>
            <w:tcW w:w="3083" w:type="dxa"/>
            <w:shd w:val="clear" w:color="auto" w:fill="auto"/>
          </w:tcPr>
          <w:p w14:paraId="6B073CD5"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4.1.3.2.: </w:t>
            </w:r>
            <w:r w:rsidRPr="00AE02F1">
              <w:rPr>
                <w:rFonts w:cs="Calibri"/>
                <w:bCs/>
                <w:sz w:val="18"/>
                <w:szCs w:val="18"/>
                <w:lang w:val="en-US" w:eastAsia="es-CR"/>
              </w:rPr>
              <w:t>Implementation of the stakeholder engagement plan integrating the gender dimension</w:t>
            </w:r>
          </w:p>
        </w:tc>
        <w:tc>
          <w:tcPr>
            <w:tcW w:w="2677" w:type="dxa"/>
            <w:shd w:val="clear" w:color="auto" w:fill="auto"/>
          </w:tcPr>
          <w:p w14:paraId="0FB5B13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stakeholders integrating gender</w:t>
            </w:r>
          </w:p>
        </w:tc>
        <w:tc>
          <w:tcPr>
            <w:tcW w:w="2250" w:type="dxa"/>
            <w:shd w:val="clear" w:color="auto" w:fill="auto"/>
          </w:tcPr>
          <w:p w14:paraId="485C4BF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the parties</w:t>
            </w:r>
          </w:p>
        </w:tc>
        <w:tc>
          <w:tcPr>
            <w:tcW w:w="1080" w:type="dxa"/>
            <w:shd w:val="clear" w:color="auto" w:fill="auto"/>
          </w:tcPr>
          <w:p w14:paraId="17DA48E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2C2B6C0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8DD4063"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7AFBCDA2"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290CBE7B"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Project coordinator</w:t>
            </w:r>
          </w:p>
        </w:tc>
      </w:tr>
      <w:tr w:rsidR="0036557E" w:rsidRPr="00AE02F1" w14:paraId="665DB6C1" w14:textId="77777777" w:rsidTr="368BC761">
        <w:trPr>
          <w:trHeight w:val="611"/>
        </w:trPr>
        <w:tc>
          <w:tcPr>
            <w:tcW w:w="3083" w:type="dxa"/>
            <w:shd w:val="clear" w:color="auto" w:fill="auto"/>
          </w:tcPr>
          <w:p w14:paraId="7F52BDE6"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4.1.3.3.:</w:t>
            </w:r>
            <w:r w:rsidRPr="00AE02F1">
              <w:rPr>
                <w:rFonts w:cs="Calibri"/>
                <w:bCs/>
                <w:sz w:val="18"/>
                <w:szCs w:val="18"/>
                <w:lang w:val="en-US" w:eastAsia="es-CR"/>
              </w:rPr>
              <w:t xml:space="preserve"> Implementation of the environmental social management framework integrating the gender dimension</w:t>
            </w:r>
          </w:p>
        </w:tc>
        <w:tc>
          <w:tcPr>
            <w:tcW w:w="2677" w:type="dxa"/>
            <w:shd w:val="clear" w:color="auto" w:fill="auto"/>
          </w:tcPr>
          <w:p w14:paraId="244C2B6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social and environmental variables integrating gender</w:t>
            </w:r>
          </w:p>
        </w:tc>
        <w:tc>
          <w:tcPr>
            <w:tcW w:w="2250" w:type="dxa"/>
            <w:shd w:val="clear" w:color="auto" w:fill="auto"/>
          </w:tcPr>
          <w:p w14:paraId="1929B1D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the variables</w:t>
            </w:r>
          </w:p>
        </w:tc>
        <w:tc>
          <w:tcPr>
            <w:tcW w:w="1080" w:type="dxa"/>
            <w:shd w:val="clear" w:color="auto" w:fill="auto"/>
          </w:tcPr>
          <w:p w14:paraId="6F991B8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FC2561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D6CE1C2"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151D9490"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2AD91DEC"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Project coordinator</w:t>
            </w:r>
          </w:p>
        </w:tc>
      </w:tr>
      <w:tr w:rsidR="0036557E" w:rsidRPr="00AE02F1" w14:paraId="2496194D" w14:textId="77777777" w:rsidTr="368BC761">
        <w:trPr>
          <w:trHeight w:val="611"/>
        </w:trPr>
        <w:tc>
          <w:tcPr>
            <w:tcW w:w="3083" w:type="dxa"/>
            <w:shd w:val="clear" w:color="auto" w:fill="auto"/>
          </w:tcPr>
          <w:p w14:paraId="34390A04"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4.1.3.4.: </w:t>
            </w:r>
            <w:r w:rsidRPr="00AE02F1">
              <w:rPr>
                <w:rFonts w:cs="Calibri"/>
                <w:bCs/>
                <w:sz w:val="18"/>
                <w:szCs w:val="18"/>
                <w:lang w:val="en-US" w:eastAsia="es-CR"/>
              </w:rPr>
              <w:t>Implementation of the monitoring &amp; evaluation plan integrating the gender dimension</w:t>
            </w:r>
          </w:p>
        </w:tc>
        <w:tc>
          <w:tcPr>
            <w:tcW w:w="2677" w:type="dxa"/>
            <w:shd w:val="clear" w:color="auto" w:fill="auto"/>
          </w:tcPr>
          <w:p w14:paraId="0B42179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gender indicators for monitoring and evaluation</w:t>
            </w:r>
          </w:p>
        </w:tc>
        <w:tc>
          <w:tcPr>
            <w:tcW w:w="2250" w:type="dxa"/>
            <w:shd w:val="clear" w:color="auto" w:fill="auto"/>
          </w:tcPr>
          <w:p w14:paraId="0190CBE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the indicators</w:t>
            </w:r>
          </w:p>
        </w:tc>
        <w:tc>
          <w:tcPr>
            <w:tcW w:w="1080" w:type="dxa"/>
            <w:shd w:val="clear" w:color="auto" w:fill="auto"/>
          </w:tcPr>
          <w:p w14:paraId="2AEB765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2628F45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C32FDDF"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1B4215B0"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146CF93"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Project coordinator</w:t>
            </w:r>
          </w:p>
        </w:tc>
      </w:tr>
    </w:tbl>
    <w:p w14:paraId="2D556781" w14:textId="77777777" w:rsidR="0036557E" w:rsidRPr="00AE02F1" w:rsidRDefault="0036557E" w:rsidP="0036557E">
      <w:pPr>
        <w:spacing w:after="160" w:line="259" w:lineRule="auto"/>
        <w:rPr>
          <w:rFonts w:eastAsia="Calibri" w:cs="Calibri"/>
          <w:sz w:val="24"/>
        </w:rPr>
      </w:pPr>
    </w:p>
    <w:p w14:paraId="4070931C" w14:textId="77777777" w:rsidR="0036557E" w:rsidRPr="00AE02F1" w:rsidRDefault="0036557E" w:rsidP="0036557E">
      <w:pPr>
        <w:spacing w:after="160" w:line="259" w:lineRule="auto"/>
        <w:jc w:val="left"/>
        <w:rPr>
          <w:rFonts w:eastAsia="Calibri" w:cs="Calibri"/>
          <w:sz w:val="24"/>
        </w:rPr>
      </w:pPr>
      <w:r w:rsidRPr="00AE02F1">
        <w:rPr>
          <w:rFonts w:eastAsia="Calibri" w:cs="Calibri"/>
          <w:sz w:val="24"/>
        </w:rPr>
        <w:br w:type="page"/>
      </w:r>
    </w:p>
    <w:p w14:paraId="39C86B72" w14:textId="77777777" w:rsidR="0036557E" w:rsidRPr="00AE02F1" w:rsidRDefault="0036557E" w:rsidP="0036557E">
      <w:pPr>
        <w:spacing w:after="160" w:line="259" w:lineRule="auto"/>
        <w:rPr>
          <w:rFonts w:eastAsia="Calibri" w:cs="Calibri"/>
          <w:b/>
          <w:sz w:val="22"/>
          <w:szCs w:val="22"/>
        </w:rPr>
      </w:pPr>
      <w:r w:rsidRPr="00AE02F1">
        <w:rPr>
          <w:rFonts w:eastAsia="Calibri" w:cs="Calibri"/>
          <w:b/>
          <w:sz w:val="22"/>
          <w:szCs w:val="22"/>
        </w:rPr>
        <w:lastRenderedPageBreak/>
        <w:t>Table 11.2: Detailed gender action plan relating to the activity 4.1.3.1.: Implementation of the Gender Action Plan</w:t>
      </w:r>
    </w:p>
    <w:tbl>
      <w:tblPr>
        <w:tblStyle w:val="Grilledutableau8"/>
        <w:tblW w:w="5000" w:type="pct"/>
        <w:tblLayout w:type="fixed"/>
        <w:tblLook w:val="04A0" w:firstRow="1" w:lastRow="0" w:firstColumn="1" w:lastColumn="0" w:noHBand="0" w:noVBand="1"/>
      </w:tblPr>
      <w:tblGrid>
        <w:gridCol w:w="3127"/>
        <w:gridCol w:w="2771"/>
        <w:gridCol w:w="2100"/>
        <w:gridCol w:w="1039"/>
        <w:gridCol w:w="1323"/>
        <w:gridCol w:w="1111"/>
        <w:gridCol w:w="1479"/>
      </w:tblGrid>
      <w:tr w:rsidR="0036557E" w:rsidRPr="00AE02F1" w14:paraId="0D954A47" w14:textId="77777777" w:rsidTr="368BC761">
        <w:tc>
          <w:tcPr>
            <w:tcW w:w="5000" w:type="pct"/>
            <w:gridSpan w:val="7"/>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58CEB8D3"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 xml:space="preserve">Sub-Activity 1: </w:t>
            </w:r>
            <w:r w:rsidRPr="00AE02F1">
              <w:rPr>
                <w:rFonts w:eastAsia="Times New Roman" w:cs="Calibri"/>
                <w:sz w:val="20"/>
                <w:szCs w:val="20"/>
                <w:lang w:val="en-US"/>
              </w:rPr>
              <w:t>Capacity building of project actors on aspects of the gender dimension</w:t>
            </w:r>
          </w:p>
        </w:tc>
      </w:tr>
      <w:tr w:rsidR="0036557E" w:rsidRPr="00AE02F1" w14:paraId="56795A04" w14:textId="77777777" w:rsidTr="368BC761">
        <w:tc>
          <w:tcPr>
            <w:tcW w:w="120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34F2E2E"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Related activities</w:t>
            </w:r>
          </w:p>
        </w:tc>
        <w:tc>
          <w:tcPr>
            <w:tcW w:w="107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AB70E0"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Indicators</w:t>
            </w:r>
          </w:p>
        </w:tc>
        <w:tc>
          <w:tcPr>
            <w:tcW w:w="81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F163D3B"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Target</w:t>
            </w:r>
          </w:p>
        </w:tc>
        <w:tc>
          <w:tcPr>
            <w:tcW w:w="40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37E403" w14:textId="77777777" w:rsidR="0036557E" w:rsidRPr="00AE02F1" w:rsidRDefault="0036557E" w:rsidP="0036557E">
            <w:pPr>
              <w:spacing w:after="0"/>
              <w:jc w:val="center"/>
              <w:rPr>
                <w:rFonts w:cs="Calibri"/>
                <w:b/>
                <w:sz w:val="20"/>
                <w:szCs w:val="20"/>
                <w:lang w:val="en-US"/>
              </w:rPr>
            </w:pPr>
            <w:r w:rsidRPr="00AE02F1">
              <w:rPr>
                <w:rFonts w:cs="Calibri"/>
                <w:b/>
                <w:sz w:val="20"/>
                <w:szCs w:val="20"/>
                <w:lang w:val="en-US"/>
              </w:rPr>
              <w:t>Baseline</w:t>
            </w:r>
          </w:p>
        </w:tc>
        <w:tc>
          <w:tcPr>
            <w:tcW w:w="51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233305D"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Timeline</w:t>
            </w:r>
          </w:p>
        </w:tc>
        <w:tc>
          <w:tcPr>
            <w:tcW w:w="42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0D3417F" w14:textId="77777777" w:rsidR="0036557E" w:rsidRPr="00AE02F1" w:rsidRDefault="0036557E" w:rsidP="0036557E">
            <w:pPr>
              <w:spacing w:after="0"/>
              <w:jc w:val="center"/>
              <w:rPr>
                <w:rFonts w:cs="Calibri"/>
                <w:b/>
                <w:sz w:val="20"/>
                <w:szCs w:val="20"/>
                <w:lang w:val="en-US"/>
              </w:rPr>
            </w:pPr>
            <w:r w:rsidRPr="00AE02F1">
              <w:rPr>
                <w:rFonts w:cs="Calibri"/>
                <w:b/>
                <w:sz w:val="20"/>
                <w:szCs w:val="20"/>
                <w:lang w:val="en-US"/>
              </w:rPr>
              <w:t>Budget</w:t>
            </w:r>
          </w:p>
        </w:tc>
        <w:tc>
          <w:tcPr>
            <w:tcW w:w="57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3845338" w14:textId="77777777" w:rsidR="0036557E" w:rsidRPr="00AE02F1" w:rsidRDefault="0036557E" w:rsidP="0036557E">
            <w:pPr>
              <w:spacing w:after="0"/>
              <w:jc w:val="center"/>
              <w:rPr>
                <w:rFonts w:cs="Calibri"/>
                <w:b/>
                <w:sz w:val="20"/>
                <w:szCs w:val="20"/>
                <w:lang w:val="en-US"/>
              </w:rPr>
            </w:pPr>
            <w:r w:rsidRPr="00AE02F1">
              <w:rPr>
                <w:rFonts w:cs="Calibri"/>
                <w:b/>
                <w:sz w:val="20"/>
                <w:szCs w:val="20"/>
                <w:lang w:val="en-US"/>
              </w:rPr>
              <w:t>Responsibility</w:t>
            </w:r>
          </w:p>
        </w:tc>
      </w:tr>
      <w:tr w:rsidR="0036557E" w:rsidRPr="00AE02F1" w14:paraId="09E66A10" w14:textId="77777777" w:rsidTr="368BC761">
        <w:trPr>
          <w:trHeight w:val="800"/>
        </w:trPr>
        <w:tc>
          <w:tcPr>
            <w:tcW w:w="1207" w:type="pct"/>
            <w:tcBorders>
              <w:top w:val="single" w:sz="4" w:space="0" w:color="auto"/>
              <w:left w:val="single" w:sz="4" w:space="0" w:color="auto"/>
              <w:bottom w:val="single" w:sz="4" w:space="0" w:color="auto"/>
              <w:right w:val="single" w:sz="4" w:space="0" w:color="auto"/>
            </w:tcBorders>
            <w:hideMark/>
          </w:tcPr>
          <w:p w14:paraId="087F4105"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Identification of training beneficiaries among the main partners (DRE, Municipalities, Transport, waste, etc.)</w:t>
            </w:r>
          </w:p>
          <w:p w14:paraId="14EE1012"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Development of training module supports (generic and specific)</w:t>
            </w:r>
          </w:p>
          <w:p w14:paraId="0BEB3F4F"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First training sessions (3 sessions)</w:t>
            </w:r>
          </w:p>
          <w:p w14:paraId="5AE87916"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Evaluation of the first 3 training courses</w:t>
            </w:r>
          </w:p>
          <w:p w14:paraId="237A3475"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Improvement of training materials</w:t>
            </w:r>
          </w:p>
          <w:p w14:paraId="223B42D3"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Provision of remaining training (3 sessions)</w:t>
            </w:r>
          </w:p>
          <w:p w14:paraId="567F55B8"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Finalization of training materials</w:t>
            </w:r>
          </w:p>
        </w:tc>
        <w:tc>
          <w:tcPr>
            <w:tcW w:w="1070" w:type="pct"/>
            <w:tcBorders>
              <w:top w:val="single" w:sz="4" w:space="0" w:color="auto"/>
              <w:left w:val="single" w:sz="4" w:space="0" w:color="auto"/>
              <w:bottom w:val="single" w:sz="4" w:space="0" w:color="auto"/>
              <w:right w:val="single" w:sz="4" w:space="0" w:color="auto"/>
            </w:tcBorders>
            <w:hideMark/>
          </w:tcPr>
          <w:p w14:paraId="6E084F1B" w14:textId="77777777" w:rsidR="0036557E" w:rsidRPr="00AE02F1" w:rsidRDefault="0036557E" w:rsidP="0036557E">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of specific training sessions provided</w:t>
            </w:r>
          </w:p>
          <w:p w14:paraId="4FCFA1CA" w14:textId="77777777" w:rsidR="0036557E" w:rsidRPr="00AE02F1" w:rsidRDefault="0036557E" w:rsidP="0036557E">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of actors trained on gender</w:t>
            </w:r>
          </w:p>
          <w:p w14:paraId="6B7E9A45" w14:textId="77777777" w:rsidR="0036557E" w:rsidRPr="00AE02F1" w:rsidRDefault="0036557E" w:rsidP="0036557E">
            <w:pPr>
              <w:widowControl w:val="0"/>
              <w:spacing w:after="0" w:line="276" w:lineRule="auto"/>
              <w:ind w:left="30"/>
              <w:rPr>
                <w:rFonts w:eastAsia="Times New Roman" w:cs="Calibri"/>
                <w:sz w:val="20"/>
                <w:szCs w:val="20"/>
                <w:lang w:val="en-US"/>
              </w:rPr>
            </w:pPr>
          </w:p>
          <w:p w14:paraId="72F14BBD" w14:textId="77777777" w:rsidR="0036557E" w:rsidRPr="00AE02F1" w:rsidRDefault="0036557E" w:rsidP="0036557E">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Quality of actions and training materials</w:t>
            </w:r>
          </w:p>
        </w:tc>
        <w:tc>
          <w:tcPr>
            <w:tcW w:w="811" w:type="pct"/>
            <w:tcBorders>
              <w:top w:val="single" w:sz="4" w:space="0" w:color="auto"/>
              <w:left w:val="single" w:sz="4" w:space="0" w:color="auto"/>
              <w:bottom w:val="single" w:sz="4" w:space="0" w:color="auto"/>
              <w:right w:val="single" w:sz="4" w:space="0" w:color="auto"/>
            </w:tcBorders>
          </w:tcPr>
          <w:p w14:paraId="2DF38979"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6 training sessions</w:t>
            </w:r>
          </w:p>
          <w:p w14:paraId="72EDAB83" w14:textId="77777777" w:rsidR="0036557E" w:rsidRPr="00AE02F1" w:rsidRDefault="0036557E" w:rsidP="0036557E">
            <w:pPr>
              <w:spacing w:after="0" w:line="276" w:lineRule="auto"/>
              <w:rPr>
                <w:rFonts w:cs="Calibri"/>
                <w:sz w:val="20"/>
                <w:szCs w:val="20"/>
                <w:lang w:val="en-US"/>
              </w:rPr>
            </w:pPr>
          </w:p>
          <w:p w14:paraId="22D9C883"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60 executives from the main project partners including 30 mid-term</w:t>
            </w:r>
          </w:p>
          <w:p w14:paraId="17EE1040" w14:textId="77777777" w:rsidR="0036557E" w:rsidRPr="00AE02F1" w:rsidRDefault="0036557E" w:rsidP="0036557E">
            <w:pPr>
              <w:spacing w:after="0" w:line="276" w:lineRule="auto"/>
              <w:rPr>
                <w:rFonts w:cs="Calibri"/>
                <w:sz w:val="20"/>
                <w:szCs w:val="20"/>
                <w:lang w:val="en-US"/>
              </w:rPr>
            </w:pPr>
          </w:p>
          <w:p w14:paraId="22F225B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3 training materials</w:t>
            </w:r>
          </w:p>
        </w:tc>
        <w:tc>
          <w:tcPr>
            <w:tcW w:w="401" w:type="pct"/>
            <w:tcBorders>
              <w:top w:val="single" w:sz="4" w:space="0" w:color="auto"/>
              <w:left w:val="single" w:sz="4" w:space="0" w:color="auto"/>
              <w:bottom w:val="single" w:sz="4" w:space="0" w:color="auto"/>
              <w:right w:val="single" w:sz="4" w:space="0" w:color="auto"/>
            </w:tcBorders>
          </w:tcPr>
          <w:p w14:paraId="3E9EB03B"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0</w:t>
            </w:r>
          </w:p>
        </w:tc>
        <w:tc>
          <w:tcPr>
            <w:tcW w:w="511" w:type="pct"/>
            <w:tcBorders>
              <w:top w:val="single" w:sz="4" w:space="0" w:color="auto"/>
              <w:left w:val="single" w:sz="4" w:space="0" w:color="auto"/>
              <w:bottom w:val="single" w:sz="4" w:space="0" w:color="auto"/>
              <w:right w:val="single" w:sz="4" w:space="0" w:color="auto"/>
            </w:tcBorders>
            <w:vAlign w:val="center"/>
            <w:hideMark/>
          </w:tcPr>
          <w:p w14:paraId="68DBA8D7"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Years 1 and 2:</w:t>
            </w:r>
          </w:p>
          <w:p w14:paraId="4DE91F0A"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3 sessions</w:t>
            </w:r>
          </w:p>
          <w:p w14:paraId="0358A1CC" w14:textId="77777777" w:rsidR="0036557E" w:rsidRPr="00AE02F1" w:rsidRDefault="0036557E" w:rsidP="0036557E">
            <w:pPr>
              <w:spacing w:after="0" w:line="276" w:lineRule="auto"/>
              <w:rPr>
                <w:rFonts w:cs="Calibri"/>
                <w:sz w:val="20"/>
                <w:szCs w:val="20"/>
                <w:lang w:val="en-US"/>
              </w:rPr>
            </w:pPr>
          </w:p>
          <w:p w14:paraId="7A43B672"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Years 3 and 4:</w:t>
            </w:r>
          </w:p>
          <w:p w14:paraId="12BB1B1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3 sessions</w:t>
            </w:r>
          </w:p>
        </w:tc>
        <w:tc>
          <w:tcPr>
            <w:tcW w:w="429" w:type="pct"/>
            <w:tcBorders>
              <w:top w:val="single" w:sz="4" w:space="0" w:color="auto"/>
              <w:left w:val="single" w:sz="4" w:space="0" w:color="auto"/>
              <w:bottom w:val="single" w:sz="4" w:space="0" w:color="auto"/>
              <w:right w:val="single" w:sz="4" w:space="0" w:color="auto"/>
            </w:tcBorders>
          </w:tcPr>
          <w:p w14:paraId="2F0C105C"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10 000.00</w:t>
            </w:r>
          </w:p>
        </w:tc>
        <w:tc>
          <w:tcPr>
            <w:tcW w:w="571" w:type="pct"/>
            <w:tcBorders>
              <w:top w:val="single" w:sz="4" w:space="0" w:color="auto"/>
              <w:left w:val="single" w:sz="4" w:space="0" w:color="auto"/>
              <w:bottom w:val="single" w:sz="4" w:space="0" w:color="auto"/>
              <w:right w:val="single" w:sz="4" w:space="0" w:color="auto"/>
            </w:tcBorders>
          </w:tcPr>
          <w:p w14:paraId="7CDC77A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Regional Environment Department</w:t>
            </w:r>
          </w:p>
          <w:p w14:paraId="30E83B62"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Municipalities</w:t>
            </w:r>
          </w:p>
          <w:p w14:paraId="583AEB1A"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Gender consultant</w:t>
            </w:r>
          </w:p>
          <w:p w14:paraId="675A2FB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Project coordinator</w:t>
            </w:r>
          </w:p>
        </w:tc>
      </w:tr>
      <w:tr w:rsidR="0036557E" w:rsidRPr="00AE02F1" w14:paraId="2538DA46" w14:textId="77777777" w:rsidTr="368BC761">
        <w:tc>
          <w:tcPr>
            <w:tcW w:w="5000" w:type="pct"/>
            <w:gridSpan w:val="7"/>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677F99B6"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 xml:space="preserve">Sub-activity 2: </w:t>
            </w:r>
            <w:r w:rsidRPr="00AE02F1">
              <w:rPr>
                <w:rFonts w:eastAsia="Times New Roman" w:cs="Calibri"/>
                <w:sz w:val="20"/>
                <w:szCs w:val="20"/>
                <w:lang w:val="en-US"/>
              </w:rPr>
              <w:t>Support for the establishment of a management, monitoring and evaluation unit for gender equality in the city of Marrakech</w:t>
            </w:r>
          </w:p>
        </w:tc>
      </w:tr>
      <w:tr w:rsidR="0036557E" w:rsidRPr="00AE02F1" w14:paraId="284768D4" w14:textId="77777777" w:rsidTr="368BC761">
        <w:tc>
          <w:tcPr>
            <w:tcW w:w="120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1A6C46"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Related activities</w:t>
            </w:r>
          </w:p>
        </w:tc>
        <w:tc>
          <w:tcPr>
            <w:tcW w:w="107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B87FCA"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Indicators</w:t>
            </w:r>
          </w:p>
        </w:tc>
        <w:tc>
          <w:tcPr>
            <w:tcW w:w="81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0B315C"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Target</w:t>
            </w:r>
          </w:p>
        </w:tc>
        <w:tc>
          <w:tcPr>
            <w:tcW w:w="40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A71937A"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Baseline</w:t>
            </w:r>
          </w:p>
        </w:tc>
        <w:tc>
          <w:tcPr>
            <w:tcW w:w="51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2338F3C"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Timeline</w:t>
            </w:r>
          </w:p>
        </w:tc>
        <w:tc>
          <w:tcPr>
            <w:tcW w:w="42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F0A9118"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Budget</w:t>
            </w:r>
          </w:p>
        </w:tc>
        <w:tc>
          <w:tcPr>
            <w:tcW w:w="57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6D0437"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Responsibility</w:t>
            </w:r>
          </w:p>
        </w:tc>
      </w:tr>
      <w:tr w:rsidR="0036557E" w:rsidRPr="00AE02F1" w14:paraId="25CC0965" w14:textId="77777777" w:rsidTr="368BC761">
        <w:trPr>
          <w:trHeight w:val="800"/>
        </w:trPr>
        <w:tc>
          <w:tcPr>
            <w:tcW w:w="1207" w:type="pct"/>
            <w:tcBorders>
              <w:top w:val="single" w:sz="4" w:space="0" w:color="auto"/>
              <w:left w:val="single" w:sz="4" w:space="0" w:color="auto"/>
              <w:bottom w:val="single" w:sz="4" w:space="0" w:color="auto"/>
              <w:right w:val="single" w:sz="4" w:space="0" w:color="auto"/>
            </w:tcBorders>
            <w:hideMark/>
          </w:tcPr>
          <w:p w14:paraId="568D655B" w14:textId="77777777" w:rsidR="0036557E" w:rsidRPr="00AE02F1" w:rsidRDefault="0036557E" w:rsidP="00196885">
            <w:pPr>
              <w:widowControl w:val="0"/>
              <w:numPr>
                <w:ilvl w:val="1"/>
                <w:numId w:val="132"/>
              </w:numPr>
              <w:spacing w:after="0" w:line="276" w:lineRule="auto"/>
              <w:rPr>
                <w:rFonts w:eastAsia="Times New Roman" w:cs="Calibri"/>
                <w:sz w:val="20"/>
                <w:szCs w:val="20"/>
                <w:lang w:val="en-US"/>
              </w:rPr>
            </w:pPr>
            <w:r w:rsidRPr="00AE02F1">
              <w:rPr>
                <w:rFonts w:eastAsia="Times New Roman" w:cs="Calibri"/>
                <w:sz w:val="20"/>
                <w:szCs w:val="20"/>
                <w:lang w:val="en-US"/>
              </w:rPr>
              <w:t>Identification of the members of the management unit</w:t>
            </w:r>
          </w:p>
          <w:p w14:paraId="097633D2" w14:textId="77777777" w:rsidR="0036557E" w:rsidRPr="00AE02F1" w:rsidRDefault="0036557E" w:rsidP="00196885">
            <w:pPr>
              <w:widowControl w:val="0"/>
              <w:numPr>
                <w:ilvl w:val="1"/>
                <w:numId w:val="132"/>
              </w:numPr>
              <w:spacing w:after="0" w:line="276" w:lineRule="auto"/>
              <w:rPr>
                <w:rFonts w:eastAsia="Times New Roman" w:cs="Calibri"/>
                <w:sz w:val="20"/>
                <w:szCs w:val="20"/>
                <w:lang w:val="en-US"/>
              </w:rPr>
            </w:pPr>
            <w:r w:rsidRPr="00AE02F1">
              <w:rPr>
                <w:rFonts w:eastAsia="Times New Roman" w:cs="Calibri"/>
                <w:sz w:val="20"/>
                <w:szCs w:val="20"/>
                <w:lang w:val="en-US"/>
              </w:rPr>
              <w:t>Capacity building of the gender equality management, monitoring and evaluation unit</w:t>
            </w:r>
          </w:p>
          <w:p w14:paraId="16AEB803" w14:textId="77777777" w:rsidR="0036557E" w:rsidRPr="00AE02F1" w:rsidRDefault="0036557E" w:rsidP="00196885">
            <w:pPr>
              <w:widowControl w:val="0"/>
              <w:numPr>
                <w:ilvl w:val="1"/>
                <w:numId w:val="132"/>
              </w:numPr>
              <w:spacing w:after="0" w:line="276" w:lineRule="auto"/>
              <w:rPr>
                <w:rFonts w:eastAsia="Times New Roman" w:cs="Calibri"/>
                <w:sz w:val="20"/>
                <w:szCs w:val="20"/>
                <w:lang w:val="en-US"/>
              </w:rPr>
            </w:pPr>
            <w:r w:rsidRPr="00AE02F1">
              <w:rPr>
                <w:rFonts w:eastAsia="Times New Roman" w:cs="Calibri"/>
                <w:sz w:val="20"/>
                <w:szCs w:val="20"/>
                <w:lang w:val="en-US"/>
              </w:rPr>
              <w:t>Support for the development and implementation of annual action plans</w:t>
            </w:r>
          </w:p>
        </w:tc>
        <w:tc>
          <w:tcPr>
            <w:tcW w:w="1070" w:type="pct"/>
            <w:tcBorders>
              <w:top w:val="single" w:sz="4" w:space="0" w:color="auto"/>
              <w:left w:val="single" w:sz="4" w:space="0" w:color="auto"/>
              <w:bottom w:val="single" w:sz="4" w:space="0" w:color="auto"/>
              <w:right w:val="single" w:sz="4" w:space="0" w:color="auto"/>
            </w:tcBorders>
            <w:hideMark/>
          </w:tcPr>
          <w:p w14:paraId="47D611D2"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of partners who are members of the gender equality management unit</w:t>
            </w:r>
          </w:p>
          <w:p w14:paraId="7A76911C"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Degree of ownership by the members of the Management Unit of their mandate and responsibilities</w:t>
            </w:r>
          </w:p>
          <w:p w14:paraId="31A9C7A0"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lastRenderedPageBreak/>
              <w:t>Number and quality of annual action plans implemented</w:t>
            </w:r>
          </w:p>
        </w:tc>
        <w:tc>
          <w:tcPr>
            <w:tcW w:w="811" w:type="pct"/>
            <w:tcBorders>
              <w:top w:val="single" w:sz="4" w:space="0" w:color="auto"/>
              <w:left w:val="single" w:sz="4" w:space="0" w:color="auto"/>
              <w:bottom w:val="single" w:sz="4" w:space="0" w:color="auto"/>
              <w:right w:val="single" w:sz="4" w:space="0" w:color="auto"/>
            </w:tcBorders>
          </w:tcPr>
          <w:p w14:paraId="595C00B1"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lastRenderedPageBreak/>
              <w:t>10 representatives of the main partners at the end of the project, including 5 mid-term</w:t>
            </w:r>
          </w:p>
          <w:p w14:paraId="39936FA7" w14:textId="77777777" w:rsidR="0036557E" w:rsidRPr="00AE02F1" w:rsidRDefault="0036557E">
            <w:pPr>
              <w:spacing w:after="0" w:line="276" w:lineRule="auto"/>
              <w:rPr>
                <w:rFonts w:cs="Calibri"/>
                <w:sz w:val="20"/>
                <w:szCs w:val="20"/>
                <w:lang w:val="en-US"/>
              </w:rPr>
            </w:pPr>
          </w:p>
          <w:p w14:paraId="682F1BFA" w14:textId="77777777" w:rsidR="0036557E" w:rsidRPr="00AE02F1" w:rsidRDefault="0036557E">
            <w:pPr>
              <w:spacing w:after="0" w:line="276" w:lineRule="auto"/>
              <w:rPr>
                <w:rFonts w:cs="Calibri"/>
                <w:sz w:val="20"/>
                <w:szCs w:val="20"/>
                <w:lang w:val="en-US"/>
              </w:rPr>
            </w:pPr>
          </w:p>
          <w:p w14:paraId="72513C81" w14:textId="77777777" w:rsidR="0036557E" w:rsidRPr="00AE02F1" w:rsidRDefault="0036557E">
            <w:pPr>
              <w:spacing w:after="0" w:line="276" w:lineRule="auto"/>
              <w:rPr>
                <w:rFonts w:cs="Calibri"/>
                <w:sz w:val="20"/>
                <w:szCs w:val="20"/>
                <w:lang w:val="en-US"/>
              </w:rPr>
            </w:pPr>
          </w:p>
          <w:p w14:paraId="318B1647"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5 action plans: one per year</w:t>
            </w:r>
          </w:p>
        </w:tc>
        <w:tc>
          <w:tcPr>
            <w:tcW w:w="401" w:type="pct"/>
            <w:tcBorders>
              <w:top w:val="single" w:sz="4" w:space="0" w:color="auto"/>
              <w:left w:val="single" w:sz="4" w:space="0" w:color="auto"/>
              <w:bottom w:val="single" w:sz="4" w:space="0" w:color="auto"/>
              <w:right w:val="single" w:sz="4" w:space="0" w:color="auto"/>
            </w:tcBorders>
          </w:tcPr>
          <w:p w14:paraId="3FE26D8C"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0</w:t>
            </w:r>
          </w:p>
        </w:tc>
        <w:tc>
          <w:tcPr>
            <w:tcW w:w="511" w:type="pct"/>
            <w:tcBorders>
              <w:top w:val="single" w:sz="4" w:space="0" w:color="auto"/>
              <w:left w:val="single" w:sz="4" w:space="0" w:color="auto"/>
              <w:bottom w:val="single" w:sz="4" w:space="0" w:color="auto"/>
              <w:right w:val="single" w:sz="4" w:space="0" w:color="auto"/>
            </w:tcBorders>
            <w:vAlign w:val="center"/>
            <w:hideMark/>
          </w:tcPr>
          <w:p w14:paraId="6C915FD6"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Years 1, 2, 3, 4 and 5</w:t>
            </w:r>
          </w:p>
        </w:tc>
        <w:tc>
          <w:tcPr>
            <w:tcW w:w="429" w:type="pct"/>
            <w:tcBorders>
              <w:top w:val="single" w:sz="4" w:space="0" w:color="auto"/>
              <w:left w:val="single" w:sz="4" w:space="0" w:color="auto"/>
              <w:bottom w:val="single" w:sz="4" w:space="0" w:color="auto"/>
              <w:right w:val="single" w:sz="4" w:space="0" w:color="auto"/>
            </w:tcBorders>
          </w:tcPr>
          <w:p w14:paraId="201675A0"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10 000,00</w:t>
            </w:r>
          </w:p>
        </w:tc>
        <w:tc>
          <w:tcPr>
            <w:tcW w:w="571" w:type="pct"/>
            <w:tcBorders>
              <w:top w:val="single" w:sz="4" w:space="0" w:color="auto"/>
              <w:left w:val="single" w:sz="4" w:space="0" w:color="auto"/>
              <w:bottom w:val="single" w:sz="4" w:space="0" w:color="auto"/>
              <w:right w:val="single" w:sz="4" w:space="0" w:color="auto"/>
            </w:tcBorders>
          </w:tcPr>
          <w:p w14:paraId="18AB4FB9"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Regional Environment Department</w:t>
            </w:r>
          </w:p>
          <w:p w14:paraId="7F1E2274"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Municipalities</w:t>
            </w:r>
          </w:p>
          <w:p w14:paraId="421CA976"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Gender consultant</w:t>
            </w:r>
          </w:p>
          <w:p w14:paraId="609DEE4E"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Project coordinator</w:t>
            </w:r>
          </w:p>
        </w:tc>
      </w:tr>
      <w:tr w:rsidR="0036557E" w:rsidRPr="00AE02F1" w14:paraId="1D89C9C3" w14:textId="77777777" w:rsidTr="368BC761">
        <w:tc>
          <w:tcPr>
            <w:tcW w:w="5000" w:type="pct"/>
            <w:gridSpan w:val="7"/>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1F91201D"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 xml:space="preserve">Sub-activity 3: </w:t>
            </w:r>
            <w:r w:rsidRPr="00AE02F1">
              <w:rPr>
                <w:rFonts w:eastAsia="Times New Roman" w:cs="Calibri"/>
                <w:sz w:val="20"/>
                <w:szCs w:val="20"/>
                <w:lang w:val="en-US"/>
              </w:rPr>
              <w:t>Support for the development and implementation of a gender equality institutionalization program in the city of Marrakech</w:t>
            </w:r>
          </w:p>
        </w:tc>
      </w:tr>
      <w:tr w:rsidR="0036557E" w:rsidRPr="00AE02F1" w14:paraId="02ED2027" w14:textId="77777777" w:rsidTr="368BC761">
        <w:tc>
          <w:tcPr>
            <w:tcW w:w="120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0DED6B"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Related activities</w:t>
            </w:r>
          </w:p>
        </w:tc>
        <w:tc>
          <w:tcPr>
            <w:tcW w:w="107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5A08D3"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Indicators</w:t>
            </w:r>
          </w:p>
        </w:tc>
        <w:tc>
          <w:tcPr>
            <w:tcW w:w="81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0115029"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Target</w:t>
            </w:r>
          </w:p>
        </w:tc>
        <w:tc>
          <w:tcPr>
            <w:tcW w:w="40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3CEFA4"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Baseline</w:t>
            </w:r>
          </w:p>
        </w:tc>
        <w:tc>
          <w:tcPr>
            <w:tcW w:w="51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3C229A4"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Timeline</w:t>
            </w:r>
          </w:p>
        </w:tc>
        <w:tc>
          <w:tcPr>
            <w:tcW w:w="42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AC44F80"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Budget</w:t>
            </w:r>
          </w:p>
        </w:tc>
        <w:tc>
          <w:tcPr>
            <w:tcW w:w="57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82A8997"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Responsibility</w:t>
            </w:r>
          </w:p>
        </w:tc>
      </w:tr>
      <w:tr w:rsidR="0036557E" w:rsidRPr="00AE02F1" w14:paraId="06431CE0" w14:textId="77777777" w:rsidTr="368BC761">
        <w:trPr>
          <w:trHeight w:val="800"/>
        </w:trPr>
        <w:tc>
          <w:tcPr>
            <w:tcW w:w="1207" w:type="pct"/>
            <w:tcBorders>
              <w:top w:val="single" w:sz="4" w:space="0" w:color="auto"/>
              <w:left w:val="single" w:sz="4" w:space="0" w:color="auto"/>
              <w:bottom w:val="single" w:sz="4" w:space="0" w:color="auto"/>
              <w:right w:val="single" w:sz="4" w:space="0" w:color="auto"/>
            </w:tcBorders>
            <w:hideMark/>
          </w:tcPr>
          <w:p w14:paraId="5DF737C8"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Constitution of a gender-specific database in the areas of the project: transport and mobility, energy, water, green spaces, solid waste, biodiversity, etc.</w:t>
            </w:r>
          </w:p>
          <w:p w14:paraId="7023D5AA"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Establishment of institutional measures for equal access to positions of responsibility</w:t>
            </w:r>
          </w:p>
          <w:p w14:paraId="29C8BBB7"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Establishment of violence prevention and reception services for victims of violence in transport stations</w:t>
            </w:r>
          </w:p>
          <w:p w14:paraId="14D6371F"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Support for the development of a gendered municipal report with gender-sensitive budgets</w:t>
            </w:r>
          </w:p>
          <w:p w14:paraId="790D595B" w14:textId="77777777" w:rsidR="0036557E" w:rsidRPr="00AE02F1" w:rsidRDefault="0036557E">
            <w:pPr>
              <w:widowControl w:val="0"/>
              <w:spacing w:after="0" w:line="276" w:lineRule="auto"/>
              <w:rPr>
                <w:rFonts w:eastAsia="Times New Roman" w:cs="Calibri"/>
                <w:sz w:val="20"/>
                <w:szCs w:val="20"/>
                <w:lang w:val="en-US"/>
              </w:rPr>
            </w:pPr>
          </w:p>
        </w:tc>
        <w:tc>
          <w:tcPr>
            <w:tcW w:w="1070" w:type="pct"/>
            <w:tcBorders>
              <w:top w:val="single" w:sz="4" w:space="0" w:color="auto"/>
              <w:left w:val="single" w:sz="4" w:space="0" w:color="auto"/>
              <w:bottom w:val="single" w:sz="4" w:space="0" w:color="auto"/>
              <w:right w:val="single" w:sz="4" w:space="0" w:color="auto"/>
            </w:tcBorders>
            <w:hideMark/>
          </w:tcPr>
          <w:p w14:paraId="3BAC28D4" w14:textId="2B7F518C" w:rsidR="368BC761" w:rsidRPr="00AE02F1" w:rsidRDefault="368BC761" w:rsidP="368BC761">
            <w:pPr>
              <w:numPr>
                <w:ilvl w:val="0"/>
                <w:numId w:val="131"/>
              </w:numPr>
              <w:spacing w:after="0" w:line="276" w:lineRule="auto"/>
              <w:rPr>
                <w:rFonts w:eastAsiaTheme="majorEastAsia" w:cs="Calibri"/>
                <w:sz w:val="20"/>
                <w:szCs w:val="20"/>
                <w:lang w:val="en-US"/>
              </w:rPr>
            </w:pPr>
            <w:r w:rsidRPr="00AE02F1">
              <w:rPr>
                <w:rFonts w:cs="Calibri"/>
                <w:sz w:val="20"/>
                <w:szCs w:val="20"/>
                <w:lang w:val="en-US"/>
              </w:rPr>
              <w:t xml:space="preserve"> Number of variables per project area that include gender-specific data</w:t>
            </w:r>
          </w:p>
          <w:p w14:paraId="31C1DB25" w14:textId="77777777" w:rsidR="0036557E" w:rsidRPr="00AE02F1" w:rsidRDefault="0036557E">
            <w:pPr>
              <w:widowControl w:val="0"/>
              <w:spacing w:after="0" w:line="276" w:lineRule="auto"/>
              <w:ind w:left="30"/>
              <w:rPr>
                <w:rFonts w:eastAsia="Times New Roman" w:cs="Calibri"/>
                <w:sz w:val="20"/>
                <w:szCs w:val="20"/>
                <w:lang w:val="en-US"/>
              </w:rPr>
            </w:pPr>
          </w:p>
          <w:p w14:paraId="7500E55E"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relevance and scope of institutional measures guaranteeing gender equality in terms of access to positions of responsibility</w:t>
            </w:r>
          </w:p>
          <w:p w14:paraId="3E6C3990"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and level of use of violence prevention services</w:t>
            </w:r>
          </w:p>
          <w:p w14:paraId="58E9313D" w14:textId="77777777" w:rsidR="0036557E" w:rsidRPr="00AE02F1" w:rsidRDefault="0036557E">
            <w:pPr>
              <w:widowControl w:val="0"/>
              <w:spacing w:after="0" w:line="276" w:lineRule="auto"/>
              <w:ind w:left="30"/>
              <w:rPr>
                <w:rFonts w:eastAsia="Times New Roman" w:cs="Calibri"/>
                <w:sz w:val="20"/>
                <w:szCs w:val="20"/>
                <w:lang w:val="en-US"/>
              </w:rPr>
            </w:pPr>
          </w:p>
          <w:p w14:paraId="0512C888" w14:textId="77777777" w:rsidR="0036557E" w:rsidRPr="00AE02F1" w:rsidRDefault="0036557E">
            <w:pPr>
              <w:widowControl w:val="0"/>
              <w:spacing w:after="0" w:line="276" w:lineRule="auto"/>
              <w:ind w:left="30"/>
              <w:rPr>
                <w:rFonts w:eastAsia="Times New Roman" w:cs="Calibri"/>
                <w:sz w:val="20"/>
                <w:szCs w:val="20"/>
                <w:lang w:val="en-US"/>
              </w:rPr>
            </w:pPr>
          </w:p>
          <w:p w14:paraId="3CA3B4F1" w14:textId="77777777" w:rsidR="0036557E" w:rsidRPr="00AE02F1" w:rsidRDefault="0036557E">
            <w:pPr>
              <w:widowControl w:val="0"/>
              <w:spacing w:after="0" w:line="276" w:lineRule="auto"/>
              <w:ind w:left="30"/>
              <w:rPr>
                <w:rFonts w:eastAsia="Times New Roman" w:cs="Calibri"/>
                <w:sz w:val="20"/>
                <w:szCs w:val="20"/>
                <w:lang w:val="en-US"/>
              </w:rPr>
            </w:pPr>
          </w:p>
          <w:p w14:paraId="6F61497B"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and quality of gender-based communal reports</w:t>
            </w:r>
          </w:p>
        </w:tc>
        <w:tc>
          <w:tcPr>
            <w:tcW w:w="811" w:type="pct"/>
            <w:tcBorders>
              <w:top w:val="single" w:sz="4" w:space="0" w:color="auto"/>
              <w:left w:val="single" w:sz="4" w:space="0" w:color="auto"/>
              <w:bottom w:val="single" w:sz="4" w:space="0" w:color="auto"/>
              <w:right w:val="single" w:sz="4" w:space="0" w:color="auto"/>
            </w:tcBorders>
          </w:tcPr>
          <w:p w14:paraId="024CDBEA"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A gender-specific database</w:t>
            </w:r>
          </w:p>
          <w:p w14:paraId="599D4698" w14:textId="77777777" w:rsidR="0036557E" w:rsidRPr="00AE02F1" w:rsidRDefault="0036557E">
            <w:pPr>
              <w:spacing w:after="0" w:line="276" w:lineRule="auto"/>
              <w:rPr>
                <w:rFonts w:cs="Calibri"/>
                <w:sz w:val="20"/>
                <w:szCs w:val="20"/>
                <w:lang w:val="en-US"/>
              </w:rPr>
            </w:pPr>
          </w:p>
          <w:p w14:paraId="01AA23F8"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4 measures are 2 mid-term measures (% parity M-F positions of responsibility, Service for the prevention of gender-based violence)</w:t>
            </w:r>
          </w:p>
          <w:p w14:paraId="7732970A"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2 other measures at the end of the project (gender-sensitive municipal budget, gendered municipal activity report)</w:t>
            </w:r>
          </w:p>
          <w:p w14:paraId="6AD95271" w14:textId="77777777" w:rsidR="0036557E" w:rsidRPr="00AE02F1" w:rsidRDefault="0036557E">
            <w:pPr>
              <w:spacing w:after="0" w:line="276" w:lineRule="auto"/>
              <w:rPr>
                <w:rFonts w:cs="Calibri"/>
                <w:sz w:val="20"/>
                <w:szCs w:val="20"/>
                <w:lang w:val="en-US"/>
              </w:rPr>
            </w:pPr>
          </w:p>
          <w:p w14:paraId="2E3CAF84"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1 report per municipality</w:t>
            </w:r>
          </w:p>
        </w:tc>
        <w:tc>
          <w:tcPr>
            <w:tcW w:w="401" w:type="pct"/>
            <w:tcBorders>
              <w:top w:val="single" w:sz="4" w:space="0" w:color="auto"/>
              <w:left w:val="single" w:sz="4" w:space="0" w:color="auto"/>
              <w:bottom w:val="single" w:sz="4" w:space="0" w:color="auto"/>
              <w:right w:val="single" w:sz="4" w:space="0" w:color="auto"/>
            </w:tcBorders>
          </w:tcPr>
          <w:p w14:paraId="6926152C"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None</w:t>
            </w:r>
          </w:p>
          <w:p w14:paraId="750717FE" w14:textId="77777777" w:rsidR="0036557E" w:rsidRPr="00AE02F1" w:rsidRDefault="0036557E">
            <w:pPr>
              <w:spacing w:after="0" w:line="276" w:lineRule="auto"/>
              <w:rPr>
                <w:rFonts w:cs="Calibri"/>
                <w:sz w:val="20"/>
                <w:szCs w:val="20"/>
                <w:lang w:val="en-US"/>
              </w:rPr>
            </w:pPr>
          </w:p>
          <w:p w14:paraId="2C305167" w14:textId="77777777" w:rsidR="0036557E" w:rsidRPr="00AE02F1" w:rsidRDefault="0036557E">
            <w:pPr>
              <w:spacing w:after="0" w:line="276" w:lineRule="auto"/>
              <w:rPr>
                <w:rFonts w:cs="Calibri"/>
                <w:sz w:val="20"/>
                <w:szCs w:val="20"/>
                <w:lang w:val="en-US"/>
              </w:rPr>
            </w:pPr>
          </w:p>
          <w:p w14:paraId="54AFA612"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0</w:t>
            </w:r>
          </w:p>
          <w:p w14:paraId="7182EF95" w14:textId="77777777" w:rsidR="0036557E" w:rsidRPr="00AE02F1" w:rsidRDefault="0036557E">
            <w:pPr>
              <w:spacing w:after="0" w:line="276" w:lineRule="auto"/>
              <w:rPr>
                <w:rFonts w:cs="Calibri"/>
                <w:sz w:val="20"/>
                <w:szCs w:val="20"/>
                <w:lang w:val="en-US"/>
              </w:rPr>
            </w:pPr>
          </w:p>
        </w:tc>
        <w:tc>
          <w:tcPr>
            <w:tcW w:w="511" w:type="pct"/>
            <w:tcBorders>
              <w:top w:val="single" w:sz="4" w:space="0" w:color="auto"/>
              <w:left w:val="single" w:sz="4" w:space="0" w:color="auto"/>
              <w:bottom w:val="single" w:sz="4" w:space="0" w:color="auto"/>
              <w:right w:val="single" w:sz="4" w:space="0" w:color="auto"/>
            </w:tcBorders>
            <w:vAlign w:val="center"/>
            <w:hideMark/>
          </w:tcPr>
          <w:p w14:paraId="472E0850"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Year 1: Activity 3.1</w:t>
            </w:r>
          </w:p>
          <w:p w14:paraId="4C01AF2B"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Years 2, 3, 4 and 5: Activities 3.2, 3.3 and 3.4</w:t>
            </w:r>
          </w:p>
        </w:tc>
        <w:tc>
          <w:tcPr>
            <w:tcW w:w="429" w:type="pct"/>
            <w:tcBorders>
              <w:top w:val="single" w:sz="4" w:space="0" w:color="auto"/>
              <w:left w:val="single" w:sz="4" w:space="0" w:color="auto"/>
              <w:bottom w:val="single" w:sz="4" w:space="0" w:color="auto"/>
              <w:right w:val="single" w:sz="4" w:space="0" w:color="auto"/>
            </w:tcBorders>
          </w:tcPr>
          <w:p w14:paraId="77A9D0BF"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10 000.00</w:t>
            </w:r>
          </w:p>
        </w:tc>
        <w:tc>
          <w:tcPr>
            <w:tcW w:w="571" w:type="pct"/>
            <w:tcBorders>
              <w:top w:val="single" w:sz="4" w:space="0" w:color="auto"/>
              <w:left w:val="single" w:sz="4" w:space="0" w:color="auto"/>
              <w:bottom w:val="single" w:sz="4" w:space="0" w:color="auto"/>
              <w:right w:val="single" w:sz="4" w:space="0" w:color="auto"/>
            </w:tcBorders>
          </w:tcPr>
          <w:p w14:paraId="48BA1E35"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Regional Directorate of the Environment</w:t>
            </w:r>
          </w:p>
          <w:p w14:paraId="2725A39C"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Communes</w:t>
            </w:r>
          </w:p>
          <w:p w14:paraId="6A024EAB"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Wilaya of Marrakech</w:t>
            </w:r>
          </w:p>
          <w:p w14:paraId="7590DC65"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Gender consultants</w:t>
            </w:r>
          </w:p>
          <w:p w14:paraId="51640C92"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Project coordinator</w:t>
            </w:r>
          </w:p>
        </w:tc>
      </w:tr>
      <w:tr w:rsidR="0036557E" w:rsidRPr="00AE02F1" w14:paraId="49CACFC1" w14:textId="77777777" w:rsidTr="368BC761">
        <w:trPr>
          <w:trHeight w:val="425"/>
        </w:trPr>
        <w:tc>
          <w:tcPr>
            <w:tcW w:w="1207" w:type="pct"/>
            <w:tcBorders>
              <w:top w:val="single" w:sz="4" w:space="0" w:color="auto"/>
              <w:left w:val="single" w:sz="4" w:space="0" w:color="auto"/>
              <w:bottom w:val="single" w:sz="4" w:space="0" w:color="auto"/>
              <w:right w:val="single" w:sz="4" w:space="0" w:color="auto"/>
            </w:tcBorders>
          </w:tcPr>
          <w:p w14:paraId="57B77D10"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Total Budget</w:t>
            </w:r>
          </w:p>
        </w:tc>
        <w:tc>
          <w:tcPr>
            <w:tcW w:w="1070" w:type="pct"/>
            <w:tcBorders>
              <w:top w:val="single" w:sz="4" w:space="0" w:color="auto"/>
              <w:left w:val="single" w:sz="4" w:space="0" w:color="auto"/>
              <w:bottom w:val="single" w:sz="4" w:space="0" w:color="auto"/>
              <w:right w:val="single" w:sz="4" w:space="0" w:color="auto"/>
            </w:tcBorders>
          </w:tcPr>
          <w:p w14:paraId="3545B7CA" w14:textId="77777777" w:rsidR="0036557E" w:rsidRPr="00AE02F1" w:rsidRDefault="0036557E" w:rsidP="0036557E">
            <w:pPr>
              <w:widowControl w:val="0"/>
              <w:spacing w:after="0" w:line="276" w:lineRule="auto"/>
              <w:jc w:val="left"/>
              <w:rPr>
                <w:rFonts w:eastAsia="Times New Roman" w:cs="Calibri"/>
                <w:sz w:val="20"/>
                <w:szCs w:val="20"/>
                <w:lang w:val="en-US"/>
              </w:rPr>
            </w:pPr>
          </w:p>
        </w:tc>
        <w:tc>
          <w:tcPr>
            <w:tcW w:w="811" w:type="pct"/>
            <w:tcBorders>
              <w:top w:val="single" w:sz="4" w:space="0" w:color="auto"/>
              <w:left w:val="single" w:sz="4" w:space="0" w:color="auto"/>
              <w:bottom w:val="single" w:sz="4" w:space="0" w:color="auto"/>
              <w:right w:val="single" w:sz="4" w:space="0" w:color="auto"/>
            </w:tcBorders>
          </w:tcPr>
          <w:p w14:paraId="4EA88637" w14:textId="77777777" w:rsidR="0036557E" w:rsidRPr="00AE02F1" w:rsidRDefault="0036557E" w:rsidP="0036557E">
            <w:pPr>
              <w:spacing w:after="0" w:line="276" w:lineRule="auto"/>
              <w:jc w:val="left"/>
              <w:rPr>
                <w:rFonts w:cs="Calibri"/>
                <w:sz w:val="20"/>
                <w:szCs w:val="20"/>
                <w:lang w:val="en-US"/>
              </w:rPr>
            </w:pPr>
          </w:p>
        </w:tc>
        <w:tc>
          <w:tcPr>
            <w:tcW w:w="401" w:type="pct"/>
            <w:tcBorders>
              <w:top w:val="single" w:sz="4" w:space="0" w:color="auto"/>
              <w:left w:val="single" w:sz="4" w:space="0" w:color="auto"/>
              <w:bottom w:val="single" w:sz="4" w:space="0" w:color="auto"/>
              <w:right w:val="single" w:sz="4" w:space="0" w:color="auto"/>
            </w:tcBorders>
          </w:tcPr>
          <w:p w14:paraId="3231D0E9" w14:textId="77777777" w:rsidR="0036557E" w:rsidRPr="00AE02F1" w:rsidRDefault="0036557E" w:rsidP="0036557E">
            <w:pPr>
              <w:spacing w:after="0" w:line="276" w:lineRule="auto"/>
              <w:jc w:val="left"/>
              <w:rPr>
                <w:rFonts w:cs="Calibri"/>
                <w:sz w:val="20"/>
                <w:szCs w:val="20"/>
                <w:lang w:val="en-US"/>
              </w:rPr>
            </w:pPr>
          </w:p>
        </w:tc>
        <w:tc>
          <w:tcPr>
            <w:tcW w:w="511" w:type="pct"/>
            <w:tcBorders>
              <w:top w:val="single" w:sz="4" w:space="0" w:color="auto"/>
              <w:left w:val="single" w:sz="4" w:space="0" w:color="auto"/>
              <w:bottom w:val="single" w:sz="4" w:space="0" w:color="auto"/>
              <w:right w:val="single" w:sz="4" w:space="0" w:color="auto"/>
            </w:tcBorders>
            <w:vAlign w:val="center"/>
          </w:tcPr>
          <w:p w14:paraId="3C2847D2" w14:textId="77777777" w:rsidR="0036557E" w:rsidRPr="00AE02F1" w:rsidRDefault="0036557E" w:rsidP="0036557E">
            <w:pPr>
              <w:spacing w:after="0" w:line="276" w:lineRule="auto"/>
              <w:jc w:val="left"/>
              <w:rPr>
                <w:rFonts w:cs="Calibri"/>
                <w:sz w:val="20"/>
                <w:szCs w:val="20"/>
                <w:lang w:val="en-US"/>
              </w:rPr>
            </w:pPr>
          </w:p>
        </w:tc>
        <w:tc>
          <w:tcPr>
            <w:tcW w:w="429" w:type="pct"/>
            <w:tcBorders>
              <w:top w:val="single" w:sz="4" w:space="0" w:color="auto"/>
              <w:left w:val="single" w:sz="4" w:space="0" w:color="auto"/>
              <w:bottom w:val="single" w:sz="4" w:space="0" w:color="auto"/>
              <w:right w:val="single" w:sz="4" w:space="0" w:color="auto"/>
            </w:tcBorders>
          </w:tcPr>
          <w:p w14:paraId="70582092" w14:textId="77777777" w:rsidR="0036557E" w:rsidRPr="00AE02F1" w:rsidRDefault="0036557E" w:rsidP="0036557E">
            <w:pPr>
              <w:spacing w:after="0" w:line="276" w:lineRule="auto"/>
              <w:jc w:val="right"/>
              <w:rPr>
                <w:rFonts w:cs="Calibri"/>
                <w:b/>
                <w:sz w:val="20"/>
                <w:szCs w:val="20"/>
                <w:lang w:val="en-US"/>
              </w:rPr>
            </w:pPr>
            <w:r w:rsidRPr="00AE02F1">
              <w:rPr>
                <w:rFonts w:cs="Calibri"/>
                <w:b/>
                <w:sz w:val="20"/>
                <w:szCs w:val="20"/>
                <w:lang w:val="en-US"/>
              </w:rPr>
              <w:t>30 000,00</w:t>
            </w:r>
          </w:p>
        </w:tc>
        <w:tc>
          <w:tcPr>
            <w:tcW w:w="571" w:type="pct"/>
            <w:tcBorders>
              <w:top w:val="single" w:sz="4" w:space="0" w:color="auto"/>
              <w:left w:val="single" w:sz="4" w:space="0" w:color="auto"/>
              <w:bottom w:val="single" w:sz="4" w:space="0" w:color="auto"/>
              <w:right w:val="single" w:sz="4" w:space="0" w:color="auto"/>
            </w:tcBorders>
          </w:tcPr>
          <w:p w14:paraId="7FE686B5" w14:textId="77777777" w:rsidR="0036557E" w:rsidRPr="00AE02F1" w:rsidRDefault="0036557E" w:rsidP="0036557E">
            <w:pPr>
              <w:spacing w:after="0" w:line="276" w:lineRule="auto"/>
              <w:jc w:val="left"/>
              <w:rPr>
                <w:rFonts w:cs="Calibri"/>
                <w:sz w:val="20"/>
                <w:szCs w:val="20"/>
                <w:lang w:val="en-US"/>
              </w:rPr>
            </w:pPr>
          </w:p>
        </w:tc>
      </w:tr>
    </w:tbl>
    <w:p w14:paraId="1DB3C5ED" w14:textId="09625FE0" w:rsidR="00FB686E" w:rsidRPr="00AE02F1" w:rsidRDefault="00FB686E" w:rsidP="008725E2">
      <w:pPr>
        <w:rPr>
          <w:rFonts w:asciiTheme="majorHAnsi" w:hAnsiTheme="majorHAnsi" w:cstheme="majorHAnsi"/>
          <w:sz w:val="22"/>
          <w:szCs w:val="22"/>
        </w:rPr>
      </w:pPr>
    </w:p>
    <w:p w14:paraId="09F0476F" w14:textId="0BF8ADCE" w:rsidR="00FB686E" w:rsidRPr="00AE02F1" w:rsidRDefault="00FB686E" w:rsidP="008725E2">
      <w:pPr>
        <w:rPr>
          <w:rFonts w:asciiTheme="majorHAnsi" w:hAnsiTheme="majorHAnsi" w:cstheme="majorHAnsi"/>
          <w:sz w:val="22"/>
          <w:szCs w:val="22"/>
        </w:rPr>
      </w:pPr>
    </w:p>
    <w:p w14:paraId="5E307101" w14:textId="2E8DA393" w:rsidR="00FB686E" w:rsidRPr="00AE02F1" w:rsidRDefault="00FB686E" w:rsidP="008725E2">
      <w:pPr>
        <w:rPr>
          <w:rFonts w:asciiTheme="majorHAnsi" w:hAnsiTheme="majorHAnsi" w:cstheme="majorHAnsi"/>
          <w:sz w:val="22"/>
          <w:szCs w:val="22"/>
        </w:rPr>
      </w:pPr>
    </w:p>
    <w:p w14:paraId="0AC90B0F" w14:textId="45AE0120" w:rsidR="00FB686E" w:rsidRPr="00AE02F1" w:rsidRDefault="00FB686E" w:rsidP="008725E2">
      <w:pPr>
        <w:rPr>
          <w:rFonts w:asciiTheme="majorHAnsi" w:hAnsiTheme="majorHAnsi" w:cstheme="majorHAnsi"/>
          <w:sz w:val="22"/>
          <w:szCs w:val="22"/>
        </w:rPr>
      </w:pPr>
    </w:p>
    <w:p w14:paraId="3F6DFA5F" w14:textId="3D236A1A" w:rsidR="00FB686E" w:rsidRPr="00AE02F1" w:rsidRDefault="00FB686E" w:rsidP="008725E2">
      <w:pPr>
        <w:rPr>
          <w:rFonts w:asciiTheme="majorHAnsi" w:hAnsiTheme="majorHAnsi" w:cstheme="majorHAnsi"/>
          <w:sz w:val="22"/>
          <w:szCs w:val="22"/>
        </w:rPr>
      </w:pPr>
    </w:p>
    <w:p w14:paraId="12AA36F3" w14:textId="2A894E0C" w:rsidR="00FB686E" w:rsidRPr="00AE02F1" w:rsidRDefault="00FB686E" w:rsidP="008725E2">
      <w:pPr>
        <w:rPr>
          <w:rFonts w:asciiTheme="majorHAnsi" w:hAnsiTheme="majorHAnsi" w:cstheme="majorHAnsi"/>
          <w:sz w:val="22"/>
          <w:szCs w:val="22"/>
        </w:rPr>
      </w:pPr>
    </w:p>
    <w:p w14:paraId="30DAE33C" w14:textId="77777777" w:rsidR="00631082" w:rsidRPr="00AE02F1" w:rsidRDefault="00631082" w:rsidP="008725E2">
      <w:pPr>
        <w:rPr>
          <w:rFonts w:asciiTheme="majorHAnsi" w:hAnsiTheme="majorHAnsi" w:cstheme="majorHAnsi"/>
          <w:sz w:val="22"/>
          <w:szCs w:val="22"/>
        </w:rPr>
        <w:sectPr w:rsidR="00631082" w:rsidRPr="00AE02F1" w:rsidSect="0036557E">
          <w:headerReference w:type="default" r:id="rId70"/>
          <w:pgSz w:w="15840" w:h="12240" w:orient="landscape" w:code="1"/>
          <w:pgMar w:top="1440" w:right="1440" w:bottom="1440" w:left="1440" w:header="720" w:footer="720" w:gutter="0"/>
          <w:cols w:space="720"/>
          <w:docGrid w:linePitch="360"/>
        </w:sectPr>
      </w:pPr>
    </w:p>
    <w:p w14:paraId="2271D570" w14:textId="1258A416" w:rsidR="00FB686E" w:rsidRPr="00AE02F1" w:rsidRDefault="006946F3" w:rsidP="00FB686E">
      <w:pPr>
        <w:pStyle w:val="Heading2"/>
        <w:ind w:left="0"/>
        <w:rPr>
          <w:rFonts w:asciiTheme="majorHAnsi" w:hAnsiTheme="majorHAnsi" w:cstheme="majorHAnsi"/>
          <w:sz w:val="22"/>
          <w:szCs w:val="22"/>
        </w:rPr>
      </w:pPr>
      <w:bookmarkStart w:id="59" w:name="_Toc84931772"/>
      <w:r w:rsidRPr="00AE02F1">
        <w:rPr>
          <w:rFonts w:asciiTheme="majorHAnsi" w:hAnsiTheme="majorHAnsi" w:cstheme="majorHAnsi"/>
          <w:sz w:val="22"/>
          <w:szCs w:val="22"/>
        </w:rPr>
        <w:lastRenderedPageBreak/>
        <w:t>Annex 1</w:t>
      </w:r>
      <w:r w:rsidR="008223E5" w:rsidRPr="00AE02F1">
        <w:rPr>
          <w:rFonts w:asciiTheme="majorHAnsi" w:hAnsiTheme="majorHAnsi" w:cstheme="majorHAnsi"/>
          <w:sz w:val="22"/>
          <w:szCs w:val="22"/>
        </w:rPr>
        <w:t>2</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Procurement Plan</w:t>
      </w:r>
      <w:r w:rsidR="007D499B" w:rsidRPr="00AE02F1">
        <w:rPr>
          <w:rFonts w:asciiTheme="majorHAnsi" w:hAnsiTheme="majorHAnsi" w:cstheme="majorHAnsi"/>
          <w:sz w:val="22"/>
          <w:szCs w:val="22"/>
        </w:rPr>
        <w:t xml:space="preserve"> - </w:t>
      </w:r>
      <w:r w:rsidR="00AB0F40" w:rsidRPr="00AE02F1">
        <w:rPr>
          <w:rFonts w:asciiTheme="majorHAnsi" w:hAnsiTheme="majorHAnsi" w:cstheme="majorHAnsi"/>
          <w:sz w:val="22"/>
          <w:szCs w:val="22"/>
        </w:rPr>
        <w:t>for the first year of project implementation</w:t>
      </w:r>
      <w:bookmarkEnd w:id="59"/>
      <w:r w:rsidR="00AB0F40" w:rsidRPr="00AE02F1">
        <w:rPr>
          <w:rFonts w:asciiTheme="majorHAnsi" w:hAnsiTheme="majorHAnsi" w:cstheme="majorHAnsi"/>
          <w:sz w:val="22"/>
          <w:szCs w:val="22"/>
        </w:rPr>
        <w:t xml:space="preserve"> </w:t>
      </w:r>
    </w:p>
    <w:tbl>
      <w:tblPr>
        <w:tblW w:w="15309"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60"/>
        <w:gridCol w:w="1754"/>
        <w:gridCol w:w="1504"/>
        <w:gridCol w:w="3446"/>
        <w:gridCol w:w="1088"/>
        <w:gridCol w:w="6"/>
        <w:gridCol w:w="976"/>
        <w:gridCol w:w="1170"/>
        <w:gridCol w:w="1114"/>
        <w:gridCol w:w="992"/>
        <w:gridCol w:w="1088"/>
        <w:gridCol w:w="1711"/>
      </w:tblGrid>
      <w:tr w:rsidR="00942CAE" w:rsidRPr="00AE02F1" w14:paraId="08DB3076" w14:textId="77777777" w:rsidTr="000C1636">
        <w:trPr>
          <w:trHeight w:val="1043"/>
          <w:tblHeader/>
        </w:trPr>
        <w:tc>
          <w:tcPr>
            <w:tcW w:w="460" w:type="dxa"/>
            <w:shd w:val="clear" w:color="auto" w:fill="D9D9D9"/>
          </w:tcPr>
          <w:p w14:paraId="016C4C4F" w14:textId="77777777" w:rsidR="00FB686E" w:rsidRPr="00AE02F1" w:rsidRDefault="00FB686E" w:rsidP="00FB686E">
            <w:bookmarkStart w:id="60" w:name="_Hlk65689105"/>
            <w:r w:rsidRPr="00AE02F1">
              <w:t>No</w:t>
            </w:r>
          </w:p>
        </w:tc>
        <w:tc>
          <w:tcPr>
            <w:tcW w:w="1754" w:type="dxa"/>
            <w:shd w:val="clear" w:color="auto" w:fill="D9D9D9"/>
          </w:tcPr>
          <w:p w14:paraId="32B82DAB" w14:textId="77777777" w:rsidR="00FB686E" w:rsidRPr="00AE02F1" w:rsidRDefault="00FB686E" w:rsidP="00FB686E">
            <w:r w:rsidRPr="00AE02F1">
              <w:t>Project Outcome of which the procurement is related to</w:t>
            </w:r>
          </w:p>
        </w:tc>
        <w:tc>
          <w:tcPr>
            <w:tcW w:w="1504" w:type="dxa"/>
            <w:shd w:val="clear" w:color="auto" w:fill="D9D9D9"/>
          </w:tcPr>
          <w:p w14:paraId="5EBCD116" w14:textId="77777777" w:rsidR="00FB686E" w:rsidRPr="00AE02F1" w:rsidRDefault="00FB686E" w:rsidP="00FB686E">
            <w:r w:rsidRPr="00AE02F1">
              <w:t>Type of Supply</w:t>
            </w:r>
          </w:p>
        </w:tc>
        <w:tc>
          <w:tcPr>
            <w:tcW w:w="3446" w:type="dxa"/>
            <w:shd w:val="clear" w:color="auto" w:fill="D9D9D9"/>
          </w:tcPr>
          <w:p w14:paraId="0CAE27C7" w14:textId="77777777" w:rsidR="00FB686E" w:rsidRPr="00AE02F1" w:rsidRDefault="00FB686E" w:rsidP="00FB686E">
            <w:r w:rsidRPr="00AE02F1">
              <w:t>Description of goods, services or works</w:t>
            </w:r>
          </w:p>
        </w:tc>
        <w:tc>
          <w:tcPr>
            <w:tcW w:w="1088" w:type="dxa"/>
            <w:shd w:val="clear" w:color="auto" w:fill="D9D9D9"/>
          </w:tcPr>
          <w:p w14:paraId="1038B2F2" w14:textId="77777777" w:rsidR="00FB686E" w:rsidRPr="00AE02F1" w:rsidRDefault="00FB686E" w:rsidP="00FB686E">
            <w:r w:rsidRPr="00AE02F1">
              <w:t>Unit of Measure</w:t>
            </w:r>
          </w:p>
        </w:tc>
        <w:tc>
          <w:tcPr>
            <w:tcW w:w="982" w:type="dxa"/>
            <w:gridSpan w:val="2"/>
            <w:shd w:val="clear" w:color="auto" w:fill="D9D9D9"/>
          </w:tcPr>
          <w:p w14:paraId="6A35A37C" w14:textId="77777777" w:rsidR="00FB686E" w:rsidRPr="00AE02F1" w:rsidRDefault="00FB686E" w:rsidP="00FB686E">
            <w:r w:rsidRPr="00AE02F1">
              <w:t>Quantity</w:t>
            </w:r>
          </w:p>
        </w:tc>
        <w:tc>
          <w:tcPr>
            <w:tcW w:w="1170" w:type="dxa"/>
            <w:shd w:val="clear" w:color="auto" w:fill="D9D9D9"/>
          </w:tcPr>
          <w:p w14:paraId="26CDC761" w14:textId="77777777" w:rsidR="00FB686E" w:rsidRPr="00AE02F1" w:rsidRDefault="00FB686E" w:rsidP="00FB686E">
            <w:r w:rsidRPr="00AE02F1">
              <w:t>Estimated Unit Price (USD)</w:t>
            </w:r>
          </w:p>
        </w:tc>
        <w:tc>
          <w:tcPr>
            <w:tcW w:w="1114" w:type="dxa"/>
            <w:shd w:val="clear" w:color="auto" w:fill="D9D9D9"/>
          </w:tcPr>
          <w:p w14:paraId="3F66AD54" w14:textId="77777777" w:rsidR="00FB686E" w:rsidRPr="00AE02F1" w:rsidRDefault="00FB686E" w:rsidP="00FB686E">
            <w:r w:rsidRPr="00AE02F1">
              <w:t>Estimated Total Price (USD)</w:t>
            </w:r>
          </w:p>
        </w:tc>
        <w:tc>
          <w:tcPr>
            <w:tcW w:w="992" w:type="dxa"/>
            <w:shd w:val="clear" w:color="auto" w:fill="D9D9D9"/>
          </w:tcPr>
          <w:p w14:paraId="6114483B" w14:textId="77777777" w:rsidR="00FB686E" w:rsidRPr="00AE02F1" w:rsidRDefault="00FB686E" w:rsidP="00FB686E">
            <w:r w:rsidRPr="00AE02F1">
              <w:t>Available budget</w:t>
            </w:r>
          </w:p>
          <w:p w14:paraId="6223DBAB" w14:textId="77777777" w:rsidR="00FB686E" w:rsidRPr="00AE02F1" w:rsidRDefault="00FB686E" w:rsidP="00FB686E">
            <w:r w:rsidRPr="00AE02F1">
              <w:t>(USD)</w:t>
            </w:r>
          </w:p>
        </w:tc>
        <w:tc>
          <w:tcPr>
            <w:tcW w:w="1088" w:type="dxa"/>
            <w:shd w:val="clear" w:color="auto" w:fill="D9D9D9"/>
          </w:tcPr>
          <w:p w14:paraId="14AF1FF7" w14:textId="77777777" w:rsidR="00FB686E" w:rsidRPr="00AE02F1" w:rsidRDefault="00FB686E" w:rsidP="00FB686E">
            <w:r w:rsidRPr="00AE02F1">
              <w:t>Estimated date of Completion of Activity</w:t>
            </w:r>
          </w:p>
        </w:tc>
        <w:tc>
          <w:tcPr>
            <w:tcW w:w="1711" w:type="dxa"/>
            <w:shd w:val="clear" w:color="auto" w:fill="D9D9D9"/>
          </w:tcPr>
          <w:p w14:paraId="1D6A0F57" w14:textId="77777777" w:rsidR="00FB686E" w:rsidRPr="00AE02F1" w:rsidRDefault="00FB686E" w:rsidP="00FB686E">
            <w:r w:rsidRPr="00AE02F1">
              <w:t>Responsible authorities</w:t>
            </w:r>
          </w:p>
        </w:tc>
      </w:tr>
      <w:tr w:rsidR="002323DF" w:rsidRPr="00AE02F1" w14:paraId="2E1E5165" w14:textId="77777777" w:rsidTr="000C1636">
        <w:trPr>
          <w:trHeight w:val="780"/>
        </w:trPr>
        <w:tc>
          <w:tcPr>
            <w:tcW w:w="460" w:type="dxa"/>
            <w:shd w:val="clear" w:color="auto" w:fill="auto"/>
          </w:tcPr>
          <w:p w14:paraId="5BDEC6A7" w14:textId="77777777" w:rsidR="00FB686E" w:rsidRPr="00AE02F1" w:rsidRDefault="00FB686E" w:rsidP="00FB686E">
            <w:r w:rsidRPr="00AE02F1">
              <w:t>1</w:t>
            </w:r>
          </w:p>
        </w:tc>
        <w:tc>
          <w:tcPr>
            <w:tcW w:w="1754" w:type="dxa"/>
            <w:vMerge w:val="restart"/>
            <w:shd w:val="clear" w:color="auto" w:fill="auto"/>
          </w:tcPr>
          <w:p w14:paraId="0C77DFD2" w14:textId="77777777" w:rsidR="00FB686E" w:rsidRPr="00AE02F1" w:rsidRDefault="00FB686E" w:rsidP="00FB686E">
            <w:r w:rsidRPr="00AE02F1">
              <w:t>Component 1: Sustainable and Integrated Urban Planning and Evidence-Based Policy Reform</w:t>
            </w:r>
          </w:p>
        </w:tc>
        <w:tc>
          <w:tcPr>
            <w:tcW w:w="1504" w:type="dxa"/>
            <w:shd w:val="clear" w:color="auto" w:fill="auto"/>
          </w:tcPr>
          <w:p w14:paraId="6DD22506" w14:textId="77777777" w:rsidR="00FB686E" w:rsidRPr="00AE02F1" w:rsidRDefault="00FB686E" w:rsidP="00FB686E">
            <w:r w:rsidRPr="00AE02F1">
              <w:t>Local Consultant</w:t>
            </w:r>
          </w:p>
        </w:tc>
        <w:tc>
          <w:tcPr>
            <w:tcW w:w="3446" w:type="dxa"/>
            <w:shd w:val="clear" w:color="auto" w:fill="auto"/>
          </w:tcPr>
          <w:p w14:paraId="31E337B0" w14:textId="77777777" w:rsidR="00FB686E" w:rsidRPr="00AE02F1" w:rsidRDefault="00FB686E" w:rsidP="00FB686E">
            <w:pPr>
              <w:rPr>
                <w:lang w:eastAsia="ja-JP"/>
              </w:rPr>
            </w:pPr>
            <w:r w:rsidRPr="00AE02F1">
              <w:rPr>
                <w:lang w:eastAsia="ja-JP"/>
              </w:rPr>
              <w:t xml:space="preserve">Expert in urban planning for the realization of a diagnosis of the framework conditions related to territorial urban planning (institutional framework, legal framework, procedures, documents, tools, etc.) </w:t>
            </w:r>
          </w:p>
        </w:tc>
        <w:tc>
          <w:tcPr>
            <w:tcW w:w="1088" w:type="dxa"/>
            <w:shd w:val="clear" w:color="auto" w:fill="auto"/>
          </w:tcPr>
          <w:p w14:paraId="74DC32FA" w14:textId="77777777" w:rsidR="00FB686E" w:rsidRPr="00AE02F1" w:rsidRDefault="00FB686E" w:rsidP="00FB686E">
            <w:r w:rsidRPr="00AE02F1">
              <w:t>Month</w:t>
            </w:r>
          </w:p>
        </w:tc>
        <w:tc>
          <w:tcPr>
            <w:tcW w:w="982" w:type="dxa"/>
            <w:gridSpan w:val="2"/>
            <w:shd w:val="clear" w:color="auto" w:fill="auto"/>
          </w:tcPr>
          <w:p w14:paraId="3E9C8B12" w14:textId="77777777" w:rsidR="00FB686E" w:rsidRPr="00AE02F1" w:rsidRDefault="00FB686E" w:rsidP="00FB686E">
            <w:r w:rsidRPr="00AE02F1">
              <w:t>6</w:t>
            </w:r>
          </w:p>
        </w:tc>
        <w:tc>
          <w:tcPr>
            <w:tcW w:w="1170" w:type="dxa"/>
            <w:shd w:val="clear" w:color="auto" w:fill="auto"/>
          </w:tcPr>
          <w:p w14:paraId="168FFAE6" w14:textId="77777777" w:rsidR="00FB686E" w:rsidRPr="00AE02F1" w:rsidRDefault="00FB686E" w:rsidP="00FB686E">
            <w:r w:rsidRPr="00AE02F1">
              <w:t>625</w:t>
            </w:r>
          </w:p>
        </w:tc>
        <w:tc>
          <w:tcPr>
            <w:tcW w:w="1114" w:type="dxa"/>
            <w:shd w:val="clear" w:color="auto" w:fill="auto"/>
          </w:tcPr>
          <w:p w14:paraId="2C98F65D" w14:textId="77777777" w:rsidR="00FB686E" w:rsidRPr="00AE02F1" w:rsidRDefault="00FB686E" w:rsidP="00FB686E">
            <w:r w:rsidRPr="00AE02F1">
              <w:t>3750</w:t>
            </w:r>
          </w:p>
        </w:tc>
        <w:tc>
          <w:tcPr>
            <w:tcW w:w="992" w:type="dxa"/>
            <w:shd w:val="clear" w:color="auto" w:fill="auto"/>
          </w:tcPr>
          <w:p w14:paraId="03301918" w14:textId="77777777" w:rsidR="00FB686E" w:rsidRPr="00AE02F1" w:rsidRDefault="00FB686E" w:rsidP="00FB686E">
            <w:r w:rsidRPr="00AE02F1">
              <w:t>3750</w:t>
            </w:r>
          </w:p>
        </w:tc>
        <w:tc>
          <w:tcPr>
            <w:tcW w:w="1088" w:type="dxa"/>
            <w:shd w:val="clear" w:color="auto" w:fill="auto"/>
          </w:tcPr>
          <w:p w14:paraId="673F4FE2" w14:textId="77777777" w:rsidR="00FB686E" w:rsidRPr="00AE02F1" w:rsidRDefault="00FB686E" w:rsidP="00FB686E">
            <w:r w:rsidRPr="00AE02F1">
              <w:t>12/22</w:t>
            </w:r>
          </w:p>
        </w:tc>
        <w:tc>
          <w:tcPr>
            <w:tcW w:w="1711" w:type="dxa"/>
            <w:shd w:val="clear" w:color="auto" w:fill="auto"/>
          </w:tcPr>
          <w:p w14:paraId="02E88AB7" w14:textId="77777777" w:rsidR="00FB686E" w:rsidRPr="00AE02F1" w:rsidRDefault="00FB686E" w:rsidP="00FB686E">
            <w:r w:rsidRPr="00AE02F1">
              <w:t>Ministry of Energy, Mines and Environment – Department of Environment</w:t>
            </w:r>
          </w:p>
        </w:tc>
      </w:tr>
      <w:tr w:rsidR="002323DF" w:rsidRPr="00AE02F1" w14:paraId="300160C4" w14:textId="77777777" w:rsidTr="000C1636">
        <w:trPr>
          <w:trHeight w:val="780"/>
        </w:trPr>
        <w:tc>
          <w:tcPr>
            <w:tcW w:w="460" w:type="dxa"/>
            <w:shd w:val="clear" w:color="auto" w:fill="auto"/>
          </w:tcPr>
          <w:p w14:paraId="5C254B09" w14:textId="77777777" w:rsidR="00FB686E" w:rsidRPr="00AE02F1" w:rsidRDefault="00FB686E" w:rsidP="00FB686E">
            <w:r w:rsidRPr="00AE02F1">
              <w:t>2</w:t>
            </w:r>
          </w:p>
        </w:tc>
        <w:tc>
          <w:tcPr>
            <w:tcW w:w="1754" w:type="dxa"/>
            <w:vMerge/>
            <w:shd w:val="clear" w:color="auto" w:fill="auto"/>
          </w:tcPr>
          <w:p w14:paraId="1DBC83B8" w14:textId="77777777" w:rsidR="00FB686E" w:rsidRPr="00AE02F1" w:rsidRDefault="00FB686E" w:rsidP="00FB686E"/>
        </w:tc>
        <w:tc>
          <w:tcPr>
            <w:tcW w:w="1504" w:type="dxa"/>
            <w:shd w:val="clear" w:color="auto" w:fill="auto"/>
          </w:tcPr>
          <w:p w14:paraId="6415EF73" w14:textId="77777777" w:rsidR="00FB686E" w:rsidRPr="00AE02F1" w:rsidRDefault="00FB686E" w:rsidP="00FB686E">
            <w:r w:rsidRPr="00AE02F1">
              <w:t>Local Consultant</w:t>
            </w:r>
          </w:p>
        </w:tc>
        <w:tc>
          <w:tcPr>
            <w:tcW w:w="3446" w:type="dxa"/>
            <w:shd w:val="clear" w:color="auto" w:fill="auto"/>
          </w:tcPr>
          <w:p w14:paraId="3890052A" w14:textId="77777777" w:rsidR="00FB686E" w:rsidRPr="00AE02F1" w:rsidRDefault="00FB686E" w:rsidP="00FB686E">
            <w:pPr>
              <w:rPr>
                <w:lang w:eastAsia="ja-JP"/>
              </w:rPr>
            </w:pPr>
            <w:r w:rsidRPr="00AE02F1">
              <w:rPr>
                <w:lang w:eastAsia="ja-JP"/>
              </w:rPr>
              <w:t>Policy dialogue expert to support the territorial dialogue and ensure the alignment of objectives and priorities of strategic documents and the identification of integrated and sustainable directions for the city</w:t>
            </w:r>
          </w:p>
        </w:tc>
        <w:tc>
          <w:tcPr>
            <w:tcW w:w="1088" w:type="dxa"/>
            <w:shd w:val="clear" w:color="auto" w:fill="auto"/>
          </w:tcPr>
          <w:p w14:paraId="0822F5CD" w14:textId="77777777" w:rsidR="00FB686E" w:rsidRPr="00AE02F1" w:rsidRDefault="00FB686E" w:rsidP="00FB686E">
            <w:r w:rsidRPr="00AE02F1">
              <w:t>Month</w:t>
            </w:r>
          </w:p>
        </w:tc>
        <w:tc>
          <w:tcPr>
            <w:tcW w:w="982" w:type="dxa"/>
            <w:gridSpan w:val="2"/>
            <w:shd w:val="clear" w:color="auto" w:fill="auto"/>
          </w:tcPr>
          <w:p w14:paraId="403C6F46" w14:textId="77777777" w:rsidR="00FB686E" w:rsidRPr="00AE02F1" w:rsidRDefault="00FB686E" w:rsidP="00FB686E">
            <w:r w:rsidRPr="00AE02F1">
              <w:t>3</w:t>
            </w:r>
          </w:p>
        </w:tc>
        <w:tc>
          <w:tcPr>
            <w:tcW w:w="1170" w:type="dxa"/>
            <w:shd w:val="clear" w:color="auto" w:fill="auto"/>
          </w:tcPr>
          <w:p w14:paraId="698593F0" w14:textId="77777777" w:rsidR="00FB686E" w:rsidRPr="00AE02F1" w:rsidRDefault="00FB686E" w:rsidP="00FB686E">
            <w:r w:rsidRPr="00AE02F1">
              <w:t>2 083,33</w:t>
            </w:r>
          </w:p>
        </w:tc>
        <w:tc>
          <w:tcPr>
            <w:tcW w:w="1114" w:type="dxa"/>
            <w:shd w:val="clear" w:color="auto" w:fill="auto"/>
          </w:tcPr>
          <w:p w14:paraId="44895147" w14:textId="77777777" w:rsidR="00FB686E" w:rsidRPr="00AE02F1" w:rsidRDefault="00FB686E" w:rsidP="00FB686E">
            <w:r w:rsidRPr="00AE02F1">
              <w:t>6250</w:t>
            </w:r>
          </w:p>
        </w:tc>
        <w:tc>
          <w:tcPr>
            <w:tcW w:w="992" w:type="dxa"/>
            <w:shd w:val="clear" w:color="auto" w:fill="auto"/>
          </w:tcPr>
          <w:p w14:paraId="62FFEAA1" w14:textId="77777777" w:rsidR="00FB686E" w:rsidRPr="00AE02F1" w:rsidRDefault="00FB686E" w:rsidP="00FB686E">
            <w:r w:rsidRPr="00AE02F1">
              <w:t>6250</w:t>
            </w:r>
          </w:p>
        </w:tc>
        <w:tc>
          <w:tcPr>
            <w:tcW w:w="1088" w:type="dxa"/>
            <w:shd w:val="clear" w:color="auto" w:fill="auto"/>
          </w:tcPr>
          <w:p w14:paraId="0ED91A87" w14:textId="77777777" w:rsidR="00FB686E" w:rsidRPr="00AE02F1" w:rsidRDefault="00FB686E" w:rsidP="00FB686E">
            <w:r w:rsidRPr="00AE02F1">
              <w:t>12/22</w:t>
            </w:r>
          </w:p>
        </w:tc>
        <w:tc>
          <w:tcPr>
            <w:tcW w:w="1711" w:type="dxa"/>
            <w:shd w:val="clear" w:color="auto" w:fill="auto"/>
          </w:tcPr>
          <w:p w14:paraId="39DB6012" w14:textId="77777777" w:rsidR="00FB686E" w:rsidRPr="00AE02F1" w:rsidRDefault="00FB686E" w:rsidP="00FB686E">
            <w:r w:rsidRPr="00AE02F1">
              <w:t>Ministry of Energy, Mines and Environment – Department of Environment</w:t>
            </w:r>
          </w:p>
        </w:tc>
      </w:tr>
      <w:tr w:rsidR="002323DF" w:rsidRPr="00AE02F1" w14:paraId="582CF859" w14:textId="77777777" w:rsidTr="000C1636">
        <w:trPr>
          <w:trHeight w:val="780"/>
        </w:trPr>
        <w:tc>
          <w:tcPr>
            <w:tcW w:w="460" w:type="dxa"/>
            <w:shd w:val="clear" w:color="auto" w:fill="auto"/>
          </w:tcPr>
          <w:p w14:paraId="3FEA0AF5" w14:textId="77777777" w:rsidR="00FB686E" w:rsidRPr="00AE02F1" w:rsidRDefault="00FB686E" w:rsidP="00FB686E">
            <w:r w:rsidRPr="00AE02F1">
              <w:t>3</w:t>
            </w:r>
          </w:p>
        </w:tc>
        <w:tc>
          <w:tcPr>
            <w:tcW w:w="1754" w:type="dxa"/>
            <w:vMerge/>
            <w:shd w:val="clear" w:color="auto" w:fill="auto"/>
          </w:tcPr>
          <w:p w14:paraId="10B324FC" w14:textId="77777777" w:rsidR="00FB686E" w:rsidRPr="00AE02F1" w:rsidRDefault="00FB686E" w:rsidP="00FB686E"/>
        </w:tc>
        <w:tc>
          <w:tcPr>
            <w:tcW w:w="1504" w:type="dxa"/>
            <w:shd w:val="clear" w:color="auto" w:fill="auto"/>
          </w:tcPr>
          <w:p w14:paraId="439E9211" w14:textId="77777777" w:rsidR="00FB686E" w:rsidRPr="00AE02F1" w:rsidRDefault="00FB686E" w:rsidP="00FB686E">
            <w:r w:rsidRPr="00AE02F1">
              <w:t>Contract services - Companies</w:t>
            </w:r>
          </w:p>
        </w:tc>
        <w:tc>
          <w:tcPr>
            <w:tcW w:w="3446" w:type="dxa"/>
            <w:shd w:val="clear" w:color="auto" w:fill="auto"/>
          </w:tcPr>
          <w:p w14:paraId="35566AB2" w14:textId="77777777" w:rsidR="00FB686E" w:rsidRPr="00AE02F1" w:rsidRDefault="00FB686E" w:rsidP="00FB686E">
            <w:r w:rsidRPr="00AE02F1">
              <w:rPr>
                <w:lang w:eastAsia="en-GB"/>
              </w:rPr>
              <w:t xml:space="preserve">Multidisciplinary consulting firm to organize and support a multi-sectoral </w:t>
            </w:r>
            <w:proofErr w:type="spellStart"/>
            <w:r w:rsidRPr="00AE02F1">
              <w:rPr>
                <w:lang w:eastAsia="en-GB"/>
              </w:rPr>
              <w:t>polical</w:t>
            </w:r>
            <w:proofErr w:type="spellEnd"/>
            <w:r w:rsidRPr="00AE02F1">
              <w:rPr>
                <w:lang w:eastAsia="en-GB"/>
              </w:rPr>
              <w:t xml:space="preserve"> dialogue on the integration of sustainability into urban planning and sectoral strategic planning documents </w:t>
            </w:r>
          </w:p>
        </w:tc>
        <w:tc>
          <w:tcPr>
            <w:tcW w:w="1088" w:type="dxa"/>
            <w:shd w:val="clear" w:color="auto" w:fill="auto"/>
          </w:tcPr>
          <w:p w14:paraId="4F48044E" w14:textId="77777777" w:rsidR="00FB686E" w:rsidRPr="00AE02F1" w:rsidRDefault="00FB686E" w:rsidP="00FB686E">
            <w:r w:rsidRPr="00AE02F1">
              <w:t>Month</w:t>
            </w:r>
          </w:p>
        </w:tc>
        <w:tc>
          <w:tcPr>
            <w:tcW w:w="982" w:type="dxa"/>
            <w:gridSpan w:val="2"/>
            <w:shd w:val="clear" w:color="auto" w:fill="auto"/>
          </w:tcPr>
          <w:p w14:paraId="18DA15C8" w14:textId="77777777" w:rsidR="00FB686E" w:rsidRPr="00AE02F1" w:rsidRDefault="00FB686E" w:rsidP="00FB686E">
            <w:r w:rsidRPr="00AE02F1">
              <w:t>6</w:t>
            </w:r>
          </w:p>
        </w:tc>
        <w:tc>
          <w:tcPr>
            <w:tcW w:w="1170" w:type="dxa"/>
            <w:shd w:val="clear" w:color="auto" w:fill="auto"/>
          </w:tcPr>
          <w:p w14:paraId="01824D49" w14:textId="77777777" w:rsidR="00FB686E" w:rsidRPr="00AE02F1" w:rsidRDefault="00FB686E" w:rsidP="00FB686E">
            <w:r w:rsidRPr="00AE02F1">
              <w:t>384,615</w:t>
            </w:r>
          </w:p>
        </w:tc>
        <w:tc>
          <w:tcPr>
            <w:tcW w:w="1114" w:type="dxa"/>
            <w:shd w:val="clear" w:color="auto" w:fill="auto"/>
          </w:tcPr>
          <w:p w14:paraId="7EDBA2C3" w14:textId="77777777" w:rsidR="00FB686E" w:rsidRPr="00AE02F1" w:rsidRDefault="00FB686E" w:rsidP="00FB686E">
            <w:r w:rsidRPr="00AE02F1">
              <w:t>2307,69</w:t>
            </w:r>
          </w:p>
        </w:tc>
        <w:tc>
          <w:tcPr>
            <w:tcW w:w="992" w:type="dxa"/>
            <w:shd w:val="clear" w:color="auto" w:fill="auto"/>
          </w:tcPr>
          <w:p w14:paraId="4B000A5A" w14:textId="77777777" w:rsidR="00FB686E" w:rsidRPr="00AE02F1" w:rsidRDefault="00FB686E" w:rsidP="00FB686E">
            <w:r w:rsidRPr="00AE02F1">
              <w:t>2307,69</w:t>
            </w:r>
          </w:p>
        </w:tc>
        <w:tc>
          <w:tcPr>
            <w:tcW w:w="1088" w:type="dxa"/>
            <w:shd w:val="clear" w:color="auto" w:fill="auto"/>
          </w:tcPr>
          <w:p w14:paraId="5B99F948" w14:textId="77777777" w:rsidR="00FB686E" w:rsidRPr="00AE02F1" w:rsidRDefault="00FB686E" w:rsidP="00FB686E">
            <w:r w:rsidRPr="00AE02F1">
              <w:t>12/22</w:t>
            </w:r>
          </w:p>
        </w:tc>
        <w:tc>
          <w:tcPr>
            <w:tcW w:w="1711" w:type="dxa"/>
            <w:shd w:val="clear" w:color="auto" w:fill="auto"/>
          </w:tcPr>
          <w:p w14:paraId="3CFD3026" w14:textId="77777777" w:rsidR="00FB686E" w:rsidRPr="00AE02F1" w:rsidRDefault="00FB686E" w:rsidP="00FB686E">
            <w:r w:rsidRPr="00AE02F1">
              <w:t>Ministry of Energy, Mines and Environment – Department of Environment</w:t>
            </w:r>
          </w:p>
        </w:tc>
      </w:tr>
      <w:tr w:rsidR="002323DF" w:rsidRPr="00AE02F1" w14:paraId="79552B65" w14:textId="77777777" w:rsidTr="000C1636">
        <w:trPr>
          <w:trHeight w:val="566"/>
        </w:trPr>
        <w:tc>
          <w:tcPr>
            <w:tcW w:w="460" w:type="dxa"/>
            <w:shd w:val="clear" w:color="auto" w:fill="auto"/>
          </w:tcPr>
          <w:p w14:paraId="5040404E" w14:textId="77777777" w:rsidR="00FB686E" w:rsidRPr="00AE02F1" w:rsidRDefault="00FB686E" w:rsidP="00FB686E">
            <w:r w:rsidRPr="00AE02F1">
              <w:t>4</w:t>
            </w:r>
          </w:p>
        </w:tc>
        <w:tc>
          <w:tcPr>
            <w:tcW w:w="1754" w:type="dxa"/>
            <w:vMerge/>
            <w:shd w:val="clear" w:color="auto" w:fill="auto"/>
          </w:tcPr>
          <w:p w14:paraId="4BEFBF3C" w14:textId="77777777" w:rsidR="00FB686E" w:rsidRPr="00AE02F1" w:rsidRDefault="00FB686E" w:rsidP="00FB686E"/>
        </w:tc>
        <w:tc>
          <w:tcPr>
            <w:tcW w:w="1504" w:type="dxa"/>
            <w:shd w:val="clear" w:color="auto" w:fill="auto"/>
          </w:tcPr>
          <w:p w14:paraId="478844E7" w14:textId="77777777" w:rsidR="00FB686E" w:rsidRPr="00AE02F1" w:rsidRDefault="00FB686E" w:rsidP="00FB686E">
            <w:r w:rsidRPr="00AE02F1">
              <w:t>Contract services - Companies</w:t>
            </w:r>
          </w:p>
        </w:tc>
        <w:tc>
          <w:tcPr>
            <w:tcW w:w="3446" w:type="dxa"/>
            <w:shd w:val="clear" w:color="auto" w:fill="auto"/>
          </w:tcPr>
          <w:p w14:paraId="51C81F2B" w14:textId="77777777" w:rsidR="00FB686E" w:rsidRPr="00AE02F1" w:rsidRDefault="00FB686E" w:rsidP="00FB686E">
            <w:r w:rsidRPr="00AE02F1">
              <w:t>Multidisciplinary consultancy firm to develop a national roadmap for the implementation of the framework conditions related to the integration of sustainability into urban planning, to be operationalized through a legal instrument</w:t>
            </w:r>
          </w:p>
        </w:tc>
        <w:tc>
          <w:tcPr>
            <w:tcW w:w="1088" w:type="dxa"/>
            <w:shd w:val="clear" w:color="auto" w:fill="auto"/>
          </w:tcPr>
          <w:p w14:paraId="056098E1" w14:textId="77777777" w:rsidR="00FB686E" w:rsidRPr="00AE02F1" w:rsidRDefault="00FB686E" w:rsidP="00FB686E">
            <w:r w:rsidRPr="00AE02F1">
              <w:t>Month</w:t>
            </w:r>
          </w:p>
        </w:tc>
        <w:tc>
          <w:tcPr>
            <w:tcW w:w="982" w:type="dxa"/>
            <w:gridSpan w:val="2"/>
            <w:shd w:val="clear" w:color="auto" w:fill="auto"/>
          </w:tcPr>
          <w:p w14:paraId="65D5A490" w14:textId="77777777" w:rsidR="00FB686E" w:rsidRPr="00AE02F1" w:rsidRDefault="00FB686E" w:rsidP="00FB686E">
            <w:r w:rsidRPr="00AE02F1">
              <w:t>6</w:t>
            </w:r>
          </w:p>
        </w:tc>
        <w:tc>
          <w:tcPr>
            <w:tcW w:w="1170" w:type="dxa"/>
            <w:shd w:val="clear" w:color="auto" w:fill="auto"/>
          </w:tcPr>
          <w:p w14:paraId="50170453" w14:textId="77777777" w:rsidR="00FB686E" w:rsidRPr="00AE02F1" w:rsidRDefault="00FB686E" w:rsidP="00FB686E">
            <w:r w:rsidRPr="00AE02F1">
              <w:t>673,077</w:t>
            </w:r>
          </w:p>
        </w:tc>
        <w:tc>
          <w:tcPr>
            <w:tcW w:w="1114" w:type="dxa"/>
            <w:shd w:val="clear" w:color="auto" w:fill="auto"/>
          </w:tcPr>
          <w:p w14:paraId="1E0DC017" w14:textId="77777777" w:rsidR="00FB686E" w:rsidRPr="00AE02F1" w:rsidRDefault="00FB686E" w:rsidP="00FB686E">
            <w:r w:rsidRPr="00AE02F1">
              <w:t>4038,46</w:t>
            </w:r>
          </w:p>
        </w:tc>
        <w:tc>
          <w:tcPr>
            <w:tcW w:w="992" w:type="dxa"/>
            <w:shd w:val="clear" w:color="auto" w:fill="auto"/>
          </w:tcPr>
          <w:p w14:paraId="108F0754" w14:textId="77777777" w:rsidR="00FB686E" w:rsidRPr="00AE02F1" w:rsidRDefault="00FB686E" w:rsidP="00FB686E">
            <w:r w:rsidRPr="00AE02F1">
              <w:t>4038,46</w:t>
            </w:r>
          </w:p>
        </w:tc>
        <w:tc>
          <w:tcPr>
            <w:tcW w:w="1088" w:type="dxa"/>
            <w:shd w:val="clear" w:color="auto" w:fill="auto"/>
          </w:tcPr>
          <w:p w14:paraId="5A18D43E" w14:textId="77777777" w:rsidR="00FB686E" w:rsidRPr="00AE02F1" w:rsidRDefault="00FB686E" w:rsidP="00FB686E">
            <w:r w:rsidRPr="00AE02F1">
              <w:t>12/22</w:t>
            </w:r>
          </w:p>
        </w:tc>
        <w:tc>
          <w:tcPr>
            <w:tcW w:w="1711" w:type="dxa"/>
            <w:shd w:val="clear" w:color="auto" w:fill="auto"/>
          </w:tcPr>
          <w:p w14:paraId="0593273E" w14:textId="77777777" w:rsidR="00FB686E" w:rsidRPr="00AE02F1" w:rsidRDefault="00FB686E" w:rsidP="00FB686E">
            <w:r w:rsidRPr="00AE02F1">
              <w:t>Ministry of Energy, Mines and Environment – Department of Environment</w:t>
            </w:r>
          </w:p>
        </w:tc>
      </w:tr>
      <w:tr w:rsidR="002323DF" w:rsidRPr="00AE02F1" w14:paraId="2FF2B0EB" w14:textId="77777777" w:rsidTr="000C1636">
        <w:trPr>
          <w:trHeight w:val="260"/>
        </w:trPr>
        <w:tc>
          <w:tcPr>
            <w:tcW w:w="460" w:type="dxa"/>
            <w:shd w:val="clear" w:color="auto" w:fill="auto"/>
          </w:tcPr>
          <w:p w14:paraId="536EB288" w14:textId="77777777" w:rsidR="00FB686E" w:rsidRPr="00AE02F1" w:rsidRDefault="00FB686E" w:rsidP="00FB686E">
            <w:r w:rsidRPr="00AE02F1">
              <w:t>5</w:t>
            </w:r>
          </w:p>
        </w:tc>
        <w:tc>
          <w:tcPr>
            <w:tcW w:w="1754" w:type="dxa"/>
            <w:vMerge/>
            <w:shd w:val="clear" w:color="auto" w:fill="auto"/>
          </w:tcPr>
          <w:p w14:paraId="58C3FA86" w14:textId="77777777" w:rsidR="00FB686E" w:rsidRPr="00AE02F1" w:rsidRDefault="00FB686E" w:rsidP="00FB686E"/>
        </w:tc>
        <w:tc>
          <w:tcPr>
            <w:tcW w:w="1504" w:type="dxa"/>
            <w:shd w:val="clear" w:color="auto" w:fill="auto"/>
          </w:tcPr>
          <w:p w14:paraId="716ECED4" w14:textId="77777777" w:rsidR="00FB686E" w:rsidRPr="00AE02F1" w:rsidRDefault="00FB686E" w:rsidP="00FB686E">
            <w:r w:rsidRPr="00AE02F1">
              <w:t>Contract services - Companies</w:t>
            </w:r>
          </w:p>
        </w:tc>
        <w:tc>
          <w:tcPr>
            <w:tcW w:w="3446" w:type="dxa"/>
            <w:shd w:val="clear" w:color="auto" w:fill="auto"/>
          </w:tcPr>
          <w:p w14:paraId="4301874A" w14:textId="77777777" w:rsidR="00FB686E" w:rsidRPr="00AE02F1" w:rsidRDefault="00FB686E" w:rsidP="00FB686E">
            <w:r w:rsidRPr="00AE02F1">
              <w:t>Multidisciplinary consulting firm to develop an action plan that translates the commitment of the Marrakech-Safi Region in the implementation of the SNDD</w:t>
            </w:r>
          </w:p>
        </w:tc>
        <w:tc>
          <w:tcPr>
            <w:tcW w:w="1088" w:type="dxa"/>
            <w:shd w:val="clear" w:color="auto" w:fill="auto"/>
          </w:tcPr>
          <w:p w14:paraId="2CAFE77E" w14:textId="77777777" w:rsidR="00FB686E" w:rsidRPr="00AE02F1" w:rsidRDefault="00FB686E" w:rsidP="00FB686E">
            <w:r w:rsidRPr="00AE02F1">
              <w:t>Month</w:t>
            </w:r>
          </w:p>
        </w:tc>
        <w:tc>
          <w:tcPr>
            <w:tcW w:w="982" w:type="dxa"/>
            <w:gridSpan w:val="2"/>
            <w:shd w:val="clear" w:color="auto" w:fill="auto"/>
          </w:tcPr>
          <w:p w14:paraId="73509CCB" w14:textId="77777777" w:rsidR="00FB686E" w:rsidRPr="00AE02F1" w:rsidRDefault="00FB686E" w:rsidP="00FB686E">
            <w:r w:rsidRPr="00AE02F1">
              <w:t>3</w:t>
            </w:r>
          </w:p>
        </w:tc>
        <w:tc>
          <w:tcPr>
            <w:tcW w:w="1170" w:type="dxa"/>
            <w:shd w:val="clear" w:color="auto" w:fill="auto"/>
          </w:tcPr>
          <w:p w14:paraId="769C17A5" w14:textId="77777777" w:rsidR="00FB686E" w:rsidRPr="00AE02F1" w:rsidRDefault="00FB686E" w:rsidP="00FB686E">
            <w:r w:rsidRPr="00AE02F1">
              <w:t>769,23</w:t>
            </w:r>
          </w:p>
        </w:tc>
        <w:tc>
          <w:tcPr>
            <w:tcW w:w="1114" w:type="dxa"/>
            <w:shd w:val="clear" w:color="auto" w:fill="auto"/>
          </w:tcPr>
          <w:p w14:paraId="5D44178A" w14:textId="77777777" w:rsidR="00FB686E" w:rsidRPr="00AE02F1" w:rsidRDefault="00FB686E" w:rsidP="00FB686E">
            <w:r w:rsidRPr="00AE02F1">
              <w:t>2307,69</w:t>
            </w:r>
          </w:p>
        </w:tc>
        <w:tc>
          <w:tcPr>
            <w:tcW w:w="992" w:type="dxa"/>
            <w:shd w:val="clear" w:color="auto" w:fill="auto"/>
          </w:tcPr>
          <w:p w14:paraId="1847FA0D" w14:textId="77777777" w:rsidR="00FB686E" w:rsidRPr="00AE02F1" w:rsidRDefault="00FB686E" w:rsidP="00FB686E">
            <w:r w:rsidRPr="00AE02F1">
              <w:t>2307,69</w:t>
            </w:r>
          </w:p>
        </w:tc>
        <w:tc>
          <w:tcPr>
            <w:tcW w:w="1088" w:type="dxa"/>
            <w:shd w:val="clear" w:color="auto" w:fill="auto"/>
          </w:tcPr>
          <w:p w14:paraId="1C50944D" w14:textId="77777777" w:rsidR="00FB686E" w:rsidRPr="00AE02F1" w:rsidRDefault="00FB686E" w:rsidP="00FB686E">
            <w:r w:rsidRPr="00AE02F1">
              <w:t>12/22</w:t>
            </w:r>
          </w:p>
        </w:tc>
        <w:tc>
          <w:tcPr>
            <w:tcW w:w="1711" w:type="dxa"/>
            <w:shd w:val="clear" w:color="auto" w:fill="auto"/>
          </w:tcPr>
          <w:p w14:paraId="5A55FDB3" w14:textId="77777777" w:rsidR="00FB686E" w:rsidRPr="00AE02F1" w:rsidRDefault="00FB686E" w:rsidP="00FB686E">
            <w:r w:rsidRPr="00AE02F1">
              <w:t>Ministry of Energy, Mines and Environment – Department of Environment</w:t>
            </w:r>
          </w:p>
        </w:tc>
      </w:tr>
      <w:tr w:rsidR="002323DF" w:rsidRPr="00AE02F1" w14:paraId="1AD031D6" w14:textId="77777777" w:rsidTr="000C1636">
        <w:trPr>
          <w:trHeight w:val="260"/>
        </w:trPr>
        <w:tc>
          <w:tcPr>
            <w:tcW w:w="460" w:type="dxa"/>
            <w:shd w:val="clear" w:color="auto" w:fill="auto"/>
          </w:tcPr>
          <w:p w14:paraId="0C79E8A3" w14:textId="77777777" w:rsidR="00FB686E" w:rsidRPr="00AE02F1" w:rsidRDefault="00FB686E" w:rsidP="00FB686E">
            <w:r w:rsidRPr="00AE02F1">
              <w:lastRenderedPageBreak/>
              <w:t>6</w:t>
            </w:r>
          </w:p>
        </w:tc>
        <w:tc>
          <w:tcPr>
            <w:tcW w:w="1754" w:type="dxa"/>
            <w:vMerge/>
            <w:shd w:val="clear" w:color="auto" w:fill="auto"/>
          </w:tcPr>
          <w:p w14:paraId="3BDE70B5" w14:textId="77777777" w:rsidR="00FB686E" w:rsidRPr="00AE02F1" w:rsidRDefault="00FB686E" w:rsidP="00FB686E"/>
        </w:tc>
        <w:tc>
          <w:tcPr>
            <w:tcW w:w="1504" w:type="dxa"/>
            <w:shd w:val="clear" w:color="auto" w:fill="auto"/>
          </w:tcPr>
          <w:p w14:paraId="5F96B222" w14:textId="77777777" w:rsidR="00FB686E" w:rsidRPr="00AE02F1" w:rsidRDefault="00FB686E" w:rsidP="00FB686E">
            <w:r w:rsidRPr="00AE02F1">
              <w:t>Contract services - Companies</w:t>
            </w:r>
          </w:p>
        </w:tc>
        <w:tc>
          <w:tcPr>
            <w:tcW w:w="3446" w:type="dxa"/>
            <w:shd w:val="clear" w:color="auto" w:fill="auto"/>
          </w:tcPr>
          <w:p w14:paraId="333CAF26" w14:textId="77777777" w:rsidR="00FB686E" w:rsidRPr="00AE02F1" w:rsidRDefault="00FB686E" w:rsidP="00FB686E">
            <w:r w:rsidRPr="00AE02F1">
              <w:t>Multidisciplinary consulting firm to carry out the upgrade of the Communal Action Plan (PAC) and other strategic documents of the city of Marrakech for the integration of sustainability</w:t>
            </w:r>
          </w:p>
        </w:tc>
        <w:tc>
          <w:tcPr>
            <w:tcW w:w="1088" w:type="dxa"/>
            <w:shd w:val="clear" w:color="auto" w:fill="auto"/>
          </w:tcPr>
          <w:p w14:paraId="3A1814C1" w14:textId="77777777" w:rsidR="00FB686E" w:rsidRPr="00AE02F1" w:rsidRDefault="00FB686E" w:rsidP="00FB686E">
            <w:r w:rsidRPr="00AE02F1">
              <w:t>Month</w:t>
            </w:r>
          </w:p>
        </w:tc>
        <w:tc>
          <w:tcPr>
            <w:tcW w:w="982" w:type="dxa"/>
            <w:gridSpan w:val="2"/>
            <w:shd w:val="clear" w:color="auto" w:fill="auto"/>
          </w:tcPr>
          <w:p w14:paraId="48E102AF" w14:textId="77777777" w:rsidR="00FB686E" w:rsidRPr="00AE02F1" w:rsidRDefault="00FB686E" w:rsidP="00FB686E">
            <w:r w:rsidRPr="00AE02F1">
              <w:t>3</w:t>
            </w:r>
          </w:p>
        </w:tc>
        <w:tc>
          <w:tcPr>
            <w:tcW w:w="1170" w:type="dxa"/>
            <w:shd w:val="clear" w:color="auto" w:fill="auto"/>
          </w:tcPr>
          <w:p w14:paraId="7B30D3DB" w14:textId="77777777" w:rsidR="00FB686E" w:rsidRPr="00AE02F1" w:rsidRDefault="00FB686E" w:rsidP="00FB686E">
            <w:r w:rsidRPr="00AE02F1">
              <w:t>769,23</w:t>
            </w:r>
          </w:p>
        </w:tc>
        <w:tc>
          <w:tcPr>
            <w:tcW w:w="1114" w:type="dxa"/>
            <w:shd w:val="clear" w:color="auto" w:fill="auto"/>
          </w:tcPr>
          <w:p w14:paraId="1B3C620F" w14:textId="77777777" w:rsidR="00FB686E" w:rsidRPr="00AE02F1" w:rsidRDefault="00FB686E" w:rsidP="00FB686E">
            <w:r w:rsidRPr="00AE02F1">
              <w:t>2307,69</w:t>
            </w:r>
          </w:p>
        </w:tc>
        <w:tc>
          <w:tcPr>
            <w:tcW w:w="992" w:type="dxa"/>
            <w:shd w:val="clear" w:color="auto" w:fill="auto"/>
          </w:tcPr>
          <w:p w14:paraId="768AA9B2" w14:textId="77777777" w:rsidR="00FB686E" w:rsidRPr="00AE02F1" w:rsidRDefault="00FB686E" w:rsidP="00FB686E">
            <w:r w:rsidRPr="00AE02F1">
              <w:t>2307,69</w:t>
            </w:r>
          </w:p>
        </w:tc>
        <w:tc>
          <w:tcPr>
            <w:tcW w:w="1088" w:type="dxa"/>
            <w:shd w:val="clear" w:color="auto" w:fill="auto"/>
          </w:tcPr>
          <w:p w14:paraId="409D001C" w14:textId="77777777" w:rsidR="00FB686E" w:rsidRPr="00AE02F1" w:rsidRDefault="00FB686E" w:rsidP="00FB686E">
            <w:r w:rsidRPr="00AE02F1">
              <w:t>12/22</w:t>
            </w:r>
          </w:p>
        </w:tc>
        <w:tc>
          <w:tcPr>
            <w:tcW w:w="1711" w:type="dxa"/>
            <w:shd w:val="clear" w:color="auto" w:fill="auto"/>
          </w:tcPr>
          <w:p w14:paraId="621A021E" w14:textId="77777777" w:rsidR="00FB686E" w:rsidRPr="00AE02F1" w:rsidRDefault="00FB686E" w:rsidP="00FB686E">
            <w:r w:rsidRPr="00AE02F1">
              <w:t>Ministry of Energy, Mines and Environment – Department of Environment</w:t>
            </w:r>
          </w:p>
        </w:tc>
      </w:tr>
      <w:tr w:rsidR="002323DF" w:rsidRPr="00AE02F1" w14:paraId="45E65487" w14:textId="77777777" w:rsidTr="000C1636">
        <w:trPr>
          <w:trHeight w:val="260"/>
        </w:trPr>
        <w:tc>
          <w:tcPr>
            <w:tcW w:w="460" w:type="dxa"/>
            <w:shd w:val="clear" w:color="auto" w:fill="auto"/>
          </w:tcPr>
          <w:p w14:paraId="401498A9" w14:textId="77777777" w:rsidR="00FB686E" w:rsidRPr="00AE02F1" w:rsidRDefault="00FB686E" w:rsidP="00FB686E">
            <w:r w:rsidRPr="00AE02F1">
              <w:t>7</w:t>
            </w:r>
          </w:p>
        </w:tc>
        <w:tc>
          <w:tcPr>
            <w:tcW w:w="1754" w:type="dxa"/>
            <w:vMerge/>
            <w:shd w:val="clear" w:color="auto" w:fill="auto"/>
          </w:tcPr>
          <w:p w14:paraId="713174E4" w14:textId="77777777" w:rsidR="00FB686E" w:rsidRPr="00AE02F1" w:rsidRDefault="00FB686E" w:rsidP="00FB686E"/>
        </w:tc>
        <w:tc>
          <w:tcPr>
            <w:tcW w:w="1504" w:type="dxa"/>
            <w:shd w:val="clear" w:color="auto" w:fill="auto"/>
          </w:tcPr>
          <w:p w14:paraId="115E4571" w14:textId="77777777" w:rsidR="00FB686E" w:rsidRPr="00AE02F1" w:rsidRDefault="00FB686E" w:rsidP="00FB686E">
            <w:r w:rsidRPr="00AE02F1">
              <w:t>Contract services - Companies</w:t>
            </w:r>
          </w:p>
        </w:tc>
        <w:tc>
          <w:tcPr>
            <w:tcW w:w="3446" w:type="dxa"/>
            <w:shd w:val="clear" w:color="auto" w:fill="auto"/>
          </w:tcPr>
          <w:p w14:paraId="689AC834" w14:textId="77777777" w:rsidR="00FB686E" w:rsidRPr="00AE02F1" w:rsidRDefault="00FB686E" w:rsidP="00FB686E">
            <w:r w:rsidRPr="00AE02F1">
              <w:t>Multidisciplinary consulting firm to support the city of Marrakech in setting up a multi-sectoral data management unit (waste, energy, transport, green spaces, etc.) to scientifically inform the process of integrating sustainability into urban planning</w:t>
            </w:r>
          </w:p>
        </w:tc>
        <w:tc>
          <w:tcPr>
            <w:tcW w:w="1088" w:type="dxa"/>
            <w:shd w:val="clear" w:color="auto" w:fill="auto"/>
          </w:tcPr>
          <w:p w14:paraId="14FF7006" w14:textId="77777777" w:rsidR="00FB686E" w:rsidRPr="00AE02F1" w:rsidRDefault="00FB686E" w:rsidP="00FB686E">
            <w:r w:rsidRPr="00AE02F1">
              <w:t>Month</w:t>
            </w:r>
          </w:p>
        </w:tc>
        <w:tc>
          <w:tcPr>
            <w:tcW w:w="982" w:type="dxa"/>
            <w:gridSpan w:val="2"/>
            <w:shd w:val="clear" w:color="auto" w:fill="auto"/>
          </w:tcPr>
          <w:p w14:paraId="267956B2" w14:textId="77777777" w:rsidR="00FB686E" w:rsidRPr="00AE02F1" w:rsidRDefault="00FB686E" w:rsidP="00FB686E">
            <w:r w:rsidRPr="00AE02F1">
              <w:t>3</w:t>
            </w:r>
          </w:p>
        </w:tc>
        <w:tc>
          <w:tcPr>
            <w:tcW w:w="1170" w:type="dxa"/>
            <w:shd w:val="clear" w:color="auto" w:fill="auto"/>
          </w:tcPr>
          <w:p w14:paraId="17FFAD34" w14:textId="77777777" w:rsidR="00FB686E" w:rsidRPr="00AE02F1" w:rsidRDefault="00FB686E" w:rsidP="00FB686E">
            <w:r w:rsidRPr="00AE02F1">
              <w:t>1 346,15</w:t>
            </w:r>
          </w:p>
        </w:tc>
        <w:tc>
          <w:tcPr>
            <w:tcW w:w="1114" w:type="dxa"/>
            <w:shd w:val="clear" w:color="auto" w:fill="auto"/>
          </w:tcPr>
          <w:p w14:paraId="46A462C1" w14:textId="77777777" w:rsidR="00FB686E" w:rsidRPr="00AE02F1" w:rsidRDefault="00FB686E" w:rsidP="00FB686E">
            <w:r w:rsidRPr="00AE02F1">
              <w:t>4038,46</w:t>
            </w:r>
          </w:p>
        </w:tc>
        <w:tc>
          <w:tcPr>
            <w:tcW w:w="992" w:type="dxa"/>
            <w:shd w:val="clear" w:color="auto" w:fill="auto"/>
          </w:tcPr>
          <w:p w14:paraId="2B6D6F2A" w14:textId="77777777" w:rsidR="00FB686E" w:rsidRPr="00AE02F1" w:rsidRDefault="00FB686E" w:rsidP="00FB686E">
            <w:r w:rsidRPr="00AE02F1">
              <w:t>4038,46</w:t>
            </w:r>
          </w:p>
        </w:tc>
        <w:tc>
          <w:tcPr>
            <w:tcW w:w="1088" w:type="dxa"/>
            <w:shd w:val="clear" w:color="auto" w:fill="auto"/>
          </w:tcPr>
          <w:p w14:paraId="204E6B10" w14:textId="77777777" w:rsidR="00FB686E" w:rsidRPr="00AE02F1" w:rsidRDefault="00FB686E" w:rsidP="00FB686E">
            <w:r w:rsidRPr="00AE02F1">
              <w:t>12/22</w:t>
            </w:r>
          </w:p>
        </w:tc>
        <w:tc>
          <w:tcPr>
            <w:tcW w:w="1711" w:type="dxa"/>
            <w:shd w:val="clear" w:color="auto" w:fill="auto"/>
          </w:tcPr>
          <w:p w14:paraId="7B6DFF41" w14:textId="77777777" w:rsidR="00FB686E" w:rsidRPr="00AE02F1" w:rsidRDefault="00FB686E" w:rsidP="00FB686E">
            <w:r w:rsidRPr="00AE02F1">
              <w:t>Ministry of Energy, Mines and Environment – Department of Environment</w:t>
            </w:r>
          </w:p>
        </w:tc>
      </w:tr>
      <w:tr w:rsidR="002323DF" w:rsidRPr="00AE02F1" w14:paraId="2D6831E8" w14:textId="77777777" w:rsidTr="000C1636">
        <w:trPr>
          <w:trHeight w:val="260"/>
        </w:trPr>
        <w:tc>
          <w:tcPr>
            <w:tcW w:w="460" w:type="dxa"/>
            <w:shd w:val="clear" w:color="auto" w:fill="auto"/>
          </w:tcPr>
          <w:p w14:paraId="304598E2" w14:textId="77777777" w:rsidR="00FB686E" w:rsidRPr="00AE02F1" w:rsidRDefault="00FB686E" w:rsidP="00FB686E">
            <w:r w:rsidRPr="00AE02F1">
              <w:t>8</w:t>
            </w:r>
          </w:p>
        </w:tc>
        <w:tc>
          <w:tcPr>
            <w:tcW w:w="1754" w:type="dxa"/>
            <w:vMerge/>
            <w:shd w:val="clear" w:color="auto" w:fill="auto"/>
          </w:tcPr>
          <w:p w14:paraId="7906E7C5" w14:textId="77777777" w:rsidR="00FB686E" w:rsidRPr="00AE02F1" w:rsidRDefault="00FB686E" w:rsidP="00FB686E"/>
        </w:tc>
        <w:tc>
          <w:tcPr>
            <w:tcW w:w="1504" w:type="dxa"/>
            <w:shd w:val="clear" w:color="auto" w:fill="auto"/>
          </w:tcPr>
          <w:p w14:paraId="18F67052" w14:textId="77777777" w:rsidR="00FB686E" w:rsidRPr="00AE02F1" w:rsidRDefault="00FB686E" w:rsidP="00FB686E">
            <w:r w:rsidRPr="00AE02F1">
              <w:t>Travel</w:t>
            </w:r>
          </w:p>
        </w:tc>
        <w:tc>
          <w:tcPr>
            <w:tcW w:w="3446" w:type="dxa"/>
            <w:shd w:val="clear" w:color="auto" w:fill="auto"/>
          </w:tcPr>
          <w:p w14:paraId="413FC817" w14:textId="77777777" w:rsidR="00FB686E" w:rsidRPr="00AE02F1" w:rsidRDefault="00FB686E" w:rsidP="00FB686E">
            <w:r w:rsidRPr="00AE02F1">
              <w:rPr>
                <w:lang w:eastAsia="en-GB"/>
              </w:rPr>
              <w:t xml:space="preserve">Travel expenses of PMU team and national consultants </w:t>
            </w:r>
          </w:p>
        </w:tc>
        <w:tc>
          <w:tcPr>
            <w:tcW w:w="1088" w:type="dxa"/>
            <w:shd w:val="clear" w:color="auto" w:fill="auto"/>
          </w:tcPr>
          <w:p w14:paraId="46EBED14" w14:textId="77777777" w:rsidR="00FB686E" w:rsidRPr="00AE02F1" w:rsidRDefault="00FB686E" w:rsidP="00FB686E">
            <w:r w:rsidRPr="00AE02F1">
              <w:t>Year</w:t>
            </w:r>
          </w:p>
        </w:tc>
        <w:tc>
          <w:tcPr>
            <w:tcW w:w="982" w:type="dxa"/>
            <w:gridSpan w:val="2"/>
            <w:shd w:val="clear" w:color="auto" w:fill="auto"/>
          </w:tcPr>
          <w:p w14:paraId="63F2E01F" w14:textId="77777777" w:rsidR="00FB686E" w:rsidRPr="00AE02F1" w:rsidRDefault="00FB686E" w:rsidP="00FB686E">
            <w:r w:rsidRPr="00AE02F1">
              <w:t>1</w:t>
            </w:r>
          </w:p>
        </w:tc>
        <w:tc>
          <w:tcPr>
            <w:tcW w:w="1170" w:type="dxa"/>
            <w:shd w:val="clear" w:color="auto" w:fill="auto"/>
          </w:tcPr>
          <w:p w14:paraId="778CE684" w14:textId="77777777" w:rsidR="00FB686E" w:rsidRPr="00AE02F1" w:rsidRDefault="00FB686E" w:rsidP="00FB686E">
            <w:r w:rsidRPr="00AE02F1">
              <w:t>5000</w:t>
            </w:r>
          </w:p>
        </w:tc>
        <w:tc>
          <w:tcPr>
            <w:tcW w:w="1114" w:type="dxa"/>
            <w:shd w:val="clear" w:color="auto" w:fill="auto"/>
          </w:tcPr>
          <w:p w14:paraId="73744D50" w14:textId="77777777" w:rsidR="00FB686E" w:rsidRPr="00AE02F1" w:rsidRDefault="00FB686E" w:rsidP="00FB686E">
            <w:r w:rsidRPr="00AE02F1">
              <w:t>5000</w:t>
            </w:r>
          </w:p>
        </w:tc>
        <w:tc>
          <w:tcPr>
            <w:tcW w:w="992" w:type="dxa"/>
            <w:shd w:val="clear" w:color="auto" w:fill="auto"/>
          </w:tcPr>
          <w:p w14:paraId="4FC6DD8A" w14:textId="77777777" w:rsidR="00FB686E" w:rsidRPr="00AE02F1" w:rsidRDefault="00FB686E" w:rsidP="00FB686E">
            <w:r w:rsidRPr="00AE02F1">
              <w:t>5000</w:t>
            </w:r>
          </w:p>
        </w:tc>
        <w:tc>
          <w:tcPr>
            <w:tcW w:w="1088" w:type="dxa"/>
            <w:shd w:val="clear" w:color="auto" w:fill="auto"/>
          </w:tcPr>
          <w:p w14:paraId="1B2DCB21" w14:textId="77777777" w:rsidR="00FB686E" w:rsidRPr="00AE02F1" w:rsidRDefault="00FB686E" w:rsidP="00FB686E">
            <w:r w:rsidRPr="00AE02F1">
              <w:t>12/22</w:t>
            </w:r>
          </w:p>
        </w:tc>
        <w:tc>
          <w:tcPr>
            <w:tcW w:w="1711" w:type="dxa"/>
            <w:shd w:val="clear" w:color="auto" w:fill="auto"/>
          </w:tcPr>
          <w:p w14:paraId="46D67C37" w14:textId="77777777" w:rsidR="00FB686E" w:rsidRPr="00AE02F1" w:rsidRDefault="00FB686E" w:rsidP="00FB686E">
            <w:r w:rsidRPr="00AE02F1">
              <w:t>Ministry of Energy, Mines and Environment – Department of Environment</w:t>
            </w:r>
          </w:p>
        </w:tc>
      </w:tr>
      <w:tr w:rsidR="002323DF" w:rsidRPr="00AE02F1" w14:paraId="4B34F05D" w14:textId="77777777" w:rsidTr="000C1636">
        <w:trPr>
          <w:trHeight w:val="260"/>
        </w:trPr>
        <w:tc>
          <w:tcPr>
            <w:tcW w:w="460" w:type="dxa"/>
            <w:shd w:val="clear" w:color="auto" w:fill="auto"/>
          </w:tcPr>
          <w:p w14:paraId="114F68A7" w14:textId="77777777" w:rsidR="00FB686E" w:rsidRPr="00AE02F1" w:rsidRDefault="00FB686E" w:rsidP="00FB686E">
            <w:r w:rsidRPr="00AE02F1">
              <w:t>9</w:t>
            </w:r>
          </w:p>
        </w:tc>
        <w:tc>
          <w:tcPr>
            <w:tcW w:w="1754" w:type="dxa"/>
            <w:vMerge/>
            <w:shd w:val="clear" w:color="auto" w:fill="auto"/>
          </w:tcPr>
          <w:p w14:paraId="2E6E7A34" w14:textId="77777777" w:rsidR="00FB686E" w:rsidRPr="00AE02F1" w:rsidRDefault="00FB686E" w:rsidP="00FB686E"/>
        </w:tc>
        <w:tc>
          <w:tcPr>
            <w:tcW w:w="1504" w:type="dxa"/>
            <w:shd w:val="clear" w:color="auto" w:fill="auto"/>
          </w:tcPr>
          <w:p w14:paraId="5F52E4D2" w14:textId="77777777" w:rsidR="00FB686E" w:rsidRPr="00AE02F1" w:rsidRDefault="00FB686E" w:rsidP="00FB686E">
            <w:r w:rsidRPr="00AE02F1">
              <w:t>Organization of workshops and conferences</w:t>
            </w:r>
          </w:p>
        </w:tc>
        <w:tc>
          <w:tcPr>
            <w:tcW w:w="3446" w:type="dxa"/>
            <w:shd w:val="clear" w:color="auto" w:fill="auto"/>
          </w:tcPr>
          <w:p w14:paraId="0A213485" w14:textId="77777777" w:rsidR="00FB686E" w:rsidRPr="00AE02F1" w:rsidRDefault="00FB686E" w:rsidP="00FB686E">
            <w:r w:rsidRPr="00AE02F1">
              <w:t>Stakeholders’ consultation meetings at the national level</w:t>
            </w:r>
          </w:p>
        </w:tc>
        <w:tc>
          <w:tcPr>
            <w:tcW w:w="1088" w:type="dxa"/>
            <w:shd w:val="clear" w:color="auto" w:fill="auto"/>
          </w:tcPr>
          <w:p w14:paraId="36E878D5" w14:textId="77777777" w:rsidR="00FB686E" w:rsidRPr="00AE02F1" w:rsidRDefault="00FB686E" w:rsidP="00FB686E">
            <w:r w:rsidRPr="00AE02F1">
              <w:t>Month</w:t>
            </w:r>
          </w:p>
        </w:tc>
        <w:tc>
          <w:tcPr>
            <w:tcW w:w="982" w:type="dxa"/>
            <w:gridSpan w:val="2"/>
            <w:shd w:val="clear" w:color="auto" w:fill="auto"/>
          </w:tcPr>
          <w:p w14:paraId="0F7044CB" w14:textId="77777777" w:rsidR="00FB686E" w:rsidRPr="00AE02F1" w:rsidRDefault="00FB686E" w:rsidP="00FB686E">
            <w:r w:rsidRPr="00AE02F1">
              <w:t>6</w:t>
            </w:r>
          </w:p>
        </w:tc>
        <w:tc>
          <w:tcPr>
            <w:tcW w:w="1170" w:type="dxa"/>
            <w:shd w:val="clear" w:color="auto" w:fill="auto"/>
          </w:tcPr>
          <w:p w14:paraId="610BE92D" w14:textId="77777777" w:rsidR="00FB686E" w:rsidRPr="00AE02F1" w:rsidRDefault="00FB686E" w:rsidP="00FB686E">
            <w:r w:rsidRPr="00AE02F1">
              <w:t>416,66</w:t>
            </w:r>
          </w:p>
        </w:tc>
        <w:tc>
          <w:tcPr>
            <w:tcW w:w="1114" w:type="dxa"/>
            <w:shd w:val="clear" w:color="auto" w:fill="auto"/>
          </w:tcPr>
          <w:p w14:paraId="20FD3D7D" w14:textId="77777777" w:rsidR="00FB686E" w:rsidRPr="00AE02F1" w:rsidRDefault="00FB686E" w:rsidP="00FB686E">
            <w:r w:rsidRPr="00AE02F1">
              <w:t>2500</w:t>
            </w:r>
          </w:p>
        </w:tc>
        <w:tc>
          <w:tcPr>
            <w:tcW w:w="992" w:type="dxa"/>
            <w:shd w:val="clear" w:color="auto" w:fill="auto"/>
          </w:tcPr>
          <w:p w14:paraId="2E2CAB98" w14:textId="77777777" w:rsidR="00FB686E" w:rsidRPr="00AE02F1" w:rsidRDefault="00FB686E" w:rsidP="00FB686E">
            <w:r w:rsidRPr="00AE02F1">
              <w:t>2500</w:t>
            </w:r>
          </w:p>
        </w:tc>
        <w:tc>
          <w:tcPr>
            <w:tcW w:w="1088" w:type="dxa"/>
            <w:shd w:val="clear" w:color="auto" w:fill="auto"/>
          </w:tcPr>
          <w:p w14:paraId="02BFAF21" w14:textId="77777777" w:rsidR="00FB686E" w:rsidRPr="00AE02F1" w:rsidRDefault="00FB686E" w:rsidP="00FB686E">
            <w:r w:rsidRPr="00AE02F1">
              <w:t>12/22</w:t>
            </w:r>
          </w:p>
        </w:tc>
        <w:tc>
          <w:tcPr>
            <w:tcW w:w="1711" w:type="dxa"/>
            <w:shd w:val="clear" w:color="auto" w:fill="auto"/>
          </w:tcPr>
          <w:p w14:paraId="0EAE2E5A" w14:textId="77777777" w:rsidR="00FB686E" w:rsidRPr="00AE02F1" w:rsidRDefault="00FB686E" w:rsidP="00FB686E">
            <w:r w:rsidRPr="00AE02F1">
              <w:t>Ministry of Energy, Mines and Environment – Department of Environment</w:t>
            </w:r>
          </w:p>
        </w:tc>
      </w:tr>
      <w:tr w:rsidR="002323DF" w:rsidRPr="00AE02F1" w14:paraId="749D8479" w14:textId="77777777" w:rsidTr="000C1636">
        <w:trPr>
          <w:trHeight w:val="260"/>
        </w:trPr>
        <w:tc>
          <w:tcPr>
            <w:tcW w:w="460" w:type="dxa"/>
            <w:shd w:val="clear" w:color="auto" w:fill="auto"/>
          </w:tcPr>
          <w:p w14:paraId="48F5FD12" w14:textId="77777777" w:rsidR="00FB686E" w:rsidRPr="00AE02F1" w:rsidRDefault="00FB686E" w:rsidP="00FB686E">
            <w:r w:rsidRPr="00AE02F1">
              <w:t>10</w:t>
            </w:r>
          </w:p>
        </w:tc>
        <w:tc>
          <w:tcPr>
            <w:tcW w:w="1754" w:type="dxa"/>
            <w:vMerge/>
            <w:shd w:val="clear" w:color="auto" w:fill="auto"/>
          </w:tcPr>
          <w:p w14:paraId="1FFA7ADA" w14:textId="77777777" w:rsidR="00FB686E" w:rsidRPr="00AE02F1" w:rsidRDefault="00FB686E" w:rsidP="00FB686E"/>
        </w:tc>
        <w:tc>
          <w:tcPr>
            <w:tcW w:w="1504" w:type="dxa"/>
            <w:shd w:val="clear" w:color="auto" w:fill="auto"/>
          </w:tcPr>
          <w:p w14:paraId="6747B278" w14:textId="77777777" w:rsidR="00FB686E" w:rsidRPr="00AE02F1" w:rsidRDefault="00FB686E" w:rsidP="00FB686E">
            <w:r w:rsidRPr="00AE02F1">
              <w:t>Organization of workshops and conferences</w:t>
            </w:r>
          </w:p>
        </w:tc>
        <w:tc>
          <w:tcPr>
            <w:tcW w:w="3446" w:type="dxa"/>
            <w:shd w:val="clear" w:color="auto" w:fill="auto"/>
          </w:tcPr>
          <w:p w14:paraId="4496850D" w14:textId="77777777" w:rsidR="00FB686E" w:rsidRPr="00AE02F1" w:rsidRDefault="00FB686E" w:rsidP="00FB686E">
            <w:r w:rsidRPr="00AE02F1">
              <w:t>Stakeholders’ consultation meetings at the territorial level</w:t>
            </w:r>
          </w:p>
        </w:tc>
        <w:tc>
          <w:tcPr>
            <w:tcW w:w="1088" w:type="dxa"/>
            <w:shd w:val="clear" w:color="auto" w:fill="auto"/>
          </w:tcPr>
          <w:p w14:paraId="5D7B2D4C" w14:textId="77777777" w:rsidR="00FB686E" w:rsidRPr="00AE02F1" w:rsidRDefault="00FB686E" w:rsidP="00FB686E">
            <w:r w:rsidRPr="00AE02F1">
              <w:t>Month</w:t>
            </w:r>
          </w:p>
        </w:tc>
        <w:tc>
          <w:tcPr>
            <w:tcW w:w="982" w:type="dxa"/>
            <w:gridSpan w:val="2"/>
            <w:shd w:val="clear" w:color="auto" w:fill="auto"/>
          </w:tcPr>
          <w:p w14:paraId="598593D3" w14:textId="77777777" w:rsidR="00FB686E" w:rsidRPr="00AE02F1" w:rsidRDefault="00FB686E" w:rsidP="00FB686E">
            <w:r w:rsidRPr="00AE02F1">
              <w:t>3</w:t>
            </w:r>
          </w:p>
        </w:tc>
        <w:tc>
          <w:tcPr>
            <w:tcW w:w="1170" w:type="dxa"/>
            <w:shd w:val="clear" w:color="auto" w:fill="auto"/>
          </w:tcPr>
          <w:p w14:paraId="7484EFF9" w14:textId="77777777" w:rsidR="00FB686E" w:rsidRPr="00AE02F1" w:rsidRDefault="00FB686E" w:rsidP="00FB686E">
            <w:r w:rsidRPr="00AE02F1">
              <w:t>416,66</w:t>
            </w:r>
          </w:p>
        </w:tc>
        <w:tc>
          <w:tcPr>
            <w:tcW w:w="1114" w:type="dxa"/>
            <w:shd w:val="clear" w:color="auto" w:fill="auto"/>
          </w:tcPr>
          <w:p w14:paraId="2AF719FF" w14:textId="77777777" w:rsidR="00FB686E" w:rsidRPr="00AE02F1" w:rsidRDefault="00FB686E" w:rsidP="00FB686E">
            <w:r w:rsidRPr="00AE02F1">
              <w:t>1250</w:t>
            </w:r>
          </w:p>
        </w:tc>
        <w:tc>
          <w:tcPr>
            <w:tcW w:w="992" w:type="dxa"/>
            <w:shd w:val="clear" w:color="auto" w:fill="auto"/>
          </w:tcPr>
          <w:p w14:paraId="64AD0CE6" w14:textId="77777777" w:rsidR="00FB686E" w:rsidRPr="00AE02F1" w:rsidRDefault="00FB686E" w:rsidP="00FB686E">
            <w:r w:rsidRPr="00AE02F1">
              <w:t>1250</w:t>
            </w:r>
          </w:p>
        </w:tc>
        <w:tc>
          <w:tcPr>
            <w:tcW w:w="1088" w:type="dxa"/>
            <w:shd w:val="clear" w:color="auto" w:fill="auto"/>
          </w:tcPr>
          <w:p w14:paraId="5DD4B569" w14:textId="77777777" w:rsidR="00FB686E" w:rsidRPr="00AE02F1" w:rsidRDefault="00FB686E" w:rsidP="00FB686E">
            <w:r w:rsidRPr="00AE02F1">
              <w:t>12/22</w:t>
            </w:r>
          </w:p>
        </w:tc>
        <w:tc>
          <w:tcPr>
            <w:tcW w:w="1711" w:type="dxa"/>
            <w:shd w:val="clear" w:color="auto" w:fill="auto"/>
          </w:tcPr>
          <w:p w14:paraId="44405F87" w14:textId="77777777" w:rsidR="00FB686E" w:rsidRPr="00AE02F1" w:rsidRDefault="00FB686E" w:rsidP="00FB686E">
            <w:r w:rsidRPr="00AE02F1">
              <w:t>Ministry of Energy, Mines and Environment – Department of Environment</w:t>
            </w:r>
          </w:p>
        </w:tc>
      </w:tr>
      <w:tr w:rsidR="002323DF" w:rsidRPr="00AE02F1" w14:paraId="1B4D3063" w14:textId="77777777" w:rsidTr="000C1636">
        <w:trPr>
          <w:trHeight w:val="260"/>
        </w:trPr>
        <w:tc>
          <w:tcPr>
            <w:tcW w:w="460" w:type="dxa"/>
            <w:shd w:val="clear" w:color="auto" w:fill="auto"/>
          </w:tcPr>
          <w:p w14:paraId="59F00C44" w14:textId="77777777" w:rsidR="00FB686E" w:rsidRPr="00AE02F1" w:rsidRDefault="00FB686E" w:rsidP="00FB686E">
            <w:r w:rsidRPr="00AE02F1">
              <w:t>11</w:t>
            </w:r>
          </w:p>
        </w:tc>
        <w:tc>
          <w:tcPr>
            <w:tcW w:w="1754" w:type="dxa"/>
            <w:vMerge/>
            <w:shd w:val="clear" w:color="auto" w:fill="auto"/>
          </w:tcPr>
          <w:p w14:paraId="691385B6" w14:textId="77777777" w:rsidR="00FB686E" w:rsidRPr="00AE02F1" w:rsidRDefault="00FB686E" w:rsidP="00FB686E"/>
        </w:tc>
        <w:tc>
          <w:tcPr>
            <w:tcW w:w="1504" w:type="dxa"/>
            <w:shd w:val="clear" w:color="auto" w:fill="auto"/>
          </w:tcPr>
          <w:p w14:paraId="2CFD7E5F" w14:textId="77777777" w:rsidR="00FB686E" w:rsidRPr="00AE02F1" w:rsidRDefault="00FB686E" w:rsidP="00FB686E">
            <w:r w:rsidRPr="00AE02F1">
              <w:t>Organization of workshops and conferences</w:t>
            </w:r>
          </w:p>
        </w:tc>
        <w:tc>
          <w:tcPr>
            <w:tcW w:w="3446" w:type="dxa"/>
            <w:shd w:val="clear" w:color="auto" w:fill="auto"/>
          </w:tcPr>
          <w:p w14:paraId="13E5C188" w14:textId="77777777" w:rsidR="00FB686E" w:rsidRPr="00AE02F1" w:rsidRDefault="00FB686E" w:rsidP="00FB686E">
            <w:r w:rsidRPr="00AE02F1">
              <w:t xml:space="preserve">Capacity building of Marrakech’s multi-sector data management unit </w:t>
            </w:r>
          </w:p>
        </w:tc>
        <w:tc>
          <w:tcPr>
            <w:tcW w:w="1088" w:type="dxa"/>
            <w:shd w:val="clear" w:color="auto" w:fill="auto"/>
          </w:tcPr>
          <w:p w14:paraId="703E28AA" w14:textId="77777777" w:rsidR="00FB686E" w:rsidRPr="00AE02F1" w:rsidRDefault="00FB686E" w:rsidP="00FB686E">
            <w:r w:rsidRPr="00AE02F1">
              <w:t>Month</w:t>
            </w:r>
          </w:p>
        </w:tc>
        <w:tc>
          <w:tcPr>
            <w:tcW w:w="982" w:type="dxa"/>
            <w:gridSpan w:val="2"/>
            <w:shd w:val="clear" w:color="auto" w:fill="auto"/>
          </w:tcPr>
          <w:p w14:paraId="1BAAECAF" w14:textId="77777777" w:rsidR="00FB686E" w:rsidRPr="00AE02F1" w:rsidRDefault="00FB686E" w:rsidP="00FB686E">
            <w:r w:rsidRPr="00AE02F1">
              <w:t>3</w:t>
            </w:r>
          </w:p>
        </w:tc>
        <w:tc>
          <w:tcPr>
            <w:tcW w:w="1170" w:type="dxa"/>
            <w:shd w:val="clear" w:color="auto" w:fill="auto"/>
          </w:tcPr>
          <w:p w14:paraId="0746B0D9" w14:textId="77777777" w:rsidR="00FB686E" w:rsidRPr="00AE02F1" w:rsidRDefault="00FB686E" w:rsidP="00FB686E">
            <w:r w:rsidRPr="00AE02F1">
              <w:t>416,66</w:t>
            </w:r>
          </w:p>
        </w:tc>
        <w:tc>
          <w:tcPr>
            <w:tcW w:w="1114" w:type="dxa"/>
            <w:shd w:val="clear" w:color="auto" w:fill="auto"/>
          </w:tcPr>
          <w:p w14:paraId="3DFB1BF2" w14:textId="77777777" w:rsidR="00FB686E" w:rsidRPr="00AE02F1" w:rsidRDefault="00FB686E" w:rsidP="00FB686E">
            <w:r w:rsidRPr="00AE02F1">
              <w:t>1250</w:t>
            </w:r>
          </w:p>
        </w:tc>
        <w:tc>
          <w:tcPr>
            <w:tcW w:w="992" w:type="dxa"/>
            <w:shd w:val="clear" w:color="auto" w:fill="auto"/>
          </w:tcPr>
          <w:p w14:paraId="656BE5B5" w14:textId="77777777" w:rsidR="00FB686E" w:rsidRPr="00AE02F1" w:rsidRDefault="00FB686E" w:rsidP="00FB686E">
            <w:r w:rsidRPr="00AE02F1">
              <w:t>1250</w:t>
            </w:r>
          </w:p>
        </w:tc>
        <w:tc>
          <w:tcPr>
            <w:tcW w:w="1088" w:type="dxa"/>
            <w:shd w:val="clear" w:color="auto" w:fill="auto"/>
          </w:tcPr>
          <w:p w14:paraId="775845F0" w14:textId="77777777" w:rsidR="00FB686E" w:rsidRPr="00AE02F1" w:rsidRDefault="00FB686E" w:rsidP="00FB686E">
            <w:r w:rsidRPr="00AE02F1">
              <w:t>12/22</w:t>
            </w:r>
          </w:p>
        </w:tc>
        <w:tc>
          <w:tcPr>
            <w:tcW w:w="1711" w:type="dxa"/>
            <w:shd w:val="clear" w:color="auto" w:fill="auto"/>
          </w:tcPr>
          <w:p w14:paraId="10800BB1" w14:textId="77777777" w:rsidR="00FB686E" w:rsidRPr="00AE02F1" w:rsidRDefault="00FB686E" w:rsidP="00FB686E">
            <w:r w:rsidRPr="00AE02F1">
              <w:t>Ministry of Energy, Mines and Environment – Department of Environment</w:t>
            </w:r>
          </w:p>
        </w:tc>
      </w:tr>
      <w:tr w:rsidR="00FB686E" w:rsidRPr="00AE02F1" w14:paraId="61ACB8DA" w14:textId="77777777" w:rsidTr="00FB686E">
        <w:trPr>
          <w:trHeight w:val="260"/>
        </w:trPr>
        <w:tc>
          <w:tcPr>
            <w:tcW w:w="13598" w:type="dxa"/>
            <w:gridSpan w:val="11"/>
            <w:shd w:val="clear" w:color="auto" w:fill="auto"/>
          </w:tcPr>
          <w:p w14:paraId="7B460A72" w14:textId="77777777" w:rsidR="00FB686E" w:rsidRPr="00AE02F1" w:rsidRDefault="00FB686E" w:rsidP="00FB686E">
            <w:r w:rsidRPr="00AE02F1">
              <w:lastRenderedPageBreak/>
              <w:t>Sub-Total</w:t>
            </w:r>
          </w:p>
        </w:tc>
        <w:tc>
          <w:tcPr>
            <w:tcW w:w="1711" w:type="dxa"/>
            <w:shd w:val="clear" w:color="auto" w:fill="auto"/>
          </w:tcPr>
          <w:p w14:paraId="490BB85E" w14:textId="77777777" w:rsidR="00FB686E" w:rsidRPr="00AE02F1" w:rsidRDefault="00FB686E" w:rsidP="00FB686E">
            <w:r w:rsidRPr="00AE02F1">
              <w:t>35 000</w:t>
            </w:r>
          </w:p>
        </w:tc>
      </w:tr>
      <w:tr w:rsidR="002323DF" w:rsidRPr="00AE02F1" w14:paraId="3C843037" w14:textId="77777777" w:rsidTr="000C1636">
        <w:trPr>
          <w:trHeight w:val="260"/>
        </w:trPr>
        <w:tc>
          <w:tcPr>
            <w:tcW w:w="460" w:type="dxa"/>
            <w:shd w:val="clear" w:color="auto" w:fill="auto"/>
          </w:tcPr>
          <w:p w14:paraId="3A3C60B5" w14:textId="77777777" w:rsidR="00FB686E" w:rsidRPr="00AE02F1" w:rsidRDefault="00FB686E" w:rsidP="00FB686E">
            <w:r w:rsidRPr="00AE02F1">
              <w:t>1</w:t>
            </w:r>
          </w:p>
        </w:tc>
        <w:tc>
          <w:tcPr>
            <w:tcW w:w="1754" w:type="dxa"/>
            <w:vMerge w:val="restart"/>
            <w:shd w:val="clear" w:color="auto" w:fill="auto"/>
          </w:tcPr>
          <w:p w14:paraId="3956CD9B" w14:textId="77777777" w:rsidR="00FB686E" w:rsidRPr="00AE02F1" w:rsidRDefault="00FB686E" w:rsidP="00FB686E">
            <w:r w:rsidRPr="00AE02F1">
              <w:t>Component 2: Sustainable, Low-Carbon, Resilient, Land Conservation and Restoration Integrated Investments</w:t>
            </w:r>
          </w:p>
        </w:tc>
        <w:tc>
          <w:tcPr>
            <w:tcW w:w="1504" w:type="dxa"/>
            <w:shd w:val="clear" w:color="auto" w:fill="auto"/>
          </w:tcPr>
          <w:p w14:paraId="521A8295" w14:textId="77777777" w:rsidR="00FB686E" w:rsidRPr="00AE02F1" w:rsidRDefault="00FB686E" w:rsidP="00FB686E">
            <w:r w:rsidRPr="00AE02F1">
              <w:t>International Consultant</w:t>
            </w:r>
          </w:p>
        </w:tc>
        <w:tc>
          <w:tcPr>
            <w:tcW w:w="3446" w:type="dxa"/>
            <w:shd w:val="clear" w:color="auto" w:fill="auto"/>
          </w:tcPr>
          <w:p w14:paraId="5E106EB6" w14:textId="77777777" w:rsidR="00FB686E" w:rsidRPr="00AE02F1" w:rsidRDefault="00FB686E" w:rsidP="00FB686E">
            <w:r w:rsidRPr="00AE02F1">
              <w:t>International expert to design the tracks dedicated to two-wheeled vehicles on certain streets of the city</w:t>
            </w:r>
          </w:p>
        </w:tc>
        <w:tc>
          <w:tcPr>
            <w:tcW w:w="1088" w:type="dxa"/>
            <w:shd w:val="clear" w:color="auto" w:fill="auto"/>
          </w:tcPr>
          <w:p w14:paraId="37741B21" w14:textId="77777777" w:rsidR="00FB686E" w:rsidRPr="00AE02F1" w:rsidRDefault="00FB686E" w:rsidP="00FB686E">
            <w:r w:rsidRPr="00AE02F1">
              <w:t>Month</w:t>
            </w:r>
          </w:p>
        </w:tc>
        <w:tc>
          <w:tcPr>
            <w:tcW w:w="982" w:type="dxa"/>
            <w:gridSpan w:val="2"/>
            <w:shd w:val="clear" w:color="auto" w:fill="auto"/>
          </w:tcPr>
          <w:p w14:paraId="7C4180C0" w14:textId="77777777" w:rsidR="00FB686E" w:rsidRPr="00AE02F1" w:rsidRDefault="00FB686E" w:rsidP="00FB686E">
            <w:r w:rsidRPr="00AE02F1">
              <w:t>3</w:t>
            </w:r>
          </w:p>
        </w:tc>
        <w:tc>
          <w:tcPr>
            <w:tcW w:w="1170" w:type="dxa"/>
            <w:shd w:val="clear" w:color="auto" w:fill="auto"/>
          </w:tcPr>
          <w:p w14:paraId="77F535B1" w14:textId="77777777" w:rsidR="00FB686E" w:rsidRPr="00AE02F1" w:rsidRDefault="00FB686E" w:rsidP="00FB686E">
            <w:r w:rsidRPr="00AE02F1">
              <w:t>3 846,15</w:t>
            </w:r>
          </w:p>
        </w:tc>
        <w:tc>
          <w:tcPr>
            <w:tcW w:w="1114" w:type="dxa"/>
            <w:shd w:val="clear" w:color="auto" w:fill="auto"/>
          </w:tcPr>
          <w:p w14:paraId="1519AF87" w14:textId="77777777" w:rsidR="00FB686E" w:rsidRPr="00AE02F1" w:rsidRDefault="00FB686E" w:rsidP="00FB686E">
            <w:r w:rsidRPr="00AE02F1">
              <w:t>11538,46</w:t>
            </w:r>
          </w:p>
        </w:tc>
        <w:tc>
          <w:tcPr>
            <w:tcW w:w="992" w:type="dxa"/>
            <w:shd w:val="clear" w:color="auto" w:fill="auto"/>
          </w:tcPr>
          <w:p w14:paraId="156F9AFF" w14:textId="77777777" w:rsidR="00FB686E" w:rsidRPr="00AE02F1" w:rsidRDefault="00FB686E" w:rsidP="00FB686E">
            <w:r w:rsidRPr="00AE02F1">
              <w:t>11538,46</w:t>
            </w:r>
          </w:p>
        </w:tc>
        <w:tc>
          <w:tcPr>
            <w:tcW w:w="1088" w:type="dxa"/>
            <w:shd w:val="clear" w:color="auto" w:fill="auto"/>
          </w:tcPr>
          <w:p w14:paraId="7599F104" w14:textId="77777777" w:rsidR="00FB686E" w:rsidRPr="00AE02F1" w:rsidRDefault="00FB686E" w:rsidP="00FB686E">
            <w:r w:rsidRPr="00AE02F1">
              <w:t>12/22</w:t>
            </w:r>
          </w:p>
        </w:tc>
        <w:tc>
          <w:tcPr>
            <w:tcW w:w="1711" w:type="dxa"/>
            <w:shd w:val="clear" w:color="auto" w:fill="auto"/>
          </w:tcPr>
          <w:p w14:paraId="2DC01220" w14:textId="77777777" w:rsidR="00FB686E" w:rsidRPr="00AE02F1" w:rsidRDefault="00FB686E" w:rsidP="00FB686E">
            <w:r w:rsidRPr="00AE02F1">
              <w:t>Ministry of Energy, Mines and Environment – Department of Environment</w:t>
            </w:r>
          </w:p>
        </w:tc>
      </w:tr>
      <w:tr w:rsidR="002323DF" w:rsidRPr="00AE02F1" w14:paraId="0B204EAD" w14:textId="77777777" w:rsidTr="000C1636">
        <w:trPr>
          <w:trHeight w:val="260"/>
        </w:trPr>
        <w:tc>
          <w:tcPr>
            <w:tcW w:w="460" w:type="dxa"/>
            <w:shd w:val="clear" w:color="auto" w:fill="auto"/>
          </w:tcPr>
          <w:p w14:paraId="363A789C" w14:textId="77777777" w:rsidR="00FB686E" w:rsidRPr="00AE02F1" w:rsidRDefault="00FB686E" w:rsidP="00FB686E">
            <w:r w:rsidRPr="00AE02F1">
              <w:t>2</w:t>
            </w:r>
          </w:p>
        </w:tc>
        <w:tc>
          <w:tcPr>
            <w:tcW w:w="1754" w:type="dxa"/>
            <w:vMerge/>
            <w:shd w:val="clear" w:color="auto" w:fill="auto"/>
          </w:tcPr>
          <w:p w14:paraId="7C31CF36" w14:textId="77777777" w:rsidR="00FB686E" w:rsidRPr="00AE02F1" w:rsidRDefault="00FB686E" w:rsidP="00FB686E"/>
        </w:tc>
        <w:tc>
          <w:tcPr>
            <w:tcW w:w="1504" w:type="dxa"/>
            <w:shd w:val="clear" w:color="auto" w:fill="auto"/>
          </w:tcPr>
          <w:p w14:paraId="1DE742F4" w14:textId="77777777" w:rsidR="00FB686E" w:rsidRPr="00AE02F1" w:rsidRDefault="00FB686E" w:rsidP="00FB686E">
            <w:r w:rsidRPr="00AE02F1">
              <w:t>International Consultant</w:t>
            </w:r>
          </w:p>
        </w:tc>
        <w:tc>
          <w:tcPr>
            <w:tcW w:w="3446" w:type="dxa"/>
            <w:shd w:val="clear" w:color="auto" w:fill="auto"/>
          </w:tcPr>
          <w:p w14:paraId="4C0059B1" w14:textId="77777777" w:rsidR="00FB686E" w:rsidRPr="00AE02F1" w:rsidRDefault="00FB686E" w:rsidP="00FB686E">
            <w:pPr>
              <w:rPr>
                <w:lang w:eastAsia="ja-JP"/>
              </w:rPr>
            </w:pPr>
            <w:r w:rsidRPr="00AE02F1">
              <w:t xml:space="preserve">International expert to design the Low Emission Zone (LEZ) near the tourist area of </w:t>
            </w:r>
            <w:proofErr w:type="spellStart"/>
            <w:r w:rsidRPr="00AE02F1">
              <w:t>Jamaa</w:t>
            </w:r>
            <w:proofErr w:type="spellEnd"/>
            <w:r w:rsidRPr="00AE02F1">
              <w:t xml:space="preserve"> </w:t>
            </w:r>
            <w:proofErr w:type="spellStart"/>
            <w:r w:rsidRPr="00AE02F1">
              <w:t>Lafna</w:t>
            </w:r>
            <w:proofErr w:type="spellEnd"/>
            <w:r w:rsidRPr="00AE02F1">
              <w:t xml:space="preserve"> Square</w:t>
            </w:r>
          </w:p>
        </w:tc>
        <w:tc>
          <w:tcPr>
            <w:tcW w:w="1088" w:type="dxa"/>
            <w:shd w:val="clear" w:color="auto" w:fill="auto"/>
          </w:tcPr>
          <w:p w14:paraId="447DA6FA" w14:textId="77777777" w:rsidR="00FB686E" w:rsidRPr="00AE02F1" w:rsidRDefault="00FB686E" w:rsidP="00FB686E">
            <w:r w:rsidRPr="00AE02F1">
              <w:t>Month</w:t>
            </w:r>
          </w:p>
        </w:tc>
        <w:tc>
          <w:tcPr>
            <w:tcW w:w="982" w:type="dxa"/>
            <w:gridSpan w:val="2"/>
            <w:shd w:val="clear" w:color="auto" w:fill="auto"/>
          </w:tcPr>
          <w:p w14:paraId="237BB032" w14:textId="77777777" w:rsidR="00FB686E" w:rsidRPr="00AE02F1" w:rsidRDefault="00FB686E" w:rsidP="00FB686E">
            <w:r w:rsidRPr="00AE02F1">
              <w:t>3</w:t>
            </w:r>
          </w:p>
        </w:tc>
        <w:tc>
          <w:tcPr>
            <w:tcW w:w="1170" w:type="dxa"/>
            <w:shd w:val="clear" w:color="auto" w:fill="auto"/>
          </w:tcPr>
          <w:p w14:paraId="5B232CCE" w14:textId="77777777" w:rsidR="00FB686E" w:rsidRPr="00AE02F1" w:rsidRDefault="00FB686E" w:rsidP="00FB686E">
            <w:r w:rsidRPr="00AE02F1">
              <w:t>6 410,25</w:t>
            </w:r>
          </w:p>
        </w:tc>
        <w:tc>
          <w:tcPr>
            <w:tcW w:w="1114" w:type="dxa"/>
            <w:shd w:val="clear" w:color="auto" w:fill="auto"/>
          </w:tcPr>
          <w:p w14:paraId="6F7AAEFA" w14:textId="77777777" w:rsidR="00FB686E" w:rsidRPr="00AE02F1" w:rsidRDefault="00FB686E" w:rsidP="00FB686E">
            <w:r w:rsidRPr="00AE02F1">
              <w:t>19230,77</w:t>
            </w:r>
          </w:p>
        </w:tc>
        <w:tc>
          <w:tcPr>
            <w:tcW w:w="992" w:type="dxa"/>
            <w:shd w:val="clear" w:color="auto" w:fill="auto"/>
          </w:tcPr>
          <w:p w14:paraId="5097AC59" w14:textId="77777777" w:rsidR="00FB686E" w:rsidRPr="00AE02F1" w:rsidRDefault="00FB686E" w:rsidP="00FB686E">
            <w:r w:rsidRPr="00AE02F1">
              <w:t>19230,77</w:t>
            </w:r>
          </w:p>
        </w:tc>
        <w:tc>
          <w:tcPr>
            <w:tcW w:w="1088" w:type="dxa"/>
            <w:shd w:val="clear" w:color="auto" w:fill="auto"/>
          </w:tcPr>
          <w:p w14:paraId="65BBB22A" w14:textId="77777777" w:rsidR="00FB686E" w:rsidRPr="00AE02F1" w:rsidRDefault="00FB686E" w:rsidP="00FB686E">
            <w:r w:rsidRPr="00AE02F1">
              <w:t>12/22</w:t>
            </w:r>
          </w:p>
        </w:tc>
        <w:tc>
          <w:tcPr>
            <w:tcW w:w="1711" w:type="dxa"/>
            <w:shd w:val="clear" w:color="auto" w:fill="auto"/>
          </w:tcPr>
          <w:p w14:paraId="6CAEDB4F" w14:textId="77777777" w:rsidR="00FB686E" w:rsidRPr="00AE02F1" w:rsidRDefault="00FB686E" w:rsidP="00FB686E">
            <w:r w:rsidRPr="00AE02F1">
              <w:t>Ministry of Energy, Mines and Environment – Department of Environment</w:t>
            </w:r>
          </w:p>
        </w:tc>
      </w:tr>
      <w:tr w:rsidR="002323DF" w:rsidRPr="00AE02F1" w14:paraId="5418C41F" w14:textId="77777777" w:rsidTr="000C1636">
        <w:trPr>
          <w:trHeight w:val="260"/>
        </w:trPr>
        <w:tc>
          <w:tcPr>
            <w:tcW w:w="460" w:type="dxa"/>
            <w:shd w:val="clear" w:color="auto" w:fill="auto"/>
          </w:tcPr>
          <w:p w14:paraId="717708C1" w14:textId="77777777" w:rsidR="00FB686E" w:rsidRPr="00AE02F1" w:rsidRDefault="00FB686E" w:rsidP="00FB686E">
            <w:r w:rsidRPr="00AE02F1">
              <w:t>3</w:t>
            </w:r>
          </w:p>
        </w:tc>
        <w:tc>
          <w:tcPr>
            <w:tcW w:w="1754" w:type="dxa"/>
            <w:vMerge/>
            <w:shd w:val="clear" w:color="auto" w:fill="auto"/>
          </w:tcPr>
          <w:p w14:paraId="7E97C002" w14:textId="77777777" w:rsidR="00FB686E" w:rsidRPr="00AE02F1" w:rsidRDefault="00FB686E" w:rsidP="00FB686E"/>
        </w:tc>
        <w:tc>
          <w:tcPr>
            <w:tcW w:w="1504" w:type="dxa"/>
            <w:shd w:val="clear" w:color="auto" w:fill="auto"/>
          </w:tcPr>
          <w:p w14:paraId="1EADFC26" w14:textId="77777777" w:rsidR="00FB686E" w:rsidRPr="00AE02F1" w:rsidRDefault="00FB686E" w:rsidP="00FB686E">
            <w:r w:rsidRPr="00AE02F1">
              <w:t>International Consultant</w:t>
            </w:r>
          </w:p>
        </w:tc>
        <w:tc>
          <w:tcPr>
            <w:tcW w:w="3446" w:type="dxa"/>
            <w:shd w:val="clear" w:color="auto" w:fill="auto"/>
          </w:tcPr>
          <w:p w14:paraId="13AEF52E" w14:textId="77777777" w:rsidR="00FB686E" w:rsidRPr="00AE02F1" w:rsidRDefault="00FB686E" w:rsidP="00FB686E">
            <w:pPr>
              <w:rPr>
                <w:lang w:eastAsia="ja-JP"/>
              </w:rPr>
            </w:pPr>
            <w:r w:rsidRPr="00AE02F1">
              <w:t>International expert to design a network of solar charging stations for motorcycles and electric vehicles</w:t>
            </w:r>
          </w:p>
        </w:tc>
        <w:tc>
          <w:tcPr>
            <w:tcW w:w="1088" w:type="dxa"/>
            <w:shd w:val="clear" w:color="auto" w:fill="auto"/>
          </w:tcPr>
          <w:p w14:paraId="3A00A21B" w14:textId="77777777" w:rsidR="00FB686E" w:rsidRPr="00AE02F1" w:rsidRDefault="00FB686E" w:rsidP="00FB686E">
            <w:r w:rsidRPr="00AE02F1">
              <w:t>Month</w:t>
            </w:r>
          </w:p>
        </w:tc>
        <w:tc>
          <w:tcPr>
            <w:tcW w:w="982" w:type="dxa"/>
            <w:gridSpan w:val="2"/>
            <w:shd w:val="clear" w:color="auto" w:fill="auto"/>
          </w:tcPr>
          <w:p w14:paraId="4557A8B8" w14:textId="77777777" w:rsidR="00FB686E" w:rsidRPr="00AE02F1" w:rsidRDefault="00FB686E" w:rsidP="00FB686E">
            <w:r w:rsidRPr="00AE02F1">
              <w:t>3</w:t>
            </w:r>
          </w:p>
        </w:tc>
        <w:tc>
          <w:tcPr>
            <w:tcW w:w="1170" w:type="dxa"/>
            <w:shd w:val="clear" w:color="auto" w:fill="auto"/>
          </w:tcPr>
          <w:p w14:paraId="4EF07C8D" w14:textId="77777777" w:rsidR="00FB686E" w:rsidRPr="00AE02F1" w:rsidRDefault="00FB686E" w:rsidP="00FB686E">
            <w:r w:rsidRPr="00AE02F1">
              <w:t>6 410,25</w:t>
            </w:r>
          </w:p>
        </w:tc>
        <w:tc>
          <w:tcPr>
            <w:tcW w:w="1114" w:type="dxa"/>
            <w:shd w:val="clear" w:color="auto" w:fill="auto"/>
          </w:tcPr>
          <w:p w14:paraId="7AE701AA" w14:textId="77777777" w:rsidR="00FB686E" w:rsidRPr="00AE02F1" w:rsidRDefault="00FB686E" w:rsidP="00FB686E">
            <w:r w:rsidRPr="00AE02F1">
              <w:t>19230,77</w:t>
            </w:r>
          </w:p>
        </w:tc>
        <w:tc>
          <w:tcPr>
            <w:tcW w:w="992" w:type="dxa"/>
            <w:shd w:val="clear" w:color="auto" w:fill="auto"/>
          </w:tcPr>
          <w:p w14:paraId="0B37CBCD" w14:textId="77777777" w:rsidR="00FB686E" w:rsidRPr="00AE02F1" w:rsidRDefault="00FB686E" w:rsidP="00FB686E">
            <w:r w:rsidRPr="00AE02F1">
              <w:t>19230,77</w:t>
            </w:r>
          </w:p>
        </w:tc>
        <w:tc>
          <w:tcPr>
            <w:tcW w:w="1088" w:type="dxa"/>
            <w:shd w:val="clear" w:color="auto" w:fill="auto"/>
          </w:tcPr>
          <w:p w14:paraId="76922075" w14:textId="77777777" w:rsidR="00FB686E" w:rsidRPr="00AE02F1" w:rsidRDefault="00FB686E" w:rsidP="00FB686E">
            <w:r w:rsidRPr="00AE02F1">
              <w:t>12/22</w:t>
            </w:r>
          </w:p>
        </w:tc>
        <w:tc>
          <w:tcPr>
            <w:tcW w:w="1711" w:type="dxa"/>
            <w:shd w:val="clear" w:color="auto" w:fill="auto"/>
          </w:tcPr>
          <w:p w14:paraId="5EF4100E" w14:textId="77777777" w:rsidR="00FB686E" w:rsidRPr="00AE02F1" w:rsidRDefault="00FB686E" w:rsidP="00FB686E">
            <w:r w:rsidRPr="00AE02F1">
              <w:t>Ministry of Energy, Mines and Environment – Department of Environment</w:t>
            </w:r>
          </w:p>
        </w:tc>
      </w:tr>
      <w:tr w:rsidR="002323DF" w:rsidRPr="00AE02F1" w14:paraId="130305FF" w14:textId="77777777" w:rsidTr="000C1636">
        <w:trPr>
          <w:trHeight w:val="260"/>
        </w:trPr>
        <w:tc>
          <w:tcPr>
            <w:tcW w:w="460" w:type="dxa"/>
            <w:shd w:val="clear" w:color="auto" w:fill="auto"/>
          </w:tcPr>
          <w:p w14:paraId="5528CDB3" w14:textId="77777777" w:rsidR="00FB686E" w:rsidRPr="00AE02F1" w:rsidRDefault="00FB686E" w:rsidP="00FB686E">
            <w:r w:rsidRPr="00AE02F1">
              <w:t>4</w:t>
            </w:r>
          </w:p>
        </w:tc>
        <w:tc>
          <w:tcPr>
            <w:tcW w:w="1754" w:type="dxa"/>
            <w:vMerge/>
            <w:shd w:val="clear" w:color="auto" w:fill="auto"/>
          </w:tcPr>
          <w:p w14:paraId="19683036" w14:textId="77777777" w:rsidR="00FB686E" w:rsidRPr="00AE02F1" w:rsidRDefault="00FB686E" w:rsidP="00FB686E"/>
        </w:tc>
        <w:tc>
          <w:tcPr>
            <w:tcW w:w="1504" w:type="dxa"/>
            <w:shd w:val="clear" w:color="auto" w:fill="auto"/>
          </w:tcPr>
          <w:p w14:paraId="4D0E3579" w14:textId="77777777" w:rsidR="00FB686E" w:rsidRPr="00AE02F1" w:rsidRDefault="00FB686E" w:rsidP="00FB686E">
            <w:r w:rsidRPr="00AE02F1">
              <w:t>Local Consultant</w:t>
            </w:r>
          </w:p>
        </w:tc>
        <w:tc>
          <w:tcPr>
            <w:tcW w:w="3446" w:type="dxa"/>
            <w:shd w:val="clear" w:color="auto" w:fill="auto"/>
          </w:tcPr>
          <w:p w14:paraId="35264317" w14:textId="77777777" w:rsidR="00FB686E" w:rsidRPr="00AE02F1" w:rsidRDefault="00FB686E" w:rsidP="00FB686E">
            <w:pPr>
              <w:rPr>
                <w:lang w:eastAsia="ja-JP"/>
              </w:rPr>
            </w:pPr>
            <w:r w:rsidRPr="00AE02F1">
              <w:t>National expert for the development of new business plans to promote sustainable solutions for waste management (dangerous and non-dangerous waste), biodiversity and water resources</w:t>
            </w:r>
          </w:p>
        </w:tc>
        <w:tc>
          <w:tcPr>
            <w:tcW w:w="1088" w:type="dxa"/>
            <w:shd w:val="clear" w:color="auto" w:fill="auto"/>
          </w:tcPr>
          <w:p w14:paraId="17E8A4EC" w14:textId="77777777" w:rsidR="00FB686E" w:rsidRPr="00AE02F1" w:rsidRDefault="00FB686E" w:rsidP="00FB686E">
            <w:r w:rsidRPr="00AE02F1">
              <w:t>Month</w:t>
            </w:r>
          </w:p>
        </w:tc>
        <w:tc>
          <w:tcPr>
            <w:tcW w:w="982" w:type="dxa"/>
            <w:gridSpan w:val="2"/>
            <w:shd w:val="clear" w:color="auto" w:fill="auto"/>
          </w:tcPr>
          <w:p w14:paraId="530BA3DC" w14:textId="77777777" w:rsidR="00FB686E" w:rsidRPr="00AE02F1" w:rsidRDefault="00FB686E" w:rsidP="00FB686E">
            <w:r w:rsidRPr="00AE02F1">
              <w:t>6</w:t>
            </w:r>
          </w:p>
        </w:tc>
        <w:tc>
          <w:tcPr>
            <w:tcW w:w="1170" w:type="dxa"/>
            <w:shd w:val="clear" w:color="auto" w:fill="auto"/>
          </w:tcPr>
          <w:p w14:paraId="009A1C9F" w14:textId="77777777" w:rsidR="00FB686E" w:rsidRPr="00AE02F1" w:rsidRDefault="00FB686E" w:rsidP="00FB686E">
            <w:r w:rsidRPr="00AE02F1">
              <w:t>3 846,15</w:t>
            </w:r>
          </w:p>
        </w:tc>
        <w:tc>
          <w:tcPr>
            <w:tcW w:w="1114" w:type="dxa"/>
            <w:shd w:val="clear" w:color="auto" w:fill="auto"/>
          </w:tcPr>
          <w:p w14:paraId="3348B03E" w14:textId="77777777" w:rsidR="00FB686E" w:rsidRPr="00AE02F1" w:rsidRDefault="00FB686E" w:rsidP="00FB686E">
            <w:r w:rsidRPr="00AE02F1">
              <w:t>23076,92</w:t>
            </w:r>
          </w:p>
        </w:tc>
        <w:tc>
          <w:tcPr>
            <w:tcW w:w="992" w:type="dxa"/>
            <w:shd w:val="clear" w:color="auto" w:fill="auto"/>
          </w:tcPr>
          <w:p w14:paraId="069E0203" w14:textId="77777777" w:rsidR="00FB686E" w:rsidRPr="00AE02F1" w:rsidRDefault="00FB686E" w:rsidP="00FB686E">
            <w:r w:rsidRPr="00AE02F1">
              <w:t>23076,92</w:t>
            </w:r>
          </w:p>
        </w:tc>
        <w:tc>
          <w:tcPr>
            <w:tcW w:w="1088" w:type="dxa"/>
            <w:shd w:val="clear" w:color="auto" w:fill="auto"/>
          </w:tcPr>
          <w:p w14:paraId="76BFD0A4" w14:textId="77777777" w:rsidR="00FB686E" w:rsidRPr="00AE02F1" w:rsidRDefault="00FB686E" w:rsidP="00FB686E">
            <w:r w:rsidRPr="00AE02F1">
              <w:t>12/22</w:t>
            </w:r>
          </w:p>
        </w:tc>
        <w:tc>
          <w:tcPr>
            <w:tcW w:w="1711" w:type="dxa"/>
            <w:shd w:val="clear" w:color="auto" w:fill="auto"/>
          </w:tcPr>
          <w:p w14:paraId="37B417D5" w14:textId="77777777" w:rsidR="00FB686E" w:rsidRPr="00AE02F1" w:rsidRDefault="00FB686E" w:rsidP="00FB686E">
            <w:r w:rsidRPr="00AE02F1">
              <w:t>Ministry of Energy, Mines and Environment – Department of Environment</w:t>
            </w:r>
          </w:p>
        </w:tc>
      </w:tr>
      <w:tr w:rsidR="002323DF" w:rsidRPr="00AE02F1" w14:paraId="1E403FC6" w14:textId="77777777" w:rsidTr="000C1636">
        <w:trPr>
          <w:trHeight w:val="260"/>
        </w:trPr>
        <w:tc>
          <w:tcPr>
            <w:tcW w:w="460" w:type="dxa"/>
            <w:shd w:val="clear" w:color="auto" w:fill="auto"/>
          </w:tcPr>
          <w:p w14:paraId="7609C347" w14:textId="77777777" w:rsidR="00FB686E" w:rsidRPr="00AE02F1" w:rsidRDefault="00FB686E" w:rsidP="00FB686E">
            <w:r w:rsidRPr="00AE02F1">
              <w:t>5</w:t>
            </w:r>
          </w:p>
        </w:tc>
        <w:tc>
          <w:tcPr>
            <w:tcW w:w="1754" w:type="dxa"/>
            <w:vMerge/>
            <w:shd w:val="clear" w:color="auto" w:fill="auto"/>
          </w:tcPr>
          <w:p w14:paraId="6F956B1C" w14:textId="77777777" w:rsidR="00FB686E" w:rsidRPr="00AE02F1" w:rsidRDefault="00FB686E" w:rsidP="00FB686E"/>
        </w:tc>
        <w:tc>
          <w:tcPr>
            <w:tcW w:w="1504" w:type="dxa"/>
            <w:shd w:val="clear" w:color="auto" w:fill="auto"/>
          </w:tcPr>
          <w:p w14:paraId="523AF5CD" w14:textId="77777777" w:rsidR="00FB686E" w:rsidRPr="00AE02F1" w:rsidRDefault="00FB686E" w:rsidP="00FB686E">
            <w:r w:rsidRPr="00AE02F1">
              <w:t>Local Consultant</w:t>
            </w:r>
          </w:p>
        </w:tc>
        <w:tc>
          <w:tcPr>
            <w:tcW w:w="3446" w:type="dxa"/>
            <w:shd w:val="clear" w:color="auto" w:fill="auto"/>
          </w:tcPr>
          <w:p w14:paraId="3AF49137" w14:textId="77777777" w:rsidR="00FB686E" w:rsidRPr="00AE02F1" w:rsidRDefault="00FB686E" w:rsidP="00FB686E">
            <w:pPr>
              <w:rPr>
                <w:lang w:eastAsia="ja-JP"/>
              </w:rPr>
            </w:pPr>
            <w:r w:rsidRPr="00AE02F1">
              <w:t xml:space="preserve">National expert for the development of a smartphone application to promote the use of the public transport available in the City of Marrakech </w:t>
            </w:r>
          </w:p>
        </w:tc>
        <w:tc>
          <w:tcPr>
            <w:tcW w:w="1088" w:type="dxa"/>
            <w:shd w:val="clear" w:color="auto" w:fill="auto"/>
          </w:tcPr>
          <w:p w14:paraId="5373B95B" w14:textId="77777777" w:rsidR="00FB686E" w:rsidRPr="00AE02F1" w:rsidRDefault="00FB686E" w:rsidP="00FB686E">
            <w:r w:rsidRPr="00AE02F1">
              <w:t>Month</w:t>
            </w:r>
          </w:p>
        </w:tc>
        <w:tc>
          <w:tcPr>
            <w:tcW w:w="982" w:type="dxa"/>
            <w:gridSpan w:val="2"/>
            <w:shd w:val="clear" w:color="auto" w:fill="auto"/>
          </w:tcPr>
          <w:p w14:paraId="199AB1C0" w14:textId="77777777" w:rsidR="00FB686E" w:rsidRPr="00AE02F1" w:rsidRDefault="00FB686E" w:rsidP="00FB686E">
            <w:r w:rsidRPr="00AE02F1">
              <w:t>3</w:t>
            </w:r>
          </w:p>
        </w:tc>
        <w:tc>
          <w:tcPr>
            <w:tcW w:w="1170" w:type="dxa"/>
            <w:shd w:val="clear" w:color="auto" w:fill="auto"/>
          </w:tcPr>
          <w:p w14:paraId="5EA1D67C" w14:textId="77777777" w:rsidR="00FB686E" w:rsidRPr="00AE02F1" w:rsidRDefault="00FB686E" w:rsidP="00FB686E">
            <w:r w:rsidRPr="00AE02F1">
              <w:t>3 846,15</w:t>
            </w:r>
          </w:p>
        </w:tc>
        <w:tc>
          <w:tcPr>
            <w:tcW w:w="1114" w:type="dxa"/>
            <w:shd w:val="clear" w:color="auto" w:fill="auto"/>
          </w:tcPr>
          <w:p w14:paraId="01AE34AF" w14:textId="77777777" w:rsidR="00FB686E" w:rsidRPr="00AE02F1" w:rsidRDefault="00FB686E" w:rsidP="00FB686E">
            <w:r w:rsidRPr="00AE02F1">
              <w:t>11538,46</w:t>
            </w:r>
          </w:p>
        </w:tc>
        <w:tc>
          <w:tcPr>
            <w:tcW w:w="992" w:type="dxa"/>
            <w:shd w:val="clear" w:color="auto" w:fill="auto"/>
          </w:tcPr>
          <w:p w14:paraId="1327C4B1" w14:textId="77777777" w:rsidR="00FB686E" w:rsidRPr="00AE02F1" w:rsidRDefault="00FB686E" w:rsidP="00FB686E">
            <w:r w:rsidRPr="00AE02F1">
              <w:t>11538,46</w:t>
            </w:r>
          </w:p>
        </w:tc>
        <w:tc>
          <w:tcPr>
            <w:tcW w:w="1088" w:type="dxa"/>
            <w:shd w:val="clear" w:color="auto" w:fill="auto"/>
          </w:tcPr>
          <w:p w14:paraId="77B166BC" w14:textId="77777777" w:rsidR="00FB686E" w:rsidRPr="00AE02F1" w:rsidRDefault="00FB686E" w:rsidP="00FB686E">
            <w:r w:rsidRPr="00AE02F1">
              <w:t>12/22</w:t>
            </w:r>
          </w:p>
        </w:tc>
        <w:tc>
          <w:tcPr>
            <w:tcW w:w="1711" w:type="dxa"/>
            <w:shd w:val="clear" w:color="auto" w:fill="auto"/>
          </w:tcPr>
          <w:p w14:paraId="6BBF201F" w14:textId="77777777" w:rsidR="00FB686E" w:rsidRPr="00AE02F1" w:rsidRDefault="00FB686E" w:rsidP="00FB686E">
            <w:r w:rsidRPr="00AE02F1">
              <w:t>Ministry of Energy, Mines and Environment – Department of Environment</w:t>
            </w:r>
          </w:p>
        </w:tc>
      </w:tr>
      <w:tr w:rsidR="002323DF" w:rsidRPr="00AE02F1" w14:paraId="140FACAE" w14:textId="77777777" w:rsidTr="000C1636">
        <w:trPr>
          <w:trHeight w:val="260"/>
        </w:trPr>
        <w:tc>
          <w:tcPr>
            <w:tcW w:w="460" w:type="dxa"/>
            <w:shd w:val="clear" w:color="auto" w:fill="auto"/>
          </w:tcPr>
          <w:p w14:paraId="21DB41CF" w14:textId="77777777" w:rsidR="00FB686E" w:rsidRPr="00AE02F1" w:rsidRDefault="00FB686E" w:rsidP="00FB686E">
            <w:r w:rsidRPr="00AE02F1">
              <w:t>6</w:t>
            </w:r>
          </w:p>
        </w:tc>
        <w:tc>
          <w:tcPr>
            <w:tcW w:w="1754" w:type="dxa"/>
            <w:vMerge/>
            <w:shd w:val="clear" w:color="auto" w:fill="auto"/>
          </w:tcPr>
          <w:p w14:paraId="7378627C" w14:textId="77777777" w:rsidR="00FB686E" w:rsidRPr="00AE02F1" w:rsidRDefault="00FB686E" w:rsidP="00FB686E"/>
        </w:tc>
        <w:tc>
          <w:tcPr>
            <w:tcW w:w="1504" w:type="dxa"/>
            <w:shd w:val="clear" w:color="auto" w:fill="auto"/>
          </w:tcPr>
          <w:p w14:paraId="6C672967" w14:textId="77777777" w:rsidR="00FB686E" w:rsidRPr="00AE02F1" w:rsidRDefault="00FB686E" w:rsidP="00FB686E">
            <w:r w:rsidRPr="00AE02F1">
              <w:t>Local Consultant</w:t>
            </w:r>
          </w:p>
        </w:tc>
        <w:tc>
          <w:tcPr>
            <w:tcW w:w="3446" w:type="dxa"/>
            <w:shd w:val="clear" w:color="auto" w:fill="auto"/>
          </w:tcPr>
          <w:p w14:paraId="4CAC4615" w14:textId="77777777" w:rsidR="00FB686E" w:rsidRPr="00AE02F1" w:rsidRDefault="00FB686E" w:rsidP="00FB686E">
            <w:pPr>
              <w:rPr>
                <w:lang w:eastAsia="ja-JP"/>
              </w:rPr>
            </w:pPr>
            <w:r w:rsidRPr="00AE02F1">
              <w:t xml:space="preserve">National expert to develop a vulnerability study, supported by the Biodiversity Index for the City of </w:t>
            </w:r>
            <w:r w:rsidRPr="00AE02F1">
              <w:lastRenderedPageBreak/>
              <w:t>Marrakech, and a proposal for a plant charter to be adopted at the city level</w:t>
            </w:r>
          </w:p>
        </w:tc>
        <w:tc>
          <w:tcPr>
            <w:tcW w:w="1088" w:type="dxa"/>
            <w:shd w:val="clear" w:color="auto" w:fill="auto"/>
          </w:tcPr>
          <w:p w14:paraId="0809829A" w14:textId="77777777" w:rsidR="00FB686E" w:rsidRPr="00AE02F1" w:rsidRDefault="00FB686E" w:rsidP="00FB686E">
            <w:r w:rsidRPr="00AE02F1">
              <w:lastRenderedPageBreak/>
              <w:t>Month</w:t>
            </w:r>
          </w:p>
        </w:tc>
        <w:tc>
          <w:tcPr>
            <w:tcW w:w="982" w:type="dxa"/>
            <w:gridSpan w:val="2"/>
            <w:shd w:val="clear" w:color="auto" w:fill="auto"/>
          </w:tcPr>
          <w:p w14:paraId="6FE401CB" w14:textId="77777777" w:rsidR="00FB686E" w:rsidRPr="00AE02F1" w:rsidRDefault="00FB686E" w:rsidP="00FB686E">
            <w:r w:rsidRPr="00AE02F1">
              <w:t>9</w:t>
            </w:r>
          </w:p>
        </w:tc>
        <w:tc>
          <w:tcPr>
            <w:tcW w:w="1170" w:type="dxa"/>
            <w:shd w:val="clear" w:color="auto" w:fill="auto"/>
          </w:tcPr>
          <w:p w14:paraId="1925BD43" w14:textId="77777777" w:rsidR="00FB686E" w:rsidRPr="00AE02F1" w:rsidRDefault="00FB686E" w:rsidP="00FB686E"/>
          <w:p w14:paraId="57DA7833" w14:textId="77777777" w:rsidR="00FB686E" w:rsidRPr="00AE02F1" w:rsidRDefault="00FB686E" w:rsidP="00FB686E">
            <w:r w:rsidRPr="00AE02F1">
              <w:t>1 538,46</w:t>
            </w:r>
          </w:p>
        </w:tc>
        <w:tc>
          <w:tcPr>
            <w:tcW w:w="1114" w:type="dxa"/>
            <w:shd w:val="clear" w:color="auto" w:fill="auto"/>
          </w:tcPr>
          <w:p w14:paraId="73421397" w14:textId="77777777" w:rsidR="00FB686E" w:rsidRPr="00AE02F1" w:rsidRDefault="00FB686E" w:rsidP="00FB686E">
            <w:r w:rsidRPr="00AE02F1">
              <w:t>13846,15</w:t>
            </w:r>
          </w:p>
        </w:tc>
        <w:tc>
          <w:tcPr>
            <w:tcW w:w="992" w:type="dxa"/>
            <w:shd w:val="clear" w:color="auto" w:fill="auto"/>
          </w:tcPr>
          <w:p w14:paraId="48F68A9B" w14:textId="77777777" w:rsidR="00FB686E" w:rsidRPr="00AE02F1" w:rsidRDefault="00FB686E" w:rsidP="00FB686E">
            <w:r w:rsidRPr="00AE02F1">
              <w:t>13846,15</w:t>
            </w:r>
          </w:p>
        </w:tc>
        <w:tc>
          <w:tcPr>
            <w:tcW w:w="1088" w:type="dxa"/>
            <w:shd w:val="clear" w:color="auto" w:fill="auto"/>
          </w:tcPr>
          <w:p w14:paraId="353034CD" w14:textId="77777777" w:rsidR="00FB686E" w:rsidRPr="00AE02F1" w:rsidRDefault="00FB686E" w:rsidP="00FB686E">
            <w:r w:rsidRPr="00AE02F1">
              <w:t>12/22</w:t>
            </w:r>
          </w:p>
        </w:tc>
        <w:tc>
          <w:tcPr>
            <w:tcW w:w="1711" w:type="dxa"/>
            <w:shd w:val="clear" w:color="auto" w:fill="auto"/>
          </w:tcPr>
          <w:p w14:paraId="156663CF"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5652A32A" w14:textId="77777777" w:rsidTr="000C1636">
        <w:trPr>
          <w:trHeight w:val="260"/>
        </w:trPr>
        <w:tc>
          <w:tcPr>
            <w:tcW w:w="460" w:type="dxa"/>
            <w:shd w:val="clear" w:color="auto" w:fill="auto"/>
          </w:tcPr>
          <w:p w14:paraId="386056B1" w14:textId="77777777" w:rsidR="00FB686E" w:rsidRPr="00AE02F1" w:rsidRDefault="00FB686E" w:rsidP="00FB686E">
            <w:r w:rsidRPr="00AE02F1">
              <w:lastRenderedPageBreak/>
              <w:t>7</w:t>
            </w:r>
          </w:p>
        </w:tc>
        <w:tc>
          <w:tcPr>
            <w:tcW w:w="1754" w:type="dxa"/>
            <w:vMerge/>
            <w:shd w:val="clear" w:color="auto" w:fill="auto"/>
          </w:tcPr>
          <w:p w14:paraId="62EAA914" w14:textId="77777777" w:rsidR="00FB686E" w:rsidRPr="00AE02F1" w:rsidRDefault="00FB686E" w:rsidP="00FB686E"/>
        </w:tc>
        <w:tc>
          <w:tcPr>
            <w:tcW w:w="1504" w:type="dxa"/>
            <w:shd w:val="clear" w:color="auto" w:fill="auto"/>
          </w:tcPr>
          <w:p w14:paraId="5F6549DE" w14:textId="77777777" w:rsidR="00FB686E" w:rsidRPr="00AE02F1" w:rsidRDefault="00FB686E" w:rsidP="00FB686E">
            <w:r w:rsidRPr="00AE02F1">
              <w:t>Local Consultant</w:t>
            </w:r>
          </w:p>
        </w:tc>
        <w:tc>
          <w:tcPr>
            <w:tcW w:w="3446" w:type="dxa"/>
            <w:shd w:val="clear" w:color="auto" w:fill="auto"/>
          </w:tcPr>
          <w:p w14:paraId="4BCFAF2D" w14:textId="77777777" w:rsidR="00FB686E" w:rsidRPr="00AE02F1" w:rsidRDefault="00FB686E" w:rsidP="00FB686E">
            <w:pPr>
              <w:rPr>
                <w:lang w:eastAsia="ja-JP"/>
              </w:rPr>
            </w:pPr>
            <w:r w:rsidRPr="00AE02F1">
              <w:t>National expert to prepare restoration and landscaping plans for green spaces</w:t>
            </w:r>
          </w:p>
        </w:tc>
        <w:tc>
          <w:tcPr>
            <w:tcW w:w="1088" w:type="dxa"/>
            <w:shd w:val="clear" w:color="auto" w:fill="auto"/>
          </w:tcPr>
          <w:p w14:paraId="79802FE7" w14:textId="77777777" w:rsidR="00FB686E" w:rsidRPr="00AE02F1" w:rsidRDefault="00FB686E" w:rsidP="00FB686E">
            <w:r w:rsidRPr="00AE02F1">
              <w:t>Month</w:t>
            </w:r>
          </w:p>
        </w:tc>
        <w:tc>
          <w:tcPr>
            <w:tcW w:w="982" w:type="dxa"/>
            <w:gridSpan w:val="2"/>
            <w:shd w:val="clear" w:color="auto" w:fill="auto"/>
          </w:tcPr>
          <w:p w14:paraId="45BAB9F6" w14:textId="77777777" w:rsidR="00FB686E" w:rsidRPr="00AE02F1" w:rsidRDefault="00FB686E" w:rsidP="00FB686E">
            <w:r w:rsidRPr="00AE02F1">
              <w:t>9</w:t>
            </w:r>
          </w:p>
        </w:tc>
        <w:tc>
          <w:tcPr>
            <w:tcW w:w="1170" w:type="dxa"/>
            <w:shd w:val="clear" w:color="auto" w:fill="auto"/>
          </w:tcPr>
          <w:p w14:paraId="277CF4C0" w14:textId="77777777" w:rsidR="00FB686E" w:rsidRPr="00AE02F1" w:rsidRDefault="00FB686E" w:rsidP="00FB686E">
            <w:r w:rsidRPr="00AE02F1">
              <w:t>1 282,05</w:t>
            </w:r>
          </w:p>
        </w:tc>
        <w:tc>
          <w:tcPr>
            <w:tcW w:w="1114" w:type="dxa"/>
            <w:shd w:val="clear" w:color="auto" w:fill="auto"/>
          </w:tcPr>
          <w:p w14:paraId="7FC6302E" w14:textId="77777777" w:rsidR="00FB686E" w:rsidRPr="00AE02F1" w:rsidRDefault="00FB686E" w:rsidP="00FB686E">
            <w:r w:rsidRPr="00AE02F1">
              <w:t>11538,46</w:t>
            </w:r>
          </w:p>
        </w:tc>
        <w:tc>
          <w:tcPr>
            <w:tcW w:w="992" w:type="dxa"/>
            <w:shd w:val="clear" w:color="auto" w:fill="auto"/>
          </w:tcPr>
          <w:p w14:paraId="71334B05" w14:textId="77777777" w:rsidR="00FB686E" w:rsidRPr="00AE02F1" w:rsidRDefault="00FB686E" w:rsidP="00FB686E">
            <w:r w:rsidRPr="00AE02F1">
              <w:t>11538,46</w:t>
            </w:r>
          </w:p>
        </w:tc>
        <w:tc>
          <w:tcPr>
            <w:tcW w:w="1088" w:type="dxa"/>
            <w:shd w:val="clear" w:color="auto" w:fill="auto"/>
          </w:tcPr>
          <w:p w14:paraId="57D1F7D3" w14:textId="77777777" w:rsidR="00FB686E" w:rsidRPr="00AE02F1" w:rsidRDefault="00FB686E" w:rsidP="00FB686E">
            <w:r w:rsidRPr="00AE02F1">
              <w:t>12/22</w:t>
            </w:r>
          </w:p>
        </w:tc>
        <w:tc>
          <w:tcPr>
            <w:tcW w:w="1711" w:type="dxa"/>
            <w:shd w:val="clear" w:color="auto" w:fill="auto"/>
          </w:tcPr>
          <w:p w14:paraId="2D1D40FB" w14:textId="77777777" w:rsidR="00FB686E" w:rsidRPr="00AE02F1" w:rsidRDefault="00FB686E" w:rsidP="00FB686E">
            <w:r w:rsidRPr="00AE02F1">
              <w:t>Ministry of Energy, Mines and Environment – Department of Environment</w:t>
            </w:r>
          </w:p>
        </w:tc>
      </w:tr>
      <w:tr w:rsidR="002323DF" w:rsidRPr="00AE02F1" w14:paraId="09F97D8C" w14:textId="77777777" w:rsidTr="000C1636">
        <w:trPr>
          <w:trHeight w:val="260"/>
        </w:trPr>
        <w:tc>
          <w:tcPr>
            <w:tcW w:w="460" w:type="dxa"/>
            <w:shd w:val="clear" w:color="auto" w:fill="auto"/>
          </w:tcPr>
          <w:p w14:paraId="3B4A7520" w14:textId="77777777" w:rsidR="00FB686E" w:rsidRPr="00AE02F1" w:rsidRDefault="00FB686E" w:rsidP="00FB686E">
            <w:r w:rsidRPr="00AE02F1">
              <w:t>8</w:t>
            </w:r>
          </w:p>
        </w:tc>
        <w:tc>
          <w:tcPr>
            <w:tcW w:w="1754" w:type="dxa"/>
            <w:vMerge/>
            <w:shd w:val="clear" w:color="auto" w:fill="auto"/>
          </w:tcPr>
          <w:p w14:paraId="327C118F" w14:textId="77777777" w:rsidR="00FB686E" w:rsidRPr="00AE02F1" w:rsidRDefault="00FB686E" w:rsidP="00FB686E"/>
        </w:tc>
        <w:tc>
          <w:tcPr>
            <w:tcW w:w="1504" w:type="dxa"/>
            <w:shd w:val="clear" w:color="auto" w:fill="auto"/>
          </w:tcPr>
          <w:p w14:paraId="5CBA78FC" w14:textId="77777777" w:rsidR="00FB686E" w:rsidRPr="00AE02F1" w:rsidRDefault="00FB686E" w:rsidP="00FB686E">
            <w:r w:rsidRPr="00AE02F1">
              <w:t>Contract services - Companies</w:t>
            </w:r>
          </w:p>
        </w:tc>
        <w:tc>
          <w:tcPr>
            <w:tcW w:w="3446" w:type="dxa"/>
            <w:shd w:val="clear" w:color="auto" w:fill="auto"/>
          </w:tcPr>
          <w:p w14:paraId="78C033CF" w14:textId="77777777" w:rsidR="00FB686E" w:rsidRPr="00AE02F1" w:rsidRDefault="00FB686E" w:rsidP="00FB686E">
            <w:r w:rsidRPr="00AE02F1">
              <w:t>Technical consulting firm for the implementation of the Sustainable Mobility Plan of the City of Marrakech</w:t>
            </w:r>
          </w:p>
        </w:tc>
        <w:tc>
          <w:tcPr>
            <w:tcW w:w="1088" w:type="dxa"/>
            <w:shd w:val="clear" w:color="auto" w:fill="auto"/>
          </w:tcPr>
          <w:p w14:paraId="00908B5B" w14:textId="77777777" w:rsidR="00FB686E" w:rsidRPr="00AE02F1" w:rsidRDefault="00FB686E" w:rsidP="00FB686E">
            <w:r w:rsidRPr="00AE02F1">
              <w:t>Month</w:t>
            </w:r>
          </w:p>
        </w:tc>
        <w:tc>
          <w:tcPr>
            <w:tcW w:w="982" w:type="dxa"/>
            <w:gridSpan w:val="2"/>
            <w:shd w:val="clear" w:color="auto" w:fill="auto"/>
          </w:tcPr>
          <w:p w14:paraId="443EDEFA" w14:textId="77777777" w:rsidR="00FB686E" w:rsidRPr="00AE02F1" w:rsidRDefault="00FB686E" w:rsidP="00FB686E">
            <w:r w:rsidRPr="00AE02F1">
              <w:t>6</w:t>
            </w:r>
          </w:p>
        </w:tc>
        <w:tc>
          <w:tcPr>
            <w:tcW w:w="1170" w:type="dxa"/>
            <w:shd w:val="clear" w:color="auto" w:fill="auto"/>
          </w:tcPr>
          <w:p w14:paraId="3AFCEA26" w14:textId="77777777" w:rsidR="00FB686E" w:rsidRPr="00AE02F1" w:rsidRDefault="00FB686E" w:rsidP="00FB686E">
            <w:r w:rsidRPr="00AE02F1">
              <w:t>3 010,04</w:t>
            </w:r>
          </w:p>
        </w:tc>
        <w:tc>
          <w:tcPr>
            <w:tcW w:w="1114" w:type="dxa"/>
            <w:shd w:val="clear" w:color="auto" w:fill="auto"/>
          </w:tcPr>
          <w:p w14:paraId="13AF8421" w14:textId="77777777" w:rsidR="00FB686E" w:rsidRPr="00AE02F1" w:rsidRDefault="00FB686E" w:rsidP="00FB686E">
            <w:r w:rsidRPr="00AE02F1">
              <w:t>18060,26</w:t>
            </w:r>
          </w:p>
        </w:tc>
        <w:tc>
          <w:tcPr>
            <w:tcW w:w="992" w:type="dxa"/>
            <w:shd w:val="clear" w:color="auto" w:fill="auto"/>
          </w:tcPr>
          <w:p w14:paraId="4F6CB509" w14:textId="77777777" w:rsidR="00FB686E" w:rsidRPr="00AE02F1" w:rsidRDefault="00FB686E" w:rsidP="00FB686E">
            <w:r w:rsidRPr="00AE02F1">
              <w:t>18060,26</w:t>
            </w:r>
          </w:p>
        </w:tc>
        <w:tc>
          <w:tcPr>
            <w:tcW w:w="1088" w:type="dxa"/>
            <w:shd w:val="clear" w:color="auto" w:fill="auto"/>
          </w:tcPr>
          <w:p w14:paraId="186A0C50" w14:textId="77777777" w:rsidR="00FB686E" w:rsidRPr="00AE02F1" w:rsidRDefault="00FB686E" w:rsidP="00FB686E">
            <w:r w:rsidRPr="00AE02F1">
              <w:t>12/22</w:t>
            </w:r>
          </w:p>
        </w:tc>
        <w:tc>
          <w:tcPr>
            <w:tcW w:w="1711" w:type="dxa"/>
            <w:shd w:val="clear" w:color="auto" w:fill="auto"/>
          </w:tcPr>
          <w:p w14:paraId="37671E13" w14:textId="77777777" w:rsidR="00FB686E" w:rsidRPr="00AE02F1" w:rsidRDefault="00FB686E" w:rsidP="00FB686E">
            <w:r w:rsidRPr="00AE02F1">
              <w:t>Ministry of Energy, Mines and Environment – Department of Environment</w:t>
            </w:r>
          </w:p>
        </w:tc>
      </w:tr>
      <w:tr w:rsidR="002323DF" w:rsidRPr="00AE02F1" w14:paraId="1CA310AC" w14:textId="77777777" w:rsidTr="000C1636">
        <w:trPr>
          <w:trHeight w:val="260"/>
        </w:trPr>
        <w:tc>
          <w:tcPr>
            <w:tcW w:w="460" w:type="dxa"/>
            <w:shd w:val="clear" w:color="auto" w:fill="auto"/>
          </w:tcPr>
          <w:p w14:paraId="435211A4" w14:textId="77777777" w:rsidR="00FB686E" w:rsidRPr="00AE02F1" w:rsidRDefault="00FB686E" w:rsidP="00FB686E">
            <w:r w:rsidRPr="00AE02F1">
              <w:t>9</w:t>
            </w:r>
          </w:p>
        </w:tc>
        <w:tc>
          <w:tcPr>
            <w:tcW w:w="1754" w:type="dxa"/>
            <w:vMerge/>
            <w:shd w:val="clear" w:color="auto" w:fill="auto"/>
          </w:tcPr>
          <w:p w14:paraId="3E7B99BE" w14:textId="77777777" w:rsidR="00FB686E" w:rsidRPr="00AE02F1" w:rsidRDefault="00FB686E" w:rsidP="00FB686E"/>
        </w:tc>
        <w:tc>
          <w:tcPr>
            <w:tcW w:w="1504" w:type="dxa"/>
            <w:shd w:val="clear" w:color="auto" w:fill="auto"/>
          </w:tcPr>
          <w:p w14:paraId="26C5EDB5" w14:textId="77777777" w:rsidR="00FB686E" w:rsidRPr="00AE02F1" w:rsidRDefault="00FB686E" w:rsidP="00FB686E">
            <w:r w:rsidRPr="00AE02F1">
              <w:t>Contract services – Companies</w:t>
            </w:r>
          </w:p>
        </w:tc>
        <w:tc>
          <w:tcPr>
            <w:tcW w:w="3446" w:type="dxa"/>
            <w:shd w:val="clear" w:color="auto" w:fill="auto"/>
          </w:tcPr>
          <w:p w14:paraId="123D10DF" w14:textId="77777777" w:rsidR="00FB686E" w:rsidRPr="00AE02F1" w:rsidRDefault="00FB686E" w:rsidP="00FB686E">
            <w:r w:rsidRPr="00AE02F1">
              <w:t>Technical consulting firm for the Environmental and Social Impact Assessment of BRT system Scaling</w:t>
            </w:r>
          </w:p>
        </w:tc>
        <w:tc>
          <w:tcPr>
            <w:tcW w:w="1088" w:type="dxa"/>
            <w:shd w:val="clear" w:color="auto" w:fill="auto"/>
          </w:tcPr>
          <w:p w14:paraId="4BBD05DD" w14:textId="77777777" w:rsidR="00FB686E" w:rsidRPr="00AE02F1" w:rsidRDefault="00FB686E" w:rsidP="00FB686E">
            <w:r w:rsidRPr="00AE02F1">
              <w:t>Month</w:t>
            </w:r>
          </w:p>
        </w:tc>
        <w:tc>
          <w:tcPr>
            <w:tcW w:w="982" w:type="dxa"/>
            <w:gridSpan w:val="2"/>
            <w:shd w:val="clear" w:color="auto" w:fill="auto"/>
          </w:tcPr>
          <w:p w14:paraId="2D96DABC" w14:textId="77777777" w:rsidR="00FB686E" w:rsidRPr="00AE02F1" w:rsidRDefault="00FB686E" w:rsidP="00FB686E">
            <w:r w:rsidRPr="00AE02F1">
              <w:t>6</w:t>
            </w:r>
          </w:p>
        </w:tc>
        <w:tc>
          <w:tcPr>
            <w:tcW w:w="1170" w:type="dxa"/>
            <w:shd w:val="clear" w:color="auto" w:fill="auto"/>
          </w:tcPr>
          <w:p w14:paraId="0F5223E9" w14:textId="77777777" w:rsidR="00FB686E" w:rsidRPr="00AE02F1" w:rsidRDefault="00FB686E" w:rsidP="00FB686E">
            <w:r w:rsidRPr="00AE02F1">
              <w:t>2 391,91</w:t>
            </w:r>
          </w:p>
        </w:tc>
        <w:tc>
          <w:tcPr>
            <w:tcW w:w="1114" w:type="dxa"/>
            <w:shd w:val="clear" w:color="auto" w:fill="auto"/>
          </w:tcPr>
          <w:p w14:paraId="5D384B4E" w14:textId="77777777" w:rsidR="00FB686E" w:rsidRPr="00AE02F1" w:rsidRDefault="00FB686E" w:rsidP="00FB686E">
            <w:r w:rsidRPr="00AE02F1">
              <w:t>14351,46</w:t>
            </w:r>
          </w:p>
        </w:tc>
        <w:tc>
          <w:tcPr>
            <w:tcW w:w="992" w:type="dxa"/>
            <w:shd w:val="clear" w:color="auto" w:fill="auto"/>
          </w:tcPr>
          <w:p w14:paraId="53ADC8E0" w14:textId="77777777" w:rsidR="00FB686E" w:rsidRPr="00AE02F1" w:rsidRDefault="00FB686E" w:rsidP="00FB686E">
            <w:r w:rsidRPr="00AE02F1">
              <w:t>14351,46</w:t>
            </w:r>
          </w:p>
        </w:tc>
        <w:tc>
          <w:tcPr>
            <w:tcW w:w="1088" w:type="dxa"/>
            <w:shd w:val="clear" w:color="auto" w:fill="auto"/>
          </w:tcPr>
          <w:p w14:paraId="4D001589" w14:textId="77777777" w:rsidR="00FB686E" w:rsidRPr="00AE02F1" w:rsidRDefault="00FB686E" w:rsidP="00FB686E">
            <w:r w:rsidRPr="00AE02F1">
              <w:t>12/22</w:t>
            </w:r>
          </w:p>
        </w:tc>
        <w:tc>
          <w:tcPr>
            <w:tcW w:w="1711" w:type="dxa"/>
            <w:shd w:val="clear" w:color="auto" w:fill="auto"/>
          </w:tcPr>
          <w:p w14:paraId="174712A5" w14:textId="77777777" w:rsidR="00FB686E" w:rsidRPr="00AE02F1" w:rsidRDefault="00FB686E" w:rsidP="00FB686E">
            <w:r w:rsidRPr="00AE02F1">
              <w:t>Ministry of Energy, Mines and Environment – Department of Environment</w:t>
            </w:r>
          </w:p>
        </w:tc>
      </w:tr>
      <w:tr w:rsidR="002323DF" w:rsidRPr="00AE02F1" w14:paraId="5FAF6C6E" w14:textId="77777777" w:rsidTr="000C1636">
        <w:trPr>
          <w:trHeight w:val="260"/>
        </w:trPr>
        <w:tc>
          <w:tcPr>
            <w:tcW w:w="460" w:type="dxa"/>
            <w:shd w:val="clear" w:color="auto" w:fill="auto"/>
          </w:tcPr>
          <w:p w14:paraId="36C349F6" w14:textId="77777777" w:rsidR="00FB686E" w:rsidRPr="00AE02F1" w:rsidRDefault="00FB686E" w:rsidP="00FB686E">
            <w:r w:rsidRPr="00AE02F1">
              <w:t>10</w:t>
            </w:r>
          </w:p>
        </w:tc>
        <w:tc>
          <w:tcPr>
            <w:tcW w:w="1754" w:type="dxa"/>
            <w:vMerge/>
            <w:shd w:val="clear" w:color="auto" w:fill="auto"/>
          </w:tcPr>
          <w:p w14:paraId="7CF93409" w14:textId="77777777" w:rsidR="00FB686E" w:rsidRPr="00AE02F1" w:rsidRDefault="00FB686E" w:rsidP="00FB686E"/>
        </w:tc>
        <w:tc>
          <w:tcPr>
            <w:tcW w:w="1504" w:type="dxa"/>
            <w:shd w:val="clear" w:color="auto" w:fill="auto"/>
          </w:tcPr>
          <w:p w14:paraId="7F4E3D05" w14:textId="77777777" w:rsidR="00FB686E" w:rsidRPr="00AE02F1" w:rsidRDefault="00FB686E" w:rsidP="00FB686E">
            <w:r w:rsidRPr="00AE02F1">
              <w:t>Contract services - Companies</w:t>
            </w:r>
          </w:p>
        </w:tc>
        <w:tc>
          <w:tcPr>
            <w:tcW w:w="3446" w:type="dxa"/>
            <w:shd w:val="clear" w:color="auto" w:fill="auto"/>
          </w:tcPr>
          <w:p w14:paraId="7787DD7A" w14:textId="77777777" w:rsidR="00FB686E" w:rsidRPr="00AE02F1" w:rsidRDefault="00FB686E" w:rsidP="00FB686E">
            <w:r w:rsidRPr="00AE02F1">
              <w:t>Company in charge of the supply, installation and commissioning of solar charging stations for motorcycles and electric vehicles</w:t>
            </w:r>
          </w:p>
        </w:tc>
        <w:tc>
          <w:tcPr>
            <w:tcW w:w="1088" w:type="dxa"/>
            <w:shd w:val="clear" w:color="auto" w:fill="auto"/>
          </w:tcPr>
          <w:p w14:paraId="32488A7B" w14:textId="77777777" w:rsidR="00FB686E" w:rsidRPr="00AE02F1" w:rsidRDefault="00FB686E" w:rsidP="00FB686E">
            <w:r w:rsidRPr="00AE02F1">
              <w:t>Month</w:t>
            </w:r>
          </w:p>
        </w:tc>
        <w:tc>
          <w:tcPr>
            <w:tcW w:w="982" w:type="dxa"/>
            <w:gridSpan w:val="2"/>
            <w:shd w:val="clear" w:color="auto" w:fill="auto"/>
          </w:tcPr>
          <w:p w14:paraId="23F55F96" w14:textId="77777777" w:rsidR="00FB686E" w:rsidRPr="00AE02F1" w:rsidRDefault="00FB686E" w:rsidP="00FB686E">
            <w:r w:rsidRPr="00AE02F1">
              <w:t>3</w:t>
            </w:r>
          </w:p>
        </w:tc>
        <w:tc>
          <w:tcPr>
            <w:tcW w:w="1170" w:type="dxa"/>
            <w:shd w:val="clear" w:color="auto" w:fill="auto"/>
          </w:tcPr>
          <w:p w14:paraId="1760BB3C" w14:textId="77777777" w:rsidR="00FB686E" w:rsidRPr="00AE02F1" w:rsidRDefault="00FB686E" w:rsidP="00FB686E">
            <w:r w:rsidRPr="00AE02F1">
              <w:t>1 935,03</w:t>
            </w:r>
          </w:p>
        </w:tc>
        <w:tc>
          <w:tcPr>
            <w:tcW w:w="1114" w:type="dxa"/>
            <w:shd w:val="clear" w:color="auto" w:fill="auto"/>
          </w:tcPr>
          <w:p w14:paraId="74FBBA0C" w14:textId="77777777" w:rsidR="00FB686E" w:rsidRPr="00AE02F1" w:rsidRDefault="00FB686E" w:rsidP="00FB686E">
            <w:r w:rsidRPr="00AE02F1">
              <w:t>5805,08</w:t>
            </w:r>
          </w:p>
        </w:tc>
        <w:tc>
          <w:tcPr>
            <w:tcW w:w="992" w:type="dxa"/>
            <w:shd w:val="clear" w:color="auto" w:fill="auto"/>
          </w:tcPr>
          <w:p w14:paraId="781D429C" w14:textId="77777777" w:rsidR="00FB686E" w:rsidRPr="00AE02F1" w:rsidRDefault="00FB686E" w:rsidP="00FB686E">
            <w:r w:rsidRPr="00AE02F1">
              <w:t>5805,08</w:t>
            </w:r>
          </w:p>
        </w:tc>
        <w:tc>
          <w:tcPr>
            <w:tcW w:w="1088" w:type="dxa"/>
            <w:shd w:val="clear" w:color="auto" w:fill="auto"/>
          </w:tcPr>
          <w:p w14:paraId="15915C60" w14:textId="77777777" w:rsidR="00FB686E" w:rsidRPr="00AE02F1" w:rsidRDefault="00FB686E" w:rsidP="00FB686E">
            <w:r w:rsidRPr="00AE02F1">
              <w:t>12/22</w:t>
            </w:r>
          </w:p>
        </w:tc>
        <w:tc>
          <w:tcPr>
            <w:tcW w:w="1711" w:type="dxa"/>
            <w:shd w:val="clear" w:color="auto" w:fill="auto"/>
          </w:tcPr>
          <w:p w14:paraId="0491928A" w14:textId="77777777" w:rsidR="00FB686E" w:rsidRPr="00AE02F1" w:rsidRDefault="00FB686E" w:rsidP="00FB686E">
            <w:r w:rsidRPr="00AE02F1">
              <w:t>Ministry of Energy, Mines and Environment – Department of Environment</w:t>
            </w:r>
          </w:p>
        </w:tc>
      </w:tr>
      <w:tr w:rsidR="002323DF" w:rsidRPr="00AE02F1" w14:paraId="7F0D3EAC" w14:textId="77777777" w:rsidTr="000C1636">
        <w:trPr>
          <w:trHeight w:val="260"/>
        </w:trPr>
        <w:tc>
          <w:tcPr>
            <w:tcW w:w="460" w:type="dxa"/>
            <w:shd w:val="clear" w:color="auto" w:fill="auto"/>
          </w:tcPr>
          <w:p w14:paraId="67DFAFEB" w14:textId="77777777" w:rsidR="00FB686E" w:rsidRPr="00AE02F1" w:rsidRDefault="00FB686E" w:rsidP="00FB686E">
            <w:r w:rsidRPr="00AE02F1">
              <w:t>11</w:t>
            </w:r>
          </w:p>
        </w:tc>
        <w:tc>
          <w:tcPr>
            <w:tcW w:w="1754" w:type="dxa"/>
            <w:vMerge/>
            <w:shd w:val="clear" w:color="auto" w:fill="auto"/>
          </w:tcPr>
          <w:p w14:paraId="0B6CC329" w14:textId="77777777" w:rsidR="00FB686E" w:rsidRPr="00AE02F1" w:rsidRDefault="00FB686E" w:rsidP="00FB686E"/>
        </w:tc>
        <w:tc>
          <w:tcPr>
            <w:tcW w:w="1504" w:type="dxa"/>
            <w:shd w:val="clear" w:color="auto" w:fill="auto"/>
          </w:tcPr>
          <w:p w14:paraId="6687A7E0" w14:textId="77777777" w:rsidR="00FB686E" w:rsidRPr="00AE02F1" w:rsidRDefault="00FB686E" w:rsidP="00FB686E">
            <w:r w:rsidRPr="00AE02F1">
              <w:t>Contract services - Companies</w:t>
            </w:r>
          </w:p>
        </w:tc>
        <w:tc>
          <w:tcPr>
            <w:tcW w:w="3446" w:type="dxa"/>
            <w:shd w:val="clear" w:color="auto" w:fill="auto"/>
          </w:tcPr>
          <w:p w14:paraId="7D402E1D" w14:textId="77777777" w:rsidR="00FB686E" w:rsidRPr="00AE02F1" w:rsidRDefault="00FB686E" w:rsidP="00FB686E">
            <w:r w:rsidRPr="00AE02F1">
              <w:t>Company in charge of the realization of the routes dedicated to the two-wheeled vehicles on some streets of the city vehicles</w:t>
            </w:r>
          </w:p>
        </w:tc>
        <w:tc>
          <w:tcPr>
            <w:tcW w:w="1088" w:type="dxa"/>
            <w:shd w:val="clear" w:color="auto" w:fill="auto"/>
          </w:tcPr>
          <w:p w14:paraId="22360466" w14:textId="77777777" w:rsidR="00FB686E" w:rsidRPr="00AE02F1" w:rsidRDefault="00FB686E" w:rsidP="00FB686E">
            <w:r w:rsidRPr="00AE02F1">
              <w:t>Month</w:t>
            </w:r>
          </w:p>
        </w:tc>
        <w:tc>
          <w:tcPr>
            <w:tcW w:w="982" w:type="dxa"/>
            <w:gridSpan w:val="2"/>
            <w:shd w:val="clear" w:color="auto" w:fill="auto"/>
          </w:tcPr>
          <w:p w14:paraId="0D538C42" w14:textId="77777777" w:rsidR="00FB686E" w:rsidRPr="00AE02F1" w:rsidRDefault="00FB686E" w:rsidP="00FB686E">
            <w:r w:rsidRPr="00AE02F1">
              <w:t>3</w:t>
            </w:r>
          </w:p>
        </w:tc>
        <w:tc>
          <w:tcPr>
            <w:tcW w:w="1170" w:type="dxa"/>
            <w:shd w:val="clear" w:color="auto" w:fill="auto"/>
          </w:tcPr>
          <w:p w14:paraId="5938733A" w14:textId="77777777" w:rsidR="00FB686E" w:rsidRPr="00AE02F1" w:rsidRDefault="00FB686E" w:rsidP="00FB686E">
            <w:r w:rsidRPr="00AE02F1">
              <w:t>12 900,18</w:t>
            </w:r>
          </w:p>
        </w:tc>
        <w:tc>
          <w:tcPr>
            <w:tcW w:w="1114" w:type="dxa"/>
            <w:shd w:val="clear" w:color="auto" w:fill="auto"/>
          </w:tcPr>
          <w:p w14:paraId="65A95B33" w14:textId="77777777" w:rsidR="00FB686E" w:rsidRPr="00AE02F1" w:rsidRDefault="00FB686E" w:rsidP="00FB686E">
            <w:r w:rsidRPr="00AE02F1">
              <w:t>38700,56</w:t>
            </w:r>
          </w:p>
        </w:tc>
        <w:tc>
          <w:tcPr>
            <w:tcW w:w="992" w:type="dxa"/>
            <w:shd w:val="clear" w:color="auto" w:fill="auto"/>
          </w:tcPr>
          <w:p w14:paraId="2D1C9948" w14:textId="77777777" w:rsidR="00FB686E" w:rsidRPr="00AE02F1" w:rsidRDefault="00FB686E" w:rsidP="00FB686E">
            <w:r w:rsidRPr="00AE02F1">
              <w:t>38700,56</w:t>
            </w:r>
          </w:p>
        </w:tc>
        <w:tc>
          <w:tcPr>
            <w:tcW w:w="1088" w:type="dxa"/>
            <w:shd w:val="clear" w:color="auto" w:fill="auto"/>
          </w:tcPr>
          <w:p w14:paraId="3D312C42" w14:textId="77777777" w:rsidR="00FB686E" w:rsidRPr="00AE02F1" w:rsidRDefault="00FB686E" w:rsidP="00FB686E">
            <w:r w:rsidRPr="00AE02F1">
              <w:t>12/22</w:t>
            </w:r>
          </w:p>
        </w:tc>
        <w:tc>
          <w:tcPr>
            <w:tcW w:w="1711" w:type="dxa"/>
            <w:shd w:val="clear" w:color="auto" w:fill="auto"/>
          </w:tcPr>
          <w:p w14:paraId="227BB64C" w14:textId="77777777" w:rsidR="00FB686E" w:rsidRPr="00AE02F1" w:rsidRDefault="00FB686E" w:rsidP="00FB686E">
            <w:r w:rsidRPr="00AE02F1">
              <w:t>Ministry of Energy, Mines and Environment – Department of Environment</w:t>
            </w:r>
          </w:p>
        </w:tc>
      </w:tr>
      <w:tr w:rsidR="002323DF" w:rsidRPr="00AE02F1" w14:paraId="0358A937" w14:textId="77777777" w:rsidTr="000C1636">
        <w:trPr>
          <w:trHeight w:val="260"/>
        </w:trPr>
        <w:tc>
          <w:tcPr>
            <w:tcW w:w="460" w:type="dxa"/>
            <w:shd w:val="clear" w:color="auto" w:fill="auto"/>
          </w:tcPr>
          <w:p w14:paraId="3A2A4E1C" w14:textId="77777777" w:rsidR="00FB686E" w:rsidRPr="00AE02F1" w:rsidRDefault="00FB686E" w:rsidP="00FB686E">
            <w:r w:rsidRPr="00AE02F1">
              <w:t>12</w:t>
            </w:r>
          </w:p>
        </w:tc>
        <w:tc>
          <w:tcPr>
            <w:tcW w:w="1754" w:type="dxa"/>
            <w:vMerge/>
            <w:shd w:val="clear" w:color="auto" w:fill="auto"/>
          </w:tcPr>
          <w:p w14:paraId="04036B4E" w14:textId="77777777" w:rsidR="00FB686E" w:rsidRPr="00AE02F1" w:rsidRDefault="00FB686E" w:rsidP="00FB686E"/>
        </w:tc>
        <w:tc>
          <w:tcPr>
            <w:tcW w:w="1504" w:type="dxa"/>
            <w:shd w:val="clear" w:color="auto" w:fill="auto"/>
          </w:tcPr>
          <w:p w14:paraId="12384EBA" w14:textId="77777777" w:rsidR="00FB686E" w:rsidRPr="00AE02F1" w:rsidRDefault="00FB686E" w:rsidP="00FB686E">
            <w:r w:rsidRPr="00AE02F1">
              <w:t>Contract services - Companies</w:t>
            </w:r>
          </w:p>
        </w:tc>
        <w:tc>
          <w:tcPr>
            <w:tcW w:w="3446" w:type="dxa"/>
            <w:shd w:val="clear" w:color="auto" w:fill="auto"/>
          </w:tcPr>
          <w:p w14:paraId="153102AD" w14:textId="77777777" w:rsidR="00FB686E" w:rsidRPr="00AE02F1" w:rsidRDefault="00FB686E" w:rsidP="00FB686E">
            <w:r w:rsidRPr="00AE02F1">
              <w:t>Company in charge of the supply, installation and commissioning of a smart watering system in 330 Ha of green spaces</w:t>
            </w:r>
          </w:p>
        </w:tc>
        <w:tc>
          <w:tcPr>
            <w:tcW w:w="1088" w:type="dxa"/>
            <w:shd w:val="clear" w:color="auto" w:fill="auto"/>
          </w:tcPr>
          <w:p w14:paraId="144056CE" w14:textId="77777777" w:rsidR="00FB686E" w:rsidRPr="00AE02F1" w:rsidRDefault="00FB686E" w:rsidP="00FB686E">
            <w:r w:rsidRPr="00AE02F1">
              <w:t>Month</w:t>
            </w:r>
          </w:p>
        </w:tc>
        <w:tc>
          <w:tcPr>
            <w:tcW w:w="982" w:type="dxa"/>
            <w:gridSpan w:val="2"/>
            <w:shd w:val="clear" w:color="auto" w:fill="auto"/>
          </w:tcPr>
          <w:p w14:paraId="034ED9E8" w14:textId="77777777" w:rsidR="00FB686E" w:rsidRPr="00AE02F1" w:rsidRDefault="00FB686E" w:rsidP="00FB686E">
            <w:r w:rsidRPr="00AE02F1">
              <w:t>9</w:t>
            </w:r>
          </w:p>
        </w:tc>
        <w:tc>
          <w:tcPr>
            <w:tcW w:w="1170" w:type="dxa"/>
            <w:shd w:val="clear" w:color="auto" w:fill="auto"/>
          </w:tcPr>
          <w:p w14:paraId="030A4E2F" w14:textId="77777777" w:rsidR="00FB686E" w:rsidRPr="00AE02F1" w:rsidRDefault="00FB686E" w:rsidP="00FB686E">
            <w:r w:rsidRPr="00AE02F1">
              <w:t>3 603,40</w:t>
            </w:r>
          </w:p>
        </w:tc>
        <w:tc>
          <w:tcPr>
            <w:tcW w:w="1114" w:type="dxa"/>
            <w:shd w:val="clear" w:color="auto" w:fill="auto"/>
          </w:tcPr>
          <w:p w14:paraId="3D661DB2" w14:textId="77777777" w:rsidR="00FB686E" w:rsidRPr="00AE02F1" w:rsidRDefault="00FB686E" w:rsidP="00FB686E">
            <w:r w:rsidRPr="00AE02F1">
              <w:t>32430,62</w:t>
            </w:r>
          </w:p>
        </w:tc>
        <w:tc>
          <w:tcPr>
            <w:tcW w:w="992" w:type="dxa"/>
            <w:shd w:val="clear" w:color="auto" w:fill="auto"/>
          </w:tcPr>
          <w:p w14:paraId="118DFE1E" w14:textId="77777777" w:rsidR="00FB686E" w:rsidRPr="00AE02F1" w:rsidRDefault="00FB686E" w:rsidP="00FB686E">
            <w:r w:rsidRPr="00AE02F1">
              <w:t>32430,62</w:t>
            </w:r>
          </w:p>
        </w:tc>
        <w:tc>
          <w:tcPr>
            <w:tcW w:w="1088" w:type="dxa"/>
            <w:shd w:val="clear" w:color="auto" w:fill="auto"/>
          </w:tcPr>
          <w:p w14:paraId="0F5A8989" w14:textId="77777777" w:rsidR="00FB686E" w:rsidRPr="00AE02F1" w:rsidRDefault="00FB686E" w:rsidP="00FB686E">
            <w:r w:rsidRPr="00AE02F1">
              <w:t>12/22</w:t>
            </w:r>
          </w:p>
        </w:tc>
        <w:tc>
          <w:tcPr>
            <w:tcW w:w="1711" w:type="dxa"/>
            <w:shd w:val="clear" w:color="auto" w:fill="auto"/>
          </w:tcPr>
          <w:p w14:paraId="1F5B0EEF"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7176BE51" w14:textId="77777777" w:rsidTr="000C1636">
        <w:trPr>
          <w:trHeight w:val="260"/>
        </w:trPr>
        <w:tc>
          <w:tcPr>
            <w:tcW w:w="460" w:type="dxa"/>
            <w:shd w:val="clear" w:color="auto" w:fill="auto"/>
          </w:tcPr>
          <w:p w14:paraId="7B6053E8" w14:textId="77777777" w:rsidR="00FB686E" w:rsidRPr="00AE02F1" w:rsidRDefault="00FB686E" w:rsidP="00FB686E">
            <w:r w:rsidRPr="00AE02F1">
              <w:lastRenderedPageBreak/>
              <w:t>13</w:t>
            </w:r>
          </w:p>
        </w:tc>
        <w:tc>
          <w:tcPr>
            <w:tcW w:w="1754" w:type="dxa"/>
            <w:vMerge/>
            <w:shd w:val="clear" w:color="auto" w:fill="auto"/>
          </w:tcPr>
          <w:p w14:paraId="397FDC93" w14:textId="77777777" w:rsidR="00FB686E" w:rsidRPr="00AE02F1" w:rsidRDefault="00FB686E" w:rsidP="00FB686E"/>
        </w:tc>
        <w:tc>
          <w:tcPr>
            <w:tcW w:w="1504" w:type="dxa"/>
            <w:shd w:val="clear" w:color="auto" w:fill="auto"/>
          </w:tcPr>
          <w:p w14:paraId="793DBF74" w14:textId="77777777" w:rsidR="00FB686E" w:rsidRPr="00AE02F1" w:rsidRDefault="00FB686E" w:rsidP="00FB686E">
            <w:r w:rsidRPr="00AE02F1">
              <w:t>Contract services - Companies</w:t>
            </w:r>
          </w:p>
        </w:tc>
        <w:tc>
          <w:tcPr>
            <w:tcW w:w="3446" w:type="dxa"/>
            <w:shd w:val="clear" w:color="auto" w:fill="auto"/>
          </w:tcPr>
          <w:p w14:paraId="50E6ACFE" w14:textId="77777777" w:rsidR="00FB686E" w:rsidRPr="00AE02F1" w:rsidRDefault="00FB686E" w:rsidP="00FB686E">
            <w:r w:rsidRPr="00AE02F1">
              <w:t>Company in charge of the restoration and landscaping of 330 Ha of green spaces</w:t>
            </w:r>
          </w:p>
        </w:tc>
        <w:tc>
          <w:tcPr>
            <w:tcW w:w="1088" w:type="dxa"/>
            <w:shd w:val="clear" w:color="auto" w:fill="auto"/>
          </w:tcPr>
          <w:p w14:paraId="3C875CD2" w14:textId="77777777" w:rsidR="00FB686E" w:rsidRPr="00AE02F1" w:rsidRDefault="00FB686E" w:rsidP="00FB686E">
            <w:r w:rsidRPr="00AE02F1">
              <w:t>Month</w:t>
            </w:r>
          </w:p>
        </w:tc>
        <w:tc>
          <w:tcPr>
            <w:tcW w:w="982" w:type="dxa"/>
            <w:gridSpan w:val="2"/>
            <w:shd w:val="clear" w:color="auto" w:fill="auto"/>
          </w:tcPr>
          <w:p w14:paraId="3000C83F" w14:textId="77777777" w:rsidR="00FB686E" w:rsidRPr="00AE02F1" w:rsidRDefault="00FB686E" w:rsidP="00FB686E">
            <w:r w:rsidRPr="00AE02F1">
              <w:t>9</w:t>
            </w:r>
          </w:p>
        </w:tc>
        <w:tc>
          <w:tcPr>
            <w:tcW w:w="1170" w:type="dxa"/>
            <w:shd w:val="clear" w:color="auto" w:fill="auto"/>
          </w:tcPr>
          <w:p w14:paraId="290ED834" w14:textId="77777777" w:rsidR="00FB686E" w:rsidRPr="00AE02F1" w:rsidRDefault="00FB686E" w:rsidP="00FB686E">
            <w:r w:rsidRPr="00AE02F1">
              <w:t>10 072,44</w:t>
            </w:r>
          </w:p>
        </w:tc>
        <w:tc>
          <w:tcPr>
            <w:tcW w:w="1114" w:type="dxa"/>
            <w:shd w:val="clear" w:color="auto" w:fill="auto"/>
          </w:tcPr>
          <w:p w14:paraId="39890906" w14:textId="77777777" w:rsidR="00FB686E" w:rsidRPr="00AE02F1" w:rsidRDefault="00FB686E" w:rsidP="00FB686E">
            <w:r w:rsidRPr="00AE02F1">
              <w:t>90652</w:t>
            </w:r>
          </w:p>
        </w:tc>
        <w:tc>
          <w:tcPr>
            <w:tcW w:w="992" w:type="dxa"/>
            <w:shd w:val="clear" w:color="auto" w:fill="auto"/>
          </w:tcPr>
          <w:p w14:paraId="592C059E" w14:textId="77777777" w:rsidR="00FB686E" w:rsidRPr="00AE02F1" w:rsidRDefault="00FB686E" w:rsidP="00FB686E">
            <w:r w:rsidRPr="00AE02F1">
              <w:t>90652</w:t>
            </w:r>
          </w:p>
        </w:tc>
        <w:tc>
          <w:tcPr>
            <w:tcW w:w="1088" w:type="dxa"/>
            <w:shd w:val="clear" w:color="auto" w:fill="auto"/>
          </w:tcPr>
          <w:p w14:paraId="08E06175" w14:textId="77777777" w:rsidR="00FB686E" w:rsidRPr="00AE02F1" w:rsidRDefault="00FB686E" w:rsidP="00FB686E">
            <w:r w:rsidRPr="00AE02F1">
              <w:t>12/22</w:t>
            </w:r>
          </w:p>
        </w:tc>
        <w:tc>
          <w:tcPr>
            <w:tcW w:w="1711" w:type="dxa"/>
            <w:shd w:val="clear" w:color="auto" w:fill="auto"/>
          </w:tcPr>
          <w:p w14:paraId="23077DED" w14:textId="77777777" w:rsidR="00FB686E" w:rsidRPr="00AE02F1" w:rsidRDefault="00FB686E" w:rsidP="00FB686E">
            <w:r w:rsidRPr="00AE02F1">
              <w:t>Ministry of Energy, Mines and Environment – Department of Environment</w:t>
            </w:r>
          </w:p>
        </w:tc>
      </w:tr>
      <w:tr w:rsidR="002323DF" w:rsidRPr="00AE02F1" w14:paraId="382012D0" w14:textId="77777777" w:rsidTr="000C1636">
        <w:trPr>
          <w:trHeight w:val="260"/>
        </w:trPr>
        <w:tc>
          <w:tcPr>
            <w:tcW w:w="460" w:type="dxa"/>
            <w:shd w:val="clear" w:color="auto" w:fill="auto"/>
          </w:tcPr>
          <w:p w14:paraId="737025BB" w14:textId="77777777" w:rsidR="00FB686E" w:rsidRPr="00AE02F1" w:rsidRDefault="00FB686E" w:rsidP="00FB686E">
            <w:r w:rsidRPr="00AE02F1">
              <w:t>14</w:t>
            </w:r>
          </w:p>
        </w:tc>
        <w:tc>
          <w:tcPr>
            <w:tcW w:w="1754" w:type="dxa"/>
            <w:vMerge/>
            <w:shd w:val="clear" w:color="auto" w:fill="auto"/>
          </w:tcPr>
          <w:p w14:paraId="30645DF6" w14:textId="77777777" w:rsidR="00FB686E" w:rsidRPr="00AE02F1" w:rsidRDefault="00FB686E" w:rsidP="00FB686E"/>
        </w:tc>
        <w:tc>
          <w:tcPr>
            <w:tcW w:w="1504" w:type="dxa"/>
            <w:shd w:val="clear" w:color="auto" w:fill="auto"/>
          </w:tcPr>
          <w:p w14:paraId="157576EB" w14:textId="77777777" w:rsidR="00FB686E" w:rsidRPr="00AE02F1" w:rsidRDefault="00FB686E" w:rsidP="00FB686E">
            <w:r w:rsidRPr="00AE02F1">
              <w:t>Travel</w:t>
            </w:r>
          </w:p>
        </w:tc>
        <w:tc>
          <w:tcPr>
            <w:tcW w:w="3446" w:type="dxa"/>
            <w:shd w:val="clear" w:color="auto" w:fill="auto"/>
          </w:tcPr>
          <w:p w14:paraId="565FD2F6" w14:textId="77777777" w:rsidR="00FB686E" w:rsidRPr="00AE02F1" w:rsidRDefault="00FB686E" w:rsidP="00FB686E">
            <w:r w:rsidRPr="00AE02F1">
              <w:rPr>
                <w:lang w:eastAsia="en-GB"/>
              </w:rPr>
              <w:t xml:space="preserve">Travel expenses of PMU team and consultants </w:t>
            </w:r>
            <w:r w:rsidRPr="00AE02F1">
              <w:t>(national and international)</w:t>
            </w:r>
          </w:p>
          <w:p w14:paraId="352D0D0C" w14:textId="77777777" w:rsidR="00FB686E" w:rsidRPr="00AE02F1" w:rsidRDefault="00FB686E" w:rsidP="00FB686E"/>
        </w:tc>
        <w:tc>
          <w:tcPr>
            <w:tcW w:w="1088" w:type="dxa"/>
            <w:shd w:val="clear" w:color="auto" w:fill="auto"/>
          </w:tcPr>
          <w:p w14:paraId="1C5A4B7F" w14:textId="77777777" w:rsidR="00FB686E" w:rsidRPr="00AE02F1" w:rsidRDefault="00FB686E" w:rsidP="00FB686E">
            <w:r w:rsidRPr="00AE02F1">
              <w:t>Year</w:t>
            </w:r>
          </w:p>
        </w:tc>
        <w:tc>
          <w:tcPr>
            <w:tcW w:w="982" w:type="dxa"/>
            <w:gridSpan w:val="2"/>
            <w:shd w:val="clear" w:color="auto" w:fill="auto"/>
          </w:tcPr>
          <w:p w14:paraId="4F0EFB36" w14:textId="77777777" w:rsidR="00FB686E" w:rsidRPr="00AE02F1" w:rsidRDefault="00FB686E" w:rsidP="00FB686E">
            <w:r w:rsidRPr="00AE02F1">
              <w:t>1</w:t>
            </w:r>
          </w:p>
        </w:tc>
        <w:tc>
          <w:tcPr>
            <w:tcW w:w="1170" w:type="dxa"/>
            <w:shd w:val="clear" w:color="auto" w:fill="auto"/>
          </w:tcPr>
          <w:p w14:paraId="0CC829AD" w14:textId="77777777" w:rsidR="00FB686E" w:rsidRPr="00AE02F1" w:rsidRDefault="00FB686E" w:rsidP="00FB686E">
            <w:r w:rsidRPr="00AE02F1">
              <w:t>3000</w:t>
            </w:r>
          </w:p>
        </w:tc>
        <w:tc>
          <w:tcPr>
            <w:tcW w:w="1114" w:type="dxa"/>
            <w:shd w:val="clear" w:color="auto" w:fill="auto"/>
          </w:tcPr>
          <w:p w14:paraId="75F38A44" w14:textId="77777777" w:rsidR="00FB686E" w:rsidRPr="00AE02F1" w:rsidRDefault="00FB686E" w:rsidP="00FB686E">
            <w:r w:rsidRPr="00AE02F1">
              <w:t>3000</w:t>
            </w:r>
          </w:p>
        </w:tc>
        <w:tc>
          <w:tcPr>
            <w:tcW w:w="992" w:type="dxa"/>
            <w:shd w:val="clear" w:color="auto" w:fill="auto"/>
          </w:tcPr>
          <w:p w14:paraId="1B0C4A4B" w14:textId="77777777" w:rsidR="00FB686E" w:rsidRPr="00AE02F1" w:rsidRDefault="00FB686E" w:rsidP="00FB686E">
            <w:r w:rsidRPr="00AE02F1">
              <w:t>3000</w:t>
            </w:r>
          </w:p>
        </w:tc>
        <w:tc>
          <w:tcPr>
            <w:tcW w:w="1088" w:type="dxa"/>
            <w:shd w:val="clear" w:color="auto" w:fill="auto"/>
          </w:tcPr>
          <w:p w14:paraId="418ACED3" w14:textId="77777777" w:rsidR="00FB686E" w:rsidRPr="00AE02F1" w:rsidRDefault="00FB686E" w:rsidP="00FB686E">
            <w:r w:rsidRPr="00AE02F1">
              <w:t>12/22</w:t>
            </w:r>
          </w:p>
        </w:tc>
        <w:tc>
          <w:tcPr>
            <w:tcW w:w="1711" w:type="dxa"/>
            <w:shd w:val="clear" w:color="auto" w:fill="auto"/>
          </w:tcPr>
          <w:p w14:paraId="052D5B9C" w14:textId="77777777" w:rsidR="00FB686E" w:rsidRPr="00AE02F1" w:rsidRDefault="00FB686E" w:rsidP="00FB686E">
            <w:r w:rsidRPr="00AE02F1">
              <w:t>Ministry of Energy, Mines and Environment – Department of Environment</w:t>
            </w:r>
          </w:p>
        </w:tc>
      </w:tr>
      <w:tr w:rsidR="002323DF" w:rsidRPr="00AE02F1" w14:paraId="104609F6" w14:textId="77777777" w:rsidTr="000C1636">
        <w:trPr>
          <w:trHeight w:val="260"/>
        </w:trPr>
        <w:tc>
          <w:tcPr>
            <w:tcW w:w="460" w:type="dxa"/>
            <w:shd w:val="clear" w:color="auto" w:fill="auto"/>
          </w:tcPr>
          <w:p w14:paraId="417E96AB" w14:textId="77777777" w:rsidR="00FB686E" w:rsidRPr="00AE02F1" w:rsidRDefault="00FB686E" w:rsidP="00FB686E">
            <w:r w:rsidRPr="00AE02F1">
              <w:t>15</w:t>
            </w:r>
          </w:p>
        </w:tc>
        <w:tc>
          <w:tcPr>
            <w:tcW w:w="1754" w:type="dxa"/>
            <w:vMerge/>
            <w:shd w:val="clear" w:color="auto" w:fill="auto"/>
          </w:tcPr>
          <w:p w14:paraId="3067078C" w14:textId="77777777" w:rsidR="00FB686E" w:rsidRPr="00AE02F1" w:rsidRDefault="00FB686E" w:rsidP="00FB686E"/>
        </w:tc>
        <w:tc>
          <w:tcPr>
            <w:tcW w:w="1504" w:type="dxa"/>
            <w:shd w:val="clear" w:color="auto" w:fill="auto"/>
          </w:tcPr>
          <w:p w14:paraId="7B994F23" w14:textId="77777777" w:rsidR="00FB686E" w:rsidRPr="00AE02F1" w:rsidRDefault="00FB686E" w:rsidP="00FB686E">
            <w:r w:rsidRPr="00AE02F1">
              <w:t>Organization of workshops and conferences</w:t>
            </w:r>
          </w:p>
        </w:tc>
        <w:tc>
          <w:tcPr>
            <w:tcW w:w="3446" w:type="dxa"/>
            <w:shd w:val="clear" w:color="auto" w:fill="auto"/>
          </w:tcPr>
          <w:p w14:paraId="437DE448" w14:textId="77777777" w:rsidR="00FB686E" w:rsidRPr="00AE02F1" w:rsidRDefault="00FB686E" w:rsidP="00FB686E">
            <w:r w:rsidRPr="00AE02F1">
              <w:t>Stakeholders consultation meetings at the territorial level</w:t>
            </w:r>
          </w:p>
        </w:tc>
        <w:tc>
          <w:tcPr>
            <w:tcW w:w="1088" w:type="dxa"/>
            <w:shd w:val="clear" w:color="auto" w:fill="auto"/>
          </w:tcPr>
          <w:p w14:paraId="4FAB6DA8" w14:textId="77777777" w:rsidR="00FB686E" w:rsidRPr="00AE02F1" w:rsidRDefault="00FB686E" w:rsidP="00FB686E">
            <w:r w:rsidRPr="00AE02F1">
              <w:t>Month</w:t>
            </w:r>
          </w:p>
        </w:tc>
        <w:tc>
          <w:tcPr>
            <w:tcW w:w="982" w:type="dxa"/>
            <w:gridSpan w:val="2"/>
            <w:shd w:val="clear" w:color="auto" w:fill="auto"/>
          </w:tcPr>
          <w:p w14:paraId="7E9A9527" w14:textId="77777777" w:rsidR="00FB686E" w:rsidRPr="00AE02F1" w:rsidRDefault="00FB686E" w:rsidP="00FB686E">
            <w:r w:rsidRPr="00AE02F1">
              <w:t>6</w:t>
            </w:r>
          </w:p>
        </w:tc>
        <w:tc>
          <w:tcPr>
            <w:tcW w:w="1170" w:type="dxa"/>
            <w:shd w:val="clear" w:color="auto" w:fill="auto"/>
          </w:tcPr>
          <w:p w14:paraId="0B58F22E" w14:textId="77777777" w:rsidR="00FB686E" w:rsidRPr="00AE02F1" w:rsidRDefault="00FB686E" w:rsidP="00FB686E">
            <w:r w:rsidRPr="00AE02F1">
              <w:t>277,77</w:t>
            </w:r>
          </w:p>
        </w:tc>
        <w:tc>
          <w:tcPr>
            <w:tcW w:w="1114" w:type="dxa"/>
            <w:shd w:val="clear" w:color="auto" w:fill="auto"/>
          </w:tcPr>
          <w:p w14:paraId="6E4F8FAC" w14:textId="77777777" w:rsidR="00FB686E" w:rsidRPr="00AE02F1" w:rsidRDefault="00FB686E" w:rsidP="00FB686E">
            <w:r w:rsidRPr="00AE02F1">
              <w:t>1666,66</w:t>
            </w:r>
          </w:p>
        </w:tc>
        <w:tc>
          <w:tcPr>
            <w:tcW w:w="992" w:type="dxa"/>
            <w:shd w:val="clear" w:color="auto" w:fill="auto"/>
          </w:tcPr>
          <w:p w14:paraId="7D47A5D4" w14:textId="77777777" w:rsidR="00FB686E" w:rsidRPr="00AE02F1" w:rsidRDefault="00FB686E" w:rsidP="00FB686E">
            <w:r w:rsidRPr="00AE02F1">
              <w:t>1666,66</w:t>
            </w:r>
          </w:p>
        </w:tc>
        <w:tc>
          <w:tcPr>
            <w:tcW w:w="1088" w:type="dxa"/>
            <w:shd w:val="clear" w:color="auto" w:fill="auto"/>
          </w:tcPr>
          <w:p w14:paraId="40B1A908" w14:textId="77777777" w:rsidR="00FB686E" w:rsidRPr="00AE02F1" w:rsidRDefault="00FB686E" w:rsidP="00FB686E">
            <w:r w:rsidRPr="00AE02F1">
              <w:t>12/22</w:t>
            </w:r>
          </w:p>
        </w:tc>
        <w:tc>
          <w:tcPr>
            <w:tcW w:w="1711" w:type="dxa"/>
            <w:shd w:val="clear" w:color="auto" w:fill="auto"/>
          </w:tcPr>
          <w:p w14:paraId="7AAE6AD9" w14:textId="77777777" w:rsidR="00FB686E" w:rsidRPr="00AE02F1" w:rsidRDefault="00FB686E" w:rsidP="00FB686E">
            <w:r w:rsidRPr="00AE02F1">
              <w:t>Ministry of Energy, Mines and Environment – Department of Environment</w:t>
            </w:r>
          </w:p>
        </w:tc>
      </w:tr>
      <w:tr w:rsidR="002323DF" w:rsidRPr="00AE02F1" w14:paraId="39E28698" w14:textId="77777777" w:rsidTr="000C1636">
        <w:trPr>
          <w:trHeight w:val="260"/>
        </w:trPr>
        <w:tc>
          <w:tcPr>
            <w:tcW w:w="460" w:type="dxa"/>
            <w:shd w:val="clear" w:color="auto" w:fill="auto"/>
          </w:tcPr>
          <w:p w14:paraId="69F8D10C" w14:textId="77777777" w:rsidR="00FB686E" w:rsidRPr="00AE02F1" w:rsidRDefault="00FB686E" w:rsidP="00FB686E">
            <w:r w:rsidRPr="00AE02F1">
              <w:t>16</w:t>
            </w:r>
          </w:p>
        </w:tc>
        <w:tc>
          <w:tcPr>
            <w:tcW w:w="1754" w:type="dxa"/>
            <w:vMerge/>
            <w:shd w:val="clear" w:color="auto" w:fill="auto"/>
          </w:tcPr>
          <w:p w14:paraId="0978996C" w14:textId="77777777" w:rsidR="00FB686E" w:rsidRPr="00AE02F1" w:rsidRDefault="00FB686E" w:rsidP="00FB686E"/>
        </w:tc>
        <w:tc>
          <w:tcPr>
            <w:tcW w:w="1504" w:type="dxa"/>
            <w:shd w:val="clear" w:color="auto" w:fill="auto"/>
          </w:tcPr>
          <w:p w14:paraId="72A27276" w14:textId="77777777" w:rsidR="00FB686E" w:rsidRPr="00AE02F1" w:rsidRDefault="00FB686E" w:rsidP="00FB686E">
            <w:r w:rsidRPr="00AE02F1">
              <w:t>Organization of workshops and conferences</w:t>
            </w:r>
          </w:p>
        </w:tc>
        <w:tc>
          <w:tcPr>
            <w:tcW w:w="3446" w:type="dxa"/>
            <w:shd w:val="clear" w:color="auto" w:fill="auto"/>
          </w:tcPr>
          <w:p w14:paraId="5D0E1BD7" w14:textId="77777777" w:rsidR="00FB686E" w:rsidRPr="00AE02F1" w:rsidRDefault="00FB686E" w:rsidP="00FB686E">
            <w:r w:rsidRPr="00AE02F1">
              <w:t>Stakeholders consultation meetings at the territorial level</w:t>
            </w:r>
          </w:p>
        </w:tc>
        <w:tc>
          <w:tcPr>
            <w:tcW w:w="1088" w:type="dxa"/>
            <w:shd w:val="clear" w:color="auto" w:fill="auto"/>
          </w:tcPr>
          <w:p w14:paraId="014EF46E" w14:textId="77777777" w:rsidR="00FB686E" w:rsidRPr="00AE02F1" w:rsidRDefault="00FB686E" w:rsidP="00FB686E">
            <w:r w:rsidRPr="00AE02F1">
              <w:t>Month</w:t>
            </w:r>
          </w:p>
        </w:tc>
        <w:tc>
          <w:tcPr>
            <w:tcW w:w="982" w:type="dxa"/>
            <w:gridSpan w:val="2"/>
            <w:shd w:val="clear" w:color="auto" w:fill="auto"/>
          </w:tcPr>
          <w:p w14:paraId="4D03D3F6" w14:textId="77777777" w:rsidR="00FB686E" w:rsidRPr="00AE02F1" w:rsidRDefault="00FB686E" w:rsidP="00FB686E">
            <w:r w:rsidRPr="00AE02F1">
              <w:t>3</w:t>
            </w:r>
          </w:p>
        </w:tc>
        <w:tc>
          <w:tcPr>
            <w:tcW w:w="1170" w:type="dxa"/>
            <w:shd w:val="clear" w:color="auto" w:fill="auto"/>
          </w:tcPr>
          <w:p w14:paraId="26E76075" w14:textId="77777777" w:rsidR="00FB686E" w:rsidRPr="00AE02F1" w:rsidRDefault="00FB686E" w:rsidP="00FB686E">
            <w:r w:rsidRPr="00AE02F1">
              <w:t>555,55</w:t>
            </w:r>
          </w:p>
        </w:tc>
        <w:tc>
          <w:tcPr>
            <w:tcW w:w="1114" w:type="dxa"/>
            <w:shd w:val="clear" w:color="auto" w:fill="auto"/>
          </w:tcPr>
          <w:p w14:paraId="156C3083" w14:textId="77777777" w:rsidR="00FB686E" w:rsidRPr="00AE02F1" w:rsidRDefault="00FB686E" w:rsidP="00FB686E">
            <w:r w:rsidRPr="00AE02F1">
              <w:t>1666,66</w:t>
            </w:r>
          </w:p>
        </w:tc>
        <w:tc>
          <w:tcPr>
            <w:tcW w:w="992" w:type="dxa"/>
            <w:shd w:val="clear" w:color="auto" w:fill="auto"/>
          </w:tcPr>
          <w:p w14:paraId="728DDA6B" w14:textId="77777777" w:rsidR="00FB686E" w:rsidRPr="00AE02F1" w:rsidRDefault="00FB686E" w:rsidP="00FB686E">
            <w:r w:rsidRPr="00AE02F1">
              <w:t>1666,66</w:t>
            </w:r>
          </w:p>
        </w:tc>
        <w:tc>
          <w:tcPr>
            <w:tcW w:w="1088" w:type="dxa"/>
            <w:shd w:val="clear" w:color="auto" w:fill="auto"/>
          </w:tcPr>
          <w:p w14:paraId="470129FD" w14:textId="77777777" w:rsidR="00FB686E" w:rsidRPr="00AE02F1" w:rsidRDefault="00FB686E" w:rsidP="00FB686E">
            <w:r w:rsidRPr="00AE02F1">
              <w:t>12/22</w:t>
            </w:r>
          </w:p>
        </w:tc>
        <w:tc>
          <w:tcPr>
            <w:tcW w:w="1711" w:type="dxa"/>
            <w:shd w:val="clear" w:color="auto" w:fill="auto"/>
          </w:tcPr>
          <w:p w14:paraId="12B4B723" w14:textId="77777777" w:rsidR="00FB686E" w:rsidRPr="00AE02F1" w:rsidRDefault="00FB686E" w:rsidP="00FB686E">
            <w:r w:rsidRPr="00AE02F1">
              <w:t>Ministry of Energy, Mines and Environment – Department of Environment</w:t>
            </w:r>
          </w:p>
        </w:tc>
      </w:tr>
      <w:tr w:rsidR="002323DF" w:rsidRPr="00AE02F1" w14:paraId="3C946017" w14:textId="77777777" w:rsidTr="000C1636">
        <w:trPr>
          <w:trHeight w:val="260"/>
        </w:trPr>
        <w:tc>
          <w:tcPr>
            <w:tcW w:w="460" w:type="dxa"/>
            <w:shd w:val="clear" w:color="auto" w:fill="auto"/>
          </w:tcPr>
          <w:p w14:paraId="425236A2" w14:textId="77777777" w:rsidR="00FB686E" w:rsidRPr="00AE02F1" w:rsidRDefault="00FB686E" w:rsidP="00FB686E">
            <w:r w:rsidRPr="00AE02F1">
              <w:t>17</w:t>
            </w:r>
          </w:p>
        </w:tc>
        <w:tc>
          <w:tcPr>
            <w:tcW w:w="1754" w:type="dxa"/>
            <w:vMerge/>
            <w:shd w:val="clear" w:color="auto" w:fill="auto"/>
          </w:tcPr>
          <w:p w14:paraId="6706AE47" w14:textId="77777777" w:rsidR="00FB686E" w:rsidRPr="00AE02F1" w:rsidRDefault="00FB686E" w:rsidP="00FB686E"/>
        </w:tc>
        <w:tc>
          <w:tcPr>
            <w:tcW w:w="1504" w:type="dxa"/>
            <w:shd w:val="clear" w:color="auto" w:fill="auto"/>
          </w:tcPr>
          <w:p w14:paraId="0658DA4D" w14:textId="77777777" w:rsidR="00FB686E" w:rsidRPr="00AE02F1" w:rsidRDefault="00FB686E" w:rsidP="00FB686E">
            <w:r w:rsidRPr="00AE02F1">
              <w:t>Organization of workshops and conferences</w:t>
            </w:r>
          </w:p>
        </w:tc>
        <w:tc>
          <w:tcPr>
            <w:tcW w:w="3446" w:type="dxa"/>
            <w:shd w:val="clear" w:color="auto" w:fill="auto"/>
          </w:tcPr>
          <w:p w14:paraId="19BB5CCB" w14:textId="77777777" w:rsidR="00FB686E" w:rsidRPr="00AE02F1" w:rsidRDefault="00FB686E" w:rsidP="00FB686E">
            <w:r w:rsidRPr="00AE02F1">
              <w:t>Stakeholders consultation meetings at the territorial level</w:t>
            </w:r>
          </w:p>
        </w:tc>
        <w:tc>
          <w:tcPr>
            <w:tcW w:w="1088" w:type="dxa"/>
            <w:shd w:val="clear" w:color="auto" w:fill="auto"/>
          </w:tcPr>
          <w:p w14:paraId="43E3A0A7" w14:textId="77777777" w:rsidR="00FB686E" w:rsidRPr="00AE02F1" w:rsidRDefault="00FB686E" w:rsidP="00FB686E">
            <w:r w:rsidRPr="00AE02F1">
              <w:t>Month</w:t>
            </w:r>
          </w:p>
        </w:tc>
        <w:tc>
          <w:tcPr>
            <w:tcW w:w="982" w:type="dxa"/>
            <w:gridSpan w:val="2"/>
            <w:shd w:val="clear" w:color="auto" w:fill="auto"/>
          </w:tcPr>
          <w:p w14:paraId="0E96F665" w14:textId="77777777" w:rsidR="00FB686E" w:rsidRPr="00AE02F1" w:rsidRDefault="00FB686E" w:rsidP="00FB686E">
            <w:r w:rsidRPr="00AE02F1">
              <w:t>9</w:t>
            </w:r>
          </w:p>
        </w:tc>
        <w:tc>
          <w:tcPr>
            <w:tcW w:w="1170" w:type="dxa"/>
            <w:shd w:val="clear" w:color="auto" w:fill="auto"/>
          </w:tcPr>
          <w:p w14:paraId="50773E5B" w14:textId="77777777" w:rsidR="00FB686E" w:rsidRPr="00AE02F1" w:rsidRDefault="00FB686E" w:rsidP="00FB686E">
            <w:r w:rsidRPr="00AE02F1">
              <w:t>185,18</w:t>
            </w:r>
          </w:p>
        </w:tc>
        <w:tc>
          <w:tcPr>
            <w:tcW w:w="1114" w:type="dxa"/>
            <w:shd w:val="clear" w:color="auto" w:fill="auto"/>
          </w:tcPr>
          <w:p w14:paraId="09A015B5" w14:textId="77777777" w:rsidR="00FB686E" w:rsidRPr="00AE02F1" w:rsidRDefault="00FB686E" w:rsidP="00FB686E">
            <w:r w:rsidRPr="00AE02F1">
              <w:t>1666,66</w:t>
            </w:r>
          </w:p>
        </w:tc>
        <w:tc>
          <w:tcPr>
            <w:tcW w:w="992" w:type="dxa"/>
            <w:shd w:val="clear" w:color="auto" w:fill="auto"/>
          </w:tcPr>
          <w:p w14:paraId="5D6D82C4" w14:textId="77777777" w:rsidR="00FB686E" w:rsidRPr="00AE02F1" w:rsidRDefault="00FB686E" w:rsidP="00FB686E">
            <w:r w:rsidRPr="00AE02F1">
              <w:t>1666,66</w:t>
            </w:r>
          </w:p>
        </w:tc>
        <w:tc>
          <w:tcPr>
            <w:tcW w:w="1088" w:type="dxa"/>
            <w:shd w:val="clear" w:color="auto" w:fill="auto"/>
          </w:tcPr>
          <w:p w14:paraId="4D3E7404" w14:textId="77777777" w:rsidR="00FB686E" w:rsidRPr="00AE02F1" w:rsidRDefault="00FB686E" w:rsidP="00FB686E">
            <w:r w:rsidRPr="00AE02F1">
              <w:t>12/22</w:t>
            </w:r>
          </w:p>
        </w:tc>
        <w:tc>
          <w:tcPr>
            <w:tcW w:w="1711" w:type="dxa"/>
            <w:shd w:val="clear" w:color="auto" w:fill="auto"/>
          </w:tcPr>
          <w:p w14:paraId="6FF59CFC" w14:textId="77777777" w:rsidR="00FB686E" w:rsidRPr="00AE02F1" w:rsidRDefault="00FB686E" w:rsidP="00FB686E">
            <w:r w:rsidRPr="00AE02F1">
              <w:t>Ministry of Energy, Mines and Environment – Department of Environment</w:t>
            </w:r>
          </w:p>
        </w:tc>
      </w:tr>
      <w:tr w:rsidR="002323DF" w:rsidRPr="00AE02F1" w14:paraId="7692D8BB" w14:textId="77777777" w:rsidTr="000C1636">
        <w:trPr>
          <w:trHeight w:val="260"/>
        </w:trPr>
        <w:tc>
          <w:tcPr>
            <w:tcW w:w="460" w:type="dxa"/>
            <w:shd w:val="clear" w:color="auto" w:fill="auto"/>
          </w:tcPr>
          <w:p w14:paraId="2337259A" w14:textId="77777777" w:rsidR="00FB686E" w:rsidRPr="00AE02F1" w:rsidRDefault="00FB686E" w:rsidP="00FB686E">
            <w:r w:rsidRPr="00AE02F1">
              <w:t>18</w:t>
            </w:r>
          </w:p>
        </w:tc>
        <w:tc>
          <w:tcPr>
            <w:tcW w:w="1754" w:type="dxa"/>
            <w:vMerge/>
            <w:shd w:val="clear" w:color="auto" w:fill="auto"/>
          </w:tcPr>
          <w:p w14:paraId="15AA5738" w14:textId="77777777" w:rsidR="00FB686E" w:rsidRPr="00AE02F1" w:rsidRDefault="00FB686E" w:rsidP="00FB686E"/>
        </w:tc>
        <w:tc>
          <w:tcPr>
            <w:tcW w:w="1504" w:type="dxa"/>
            <w:shd w:val="clear" w:color="auto" w:fill="auto"/>
          </w:tcPr>
          <w:p w14:paraId="0D7C9A16" w14:textId="465ED5D8" w:rsidR="00FB686E" w:rsidRPr="00AE02F1" w:rsidRDefault="00FB686E" w:rsidP="00FB686E"/>
          <w:p w14:paraId="42E0C3C1" w14:textId="002FE961" w:rsidR="004E6CA7" w:rsidRPr="00AE02F1" w:rsidRDefault="004E6CA7" w:rsidP="00FB686E">
            <w:r w:rsidRPr="00AE02F1">
              <w:t>Contract services - Companies</w:t>
            </w:r>
          </w:p>
        </w:tc>
        <w:tc>
          <w:tcPr>
            <w:tcW w:w="3446" w:type="dxa"/>
            <w:shd w:val="clear" w:color="auto" w:fill="auto"/>
          </w:tcPr>
          <w:p w14:paraId="6B6D5724" w14:textId="4EEAC510" w:rsidR="004E6CA7" w:rsidRPr="00AE02F1" w:rsidRDefault="004E6CA7" w:rsidP="00FB686E">
            <w:pPr>
              <w:rPr>
                <w:lang w:eastAsia="en-GB"/>
              </w:rPr>
            </w:pPr>
            <w:r w:rsidRPr="00AE02F1">
              <w:rPr>
                <w:rFonts w:asciiTheme="majorHAnsi" w:hAnsiTheme="majorHAnsi" w:cstheme="majorHAnsi"/>
                <w:sz w:val="18"/>
                <w:szCs w:val="18"/>
              </w:rPr>
              <w:t xml:space="preserve">Company to supply to EMOB 30% of the first 320 electric scooters fleet of the sharing system </w:t>
            </w:r>
          </w:p>
          <w:p w14:paraId="43C296BC" w14:textId="3F3EA6CC" w:rsidR="00FB686E" w:rsidRPr="00AE02F1" w:rsidRDefault="00FB686E" w:rsidP="00FB686E"/>
        </w:tc>
        <w:tc>
          <w:tcPr>
            <w:tcW w:w="1088" w:type="dxa"/>
            <w:shd w:val="clear" w:color="auto" w:fill="auto"/>
          </w:tcPr>
          <w:p w14:paraId="1B1D790D" w14:textId="77777777" w:rsidR="00FB686E" w:rsidRPr="00AE02F1" w:rsidRDefault="00FB686E" w:rsidP="00FB686E">
            <w:r w:rsidRPr="00AE02F1">
              <w:t>Month</w:t>
            </w:r>
          </w:p>
        </w:tc>
        <w:tc>
          <w:tcPr>
            <w:tcW w:w="982" w:type="dxa"/>
            <w:gridSpan w:val="2"/>
            <w:shd w:val="clear" w:color="auto" w:fill="auto"/>
          </w:tcPr>
          <w:p w14:paraId="54B99787" w14:textId="77777777" w:rsidR="00FB686E" w:rsidRPr="00AE02F1" w:rsidRDefault="00FB686E" w:rsidP="00FB686E">
            <w:r w:rsidRPr="00AE02F1">
              <w:t>3</w:t>
            </w:r>
          </w:p>
        </w:tc>
        <w:tc>
          <w:tcPr>
            <w:tcW w:w="1170" w:type="dxa"/>
            <w:shd w:val="clear" w:color="auto" w:fill="auto"/>
          </w:tcPr>
          <w:p w14:paraId="6EF6EB89" w14:textId="77777777" w:rsidR="00FB686E" w:rsidRPr="00AE02F1" w:rsidRDefault="00FB686E" w:rsidP="00FB686E">
            <w:r w:rsidRPr="00AE02F1">
              <w:t>66 666,66</w:t>
            </w:r>
          </w:p>
        </w:tc>
        <w:tc>
          <w:tcPr>
            <w:tcW w:w="1114" w:type="dxa"/>
            <w:shd w:val="clear" w:color="auto" w:fill="auto"/>
          </w:tcPr>
          <w:p w14:paraId="11B6CA47" w14:textId="77777777" w:rsidR="00FB686E" w:rsidRPr="00AE02F1" w:rsidRDefault="00FB686E" w:rsidP="00FB686E">
            <w:r w:rsidRPr="00AE02F1">
              <w:t>200000</w:t>
            </w:r>
          </w:p>
        </w:tc>
        <w:tc>
          <w:tcPr>
            <w:tcW w:w="992" w:type="dxa"/>
            <w:shd w:val="clear" w:color="auto" w:fill="auto"/>
          </w:tcPr>
          <w:p w14:paraId="2C7AC1AA" w14:textId="77777777" w:rsidR="00FB686E" w:rsidRPr="00AE02F1" w:rsidRDefault="00FB686E" w:rsidP="00FB686E">
            <w:r w:rsidRPr="00AE02F1">
              <w:t>200000</w:t>
            </w:r>
          </w:p>
        </w:tc>
        <w:tc>
          <w:tcPr>
            <w:tcW w:w="1088" w:type="dxa"/>
            <w:shd w:val="clear" w:color="auto" w:fill="auto"/>
          </w:tcPr>
          <w:p w14:paraId="7C644F40" w14:textId="77777777" w:rsidR="00FB686E" w:rsidRPr="00AE02F1" w:rsidRDefault="00FB686E" w:rsidP="00FB686E">
            <w:r w:rsidRPr="00AE02F1">
              <w:t>12/22</w:t>
            </w:r>
          </w:p>
        </w:tc>
        <w:tc>
          <w:tcPr>
            <w:tcW w:w="1711" w:type="dxa"/>
            <w:shd w:val="clear" w:color="auto" w:fill="auto"/>
          </w:tcPr>
          <w:p w14:paraId="2F4148CE" w14:textId="77777777" w:rsidR="00FB686E" w:rsidRPr="00AE02F1" w:rsidRDefault="00FB686E" w:rsidP="00FB686E">
            <w:r w:rsidRPr="00AE02F1">
              <w:t xml:space="preserve">Ministry of Energy, Mines and Environment – </w:t>
            </w:r>
            <w:r w:rsidRPr="00AE02F1">
              <w:lastRenderedPageBreak/>
              <w:t>Department of Environment</w:t>
            </w:r>
          </w:p>
        </w:tc>
      </w:tr>
      <w:tr w:rsidR="00FB686E" w:rsidRPr="00AE02F1" w14:paraId="5390918F" w14:textId="77777777" w:rsidTr="00FB686E">
        <w:trPr>
          <w:trHeight w:val="260"/>
        </w:trPr>
        <w:tc>
          <w:tcPr>
            <w:tcW w:w="13598" w:type="dxa"/>
            <w:gridSpan w:val="11"/>
            <w:shd w:val="clear" w:color="auto" w:fill="auto"/>
          </w:tcPr>
          <w:p w14:paraId="7A916C3A" w14:textId="77777777" w:rsidR="00FB686E" w:rsidRPr="00AE02F1" w:rsidRDefault="00FB686E" w:rsidP="00FB686E">
            <w:r w:rsidRPr="00AE02F1">
              <w:lastRenderedPageBreak/>
              <w:t>Sub-Total</w:t>
            </w:r>
          </w:p>
        </w:tc>
        <w:tc>
          <w:tcPr>
            <w:tcW w:w="1711" w:type="dxa"/>
            <w:shd w:val="clear" w:color="auto" w:fill="auto"/>
          </w:tcPr>
          <w:p w14:paraId="37F1D54C" w14:textId="77777777" w:rsidR="00FB686E" w:rsidRPr="00AE02F1" w:rsidRDefault="00FB686E" w:rsidP="00FB686E">
            <w:r w:rsidRPr="00AE02F1">
              <w:t>518 000</w:t>
            </w:r>
          </w:p>
        </w:tc>
      </w:tr>
      <w:tr w:rsidR="002323DF" w:rsidRPr="00AE02F1" w14:paraId="20EB084E" w14:textId="77777777" w:rsidTr="000C1636">
        <w:trPr>
          <w:trHeight w:val="260"/>
        </w:trPr>
        <w:tc>
          <w:tcPr>
            <w:tcW w:w="460" w:type="dxa"/>
            <w:shd w:val="clear" w:color="auto" w:fill="auto"/>
          </w:tcPr>
          <w:p w14:paraId="6C2D09B1" w14:textId="77777777" w:rsidR="00FB686E" w:rsidRPr="00AE02F1" w:rsidRDefault="00FB686E" w:rsidP="00FB686E">
            <w:r w:rsidRPr="00AE02F1">
              <w:t>1</w:t>
            </w:r>
          </w:p>
        </w:tc>
        <w:tc>
          <w:tcPr>
            <w:tcW w:w="1754" w:type="dxa"/>
            <w:vMerge w:val="restart"/>
            <w:shd w:val="clear" w:color="auto" w:fill="auto"/>
          </w:tcPr>
          <w:p w14:paraId="16D9B6FA" w14:textId="77777777" w:rsidR="00FB686E" w:rsidRPr="00AE02F1" w:rsidRDefault="00FB686E" w:rsidP="00FB686E">
            <w:r w:rsidRPr="00AE02F1">
              <w:t>Component 3: Innovative Financing and Scaling</w:t>
            </w:r>
          </w:p>
        </w:tc>
        <w:tc>
          <w:tcPr>
            <w:tcW w:w="1504" w:type="dxa"/>
            <w:shd w:val="clear" w:color="auto" w:fill="auto"/>
          </w:tcPr>
          <w:p w14:paraId="394D490C" w14:textId="77777777" w:rsidR="00FB686E" w:rsidRPr="00AE02F1" w:rsidRDefault="00FB686E" w:rsidP="00FB686E">
            <w:r w:rsidRPr="00AE02F1">
              <w:t>International Consultant</w:t>
            </w:r>
          </w:p>
        </w:tc>
        <w:tc>
          <w:tcPr>
            <w:tcW w:w="3446" w:type="dxa"/>
            <w:shd w:val="clear" w:color="auto" w:fill="auto"/>
          </w:tcPr>
          <w:p w14:paraId="64F81BFC" w14:textId="77777777" w:rsidR="00FB686E" w:rsidRPr="00AE02F1" w:rsidRDefault="00FB686E" w:rsidP="00FB686E">
            <w:pPr>
              <w:rPr>
                <w:lang w:eastAsia="ja-JP"/>
              </w:rPr>
            </w:pPr>
            <w:r w:rsidRPr="00AE02F1">
              <w:t>International expert to achieve an international benchmark on the upgrading of legal frameworks associated with business models and innovative financing mechanisms of cities</w:t>
            </w:r>
          </w:p>
        </w:tc>
        <w:tc>
          <w:tcPr>
            <w:tcW w:w="1094" w:type="dxa"/>
            <w:gridSpan w:val="2"/>
            <w:shd w:val="clear" w:color="auto" w:fill="auto"/>
          </w:tcPr>
          <w:p w14:paraId="1D568F74" w14:textId="77777777" w:rsidR="00FB686E" w:rsidRPr="00AE02F1" w:rsidRDefault="00FB686E" w:rsidP="00FB686E">
            <w:r w:rsidRPr="00AE02F1">
              <w:t>Month</w:t>
            </w:r>
          </w:p>
        </w:tc>
        <w:tc>
          <w:tcPr>
            <w:tcW w:w="976" w:type="dxa"/>
            <w:shd w:val="clear" w:color="auto" w:fill="auto"/>
          </w:tcPr>
          <w:p w14:paraId="1CCA271D" w14:textId="77777777" w:rsidR="00FB686E" w:rsidRPr="00AE02F1" w:rsidRDefault="00FB686E" w:rsidP="00FB686E">
            <w:r w:rsidRPr="00AE02F1">
              <w:t>12</w:t>
            </w:r>
          </w:p>
        </w:tc>
        <w:tc>
          <w:tcPr>
            <w:tcW w:w="1170" w:type="dxa"/>
            <w:shd w:val="clear" w:color="auto" w:fill="auto"/>
          </w:tcPr>
          <w:p w14:paraId="124B5270" w14:textId="77777777" w:rsidR="00FB686E" w:rsidRPr="00AE02F1" w:rsidRDefault="00FB686E" w:rsidP="00FB686E">
            <w:r w:rsidRPr="00AE02F1">
              <w:t>533,33</w:t>
            </w:r>
          </w:p>
        </w:tc>
        <w:tc>
          <w:tcPr>
            <w:tcW w:w="1114" w:type="dxa"/>
            <w:shd w:val="clear" w:color="auto" w:fill="auto"/>
          </w:tcPr>
          <w:p w14:paraId="6EA6506D" w14:textId="77777777" w:rsidR="00FB686E" w:rsidRPr="00AE02F1" w:rsidRDefault="00FB686E" w:rsidP="00FB686E">
            <w:r w:rsidRPr="00AE02F1">
              <w:t>6400</w:t>
            </w:r>
          </w:p>
        </w:tc>
        <w:tc>
          <w:tcPr>
            <w:tcW w:w="992" w:type="dxa"/>
            <w:shd w:val="clear" w:color="auto" w:fill="auto"/>
          </w:tcPr>
          <w:p w14:paraId="7D685935" w14:textId="77777777" w:rsidR="00FB686E" w:rsidRPr="00AE02F1" w:rsidRDefault="00FB686E" w:rsidP="00FB686E">
            <w:r w:rsidRPr="00AE02F1">
              <w:t>6400</w:t>
            </w:r>
          </w:p>
        </w:tc>
        <w:tc>
          <w:tcPr>
            <w:tcW w:w="1088" w:type="dxa"/>
            <w:shd w:val="clear" w:color="auto" w:fill="auto"/>
          </w:tcPr>
          <w:p w14:paraId="273350F3" w14:textId="77777777" w:rsidR="00FB686E" w:rsidRPr="00AE02F1" w:rsidRDefault="00FB686E" w:rsidP="00FB686E">
            <w:r w:rsidRPr="00AE02F1">
              <w:t>12/22</w:t>
            </w:r>
          </w:p>
        </w:tc>
        <w:tc>
          <w:tcPr>
            <w:tcW w:w="1711" w:type="dxa"/>
            <w:shd w:val="clear" w:color="auto" w:fill="auto"/>
          </w:tcPr>
          <w:p w14:paraId="76B53624" w14:textId="77777777" w:rsidR="00FB686E" w:rsidRPr="00AE02F1" w:rsidRDefault="00FB686E" w:rsidP="00FB686E">
            <w:r w:rsidRPr="00AE02F1">
              <w:t>Ministry of Energy, Mines and Environment – Department of Environment</w:t>
            </w:r>
          </w:p>
        </w:tc>
      </w:tr>
      <w:tr w:rsidR="002323DF" w:rsidRPr="00AE02F1" w14:paraId="53037718" w14:textId="77777777" w:rsidTr="000C1636">
        <w:trPr>
          <w:trHeight w:val="260"/>
        </w:trPr>
        <w:tc>
          <w:tcPr>
            <w:tcW w:w="460" w:type="dxa"/>
            <w:shd w:val="clear" w:color="auto" w:fill="auto"/>
          </w:tcPr>
          <w:p w14:paraId="73AA4A4F" w14:textId="77777777" w:rsidR="00FB686E" w:rsidRPr="00AE02F1" w:rsidRDefault="00FB686E" w:rsidP="00FB686E">
            <w:r w:rsidRPr="00AE02F1">
              <w:t>2</w:t>
            </w:r>
          </w:p>
        </w:tc>
        <w:tc>
          <w:tcPr>
            <w:tcW w:w="1754" w:type="dxa"/>
            <w:vMerge/>
            <w:shd w:val="clear" w:color="auto" w:fill="auto"/>
          </w:tcPr>
          <w:p w14:paraId="66F1BED2" w14:textId="77777777" w:rsidR="00FB686E" w:rsidRPr="00AE02F1" w:rsidRDefault="00FB686E" w:rsidP="00FB686E"/>
        </w:tc>
        <w:tc>
          <w:tcPr>
            <w:tcW w:w="1504" w:type="dxa"/>
            <w:shd w:val="clear" w:color="auto" w:fill="auto"/>
          </w:tcPr>
          <w:p w14:paraId="63325D85" w14:textId="77777777" w:rsidR="00FB686E" w:rsidRPr="00AE02F1" w:rsidRDefault="00FB686E" w:rsidP="00FB686E">
            <w:r w:rsidRPr="00AE02F1">
              <w:t>International Consultant</w:t>
            </w:r>
          </w:p>
        </w:tc>
        <w:tc>
          <w:tcPr>
            <w:tcW w:w="3446" w:type="dxa"/>
            <w:shd w:val="clear" w:color="auto" w:fill="auto"/>
          </w:tcPr>
          <w:p w14:paraId="1E3AB25A" w14:textId="77777777" w:rsidR="00FB686E" w:rsidRPr="00AE02F1" w:rsidRDefault="00FB686E" w:rsidP="00FB686E">
            <w:pPr>
              <w:rPr>
                <w:lang w:eastAsia="ja-JP"/>
              </w:rPr>
            </w:pPr>
            <w:r w:rsidRPr="00AE02F1">
              <w:t>International expert to support the upgrade of the legal framework associated with business models and innovative financing mechanisms for the city of Marrakech</w:t>
            </w:r>
          </w:p>
        </w:tc>
        <w:tc>
          <w:tcPr>
            <w:tcW w:w="1094" w:type="dxa"/>
            <w:gridSpan w:val="2"/>
            <w:shd w:val="clear" w:color="auto" w:fill="auto"/>
          </w:tcPr>
          <w:p w14:paraId="4CD8E3E9" w14:textId="77777777" w:rsidR="00FB686E" w:rsidRPr="00AE02F1" w:rsidRDefault="00FB686E" w:rsidP="00FB686E">
            <w:r w:rsidRPr="00AE02F1">
              <w:t>Month</w:t>
            </w:r>
          </w:p>
        </w:tc>
        <w:tc>
          <w:tcPr>
            <w:tcW w:w="976" w:type="dxa"/>
            <w:shd w:val="clear" w:color="auto" w:fill="auto"/>
          </w:tcPr>
          <w:p w14:paraId="37AC4AD8" w14:textId="77777777" w:rsidR="00FB686E" w:rsidRPr="00AE02F1" w:rsidRDefault="00FB686E" w:rsidP="00FB686E">
            <w:r w:rsidRPr="00AE02F1">
              <w:t>12</w:t>
            </w:r>
          </w:p>
        </w:tc>
        <w:tc>
          <w:tcPr>
            <w:tcW w:w="1170" w:type="dxa"/>
            <w:shd w:val="clear" w:color="auto" w:fill="auto"/>
          </w:tcPr>
          <w:p w14:paraId="67C01B34" w14:textId="77777777" w:rsidR="00FB686E" w:rsidRPr="00AE02F1" w:rsidRDefault="00FB686E" w:rsidP="00FB686E">
            <w:r w:rsidRPr="00AE02F1">
              <w:t>800</w:t>
            </w:r>
          </w:p>
        </w:tc>
        <w:tc>
          <w:tcPr>
            <w:tcW w:w="1114" w:type="dxa"/>
            <w:shd w:val="clear" w:color="auto" w:fill="auto"/>
          </w:tcPr>
          <w:p w14:paraId="4FE098D2" w14:textId="77777777" w:rsidR="00FB686E" w:rsidRPr="00AE02F1" w:rsidRDefault="00FB686E" w:rsidP="00FB686E">
            <w:r w:rsidRPr="00AE02F1">
              <w:t>9600</w:t>
            </w:r>
          </w:p>
        </w:tc>
        <w:tc>
          <w:tcPr>
            <w:tcW w:w="992" w:type="dxa"/>
            <w:shd w:val="clear" w:color="auto" w:fill="auto"/>
          </w:tcPr>
          <w:p w14:paraId="76537E96" w14:textId="77777777" w:rsidR="00FB686E" w:rsidRPr="00AE02F1" w:rsidRDefault="00FB686E" w:rsidP="00FB686E">
            <w:r w:rsidRPr="00AE02F1">
              <w:t>9600</w:t>
            </w:r>
          </w:p>
        </w:tc>
        <w:tc>
          <w:tcPr>
            <w:tcW w:w="1088" w:type="dxa"/>
            <w:shd w:val="clear" w:color="auto" w:fill="auto"/>
          </w:tcPr>
          <w:p w14:paraId="7C2C3993" w14:textId="77777777" w:rsidR="00FB686E" w:rsidRPr="00AE02F1" w:rsidRDefault="00FB686E" w:rsidP="00FB686E">
            <w:r w:rsidRPr="00AE02F1">
              <w:t>12/22</w:t>
            </w:r>
          </w:p>
        </w:tc>
        <w:tc>
          <w:tcPr>
            <w:tcW w:w="1711" w:type="dxa"/>
            <w:shd w:val="clear" w:color="auto" w:fill="auto"/>
          </w:tcPr>
          <w:p w14:paraId="47A9AA9F" w14:textId="77777777" w:rsidR="00FB686E" w:rsidRPr="00AE02F1" w:rsidRDefault="00FB686E" w:rsidP="00FB686E">
            <w:r w:rsidRPr="00AE02F1">
              <w:t>Ministry of Energy, Mines and Environment – Department of Environment</w:t>
            </w:r>
          </w:p>
        </w:tc>
      </w:tr>
      <w:tr w:rsidR="002323DF" w:rsidRPr="00AE02F1" w14:paraId="4C80E272" w14:textId="77777777" w:rsidTr="000C1636">
        <w:trPr>
          <w:trHeight w:val="260"/>
        </w:trPr>
        <w:tc>
          <w:tcPr>
            <w:tcW w:w="460" w:type="dxa"/>
            <w:shd w:val="clear" w:color="auto" w:fill="auto"/>
          </w:tcPr>
          <w:p w14:paraId="46FCABAF" w14:textId="77777777" w:rsidR="00FB686E" w:rsidRPr="00AE02F1" w:rsidRDefault="00FB686E" w:rsidP="00FB686E">
            <w:r w:rsidRPr="00AE02F1">
              <w:t>3</w:t>
            </w:r>
          </w:p>
        </w:tc>
        <w:tc>
          <w:tcPr>
            <w:tcW w:w="1754" w:type="dxa"/>
            <w:vMerge/>
            <w:shd w:val="clear" w:color="auto" w:fill="auto"/>
          </w:tcPr>
          <w:p w14:paraId="66533BDA" w14:textId="77777777" w:rsidR="00FB686E" w:rsidRPr="00AE02F1" w:rsidRDefault="00FB686E" w:rsidP="00FB686E"/>
        </w:tc>
        <w:tc>
          <w:tcPr>
            <w:tcW w:w="1504" w:type="dxa"/>
            <w:shd w:val="clear" w:color="auto" w:fill="auto"/>
          </w:tcPr>
          <w:p w14:paraId="222C0DE3" w14:textId="77777777" w:rsidR="00FB686E" w:rsidRPr="00AE02F1" w:rsidRDefault="00FB686E" w:rsidP="00FB686E">
            <w:r w:rsidRPr="00AE02F1">
              <w:t>International Consultant</w:t>
            </w:r>
          </w:p>
        </w:tc>
        <w:tc>
          <w:tcPr>
            <w:tcW w:w="3446" w:type="dxa"/>
            <w:shd w:val="clear" w:color="auto" w:fill="auto"/>
          </w:tcPr>
          <w:p w14:paraId="0F1D8254" w14:textId="77777777" w:rsidR="00FB686E" w:rsidRPr="00AE02F1" w:rsidRDefault="00FB686E" w:rsidP="00FB686E">
            <w:r w:rsidRPr="00AE02F1">
              <w:t>International expert to establish an international benchmark on the modalities of involvement of the private sector in the financing of assets and services of local authorities</w:t>
            </w:r>
          </w:p>
        </w:tc>
        <w:tc>
          <w:tcPr>
            <w:tcW w:w="1094" w:type="dxa"/>
            <w:gridSpan w:val="2"/>
            <w:shd w:val="clear" w:color="auto" w:fill="auto"/>
          </w:tcPr>
          <w:p w14:paraId="7A1D8137" w14:textId="77777777" w:rsidR="00FB686E" w:rsidRPr="00AE02F1" w:rsidRDefault="00FB686E" w:rsidP="00FB686E">
            <w:r w:rsidRPr="00AE02F1">
              <w:t>Month</w:t>
            </w:r>
          </w:p>
        </w:tc>
        <w:tc>
          <w:tcPr>
            <w:tcW w:w="976" w:type="dxa"/>
            <w:shd w:val="clear" w:color="auto" w:fill="auto"/>
          </w:tcPr>
          <w:p w14:paraId="58F31DBB" w14:textId="77777777" w:rsidR="00FB686E" w:rsidRPr="00AE02F1" w:rsidRDefault="00FB686E" w:rsidP="00FB686E">
            <w:r w:rsidRPr="00AE02F1">
              <w:t>12</w:t>
            </w:r>
          </w:p>
        </w:tc>
        <w:tc>
          <w:tcPr>
            <w:tcW w:w="1170" w:type="dxa"/>
            <w:shd w:val="clear" w:color="auto" w:fill="auto"/>
          </w:tcPr>
          <w:p w14:paraId="01C8676E" w14:textId="77777777" w:rsidR="00FB686E" w:rsidRPr="00AE02F1" w:rsidRDefault="00FB686E" w:rsidP="00FB686E">
            <w:r w:rsidRPr="00AE02F1">
              <w:t>533,33</w:t>
            </w:r>
          </w:p>
        </w:tc>
        <w:tc>
          <w:tcPr>
            <w:tcW w:w="1114" w:type="dxa"/>
            <w:shd w:val="clear" w:color="auto" w:fill="auto"/>
          </w:tcPr>
          <w:p w14:paraId="003487EF" w14:textId="77777777" w:rsidR="00FB686E" w:rsidRPr="00AE02F1" w:rsidRDefault="00FB686E" w:rsidP="00FB686E">
            <w:r w:rsidRPr="00AE02F1">
              <w:t>6400</w:t>
            </w:r>
          </w:p>
        </w:tc>
        <w:tc>
          <w:tcPr>
            <w:tcW w:w="992" w:type="dxa"/>
            <w:shd w:val="clear" w:color="auto" w:fill="auto"/>
          </w:tcPr>
          <w:p w14:paraId="7A4F8C4D" w14:textId="77777777" w:rsidR="00FB686E" w:rsidRPr="00AE02F1" w:rsidRDefault="00FB686E" w:rsidP="00FB686E">
            <w:r w:rsidRPr="00AE02F1">
              <w:t>6400</w:t>
            </w:r>
          </w:p>
        </w:tc>
        <w:tc>
          <w:tcPr>
            <w:tcW w:w="1088" w:type="dxa"/>
            <w:shd w:val="clear" w:color="auto" w:fill="auto"/>
          </w:tcPr>
          <w:p w14:paraId="58C66AD0" w14:textId="77777777" w:rsidR="00FB686E" w:rsidRPr="00AE02F1" w:rsidRDefault="00FB686E" w:rsidP="00FB686E">
            <w:r w:rsidRPr="00AE02F1">
              <w:t>12/22</w:t>
            </w:r>
          </w:p>
        </w:tc>
        <w:tc>
          <w:tcPr>
            <w:tcW w:w="1711" w:type="dxa"/>
            <w:shd w:val="clear" w:color="auto" w:fill="auto"/>
          </w:tcPr>
          <w:p w14:paraId="4EFC9F87" w14:textId="77777777" w:rsidR="00FB686E" w:rsidRPr="00AE02F1" w:rsidRDefault="00FB686E" w:rsidP="00FB686E">
            <w:r w:rsidRPr="00AE02F1">
              <w:t>Ministry of Energy, Mines and Environment – Department of Environment</w:t>
            </w:r>
          </w:p>
        </w:tc>
      </w:tr>
      <w:tr w:rsidR="002323DF" w:rsidRPr="00AE02F1" w14:paraId="5E45B977" w14:textId="77777777" w:rsidTr="000C1636">
        <w:trPr>
          <w:trHeight w:val="260"/>
        </w:trPr>
        <w:tc>
          <w:tcPr>
            <w:tcW w:w="460" w:type="dxa"/>
            <w:shd w:val="clear" w:color="auto" w:fill="auto"/>
          </w:tcPr>
          <w:p w14:paraId="077C188B" w14:textId="77777777" w:rsidR="00FB686E" w:rsidRPr="00AE02F1" w:rsidRDefault="00FB686E" w:rsidP="00FB686E">
            <w:r w:rsidRPr="00AE02F1">
              <w:t>4</w:t>
            </w:r>
          </w:p>
        </w:tc>
        <w:tc>
          <w:tcPr>
            <w:tcW w:w="1754" w:type="dxa"/>
            <w:vMerge/>
            <w:shd w:val="clear" w:color="auto" w:fill="auto"/>
          </w:tcPr>
          <w:p w14:paraId="3EC639E7" w14:textId="77777777" w:rsidR="00FB686E" w:rsidRPr="00AE02F1" w:rsidRDefault="00FB686E" w:rsidP="00FB686E"/>
        </w:tc>
        <w:tc>
          <w:tcPr>
            <w:tcW w:w="1504" w:type="dxa"/>
            <w:shd w:val="clear" w:color="auto" w:fill="auto"/>
          </w:tcPr>
          <w:p w14:paraId="55A82F9A" w14:textId="77777777" w:rsidR="00FB686E" w:rsidRPr="00AE02F1" w:rsidRDefault="00FB686E" w:rsidP="00FB686E">
            <w:r w:rsidRPr="00AE02F1">
              <w:t>International Consultant</w:t>
            </w:r>
          </w:p>
        </w:tc>
        <w:tc>
          <w:tcPr>
            <w:tcW w:w="3446" w:type="dxa"/>
            <w:shd w:val="clear" w:color="auto" w:fill="auto"/>
          </w:tcPr>
          <w:p w14:paraId="30371B3C" w14:textId="77777777" w:rsidR="00FB686E" w:rsidRPr="00AE02F1" w:rsidRDefault="00FB686E" w:rsidP="00FB686E">
            <w:pPr>
              <w:rPr>
                <w:lang w:eastAsia="ja-JP"/>
              </w:rPr>
            </w:pPr>
            <w:r w:rsidRPr="00AE02F1">
              <w:t>International expert to design and implement training sessions for national and local actors on new and innovative business, revenue, and supply models at city level</w:t>
            </w:r>
          </w:p>
        </w:tc>
        <w:tc>
          <w:tcPr>
            <w:tcW w:w="1094" w:type="dxa"/>
            <w:gridSpan w:val="2"/>
            <w:shd w:val="clear" w:color="auto" w:fill="auto"/>
          </w:tcPr>
          <w:p w14:paraId="4D1CA30A" w14:textId="77777777" w:rsidR="00FB686E" w:rsidRPr="00AE02F1" w:rsidRDefault="00FB686E" w:rsidP="00FB686E">
            <w:r w:rsidRPr="00AE02F1">
              <w:t>Month</w:t>
            </w:r>
          </w:p>
        </w:tc>
        <w:tc>
          <w:tcPr>
            <w:tcW w:w="976" w:type="dxa"/>
            <w:shd w:val="clear" w:color="auto" w:fill="auto"/>
          </w:tcPr>
          <w:p w14:paraId="5EA79318" w14:textId="77777777" w:rsidR="00FB686E" w:rsidRPr="00AE02F1" w:rsidRDefault="00FB686E" w:rsidP="00FB686E">
            <w:r w:rsidRPr="00AE02F1">
              <w:t>12</w:t>
            </w:r>
          </w:p>
        </w:tc>
        <w:tc>
          <w:tcPr>
            <w:tcW w:w="1170" w:type="dxa"/>
            <w:shd w:val="clear" w:color="auto" w:fill="auto"/>
          </w:tcPr>
          <w:p w14:paraId="5DC2DF1A" w14:textId="77777777" w:rsidR="00FB686E" w:rsidRPr="00AE02F1" w:rsidRDefault="00FB686E" w:rsidP="00FB686E">
            <w:r w:rsidRPr="00AE02F1">
              <w:t>666,66</w:t>
            </w:r>
          </w:p>
        </w:tc>
        <w:tc>
          <w:tcPr>
            <w:tcW w:w="1114" w:type="dxa"/>
            <w:shd w:val="clear" w:color="auto" w:fill="auto"/>
          </w:tcPr>
          <w:p w14:paraId="17F5CB0E" w14:textId="77777777" w:rsidR="00FB686E" w:rsidRPr="00AE02F1" w:rsidRDefault="00FB686E" w:rsidP="00FB686E">
            <w:r w:rsidRPr="00AE02F1">
              <w:t>8000</w:t>
            </w:r>
          </w:p>
        </w:tc>
        <w:tc>
          <w:tcPr>
            <w:tcW w:w="992" w:type="dxa"/>
            <w:shd w:val="clear" w:color="auto" w:fill="auto"/>
          </w:tcPr>
          <w:p w14:paraId="4B7B8D0F" w14:textId="77777777" w:rsidR="00FB686E" w:rsidRPr="00AE02F1" w:rsidRDefault="00FB686E" w:rsidP="00FB686E">
            <w:r w:rsidRPr="00AE02F1">
              <w:t>8000</w:t>
            </w:r>
          </w:p>
        </w:tc>
        <w:tc>
          <w:tcPr>
            <w:tcW w:w="1088" w:type="dxa"/>
            <w:shd w:val="clear" w:color="auto" w:fill="auto"/>
          </w:tcPr>
          <w:p w14:paraId="5DDF6265" w14:textId="77777777" w:rsidR="00FB686E" w:rsidRPr="00AE02F1" w:rsidRDefault="00FB686E" w:rsidP="00FB686E">
            <w:r w:rsidRPr="00AE02F1">
              <w:t>12/22</w:t>
            </w:r>
          </w:p>
        </w:tc>
        <w:tc>
          <w:tcPr>
            <w:tcW w:w="1711" w:type="dxa"/>
            <w:shd w:val="clear" w:color="auto" w:fill="auto"/>
          </w:tcPr>
          <w:p w14:paraId="5DCEB6C0" w14:textId="77777777" w:rsidR="00FB686E" w:rsidRPr="00AE02F1" w:rsidRDefault="00FB686E" w:rsidP="00FB686E">
            <w:r w:rsidRPr="00AE02F1">
              <w:t>Ministry of Energy, Mines and Environment – Department of Environment</w:t>
            </w:r>
          </w:p>
        </w:tc>
      </w:tr>
      <w:tr w:rsidR="002323DF" w:rsidRPr="00AE02F1" w14:paraId="03224FCD" w14:textId="77777777" w:rsidTr="000C1636">
        <w:trPr>
          <w:trHeight w:val="260"/>
        </w:trPr>
        <w:tc>
          <w:tcPr>
            <w:tcW w:w="460" w:type="dxa"/>
            <w:shd w:val="clear" w:color="auto" w:fill="auto"/>
          </w:tcPr>
          <w:p w14:paraId="33E902A4" w14:textId="77777777" w:rsidR="00FB686E" w:rsidRPr="00AE02F1" w:rsidRDefault="00FB686E" w:rsidP="00FB686E">
            <w:r w:rsidRPr="00AE02F1">
              <w:t>5</w:t>
            </w:r>
          </w:p>
        </w:tc>
        <w:tc>
          <w:tcPr>
            <w:tcW w:w="1754" w:type="dxa"/>
            <w:vMerge/>
            <w:shd w:val="clear" w:color="auto" w:fill="auto"/>
          </w:tcPr>
          <w:p w14:paraId="0D172373" w14:textId="77777777" w:rsidR="00FB686E" w:rsidRPr="00AE02F1" w:rsidRDefault="00FB686E" w:rsidP="00FB686E"/>
        </w:tc>
        <w:tc>
          <w:tcPr>
            <w:tcW w:w="1504" w:type="dxa"/>
            <w:shd w:val="clear" w:color="auto" w:fill="auto"/>
          </w:tcPr>
          <w:p w14:paraId="4BB7AC66" w14:textId="77777777" w:rsidR="00FB686E" w:rsidRPr="00AE02F1" w:rsidRDefault="00FB686E" w:rsidP="00FB686E">
            <w:r w:rsidRPr="00AE02F1">
              <w:t>International Consultant</w:t>
            </w:r>
          </w:p>
        </w:tc>
        <w:tc>
          <w:tcPr>
            <w:tcW w:w="3446" w:type="dxa"/>
            <w:shd w:val="clear" w:color="auto" w:fill="auto"/>
          </w:tcPr>
          <w:p w14:paraId="605D92AE" w14:textId="77777777" w:rsidR="00FB686E" w:rsidRPr="00AE02F1" w:rsidRDefault="00FB686E" w:rsidP="00FB686E">
            <w:pPr>
              <w:rPr>
                <w:lang w:eastAsia="ja-JP"/>
              </w:rPr>
            </w:pPr>
            <w:r w:rsidRPr="00AE02F1">
              <w:t>International expert to design innovative business, revenue, and supply models to engage the private sector</w:t>
            </w:r>
          </w:p>
        </w:tc>
        <w:tc>
          <w:tcPr>
            <w:tcW w:w="1094" w:type="dxa"/>
            <w:gridSpan w:val="2"/>
            <w:shd w:val="clear" w:color="auto" w:fill="auto"/>
          </w:tcPr>
          <w:p w14:paraId="00D0FDF3" w14:textId="77777777" w:rsidR="00FB686E" w:rsidRPr="00AE02F1" w:rsidRDefault="00FB686E" w:rsidP="00FB686E">
            <w:r w:rsidRPr="00AE02F1">
              <w:t>Month</w:t>
            </w:r>
          </w:p>
        </w:tc>
        <w:tc>
          <w:tcPr>
            <w:tcW w:w="976" w:type="dxa"/>
            <w:shd w:val="clear" w:color="auto" w:fill="auto"/>
          </w:tcPr>
          <w:p w14:paraId="6CAAF37E" w14:textId="77777777" w:rsidR="00FB686E" w:rsidRPr="00AE02F1" w:rsidRDefault="00FB686E" w:rsidP="00FB686E">
            <w:r w:rsidRPr="00AE02F1">
              <w:t>12</w:t>
            </w:r>
          </w:p>
        </w:tc>
        <w:tc>
          <w:tcPr>
            <w:tcW w:w="1170" w:type="dxa"/>
            <w:shd w:val="clear" w:color="auto" w:fill="auto"/>
          </w:tcPr>
          <w:p w14:paraId="754C2D05" w14:textId="77777777" w:rsidR="00FB686E" w:rsidRPr="00AE02F1" w:rsidRDefault="00FB686E" w:rsidP="00FB686E">
            <w:r w:rsidRPr="00AE02F1">
              <w:t>800</w:t>
            </w:r>
          </w:p>
        </w:tc>
        <w:tc>
          <w:tcPr>
            <w:tcW w:w="1114" w:type="dxa"/>
            <w:shd w:val="clear" w:color="auto" w:fill="auto"/>
          </w:tcPr>
          <w:p w14:paraId="06681520" w14:textId="77777777" w:rsidR="00FB686E" w:rsidRPr="00AE02F1" w:rsidRDefault="00FB686E" w:rsidP="00FB686E">
            <w:r w:rsidRPr="00AE02F1">
              <w:t>9600</w:t>
            </w:r>
          </w:p>
        </w:tc>
        <w:tc>
          <w:tcPr>
            <w:tcW w:w="992" w:type="dxa"/>
            <w:shd w:val="clear" w:color="auto" w:fill="auto"/>
          </w:tcPr>
          <w:p w14:paraId="61FF2D49" w14:textId="77777777" w:rsidR="00FB686E" w:rsidRPr="00AE02F1" w:rsidRDefault="00FB686E" w:rsidP="00FB686E">
            <w:r w:rsidRPr="00AE02F1">
              <w:t>9600</w:t>
            </w:r>
          </w:p>
        </w:tc>
        <w:tc>
          <w:tcPr>
            <w:tcW w:w="1088" w:type="dxa"/>
            <w:shd w:val="clear" w:color="auto" w:fill="auto"/>
          </w:tcPr>
          <w:p w14:paraId="1579405C" w14:textId="77777777" w:rsidR="00FB686E" w:rsidRPr="00AE02F1" w:rsidRDefault="00FB686E" w:rsidP="00FB686E">
            <w:r w:rsidRPr="00AE02F1">
              <w:t>12/22</w:t>
            </w:r>
          </w:p>
        </w:tc>
        <w:tc>
          <w:tcPr>
            <w:tcW w:w="1711" w:type="dxa"/>
            <w:shd w:val="clear" w:color="auto" w:fill="auto"/>
          </w:tcPr>
          <w:p w14:paraId="67A6C00B" w14:textId="77777777" w:rsidR="00FB686E" w:rsidRPr="00AE02F1" w:rsidRDefault="00FB686E" w:rsidP="00FB686E">
            <w:r w:rsidRPr="00AE02F1">
              <w:t>Ministry of Energy, Mines and Environment – Department of Environment</w:t>
            </w:r>
          </w:p>
        </w:tc>
      </w:tr>
      <w:tr w:rsidR="002323DF" w:rsidRPr="00AE02F1" w14:paraId="24E9BAB5" w14:textId="77777777" w:rsidTr="000C1636">
        <w:trPr>
          <w:trHeight w:val="260"/>
        </w:trPr>
        <w:tc>
          <w:tcPr>
            <w:tcW w:w="460" w:type="dxa"/>
            <w:shd w:val="clear" w:color="auto" w:fill="auto"/>
          </w:tcPr>
          <w:p w14:paraId="565C0ADE" w14:textId="77777777" w:rsidR="00FB686E" w:rsidRPr="00AE02F1" w:rsidRDefault="00FB686E" w:rsidP="00FB686E">
            <w:r w:rsidRPr="00AE02F1">
              <w:lastRenderedPageBreak/>
              <w:t>6</w:t>
            </w:r>
          </w:p>
        </w:tc>
        <w:tc>
          <w:tcPr>
            <w:tcW w:w="1754" w:type="dxa"/>
            <w:vMerge/>
            <w:shd w:val="clear" w:color="auto" w:fill="auto"/>
          </w:tcPr>
          <w:p w14:paraId="2419C49D" w14:textId="77777777" w:rsidR="00FB686E" w:rsidRPr="00AE02F1" w:rsidRDefault="00FB686E" w:rsidP="00FB686E"/>
        </w:tc>
        <w:tc>
          <w:tcPr>
            <w:tcW w:w="1504" w:type="dxa"/>
            <w:shd w:val="clear" w:color="auto" w:fill="auto"/>
          </w:tcPr>
          <w:p w14:paraId="0B987CFA" w14:textId="77777777" w:rsidR="00FB686E" w:rsidRPr="00AE02F1" w:rsidRDefault="00FB686E" w:rsidP="00FB686E">
            <w:r w:rsidRPr="00AE02F1">
              <w:t>Local Consultant</w:t>
            </w:r>
          </w:p>
        </w:tc>
        <w:tc>
          <w:tcPr>
            <w:tcW w:w="3446" w:type="dxa"/>
            <w:shd w:val="clear" w:color="auto" w:fill="auto"/>
          </w:tcPr>
          <w:p w14:paraId="73FF304D" w14:textId="77777777" w:rsidR="00FB686E" w:rsidRPr="00AE02F1" w:rsidRDefault="00FB686E" w:rsidP="00FB686E">
            <w:pPr>
              <w:rPr>
                <w:lang w:eastAsia="ja-JP"/>
              </w:rPr>
            </w:pPr>
            <w:r w:rsidRPr="00AE02F1">
              <w:t>National expert to evaluate the financial planning procedures and processes applied in Marrakech</w:t>
            </w:r>
          </w:p>
        </w:tc>
        <w:tc>
          <w:tcPr>
            <w:tcW w:w="1094" w:type="dxa"/>
            <w:gridSpan w:val="2"/>
            <w:shd w:val="clear" w:color="auto" w:fill="auto"/>
          </w:tcPr>
          <w:p w14:paraId="1FECDDA1" w14:textId="77777777" w:rsidR="00FB686E" w:rsidRPr="00AE02F1" w:rsidRDefault="00FB686E" w:rsidP="00FB686E">
            <w:r w:rsidRPr="00AE02F1">
              <w:t>Month</w:t>
            </w:r>
          </w:p>
        </w:tc>
        <w:tc>
          <w:tcPr>
            <w:tcW w:w="976" w:type="dxa"/>
            <w:shd w:val="clear" w:color="auto" w:fill="auto"/>
          </w:tcPr>
          <w:p w14:paraId="5CFF3371" w14:textId="77777777" w:rsidR="00FB686E" w:rsidRPr="00AE02F1" w:rsidRDefault="00FB686E" w:rsidP="00FB686E">
            <w:r w:rsidRPr="00AE02F1">
              <w:t>12</w:t>
            </w:r>
          </w:p>
        </w:tc>
        <w:tc>
          <w:tcPr>
            <w:tcW w:w="1170" w:type="dxa"/>
            <w:shd w:val="clear" w:color="auto" w:fill="auto"/>
          </w:tcPr>
          <w:p w14:paraId="45655A9B" w14:textId="77777777" w:rsidR="00FB686E" w:rsidRPr="00AE02F1" w:rsidRDefault="00FB686E" w:rsidP="00FB686E">
            <w:r w:rsidRPr="00AE02F1">
              <w:t>444,44</w:t>
            </w:r>
          </w:p>
        </w:tc>
        <w:tc>
          <w:tcPr>
            <w:tcW w:w="1114" w:type="dxa"/>
            <w:shd w:val="clear" w:color="auto" w:fill="auto"/>
          </w:tcPr>
          <w:p w14:paraId="5C51BD01" w14:textId="77777777" w:rsidR="00FB686E" w:rsidRPr="00AE02F1" w:rsidRDefault="00FB686E" w:rsidP="00FB686E">
            <w:r w:rsidRPr="00AE02F1">
              <w:t>5333,33</w:t>
            </w:r>
          </w:p>
        </w:tc>
        <w:tc>
          <w:tcPr>
            <w:tcW w:w="992" w:type="dxa"/>
            <w:shd w:val="clear" w:color="auto" w:fill="auto"/>
          </w:tcPr>
          <w:p w14:paraId="46CCC141" w14:textId="77777777" w:rsidR="00FB686E" w:rsidRPr="00AE02F1" w:rsidRDefault="00FB686E" w:rsidP="00FB686E">
            <w:r w:rsidRPr="00AE02F1">
              <w:t>5333,33</w:t>
            </w:r>
          </w:p>
        </w:tc>
        <w:tc>
          <w:tcPr>
            <w:tcW w:w="1088" w:type="dxa"/>
            <w:shd w:val="clear" w:color="auto" w:fill="auto"/>
          </w:tcPr>
          <w:p w14:paraId="381EB80D" w14:textId="77777777" w:rsidR="00FB686E" w:rsidRPr="00AE02F1" w:rsidRDefault="00FB686E" w:rsidP="00FB686E">
            <w:r w:rsidRPr="00AE02F1">
              <w:t>12/22</w:t>
            </w:r>
          </w:p>
        </w:tc>
        <w:tc>
          <w:tcPr>
            <w:tcW w:w="1711" w:type="dxa"/>
            <w:shd w:val="clear" w:color="auto" w:fill="auto"/>
          </w:tcPr>
          <w:p w14:paraId="0D87919C" w14:textId="77777777" w:rsidR="00FB686E" w:rsidRPr="00AE02F1" w:rsidRDefault="00FB686E" w:rsidP="00FB686E">
            <w:r w:rsidRPr="00AE02F1">
              <w:t>Ministry of Energy, Mines and Environment – Department of Environment</w:t>
            </w:r>
          </w:p>
        </w:tc>
      </w:tr>
      <w:tr w:rsidR="002323DF" w:rsidRPr="00AE02F1" w14:paraId="0000CED5" w14:textId="77777777" w:rsidTr="000C1636">
        <w:trPr>
          <w:trHeight w:val="260"/>
        </w:trPr>
        <w:tc>
          <w:tcPr>
            <w:tcW w:w="460" w:type="dxa"/>
            <w:shd w:val="clear" w:color="auto" w:fill="auto"/>
          </w:tcPr>
          <w:p w14:paraId="35AC6B99" w14:textId="77777777" w:rsidR="00FB686E" w:rsidRPr="00AE02F1" w:rsidRDefault="00FB686E" w:rsidP="00FB686E">
            <w:r w:rsidRPr="00AE02F1">
              <w:t>7</w:t>
            </w:r>
          </w:p>
        </w:tc>
        <w:tc>
          <w:tcPr>
            <w:tcW w:w="1754" w:type="dxa"/>
            <w:vMerge/>
            <w:shd w:val="clear" w:color="auto" w:fill="auto"/>
          </w:tcPr>
          <w:p w14:paraId="32A8AF1D" w14:textId="77777777" w:rsidR="00FB686E" w:rsidRPr="00AE02F1" w:rsidRDefault="00FB686E" w:rsidP="00FB686E"/>
        </w:tc>
        <w:tc>
          <w:tcPr>
            <w:tcW w:w="1504" w:type="dxa"/>
            <w:shd w:val="clear" w:color="auto" w:fill="auto"/>
          </w:tcPr>
          <w:p w14:paraId="0C52BFE8" w14:textId="77777777" w:rsidR="00FB686E" w:rsidRPr="00AE02F1" w:rsidRDefault="00FB686E" w:rsidP="00FB686E">
            <w:r w:rsidRPr="00AE02F1">
              <w:t>Local Consultant</w:t>
            </w:r>
          </w:p>
        </w:tc>
        <w:tc>
          <w:tcPr>
            <w:tcW w:w="3446" w:type="dxa"/>
            <w:shd w:val="clear" w:color="auto" w:fill="auto"/>
          </w:tcPr>
          <w:p w14:paraId="5D98EEFC" w14:textId="77777777" w:rsidR="00FB686E" w:rsidRPr="00AE02F1" w:rsidRDefault="00FB686E" w:rsidP="00FB686E">
            <w:pPr>
              <w:rPr>
                <w:lang w:eastAsia="ja-JP"/>
              </w:rPr>
            </w:pPr>
            <w:r w:rsidRPr="00AE02F1">
              <w:t>National expert to support the improvement and strengthening of planning and financial solvency</w:t>
            </w:r>
          </w:p>
        </w:tc>
        <w:tc>
          <w:tcPr>
            <w:tcW w:w="1094" w:type="dxa"/>
            <w:gridSpan w:val="2"/>
            <w:shd w:val="clear" w:color="auto" w:fill="auto"/>
          </w:tcPr>
          <w:p w14:paraId="4F15333B" w14:textId="77777777" w:rsidR="00FB686E" w:rsidRPr="00AE02F1" w:rsidRDefault="00FB686E" w:rsidP="00FB686E">
            <w:r w:rsidRPr="00AE02F1">
              <w:t>Month</w:t>
            </w:r>
          </w:p>
        </w:tc>
        <w:tc>
          <w:tcPr>
            <w:tcW w:w="976" w:type="dxa"/>
            <w:shd w:val="clear" w:color="auto" w:fill="auto"/>
          </w:tcPr>
          <w:p w14:paraId="7B5B37AB" w14:textId="77777777" w:rsidR="00FB686E" w:rsidRPr="00AE02F1" w:rsidRDefault="00FB686E" w:rsidP="00FB686E">
            <w:r w:rsidRPr="00AE02F1">
              <w:t>12</w:t>
            </w:r>
          </w:p>
        </w:tc>
        <w:tc>
          <w:tcPr>
            <w:tcW w:w="1170" w:type="dxa"/>
            <w:shd w:val="clear" w:color="auto" w:fill="auto"/>
          </w:tcPr>
          <w:p w14:paraId="7573A822" w14:textId="77777777" w:rsidR="00FB686E" w:rsidRPr="00AE02F1" w:rsidRDefault="00FB686E" w:rsidP="00FB686E">
            <w:r w:rsidRPr="00AE02F1">
              <w:t>555,555</w:t>
            </w:r>
          </w:p>
        </w:tc>
        <w:tc>
          <w:tcPr>
            <w:tcW w:w="1114" w:type="dxa"/>
            <w:shd w:val="clear" w:color="auto" w:fill="auto"/>
          </w:tcPr>
          <w:p w14:paraId="71061ADB" w14:textId="77777777" w:rsidR="00FB686E" w:rsidRPr="00AE02F1" w:rsidRDefault="00FB686E" w:rsidP="00FB686E">
            <w:r w:rsidRPr="00AE02F1">
              <w:t>6666,66</w:t>
            </w:r>
          </w:p>
        </w:tc>
        <w:tc>
          <w:tcPr>
            <w:tcW w:w="992" w:type="dxa"/>
            <w:shd w:val="clear" w:color="auto" w:fill="auto"/>
          </w:tcPr>
          <w:p w14:paraId="1241432A" w14:textId="77777777" w:rsidR="00FB686E" w:rsidRPr="00AE02F1" w:rsidRDefault="00FB686E" w:rsidP="00FB686E">
            <w:r w:rsidRPr="00AE02F1">
              <w:t>6666,66</w:t>
            </w:r>
          </w:p>
        </w:tc>
        <w:tc>
          <w:tcPr>
            <w:tcW w:w="1088" w:type="dxa"/>
            <w:shd w:val="clear" w:color="auto" w:fill="auto"/>
          </w:tcPr>
          <w:p w14:paraId="6CBA629E" w14:textId="77777777" w:rsidR="00FB686E" w:rsidRPr="00AE02F1" w:rsidRDefault="00FB686E" w:rsidP="00FB686E">
            <w:r w:rsidRPr="00AE02F1">
              <w:t>12/22</w:t>
            </w:r>
          </w:p>
        </w:tc>
        <w:tc>
          <w:tcPr>
            <w:tcW w:w="1711" w:type="dxa"/>
            <w:shd w:val="clear" w:color="auto" w:fill="auto"/>
          </w:tcPr>
          <w:p w14:paraId="456648BA" w14:textId="77777777" w:rsidR="00FB686E" w:rsidRPr="00AE02F1" w:rsidRDefault="00FB686E" w:rsidP="00FB686E">
            <w:r w:rsidRPr="00AE02F1">
              <w:t>Ministry of Energy, Mines and Environment – Department of Environment</w:t>
            </w:r>
          </w:p>
        </w:tc>
      </w:tr>
      <w:tr w:rsidR="002323DF" w:rsidRPr="00AE02F1" w14:paraId="04C677D1" w14:textId="77777777" w:rsidTr="000C1636">
        <w:trPr>
          <w:trHeight w:val="260"/>
        </w:trPr>
        <w:tc>
          <w:tcPr>
            <w:tcW w:w="460" w:type="dxa"/>
            <w:shd w:val="clear" w:color="auto" w:fill="auto"/>
          </w:tcPr>
          <w:p w14:paraId="3A0B6AE4" w14:textId="77777777" w:rsidR="00FB686E" w:rsidRPr="00AE02F1" w:rsidRDefault="00FB686E" w:rsidP="00FB686E">
            <w:r w:rsidRPr="00AE02F1">
              <w:t>8</w:t>
            </w:r>
          </w:p>
        </w:tc>
        <w:tc>
          <w:tcPr>
            <w:tcW w:w="1754" w:type="dxa"/>
            <w:vMerge/>
            <w:shd w:val="clear" w:color="auto" w:fill="auto"/>
          </w:tcPr>
          <w:p w14:paraId="6310786E" w14:textId="77777777" w:rsidR="00FB686E" w:rsidRPr="00AE02F1" w:rsidRDefault="00FB686E" w:rsidP="00FB686E"/>
        </w:tc>
        <w:tc>
          <w:tcPr>
            <w:tcW w:w="1504" w:type="dxa"/>
            <w:shd w:val="clear" w:color="auto" w:fill="auto"/>
          </w:tcPr>
          <w:p w14:paraId="09E90628" w14:textId="77777777" w:rsidR="00FB686E" w:rsidRPr="00AE02F1" w:rsidRDefault="00FB686E" w:rsidP="00FB686E">
            <w:r w:rsidRPr="00AE02F1">
              <w:t>Local Consultant</w:t>
            </w:r>
          </w:p>
        </w:tc>
        <w:tc>
          <w:tcPr>
            <w:tcW w:w="3446" w:type="dxa"/>
            <w:shd w:val="clear" w:color="auto" w:fill="auto"/>
          </w:tcPr>
          <w:p w14:paraId="4B9DD91D" w14:textId="77777777" w:rsidR="00FB686E" w:rsidRPr="00AE02F1" w:rsidRDefault="00FB686E" w:rsidP="00FB686E">
            <w:r w:rsidRPr="00AE02F1">
              <w:t>National expert to support the conception and implementation of training sessions of national and local actors on new and innovative business, revenue and supply models at city level</w:t>
            </w:r>
          </w:p>
        </w:tc>
        <w:tc>
          <w:tcPr>
            <w:tcW w:w="1094" w:type="dxa"/>
            <w:gridSpan w:val="2"/>
            <w:shd w:val="clear" w:color="auto" w:fill="auto"/>
          </w:tcPr>
          <w:p w14:paraId="019F0A4D" w14:textId="77777777" w:rsidR="00FB686E" w:rsidRPr="00AE02F1" w:rsidRDefault="00FB686E" w:rsidP="00FB686E">
            <w:r w:rsidRPr="00AE02F1">
              <w:t>Month</w:t>
            </w:r>
          </w:p>
        </w:tc>
        <w:tc>
          <w:tcPr>
            <w:tcW w:w="976" w:type="dxa"/>
            <w:shd w:val="clear" w:color="auto" w:fill="auto"/>
          </w:tcPr>
          <w:p w14:paraId="4D5ADA81" w14:textId="77777777" w:rsidR="00FB686E" w:rsidRPr="00AE02F1" w:rsidRDefault="00FB686E" w:rsidP="00FB686E">
            <w:r w:rsidRPr="00AE02F1">
              <w:t>12</w:t>
            </w:r>
          </w:p>
        </w:tc>
        <w:tc>
          <w:tcPr>
            <w:tcW w:w="1170" w:type="dxa"/>
            <w:shd w:val="clear" w:color="auto" w:fill="auto"/>
          </w:tcPr>
          <w:p w14:paraId="317D58FD" w14:textId="77777777" w:rsidR="00FB686E" w:rsidRPr="00AE02F1" w:rsidRDefault="00FB686E" w:rsidP="00FB686E">
            <w:r w:rsidRPr="00AE02F1">
              <w:t>333,33</w:t>
            </w:r>
          </w:p>
        </w:tc>
        <w:tc>
          <w:tcPr>
            <w:tcW w:w="1114" w:type="dxa"/>
            <w:shd w:val="clear" w:color="auto" w:fill="auto"/>
          </w:tcPr>
          <w:p w14:paraId="30CBA3D9" w14:textId="77777777" w:rsidR="00FB686E" w:rsidRPr="00AE02F1" w:rsidRDefault="00FB686E" w:rsidP="00FB686E">
            <w:r w:rsidRPr="00AE02F1">
              <w:t>4000</w:t>
            </w:r>
          </w:p>
        </w:tc>
        <w:tc>
          <w:tcPr>
            <w:tcW w:w="992" w:type="dxa"/>
            <w:shd w:val="clear" w:color="auto" w:fill="auto"/>
          </w:tcPr>
          <w:p w14:paraId="0F598FAE" w14:textId="77777777" w:rsidR="00FB686E" w:rsidRPr="00AE02F1" w:rsidRDefault="00FB686E" w:rsidP="00FB686E">
            <w:r w:rsidRPr="00AE02F1">
              <w:t>4000</w:t>
            </w:r>
          </w:p>
        </w:tc>
        <w:tc>
          <w:tcPr>
            <w:tcW w:w="1088" w:type="dxa"/>
            <w:shd w:val="clear" w:color="auto" w:fill="auto"/>
          </w:tcPr>
          <w:p w14:paraId="79E9C380" w14:textId="77777777" w:rsidR="00FB686E" w:rsidRPr="00AE02F1" w:rsidRDefault="00FB686E" w:rsidP="00FB686E">
            <w:r w:rsidRPr="00AE02F1">
              <w:t>12/22</w:t>
            </w:r>
          </w:p>
        </w:tc>
        <w:tc>
          <w:tcPr>
            <w:tcW w:w="1711" w:type="dxa"/>
            <w:shd w:val="clear" w:color="auto" w:fill="auto"/>
          </w:tcPr>
          <w:p w14:paraId="17FDF5AC" w14:textId="77777777" w:rsidR="00FB686E" w:rsidRPr="00AE02F1" w:rsidRDefault="00FB686E" w:rsidP="00FB686E">
            <w:r w:rsidRPr="00AE02F1">
              <w:t>Ministry of Energy, Mines and Environment – Department of Environment</w:t>
            </w:r>
          </w:p>
        </w:tc>
      </w:tr>
      <w:tr w:rsidR="002323DF" w:rsidRPr="00AE02F1" w14:paraId="1F8951F0" w14:textId="77777777" w:rsidTr="000C1636">
        <w:trPr>
          <w:trHeight w:val="260"/>
        </w:trPr>
        <w:tc>
          <w:tcPr>
            <w:tcW w:w="460" w:type="dxa"/>
            <w:shd w:val="clear" w:color="auto" w:fill="auto"/>
          </w:tcPr>
          <w:p w14:paraId="4CEF4678" w14:textId="77777777" w:rsidR="00FB686E" w:rsidRPr="00AE02F1" w:rsidRDefault="00FB686E" w:rsidP="00FB686E">
            <w:r w:rsidRPr="00AE02F1">
              <w:t>9</w:t>
            </w:r>
          </w:p>
        </w:tc>
        <w:tc>
          <w:tcPr>
            <w:tcW w:w="1754" w:type="dxa"/>
            <w:vMerge/>
            <w:shd w:val="clear" w:color="auto" w:fill="auto"/>
          </w:tcPr>
          <w:p w14:paraId="126F569E" w14:textId="77777777" w:rsidR="00FB686E" w:rsidRPr="00AE02F1" w:rsidRDefault="00FB686E" w:rsidP="00FB686E"/>
        </w:tc>
        <w:tc>
          <w:tcPr>
            <w:tcW w:w="1504" w:type="dxa"/>
            <w:shd w:val="clear" w:color="auto" w:fill="auto"/>
          </w:tcPr>
          <w:p w14:paraId="545AA9E3" w14:textId="77777777" w:rsidR="00FB686E" w:rsidRPr="00AE02F1" w:rsidRDefault="00FB686E" w:rsidP="00FB686E">
            <w:r w:rsidRPr="00AE02F1">
              <w:t>Local Consultant</w:t>
            </w:r>
          </w:p>
        </w:tc>
        <w:tc>
          <w:tcPr>
            <w:tcW w:w="3446" w:type="dxa"/>
            <w:shd w:val="clear" w:color="auto" w:fill="auto"/>
          </w:tcPr>
          <w:p w14:paraId="35345609" w14:textId="77777777" w:rsidR="00FB686E" w:rsidRPr="00AE02F1" w:rsidRDefault="00FB686E" w:rsidP="00FB686E">
            <w:pPr>
              <w:rPr>
                <w:lang w:eastAsia="ja-JP"/>
              </w:rPr>
            </w:pPr>
            <w:r w:rsidRPr="00AE02F1">
              <w:t>National expert to support the design of innovative business, revenue and supply models to engage the private sector</w:t>
            </w:r>
          </w:p>
        </w:tc>
        <w:tc>
          <w:tcPr>
            <w:tcW w:w="1094" w:type="dxa"/>
            <w:gridSpan w:val="2"/>
            <w:shd w:val="clear" w:color="auto" w:fill="auto"/>
          </w:tcPr>
          <w:p w14:paraId="33D578AD" w14:textId="77777777" w:rsidR="00FB686E" w:rsidRPr="00AE02F1" w:rsidRDefault="00FB686E" w:rsidP="00FB686E">
            <w:r w:rsidRPr="00AE02F1">
              <w:t>Month</w:t>
            </w:r>
          </w:p>
        </w:tc>
        <w:tc>
          <w:tcPr>
            <w:tcW w:w="976" w:type="dxa"/>
            <w:shd w:val="clear" w:color="auto" w:fill="auto"/>
          </w:tcPr>
          <w:p w14:paraId="1F8363C9" w14:textId="77777777" w:rsidR="00FB686E" w:rsidRPr="00AE02F1" w:rsidRDefault="00FB686E" w:rsidP="00FB686E">
            <w:r w:rsidRPr="00AE02F1">
              <w:t>12</w:t>
            </w:r>
          </w:p>
        </w:tc>
        <w:tc>
          <w:tcPr>
            <w:tcW w:w="1170" w:type="dxa"/>
            <w:shd w:val="clear" w:color="auto" w:fill="auto"/>
          </w:tcPr>
          <w:p w14:paraId="0E97CED2" w14:textId="77777777" w:rsidR="00FB686E" w:rsidRPr="00AE02F1" w:rsidRDefault="00FB686E" w:rsidP="00FB686E">
            <w:r w:rsidRPr="00AE02F1">
              <w:t>333,33</w:t>
            </w:r>
          </w:p>
        </w:tc>
        <w:tc>
          <w:tcPr>
            <w:tcW w:w="1114" w:type="dxa"/>
            <w:shd w:val="clear" w:color="auto" w:fill="auto"/>
          </w:tcPr>
          <w:p w14:paraId="70E5F5A0" w14:textId="77777777" w:rsidR="00FB686E" w:rsidRPr="00AE02F1" w:rsidRDefault="00FB686E" w:rsidP="00FB686E">
            <w:r w:rsidRPr="00AE02F1">
              <w:t>4000</w:t>
            </w:r>
          </w:p>
        </w:tc>
        <w:tc>
          <w:tcPr>
            <w:tcW w:w="992" w:type="dxa"/>
            <w:shd w:val="clear" w:color="auto" w:fill="auto"/>
          </w:tcPr>
          <w:p w14:paraId="410CE2D3" w14:textId="77777777" w:rsidR="00FB686E" w:rsidRPr="00AE02F1" w:rsidRDefault="00FB686E" w:rsidP="00FB686E">
            <w:r w:rsidRPr="00AE02F1">
              <w:t>4000</w:t>
            </w:r>
          </w:p>
        </w:tc>
        <w:tc>
          <w:tcPr>
            <w:tcW w:w="1088" w:type="dxa"/>
            <w:shd w:val="clear" w:color="auto" w:fill="auto"/>
          </w:tcPr>
          <w:p w14:paraId="2666A17B" w14:textId="77777777" w:rsidR="00FB686E" w:rsidRPr="00AE02F1" w:rsidRDefault="00FB686E" w:rsidP="00FB686E">
            <w:r w:rsidRPr="00AE02F1">
              <w:t>12/22</w:t>
            </w:r>
          </w:p>
        </w:tc>
        <w:tc>
          <w:tcPr>
            <w:tcW w:w="1711" w:type="dxa"/>
            <w:shd w:val="clear" w:color="auto" w:fill="auto"/>
          </w:tcPr>
          <w:p w14:paraId="4A4DA394" w14:textId="77777777" w:rsidR="00FB686E" w:rsidRPr="00AE02F1" w:rsidRDefault="00FB686E" w:rsidP="00FB686E">
            <w:r w:rsidRPr="00AE02F1">
              <w:t>Ministry of Energy, Mines and Environment – Department of Environment</w:t>
            </w:r>
          </w:p>
        </w:tc>
      </w:tr>
      <w:tr w:rsidR="002323DF" w:rsidRPr="00AE02F1" w14:paraId="63BCD033" w14:textId="77777777" w:rsidTr="000C1636">
        <w:trPr>
          <w:trHeight w:val="260"/>
        </w:trPr>
        <w:tc>
          <w:tcPr>
            <w:tcW w:w="460" w:type="dxa"/>
            <w:shd w:val="clear" w:color="auto" w:fill="auto"/>
          </w:tcPr>
          <w:p w14:paraId="7219309D" w14:textId="77777777" w:rsidR="00FB686E" w:rsidRPr="00AE02F1" w:rsidRDefault="00FB686E" w:rsidP="00FB686E">
            <w:r w:rsidRPr="00AE02F1">
              <w:t>10</w:t>
            </w:r>
          </w:p>
        </w:tc>
        <w:tc>
          <w:tcPr>
            <w:tcW w:w="1754" w:type="dxa"/>
            <w:vMerge/>
            <w:shd w:val="clear" w:color="auto" w:fill="auto"/>
          </w:tcPr>
          <w:p w14:paraId="4B6ADB5D" w14:textId="77777777" w:rsidR="00FB686E" w:rsidRPr="00AE02F1" w:rsidRDefault="00FB686E" w:rsidP="00FB686E"/>
        </w:tc>
        <w:tc>
          <w:tcPr>
            <w:tcW w:w="1504" w:type="dxa"/>
            <w:shd w:val="clear" w:color="auto" w:fill="auto"/>
          </w:tcPr>
          <w:p w14:paraId="5D6E6104" w14:textId="77777777" w:rsidR="00FB686E" w:rsidRPr="00AE02F1" w:rsidRDefault="00FB686E" w:rsidP="00FB686E">
            <w:r w:rsidRPr="00AE02F1">
              <w:t>Contract services - Companies</w:t>
            </w:r>
          </w:p>
        </w:tc>
        <w:tc>
          <w:tcPr>
            <w:tcW w:w="3446" w:type="dxa"/>
            <w:shd w:val="clear" w:color="auto" w:fill="auto"/>
          </w:tcPr>
          <w:p w14:paraId="6E8CB54F" w14:textId="77777777" w:rsidR="00FB686E" w:rsidRPr="00AE02F1" w:rsidRDefault="00FB686E" w:rsidP="00FB686E">
            <w:r w:rsidRPr="00AE02F1">
              <w:t>Finance consulting firm to analyze the feasibility of the innovative financing mechanisms for the city of Marrakech</w:t>
            </w:r>
          </w:p>
        </w:tc>
        <w:tc>
          <w:tcPr>
            <w:tcW w:w="1094" w:type="dxa"/>
            <w:gridSpan w:val="2"/>
            <w:shd w:val="clear" w:color="auto" w:fill="auto"/>
          </w:tcPr>
          <w:p w14:paraId="27149641" w14:textId="77777777" w:rsidR="00FB686E" w:rsidRPr="00AE02F1" w:rsidRDefault="00FB686E" w:rsidP="00FB686E">
            <w:r w:rsidRPr="00AE02F1">
              <w:t>Month</w:t>
            </w:r>
          </w:p>
        </w:tc>
        <w:tc>
          <w:tcPr>
            <w:tcW w:w="976" w:type="dxa"/>
            <w:shd w:val="clear" w:color="auto" w:fill="auto"/>
          </w:tcPr>
          <w:p w14:paraId="5BD50D82" w14:textId="77777777" w:rsidR="00FB686E" w:rsidRPr="00AE02F1" w:rsidRDefault="00FB686E" w:rsidP="00FB686E">
            <w:r w:rsidRPr="00AE02F1">
              <w:t>12</w:t>
            </w:r>
          </w:p>
        </w:tc>
        <w:tc>
          <w:tcPr>
            <w:tcW w:w="1170" w:type="dxa"/>
            <w:shd w:val="clear" w:color="auto" w:fill="auto"/>
          </w:tcPr>
          <w:p w14:paraId="17742286" w14:textId="77777777" w:rsidR="00FB686E" w:rsidRPr="00AE02F1" w:rsidRDefault="00FB686E" w:rsidP="00FB686E">
            <w:r w:rsidRPr="00AE02F1">
              <w:t>1 388,88</w:t>
            </w:r>
          </w:p>
        </w:tc>
        <w:tc>
          <w:tcPr>
            <w:tcW w:w="1114" w:type="dxa"/>
            <w:shd w:val="clear" w:color="auto" w:fill="auto"/>
          </w:tcPr>
          <w:p w14:paraId="5D5D308A" w14:textId="77777777" w:rsidR="00FB686E" w:rsidRPr="00AE02F1" w:rsidRDefault="00FB686E" w:rsidP="00FB686E">
            <w:r w:rsidRPr="00AE02F1">
              <w:t>16666,66</w:t>
            </w:r>
          </w:p>
        </w:tc>
        <w:tc>
          <w:tcPr>
            <w:tcW w:w="992" w:type="dxa"/>
            <w:shd w:val="clear" w:color="auto" w:fill="auto"/>
          </w:tcPr>
          <w:p w14:paraId="5B1C115F" w14:textId="77777777" w:rsidR="00FB686E" w:rsidRPr="00AE02F1" w:rsidRDefault="00FB686E" w:rsidP="00FB686E">
            <w:r w:rsidRPr="00AE02F1">
              <w:t>16666,66</w:t>
            </w:r>
          </w:p>
        </w:tc>
        <w:tc>
          <w:tcPr>
            <w:tcW w:w="1088" w:type="dxa"/>
            <w:shd w:val="clear" w:color="auto" w:fill="auto"/>
          </w:tcPr>
          <w:p w14:paraId="5ED35149" w14:textId="77777777" w:rsidR="00FB686E" w:rsidRPr="00AE02F1" w:rsidRDefault="00FB686E" w:rsidP="00FB686E">
            <w:r w:rsidRPr="00AE02F1">
              <w:t>12/22</w:t>
            </w:r>
          </w:p>
        </w:tc>
        <w:tc>
          <w:tcPr>
            <w:tcW w:w="1711" w:type="dxa"/>
            <w:shd w:val="clear" w:color="auto" w:fill="auto"/>
          </w:tcPr>
          <w:p w14:paraId="6BE24D4F" w14:textId="77777777" w:rsidR="00FB686E" w:rsidRPr="00AE02F1" w:rsidRDefault="00FB686E" w:rsidP="00FB686E">
            <w:r w:rsidRPr="00AE02F1">
              <w:t>Ministry of Energy, Mines and Environment – Department of Environment</w:t>
            </w:r>
          </w:p>
        </w:tc>
      </w:tr>
      <w:tr w:rsidR="002323DF" w:rsidRPr="00AE02F1" w14:paraId="6F8A6281" w14:textId="77777777" w:rsidTr="000C1636">
        <w:trPr>
          <w:trHeight w:val="260"/>
        </w:trPr>
        <w:tc>
          <w:tcPr>
            <w:tcW w:w="460" w:type="dxa"/>
            <w:shd w:val="clear" w:color="auto" w:fill="auto"/>
          </w:tcPr>
          <w:p w14:paraId="5D8C2225" w14:textId="77777777" w:rsidR="00FB686E" w:rsidRPr="00AE02F1" w:rsidRDefault="00FB686E" w:rsidP="00FB686E">
            <w:r w:rsidRPr="00AE02F1">
              <w:t>11</w:t>
            </w:r>
          </w:p>
        </w:tc>
        <w:tc>
          <w:tcPr>
            <w:tcW w:w="1754" w:type="dxa"/>
            <w:vMerge/>
            <w:shd w:val="clear" w:color="auto" w:fill="auto"/>
          </w:tcPr>
          <w:p w14:paraId="6406DBAD" w14:textId="77777777" w:rsidR="00FB686E" w:rsidRPr="00AE02F1" w:rsidRDefault="00FB686E" w:rsidP="00FB686E"/>
        </w:tc>
        <w:tc>
          <w:tcPr>
            <w:tcW w:w="1504" w:type="dxa"/>
            <w:shd w:val="clear" w:color="auto" w:fill="auto"/>
          </w:tcPr>
          <w:p w14:paraId="76266DD0" w14:textId="77777777" w:rsidR="00FB686E" w:rsidRPr="00AE02F1" w:rsidRDefault="00FB686E" w:rsidP="00FB686E">
            <w:r w:rsidRPr="00AE02F1">
              <w:t>Contract services - Companies</w:t>
            </w:r>
          </w:p>
        </w:tc>
        <w:tc>
          <w:tcPr>
            <w:tcW w:w="3446" w:type="dxa"/>
            <w:shd w:val="clear" w:color="auto" w:fill="auto"/>
          </w:tcPr>
          <w:p w14:paraId="3B4FA8F8" w14:textId="77777777" w:rsidR="00FB686E" w:rsidRPr="00AE02F1" w:rsidRDefault="00FB686E" w:rsidP="00FB686E">
            <w:r w:rsidRPr="00AE02F1">
              <w:t xml:space="preserve">Financial consulting firm to develop innovative mechanisms adapted to the city of Marrakech </w:t>
            </w:r>
          </w:p>
        </w:tc>
        <w:tc>
          <w:tcPr>
            <w:tcW w:w="1094" w:type="dxa"/>
            <w:gridSpan w:val="2"/>
            <w:shd w:val="clear" w:color="auto" w:fill="auto"/>
          </w:tcPr>
          <w:p w14:paraId="7A11F4DA" w14:textId="77777777" w:rsidR="00FB686E" w:rsidRPr="00AE02F1" w:rsidRDefault="00FB686E" w:rsidP="00FB686E">
            <w:r w:rsidRPr="00AE02F1">
              <w:t>Month</w:t>
            </w:r>
          </w:p>
        </w:tc>
        <w:tc>
          <w:tcPr>
            <w:tcW w:w="976" w:type="dxa"/>
            <w:shd w:val="clear" w:color="auto" w:fill="auto"/>
          </w:tcPr>
          <w:p w14:paraId="1DEB4955" w14:textId="77777777" w:rsidR="00FB686E" w:rsidRPr="00AE02F1" w:rsidRDefault="00FB686E" w:rsidP="00FB686E">
            <w:r w:rsidRPr="00AE02F1">
              <w:t>12</w:t>
            </w:r>
          </w:p>
        </w:tc>
        <w:tc>
          <w:tcPr>
            <w:tcW w:w="1170" w:type="dxa"/>
            <w:shd w:val="clear" w:color="auto" w:fill="auto"/>
          </w:tcPr>
          <w:p w14:paraId="6668F85A" w14:textId="77777777" w:rsidR="00FB686E" w:rsidRPr="00AE02F1" w:rsidRDefault="00FB686E" w:rsidP="00FB686E">
            <w:r w:rsidRPr="00AE02F1">
              <w:t>1 388,88</w:t>
            </w:r>
          </w:p>
        </w:tc>
        <w:tc>
          <w:tcPr>
            <w:tcW w:w="1114" w:type="dxa"/>
            <w:shd w:val="clear" w:color="auto" w:fill="auto"/>
          </w:tcPr>
          <w:p w14:paraId="640C708E" w14:textId="77777777" w:rsidR="00FB686E" w:rsidRPr="00AE02F1" w:rsidRDefault="00FB686E" w:rsidP="00FB686E">
            <w:r w:rsidRPr="00AE02F1">
              <w:t>16666,66</w:t>
            </w:r>
          </w:p>
        </w:tc>
        <w:tc>
          <w:tcPr>
            <w:tcW w:w="992" w:type="dxa"/>
            <w:shd w:val="clear" w:color="auto" w:fill="auto"/>
          </w:tcPr>
          <w:p w14:paraId="4C46EBF3" w14:textId="77777777" w:rsidR="00FB686E" w:rsidRPr="00AE02F1" w:rsidRDefault="00FB686E" w:rsidP="00FB686E">
            <w:r w:rsidRPr="00AE02F1">
              <w:t>16666,66</w:t>
            </w:r>
          </w:p>
        </w:tc>
        <w:tc>
          <w:tcPr>
            <w:tcW w:w="1088" w:type="dxa"/>
            <w:shd w:val="clear" w:color="auto" w:fill="auto"/>
          </w:tcPr>
          <w:p w14:paraId="57D6A67D" w14:textId="77777777" w:rsidR="00FB686E" w:rsidRPr="00AE02F1" w:rsidRDefault="00FB686E" w:rsidP="00FB686E">
            <w:r w:rsidRPr="00AE02F1">
              <w:t>12/22</w:t>
            </w:r>
          </w:p>
        </w:tc>
        <w:tc>
          <w:tcPr>
            <w:tcW w:w="1711" w:type="dxa"/>
            <w:shd w:val="clear" w:color="auto" w:fill="auto"/>
          </w:tcPr>
          <w:p w14:paraId="60BDE1C0" w14:textId="77777777" w:rsidR="00FB686E" w:rsidRPr="00AE02F1" w:rsidRDefault="00FB686E" w:rsidP="00FB686E">
            <w:r w:rsidRPr="00AE02F1">
              <w:t>Ministry of Energy, Mines and Environment – Department of Environment</w:t>
            </w:r>
          </w:p>
        </w:tc>
      </w:tr>
      <w:tr w:rsidR="002323DF" w:rsidRPr="00AE02F1" w14:paraId="15DAA907" w14:textId="77777777" w:rsidTr="000C1636">
        <w:trPr>
          <w:trHeight w:val="260"/>
        </w:trPr>
        <w:tc>
          <w:tcPr>
            <w:tcW w:w="460" w:type="dxa"/>
            <w:shd w:val="clear" w:color="auto" w:fill="auto"/>
          </w:tcPr>
          <w:p w14:paraId="2AF1F450" w14:textId="77777777" w:rsidR="00FB686E" w:rsidRPr="00AE02F1" w:rsidRDefault="00FB686E" w:rsidP="00FB686E">
            <w:r w:rsidRPr="00AE02F1">
              <w:lastRenderedPageBreak/>
              <w:t>12</w:t>
            </w:r>
          </w:p>
        </w:tc>
        <w:tc>
          <w:tcPr>
            <w:tcW w:w="1754" w:type="dxa"/>
            <w:vMerge/>
            <w:shd w:val="clear" w:color="auto" w:fill="auto"/>
          </w:tcPr>
          <w:p w14:paraId="1F3667DF" w14:textId="77777777" w:rsidR="00FB686E" w:rsidRPr="00AE02F1" w:rsidRDefault="00FB686E" w:rsidP="00FB686E"/>
        </w:tc>
        <w:tc>
          <w:tcPr>
            <w:tcW w:w="1504" w:type="dxa"/>
            <w:shd w:val="clear" w:color="auto" w:fill="auto"/>
          </w:tcPr>
          <w:p w14:paraId="053BA271" w14:textId="77777777" w:rsidR="00FB686E" w:rsidRPr="00AE02F1" w:rsidRDefault="00FB686E" w:rsidP="00FB686E">
            <w:r w:rsidRPr="00AE02F1">
              <w:t>Contract services - Companies</w:t>
            </w:r>
          </w:p>
        </w:tc>
        <w:tc>
          <w:tcPr>
            <w:tcW w:w="3446" w:type="dxa"/>
            <w:shd w:val="clear" w:color="auto" w:fill="auto"/>
          </w:tcPr>
          <w:p w14:paraId="5BD38704" w14:textId="77777777" w:rsidR="00FB686E" w:rsidRPr="00AE02F1" w:rsidRDefault="00FB686E" w:rsidP="00FB686E">
            <w:r w:rsidRPr="00AE02F1">
              <w:t>Finance consultancy firm to design and implement training for national and local actors on innovative financial mechanisms for cities</w:t>
            </w:r>
          </w:p>
        </w:tc>
        <w:tc>
          <w:tcPr>
            <w:tcW w:w="1094" w:type="dxa"/>
            <w:gridSpan w:val="2"/>
            <w:shd w:val="clear" w:color="auto" w:fill="auto"/>
          </w:tcPr>
          <w:p w14:paraId="5CEF869C" w14:textId="77777777" w:rsidR="00FB686E" w:rsidRPr="00AE02F1" w:rsidRDefault="00FB686E" w:rsidP="00FB686E">
            <w:r w:rsidRPr="00AE02F1">
              <w:t>Month</w:t>
            </w:r>
          </w:p>
        </w:tc>
        <w:tc>
          <w:tcPr>
            <w:tcW w:w="976" w:type="dxa"/>
            <w:shd w:val="clear" w:color="auto" w:fill="auto"/>
          </w:tcPr>
          <w:p w14:paraId="6C0BE68F" w14:textId="77777777" w:rsidR="00FB686E" w:rsidRPr="00AE02F1" w:rsidRDefault="00FB686E" w:rsidP="00FB686E">
            <w:r w:rsidRPr="00AE02F1">
              <w:t>12</w:t>
            </w:r>
          </w:p>
        </w:tc>
        <w:tc>
          <w:tcPr>
            <w:tcW w:w="1170" w:type="dxa"/>
            <w:shd w:val="clear" w:color="auto" w:fill="auto"/>
          </w:tcPr>
          <w:p w14:paraId="1F98FEA0" w14:textId="77777777" w:rsidR="00FB686E" w:rsidRPr="00AE02F1" w:rsidRDefault="00FB686E" w:rsidP="00FB686E">
            <w:r w:rsidRPr="00AE02F1">
              <w:t>694,44</w:t>
            </w:r>
          </w:p>
        </w:tc>
        <w:tc>
          <w:tcPr>
            <w:tcW w:w="1114" w:type="dxa"/>
            <w:shd w:val="clear" w:color="auto" w:fill="auto"/>
          </w:tcPr>
          <w:p w14:paraId="4B6D1192" w14:textId="77777777" w:rsidR="00FB686E" w:rsidRPr="00AE02F1" w:rsidRDefault="00FB686E" w:rsidP="00FB686E">
            <w:r w:rsidRPr="00AE02F1">
              <w:t>8333,33</w:t>
            </w:r>
          </w:p>
        </w:tc>
        <w:tc>
          <w:tcPr>
            <w:tcW w:w="992" w:type="dxa"/>
            <w:shd w:val="clear" w:color="auto" w:fill="auto"/>
          </w:tcPr>
          <w:p w14:paraId="3247F8E3" w14:textId="77777777" w:rsidR="00FB686E" w:rsidRPr="00AE02F1" w:rsidRDefault="00FB686E" w:rsidP="00FB686E">
            <w:r w:rsidRPr="00AE02F1">
              <w:t>8333,33</w:t>
            </w:r>
          </w:p>
        </w:tc>
        <w:tc>
          <w:tcPr>
            <w:tcW w:w="1088" w:type="dxa"/>
            <w:shd w:val="clear" w:color="auto" w:fill="auto"/>
          </w:tcPr>
          <w:p w14:paraId="0E23F70E" w14:textId="77777777" w:rsidR="00FB686E" w:rsidRPr="00AE02F1" w:rsidRDefault="00FB686E" w:rsidP="00FB686E">
            <w:r w:rsidRPr="00AE02F1">
              <w:t>12/22</w:t>
            </w:r>
          </w:p>
        </w:tc>
        <w:tc>
          <w:tcPr>
            <w:tcW w:w="1711" w:type="dxa"/>
            <w:shd w:val="clear" w:color="auto" w:fill="auto"/>
          </w:tcPr>
          <w:p w14:paraId="14C99EB8" w14:textId="77777777" w:rsidR="00FB686E" w:rsidRPr="00AE02F1" w:rsidRDefault="00FB686E" w:rsidP="00FB686E">
            <w:r w:rsidRPr="00AE02F1">
              <w:t>Ministry of Energy, Mines and Environment – Department of Environment</w:t>
            </w:r>
          </w:p>
        </w:tc>
      </w:tr>
      <w:tr w:rsidR="002323DF" w:rsidRPr="00AE02F1" w14:paraId="774F9263" w14:textId="77777777" w:rsidTr="000C1636">
        <w:trPr>
          <w:trHeight w:val="260"/>
        </w:trPr>
        <w:tc>
          <w:tcPr>
            <w:tcW w:w="460" w:type="dxa"/>
            <w:shd w:val="clear" w:color="auto" w:fill="auto"/>
          </w:tcPr>
          <w:p w14:paraId="00931D28" w14:textId="77777777" w:rsidR="00FB686E" w:rsidRPr="00AE02F1" w:rsidRDefault="00FB686E" w:rsidP="00FB686E">
            <w:r w:rsidRPr="00AE02F1">
              <w:t>13</w:t>
            </w:r>
          </w:p>
        </w:tc>
        <w:tc>
          <w:tcPr>
            <w:tcW w:w="1754" w:type="dxa"/>
            <w:vMerge/>
            <w:shd w:val="clear" w:color="auto" w:fill="auto"/>
          </w:tcPr>
          <w:p w14:paraId="26D23012" w14:textId="77777777" w:rsidR="00FB686E" w:rsidRPr="00AE02F1" w:rsidRDefault="00FB686E" w:rsidP="00FB686E"/>
        </w:tc>
        <w:tc>
          <w:tcPr>
            <w:tcW w:w="1504" w:type="dxa"/>
            <w:shd w:val="clear" w:color="auto" w:fill="auto"/>
          </w:tcPr>
          <w:p w14:paraId="688AE047" w14:textId="77777777" w:rsidR="00FB686E" w:rsidRPr="00AE02F1" w:rsidRDefault="00FB686E" w:rsidP="00FB686E">
            <w:r w:rsidRPr="00AE02F1">
              <w:t>Contract services - Companies</w:t>
            </w:r>
          </w:p>
        </w:tc>
        <w:tc>
          <w:tcPr>
            <w:tcW w:w="3446" w:type="dxa"/>
            <w:shd w:val="clear" w:color="auto" w:fill="auto"/>
          </w:tcPr>
          <w:p w14:paraId="32CB02E9" w14:textId="77777777" w:rsidR="00FB686E" w:rsidRPr="00AE02F1" w:rsidRDefault="00FB686E" w:rsidP="00FB686E">
            <w:r w:rsidRPr="00AE02F1">
              <w:t>Financial consultancy firm to support and assist the implementation of financial mechanisms developed</w:t>
            </w:r>
          </w:p>
        </w:tc>
        <w:tc>
          <w:tcPr>
            <w:tcW w:w="1094" w:type="dxa"/>
            <w:gridSpan w:val="2"/>
            <w:shd w:val="clear" w:color="auto" w:fill="auto"/>
          </w:tcPr>
          <w:p w14:paraId="313B7139" w14:textId="77777777" w:rsidR="00FB686E" w:rsidRPr="00AE02F1" w:rsidRDefault="00FB686E" w:rsidP="00FB686E">
            <w:r w:rsidRPr="00AE02F1">
              <w:t>Month</w:t>
            </w:r>
          </w:p>
        </w:tc>
        <w:tc>
          <w:tcPr>
            <w:tcW w:w="976" w:type="dxa"/>
            <w:shd w:val="clear" w:color="auto" w:fill="auto"/>
          </w:tcPr>
          <w:p w14:paraId="5073639C" w14:textId="77777777" w:rsidR="00FB686E" w:rsidRPr="00AE02F1" w:rsidRDefault="00FB686E" w:rsidP="00FB686E">
            <w:r w:rsidRPr="00AE02F1">
              <w:t>12</w:t>
            </w:r>
          </w:p>
        </w:tc>
        <w:tc>
          <w:tcPr>
            <w:tcW w:w="1170" w:type="dxa"/>
            <w:shd w:val="clear" w:color="auto" w:fill="auto"/>
          </w:tcPr>
          <w:p w14:paraId="75C13195" w14:textId="77777777" w:rsidR="00FB686E" w:rsidRPr="00AE02F1" w:rsidRDefault="00FB686E" w:rsidP="00FB686E">
            <w:r w:rsidRPr="00AE02F1">
              <w:t>694,44</w:t>
            </w:r>
          </w:p>
        </w:tc>
        <w:tc>
          <w:tcPr>
            <w:tcW w:w="1114" w:type="dxa"/>
            <w:shd w:val="clear" w:color="auto" w:fill="auto"/>
          </w:tcPr>
          <w:p w14:paraId="0F982023" w14:textId="77777777" w:rsidR="00FB686E" w:rsidRPr="00AE02F1" w:rsidRDefault="00FB686E" w:rsidP="00FB686E">
            <w:r w:rsidRPr="00AE02F1">
              <w:t>8333,33</w:t>
            </w:r>
          </w:p>
        </w:tc>
        <w:tc>
          <w:tcPr>
            <w:tcW w:w="992" w:type="dxa"/>
            <w:shd w:val="clear" w:color="auto" w:fill="auto"/>
          </w:tcPr>
          <w:p w14:paraId="5A158DB2" w14:textId="77777777" w:rsidR="00FB686E" w:rsidRPr="00AE02F1" w:rsidRDefault="00FB686E" w:rsidP="00FB686E">
            <w:r w:rsidRPr="00AE02F1">
              <w:t>8333,33</w:t>
            </w:r>
          </w:p>
        </w:tc>
        <w:tc>
          <w:tcPr>
            <w:tcW w:w="1088" w:type="dxa"/>
            <w:shd w:val="clear" w:color="auto" w:fill="auto"/>
          </w:tcPr>
          <w:p w14:paraId="07E9BB3C" w14:textId="77777777" w:rsidR="00FB686E" w:rsidRPr="00AE02F1" w:rsidRDefault="00FB686E" w:rsidP="00FB686E">
            <w:r w:rsidRPr="00AE02F1">
              <w:t>12/22</w:t>
            </w:r>
          </w:p>
        </w:tc>
        <w:tc>
          <w:tcPr>
            <w:tcW w:w="1711" w:type="dxa"/>
            <w:shd w:val="clear" w:color="auto" w:fill="auto"/>
          </w:tcPr>
          <w:p w14:paraId="2CC0B0E8" w14:textId="77777777" w:rsidR="00FB686E" w:rsidRPr="00AE02F1" w:rsidRDefault="00FB686E" w:rsidP="00FB686E">
            <w:r w:rsidRPr="00AE02F1">
              <w:t>Ministry of Energy, Mines and Environment – Department of Environment</w:t>
            </w:r>
          </w:p>
        </w:tc>
      </w:tr>
      <w:tr w:rsidR="002323DF" w:rsidRPr="00AE02F1" w14:paraId="3948485D" w14:textId="77777777" w:rsidTr="000C1636">
        <w:trPr>
          <w:trHeight w:val="260"/>
        </w:trPr>
        <w:tc>
          <w:tcPr>
            <w:tcW w:w="460" w:type="dxa"/>
            <w:shd w:val="clear" w:color="auto" w:fill="auto"/>
          </w:tcPr>
          <w:p w14:paraId="42AFE590" w14:textId="77777777" w:rsidR="00FB686E" w:rsidRPr="00AE02F1" w:rsidRDefault="00FB686E" w:rsidP="00FB686E">
            <w:r w:rsidRPr="00AE02F1">
              <w:t>14</w:t>
            </w:r>
          </w:p>
        </w:tc>
        <w:tc>
          <w:tcPr>
            <w:tcW w:w="1754" w:type="dxa"/>
            <w:vMerge/>
            <w:shd w:val="clear" w:color="auto" w:fill="auto"/>
          </w:tcPr>
          <w:p w14:paraId="71069A0E" w14:textId="77777777" w:rsidR="00FB686E" w:rsidRPr="00AE02F1" w:rsidRDefault="00FB686E" w:rsidP="00FB686E"/>
        </w:tc>
        <w:tc>
          <w:tcPr>
            <w:tcW w:w="1504" w:type="dxa"/>
            <w:shd w:val="clear" w:color="auto" w:fill="auto"/>
          </w:tcPr>
          <w:p w14:paraId="2550F5A3" w14:textId="77777777" w:rsidR="00FB686E" w:rsidRPr="00AE02F1" w:rsidRDefault="00FB686E" w:rsidP="00FB686E">
            <w:r w:rsidRPr="00AE02F1">
              <w:t>Travel</w:t>
            </w:r>
          </w:p>
        </w:tc>
        <w:tc>
          <w:tcPr>
            <w:tcW w:w="3446" w:type="dxa"/>
            <w:shd w:val="clear" w:color="auto" w:fill="auto"/>
          </w:tcPr>
          <w:p w14:paraId="2DEC2D15" w14:textId="77777777" w:rsidR="00FB686E" w:rsidRPr="00AE02F1" w:rsidRDefault="00FB686E" w:rsidP="00FB686E">
            <w:r w:rsidRPr="00AE02F1">
              <w:rPr>
                <w:lang w:eastAsia="en-GB"/>
              </w:rPr>
              <w:t xml:space="preserve">Travel expenses of PMU team and consultants </w:t>
            </w:r>
            <w:r w:rsidRPr="00AE02F1">
              <w:t>(national and international)</w:t>
            </w:r>
          </w:p>
          <w:p w14:paraId="588A4150" w14:textId="77777777" w:rsidR="00FB686E" w:rsidRPr="00AE02F1" w:rsidRDefault="00FB686E" w:rsidP="00FB686E"/>
        </w:tc>
        <w:tc>
          <w:tcPr>
            <w:tcW w:w="1094" w:type="dxa"/>
            <w:gridSpan w:val="2"/>
            <w:shd w:val="clear" w:color="auto" w:fill="auto"/>
          </w:tcPr>
          <w:p w14:paraId="4AF88D3A" w14:textId="77777777" w:rsidR="00FB686E" w:rsidRPr="00AE02F1" w:rsidRDefault="00FB686E" w:rsidP="00FB686E">
            <w:r w:rsidRPr="00AE02F1">
              <w:t>Year</w:t>
            </w:r>
          </w:p>
        </w:tc>
        <w:tc>
          <w:tcPr>
            <w:tcW w:w="976" w:type="dxa"/>
            <w:shd w:val="clear" w:color="auto" w:fill="auto"/>
          </w:tcPr>
          <w:p w14:paraId="3C4ECAE1" w14:textId="77777777" w:rsidR="00FB686E" w:rsidRPr="00AE02F1" w:rsidRDefault="00FB686E" w:rsidP="00FB686E">
            <w:r w:rsidRPr="00AE02F1">
              <w:t>1</w:t>
            </w:r>
          </w:p>
        </w:tc>
        <w:tc>
          <w:tcPr>
            <w:tcW w:w="1170" w:type="dxa"/>
            <w:shd w:val="clear" w:color="auto" w:fill="auto"/>
          </w:tcPr>
          <w:p w14:paraId="35C9E74A" w14:textId="77777777" w:rsidR="00FB686E" w:rsidRPr="00AE02F1" w:rsidRDefault="00FB686E" w:rsidP="00FB686E">
            <w:r w:rsidRPr="00AE02F1">
              <w:t>5000</w:t>
            </w:r>
          </w:p>
        </w:tc>
        <w:tc>
          <w:tcPr>
            <w:tcW w:w="1114" w:type="dxa"/>
            <w:shd w:val="clear" w:color="auto" w:fill="auto"/>
          </w:tcPr>
          <w:p w14:paraId="1DBADBA6" w14:textId="77777777" w:rsidR="00FB686E" w:rsidRPr="00AE02F1" w:rsidRDefault="00FB686E" w:rsidP="00FB686E">
            <w:r w:rsidRPr="00AE02F1">
              <w:t>5000</w:t>
            </w:r>
          </w:p>
        </w:tc>
        <w:tc>
          <w:tcPr>
            <w:tcW w:w="992" w:type="dxa"/>
            <w:shd w:val="clear" w:color="auto" w:fill="auto"/>
          </w:tcPr>
          <w:p w14:paraId="24893A03" w14:textId="77777777" w:rsidR="00FB686E" w:rsidRPr="00AE02F1" w:rsidRDefault="00FB686E" w:rsidP="00FB686E">
            <w:r w:rsidRPr="00AE02F1">
              <w:t>5000</w:t>
            </w:r>
          </w:p>
        </w:tc>
        <w:tc>
          <w:tcPr>
            <w:tcW w:w="1088" w:type="dxa"/>
            <w:shd w:val="clear" w:color="auto" w:fill="auto"/>
          </w:tcPr>
          <w:p w14:paraId="3F833C3D" w14:textId="77777777" w:rsidR="00FB686E" w:rsidRPr="00AE02F1" w:rsidRDefault="00FB686E" w:rsidP="00FB686E">
            <w:r w:rsidRPr="00AE02F1">
              <w:t>12/22</w:t>
            </w:r>
          </w:p>
        </w:tc>
        <w:tc>
          <w:tcPr>
            <w:tcW w:w="1711" w:type="dxa"/>
            <w:shd w:val="clear" w:color="auto" w:fill="auto"/>
          </w:tcPr>
          <w:p w14:paraId="28AABE03" w14:textId="77777777" w:rsidR="00FB686E" w:rsidRPr="00AE02F1" w:rsidRDefault="00FB686E" w:rsidP="00FB686E">
            <w:r w:rsidRPr="00AE02F1">
              <w:t>Ministry of Energy, Mines and Environment – Department of Environment</w:t>
            </w:r>
          </w:p>
        </w:tc>
      </w:tr>
      <w:tr w:rsidR="002323DF" w:rsidRPr="00AE02F1" w14:paraId="3F405F0B" w14:textId="77777777" w:rsidTr="000C1636">
        <w:trPr>
          <w:trHeight w:val="260"/>
        </w:trPr>
        <w:tc>
          <w:tcPr>
            <w:tcW w:w="460" w:type="dxa"/>
            <w:shd w:val="clear" w:color="auto" w:fill="auto"/>
          </w:tcPr>
          <w:p w14:paraId="250CF85F" w14:textId="77777777" w:rsidR="00FB686E" w:rsidRPr="00AE02F1" w:rsidRDefault="00FB686E" w:rsidP="00FB686E">
            <w:r w:rsidRPr="00AE02F1">
              <w:t>15</w:t>
            </w:r>
          </w:p>
        </w:tc>
        <w:tc>
          <w:tcPr>
            <w:tcW w:w="1754" w:type="dxa"/>
            <w:vMerge/>
            <w:shd w:val="clear" w:color="auto" w:fill="auto"/>
          </w:tcPr>
          <w:p w14:paraId="7DA10D27" w14:textId="77777777" w:rsidR="00FB686E" w:rsidRPr="00AE02F1" w:rsidRDefault="00FB686E" w:rsidP="00FB686E"/>
        </w:tc>
        <w:tc>
          <w:tcPr>
            <w:tcW w:w="1504" w:type="dxa"/>
            <w:shd w:val="clear" w:color="auto" w:fill="auto"/>
          </w:tcPr>
          <w:p w14:paraId="26829DA9" w14:textId="77777777" w:rsidR="00FB686E" w:rsidRPr="00AE02F1" w:rsidRDefault="00FB686E" w:rsidP="00FB686E">
            <w:r w:rsidRPr="00AE02F1">
              <w:t>Organization of workshops and conferences</w:t>
            </w:r>
          </w:p>
        </w:tc>
        <w:tc>
          <w:tcPr>
            <w:tcW w:w="3446" w:type="dxa"/>
            <w:shd w:val="clear" w:color="auto" w:fill="auto"/>
          </w:tcPr>
          <w:p w14:paraId="7BE7260C" w14:textId="77777777" w:rsidR="00FB686E" w:rsidRPr="00AE02F1" w:rsidRDefault="00FB686E" w:rsidP="00FB686E">
            <w:r w:rsidRPr="00AE02F1">
              <w:t>Stakeholders’ consultation meetings at the territorial level</w:t>
            </w:r>
          </w:p>
        </w:tc>
        <w:tc>
          <w:tcPr>
            <w:tcW w:w="1094" w:type="dxa"/>
            <w:gridSpan w:val="2"/>
            <w:shd w:val="clear" w:color="auto" w:fill="auto"/>
          </w:tcPr>
          <w:p w14:paraId="6DAB8967" w14:textId="77777777" w:rsidR="00FB686E" w:rsidRPr="00AE02F1" w:rsidRDefault="00FB686E" w:rsidP="00FB686E">
            <w:r w:rsidRPr="00AE02F1">
              <w:t>Month</w:t>
            </w:r>
          </w:p>
        </w:tc>
        <w:tc>
          <w:tcPr>
            <w:tcW w:w="976" w:type="dxa"/>
            <w:shd w:val="clear" w:color="auto" w:fill="auto"/>
          </w:tcPr>
          <w:p w14:paraId="68C315BF" w14:textId="77777777" w:rsidR="00FB686E" w:rsidRPr="00AE02F1" w:rsidRDefault="00FB686E" w:rsidP="00FB686E">
            <w:r w:rsidRPr="00AE02F1">
              <w:t>12</w:t>
            </w:r>
          </w:p>
        </w:tc>
        <w:tc>
          <w:tcPr>
            <w:tcW w:w="1170" w:type="dxa"/>
            <w:shd w:val="clear" w:color="auto" w:fill="auto"/>
          </w:tcPr>
          <w:p w14:paraId="1F263ECB" w14:textId="77777777" w:rsidR="00FB686E" w:rsidRPr="00AE02F1" w:rsidRDefault="00FB686E" w:rsidP="00FB686E">
            <w:r w:rsidRPr="00AE02F1">
              <w:t>83,33</w:t>
            </w:r>
          </w:p>
        </w:tc>
        <w:tc>
          <w:tcPr>
            <w:tcW w:w="1114" w:type="dxa"/>
            <w:shd w:val="clear" w:color="auto" w:fill="auto"/>
          </w:tcPr>
          <w:p w14:paraId="1943B5A2" w14:textId="77777777" w:rsidR="00FB686E" w:rsidRPr="00AE02F1" w:rsidRDefault="00FB686E" w:rsidP="00FB686E">
            <w:r w:rsidRPr="00AE02F1">
              <w:t>1000</w:t>
            </w:r>
          </w:p>
        </w:tc>
        <w:tc>
          <w:tcPr>
            <w:tcW w:w="992" w:type="dxa"/>
            <w:shd w:val="clear" w:color="auto" w:fill="auto"/>
          </w:tcPr>
          <w:p w14:paraId="559BD10E" w14:textId="77777777" w:rsidR="00FB686E" w:rsidRPr="00AE02F1" w:rsidRDefault="00FB686E" w:rsidP="00FB686E">
            <w:r w:rsidRPr="00AE02F1">
              <w:t>1000</w:t>
            </w:r>
          </w:p>
        </w:tc>
        <w:tc>
          <w:tcPr>
            <w:tcW w:w="1088" w:type="dxa"/>
            <w:shd w:val="clear" w:color="auto" w:fill="auto"/>
          </w:tcPr>
          <w:p w14:paraId="55AFF1AF" w14:textId="77777777" w:rsidR="00FB686E" w:rsidRPr="00AE02F1" w:rsidRDefault="00FB686E" w:rsidP="00FB686E">
            <w:r w:rsidRPr="00AE02F1">
              <w:t>12/22</w:t>
            </w:r>
          </w:p>
        </w:tc>
        <w:tc>
          <w:tcPr>
            <w:tcW w:w="1711" w:type="dxa"/>
            <w:shd w:val="clear" w:color="auto" w:fill="auto"/>
          </w:tcPr>
          <w:p w14:paraId="59D79A1E" w14:textId="77777777" w:rsidR="00FB686E" w:rsidRPr="00AE02F1" w:rsidRDefault="00FB686E" w:rsidP="00FB686E">
            <w:r w:rsidRPr="00AE02F1">
              <w:t>Ministry of Energy, Mines and Environment – Department of Environment</w:t>
            </w:r>
          </w:p>
        </w:tc>
      </w:tr>
      <w:tr w:rsidR="002323DF" w:rsidRPr="00AE02F1" w14:paraId="4E3F6566" w14:textId="77777777" w:rsidTr="000C1636">
        <w:trPr>
          <w:trHeight w:val="260"/>
        </w:trPr>
        <w:tc>
          <w:tcPr>
            <w:tcW w:w="460" w:type="dxa"/>
            <w:shd w:val="clear" w:color="auto" w:fill="auto"/>
          </w:tcPr>
          <w:p w14:paraId="238B0349" w14:textId="77777777" w:rsidR="00FB686E" w:rsidRPr="00AE02F1" w:rsidRDefault="00FB686E" w:rsidP="00FB686E">
            <w:r w:rsidRPr="00AE02F1">
              <w:t>16</w:t>
            </w:r>
          </w:p>
          <w:p w14:paraId="2709DCA4" w14:textId="77777777" w:rsidR="00FB686E" w:rsidRPr="00AE02F1" w:rsidRDefault="00FB686E" w:rsidP="00FB686E"/>
        </w:tc>
        <w:tc>
          <w:tcPr>
            <w:tcW w:w="1754" w:type="dxa"/>
            <w:vMerge/>
            <w:shd w:val="clear" w:color="auto" w:fill="auto"/>
          </w:tcPr>
          <w:p w14:paraId="4062403E" w14:textId="77777777" w:rsidR="00FB686E" w:rsidRPr="00AE02F1" w:rsidRDefault="00FB686E" w:rsidP="00FB686E"/>
        </w:tc>
        <w:tc>
          <w:tcPr>
            <w:tcW w:w="1504" w:type="dxa"/>
            <w:shd w:val="clear" w:color="auto" w:fill="auto"/>
          </w:tcPr>
          <w:p w14:paraId="14475B00" w14:textId="77777777" w:rsidR="00FB686E" w:rsidRPr="00AE02F1" w:rsidRDefault="00FB686E" w:rsidP="00FB686E">
            <w:r w:rsidRPr="00AE02F1">
              <w:t>Organization of workshops and conferences</w:t>
            </w:r>
          </w:p>
        </w:tc>
        <w:tc>
          <w:tcPr>
            <w:tcW w:w="3446" w:type="dxa"/>
            <w:shd w:val="clear" w:color="auto" w:fill="auto"/>
          </w:tcPr>
          <w:p w14:paraId="107AC5A0" w14:textId="77777777" w:rsidR="00FB686E" w:rsidRPr="00AE02F1" w:rsidRDefault="00FB686E" w:rsidP="00FB686E">
            <w:r w:rsidRPr="00AE02F1">
              <w:t>Stakeholders’ consultation meetings at the territorial level</w:t>
            </w:r>
          </w:p>
        </w:tc>
        <w:tc>
          <w:tcPr>
            <w:tcW w:w="1094" w:type="dxa"/>
            <w:gridSpan w:val="2"/>
            <w:shd w:val="clear" w:color="auto" w:fill="auto"/>
          </w:tcPr>
          <w:p w14:paraId="50FC4E8F" w14:textId="77777777" w:rsidR="00FB686E" w:rsidRPr="00AE02F1" w:rsidRDefault="00FB686E" w:rsidP="00FB686E">
            <w:r w:rsidRPr="00AE02F1">
              <w:t>Month</w:t>
            </w:r>
          </w:p>
        </w:tc>
        <w:tc>
          <w:tcPr>
            <w:tcW w:w="976" w:type="dxa"/>
            <w:shd w:val="clear" w:color="auto" w:fill="auto"/>
          </w:tcPr>
          <w:p w14:paraId="7A5EB011" w14:textId="77777777" w:rsidR="00FB686E" w:rsidRPr="00AE02F1" w:rsidRDefault="00FB686E" w:rsidP="00FB686E">
            <w:r w:rsidRPr="00AE02F1">
              <w:t>12</w:t>
            </w:r>
          </w:p>
        </w:tc>
        <w:tc>
          <w:tcPr>
            <w:tcW w:w="1170" w:type="dxa"/>
            <w:shd w:val="clear" w:color="auto" w:fill="auto"/>
          </w:tcPr>
          <w:p w14:paraId="1D958080" w14:textId="77777777" w:rsidR="00FB686E" w:rsidRPr="00AE02F1" w:rsidRDefault="00FB686E" w:rsidP="00FB686E">
            <w:r w:rsidRPr="00AE02F1">
              <w:t>83,33</w:t>
            </w:r>
          </w:p>
        </w:tc>
        <w:tc>
          <w:tcPr>
            <w:tcW w:w="1114" w:type="dxa"/>
            <w:shd w:val="clear" w:color="auto" w:fill="auto"/>
          </w:tcPr>
          <w:p w14:paraId="0B6F7FF3" w14:textId="77777777" w:rsidR="00FB686E" w:rsidRPr="00AE02F1" w:rsidRDefault="00FB686E" w:rsidP="00FB686E">
            <w:r w:rsidRPr="00AE02F1">
              <w:t>1000</w:t>
            </w:r>
          </w:p>
        </w:tc>
        <w:tc>
          <w:tcPr>
            <w:tcW w:w="992" w:type="dxa"/>
            <w:shd w:val="clear" w:color="auto" w:fill="auto"/>
          </w:tcPr>
          <w:p w14:paraId="4F8C51C3" w14:textId="77777777" w:rsidR="00FB686E" w:rsidRPr="00AE02F1" w:rsidRDefault="00FB686E" w:rsidP="00FB686E">
            <w:r w:rsidRPr="00AE02F1">
              <w:t>1000</w:t>
            </w:r>
          </w:p>
        </w:tc>
        <w:tc>
          <w:tcPr>
            <w:tcW w:w="1088" w:type="dxa"/>
            <w:shd w:val="clear" w:color="auto" w:fill="auto"/>
          </w:tcPr>
          <w:p w14:paraId="5529806D" w14:textId="77777777" w:rsidR="00FB686E" w:rsidRPr="00AE02F1" w:rsidRDefault="00FB686E" w:rsidP="00FB686E">
            <w:r w:rsidRPr="00AE02F1">
              <w:t>12/22</w:t>
            </w:r>
          </w:p>
        </w:tc>
        <w:tc>
          <w:tcPr>
            <w:tcW w:w="1711" w:type="dxa"/>
            <w:shd w:val="clear" w:color="auto" w:fill="auto"/>
          </w:tcPr>
          <w:p w14:paraId="3430C697" w14:textId="77777777" w:rsidR="00FB686E" w:rsidRPr="00AE02F1" w:rsidRDefault="00FB686E" w:rsidP="00FB686E">
            <w:r w:rsidRPr="00AE02F1">
              <w:t>Ministry of Energy, Mines and Environment – Department of Environment</w:t>
            </w:r>
          </w:p>
        </w:tc>
      </w:tr>
      <w:tr w:rsidR="002323DF" w:rsidRPr="00AE02F1" w14:paraId="316F0009" w14:textId="77777777" w:rsidTr="000C1636">
        <w:trPr>
          <w:trHeight w:val="260"/>
        </w:trPr>
        <w:tc>
          <w:tcPr>
            <w:tcW w:w="460" w:type="dxa"/>
            <w:shd w:val="clear" w:color="auto" w:fill="auto"/>
          </w:tcPr>
          <w:p w14:paraId="7121CC06" w14:textId="77777777" w:rsidR="00FB686E" w:rsidRPr="00AE02F1" w:rsidRDefault="00FB686E" w:rsidP="00FB686E">
            <w:r w:rsidRPr="00AE02F1">
              <w:t>17</w:t>
            </w:r>
          </w:p>
        </w:tc>
        <w:tc>
          <w:tcPr>
            <w:tcW w:w="1754" w:type="dxa"/>
            <w:vMerge/>
            <w:shd w:val="clear" w:color="auto" w:fill="auto"/>
          </w:tcPr>
          <w:p w14:paraId="389CF771" w14:textId="77777777" w:rsidR="00FB686E" w:rsidRPr="00AE02F1" w:rsidRDefault="00FB686E" w:rsidP="00FB686E"/>
        </w:tc>
        <w:tc>
          <w:tcPr>
            <w:tcW w:w="1504" w:type="dxa"/>
            <w:shd w:val="clear" w:color="auto" w:fill="auto"/>
          </w:tcPr>
          <w:p w14:paraId="78CD8E3A" w14:textId="77777777" w:rsidR="00FB686E" w:rsidRPr="00AE02F1" w:rsidRDefault="00FB686E" w:rsidP="00FB686E">
            <w:r w:rsidRPr="00AE02F1">
              <w:t>Organization of workshops and conferences</w:t>
            </w:r>
          </w:p>
        </w:tc>
        <w:tc>
          <w:tcPr>
            <w:tcW w:w="3446" w:type="dxa"/>
            <w:shd w:val="clear" w:color="auto" w:fill="auto"/>
          </w:tcPr>
          <w:p w14:paraId="00D641A8" w14:textId="77777777" w:rsidR="00FB686E" w:rsidRPr="00AE02F1" w:rsidRDefault="00FB686E" w:rsidP="00FB686E">
            <w:r w:rsidRPr="00AE02F1">
              <w:t>Stakeholders’ consultation meetings at the territorial level</w:t>
            </w:r>
          </w:p>
        </w:tc>
        <w:tc>
          <w:tcPr>
            <w:tcW w:w="1094" w:type="dxa"/>
            <w:gridSpan w:val="2"/>
            <w:shd w:val="clear" w:color="auto" w:fill="auto"/>
          </w:tcPr>
          <w:p w14:paraId="36A183CD" w14:textId="77777777" w:rsidR="00FB686E" w:rsidRPr="00AE02F1" w:rsidRDefault="00FB686E" w:rsidP="00FB686E">
            <w:r w:rsidRPr="00AE02F1">
              <w:t>Month</w:t>
            </w:r>
          </w:p>
        </w:tc>
        <w:tc>
          <w:tcPr>
            <w:tcW w:w="976" w:type="dxa"/>
            <w:shd w:val="clear" w:color="auto" w:fill="auto"/>
          </w:tcPr>
          <w:p w14:paraId="6D4A2B09" w14:textId="77777777" w:rsidR="00FB686E" w:rsidRPr="00AE02F1" w:rsidRDefault="00FB686E" w:rsidP="00FB686E">
            <w:r w:rsidRPr="00AE02F1">
              <w:t>12</w:t>
            </w:r>
          </w:p>
        </w:tc>
        <w:tc>
          <w:tcPr>
            <w:tcW w:w="1170" w:type="dxa"/>
            <w:shd w:val="clear" w:color="auto" w:fill="auto"/>
          </w:tcPr>
          <w:p w14:paraId="5161DC39" w14:textId="77777777" w:rsidR="00FB686E" w:rsidRPr="00AE02F1" w:rsidRDefault="00FB686E" w:rsidP="00FB686E">
            <w:r w:rsidRPr="00AE02F1">
              <w:t>83,33</w:t>
            </w:r>
          </w:p>
        </w:tc>
        <w:tc>
          <w:tcPr>
            <w:tcW w:w="1114" w:type="dxa"/>
            <w:shd w:val="clear" w:color="auto" w:fill="auto"/>
          </w:tcPr>
          <w:p w14:paraId="324A5C89" w14:textId="77777777" w:rsidR="00FB686E" w:rsidRPr="00AE02F1" w:rsidRDefault="00FB686E" w:rsidP="00FB686E">
            <w:r w:rsidRPr="00AE02F1">
              <w:t>1000</w:t>
            </w:r>
          </w:p>
        </w:tc>
        <w:tc>
          <w:tcPr>
            <w:tcW w:w="992" w:type="dxa"/>
            <w:shd w:val="clear" w:color="auto" w:fill="auto"/>
          </w:tcPr>
          <w:p w14:paraId="69CCC7D6" w14:textId="77777777" w:rsidR="00FB686E" w:rsidRPr="00AE02F1" w:rsidRDefault="00FB686E" w:rsidP="00FB686E">
            <w:r w:rsidRPr="00AE02F1">
              <w:t>1000</w:t>
            </w:r>
          </w:p>
        </w:tc>
        <w:tc>
          <w:tcPr>
            <w:tcW w:w="1088" w:type="dxa"/>
            <w:shd w:val="clear" w:color="auto" w:fill="auto"/>
          </w:tcPr>
          <w:p w14:paraId="701B554D" w14:textId="77777777" w:rsidR="00FB686E" w:rsidRPr="00AE02F1" w:rsidRDefault="00FB686E" w:rsidP="00FB686E">
            <w:r w:rsidRPr="00AE02F1">
              <w:t>12/22</w:t>
            </w:r>
          </w:p>
        </w:tc>
        <w:tc>
          <w:tcPr>
            <w:tcW w:w="1711" w:type="dxa"/>
            <w:shd w:val="clear" w:color="auto" w:fill="auto"/>
          </w:tcPr>
          <w:p w14:paraId="63A44EC6" w14:textId="77777777" w:rsidR="00FB686E" w:rsidRPr="00AE02F1" w:rsidRDefault="00FB686E" w:rsidP="00FB686E">
            <w:r w:rsidRPr="00AE02F1">
              <w:t>Ministry of Energy, Mines and Environment – Department of Environment</w:t>
            </w:r>
          </w:p>
        </w:tc>
      </w:tr>
      <w:tr w:rsidR="002323DF" w:rsidRPr="00AE02F1" w14:paraId="5AE4301B" w14:textId="77777777" w:rsidTr="000C1636">
        <w:trPr>
          <w:trHeight w:val="260"/>
        </w:trPr>
        <w:tc>
          <w:tcPr>
            <w:tcW w:w="460" w:type="dxa"/>
            <w:shd w:val="clear" w:color="auto" w:fill="auto"/>
          </w:tcPr>
          <w:p w14:paraId="0A6127A6" w14:textId="77777777" w:rsidR="00FB686E" w:rsidRPr="00AE02F1" w:rsidRDefault="00FB686E" w:rsidP="00FB686E">
            <w:r w:rsidRPr="00AE02F1">
              <w:lastRenderedPageBreak/>
              <w:t>18</w:t>
            </w:r>
          </w:p>
        </w:tc>
        <w:tc>
          <w:tcPr>
            <w:tcW w:w="1754" w:type="dxa"/>
            <w:vMerge/>
            <w:shd w:val="clear" w:color="auto" w:fill="auto"/>
          </w:tcPr>
          <w:p w14:paraId="4C3ABEA1" w14:textId="77777777" w:rsidR="00FB686E" w:rsidRPr="00AE02F1" w:rsidRDefault="00FB686E" w:rsidP="00FB686E"/>
        </w:tc>
        <w:tc>
          <w:tcPr>
            <w:tcW w:w="1504" w:type="dxa"/>
            <w:shd w:val="clear" w:color="auto" w:fill="auto"/>
          </w:tcPr>
          <w:p w14:paraId="04B01097" w14:textId="77777777" w:rsidR="00FB686E" w:rsidRPr="00AE02F1" w:rsidRDefault="00FB686E" w:rsidP="00FB686E">
            <w:r w:rsidRPr="00AE02F1">
              <w:t>Organization of workshops and conferences</w:t>
            </w:r>
          </w:p>
        </w:tc>
        <w:tc>
          <w:tcPr>
            <w:tcW w:w="3446" w:type="dxa"/>
            <w:shd w:val="clear" w:color="auto" w:fill="auto"/>
          </w:tcPr>
          <w:p w14:paraId="71792C1F" w14:textId="77777777" w:rsidR="00FB686E" w:rsidRPr="00AE02F1" w:rsidRDefault="00FB686E" w:rsidP="00FB686E">
            <w:r w:rsidRPr="00AE02F1">
              <w:t xml:space="preserve">Training workshops for national and local actors on innovative business, revenue and supply models </w:t>
            </w:r>
          </w:p>
        </w:tc>
        <w:tc>
          <w:tcPr>
            <w:tcW w:w="1094" w:type="dxa"/>
            <w:gridSpan w:val="2"/>
            <w:shd w:val="clear" w:color="auto" w:fill="auto"/>
          </w:tcPr>
          <w:p w14:paraId="509E951A" w14:textId="77777777" w:rsidR="00FB686E" w:rsidRPr="00AE02F1" w:rsidRDefault="00FB686E" w:rsidP="00FB686E">
            <w:r w:rsidRPr="00AE02F1">
              <w:t>Month</w:t>
            </w:r>
          </w:p>
        </w:tc>
        <w:tc>
          <w:tcPr>
            <w:tcW w:w="976" w:type="dxa"/>
            <w:shd w:val="clear" w:color="auto" w:fill="auto"/>
          </w:tcPr>
          <w:p w14:paraId="6ECAD963" w14:textId="77777777" w:rsidR="00FB686E" w:rsidRPr="00AE02F1" w:rsidRDefault="00FB686E" w:rsidP="00FB686E">
            <w:r w:rsidRPr="00AE02F1">
              <w:t>12</w:t>
            </w:r>
          </w:p>
        </w:tc>
        <w:tc>
          <w:tcPr>
            <w:tcW w:w="1170" w:type="dxa"/>
            <w:shd w:val="clear" w:color="auto" w:fill="auto"/>
          </w:tcPr>
          <w:p w14:paraId="7702AE16" w14:textId="77777777" w:rsidR="00FB686E" w:rsidRPr="00AE02F1" w:rsidRDefault="00FB686E" w:rsidP="00FB686E">
            <w:r w:rsidRPr="00AE02F1">
              <w:t>83,33</w:t>
            </w:r>
          </w:p>
        </w:tc>
        <w:tc>
          <w:tcPr>
            <w:tcW w:w="1114" w:type="dxa"/>
            <w:shd w:val="clear" w:color="auto" w:fill="auto"/>
          </w:tcPr>
          <w:p w14:paraId="3CDD7D66" w14:textId="77777777" w:rsidR="00FB686E" w:rsidRPr="00AE02F1" w:rsidRDefault="00FB686E" w:rsidP="00FB686E">
            <w:r w:rsidRPr="00AE02F1">
              <w:t>1000</w:t>
            </w:r>
          </w:p>
        </w:tc>
        <w:tc>
          <w:tcPr>
            <w:tcW w:w="992" w:type="dxa"/>
            <w:shd w:val="clear" w:color="auto" w:fill="auto"/>
          </w:tcPr>
          <w:p w14:paraId="18209231" w14:textId="77777777" w:rsidR="00FB686E" w:rsidRPr="00AE02F1" w:rsidRDefault="00FB686E" w:rsidP="00FB686E">
            <w:r w:rsidRPr="00AE02F1">
              <w:t>1000</w:t>
            </w:r>
          </w:p>
        </w:tc>
        <w:tc>
          <w:tcPr>
            <w:tcW w:w="1088" w:type="dxa"/>
            <w:shd w:val="clear" w:color="auto" w:fill="auto"/>
          </w:tcPr>
          <w:p w14:paraId="34951700" w14:textId="77777777" w:rsidR="00FB686E" w:rsidRPr="00AE02F1" w:rsidRDefault="00FB686E" w:rsidP="00FB686E">
            <w:r w:rsidRPr="00AE02F1">
              <w:t>12/22</w:t>
            </w:r>
          </w:p>
        </w:tc>
        <w:tc>
          <w:tcPr>
            <w:tcW w:w="1711" w:type="dxa"/>
            <w:shd w:val="clear" w:color="auto" w:fill="auto"/>
          </w:tcPr>
          <w:p w14:paraId="56A0337D" w14:textId="77777777" w:rsidR="00FB686E" w:rsidRPr="00AE02F1" w:rsidRDefault="00FB686E" w:rsidP="00FB686E">
            <w:r w:rsidRPr="00AE02F1">
              <w:t>Ministry of Energy, Mines and Environment – Department of Environment</w:t>
            </w:r>
          </w:p>
        </w:tc>
      </w:tr>
      <w:tr w:rsidR="002323DF" w:rsidRPr="00AE02F1" w14:paraId="1DDBE1F9" w14:textId="77777777" w:rsidTr="000C1636">
        <w:trPr>
          <w:trHeight w:val="260"/>
        </w:trPr>
        <w:tc>
          <w:tcPr>
            <w:tcW w:w="460" w:type="dxa"/>
            <w:shd w:val="clear" w:color="auto" w:fill="auto"/>
          </w:tcPr>
          <w:p w14:paraId="7F1652A6" w14:textId="77777777" w:rsidR="00FB686E" w:rsidRPr="00AE02F1" w:rsidRDefault="00FB686E" w:rsidP="00FB686E">
            <w:r w:rsidRPr="00AE02F1">
              <w:t>19</w:t>
            </w:r>
          </w:p>
        </w:tc>
        <w:tc>
          <w:tcPr>
            <w:tcW w:w="1754" w:type="dxa"/>
            <w:vMerge/>
            <w:shd w:val="clear" w:color="auto" w:fill="auto"/>
          </w:tcPr>
          <w:p w14:paraId="166D9827" w14:textId="77777777" w:rsidR="00FB686E" w:rsidRPr="00AE02F1" w:rsidRDefault="00FB686E" w:rsidP="00FB686E"/>
        </w:tc>
        <w:tc>
          <w:tcPr>
            <w:tcW w:w="1504" w:type="dxa"/>
            <w:shd w:val="clear" w:color="auto" w:fill="auto"/>
          </w:tcPr>
          <w:p w14:paraId="0572CEBD" w14:textId="77777777" w:rsidR="00FB686E" w:rsidRPr="00AE02F1" w:rsidRDefault="00FB686E" w:rsidP="00FB686E">
            <w:r w:rsidRPr="00AE02F1">
              <w:t>Organization of workshops and conferences</w:t>
            </w:r>
          </w:p>
        </w:tc>
        <w:tc>
          <w:tcPr>
            <w:tcW w:w="3446" w:type="dxa"/>
            <w:shd w:val="clear" w:color="auto" w:fill="auto"/>
          </w:tcPr>
          <w:p w14:paraId="2071CF7A" w14:textId="77777777" w:rsidR="00FB686E" w:rsidRPr="00AE02F1" w:rsidRDefault="00FB686E" w:rsidP="00FB686E">
            <w:r w:rsidRPr="00AE02F1">
              <w:t>Training workshops for national and local actors on innovative financial mechanisms for cities</w:t>
            </w:r>
          </w:p>
        </w:tc>
        <w:tc>
          <w:tcPr>
            <w:tcW w:w="1094" w:type="dxa"/>
            <w:gridSpan w:val="2"/>
            <w:shd w:val="clear" w:color="auto" w:fill="auto"/>
          </w:tcPr>
          <w:p w14:paraId="4931323E" w14:textId="77777777" w:rsidR="00FB686E" w:rsidRPr="00AE02F1" w:rsidRDefault="00FB686E" w:rsidP="00FB686E">
            <w:r w:rsidRPr="00AE02F1">
              <w:t>Month</w:t>
            </w:r>
          </w:p>
        </w:tc>
        <w:tc>
          <w:tcPr>
            <w:tcW w:w="976" w:type="dxa"/>
            <w:shd w:val="clear" w:color="auto" w:fill="auto"/>
          </w:tcPr>
          <w:p w14:paraId="7F6153D4" w14:textId="77777777" w:rsidR="00FB686E" w:rsidRPr="00AE02F1" w:rsidRDefault="00FB686E" w:rsidP="00FB686E">
            <w:r w:rsidRPr="00AE02F1">
              <w:t>12</w:t>
            </w:r>
          </w:p>
        </w:tc>
        <w:tc>
          <w:tcPr>
            <w:tcW w:w="1170" w:type="dxa"/>
            <w:shd w:val="clear" w:color="auto" w:fill="auto"/>
          </w:tcPr>
          <w:p w14:paraId="53D9EE04" w14:textId="77777777" w:rsidR="00FB686E" w:rsidRPr="00AE02F1" w:rsidRDefault="00FB686E" w:rsidP="00FB686E">
            <w:r w:rsidRPr="00AE02F1">
              <w:t>83,33</w:t>
            </w:r>
          </w:p>
        </w:tc>
        <w:tc>
          <w:tcPr>
            <w:tcW w:w="1114" w:type="dxa"/>
            <w:shd w:val="clear" w:color="auto" w:fill="auto"/>
          </w:tcPr>
          <w:p w14:paraId="6A8CEEFC" w14:textId="77777777" w:rsidR="00FB686E" w:rsidRPr="00AE02F1" w:rsidRDefault="00FB686E" w:rsidP="00FB686E">
            <w:r w:rsidRPr="00AE02F1">
              <w:t>1000</w:t>
            </w:r>
          </w:p>
        </w:tc>
        <w:tc>
          <w:tcPr>
            <w:tcW w:w="992" w:type="dxa"/>
            <w:shd w:val="clear" w:color="auto" w:fill="auto"/>
          </w:tcPr>
          <w:p w14:paraId="3BB92A17" w14:textId="77777777" w:rsidR="00FB686E" w:rsidRPr="00AE02F1" w:rsidRDefault="00FB686E" w:rsidP="00FB686E">
            <w:r w:rsidRPr="00AE02F1">
              <w:t>1000</w:t>
            </w:r>
          </w:p>
        </w:tc>
        <w:tc>
          <w:tcPr>
            <w:tcW w:w="1088" w:type="dxa"/>
            <w:shd w:val="clear" w:color="auto" w:fill="auto"/>
          </w:tcPr>
          <w:p w14:paraId="49908773" w14:textId="77777777" w:rsidR="00FB686E" w:rsidRPr="00AE02F1" w:rsidRDefault="00FB686E" w:rsidP="00FB686E">
            <w:r w:rsidRPr="00AE02F1">
              <w:t>12/22</w:t>
            </w:r>
          </w:p>
        </w:tc>
        <w:tc>
          <w:tcPr>
            <w:tcW w:w="1711" w:type="dxa"/>
            <w:shd w:val="clear" w:color="auto" w:fill="auto"/>
          </w:tcPr>
          <w:p w14:paraId="48A9317A" w14:textId="77777777" w:rsidR="00FB686E" w:rsidRPr="00AE02F1" w:rsidRDefault="00FB686E" w:rsidP="00FB686E">
            <w:r w:rsidRPr="00AE02F1">
              <w:t>Ministry of Energy, Mines and Environment – Department of Environment</w:t>
            </w:r>
          </w:p>
        </w:tc>
      </w:tr>
      <w:tr w:rsidR="00FB686E" w:rsidRPr="00AE02F1" w14:paraId="04A4CBB8" w14:textId="77777777" w:rsidTr="00FB686E">
        <w:trPr>
          <w:trHeight w:val="260"/>
        </w:trPr>
        <w:tc>
          <w:tcPr>
            <w:tcW w:w="13598" w:type="dxa"/>
            <w:gridSpan w:val="11"/>
            <w:shd w:val="clear" w:color="auto" w:fill="auto"/>
          </w:tcPr>
          <w:p w14:paraId="1778E055" w14:textId="77777777" w:rsidR="00FB686E" w:rsidRPr="00AE02F1" w:rsidRDefault="00FB686E" w:rsidP="00FB686E">
            <w:r w:rsidRPr="00AE02F1">
              <w:t>Sub-Total</w:t>
            </w:r>
          </w:p>
        </w:tc>
        <w:tc>
          <w:tcPr>
            <w:tcW w:w="1711" w:type="dxa"/>
            <w:shd w:val="clear" w:color="auto" w:fill="auto"/>
          </w:tcPr>
          <w:p w14:paraId="1342CC50" w14:textId="77777777" w:rsidR="00FB686E" w:rsidRPr="00AE02F1" w:rsidRDefault="00FB686E" w:rsidP="00FB686E">
            <w:r w:rsidRPr="00AE02F1">
              <w:t>120 000</w:t>
            </w:r>
          </w:p>
        </w:tc>
      </w:tr>
      <w:tr w:rsidR="002323DF" w:rsidRPr="00AE02F1" w14:paraId="1A7F174F" w14:textId="77777777" w:rsidTr="000C1636">
        <w:trPr>
          <w:trHeight w:val="260"/>
        </w:trPr>
        <w:tc>
          <w:tcPr>
            <w:tcW w:w="460" w:type="dxa"/>
            <w:shd w:val="clear" w:color="auto" w:fill="auto"/>
          </w:tcPr>
          <w:p w14:paraId="4127FD3A" w14:textId="77777777" w:rsidR="00FB686E" w:rsidRPr="00AE02F1" w:rsidRDefault="00FB686E" w:rsidP="00FB686E">
            <w:r w:rsidRPr="00AE02F1">
              <w:t>1</w:t>
            </w:r>
          </w:p>
        </w:tc>
        <w:tc>
          <w:tcPr>
            <w:tcW w:w="1754" w:type="dxa"/>
            <w:vMerge w:val="restart"/>
            <w:shd w:val="clear" w:color="auto" w:fill="auto"/>
          </w:tcPr>
          <w:p w14:paraId="362A7A6E" w14:textId="77777777" w:rsidR="00FB686E" w:rsidRPr="00AE02F1" w:rsidRDefault="00FB686E" w:rsidP="00FB686E">
            <w:r w:rsidRPr="00AE02F1">
              <w:t>Component 4: Advocacy, Knowledge Exchange, Capacity Building and Partnerships</w:t>
            </w:r>
          </w:p>
        </w:tc>
        <w:tc>
          <w:tcPr>
            <w:tcW w:w="1504" w:type="dxa"/>
            <w:shd w:val="clear" w:color="auto" w:fill="auto"/>
          </w:tcPr>
          <w:p w14:paraId="16A79811" w14:textId="77777777" w:rsidR="00FB686E" w:rsidRPr="00AE02F1" w:rsidRDefault="00FB686E" w:rsidP="00FB686E">
            <w:r w:rsidRPr="00AE02F1">
              <w:t>Local Consultant</w:t>
            </w:r>
          </w:p>
        </w:tc>
        <w:tc>
          <w:tcPr>
            <w:tcW w:w="3446" w:type="dxa"/>
            <w:shd w:val="clear" w:color="auto" w:fill="auto"/>
          </w:tcPr>
          <w:p w14:paraId="3681904E" w14:textId="77777777" w:rsidR="00FB686E" w:rsidRPr="00AE02F1" w:rsidRDefault="00FB686E" w:rsidP="00FB686E">
            <w:pPr>
              <w:rPr>
                <w:lang w:eastAsia="ja-JP"/>
              </w:rPr>
            </w:pPr>
            <w:r w:rsidRPr="00AE02F1">
              <w:t>National expert to map stakeholders to raise their awareness on urban sustainability at the national and local level</w:t>
            </w:r>
          </w:p>
        </w:tc>
        <w:tc>
          <w:tcPr>
            <w:tcW w:w="1094" w:type="dxa"/>
            <w:gridSpan w:val="2"/>
            <w:shd w:val="clear" w:color="auto" w:fill="auto"/>
          </w:tcPr>
          <w:p w14:paraId="2389C8CB" w14:textId="77777777" w:rsidR="00FB686E" w:rsidRPr="00AE02F1" w:rsidRDefault="00FB686E" w:rsidP="00FB686E">
            <w:r w:rsidRPr="00AE02F1">
              <w:t>Month</w:t>
            </w:r>
          </w:p>
        </w:tc>
        <w:tc>
          <w:tcPr>
            <w:tcW w:w="976" w:type="dxa"/>
            <w:shd w:val="clear" w:color="auto" w:fill="auto"/>
          </w:tcPr>
          <w:p w14:paraId="77E8E005" w14:textId="77777777" w:rsidR="00FB686E" w:rsidRPr="00AE02F1" w:rsidRDefault="00FB686E" w:rsidP="00FB686E">
            <w:r w:rsidRPr="00AE02F1">
              <w:t>3</w:t>
            </w:r>
          </w:p>
        </w:tc>
        <w:tc>
          <w:tcPr>
            <w:tcW w:w="1170" w:type="dxa"/>
            <w:shd w:val="clear" w:color="auto" w:fill="auto"/>
          </w:tcPr>
          <w:p w14:paraId="3BE71C93" w14:textId="77777777" w:rsidR="00FB686E" w:rsidRPr="00AE02F1" w:rsidRDefault="00FB686E" w:rsidP="00FB686E">
            <w:r w:rsidRPr="00AE02F1">
              <w:t>526,315789</w:t>
            </w:r>
          </w:p>
        </w:tc>
        <w:tc>
          <w:tcPr>
            <w:tcW w:w="1114" w:type="dxa"/>
            <w:shd w:val="clear" w:color="auto" w:fill="auto"/>
          </w:tcPr>
          <w:p w14:paraId="2C3FF784" w14:textId="77777777" w:rsidR="00FB686E" w:rsidRPr="00AE02F1" w:rsidRDefault="00FB686E" w:rsidP="00FB686E">
            <w:r w:rsidRPr="00AE02F1">
              <w:t>1578,95</w:t>
            </w:r>
          </w:p>
        </w:tc>
        <w:tc>
          <w:tcPr>
            <w:tcW w:w="992" w:type="dxa"/>
            <w:shd w:val="clear" w:color="auto" w:fill="auto"/>
          </w:tcPr>
          <w:p w14:paraId="2D073AB4" w14:textId="77777777" w:rsidR="00FB686E" w:rsidRPr="00AE02F1" w:rsidRDefault="00FB686E" w:rsidP="00FB686E">
            <w:r w:rsidRPr="00AE02F1">
              <w:t>1578,95</w:t>
            </w:r>
          </w:p>
        </w:tc>
        <w:tc>
          <w:tcPr>
            <w:tcW w:w="1088" w:type="dxa"/>
            <w:shd w:val="clear" w:color="auto" w:fill="auto"/>
          </w:tcPr>
          <w:p w14:paraId="0963C444" w14:textId="77777777" w:rsidR="00FB686E" w:rsidRPr="00AE02F1" w:rsidRDefault="00FB686E" w:rsidP="00FB686E">
            <w:r w:rsidRPr="00AE02F1">
              <w:t>12/22</w:t>
            </w:r>
          </w:p>
        </w:tc>
        <w:tc>
          <w:tcPr>
            <w:tcW w:w="1711" w:type="dxa"/>
            <w:shd w:val="clear" w:color="auto" w:fill="auto"/>
          </w:tcPr>
          <w:p w14:paraId="536D1302" w14:textId="77777777" w:rsidR="00FB686E" w:rsidRPr="00AE02F1" w:rsidRDefault="00FB686E" w:rsidP="00FB686E">
            <w:r w:rsidRPr="00AE02F1">
              <w:t>Ministry of Energy, Mines and Environment – Department of Environment</w:t>
            </w:r>
          </w:p>
        </w:tc>
      </w:tr>
      <w:tr w:rsidR="002323DF" w:rsidRPr="00AE02F1" w14:paraId="7A1B2322" w14:textId="77777777" w:rsidTr="000C1636">
        <w:trPr>
          <w:trHeight w:val="260"/>
        </w:trPr>
        <w:tc>
          <w:tcPr>
            <w:tcW w:w="460" w:type="dxa"/>
            <w:shd w:val="clear" w:color="auto" w:fill="auto"/>
          </w:tcPr>
          <w:p w14:paraId="18ADF48A" w14:textId="77777777" w:rsidR="00FB686E" w:rsidRPr="00AE02F1" w:rsidRDefault="00FB686E" w:rsidP="00FB686E">
            <w:r w:rsidRPr="00AE02F1">
              <w:t>2</w:t>
            </w:r>
          </w:p>
        </w:tc>
        <w:tc>
          <w:tcPr>
            <w:tcW w:w="1754" w:type="dxa"/>
            <w:vMerge/>
            <w:shd w:val="clear" w:color="auto" w:fill="auto"/>
          </w:tcPr>
          <w:p w14:paraId="648B0681" w14:textId="77777777" w:rsidR="00FB686E" w:rsidRPr="00AE02F1" w:rsidRDefault="00FB686E" w:rsidP="00FB686E"/>
        </w:tc>
        <w:tc>
          <w:tcPr>
            <w:tcW w:w="1504" w:type="dxa"/>
            <w:shd w:val="clear" w:color="auto" w:fill="auto"/>
          </w:tcPr>
          <w:p w14:paraId="448581CB" w14:textId="77777777" w:rsidR="00FB686E" w:rsidRPr="00AE02F1" w:rsidRDefault="00FB686E" w:rsidP="00FB686E">
            <w:r w:rsidRPr="00AE02F1">
              <w:t>Local Consultant</w:t>
            </w:r>
          </w:p>
        </w:tc>
        <w:tc>
          <w:tcPr>
            <w:tcW w:w="3446" w:type="dxa"/>
            <w:shd w:val="clear" w:color="auto" w:fill="auto"/>
          </w:tcPr>
          <w:p w14:paraId="50D1170C" w14:textId="77777777" w:rsidR="00FB686E" w:rsidRPr="00AE02F1" w:rsidRDefault="00FB686E" w:rsidP="00FB686E">
            <w:pPr>
              <w:rPr>
                <w:lang w:eastAsia="ja-JP"/>
              </w:rPr>
            </w:pPr>
            <w:r w:rsidRPr="00AE02F1">
              <w:t>National expert to develop an urban sustainability awareness plan combining standard (workshops, press, etc.) and digital (social networks, web, etc.) approaches</w:t>
            </w:r>
          </w:p>
        </w:tc>
        <w:tc>
          <w:tcPr>
            <w:tcW w:w="1094" w:type="dxa"/>
            <w:gridSpan w:val="2"/>
            <w:shd w:val="clear" w:color="auto" w:fill="auto"/>
          </w:tcPr>
          <w:p w14:paraId="006DFA16" w14:textId="77777777" w:rsidR="00FB686E" w:rsidRPr="00AE02F1" w:rsidRDefault="00FB686E" w:rsidP="00FB686E">
            <w:r w:rsidRPr="00AE02F1">
              <w:t>Month:</w:t>
            </w:r>
          </w:p>
        </w:tc>
        <w:tc>
          <w:tcPr>
            <w:tcW w:w="976" w:type="dxa"/>
            <w:shd w:val="clear" w:color="auto" w:fill="auto"/>
          </w:tcPr>
          <w:p w14:paraId="161FBF7D" w14:textId="77777777" w:rsidR="00FB686E" w:rsidRPr="00AE02F1" w:rsidRDefault="00FB686E" w:rsidP="00FB686E">
            <w:r w:rsidRPr="00AE02F1">
              <w:t>3</w:t>
            </w:r>
          </w:p>
        </w:tc>
        <w:tc>
          <w:tcPr>
            <w:tcW w:w="1170" w:type="dxa"/>
            <w:shd w:val="clear" w:color="auto" w:fill="auto"/>
          </w:tcPr>
          <w:p w14:paraId="5B01D94E" w14:textId="77777777" w:rsidR="00FB686E" w:rsidRPr="00AE02F1" w:rsidRDefault="00FB686E" w:rsidP="00FB686E">
            <w:r w:rsidRPr="00AE02F1">
              <w:t>789,473684</w:t>
            </w:r>
          </w:p>
        </w:tc>
        <w:tc>
          <w:tcPr>
            <w:tcW w:w="1114" w:type="dxa"/>
            <w:shd w:val="clear" w:color="auto" w:fill="auto"/>
          </w:tcPr>
          <w:p w14:paraId="70FA61D5" w14:textId="77777777" w:rsidR="00FB686E" w:rsidRPr="00AE02F1" w:rsidRDefault="00FB686E" w:rsidP="00FB686E">
            <w:r w:rsidRPr="00AE02F1">
              <w:t>2368,42</w:t>
            </w:r>
          </w:p>
        </w:tc>
        <w:tc>
          <w:tcPr>
            <w:tcW w:w="992" w:type="dxa"/>
            <w:shd w:val="clear" w:color="auto" w:fill="auto"/>
          </w:tcPr>
          <w:p w14:paraId="50881E77" w14:textId="77777777" w:rsidR="00FB686E" w:rsidRPr="00AE02F1" w:rsidRDefault="00FB686E" w:rsidP="00FB686E">
            <w:r w:rsidRPr="00AE02F1">
              <w:t>2368,42</w:t>
            </w:r>
          </w:p>
        </w:tc>
        <w:tc>
          <w:tcPr>
            <w:tcW w:w="1088" w:type="dxa"/>
            <w:shd w:val="clear" w:color="auto" w:fill="auto"/>
          </w:tcPr>
          <w:p w14:paraId="11059F43" w14:textId="77777777" w:rsidR="00FB686E" w:rsidRPr="00AE02F1" w:rsidRDefault="00FB686E" w:rsidP="00FB686E">
            <w:r w:rsidRPr="00AE02F1">
              <w:t>12/22</w:t>
            </w:r>
          </w:p>
        </w:tc>
        <w:tc>
          <w:tcPr>
            <w:tcW w:w="1711" w:type="dxa"/>
            <w:shd w:val="clear" w:color="auto" w:fill="auto"/>
          </w:tcPr>
          <w:p w14:paraId="1FBB93A0" w14:textId="77777777" w:rsidR="00FB686E" w:rsidRPr="00AE02F1" w:rsidRDefault="00FB686E" w:rsidP="00FB686E">
            <w:r w:rsidRPr="00AE02F1">
              <w:t>Ministry of Energy, Mines and Environment – Department of Environment</w:t>
            </w:r>
          </w:p>
        </w:tc>
      </w:tr>
      <w:tr w:rsidR="002323DF" w:rsidRPr="00AE02F1" w14:paraId="595AAA8C" w14:textId="77777777" w:rsidTr="000C1636">
        <w:trPr>
          <w:trHeight w:val="260"/>
        </w:trPr>
        <w:tc>
          <w:tcPr>
            <w:tcW w:w="460" w:type="dxa"/>
            <w:shd w:val="clear" w:color="auto" w:fill="auto"/>
          </w:tcPr>
          <w:p w14:paraId="7E1FD086" w14:textId="77777777" w:rsidR="00FB686E" w:rsidRPr="00AE02F1" w:rsidRDefault="00FB686E" w:rsidP="00FB686E">
            <w:r w:rsidRPr="00AE02F1">
              <w:t>3</w:t>
            </w:r>
          </w:p>
        </w:tc>
        <w:tc>
          <w:tcPr>
            <w:tcW w:w="1754" w:type="dxa"/>
            <w:vMerge/>
            <w:shd w:val="clear" w:color="auto" w:fill="auto"/>
          </w:tcPr>
          <w:p w14:paraId="258FAA94" w14:textId="77777777" w:rsidR="00FB686E" w:rsidRPr="00AE02F1" w:rsidRDefault="00FB686E" w:rsidP="00FB686E"/>
        </w:tc>
        <w:tc>
          <w:tcPr>
            <w:tcW w:w="1504" w:type="dxa"/>
            <w:shd w:val="clear" w:color="auto" w:fill="auto"/>
          </w:tcPr>
          <w:p w14:paraId="138FBA06" w14:textId="77777777" w:rsidR="00FB686E" w:rsidRPr="00AE02F1" w:rsidRDefault="00FB686E" w:rsidP="00FB686E">
            <w:r w:rsidRPr="00AE02F1">
              <w:t>Local Consultant</w:t>
            </w:r>
          </w:p>
        </w:tc>
        <w:tc>
          <w:tcPr>
            <w:tcW w:w="3446" w:type="dxa"/>
            <w:shd w:val="clear" w:color="auto" w:fill="auto"/>
          </w:tcPr>
          <w:p w14:paraId="0BE02BE2" w14:textId="77777777" w:rsidR="00FB686E" w:rsidRPr="00AE02F1" w:rsidRDefault="00FB686E" w:rsidP="00FB686E">
            <w:pPr>
              <w:rPr>
                <w:lang w:eastAsia="ja-JP"/>
              </w:rPr>
            </w:pPr>
            <w:r w:rsidRPr="00AE02F1">
              <w:t>National expert to design and implement a national and local advocacy capacity building plan to promote urban sustainability (civil society, press, youth, etc.)</w:t>
            </w:r>
          </w:p>
        </w:tc>
        <w:tc>
          <w:tcPr>
            <w:tcW w:w="1094" w:type="dxa"/>
            <w:gridSpan w:val="2"/>
            <w:shd w:val="clear" w:color="auto" w:fill="auto"/>
          </w:tcPr>
          <w:p w14:paraId="32003D51" w14:textId="77777777" w:rsidR="00FB686E" w:rsidRPr="00AE02F1" w:rsidRDefault="00FB686E" w:rsidP="00FB686E">
            <w:r w:rsidRPr="00AE02F1">
              <w:t>Month</w:t>
            </w:r>
          </w:p>
        </w:tc>
        <w:tc>
          <w:tcPr>
            <w:tcW w:w="976" w:type="dxa"/>
            <w:shd w:val="clear" w:color="auto" w:fill="auto"/>
          </w:tcPr>
          <w:p w14:paraId="4E3D1974" w14:textId="77777777" w:rsidR="00FB686E" w:rsidRPr="00AE02F1" w:rsidRDefault="00FB686E" w:rsidP="00FB686E">
            <w:r w:rsidRPr="00AE02F1">
              <w:t>3</w:t>
            </w:r>
          </w:p>
        </w:tc>
        <w:tc>
          <w:tcPr>
            <w:tcW w:w="1170" w:type="dxa"/>
            <w:shd w:val="clear" w:color="auto" w:fill="auto"/>
          </w:tcPr>
          <w:p w14:paraId="1906467E" w14:textId="77777777" w:rsidR="00FB686E" w:rsidRPr="00AE02F1" w:rsidRDefault="00FB686E" w:rsidP="00FB686E">
            <w:r w:rsidRPr="00AE02F1">
              <w:t>789,473684</w:t>
            </w:r>
          </w:p>
        </w:tc>
        <w:tc>
          <w:tcPr>
            <w:tcW w:w="1114" w:type="dxa"/>
            <w:shd w:val="clear" w:color="auto" w:fill="auto"/>
          </w:tcPr>
          <w:p w14:paraId="20CB10F7" w14:textId="77777777" w:rsidR="00FB686E" w:rsidRPr="00AE02F1" w:rsidRDefault="00FB686E" w:rsidP="00FB686E">
            <w:r w:rsidRPr="00AE02F1">
              <w:t>2368,42</w:t>
            </w:r>
          </w:p>
        </w:tc>
        <w:tc>
          <w:tcPr>
            <w:tcW w:w="992" w:type="dxa"/>
            <w:shd w:val="clear" w:color="auto" w:fill="auto"/>
          </w:tcPr>
          <w:p w14:paraId="29568842" w14:textId="77777777" w:rsidR="00FB686E" w:rsidRPr="00AE02F1" w:rsidRDefault="00FB686E" w:rsidP="00FB686E">
            <w:r w:rsidRPr="00AE02F1">
              <w:t>2368,42</w:t>
            </w:r>
          </w:p>
        </w:tc>
        <w:tc>
          <w:tcPr>
            <w:tcW w:w="1088" w:type="dxa"/>
            <w:shd w:val="clear" w:color="auto" w:fill="auto"/>
          </w:tcPr>
          <w:p w14:paraId="77B60C1D" w14:textId="77777777" w:rsidR="00FB686E" w:rsidRPr="00AE02F1" w:rsidRDefault="00FB686E" w:rsidP="00FB686E">
            <w:r w:rsidRPr="00AE02F1">
              <w:t>12/22</w:t>
            </w:r>
          </w:p>
        </w:tc>
        <w:tc>
          <w:tcPr>
            <w:tcW w:w="1711" w:type="dxa"/>
            <w:shd w:val="clear" w:color="auto" w:fill="auto"/>
          </w:tcPr>
          <w:p w14:paraId="1DFBA0F5" w14:textId="77777777" w:rsidR="00FB686E" w:rsidRPr="00AE02F1" w:rsidRDefault="00FB686E" w:rsidP="00FB686E">
            <w:r w:rsidRPr="00AE02F1">
              <w:t>Ministry of Energy, Mines and Environment – Department of Environment</w:t>
            </w:r>
          </w:p>
        </w:tc>
      </w:tr>
      <w:tr w:rsidR="002323DF" w:rsidRPr="00AE02F1" w14:paraId="02DECC1D" w14:textId="77777777" w:rsidTr="000C1636">
        <w:trPr>
          <w:trHeight w:val="260"/>
        </w:trPr>
        <w:tc>
          <w:tcPr>
            <w:tcW w:w="460" w:type="dxa"/>
            <w:shd w:val="clear" w:color="auto" w:fill="auto"/>
          </w:tcPr>
          <w:p w14:paraId="064DAB02" w14:textId="77777777" w:rsidR="00FB686E" w:rsidRPr="00AE02F1" w:rsidRDefault="00FB686E" w:rsidP="00FB686E">
            <w:r w:rsidRPr="00AE02F1">
              <w:t>4</w:t>
            </w:r>
          </w:p>
        </w:tc>
        <w:tc>
          <w:tcPr>
            <w:tcW w:w="1754" w:type="dxa"/>
            <w:vMerge/>
            <w:shd w:val="clear" w:color="auto" w:fill="auto"/>
          </w:tcPr>
          <w:p w14:paraId="6CA61FA6" w14:textId="77777777" w:rsidR="00FB686E" w:rsidRPr="00AE02F1" w:rsidRDefault="00FB686E" w:rsidP="00FB686E"/>
        </w:tc>
        <w:tc>
          <w:tcPr>
            <w:tcW w:w="1504" w:type="dxa"/>
            <w:shd w:val="clear" w:color="auto" w:fill="auto"/>
          </w:tcPr>
          <w:p w14:paraId="3C191EC9" w14:textId="77777777" w:rsidR="00FB686E" w:rsidRPr="00AE02F1" w:rsidRDefault="00FB686E" w:rsidP="00FB686E">
            <w:r w:rsidRPr="00AE02F1">
              <w:t>Local Consultant</w:t>
            </w:r>
          </w:p>
        </w:tc>
        <w:tc>
          <w:tcPr>
            <w:tcW w:w="3446" w:type="dxa"/>
            <w:shd w:val="clear" w:color="auto" w:fill="auto"/>
          </w:tcPr>
          <w:p w14:paraId="2ABEEC0C" w14:textId="77777777" w:rsidR="00FB686E" w:rsidRPr="00AE02F1" w:rsidRDefault="00FB686E" w:rsidP="00FB686E">
            <w:pPr>
              <w:rPr>
                <w:lang w:eastAsia="ja-JP"/>
              </w:rPr>
            </w:pPr>
            <w:r w:rsidRPr="00AE02F1">
              <w:t>National experts to contribute to the mid-term and final evaluation</w:t>
            </w:r>
          </w:p>
        </w:tc>
        <w:tc>
          <w:tcPr>
            <w:tcW w:w="1094" w:type="dxa"/>
            <w:gridSpan w:val="2"/>
            <w:shd w:val="clear" w:color="auto" w:fill="auto"/>
          </w:tcPr>
          <w:p w14:paraId="797258D4" w14:textId="77777777" w:rsidR="00FB686E" w:rsidRPr="00AE02F1" w:rsidRDefault="00FB686E" w:rsidP="00FB686E">
            <w:r w:rsidRPr="00AE02F1">
              <w:t>Month</w:t>
            </w:r>
          </w:p>
        </w:tc>
        <w:tc>
          <w:tcPr>
            <w:tcW w:w="976" w:type="dxa"/>
            <w:shd w:val="clear" w:color="auto" w:fill="auto"/>
          </w:tcPr>
          <w:p w14:paraId="32C6C05E" w14:textId="77777777" w:rsidR="00FB686E" w:rsidRPr="00AE02F1" w:rsidRDefault="00FB686E" w:rsidP="00FB686E">
            <w:r w:rsidRPr="00AE02F1">
              <w:t>12</w:t>
            </w:r>
          </w:p>
        </w:tc>
        <w:tc>
          <w:tcPr>
            <w:tcW w:w="1170" w:type="dxa"/>
            <w:shd w:val="clear" w:color="auto" w:fill="auto"/>
          </w:tcPr>
          <w:p w14:paraId="0DCE99AA" w14:textId="77777777" w:rsidR="00FB686E" w:rsidRPr="00AE02F1" w:rsidRDefault="00FB686E" w:rsidP="00FB686E">
            <w:r w:rsidRPr="00AE02F1">
              <w:t>526,315789</w:t>
            </w:r>
          </w:p>
        </w:tc>
        <w:tc>
          <w:tcPr>
            <w:tcW w:w="1114" w:type="dxa"/>
            <w:shd w:val="clear" w:color="auto" w:fill="auto"/>
          </w:tcPr>
          <w:p w14:paraId="49E9B51F" w14:textId="77777777" w:rsidR="00FB686E" w:rsidRPr="00AE02F1" w:rsidRDefault="00FB686E" w:rsidP="00FB686E">
            <w:r w:rsidRPr="00AE02F1">
              <w:t>6315,79</w:t>
            </w:r>
          </w:p>
        </w:tc>
        <w:tc>
          <w:tcPr>
            <w:tcW w:w="992" w:type="dxa"/>
            <w:shd w:val="clear" w:color="auto" w:fill="auto"/>
          </w:tcPr>
          <w:p w14:paraId="25D6401A" w14:textId="77777777" w:rsidR="00FB686E" w:rsidRPr="00AE02F1" w:rsidRDefault="00FB686E" w:rsidP="00FB686E">
            <w:r w:rsidRPr="00AE02F1">
              <w:t>6315,79</w:t>
            </w:r>
          </w:p>
        </w:tc>
        <w:tc>
          <w:tcPr>
            <w:tcW w:w="1088" w:type="dxa"/>
            <w:shd w:val="clear" w:color="auto" w:fill="auto"/>
          </w:tcPr>
          <w:p w14:paraId="2765F71E" w14:textId="77777777" w:rsidR="00FB686E" w:rsidRPr="00AE02F1" w:rsidRDefault="00FB686E" w:rsidP="00FB686E">
            <w:r w:rsidRPr="00AE02F1">
              <w:t>12/22</w:t>
            </w:r>
          </w:p>
        </w:tc>
        <w:tc>
          <w:tcPr>
            <w:tcW w:w="1711" w:type="dxa"/>
            <w:shd w:val="clear" w:color="auto" w:fill="auto"/>
          </w:tcPr>
          <w:p w14:paraId="0DC6134B" w14:textId="77777777" w:rsidR="00FB686E" w:rsidRPr="00AE02F1" w:rsidRDefault="00FB686E" w:rsidP="00FB686E">
            <w:r w:rsidRPr="00AE02F1">
              <w:t>Ministry of Energy, Mines and Environment – Department of Environment</w:t>
            </w:r>
          </w:p>
        </w:tc>
      </w:tr>
      <w:tr w:rsidR="002323DF" w:rsidRPr="00AE02F1" w14:paraId="212BA762" w14:textId="77777777" w:rsidTr="000C1636">
        <w:trPr>
          <w:trHeight w:val="260"/>
        </w:trPr>
        <w:tc>
          <w:tcPr>
            <w:tcW w:w="460" w:type="dxa"/>
            <w:shd w:val="clear" w:color="auto" w:fill="auto"/>
          </w:tcPr>
          <w:p w14:paraId="384919ED" w14:textId="77777777" w:rsidR="00FB686E" w:rsidRPr="00AE02F1" w:rsidRDefault="00FB686E" w:rsidP="00FB686E">
            <w:r w:rsidRPr="00AE02F1">
              <w:lastRenderedPageBreak/>
              <w:t>5</w:t>
            </w:r>
          </w:p>
        </w:tc>
        <w:tc>
          <w:tcPr>
            <w:tcW w:w="1754" w:type="dxa"/>
            <w:vMerge/>
            <w:shd w:val="clear" w:color="auto" w:fill="auto"/>
          </w:tcPr>
          <w:p w14:paraId="67746513" w14:textId="77777777" w:rsidR="00FB686E" w:rsidRPr="00AE02F1" w:rsidRDefault="00FB686E" w:rsidP="00FB686E"/>
        </w:tc>
        <w:tc>
          <w:tcPr>
            <w:tcW w:w="1504" w:type="dxa"/>
            <w:shd w:val="clear" w:color="auto" w:fill="auto"/>
          </w:tcPr>
          <w:p w14:paraId="775681C9" w14:textId="77777777" w:rsidR="00FB686E" w:rsidRPr="00AE02F1" w:rsidRDefault="00FB686E" w:rsidP="00FB686E">
            <w:r w:rsidRPr="00AE02F1">
              <w:t>Local Consultant</w:t>
            </w:r>
          </w:p>
        </w:tc>
        <w:tc>
          <w:tcPr>
            <w:tcW w:w="3446" w:type="dxa"/>
            <w:shd w:val="clear" w:color="auto" w:fill="auto"/>
          </w:tcPr>
          <w:p w14:paraId="4CBDEDD6" w14:textId="77777777" w:rsidR="00FB686E" w:rsidRPr="00AE02F1" w:rsidRDefault="00FB686E" w:rsidP="00FB686E">
            <w:pPr>
              <w:rPr>
                <w:lang w:eastAsia="ja-JP"/>
              </w:rPr>
            </w:pPr>
            <w:r w:rsidRPr="00AE02F1">
              <w:t>Monitoring and evaluation specialist to coordinate and conduct project monitoring and evaluation activities in accordance with the requirements of the government, UNDP country office and UNDP-GEF, including the updating of indicators in the project outcome framework and GEF 7 core indicators and other necessary monitoring tools (UNDP scoreboard) annually, mid-term and at the end of the project</w:t>
            </w:r>
          </w:p>
        </w:tc>
        <w:tc>
          <w:tcPr>
            <w:tcW w:w="1094" w:type="dxa"/>
            <w:gridSpan w:val="2"/>
            <w:shd w:val="clear" w:color="auto" w:fill="auto"/>
          </w:tcPr>
          <w:p w14:paraId="2D5A0149" w14:textId="77777777" w:rsidR="00FB686E" w:rsidRPr="00AE02F1" w:rsidRDefault="00FB686E" w:rsidP="00FB686E">
            <w:r w:rsidRPr="00AE02F1">
              <w:t>Month</w:t>
            </w:r>
          </w:p>
        </w:tc>
        <w:tc>
          <w:tcPr>
            <w:tcW w:w="976" w:type="dxa"/>
            <w:shd w:val="clear" w:color="auto" w:fill="auto"/>
          </w:tcPr>
          <w:p w14:paraId="70F01F7D" w14:textId="77777777" w:rsidR="00FB686E" w:rsidRPr="00AE02F1" w:rsidRDefault="00FB686E" w:rsidP="00FB686E">
            <w:r w:rsidRPr="00AE02F1">
              <w:t>12</w:t>
            </w:r>
          </w:p>
        </w:tc>
        <w:tc>
          <w:tcPr>
            <w:tcW w:w="1170" w:type="dxa"/>
            <w:shd w:val="clear" w:color="auto" w:fill="auto"/>
          </w:tcPr>
          <w:p w14:paraId="46F4F3AC" w14:textId="77777777" w:rsidR="00FB686E" w:rsidRPr="00AE02F1" w:rsidRDefault="00FB686E" w:rsidP="00FB686E">
            <w:r w:rsidRPr="00AE02F1">
              <w:t>657,894737</w:t>
            </w:r>
          </w:p>
        </w:tc>
        <w:tc>
          <w:tcPr>
            <w:tcW w:w="1114" w:type="dxa"/>
            <w:shd w:val="clear" w:color="auto" w:fill="auto"/>
          </w:tcPr>
          <w:p w14:paraId="3E34F1AA" w14:textId="77777777" w:rsidR="00FB686E" w:rsidRPr="00AE02F1" w:rsidRDefault="00FB686E" w:rsidP="00FB686E">
            <w:r w:rsidRPr="00AE02F1">
              <w:t>7894,73</w:t>
            </w:r>
          </w:p>
        </w:tc>
        <w:tc>
          <w:tcPr>
            <w:tcW w:w="992" w:type="dxa"/>
            <w:shd w:val="clear" w:color="auto" w:fill="auto"/>
          </w:tcPr>
          <w:p w14:paraId="1027DAFB" w14:textId="77777777" w:rsidR="00FB686E" w:rsidRPr="00AE02F1" w:rsidRDefault="00FB686E" w:rsidP="00FB686E">
            <w:r w:rsidRPr="00AE02F1">
              <w:t>7894,73</w:t>
            </w:r>
          </w:p>
        </w:tc>
        <w:tc>
          <w:tcPr>
            <w:tcW w:w="1088" w:type="dxa"/>
            <w:shd w:val="clear" w:color="auto" w:fill="auto"/>
          </w:tcPr>
          <w:p w14:paraId="640888F4" w14:textId="77777777" w:rsidR="00FB686E" w:rsidRPr="00AE02F1" w:rsidRDefault="00FB686E" w:rsidP="00FB686E">
            <w:r w:rsidRPr="00AE02F1">
              <w:t>12/22</w:t>
            </w:r>
          </w:p>
        </w:tc>
        <w:tc>
          <w:tcPr>
            <w:tcW w:w="1711" w:type="dxa"/>
            <w:shd w:val="clear" w:color="auto" w:fill="auto"/>
          </w:tcPr>
          <w:p w14:paraId="367AD434" w14:textId="77777777" w:rsidR="00FB686E" w:rsidRPr="00AE02F1" w:rsidRDefault="00FB686E" w:rsidP="00FB686E">
            <w:r w:rsidRPr="00AE02F1">
              <w:t>Ministry of Energy, Mines and Environment – Department of Environment</w:t>
            </w:r>
          </w:p>
        </w:tc>
      </w:tr>
      <w:tr w:rsidR="002323DF" w:rsidRPr="00AE02F1" w14:paraId="2BCF8552" w14:textId="77777777" w:rsidTr="000C1636">
        <w:trPr>
          <w:trHeight w:val="260"/>
        </w:trPr>
        <w:tc>
          <w:tcPr>
            <w:tcW w:w="460" w:type="dxa"/>
            <w:shd w:val="clear" w:color="auto" w:fill="auto"/>
          </w:tcPr>
          <w:p w14:paraId="22C121EF" w14:textId="77777777" w:rsidR="00FB686E" w:rsidRPr="00AE02F1" w:rsidRDefault="00FB686E" w:rsidP="00FB686E">
            <w:r w:rsidRPr="00AE02F1">
              <w:t>6</w:t>
            </w:r>
          </w:p>
        </w:tc>
        <w:tc>
          <w:tcPr>
            <w:tcW w:w="1754" w:type="dxa"/>
            <w:vMerge/>
            <w:shd w:val="clear" w:color="auto" w:fill="auto"/>
          </w:tcPr>
          <w:p w14:paraId="663FA4AA" w14:textId="77777777" w:rsidR="00FB686E" w:rsidRPr="00AE02F1" w:rsidRDefault="00FB686E" w:rsidP="00FB686E"/>
        </w:tc>
        <w:tc>
          <w:tcPr>
            <w:tcW w:w="1504" w:type="dxa"/>
            <w:shd w:val="clear" w:color="auto" w:fill="auto"/>
          </w:tcPr>
          <w:p w14:paraId="329CFB9B" w14:textId="77777777" w:rsidR="00FB686E" w:rsidRPr="00AE02F1" w:rsidRDefault="00FB686E" w:rsidP="00FB686E">
            <w:r w:rsidRPr="00AE02F1">
              <w:t>Local Consultant</w:t>
            </w:r>
          </w:p>
        </w:tc>
        <w:tc>
          <w:tcPr>
            <w:tcW w:w="3446" w:type="dxa"/>
            <w:shd w:val="clear" w:color="auto" w:fill="auto"/>
          </w:tcPr>
          <w:p w14:paraId="4B6D27B9" w14:textId="77777777" w:rsidR="00FB686E" w:rsidRPr="00AE02F1" w:rsidRDefault="00FB686E" w:rsidP="00FB686E">
            <w:r w:rsidRPr="00AE02F1">
              <w:t>Specialist in environmental and social safeguards</w:t>
            </w:r>
          </w:p>
        </w:tc>
        <w:tc>
          <w:tcPr>
            <w:tcW w:w="1094" w:type="dxa"/>
            <w:gridSpan w:val="2"/>
            <w:shd w:val="clear" w:color="auto" w:fill="auto"/>
          </w:tcPr>
          <w:p w14:paraId="3599C9D0" w14:textId="77777777" w:rsidR="00FB686E" w:rsidRPr="00AE02F1" w:rsidRDefault="00FB686E" w:rsidP="00FB686E">
            <w:r w:rsidRPr="00AE02F1">
              <w:t>Month</w:t>
            </w:r>
          </w:p>
        </w:tc>
        <w:tc>
          <w:tcPr>
            <w:tcW w:w="976" w:type="dxa"/>
            <w:shd w:val="clear" w:color="auto" w:fill="auto"/>
          </w:tcPr>
          <w:p w14:paraId="67DFEFBA" w14:textId="77777777" w:rsidR="00FB686E" w:rsidRPr="00AE02F1" w:rsidRDefault="00FB686E" w:rsidP="00FB686E">
            <w:r w:rsidRPr="00AE02F1">
              <w:t>12</w:t>
            </w:r>
          </w:p>
        </w:tc>
        <w:tc>
          <w:tcPr>
            <w:tcW w:w="1170" w:type="dxa"/>
            <w:shd w:val="clear" w:color="auto" w:fill="auto"/>
          </w:tcPr>
          <w:p w14:paraId="14FC9122" w14:textId="77777777" w:rsidR="00FB686E" w:rsidRPr="00AE02F1" w:rsidRDefault="00FB686E" w:rsidP="00FB686E">
            <w:r w:rsidRPr="00AE02F1">
              <w:t>394,736842</w:t>
            </w:r>
          </w:p>
        </w:tc>
        <w:tc>
          <w:tcPr>
            <w:tcW w:w="1114" w:type="dxa"/>
            <w:shd w:val="clear" w:color="auto" w:fill="auto"/>
          </w:tcPr>
          <w:p w14:paraId="385881AB" w14:textId="77777777" w:rsidR="00FB686E" w:rsidRPr="00AE02F1" w:rsidRDefault="00FB686E" w:rsidP="00FB686E">
            <w:r w:rsidRPr="00AE02F1">
              <w:t>4736,84</w:t>
            </w:r>
          </w:p>
        </w:tc>
        <w:tc>
          <w:tcPr>
            <w:tcW w:w="992" w:type="dxa"/>
            <w:shd w:val="clear" w:color="auto" w:fill="auto"/>
          </w:tcPr>
          <w:p w14:paraId="36735F6E" w14:textId="77777777" w:rsidR="00FB686E" w:rsidRPr="00AE02F1" w:rsidRDefault="00FB686E" w:rsidP="00FB686E">
            <w:r w:rsidRPr="00AE02F1">
              <w:t>4736,84</w:t>
            </w:r>
          </w:p>
        </w:tc>
        <w:tc>
          <w:tcPr>
            <w:tcW w:w="1088" w:type="dxa"/>
            <w:shd w:val="clear" w:color="auto" w:fill="auto"/>
          </w:tcPr>
          <w:p w14:paraId="0320BE6E" w14:textId="77777777" w:rsidR="00FB686E" w:rsidRPr="00AE02F1" w:rsidRDefault="00FB686E" w:rsidP="00FB686E">
            <w:r w:rsidRPr="00AE02F1">
              <w:t>12/22</w:t>
            </w:r>
          </w:p>
        </w:tc>
        <w:tc>
          <w:tcPr>
            <w:tcW w:w="1711" w:type="dxa"/>
            <w:shd w:val="clear" w:color="auto" w:fill="auto"/>
          </w:tcPr>
          <w:p w14:paraId="1A362FAB" w14:textId="77777777" w:rsidR="00FB686E" w:rsidRPr="00AE02F1" w:rsidRDefault="00FB686E" w:rsidP="00FB686E">
            <w:r w:rsidRPr="00AE02F1">
              <w:t>Ministry of Energy, Mines and Environment – Department of Environment</w:t>
            </w:r>
          </w:p>
        </w:tc>
      </w:tr>
      <w:tr w:rsidR="002323DF" w:rsidRPr="00AE02F1" w14:paraId="55ECB2C7" w14:textId="77777777" w:rsidTr="000C1636">
        <w:trPr>
          <w:trHeight w:val="260"/>
        </w:trPr>
        <w:tc>
          <w:tcPr>
            <w:tcW w:w="460" w:type="dxa"/>
            <w:shd w:val="clear" w:color="auto" w:fill="auto"/>
          </w:tcPr>
          <w:p w14:paraId="533A6F3B" w14:textId="77777777" w:rsidR="00FB686E" w:rsidRPr="00AE02F1" w:rsidRDefault="00FB686E" w:rsidP="00FB686E">
            <w:r w:rsidRPr="00AE02F1">
              <w:t>7</w:t>
            </w:r>
          </w:p>
        </w:tc>
        <w:tc>
          <w:tcPr>
            <w:tcW w:w="1754" w:type="dxa"/>
            <w:vMerge/>
            <w:shd w:val="clear" w:color="auto" w:fill="auto"/>
          </w:tcPr>
          <w:p w14:paraId="03CA1F7A" w14:textId="77777777" w:rsidR="00FB686E" w:rsidRPr="00AE02F1" w:rsidRDefault="00FB686E" w:rsidP="00FB686E"/>
        </w:tc>
        <w:tc>
          <w:tcPr>
            <w:tcW w:w="1504" w:type="dxa"/>
            <w:shd w:val="clear" w:color="auto" w:fill="auto"/>
          </w:tcPr>
          <w:p w14:paraId="7C263427" w14:textId="77777777" w:rsidR="00FB686E" w:rsidRPr="00AE02F1" w:rsidRDefault="00FB686E" w:rsidP="00FB686E">
            <w:r w:rsidRPr="00AE02F1">
              <w:t>Local Consultant</w:t>
            </w:r>
          </w:p>
        </w:tc>
        <w:tc>
          <w:tcPr>
            <w:tcW w:w="3446" w:type="dxa"/>
            <w:shd w:val="clear" w:color="auto" w:fill="auto"/>
          </w:tcPr>
          <w:p w14:paraId="60ABBC25" w14:textId="77777777" w:rsidR="00FB686E" w:rsidRPr="00AE02F1" w:rsidRDefault="00FB686E" w:rsidP="00FB686E">
            <w:r w:rsidRPr="00AE02F1">
              <w:t>Gender and stakeholder engagement specialist</w:t>
            </w:r>
          </w:p>
        </w:tc>
        <w:tc>
          <w:tcPr>
            <w:tcW w:w="1094" w:type="dxa"/>
            <w:gridSpan w:val="2"/>
            <w:shd w:val="clear" w:color="auto" w:fill="auto"/>
          </w:tcPr>
          <w:p w14:paraId="375DBA93" w14:textId="77777777" w:rsidR="00FB686E" w:rsidRPr="00AE02F1" w:rsidRDefault="00FB686E" w:rsidP="00FB686E">
            <w:r w:rsidRPr="00AE02F1">
              <w:t>Month</w:t>
            </w:r>
          </w:p>
        </w:tc>
        <w:tc>
          <w:tcPr>
            <w:tcW w:w="976" w:type="dxa"/>
            <w:shd w:val="clear" w:color="auto" w:fill="auto"/>
          </w:tcPr>
          <w:p w14:paraId="21CB58CB" w14:textId="77777777" w:rsidR="00FB686E" w:rsidRPr="00AE02F1" w:rsidRDefault="00FB686E" w:rsidP="00FB686E">
            <w:r w:rsidRPr="00AE02F1">
              <w:t>12</w:t>
            </w:r>
          </w:p>
        </w:tc>
        <w:tc>
          <w:tcPr>
            <w:tcW w:w="1170" w:type="dxa"/>
            <w:shd w:val="clear" w:color="auto" w:fill="auto"/>
          </w:tcPr>
          <w:p w14:paraId="111A30DA" w14:textId="77777777" w:rsidR="00FB686E" w:rsidRPr="00AE02F1" w:rsidRDefault="00FB686E" w:rsidP="00FB686E">
            <w:r w:rsidRPr="00AE02F1">
              <w:t>394,736842</w:t>
            </w:r>
          </w:p>
        </w:tc>
        <w:tc>
          <w:tcPr>
            <w:tcW w:w="1114" w:type="dxa"/>
            <w:shd w:val="clear" w:color="auto" w:fill="auto"/>
          </w:tcPr>
          <w:p w14:paraId="34D0CB27" w14:textId="77777777" w:rsidR="00FB686E" w:rsidRPr="00AE02F1" w:rsidRDefault="00FB686E" w:rsidP="00FB686E">
            <w:r w:rsidRPr="00AE02F1">
              <w:t>4736,84</w:t>
            </w:r>
          </w:p>
        </w:tc>
        <w:tc>
          <w:tcPr>
            <w:tcW w:w="992" w:type="dxa"/>
            <w:shd w:val="clear" w:color="auto" w:fill="auto"/>
          </w:tcPr>
          <w:p w14:paraId="490E543C" w14:textId="77777777" w:rsidR="00FB686E" w:rsidRPr="00AE02F1" w:rsidRDefault="00FB686E" w:rsidP="00FB686E">
            <w:r w:rsidRPr="00AE02F1">
              <w:t>4736,84</w:t>
            </w:r>
          </w:p>
        </w:tc>
        <w:tc>
          <w:tcPr>
            <w:tcW w:w="1088" w:type="dxa"/>
            <w:shd w:val="clear" w:color="auto" w:fill="auto"/>
          </w:tcPr>
          <w:p w14:paraId="45C25D0F" w14:textId="77777777" w:rsidR="00FB686E" w:rsidRPr="00AE02F1" w:rsidRDefault="00FB686E" w:rsidP="00FB686E">
            <w:r w:rsidRPr="00AE02F1">
              <w:t>12/22</w:t>
            </w:r>
          </w:p>
        </w:tc>
        <w:tc>
          <w:tcPr>
            <w:tcW w:w="1711" w:type="dxa"/>
            <w:shd w:val="clear" w:color="auto" w:fill="auto"/>
          </w:tcPr>
          <w:p w14:paraId="4C78EB6E" w14:textId="77777777" w:rsidR="00FB686E" w:rsidRPr="00AE02F1" w:rsidRDefault="00FB686E" w:rsidP="00FB686E">
            <w:r w:rsidRPr="00AE02F1">
              <w:t>Ministry of Energy, Mines and Environment – Department of Environment</w:t>
            </w:r>
          </w:p>
        </w:tc>
      </w:tr>
      <w:tr w:rsidR="002323DF" w:rsidRPr="00AE02F1" w14:paraId="0636362F" w14:textId="77777777" w:rsidTr="000C1636">
        <w:trPr>
          <w:trHeight w:val="260"/>
        </w:trPr>
        <w:tc>
          <w:tcPr>
            <w:tcW w:w="460" w:type="dxa"/>
            <w:shd w:val="clear" w:color="auto" w:fill="auto"/>
          </w:tcPr>
          <w:p w14:paraId="749351A2" w14:textId="77777777" w:rsidR="00FB686E" w:rsidRPr="00AE02F1" w:rsidRDefault="00FB686E" w:rsidP="00FB686E">
            <w:r w:rsidRPr="00AE02F1">
              <w:t>8</w:t>
            </w:r>
          </w:p>
        </w:tc>
        <w:tc>
          <w:tcPr>
            <w:tcW w:w="1754" w:type="dxa"/>
            <w:vMerge/>
            <w:shd w:val="clear" w:color="auto" w:fill="auto"/>
          </w:tcPr>
          <w:p w14:paraId="52AFAFC8" w14:textId="77777777" w:rsidR="00FB686E" w:rsidRPr="00AE02F1" w:rsidRDefault="00FB686E" w:rsidP="00FB686E"/>
        </w:tc>
        <w:tc>
          <w:tcPr>
            <w:tcW w:w="1504" w:type="dxa"/>
            <w:shd w:val="clear" w:color="auto" w:fill="auto"/>
          </w:tcPr>
          <w:p w14:paraId="38F77648" w14:textId="77777777" w:rsidR="00FB686E" w:rsidRPr="00AE02F1" w:rsidRDefault="00FB686E" w:rsidP="00FB686E">
            <w:r w:rsidRPr="00AE02F1">
              <w:t>Contract services - Companies</w:t>
            </w:r>
          </w:p>
        </w:tc>
        <w:tc>
          <w:tcPr>
            <w:tcW w:w="3446" w:type="dxa"/>
            <w:shd w:val="clear" w:color="auto" w:fill="auto"/>
          </w:tcPr>
          <w:p w14:paraId="08816DD8" w14:textId="77777777" w:rsidR="00FB686E" w:rsidRPr="00AE02F1" w:rsidRDefault="00FB686E" w:rsidP="00FB686E">
            <w:r w:rsidRPr="00AE02F1">
              <w:t>Communication agency to develop awareness-raising materials, specific to the different target actors identified, that covers the different themes of sustainability (energy, transport, waste, water resources, biodiversity, etc.)</w:t>
            </w:r>
          </w:p>
        </w:tc>
        <w:tc>
          <w:tcPr>
            <w:tcW w:w="1094" w:type="dxa"/>
            <w:gridSpan w:val="2"/>
            <w:shd w:val="clear" w:color="auto" w:fill="auto"/>
          </w:tcPr>
          <w:p w14:paraId="685FA818" w14:textId="77777777" w:rsidR="00FB686E" w:rsidRPr="00AE02F1" w:rsidRDefault="00FB686E" w:rsidP="00FB686E">
            <w:r w:rsidRPr="00AE02F1">
              <w:t>Month</w:t>
            </w:r>
          </w:p>
        </w:tc>
        <w:tc>
          <w:tcPr>
            <w:tcW w:w="976" w:type="dxa"/>
            <w:shd w:val="clear" w:color="auto" w:fill="auto"/>
          </w:tcPr>
          <w:p w14:paraId="38C09C80" w14:textId="77777777" w:rsidR="00FB686E" w:rsidRPr="00AE02F1" w:rsidRDefault="00FB686E" w:rsidP="00FB686E">
            <w:r w:rsidRPr="00AE02F1">
              <w:t>3</w:t>
            </w:r>
          </w:p>
        </w:tc>
        <w:tc>
          <w:tcPr>
            <w:tcW w:w="1170" w:type="dxa"/>
            <w:shd w:val="clear" w:color="auto" w:fill="auto"/>
          </w:tcPr>
          <w:p w14:paraId="5040B709" w14:textId="77777777" w:rsidR="00FB686E" w:rsidRPr="00AE02F1" w:rsidRDefault="00FB686E" w:rsidP="00FB686E">
            <w:r w:rsidRPr="00AE02F1">
              <w:t>3 333,33</w:t>
            </w:r>
          </w:p>
        </w:tc>
        <w:tc>
          <w:tcPr>
            <w:tcW w:w="1114" w:type="dxa"/>
            <w:shd w:val="clear" w:color="auto" w:fill="auto"/>
          </w:tcPr>
          <w:p w14:paraId="5DBABA9F" w14:textId="77777777" w:rsidR="00FB686E" w:rsidRPr="00AE02F1" w:rsidRDefault="00FB686E" w:rsidP="00FB686E">
            <w:r w:rsidRPr="00AE02F1">
              <w:t>10000</w:t>
            </w:r>
          </w:p>
        </w:tc>
        <w:tc>
          <w:tcPr>
            <w:tcW w:w="992" w:type="dxa"/>
            <w:shd w:val="clear" w:color="auto" w:fill="auto"/>
          </w:tcPr>
          <w:p w14:paraId="5F96443F" w14:textId="77777777" w:rsidR="00FB686E" w:rsidRPr="00AE02F1" w:rsidRDefault="00FB686E" w:rsidP="00FB686E">
            <w:r w:rsidRPr="00AE02F1">
              <w:t>10000</w:t>
            </w:r>
          </w:p>
        </w:tc>
        <w:tc>
          <w:tcPr>
            <w:tcW w:w="1088" w:type="dxa"/>
            <w:shd w:val="clear" w:color="auto" w:fill="auto"/>
          </w:tcPr>
          <w:p w14:paraId="22C5009A" w14:textId="77777777" w:rsidR="00FB686E" w:rsidRPr="00AE02F1" w:rsidRDefault="00FB686E" w:rsidP="00FB686E">
            <w:r w:rsidRPr="00AE02F1">
              <w:t>12/22</w:t>
            </w:r>
          </w:p>
        </w:tc>
        <w:tc>
          <w:tcPr>
            <w:tcW w:w="1711" w:type="dxa"/>
            <w:shd w:val="clear" w:color="auto" w:fill="auto"/>
          </w:tcPr>
          <w:p w14:paraId="7AB4D401" w14:textId="77777777" w:rsidR="00FB686E" w:rsidRPr="00AE02F1" w:rsidRDefault="00FB686E" w:rsidP="00FB686E">
            <w:r w:rsidRPr="00AE02F1">
              <w:t>Ministry of Energy, Mines and Environment – Department of Environment</w:t>
            </w:r>
          </w:p>
        </w:tc>
      </w:tr>
      <w:tr w:rsidR="002323DF" w:rsidRPr="00AE02F1" w14:paraId="6078F5D8" w14:textId="77777777" w:rsidTr="000C1636">
        <w:trPr>
          <w:trHeight w:val="260"/>
        </w:trPr>
        <w:tc>
          <w:tcPr>
            <w:tcW w:w="460" w:type="dxa"/>
            <w:shd w:val="clear" w:color="auto" w:fill="auto"/>
          </w:tcPr>
          <w:p w14:paraId="68C95A73" w14:textId="77777777" w:rsidR="00FB686E" w:rsidRPr="00AE02F1" w:rsidRDefault="00FB686E" w:rsidP="00FB686E">
            <w:r w:rsidRPr="00AE02F1">
              <w:t>9</w:t>
            </w:r>
          </w:p>
        </w:tc>
        <w:tc>
          <w:tcPr>
            <w:tcW w:w="1754" w:type="dxa"/>
            <w:vMerge/>
            <w:shd w:val="clear" w:color="auto" w:fill="auto"/>
          </w:tcPr>
          <w:p w14:paraId="0F9FE285" w14:textId="77777777" w:rsidR="00FB686E" w:rsidRPr="00AE02F1" w:rsidRDefault="00FB686E" w:rsidP="00FB686E"/>
        </w:tc>
        <w:tc>
          <w:tcPr>
            <w:tcW w:w="1504" w:type="dxa"/>
            <w:shd w:val="clear" w:color="auto" w:fill="auto"/>
          </w:tcPr>
          <w:p w14:paraId="03C1BBA5" w14:textId="77777777" w:rsidR="00FB686E" w:rsidRPr="00AE02F1" w:rsidRDefault="00FB686E" w:rsidP="00FB686E">
            <w:r w:rsidRPr="00AE02F1">
              <w:t>Contract services - Companies</w:t>
            </w:r>
          </w:p>
        </w:tc>
        <w:tc>
          <w:tcPr>
            <w:tcW w:w="3446" w:type="dxa"/>
            <w:shd w:val="clear" w:color="auto" w:fill="auto"/>
          </w:tcPr>
          <w:p w14:paraId="3A486CAD" w14:textId="77777777" w:rsidR="00FB686E" w:rsidRPr="00AE02F1" w:rsidRDefault="00FB686E" w:rsidP="00FB686E">
            <w:r w:rsidRPr="00AE02F1">
              <w:t xml:space="preserve">Communication agency to implement the awareness plan through the organization of awareness campaigns and events targeting the key actors (national and local) </w:t>
            </w:r>
          </w:p>
        </w:tc>
        <w:tc>
          <w:tcPr>
            <w:tcW w:w="1094" w:type="dxa"/>
            <w:gridSpan w:val="2"/>
            <w:shd w:val="clear" w:color="auto" w:fill="auto"/>
          </w:tcPr>
          <w:p w14:paraId="077E0A7C" w14:textId="77777777" w:rsidR="00FB686E" w:rsidRPr="00AE02F1" w:rsidRDefault="00FB686E" w:rsidP="00FB686E">
            <w:r w:rsidRPr="00AE02F1">
              <w:t>Month</w:t>
            </w:r>
          </w:p>
        </w:tc>
        <w:tc>
          <w:tcPr>
            <w:tcW w:w="976" w:type="dxa"/>
            <w:shd w:val="clear" w:color="auto" w:fill="auto"/>
          </w:tcPr>
          <w:p w14:paraId="0964DE2A" w14:textId="77777777" w:rsidR="00FB686E" w:rsidRPr="00AE02F1" w:rsidRDefault="00FB686E" w:rsidP="00FB686E">
            <w:r w:rsidRPr="00AE02F1">
              <w:t>3</w:t>
            </w:r>
          </w:p>
        </w:tc>
        <w:tc>
          <w:tcPr>
            <w:tcW w:w="1170" w:type="dxa"/>
            <w:shd w:val="clear" w:color="auto" w:fill="auto"/>
          </w:tcPr>
          <w:p w14:paraId="7DAB9DB0" w14:textId="77777777" w:rsidR="00FB686E" w:rsidRPr="00AE02F1" w:rsidRDefault="00FB686E" w:rsidP="00FB686E">
            <w:r w:rsidRPr="00AE02F1">
              <w:t>3 333,33</w:t>
            </w:r>
          </w:p>
        </w:tc>
        <w:tc>
          <w:tcPr>
            <w:tcW w:w="1114" w:type="dxa"/>
            <w:shd w:val="clear" w:color="auto" w:fill="auto"/>
          </w:tcPr>
          <w:p w14:paraId="3BCD5E20" w14:textId="77777777" w:rsidR="00FB686E" w:rsidRPr="00AE02F1" w:rsidRDefault="00FB686E" w:rsidP="00FB686E">
            <w:r w:rsidRPr="00AE02F1">
              <w:t>10000</w:t>
            </w:r>
          </w:p>
        </w:tc>
        <w:tc>
          <w:tcPr>
            <w:tcW w:w="992" w:type="dxa"/>
            <w:shd w:val="clear" w:color="auto" w:fill="auto"/>
          </w:tcPr>
          <w:p w14:paraId="50A0CEC3" w14:textId="77777777" w:rsidR="00FB686E" w:rsidRPr="00AE02F1" w:rsidRDefault="00FB686E" w:rsidP="00FB686E">
            <w:r w:rsidRPr="00AE02F1">
              <w:t>10000</w:t>
            </w:r>
          </w:p>
        </w:tc>
        <w:tc>
          <w:tcPr>
            <w:tcW w:w="1088" w:type="dxa"/>
            <w:shd w:val="clear" w:color="auto" w:fill="auto"/>
          </w:tcPr>
          <w:p w14:paraId="4428E036" w14:textId="77777777" w:rsidR="00FB686E" w:rsidRPr="00AE02F1" w:rsidRDefault="00FB686E" w:rsidP="00FB686E">
            <w:r w:rsidRPr="00AE02F1">
              <w:t>12/22</w:t>
            </w:r>
          </w:p>
        </w:tc>
        <w:tc>
          <w:tcPr>
            <w:tcW w:w="1711" w:type="dxa"/>
            <w:shd w:val="clear" w:color="auto" w:fill="auto"/>
          </w:tcPr>
          <w:p w14:paraId="6F2E5B7E" w14:textId="77777777" w:rsidR="00FB686E" w:rsidRPr="00AE02F1" w:rsidRDefault="00FB686E" w:rsidP="00FB686E">
            <w:r w:rsidRPr="00AE02F1">
              <w:t>Ministry of Energy, Mines and Environment – Department of Environment</w:t>
            </w:r>
          </w:p>
        </w:tc>
      </w:tr>
      <w:tr w:rsidR="002323DF" w:rsidRPr="00AE02F1" w14:paraId="072B590A" w14:textId="77777777" w:rsidTr="000C1636">
        <w:trPr>
          <w:trHeight w:val="260"/>
        </w:trPr>
        <w:tc>
          <w:tcPr>
            <w:tcW w:w="460" w:type="dxa"/>
            <w:shd w:val="clear" w:color="auto" w:fill="auto"/>
          </w:tcPr>
          <w:p w14:paraId="1B7C5017" w14:textId="77777777" w:rsidR="00FB686E" w:rsidRPr="00AE02F1" w:rsidRDefault="00FB686E" w:rsidP="00FB686E">
            <w:r w:rsidRPr="00AE02F1">
              <w:lastRenderedPageBreak/>
              <w:t>10</w:t>
            </w:r>
          </w:p>
        </w:tc>
        <w:tc>
          <w:tcPr>
            <w:tcW w:w="1754" w:type="dxa"/>
            <w:vMerge/>
            <w:shd w:val="clear" w:color="auto" w:fill="auto"/>
          </w:tcPr>
          <w:p w14:paraId="0B19360F" w14:textId="77777777" w:rsidR="00FB686E" w:rsidRPr="00AE02F1" w:rsidRDefault="00FB686E" w:rsidP="00FB686E"/>
        </w:tc>
        <w:tc>
          <w:tcPr>
            <w:tcW w:w="1504" w:type="dxa"/>
            <w:shd w:val="clear" w:color="auto" w:fill="auto"/>
          </w:tcPr>
          <w:p w14:paraId="613B9DA9" w14:textId="77777777" w:rsidR="00FB686E" w:rsidRPr="00AE02F1" w:rsidRDefault="00FB686E" w:rsidP="00FB686E">
            <w:r w:rsidRPr="00AE02F1">
              <w:t>Audiovisual production and printing costs</w:t>
            </w:r>
          </w:p>
        </w:tc>
        <w:tc>
          <w:tcPr>
            <w:tcW w:w="3446" w:type="dxa"/>
            <w:shd w:val="clear" w:color="auto" w:fill="auto"/>
          </w:tcPr>
          <w:p w14:paraId="471C4FC9" w14:textId="77777777" w:rsidR="00FB686E" w:rsidRPr="00AE02F1" w:rsidRDefault="00FB686E" w:rsidP="00FB686E">
            <w:r w:rsidRPr="00AE02F1">
              <w:t xml:space="preserve">Costs of audiovisual production and printing of awareness materials </w:t>
            </w:r>
          </w:p>
        </w:tc>
        <w:tc>
          <w:tcPr>
            <w:tcW w:w="1094" w:type="dxa"/>
            <w:gridSpan w:val="2"/>
            <w:shd w:val="clear" w:color="auto" w:fill="auto"/>
          </w:tcPr>
          <w:p w14:paraId="242DA15F" w14:textId="77777777" w:rsidR="00FB686E" w:rsidRPr="00AE02F1" w:rsidRDefault="00FB686E" w:rsidP="00FB686E">
            <w:r w:rsidRPr="00AE02F1">
              <w:t>Month</w:t>
            </w:r>
          </w:p>
        </w:tc>
        <w:tc>
          <w:tcPr>
            <w:tcW w:w="976" w:type="dxa"/>
            <w:shd w:val="clear" w:color="auto" w:fill="auto"/>
          </w:tcPr>
          <w:p w14:paraId="05947AB4" w14:textId="77777777" w:rsidR="00FB686E" w:rsidRPr="00AE02F1" w:rsidRDefault="00FB686E" w:rsidP="00FB686E">
            <w:r w:rsidRPr="00AE02F1">
              <w:t>3</w:t>
            </w:r>
          </w:p>
        </w:tc>
        <w:tc>
          <w:tcPr>
            <w:tcW w:w="1170" w:type="dxa"/>
            <w:shd w:val="clear" w:color="auto" w:fill="auto"/>
          </w:tcPr>
          <w:p w14:paraId="2C33FFEB" w14:textId="77777777" w:rsidR="00FB686E" w:rsidRPr="00AE02F1" w:rsidRDefault="00FB686E" w:rsidP="00FB686E">
            <w:r w:rsidRPr="00AE02F1">
              <w:t>666,66</w:t>
            </w:r>
          </w:p>
        </w:tc>
        <w:tc>
          <w:tcPr>
            <w:tcW w:w="1114" w:type="dxa"/>
            <w:shd w:val="clear" w:color="auto" w:fill="auto"/>
          </w:tcPr>
          <w:p w14:paraId="61ED9A82" w14:textId="77777777" w:rsidR="00FB686E" w:rsidRPr="00AE02F1" w:rsidRDefault="00FB686E" w:rsidP="00FB686E">
            <w:r w:rsidRPr="00AE02F1">
              <w:t>2000</w:t>
            </w:r>
          </w:p>
        </w:tc>
        <w:tc>
          <w:tcPr>
            <w:tcW w:w="992" w:type="dxa"/>
            <w:shd w:val="clear" w:color="auto" w:fill="auto"/>
          </w:tcPr>
          <w:p w14:paraId="734D59A5" w14:textId="77777777" w:rsidR="00FB686E" w:rsidRPr="00AE02F1" w:rsidRDefault="00FB686E" w:rsidP="00FB686E">
            <w:r w:rsidRPr="00AE02F1">
              <w:t>2000</w:t>
            </w:r>
          </w:p>
        </w:tc>
        <w:tc>
          <w:tcPr>
            <w:tcW w:w="1088" w:type="dxa"/>
            <w:shd w:val="clear" w:color="auto" w:fill="auto"/>
          </w:tcPr>
          <w:p w14:paraId="797508C6" w14:textId="77777777" w:rsidR="00FB686E" w:rsidRPr="00AE02F1" w:rsidRDefault="00FB686E" w:rsidP="00FB686E">
            <w:r w:rsidRPr="00AE02F1">
              <w:t>12/22</w:t>
            </w:r>
          </w:p>
        </w:tc>
        <w:tc>
          <w:tcPr>
            <w:tcW w:w="1711" w:type="dxa"/>
            <w:shd w:val="clear" w:color="auto" w:fill="auto"/>
          </w:tcPr>
          <w:p w14:paraId="19DE7B42" w14:textId="77777777" w:rsidR="00FB686E" w:rsidRPr="00AE02F1" w:rsidRDefault="00FB686E" w:rsidP="00FB686E">
            <w:r w:rsidRPr="00AE02F1">
              <w:t>Ministry of Energy, Mines and Environment – Department of Environment</w:t>
            </w:r>
          </w:p>
        </w:tc>
      </w:tr>
      <w:tr w:rsidR="002323DF" w:rsidRPr="00AE02F1" w14:paraId="248C405B" w14:textId="77777777" w:rsidTr="000C1636">
        <w:trPr>
          <w:trHeight w:val="260"/>
        </w:trPr>
        <w:tc>
          <w:tcPr>
            <w:tcW w:w="460" w:type="dxa"/>
            <w:shd w:val="clear" w:color="auto" w:fill="auto"/>
          </w:tcPr>
          <w:p w14:paraId="250381BE" w14:textId="77777777" w:rsidR="00FB686E" w:rsidRPr="00AE02F1" w:rsidRDefault="00FB686E" w:rsidP="00FB686E">
            <w:r w:rsidRPr="00AE02F1">
              <w:t>11</w:t>
            </w:r>
          </w:p>
        </w:tc>
        <w:tc>
          <w:tcPr>
            <w:tcW w:w="1754" w:type="dxa"/>
            <w:vMerge/>
            <w:shd w:val="clear" w:color="auto" w:fill="auto"/>
          </w:tcPr>
          <w:p w14:paraId="129516D7" w14:textId="77777777" w:rsidR="00FB686E" w:rsidRPr="00AE02F1" w:rsidRDefault="00FB686E" w:rsidP="00FB686E"/>
        </w:tc>
        <w:tc>
          <w:tcPr>
            <w:tcW w:w="1504" w:type="dxa"/>
            <w:shd w:val="clear" w:color="auto" w:fill="auto"/>
          </w:tcPr>
          <w:p w14:paraId="7C99EE26" w14:textId="77777777" w:rsidR="00FB686E" w:rsidRPr="00AE02F1" w:rsidRDefault="00FB686E" w:rsidP="00FB686E">
            <w:r w:rsidRPr="00AE02F1">
              <w:t>Travel</w:t>
            </w:r>
          </w:p>
        </w:tc>
        <w:tc>
          <w:tcPr>
            <w:tcW w:w="3446" w:type="dxa"/>
            <w:shd w:val="clear" w:color="auto" w:fill="auto"/>
          </w:tcPr>
          <w:p w14:paraId="385222EA" w14:textId="77777777" w:rsidR="00FB686E" w:rsidRPr="00AE02F1" w:rsidRDefault="00FB686E" w:rsidP="00FB686E">
            <w:r w:rsidRPr="00AE02F1">
              <w:t>Travel expenses to attend SCIP Global Program events</w:t>
            </w:r>
          </w:p>
        </w:tc>
        <w:tc>
          <w:tcPr>
            <w:tcW w:w="1094" w:type="dxa"/>
            <w:gridSpan w:val="2"/>
            <w:shd w:val="clear" w:color="auto" w:fill="auto"/>
          </w:tcPr>
          <w:p w14:paraId="42122F45" w14:textId="77777777" w:rsidR="00FB686E" w:rsidRPr="00AE02F1" w:rsidRDefault="00FB686E" w:rsidP="00FB686E">
            <w:r w:rsidRPr="00AE02F1">
              <w:t>Month</w:t>
            </w:r>
          </w:p>
        </w:tc>
        <w:tc>
          <w:tcPr>
            <w:tcW w:w="976" w:type="dxa"/>
            <w:shd w:val="clear" w:color="auto" w:fill="auto"/>
          </w:tcPr>
          <w:p w14:paraId="4EAC2FC0" w14:textId="77777777" w:rsidR="00FB686E" w:rsidRPr="00AE02F1" w:rsidRDefault="00FB686E" w:rsidP="00FB686E">
            <w:r w:rsidRPr="00AE02F1">
              <w:t>9</w:t>
            </w:r>
          </w:p>
        </w:tc>
        <w:tc>
          <w:tcPr>
            <w:tcW w:w="1170" w:type="dxa"/>
            <w:shd w:val="clear" w:color="auto" w:fill="auto"/>
          </w:tcPr>
          <w:p w14:paraId="3EB0AFBE" w14:textId="77777777" w:rsidR="00FB686E" w:rsidRPr="00AE02F1" w:rsidRDefault="00FB686E" w:rsidP="00FB686E">
            <w:r w:rsidRPr="00AE02F1">
              <w:t>5 325,81</w:t>
            </w:r>
          </w:p>
        </w:tc>
        <w:tc>
          <w:tcPr>
            <w:tcW w:w="1114" w:type="dxa"/>
            <w:shd w:val="clear" w:color="auto" w:fill="auto"/>
          </w:tcPr>
          <w:p w14:paraId="1B52E172" w14:textId="77777777" w:rsidR="00FB686E" w:rsidRPr="00AE02F1" w:rsidRDefault="00FB686E" w:rsidP="00FB686E">
            <w:r w:rsidRPr="00AE02F1">
              <w:t>47932,33</w:t>
            </w:r>
          </w:p>
        </w:tc>
        <w:tc>
          <w:tcPr>
            <w:tcW w:w="992" w:type="dxa"/>
            <w:shd w:val="clear" w:color="auto" w:fill="auto"/>
          </w:tcPr>
          <w:p w14:paraId="559F8896" w14:textId="77777777" w:rsidR="00FB686E" w:rsidRPr="00AE02F1" w:rsidRDefault="00FB686E" w:rsidP="00FB686E">
            <w:r w:rsidRPr="00AE02F1">
              <w:t>47932,33</w:t>
            </w:r>
          </w:p>
        </w:tc>
        <w:tc>
          <w:tcPr>
            <w:tcW w:w="1088" w:type="dxa"/>
            <w:shd w:val="clear" w:color="auto" w:fill="auto"/>
          </w:tcPr>
          <w:p w14:paraId="6447C8D8" w14:textId="77777777" w:rsidR="00FB686E" w:rsidRPr="00AE02F1" w:rsidRDefault="00FB686E" w:rsidP="00FB686E">
            <w:r w:rsidRPr="00AE02F1">
              <w:t>12/22</w:t>
            </w:r>
          </w:p>
        </w:tc>
        <w:tc>
          <w:tcPr>
            <w:tcW w:w="1711" w:type="dxa"/>
            <w:shd w:val="clear" w:color="auto" w:fill="auto"/>
          </w:tcPr>
          <w:p w14:paraId="30F0E4F4" w14:textId="77777777" w:rsidR="00FB686E" w:rsidRPr="00AE02F1" w:rsidRDefault="00FB686E" w:rsidP="00FB686E">
            <w:r w:rsidRPr="00AE02F1">
              <w:t>Ministry of Energy, Mines and Environment – Department of Environment</w:t>
            </w:r>
          </w:p>
        </w:tc>
      </w:tr>
      <w:tr w:rsidR="002323DF" w:rsidRPr="00AE02F1" w14:paraId="5F2B1344" w14:textId="77777777" w:rsidTr="000C1636">
        <w:trPr>
          <w:trHeight w:val="260"/>
        </w:trPr>
        <w:tc>
          <w:tcPr>
            <w:tcW w:w="460" w:type="dxa"/>
            <w:shd w:val="clear" w:color="auto" w:fill="auto"/>
          </w:tcPr>
          <w:p w14:paraId="338DA320" w14:textId="77777777" w:rsidR="00FB686E" w:rsidRPr="00AE02F1" w:rsidRDefault="00FB686E" w:rsidP="00FB686E">
            <w:r w:rsidRPr="00AE02F1">
              <w:t>12</w:t>
            </w:r>
          </w:p>
        </w:tc>
        <w:tc>
          <w:tcPr>
            <w:tcW w:w="1754" w:type="dxa"/>
            <w:vMerge/>
            <w:shd w:val="clear" w:color="auto" w:fill="auto"/>
          </w:tcPr>
          <w:p w14:paraId="5BB7C1B7" w14:textId="77777777" w:rsidR="00FB686E" w:rsidRPr="00AE02F1" w:rsidRDefault="00FB686E" w:rsidP="00FB686E"/>
        </w:tc>
        <w:tc>
          <w:tcPr>
            <w:tcW w:w="1504" w:type="dxa"/>
            <w:shd w:val="clear" w:color="auto" w:fill="auto"/>
          </w:tcPr>
          <w:p w14:paraId="338F6113" w14:textId="77777777" w:rsidR="00FB686E" w:rsidRPr="00AE02F1" w:rsidRDefault="00FB686E" w:rsidP="00FB686E">
            <w:r w:rsidRPr="00AE02F1">
              <w:t>Travel</w:t>
            </w:r>
          </w:p>
        </w:tc>
        <w:tc>
          <w:tcPr>
            <w:tcW w:w="3446" w:type="dxa"/>
            <w:shd w:val="clear" w:color="auto" w:fill="auto"/>
          </w:tcPr>
          <w:p w14:paraId="1E8BD658" w14:textId="77777777" w:rsidR="00FB686E" w:rsidRPr="00AE02F1" w:rsidRDefault="00FB686E" w:rsidP="00FB686E">
            <w:r w:rsidRPr="00AE02F1">
              <w:t>Travel costs for mid-term evaluation</w:t>
            </w:r>
          </w:p>
        </w:tc>
        <w:tc>
          <w:tcPr>
            <w:tcW w:w="1094" w:type="dxa"/>
            <w:gridSpan w:val="2"/>
            <w:shd w:val="clear" w:color="auto" w:fill="auto"/>
          </w:tcPr>
          <w:p w14:paraId="75AAA989" w14:textId="77777777" w:rsidR="00FB686E" w:rsidRPr="00AE02F1" w:rsidRDefault="00FB686E" w:rsidP="00FB686E">
            <w:r w:rsidRPr="00AE02F1">
              <w:t>Month</w:t>
            </w:r>
          </w:p>
        </w:tc>
        <w:tc>
          <w:tcPr>
            <w:tcW w:w="976" w:type="dxa"/>
            <w:shd w:val="clear" w:color="auto" w:fill="auto"/>
          </w:tcPr>
          <w:p w14:paraId="2F36D61F" w14:textId="77777777" w:rsidR="00FB686E" w:rsidRPr="00AE02F1" w:rsidRDefault="00FB686E" w:rsidP="00FB686E">
            <w:r w:rsidRPr="00AE02F1">
              <w:t>12</w:t>
            </w:r>
          </w:p>
        </w:tc>
        <w:tc>
          <w:tcPr>
            <w:tcW w:w="1170" w:type="dxa"/>
            <w:shd w:val="clear" w:color="auto" w:fill="auto"/>
          </w:tcPr>
          <w:p w14:paraId="65C125B9" w14:textId="77777777" w:rsidR="00FB686E" w:rsidRPr="00AE02F1" w:rsidRDefault="00FB686E" w:rsidP="00FB686E">
            <w:r w:rsidRPr="00AE02F1">
              <w:t>79,88</w:t>
            </w:r>
          </w:p>
        </w:tc>
        <w:tc>
          <w:tcPr>
            <w:tcW w:w="1114" w:type="dxa"/>
            <w:shd w:val="clear" w:color="auto" w:fill="auto"/>
          </w:tcPr>
          <w:p w14:paraId="3DD10878" w14:textId="77777777" w:rsidR="00FB686E" w:rsidRPr="00AE02F1" w:rsidRDefault="00FB686E" w:rsidP="00FB686E">
            <w:r w:rsidRPr="00AE02F1">
              <w:t>958,64</w:t>
            </w:r>
          </w:p>
        </w:tc>
        <w:tc>
          <w:tcPr>
            <w:tcW w:w="992" w:type="dxa"/>
            <w:shd w:val="clear" w:color="auto" w:fill="auto"/>
          </w:tcPr>
          <w:p w14:paraId="173EAA67" w14:textId="77777777" w:rsidR="00FB686E" w:rsidRPr="00AE02F1" w:rsidRDefault="00FB686E" w:rsidP="00FB686E">
            <w:r w:rsidRPr="00AE02F1">
              <w:t>958,64</w:t>
            </w:r>
          </w:p>
        </w:tc>
        <w:tc>
          <w:tcPr>
            <w:tcW w:w="1088" w:type="dxa"/>
            <w:shd w:val="clear" w:color="auto" w:fill="auto"/>
          </w:tcPr>
          <w:p w14:paraId="5A1BFDD8" w14:textId="77777777" w:rsidR="00FB686E" w:rsidRPr="00AE02F1" w:rsidRDefault="00FB686E" w:rsidP="00FB686E">
            <w:r w:rsidRPr="00AE02F1">
              <w:t>12/22</w:t>
            </w:r>
          </w:p>
        </w:tc>
        <w:tc>
          <w:tcPr>
            <w:tcW w:w="1711" w:type="dxa"/>
            <w:shd w:val="clear" w:color="auto" w:fill="auto"/>
          </w:tcPr>
          <w:p w14:paraId="7EE62BCB" w14:textId="77777777" w:rsidR="00FB686E" w:rsidRPr="00AE02F1" w:rsidRDefault="00FB686E" w:rsidP="00FB686E">
            <w:r w:rsidRPr="00AE02F1">
              <w:t xml:space="preserve">Ministry of Energy, Mines and Environment – Department of Environment </w:t>
            </w:r>
          </w:p>
        </w:tc>
      </w:tr>
      <w:tr w:rsidR="002323DF" w:rsidRPr="00AE02F1" w14:paraId="691F27B7" w14:textId="77777777" w:rsidTr="000C1636">
        <w:trPr>
          <w:trHeight w:val="260"/>
        </w:trPr>
        <w:tc>
          <w:tcPr>
            <w:tcW w:w="460" w:type="dxa"/>
            <w:shd w:val="clear" w:color="auto" w:fill="auto"/>
          </w:tcPr>
          <w:p w14:paraId="128EEFBF" w14:textId="77777777" w:rsidR="00FB686E" w:rsidRPr="00AE02F1" w:rsidRDefault="00FB686E" w:rsidP="00FB686E">
            <w:r w:rsidRPr="00AE02F1">
              <w:t>13</w:t>
            </w:r>
          </w:p>
        </w:tc>
        <w:tc>
          <w:tcPr>
            <w:tcW w:w="1754" w:type="dxa"/>
            <w:vMerge/>
            <w:shd w:val="clear" w:color="auto" w:fill="auto"/>
          </w:tcPr>
          <w:p w14:paraId="10903646" w14:textId="77777777" w:rsidR="00FB686E" w:rsidRPr="00AE02F1" w:rsidRDefault="00FB686E" w:rsidP="00FB686E"/>
        </w:tc>
        <w:tc>
          <w:tcPr>
            <w:tcW w:w="1504" w:type="dxa"/>
            <w:shd w:val="clear" w:color="auto" w:fill="auto"/>
          </w:tcPr>
          <w:p w14:paraId="077EE4A3" w14:textId="77777777" w:rsidR="00FB686E" w:rsidRPr="00AE02F1" w:rsidRDefault="00FB686E" w:rsidP="00FB686E">
            <w:r w:rsidRPr="00AE02F1">
              <w:t>Travel</w:t>
            </w:r>
          </w:p>
        </w:tc>
        <w:tc>
          <w:tcPr>
            <w:tcW w:w="3446" w:type="dxa"/>
            <w:shd w:val="clear" w:color="auto" w:fill="auto"/>
          </w:tcPr>
          <w:p w14:paraId="2A160673" w14:textId="77777777" w:rsidR="00FB686E" w:rsidRPr="00AE02F1" w:rsidRDefault="00FB686E" w:rsidP="00FB686E">
            <w:r w:rsidRPr="00AE02F1">
              <w:t>Travel costs for final evaluation</w:t>
            </w:r>
          </w:p>
        </w:tc>
        <w:tc>
          <w:tcPr>
            <w:tcW w:w="1094" w:type="dxa"/>
            <w:gridSpan w:val="2"/>
            <w:shd w:val="clear" w:color="auto" w:fill="auto"/>
          </w:tcPr>
          <w:p w14:paraId="2A023D53" w14:textId="77777777" w:rsidR="00FB686E" w:rsidRPr="00AE02F1" w:rsidRDefault="00FB686E" w:rsidP="00FB686E">
            <w:r w:rsidRPr="00AE02F1">
              <w:t>Month</w:t>
            </w:r>
          </w:p>
        </w:tc>
        <w:tc>
          <w:tcPr>
            <w:tcW w:w="976" w:type="dxa"/>
            <w:shd w:val="clear" w:color="auto" w:fill="auto"/>
          </w:tcPr>
          <w:p w14:paraId="32F760EF" w14:textId="77777777" w:rsidR="00FB686E" w:rsidRPr="00AE02F1" w:rsidRDefault="00FB686E" w:rsidP="00FB686E">
            <w:r w:rsidRPr="00AE02F1">
              <w:t>12</w:t>
            </w:r>
          </w:p>
        </w:tc>
        <w:tc>
          <w:tcPr>
            <w:tcW w:w="1170" w:type="dxa"/>
            <w:shd w:val="clear" w:color="auto" w:fill="auto"/>
          </w:tcPr>
          <w:p w14:paraId="574E8B1D" w14:textId="77777777" w:rsidR="00FB686E" w:rsidRPr="00AE02F1" w:rsidRDefault="00FB686E" w:rsidP="00FB686E">
            <w:r w:rsidRPr="00AE02F1">
              <w:t>95,86</w:t>
            </w:r>
          </w:p>
        </w:tc>
        <w:tc>
          <w:tcPr>
            <w:tcW w:w="1114" w:type="dxa"/>
            <w:shd w:val="clear" w:color="auto" w:fill="auto"/>
          </w:tcPr>
          <w:p w14:paraId="7B3BACA7" w14:textId="77777777" w:rsidR="00FB686E" w:rsidRPr="00AE02F1" w:rsidRDefault="00FB686E" w:rsidP="00FB686E">
            <w:r w:rsidRPr="00AE02F1">
              <w:t>1150,37</w:t>
            </w:r>
          </w:p>
        </w:tc>
        <w:tc>
          <w:tcPr>
            <w:tcW w:w="992" w:type="dxa"/>
            <w:shd w:val="clear" w:color="auto" w:fill="auto"/>
          </w:tcPr>
          <w:p w14:paraId="3B5B69B2" w14:textId="77777777" w:rsidR="00FB686E" w:rsidRPr="00AE02F1" w:rsidRDefault="00FB686E" w:rsidP="00FB686E">
            <w:r w:rsidRPr="00AE02F1">
              <w:t>1150,37</w:t>
            </w:r>
          </w:p>
        </w:tc>
        <w:tc>
          <w:tcPr>
            <w:tcW w:w="1088" w:type="dxa"/>
            <w:shd w:val="clear" w:color="auto" w:fill="auto"/>
          </w:tcPr>
          <w:p w14:paraId="3CF2A236" w14:textId="77777777" w:rsidR="00FB686E" w:rsidRPr="00AE02F1" w:rsidRDefault="00FB686E" w:rsidP="00FB686E">
            <w:r w:rsidRPr="00AE02F1">
              <w:t>12/22</w:t>
            </w:r>
          </w:p>
        </w:tc>
        <w:tc>
          <w:tcPr>
            <w:tcW w:w="1711" w:type="dxa"/>
            <w:shd w:val="clear" w:color="auto" w:fill="auto"/>
          </w:tcPr>
          <w:p w14:paraId="4345D592" w14:textId="77777777" w:rsidR="00FB686E" w:rsidRPr="00AE02F1" w:rsidRDefault="00FB686E" w:rsidP="00FB686E">
            <w:r w:rsidRPr="00AE02F1">
              <w:t>Ministry of Energy, Mines and Environment – Department of Environment</w:t>
            </w:r>
          </w:p>
        </w:tc>
      </w:tr>
      <w:tr w:rsidR="002323DF" w:rsidRPr="00AE02F1" w14:paraId="3F91260C" w14:textId="77777777" w:rsidTr="000C1636">
        <w:trPr>
          <w:trHeight w:val="595"/>
        </w:trPr>
        <w:tc>
          <w:tcPr>
            <w:tcW w:w="460" w:type="dxa"/>
            <w:shd w:val="clear" w:color="auto" w:fill="auto"/>
          </w:tcPr>
          <w:p w14:paraId="6B4383F9" w14:textId="77777777" w:rsidR="00FB686E" w:rsidRPr="00AE02F1" w:rsidRDefault="00FB686E" w:rsidP="00FB686E">
            <w:r w:rsidRPr="00AE02F1">
              <w:t>14</w:t>
            </w:r>
          </w:p>
        </w:tc>
        <w:tc>
          <w:tcPr>
            <w:tcW w:w="1754" w:type="dxa"/>
            <w:vMerge/>
            <w:shd w:val="clear" w:color="auto" w:fill="auto"/>
          </w:tcPr>
          <w:p w14:paraId="182AE843" w14:textId="77777777" w:rsidR="00FB686E" w:rsidRPr="00AE02F1" w:rsidRDefault="00FB686E" w:rsidP="00FB686E"/>
        </w:tc>
        <w:tc>
          <w:tcPr>
            <w:tcW w:w="1504" w:type="dxa"/>
            <w:shd w:val="clear" w:color="auto" w:fill="auto"/>
          </w:tcPr>
          <w:p w14:paraId="411D0F1B" w14:textId="77777777" w:rsidR="00FB686E" w:rsidRPr="00AE02F1" w:rsidRDefault="00FB686E" w:rsidP="00FB686E">
            <w:r w:rsidRPr="00AE02F1">
              <w:t>Travel</w:t>
            </w:r>
          </w:p>
        </w:tc>
        <w:tc>
          <w:tcPr>
            <w:tcW w:w="3446" w:type="dxa"/>
            <w:shd w:val="clear" w:color="auto" w:fill="auto"/>
          </w:tcPr>
          <w:p w14:paraId="12D96490" w14:textId="77777777" w:rsidR="00FB686E" w:rsidRPr="00AE02F1" w:rsidRDefault="00FB686E" w:rsidP="00FB686E">
            <w:r w:rsidRPr="00AE02F1">
              <w:t>Travel expenses for monitoring activities</w:t>
            </w:r>
          </w:p>
        </w:tc>
        <w:tc>
          <w:tcPr>
            <w:tcW w:w="1094" w:type="dxa"/>
            <w:gridSpan w:val="2"/>
            <w:shd w:val="clear" w:color="auto" w:fill="auto"/>
          </w:tcPr>
          <w:p w14:paraId="38F3B56A" w14:textId="77777777" w:rsidR="00FB686E" w:rsidRPr="00AE02F1" w:rsidRDefault="00FB686E" w:rsidP="00FB686E">
            <w:r w:rsidRPr="00AE02F1">
              <w:t>Month</w:t>
            </w:r>
          </w:p>
        </w:tc>
        <w:tc>
          <w:tcPr>
            <w:tcW w:w="976" w:type="dxa"/>
            <w:shd w:val="clear" w:color="auto" w:fill="auto"/>
          </w:tcPr>
          <w:p w14:paraId="788379D2" w14:textId="77777777" w:rsidR="00FB686E" w:rsidRPr="00AE02F1" w:rsidRDefault="00FB686E" w:rsidP="00FB686E">
            <w:r w:rsidRPr="00AE02F1">
              <w:t>12</w:t>
            </w:r>
          </w:p>
        </w:tc>
        <w:tc>
          <w:tcPr>
            <w:tcW w:w="1170" w:type="dxa"/>
            <w:shd w:val="clear" w:color="auto" w:fill="auto"/>
          </w:tcPr>
          <w:p w14:paraId="66E57715" w14:textId="77777777" w:rsidR="00FB686E" w:rsidRPr="00AE02F1" w:rsidRDefault="00FB686E" w:rsidP="00FB686E">
            <w:r w:rsidRPr="00AE02F1">
              <w:t>79,88</w:t>
            </w:r>
          </w:p>
        </w:tc>
        <w:tc>
          <w:tcPr>
            <w:tcW w:w="1114" w:type="dxa"/>
            <w:shd w:val="clear" w:color="auto" w:fill="auto"/>
          </w:tcPr>
          <w:p w14:paraId="0C163BF8" w14:textId="77777777" w:rsidR="00FB686E" w:rsidRPr="00AE02F1" w:rsidRDefault="00FB686E" w:rsidP="00FB686E">
            <w:r w:rsidRPr="00AE02F1">
              <w:t>958,64</w:t>
            </w:r>
          </w:p>
        </w:tc>
        <w:tc>
          <w:tcPr>
            <w:tcW w:w="992" w:type="dxa"/>
            <w:shd w:val="clear" w:color="auto" w:fill="auto"/>
          </w:tcPr>
          <w:p w14:paraId="4C075CAE" w14:textId="77777777" w:rsidR="00FB686E" w:rsidRPr="00AE02F1" w:rsidRDefault="00FB686E" w:rsidP="00FB686E">
            <w:r w:rsidRPr="00AE02F1">
              <w:t>958,64</w:t>
            </w:r>
          </w:p>
        </w:tc>
        <w:tc>
          <w:tcPr>
            <w:tcW w:w="1088" w:type="dxa"/>
            <w:shd w:val="clear" w:color="auto" w:fill="auto"/>
          </w:tcPr>
          <w:p w14:paraId="517B52E8" w14:textId="77777777" w:rsidR="00FB686E" w:rsidRPr="00AE02F1" w:rsidRDefault="00FB686E" w:rsidP="00FB686E">
            <w:r w:rsidRPr="00AE02F1">
              <w:t>12/22</w:t>
            </w:r>
          </w:p>
        </w:tc>
        <w:tc>
          <w:tcPr>
            <w:tcW w:w="1711" w:type="dxa"/>
            <w:shd w:val="clear" w:color="auto" w:fill="auto"/>
          </w:tcPr>
          <w:p w14:paraId="03286401" w14:textId="77777777" w:rsidR="00FB686E" w:rsidRPr="00AE02F1" w:rsidRDefault="00FB686E" w:rsidP="00FB686E">
            <w:r w:rsidRPr="00AE02F1">
              <w:t>Ministry of Energy, Mines and Environment – Department of Environment</w:t>
            </w:r>
          </w:p>
        </w:tc>
      </w:tr>
      <w:tr w:rsidR="002323DF" w:rsidRPr="00AE02F1" w14:paraId="3A74B629" w14:textId="77777777" w:rsidTr="000C1636">
        <w:trPr>
          <w:trHeight w:val="260"/>
        </w:trPr>
        <w:tc>
          <w:tcPr>
            <w:tcW w:w="460" w:type="dxa"/>
            <w:shd w:val="clear" w:color="auto" w:fill="auto"/>
          </w:tcPr>
          <w:p w14:paraId="3E6D703B" w14:textId="77777777" w:rsidR="00FB686E" w:rsidRPr="00AE02F1" w:rsidRDefault="00FB686E" w:rsidP="00FB686E">
            <w:r w:rsidRPr="00AE02F1">
              <w:t>15</w:t>
            </w:r>
          </w:p>
        </w:tc>
        <w:tc>
          <w:tcPr>
            <w:tcW w:w="1754" w:type="dxa"/>
            <w:vMerge/>
            <w:shd w:val="clear" w:color="auto" w:fill="auto"/>
          </w:tcPr>
          <w:p w14:paraId="0777580F" w14:textId="77777777" w:rsidR="00FB686E" w:rsidRPr="00AE02F1" w:rsidRDefault="00FB686E" w:rsidP="00FB686E"/>
        </w:tc>
        <w:tc>
          <w:tcPr>
            <w:tcW w:w="1504" w:type="dxa"/>
            <w:shd w:val="clear" w:color="auto" w:fill="auto"/>
          </w:tcPr>
          <w:p w14:paraId="0879FC03" w14:textId="77777777" w:rsidR="00FB686E" w:rsidRPr="00AE02F1" w:rsidRDefault="00FB686E" w:rsidP="00FB686E">
            <w:r w:rsidRPr="00AE02F1">
              <w:t>Organization of workshops and conferences</w:t>
            </w:r>
          </w:p>
        </w:tc>
        <w:tc>
          <w:tcPr>
            <w:tcW w:w="3446" w:type="dxa"/>
            <w:shd w:val="clear" w:color="auto" w:fill="auto"/>
          </w:tcPr>
          <w:p w14:paraId="4AC5BA48" w14:textId="77777777" w:rsidR="00FB686E" w:rsidRPr="00AE02F1" w:rsidRDefault="00E653A1" w:rsidP="00FB686E">
            <w:hyperlink r:id="rId71" w:history="1">
              <w:r w:rsidR="00FB686E" w:rsidRPr="00AE02F1">
                <w:t>Start-up workshop</w:t>
              </w:r>
            </w:hyperlink>
          </w:p>
        </w:tc>
        <w:tc>
          <w:tcPr>
            <w:tcW w:w="1094" w:type="dxa"/>
            <w:gridSpan w:val="2"/>
            <w:shd w:val="clear" w:color="auto" w:fill="auto"/>
          </w:tcPr>
          <w:p w14:paraId="1E884908" w14:textId="77777777" w:rsidR="00FB686E" w:rsidRPr="00AE02F1" w:rsidRDefault="00FB686E" w:rsidP="00FB686E">
            <w:r w:rsidRPr="00AE02F1">
              <w:t>Month</w:t>
            </w:r>
          </w:p>
        </w:tc>
        <w:tc>
          <w:tcPr>
            <w:tcW w:w="976" w:type="dxa"/>
            <w:shd w:val="clear" w:color="auto" w:fill="auto"/>
          </w:tcPr>
          <w:p w14:paraId="6D666875" w14:textId="77777777" w:rsidR="00FB686E" w:rsidRPr="00AE02F1" w:rsidRDefault="00FB686E" w:rsidP="00FB686E">
            <w:r w:rsidRPr="00AE02F1">
              <w:t>12</w:t>
            </w:r>
          </w:p>
        </w:tc>
        <w:tc>
          <w:tcPr>
            <w:tcW w:w="1170" w:type="dxa"/>
            <w:shd w:val="clear" w:color="auto" w:fill="auto"/>
          </w:tcPr>
          <w:p w14:paraId="0CC24552" w14:textId="77777777" w:rsidR="00FB686E" w:rsidRPr="00AE02F1" w:rsidRDefault="00FB686E" w:rsidP="00FB686E">
            <w:r w:rsidRPr="00AE02F1">
              <w:t>83,33</w:t>
            </w:r>
          </w:p>
        </w:tc>
        <w:tc>
          <w:tcPr>
            <w:tcW w:w="1114" w:type="dxa"/>
            <w:shd w:val="clear" w:color="auto" w:fill="auto"/>
          </w:tcPr>
          <w:p w14:paraId="13EA1529" w14:textId="77777777" w:rsidR="00FB686E" w:rsidRPr="00AE02F1" w:rsidRDefault="00FB686E" w:rsidP="00FB686E">
            <w:r w:rsidRPr="00AE02F1">
              <w:t>1000</w:t>
            </w:r>
          </w:p>
        </w:tc>
        <w:tc>
          <w:tcPr>
            <w:tcW w:w="992" w:type="dxa"/>
            <w:shd w:val="clear" w:color="auto" w:fill="auto"/>
          </w:tcPr>
          <w:p w14:paraId="163A8C7B" w14:textId="77777777" w:rsidR="00FB686E" w:rsidRPr="00AE02F1" w:rsidRDefault="00FB686E" w:rsidP="00FB686E">
            <w:r w:rsidRPr="00AE02F1">
              <w:t>1000</w:t>
            </w:r>
          </w:p>
        </w:tc>
        <w:tc>
          <w:tcPr>
            <w:tcW w:w="1088" w:type="dxa"/>
            <w:shd w:val="clear" w:color="auto" w:fill="auto"/>
          </w:tcPr>
          <w:p w14:paraId="5F2C0234" w14:textId="77777777" w:rsidR="00FB686E" w:rsidRPr="00AE02F1" w:rsidRDefault="00FB686E" w:rsidP="00FB686E">
            <w:r w:rsidRPr="00AE02F1">
              <w:t>12/22</w:t>
            </w:r>
          </w:p>
        </w:tc>
        <w:tc>
          <w:tcPr>
            <w:tcW w:w="1711" w:type="dxa"/>
            <w:shd w:val="clear" w:color="auto" w:fill="auto"/>
          </w:tcPr>
          <w:p w14:paraId="365D7595" w14:textId="77777777" w:rsidR="00FB686E" w:rsidRPr="00AE02F1" w:rsidRDefault="00FB686E" w:rsidP="00FB686E">
            <w:r w:rsidRPr="00AE02F1">
              <w:t>Ministry of Energy, Mines and Environment – Department of Environment</w:t>
            </w:r>
          </w:p>
        </w:tc>
      </w:tr>
      <w:tr w:rsidR="002323DF" w:rsidRPr="00AE02F1" w14:paraId="54606429" w14:textId="77777777" w:rsidTr="000C1636">
        <w:trPr>
          <w:trHeight w:val="260"/>
        </w:trPr>
        <w:tc>
          <w:tcPr>
            <w:tcW w:w="460" w:type="dxa"/>
            <w:shd w:val="clear" w:color="auto" w:fill="auto"/>
          </w:tcPr>
          <w:p w14:paraId="2A7D255A" w14:textId="77777777" w:rsidR="00FB686E" w:rsidRPr="00AE02F1" w:rsidRDefault="00FB686E" w:rsidP="00FB686E">
            <w:r w:rsidRPr="00AE02F1">
              <w:lastRenderedPageBreak/>
              <w:t>16</w:t>
            </w:r>
          </w:p>
        </w:tc>
        <w:tc>
          <w:tcPr>
            <w:tcW w:w="1754" w:type="dxa"/>
            <w:vMerge/>
            <w:shd w:val="clear" w:color="auto" w:fill="auto"/>
          </w:tcPr>
          <w:p w14:paraId="1E0EBB19" w14:textId="77777777" w:rsidR="00FB686E" w:rsidRPr="00AE02F1" w:rsidRDefault="00FB686E" w:rsidP="00FB686E"/>
        </w:tc>
        <w:tc>
          <w:tcPr>
            <w:tcW w:w="1504" w:type="dxa"/>
            <w:shd w:val="clear" w:color="auto" w:fill="auto"/>
          </w:tcPr>
          <w:p w14:paraId="362C79E9" w14:textId="77777777" w:rsidR="00FB686E" w:rsidRPr="00AE02F1" w:rsidRDefault="00FB686E" w:rsidP="00FB686E">
            <w:r w:rsidRPr="00AE02F1">
              <w:t>Organization of workshops and conferences</w:t>
            </w:r>
          </w:p>
        </w:tc>
        <w:tc>
          <w:tcPr>
            <w:tcW w:w="3446" w:type="dxa"/>
            <w:shd w:val="clear" w:color="auto" w:fill="auto"/>
          </w:tcPr>
          <w:p w14:paraId="634DB297" w14:textId="77777777" w:rsidR="00FB686E" w:rsidRPr="00AE02F1" w:rsidRDefault="00FB686E" w:rsidP="00FB686E">
            <w:r w:rsidRPr="00AE02F1">
              <w:t>Workshop on the mid-term evaluation</w:t>
            </w:r>
          </w:p>
        </w:tc>
        <w:tc>
          <w:tcPr>
            <w:tcW w:w="1094" w:type="dxa"/>
            <w:gridSpan w:val="2"/>
            <w:shd w:val="clear" w:color="auto" w:fill="auto"/>
          </w:tcPr>
          <w:p w14:paraId="36C9279E" w14:textId="77777777" w:rsidR="00FB686E" w:rsidRPr="00AE02F1" w:rsidRDefault="00FB686E" w:rsidP="00FB686E">
            <w:r w:rsidRPr="00AE02F1">
              <w:t>Month</w:t>
            </w:r>
          </w:p>
        </w:tc>
        <w:tc>
          <w:tcPr>
            <w:tcW w:w="976" w:type="dxa"/>
            <w:shd w:val="clear" w:color="auto" w:fill="auto"/>
          </w:tcPr>
          <w:p w14:paraId="5E01AD4A" w14:textId="77777777" w:rsidR="00FB686E" w:rsidRPr="00AE02F1" w:rsidRDefault="00FB686E" w:rsidP="00FB686E">
            <w:r w:rsidRPr="00AE02F1">
              <w:t>12</w:t>
            </w:r>
          </w:p>
        </w:tc>
        <w:tc>
          <w:tcPr>
            <w:tcW w:w="1170" w:type="dxa"/>
            <w:shd w:val="clear" w:color="auto" w:fill="auto"/>
          </w:tcPr>
          <w:p w14:paraId="0161E85F" w14:textId="77777777" w:rsidR="00FB686E" w:rsidRPr="00AE02F1" w:rsidRDefault="00FB686E" w:rsidP="00FB686E">
            <w:r w:rsidRPr="00AE02F1">
              <w:t>41,66</w:t>
            </w:r>
          </w:p>
        </w:tc>
        <w:tc>
          <w:tcPr>
            <w:tcW w:w="1114" w:type="dxa"/>
            <w:shd w:val="clear" w:color="auto" w:fill="auto"/>
          </w:tcPr>
          <w:p w14:paraId="241C3AFD" w14:textId="77777777" w:rsidR="00FB686E" w:rsidRPr="00AE02F1" w:rsidRDefault="00FB686E" w:rsidP="00FB686E">
            <w:r w:rsidRPr="00AE02F1">
              <w:t>500</w:t>
            </w:r>
          </w:p>
        </w:tc>
        <w:tc>
          <w:tcPr>
            <w:tcW w:w="992" w:type="dxa"/>
            <w:shd w:val="clear" w:color="auto" w:fill="auto"/>
          </w:tcPr>
          <w:p w14:paraId="6A0FB168" w14:textId="77777777" w:rsidR="00FB686E" w:rsidRPr="00AE02F1" w:rsidRDefault="00FB686E" w:rsidP="00FB686E">
            <w:r w:rsidRPr="00AE02F1">
              <w:t>500</w:t>
            </w:r>
          </w:p>
        </w:tc>
        <w:tc>
          <w:tcPr>
            <w:tcW w:w="1088" w:type="dxa"/>
            <w:shd w:val="clear" w:color="auto" w:fill="auto"/>
          </w:tcPr>
          <w:p w14:paraId="7715E2A5" w14:textId="77777777" w:rsidR="00FB686E" w:rsidRPr="00AE02F1" w:rsidRDefault="00FB686E" w:rsidP="00FB686E">
            <w:r w:rsidRPr="00AE02F1">
              <w:t>12/22</w:t>
            </w:r>
          </w:p>
        </w:tc>
        <w:tc>
          <w:tcPr>
            <w:tcW w:w="1711" w:type="dxa"/>
            <w:shd w:val="clear" w:color="auto" w:fill="auto"/>
          </w:tcPr>
          <w:p w14:paraId="1DA4BFD7" w14:textId="77777777" w:rsidR="00FB686E" w:rsidRPr="00AE02F1" w:rsidRDefault="00FB686E" w:rsidP="00FB686E">
            <w:r w:rsidRPr="00AE02F1">
              <w:t>Ministry of Energy, Mines and Environment – Department of Environment</w:t>
            </w:r>
          </w:p>
        </w:tc>
      </w:tr>
      <w:tr w:rsidR="002323DF" w:rsidRPr="00AE02F1" w14:paraId="4629A75B" w14:textId="77777777" w:rsidTr="000C1636">
        <w:trPr>
          <w:trHeight w:val="260"/>
        </w:trPr>
        <w:tc>
          <w:tcPr>
            <w:tcW w:w="460" w:type="dxa"/>
            <w:shd w:val="clear" w:color="auto" w:fill="auto"/>
          </w:tcPr>
          <w:p w14:paraId="10EF568F" w14:textId="77777777" w:rsidR="00FB686E" w:rsidRPr="00AE02F1" w:rsidRDefault="00FB686E" w:rsidP="00FB686E">
            <w:r w:rsidRPr="00AE02F1">
              <w:t>17</w:t>
            </w:r>
          </w:p>
        </w:tc>
        <w:tc>
          <w:tcPr>
            <w:tcW w:w="1754" w:type="dxa"/>
            <w:vMerge/>
            <w:shd w:val="clear" w:color="auto" w:fill="auto"/>
          </w:tcPr>
          <w:p w14:paraId="48D8615F" w14:textId="77777777" w:rsidR="00FB686E" w:rsidRPr="00AE02F1" w:rsidRDefault="00FB686E" w:rsidP="00FB686E"/>
        </w:tc>
        <w:tc>
          <w:tcPr>
            <w:tcW w:w="1504" w:type="dxa"/>
            <w:shd w:val="clear" w:color="auto" w:fill="auto"/>
          </w:tcPr>
          <w:p w14:paraId="301C66E9" w14:textId="77777777" w:rsidR="00FB686E" w:rsidRPr="00AE02F1" w:rsidRDefault="00FB686E" w:rsidP="00FB686E">
            <w:r w:rsidRPr="00AE02F1">
              <w:t>Organization of workshops and conferences</w:t>
            </w:r>
          </w:p>
        </w:tc>
        <w:tc>
          <w:tcPr>
            <w:tcW w:w="3446" w:type="dxa"/>
            <w:shd w:val="clear" w:color="auto" w:fill="auto"/>
          </w:tcPr>
          <w:p w14:paraId="4CA4B39D" w14:textId="77777777" w:rsidR="00FB686E" w:rsidRPr="00AE02F1" w:rsidRDefault="00FB686E" w:rsidP="00FB686E">
            <w:r w:rsidRPr="00AE02F1">
              <w:t>Workshop on the final evaluation</w:t>
            </w:r>
          </w:p>
          <w:p w14:paraId="658B6600" w14:textId="77777777" w:rsidR="00FB686E" w:rsidRPr="00AE02F1" w:rsidRDefault="00FB686E" w:rsidP="00FB686E"/>
        </w:tc>
        <w:tc>
          <w:tcPr>
            <w:tcW w:w="1094" w:type="dxa"/>
            <w:gridSpan w:val="2"/>
            <w:shd w:val="clear" w:color="auto" w:fill="auto"/>
          </w:tcPr>
          <w:p w14:paraId="2FD4F148" w14:textId="77777777" w:rsidR="00FB686E" w:rsidRPr="00AE02F1" w:rsidRDefault="00FB686E" w:rsidP="00FB686E">
            <w:r w:rsidRPr="00AE02F1">
              <w:t>Month</w:t>
            </w:r>
          </w:p>
        </w:tc>
        <w:tc>
          <w:tcPr>
            <w:tcW w:w="976" w:type="dxa"/>
            <w:shd w:val="clear" w:color="auto" w:fill="auto"/>
          </w:tcPr>
          <w:p w14:paraId="1739247C" w14:textId="77777777" w:rsidR="00FB686E" w:rsidRPr="00AE02F1" w:rsidRDefault="00FB686E" w:rsidP="00FB686E">
            <w:r w:rsidRPr="00AE02F1">
              <w:t>12</w:t>
            </w:r>
          </w:p>
        </w:tc>
        <w:tc>
          <w:tcPr>
            <w:tcW w:w="1170" w:type="dxa"/>
            <w:shd w:val="clear" w:color="auto" w:fill="auto"/>
          </w:tcPr>
          <w:p w14:paraId="06396DE9" w14:textId="77777777" w:rsidR="00FB686E" w:rsidRPr="00AE02F1" w:rsidRDefault="00FB686E" w:rsidP="00FB686E">
            <w:r w:rsidRPr="00AE02F1">
              <w:t>41,66</w:t>
            </w:r>
          </w:p>
        </w:tc>
        <w:tc>
          <w:tcPr>
            <w:tcW w:w="1114" w:type="dxa"/>
            <w:shd w:val="clear" w:color="auto" w:fill="auto"/>
          </w:tcPr>
          <w:p w14:paraId="643A3459" w14:textId="77777777" w:rsidR="00FB686E" w:rsidRPr="00AE02F1" w:rsidRDefault="00FB686E" w:rsidP="00FB686E">
            <w:r w:rsidRPr="00AE02F1">
              <w:t>500</w:t>
            </w:r>
          </w:p>
        </w:tc>
        <w:tc>
          <w:tcPr>
            <w:tcW w:w="992" w:type="dxa"/>
            <w:shd w:val="clear" w:color="auto" w:fill="auto"/>
          </w:tcPr>
          <w:p w14:paraId="27F716B8" w14:textId="77777777" w:rsidR="00FB686E" w:rsidRPr="00AE02F1" w:rsidRDefault="00FB686E" w:rsidP="00FB686E">
            <w:r w:rsidRPr="00AE02F1">
              <w:t>500</w:t>
            </w:r>
          </w:p>
        </w:tc>
        <w:tc>
          <w:tcPr>
            <w:tcW w:w="1088" w:type="dxa"/>
            <w:shd w:val="clear" w:color="auto" w:fill="auto"/>
          </w:tcPr>
          <w:p w14:paraId="4D2F6942" w14:textId="77777777" w:rsidR="00FB686E" w:rsidRPr="00AE02F1" w:rsidRDefault="00FB686E" w:rsidP="00FB686E">
            <w:r w:rsidRPr="00AE02F1">
              <w:t>12/22</w:t>
            </w:r>
          </w:p>
        </w:tc>
        <w:tc>
          <w:tcPr>
            <w:tcW w:w="1711" w:type="dxa"/>
            <w:shd w:val="clear" w:color="auto" w:fill="auto"/>
          </w:tcPr>
          <w:p w14:paraId="2EE5EFB4" w14:textId="77777777" w:rsidR="00FB686E" w:rsidRPr="00AE02F1" w:rsidRDefault="00FB686E" w:rsidP="00FB686E">
            <w:r w:rsidRPr="00AE02F1">
              <w:t>Ministry of Energy, Mines and Environment – Department of Environment</w:t>
            </w:r>
          </w:p>
        </w:tc>
      </w:tr>
      <w:tr w:rsidR="002323DF" w:rsidRPr="00AE02F1" w14:paraId="7409DA85" w14:textId="77777777" w:rsidTr="000C1636">
        <w:trPr>
          <w:trHeight w:val="260"/>
        </w:trPr>
        <w:tc>
          <w:tcPr>
            <w:tcW w:w="460" w:type="dxa"/>
            <w:shd w:val="clear" w:color="auto" w:fill="auto"/>
          </w:tcPr>
          <w:p w14:paraId="4706152A" w14:textId="77777777" w:rsidR="00FB686E" w:rsidRPr="00AE02F1" w:rsidRDefault="00FB686E" w:rsidP="00FB686E">
            <w:r w:rsidRPr="00AE02F1">
              <w:t>18</w:t>
            </w:r>
          </w:p>
        </w:tc>
        <w:tc>
          <w:tcPr>
            <w:tcW w:w="1754" w:type="dxa"/>
            <w:vMerge/>
            <w:shd w:val="clear" w:color="auto" w:fill="auto"/>
          </w:tcPr>
          <w:p w14:paraId="4F66D48F" w14:textId="77777777" w:rsidR="00FB686E" w:rsidRPr="00AE02F1" w:rsidRDefault="00FB686E" w:rsidP="00FB686E"/>
        </w:tc>
        <w:tc>
          <w:tcPr>
            <w:tcW w:w="1504" w:type="dxa"/>
            <w:shd w:val="clear" w:color="auto" w:fill="auto"/>
          </w:tcPr>
          <w:p w14:paraId="36F545CB" w14:textId="77777777" w:rsidR="00FB686E" w:rsidRPr="00AE02F1" w:rsidRDefault="00FB686E" w:rsidP="00FB686E">
            <w:r w:rsidRPr="00AE02F1">
              <w:t>Organization of workshops and conferences</w:t>
            </w:r>
          </w:p>
        </w:tc>
        <w:tc>
          <w:tcPr>
            <w:tcW w:w="3446" w:type="dxa"/>
            <w:shd w:val="clear" w:color="auto" w:fill="auto"/>
          </w:tcPr>
          <w:p w14:paraId="7A836066" w14:textId="77777777" w:rsidR="00FB686E" w:rsidRPr="00AE02F1" w:rsidRDefault="00FB686E" w:rsidP="00FB686E">
            <w:r w:rsidRPr="00AE02F1">
              <w:t>PMU and institutional partners training workshops on environmental and social safeguards</w:t>
            </w:r>
          </w:p>
        </w:tc>
        <w:tc>
          <w:tcPr>
            <w:tcW w:w="1094" w:type="dxa"/>
            <w:gridSpan w:val="2"/>
            <w:shd w:val="clear" w:color="auto" w:fill="auto"/>
          </w:tcPr>
          <w:p w14:paraId="1D16193A" w14:textId="77777777" w:rsidR="00FB686E" w:rsidRPr="00AE02F1" w:rsidRDefault="00FB686E" w:rsidP="00FB686E">
            <w:r w:rsidRPr="00AE02F1">
              <w:t>Month</w:t>
            </w:r>
          </w:p>
        </w:tc>
        <w:tc>
          <w:tcPr>
            <w:tcW w:w="976" w:type="dxa"/>
            <w:shd w:val="clear" w:color="auto" w:fill="auto"/>
          </w:tcPr>
          <w:p w14:paraId="73D27665" w14:textId="77777777" w:rsidR="00FB686E" w:rsidRPr="00AE02F1" w:rsidRDefault="00FB686E" w:rsidP="00FB686E">
            <w:r w:rsidRPr="00AE02F1">
              <w:t>12</w:t>
            </w:r>
          </w:p>
        </w:tc>
        <w:tc>
          <w:tcPr>
            <w:tcW w:w="1170" w:type="dxa"/>
            <w:shd w:val="clear" w:color="auto" w:fill="auto"/>
          </w:tcPr>
          <w:p w14:paraId="6C1506F6" w14:textId="77777777" w:rsidR="00FB686E" w:rsidRPr="00AE02F1" w:rsidRDefault="00FB686E" w:rsidP="00FB686E">
            <w:r w:rsidRPr="00AE02F1">
              <w:t>83,33</w:t>
            </w:r>
          </w:p>
        </w:tc>
        <w:tc>
          <w:tcPr>
            <w:tcW w:w="1114" w:type="dxa"/>
            <w:shd w:val="clear" w:color="auto" w:fill="auto"/>
          </w:tcPr>
          <w:p w14:paraId="7DB8F862" w14:textId="77777777" w:rsidR="00FB686E" w:rsidRPr="00AE02F1" w:rsidRDefault="00FB686E" w:rsidP="00FB686E">
            <w:r w:rsidRPr="00AE02F1">
              <w:t>1000</w:t>
            </w:r>
          </w:p>
        </w:tc>
        <w:tc>
          <w:tcPr>
            <w:tcW w:w="992" w:type="dxa"/>
            <w:shd w:val="clear" w:color="auto" w:fill="auto"/>
          </w:tcPr>
          <w:p w14:paraId="3C1DD2E5" w14:textId="77777777" w:rsidR="00FB686E" w:rsidRPr="00AE02F1" w:rsidRDefault="00FB686E" w:rsidP="00FB686E">
            <w:r w:rsidRPr="00AE02F1">
              <w:t>1000</w:t>
            </w:r>
          </w:p>
        </w:tc>
        <w:tc>
          <w:tcPr>
            <w:tcW w:w="1088" w:type="dxa"/>
            <w:shd w:val="clear" w:color="auto" w:fill="auto"/>
          </w:tcPr>
          <w:p w14:paraId="5F306871" w14:textId="77777777" w:rsidR="00FB686E" w:rsidRPr="00AE02F1" w:rsidRDefault="00FB686E" w:rsidP="00FB686E">
            <w:r w:rsidRPr="00AE02F1">
              <w:t>12/22</w:t>
            </w:r>
          </w:p>
        </w:tc>
        <w:tc>
          <w:tcPr>
            <w:tcW w:w="1711" w:type="dxa"/>
            <w:shd w:val="clear" w:color="auto" w:fill="auto"/>
          </w:tcPr>
          <w:p w14:paraId="5F239B4E" w14:textId="77777777" w:rsidR="00FB686E" w:rsidRPr="00AE02F1" w:rsidRDefault="00FB686E" w:rsidP="00FB686E">
            <w:r w:rsidRPr="00AE02F1">
              <w:t>Ministry of Energy, Mines and Environment – Department of Environment</w:t>
            </w:r>
          </w:p>
        </w:tc>
      </w:tr>
      <w:tr w:rsidR="002323DF" w:rsidRPr="00AE02F1" w14:paraId="1535DBFB" w14:textId="77777777" w:rsidTr="000C1636">
        <w:trPr>
          <w:trHeight w:val="106"/>
        </w:trPr>
        <w:tc>
          <w:tcPr>
            <w:tcW w:w="460" w:type="dxa"/>
            <w:shd w:val="clear" w:color="auto" w:fill="auto"/>
          </w:tcPr>
          <w:p w14:paraId="391122B1" w14:textId="77777777" w:rsidR="00FB686E" w:rsidRPr="00AE02F1" w:rsidRDefault="00FB686E" w:rsidP="00FB686E">
            <w:r w:rsidRPr="00AE02F1">
              <w:t>19</w:t>
            </w:r>
          </w:p>
        </w:tc>
        <w:tc>
          <w:tcPr>
            <w:tcW w:w="1754" w:type="dxa"/>
            <w:vMerge/>
            <w:shd w:val="clear" w:color="auto" w:fill="auto"/>
          </w:tcPr>
          <w:p w14:paraId="616CBC3C" w14:textId="77777777" w:rsidR="00FB686E" w:rsidRPr="00AE02F1" w:rsidRDefault="00FB686E" w:rsidP="00FB686E"/>
        </w:tc>
        <w:tc>
          <w:tcPr>
            <w:tcW w:w="1504" w:type="dxa"/>
            <w:shd w:val="clear" w:color="auto" w:fill="auto"/>
          </w:tcPr>
          <w:p w14:paraId="237E4522" w14:textId="77777777" w:rsidR="00FB686E" w:rsidRPr="00AE02F1" w:rsidRDefault="00FB686E" w:rsidP="00FB686E">
            <w:r w:rsidRPr="00AE02F1">
              <w:t>Organization of workshops and conferences</w:t>
            </w:r>
          </w:p>
        </w:tc>
        <w:tc>
          <w:tcPr>
            <w:tcW w:w="3446" w:type="dxa"/>
            <w:shd w:val="clear" w:color="auto" w:fill="auto"/>
          </w:tcPr>
          <w:p w14:paraId="3E2EDC14" w14:textId="77777777" w:rsidR="00FB686E" w:rsidRPr="00AE02F1" w:rsidRDefault="00FB686E" w:rsidP="00FB686E">
            <w:r w:rsidRPr="00AE02F1">
              <w:t>Workshops to ensure stakeholder engagement</w:t>
            </w:r>
          </w:p>
        </w:tc>
        <w:tc>
          <w:tcPr>
            <w:tcW w:w="1094" w:type="dxa"/>
            <w:gridSpan w:val="2"/>
            <w:shd w:val="clear" w:color="auto" w:fill="auto"/>
          </w:tcPr>
          <w:p w14:paraId="26BDC3FC" w14:textId="77777777" w:rsidR="00FB686E" w:rsidRPr="00AE02F1" w:rsidRDefault="00FB686E" w:rsidP="00FB686E">
            <w:r w:rsidRPr="00AE02F1">
              <w:t>Month</w:t>
            </w:r>
          </w:p>
        </w:tc>
        <w:tc>
          <w:tcPr>
            <w:tcW w:w="976" w:type="dxa"/>
            <w:shd w:val="clear" w:color="auto" w:fill="auto"/>
          </w:tcPr>
          <w:p w14:paraId="5914506B" w14:textId="77777777" w:rsidR="00FB686E" w:rsidRPr="00AE02F1" w:rsidRDefault="00FB686E" w:rsidP="00FB686E">
            <w:r w:rsidRPr="00AE02F1">
              <w:t>12</w:t>
            </w:r>
          </w:p>
        </w:tc>
        <w:tc>
          <w:tcPr>
            <w:tcW w:w="1170" w:type="dxa"/>
            <w:shd w:val="clear" w:color="auto" w:fill="auto"/>
          </w:tcPr>
          <w:p w14:paraId="7B5E09B6" w14:textId="77777777" w:rsidR="00FB686E" w:rsidRPr="00AE02F1" w:rsidRDefault="00FB686E" w:rsidP="00FB686E">
            <w:r w:rsidRPr="00AE02F1">
              <w:t>41,66</w:t>
            </w:r>
          </w:p>
        </w:tc>
        <w:tc>
          <w:tcPr>
            <w:tcW w:w="1114" w:type="dxa"/>
            <w:shd w:val="clear" w:color="auto" w:fill="auto"/>
          </w:tcPr>
          <w:p w14:paraId="61A77A16" w14:textId="77777777" w:rsidR="00FB686E" w:rsidRPr="00AE02F1" w:rsidRDefault="00FB686E" w:rsidP="00FB686E">
            <w:r w:rsidRPr="00AE02F1">
              <w:t>500</w:t>
            </w:r>
          </w:p>
        </w:tc>
        <w:tc>
          <w:tcPr>
            <w:tcW w:w="992" w:type="dxa"/>
            <w:shd w:val="clear" w:color="auto" w:fill="auto"/>
          </w:tcPr>
          <w:p w14:paraId="71037847" w14:textId="77777777" w:rsidR="00FB686E" w:rsidRPr="00AE02F1" w:rsidRDefault="00FB686E" w:rsidP="00FB686E">
            <w:r w:rsidRPr="00AE02F1">
              <w:t>500</w:t>
            </w:r>
          </w:p>
        </w:tc>
        <w:tc>
          <w:tcPr>
            <w:tcW w:w="1088" w:type="dxa"/>
            <w:shd w:val="clear" w:color="auto" w:fill="auto"/>
          </w:tcPr>
          <w:p w14:paraId="2D2A3747" w14:textId="77777777" w:rsidR="00FB686E" w:rsidRPr="00AE02F1" w:rsidRDefault="00FB686E" w:rsidP="00FB686E">
            <w:r w:rsidRPr="00AE02F1">
              <w:t>12/22</w:t>
            </w:r>
          </w:p>
        </w:tc>
        <w:tc>
          <w:tcPr>
            <w:tcW w:w="1711" w:type="dxa"/>
            <w:shd w:val="clear" w:color="auto" w:fill="auto"/>
          </w:tcPr>
          <w:p w14:paraId="47975F75" w14:textId="77777777" w:rsidR="00FB686E" w:rsidRPr="00AE02F1" w:rsidRDefault="00FB686E" w:rsidP="00FB686E">
            <w:r w:rsidRPr="00AE02F1">
              <w:t>Ministry of Energy, Mines and Environment – Department of Environment</w:t>
            </w:r>
          </w:p>
        </w:tc>
      </w:tr>
      <w:tr w:rsidR="002323DF" w:rsidRPr="00AE02F1" w14:paraId="776ABBE7" w14:textId="77777777" w:rsidTr="000C1636">
        <w:trPr>
          <w:trHeight w:val="260"/>
        </w:trPr>
        <w:tc>
          <w:tcPr>
            <w:tcW w:w="460" w:type="dxa"/>
            <w:shd w:val="clear" w:color="auto" w:fill="auto"/>
          </w:tcPr>
          <w:p w14:paraId="4E44E2CE" w14:textId="77777777" w:rsidR="00FB686E" w:rsidRPr="00AE02F1" w:rsidRDefault="00FB686E" w:rsidP="00FB686E">
            <w:r w:rsidRPr="00AE02F1">
              <w:t>20</w:t>
            </w:r>
          </w:p>
        </w:tc>
        <w:tc>
          <w:tcPr>
            <w:tcW w:w="1754" w:type="dxa"/>
            <w:vMerge/>
            <w:shd w:val="clear" w:color="auto" w:fill="auto"/>
          </w:tcPr>
          <w:p w14:paraId="43BDE2A3" w14:textId="77777777" w:rsidR="00FB686E" w:rsidRPr="00AE02F1" w:rsidRDefault="00FB686E" w:rsidP="00FB686E"/>
        </w:tc>
        <w:tc>
          <w:tcPr>
            <w:tcW w:w="1504" w:type="dxa"/>
            <w:shd w:val="clear" w:color="auto" w:fill="auto"/>
          </w:tcPr>
          <w:p w14:paraId="66AC4CF9" w14:textId="77777777" w:rsidR="00FB686E" w:rsidRPr="00AE02F1" w:rsidRDefault="00FB686E" w:rsidP="00FB686E">
            <w:r w:rsidRPr="00AE02F1">
              <w:t>Organization of workshops and conferences</w:t>
            </w:r>
          </w:p>
        </w:tc>
        <w:tc>
          <w:tcPr>
            <w:tcW w:w="3446" w:type="dxa"/>
            <w:shd w:val="clear" w:color="auto" w:fill="auto"/>
          </w:tcPr>
          <w:p w14:paraId="7B11CA6A" w14:textId="77777777" w:rsidR="00FB686E" w:rsidRPr="00AE02F1" w:rsidRDefault="00FB686E" w:rsidP="00FB686E">
            <w:r w:rsidRPr="00AE02F1">
              <w:t>Training workshops on gender mainstreaming and related indicators</w:t>
            </w:r>
          </w:p>
        </w:tc>
        <w:tc>
          <w:tcPr>
            <w:tcW w:w="1094" w:type="dxa"/>
            <w:gridSpan w:val="2"/>
            <w:shd w:val="clear" w:color="auto" w:fill="auto"/>
          </w:tcPr>
          <w:p w14:paraId="748F3C2A" w14:textId="77777777" w:rsidR="00FB686E" w:rsidRPr="00AE02F1" w:rsidRDefault="00FB686E" w:rsidP="00FB686E">
            <w:r w:rsidRPr="00AE02F1">
              <w:t>Month</w:t>
            </w:r>
          </w:p>
        </w:tc>
        <w:tc>
          <w:tcPr>
            <w:tcW w:w="976" w:type="dxa"/>
            <w:shd w:val="clear" w:color="auto" w:fill="auto"/>
          </w:tcPr>
          <w:p w14:paraId="36041A9C" w14:textId="77777777" w:rsidR="00FB686E" w:rsidRPr="00AE02F1" w:rsidRDefault="00FB686E" w:rsidP="00FB686E">
            <w:r w:rsidRPr="00AE02F1">
              <w:t>12</w:t>
            </w:r>
          </w:p>
        </w:tc>
        <w:tc>
          <w:tcPr>
            <w:tcW w:w="1170" w:type="dxa"/>
            <w:shd w:val="clear" w:color="auto" w:fill="auto"/>
          </w:tcPr>
          <w:p w14:paraId="567D962E" w14:textId="77777777" w:rsidR="00FB686E" w:rsidRPr="00AE02F1" w:rsidRDefault="00FB686E" w:rsidP="00FB686E">
            <w:r w:rsidRPr="00AE02F1">
              <w:t>125</w:t>
            </w:r>
          </w:p>
        </w:tc>
        <w:tc>
          <w:tcPr>
            <w:tcW w:w="1114" w:type="dxa"/>
            <w:shd w:val="clear" w:color="auto" w:fill="auto"/>
          </w:tcPr>
          <w:p w14:paraId="2AF755CD" w14:textId="77777777" w:rsidR="00FB686E" w:rsidRPr="00AE02F1" w:rsidRDefault="00FB686E" w:rsidP="00FB686E">
            <w:r w:rsidRPr="00AE02F1">
              <w:t>1500</w:t>
            </w:r>
          </w:p>
        </w:tc>
        <w:tc>
          <w:tcPr>
            <w:tcW w:w="992" w:type="dxa"/>
            <w:shd w:val="clear" w:color="auto" w:fill="auto"/>
          </w:tcPr>
          <w:p w14:paraId="6DA3734F" w14:textId="77777777" w:rsidR="00FB686E" w:rsidRPr="00AE02F1" w:rsidRDefault="00FB686E" w:rsidP="00FB686E">
            <w:r w:rsidRPr="00AE02F1">
              <w:t>1500</w:t>
            </w:r>
          </w:p>
        </w:tc>
        <w:tc>
          <w:tcPr>
            <w:tcW w:w="1088" w:type="dxa"/>
            <w:shd w:val="clear" w:color="auto" w:fill="auto"/>
          </w:tcPr>
          <w:p w14:paraId="328B95BC" w14:textId="77777777" w:rsidR="00FB686E" w:rsidRPr="00AE02F1" w:rsidRDefault="00FB686E" w:rsidP="00FB686E">
            <w:r w:rsidRPr="00AE02F1">
              <w:t>12/22</w:t>
            </w:r>
          </w:p>
        </w:tc>
        <w:tc>
          <w:tcPr>
            <w:tcW w:w="1711" w:type="dxa"/>
            <w:shd w:val="clear" w:color="auto" w:fill="auto"/>
          </w:tcPr>
          <w:p w14:paraId="2FFC26D6" w14:textId="77777777" w:rsidR="00FB686E" w:rsidRPr="00AE02F1" w:rsidRDefault="00FB686E" w:rsidP="00FB686E">
            <w:r w:rsidRPr="00AE02F1">
              <w:t>Ministry of Energy, Mines and Environment – Department of Environment</w:t>
            </w:r>
          </w:p>
        </w:tc>
      </w:tr>
      <w:tr w:rsidR="00FB686E" w:rsidRPr="00AE02F1" w14:paraId="400142AC" w14:textId="77777777" w:rsidTr="00FB686E">
        <w:trPr>
          <w:trHeight w:val="257"/>
        </w:trPr>
        <w:tc>
          <w:tcPr>
            <w:tcW w:w="13598" w:type="dxa"/>
            <w:gridSpan w:val="11"/>
            <w:shd w:val="clear" w:color="auto" w:fill="auto"/>
          </w:tcPr>
          <w:p w14:paraId="54B776CA" w14:textId="77777777" w:rsidR="00FB686E" w:rsidRPr="00AE02F1" w:rsidRDefault="00FB686E" w:rsidP="00FB686E">
            <w:r w:rsidRPr="00AE02F1">
              <w:t>Sub-Total</w:t>
            </w:r>
          </w:p>
        </w:tc>
        <w:tc>
          <w:tcPr>
            <w:tcW w:w="1711" w:type="dxa"/>
            <w:shd w:val="clear" w:color="auto" w:fill="auto"/>
          </w:tcPr>
          <w:p w14:paraId="1D55168D" w14:textId="77777777" w:rsidR="00FB686E" w:rsidRPr="00AE02F1" w:rsidRDefault="00FB686E" w:rsidP="00FB686E">
            <w:r w:rsidRPr="00AE02F1">
              <w:t>108 000</w:t>
            </w:r>
          </w:p>
          <w:p w14:paraId="644ED9AA" w14:textId="77777777" w:rsidR="00FB686E" w:rsidRPr="00AE02F1" w:rsidRDefault="00FB686E" w:rsidP="00FB686E"/>
        </w:tc>
      </w:tr>
      <w:tr w:rsidR="002323DF" w:rsidRPr="00AE02F1" w14:paraId="3BA85CF6" w14:textId="77777777" w:rsidTr="000C1636">
        <w:trPr>
          <w:trHeight w:val="260"/>
        </w:trPr>
        <w:tc>
          <w:tcPr>
            <w:tcW w:w="460" w:type="dxa"/>
            <w:shd w:val="clear" w:color="auto" w:fill="auto"/>
          </w:tcPr>
          <w:p w14:paraId="0B679A41" w14:textId="77777777" w:rsidR="00FB686E" w:rsidRPr="00AE02F1" w:rsidRDefault="00FB686E" w:rsidP="00FB686E">
            <w:r w:rsidRPr="00AE02F1">
              <w:t>1</w:t>
            </w:r>
          </w:p>
        </w:tc>
        <w:tc>
          <w:tcPr>
            <w:tcW w:w="1754" w:type="dxa"/>
            <w:vMerge w:val="restart"/>
            <w:shd w:val="clear" w:color="auto" w:fill="auto"/>
          </w:tcPr>
          <w:p w14:paraId="209553F5" w14:textId="77777777" w:rsidR="00FB686E" w:rsidRPr="00AE02F1" w:rsidRDefault="00E653A1" w:rsidP="00FB686E">
            <w:hyperlink r:id="rId72" w:history="1">
              <w:r w:rsidR="00FB686E" w:rsidRPr="00AE02F1">
                <w:t>Project Management</w:t>
              </w:r>
            </w:hyperlink>
          </w:p>
        </w:tc>
        <w:tc>
          <w:tcPr>
            <w:tcW w:w="1504" w:type="dxa"/>
            <w:shd w:val="clear" w:color="auto" w:fill="auto"/>
          </w:tcPr>
          <w:p w14:paraId="1BC29527" w14:textId="77777777" w:rsidR="00FB686E" w:rsidRPr="00AE02F1" w:rsidRDefault="00FB686E" w:rsidP="00FB686E">
            <w:r w:rsidRPr="00AE02F1">
              <w:t>Contract services - individual</w:t>
            </w:r>
          </w:p>
        </w:tc>
        <w:tc>
          <w:tcPr>
            <w:tcW w:w="3446" w:type="dxa"/>
            <w:shd w:val="clear" w:color="auto" w:fill="auto"/>
          </w:tcPr>
          <w:p w14:paraId="12E0C706" w14:textId="77777777" w:rsidR="00FB686E" w:rsidRPr="00AE02F1" w:rsidRDefault="00FB686E" w:rsidP="00FB686E">
            <w:r w:rsidRPr="00AE02F1">
              <w:t xml:space="preserve">National Coordinator  </w:t>
            </w:r>
          </w:p>
        </w:tc>
        <w:tc>
          <w:tcPr>
            <w:tcW w:w="1094" w:type="dxa"/>
            <w:gridSpan w:val="2"/>
            <w:shd w:val="clear" w:color="auto" w:fill="auto"/>
          </w:tcPr>
          <w:p w14:paraId="543FDA17" w14:textId="77777777" w:rsidR="00FB686E" w:rsidRPr="00AE02F1" w:rsidRDefault="00FB686E" w:rsidP="00FB686E">
            <w:r w:rsidRPr="00AE02F1">
              <w:t>Month</w:t>
            </w:r>
          </w:p>
        </w:tc>
        <w:tc>
          <w:tcPr>
            <w:tcW w:w="976" w:type="dxa"/>
            <w:shd w:val="clear" w:color="auto" w:fill="auto"/>
          </w:tcPr>
          <w:p w14:paraId="309E84F0" w14:textId="77777777" w:rsidR="00FB686E" w:rsidRPr="00AE02F1" w:rsidRDefault="00FB686E" w:rsidP="00FB686E">
            <w:r w:rsidRPr="00AE02F1">
              <w:t>12</w:t>
            </w:r>
          </w:p>
        </w:tc>
        <w:tc>
          <w:tcPr>
            <w:tcW w:w="1170" w:type="dxa"/>
            <w:shd w:val="clear" w:color="auto" w:fill="auto"/>
          </w:tcPr>
          <w:p w14:paraId="4C5ECA32" w14:textId="6191A617" w:rsidR="00FB686E" w:rsidRPr="00AE02F1" w:rsidRDefault="00FB686E" w:rsidP="00FB686E">
            <w:r w:rsidRPr="00AE02F1">
              <w:t>3 </w:t>
            </w:r>
            <w:r w:rsidR="006E3E6F" w:rsidRPr="00AE02F1">
              <w:t>333</w:t>
            </w:r>
          </w:p>
        </w:tc>
        <w:tc>
          <w:tcPr>
            <w:tcW w:w="1114" w:type="dxa"/>
            <w:shd w:val="clear" w:color="auto" w:fill="auto"/>
          </w:tcPr>
          <w:p w14:paraId="6B7FC64A" w14:textId="2B9DB339" w:rsidR="00FB686E" w:rsidRPr="00AE02F1" w:rsidRDefault="00FB686E" w:rsidP="00FB686E">
            <w:r w:rsidRPr="00AE02F1">
              <w:t>4</w:t>
            </w:r>
            <w:r w:rsidR="00F13EE6" w:rsidRPr="00AE02F1">
              <w:t>0</w:t>
            </w:r>
            <w:r w:rsidRPr="00AE02F1">
              <w:t>000</w:t>
            </w:r>
          </w:p>
        </w:tc>
        <w:tc>
          <w:tcPr>
            <w:tcW w:w="992" w:type="dxa"/>
            <w:shd w:val="clear" w:color="auto" w:fill="auto"/>
          </w:tcPr>
          <w:p w14:paraId="1FE6F4D4" w14:textId="5BF156A4" w:rsidR="00FB686E" w:rsidRPr="00AE02F1" w:rsidRDefault="00FB686E" w:rsidP="00FB686E">
            <w:r w:rsidRPr="00AE02F1">
              <w:t>4</w:t>
            </w:r>
            <w:r w:rsidR="00F13EE6" w:rsidRPr="00AE02F1">
              <w:t>0</w:t>
            </w:r>
            <w:r w:rsidRPr="00AE02F1">
              <w:t>000</w:t>
            </w:r>
          </w:p>
        </w:tc>
        <w:tc>
          <w:tcPr>
            <w:tcW w:w="1088" w:type="dxa"/>
            <w:shd w:val="clear" w:color="auto" w:fill="auto"/>
          </w:tcPr>
          <w:p w14:paraId="7A4B2AE0" w14:textId="77777777" w:rsidR="00FB686E" w:rsidRPr="00AE02F1" w:rsidRDefault="00FB686E" w:rsidP="00FB686E">
            <w:r w:rsidRPr="00AE02F1">
              <w:t>12/22</w:t>
            </w:r>
          </w:p>
        </w:tc>
        <w:tc>
          <w:tcPr>
            <w:tcW w:w="1711" w:type="dxa"/>
            <w:shd w:val="clear" w:color="auto" w:fill="auto"/>
          </w:tcPr>
          <w:p w14:paraId="30B8C69E"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6D436E37" w14:textId="77777777" w:rsidTr="000C1636">
        <w:trPr>
          <w:trHeight w:val="888"/>
        </w:trPr>
        <w:tc>
          <w:tcPr>
            <w:tcW w:w="460" w:type="dxa"/>
            <w:shd w:val="clear" w:color="auto" w:fill="auto"/>
          </w:tcPr>
          <w:p w14:paraId="450320BC" w14:textId="77777777" w:rsidR="00FB686E" w:rsidRPr="00AE02F1" w:rsidRDefault="00FB686E" w:rsidP="00FB686E">
            <w:r w:rsidRPr="00AE02F1">
              <w:lastRenderedPageBreak/>
              <w:t>2</w:t>
            </w:r>
          </w:p>
        </w:tc>
        <w:tc>
          <w:tcPr>
            <w:tcW w:w="1754" w:type="dxa"/>
            <w:vMerge/>
            <w:shd w:val="clear" w:color="auto" w:fill="auto"/>
          </w:tcPr>
          <w:p w14:paraId="240B9E32" w14:textId="77777777" w:rsidR="00FB686E" w:rsidRPr="00AE02F1" w:rsidRDefault="00FB686E" w:rsidP="00FB686E"/>
        </w:tc>
        <w:tc>
          <w:tcPr>
            <w:tcW w:w="1504" w:type="dxa"/>
            <w:shd w:val="clear" w:color="auto" w:fill="auto"/>
          </w:tcPr>
          <w:p w14:paraId="6CC0AC18" w14:textId="77777777" w:rsidR="00FB686E" w:rsidRPr="00AE02F1" w:rsidRDefault="00FB686E" w:rsidP="00FB686E">
            <w:r w:rsidRPr="00AE02F1">
              <w:t>Contract services - individual</w:t>
            </w:r>
          </w:p>
        </w:tc>
        <w:tc>
          <w:tcPr>
            <w:tcW w:w="3446" w:type="dxa"/>
            <w:shd w:val="clear" w:color="auto" w:fill="auto"/>
          </w:tcPr>
          <w:p w14:paraId="3696FCF2" w14:textId="77777777" w:rsidR="00FB686E" w:rsidRPr="00AE02F1" w:rsidRDefault="00FB686E" w:rsidP="00FB686E">
            <w:r w:rsidRPr="00AE02F1">
              <w:br/>
            </w:r>
          </w:p>
          <w:p w14:paraId="59729CDD" w14:textId="77777777" w:rsidR="00FB686E" w:rsidRPr="00AE02F1" w:rsidRDefault="00FB686E" w:rsidP="00FB686E">
            <w:r w:rsidRPr="00AE02F1">
              <w:t>Junior Technical Expert</w:t>
            </w:r>
          </w:p>
          <w:p w14:paraId="1CF8B908" w14:textId="77777777" w:rsidR="00FB686E" w:rsidRPr="00AE02F1" w:rsidRDefault="00FB686E" w:rsidP="00FB686E"/>
        </w:tc>
        <w:tc>
          <w:tcPr>
            <w:tcW w:w="1094" w:type="dxa"/>
            <w:gridSpan w:val="2"/>
            <w:shd w:val="clear" w:color="auto" w:fill="auto"/>
          </w:tcPr>
          <w:p w14:paraId="0CDF2D38" w14:textId="77777777" w:rsidR="00FB686E" w:rsidRPr="00AE02F1" w:rsidRDefault="00FB686E" w:rsidP="00FB686E">
            <w:r w:rsidRPr="00AE02F1">
              <w:t>Month</w:t>
            </w:r>
          </w:p>
        </w:tc>
        <w:tc>
          <w:tcPr>
            <w:tcW w:w="976" w:type="dxa"/>
            <w:shd w:val="clear" w:color="auto" w:fill="auto"/>
          </w:tcPr>
          <w:p w14:paraId="68D6717E" w14:textId="77777777" w:rsidR="00FB686E" w:rsidRPr="00AE02F1" w:rsidRDefault="00FB686E" w:rsidP="00FB686E">
            <w:r w:rsidRPr="00AE02F1">
              <w:t>12</w:t>
            </w:r>
          </w:p>
        </w:tc>
        <w:tc>
          <w:tcPr>
            <w:tcW w:w="1170" w:type="dxa"/>
            <w:shd w:val="clear" w:color="auto" w:fill="auto"/>
          </w:tcPr>
          <w:p w14:paraId="05CCD8CD" w14:textId="77777777" w:rsidR="00FB686E" w:rsidRPr="00AE02F1" w:rsidRDefault="00FB686E" w:rsidP="00FB686E">
            <w:r w:rsidRPr="00AE02F1">
              <w:t>1 500</w:t>
            </w:r>
          </w:p>
        </w:tc>
        <w:tc>
          <w:tcPr>
            <w:tcW w:w="1114" w:type="dxa"/>
            <w:shd w:val="clear" w:color="auto" w:fill="auto"/>
          </w:tcPr>
          <w:p w14:paraId="1EA5E4C6" w14:textId="77777777" w:rsidR="00FB686E" w:rsidRPr="00AE02F1" w:rsidRDefault="00FB686E" w:rsidP="00FB686E">
            <w:r w:rsidRPr="00AE02F1">
              <w:t>18000</w:t>
            </w:r>
          </w:p>
        </w:tc>
        <w:tc>
          <w:tcPr>
            <w:tcW w:w="992" w:type="dxa"/>
            <w:shd w:val="clear" w:color="auto" w:fill="auto"/>
          </w:tcPr>
          <w:p w14:paraId="5D465186" w14:textId="77777777" w:rsidR="00FB686E" w:rsidRPr="00AE02F1" w:rsidRDefault="00FB686E" w:rsidP="00FB686E">
            <w:r w:rsidRPr="00AE02F1">
              <w:t>18000</w:t>
            </w:r>
          </w:p>
        </w:tc>
        <w:tc>
          <w:tcPr>
            <w:tcW w:w="1088" w:type="dxa"/>
            <w:shd w:val="clear" w:color="auto" w:fill="auto"/>
          </w:tcPr>
          <w:p w14:paraId="6DB27A76" w14:textId="77777777" w:rsidR="00FB686E" w:rsidRPr="00AE02F1" w:rsidRDefault="00FB686E" w:rsidP="00FB686E">
            <w:r w:rsidRPr="00AE02F1">
              <w:t>12/22</w:t>
            </w:r>
          </w:p>
        </w:tc>
        <w:tc>
          <w:tcPr>
            <w:tcW w:w="1711" w:type="dxa"/>
            <w:shd w:val="clear" w:color="auto" w:fill="auto"/>
          </w:tcPr>
          <w:p w14:paraId="7310F993" w14:textId="77777777" w:rsidR="00FB686E" w:rsidRPr="00AE02F1" w:rsidRDefault="00FB686E" w:rsidP="00FB686E">
            <w:r w:rsidRPr="00AE02F1">
              <w:t>Ministry of Energy, Mines and Environment – Department of Environment</w:t>
            </w:r>
          </w:p>
        </w:tc>
      </w:tr>
      <w:tr w:rsidR="002323DF" w:rsidRPr="00AE02F1" w14:paraId="3DF844BE" w14:textId="77777777" w:rsidTr="000C1636">
        <w:trPr>
          <w:trHeight w:val="260"/>
        </w:trPr>
        <w:tc>
          <w:tcPr>
            <w:tcW w:w="460" w:type="dxa"/>
            <w:shd w:val="clear" w:color="auto" w:fill="auto"/>
          </w:tcPr>
          <w:p w14:paraId="4EE830E3" w14:textId="77777777" w:rsidR="00FB686E" w:rsidRPr="00AE02F1" w:rsidRDefault="00FB686E" w:rsidP="00FB686E">
            <w:r w:rsidRPr="00AE02F1">
              <w:t>3</w:t>
            </w:r>
          </w:p>
        </w:tc>
        <w:tc>
          <w:tcPr>
            <w:tcW w:w="1754" w:type="dxa"/>
            <w:vMerge/>
            <w:shd w:val="clear" w:color="auto" w:fill="auto"/>
          </w:tcPr>
          <w:p w14:paraId="3CA84683" w14:textId="77777777" w:rsidR="00FB686E" w:rsidRPr="00AE02F1" w:rsidRDefault="00FB686E" w:rsidP="00FB686E"/>
        </w:tc>
        <w:tc>
          <w:tcPr>
            <w:tcW w:w="1504" w:type="dxa"/>
            <w:shd w:val="clear" w:color="auto" w:fill="auto"/>
          </w:tcPr>
          <w:p w14:paraId="1EA5E576" w14:textId="77777777" w:rsidR="00FB686E" w:rsidRPr="00AE02F1" w:rsidRDefault="00FB686E" w:rsidP="00FB686E">
            <w:r w:rsidRPr="00AE02F1">
              <w:t>Contract services - individual</w:t>
            </w:r>
          </w:p>
        </w:tc>
        <w:tc>
          <w:tcPr>
            <w:tcW w:w="3446" w:type="dxa"/>
            <w:shd w:val="clear" w:color="auto" w:fill="auto"/>
          </w:tcPr>
          <w:p w14:paraId="5D60997C" w14:textId="77777777" w:rsidR="00FB686E" w:rsidRPr="00AE02F1" w:rsidRDefault="00FB686E" w:rsidP="00FB686E">
            <w:r w:rsidRPr="00AE02F1">
              <w:br/>
            </w:r>
          </w:p>
          <w:p w14:paraId="5DED1E09" w14:textId="77777777" w:rsidR="00FB686E" w:rsidRPr="00AE02F1" w:rsidRDefault="00FB686E" w:rsidP="00FB686E">
            <w:r w:rsidRPr="00AE02F1">
              <w:t>Administrative Assistant</w:t>
            </w:r>
          </w:p>
          <w:p w14:paraId="6CA62000" w14:textId="77777777" w:rsidR="00FB686E" w:rsidRPr="00AE02F1" w:rsidRDefault="00FB686E" w:rsidP="00FB686E"/>
        </w:tc>
        <w:tc>
          <w:tcPr>
            <w:tcW w:w="1094" w:type="dxa"/>
            <w:gridSpan w:val="2"/>
            <w:shd w:val="clear" w:color="auto" w:fill="auto"/>
          </w:tcPr>
          <w:p w14:paraId="3C268CF2" w14:textId="77777777" w:rsidR="00FB686E" w:rsidRPr="00AE02F1" w:rsidRDefault="00FB686E" w:rsidP="00FB686E">
            <w:r w:rsidRPr="00AE02F1">
              <w:t>Month</w:t>
            </w:r>
          </w:p>
        </w:tc>
        <w:tc>
          <w:tcPr>
            <w:tcW w:w="976" w:type="dxa"/>
            <w:shd w:val="clear" w:color="auto" w:fill="auto"/>
          </w:tcPr>
          <w:p w14:paraId="2DF9FDF3" w14:textId="77777777" w:rsidR="00FB686E" w:rsidRPr="00AE02F1" w:rsidRDefault="00FB686E" w:rsidP="00FB686E">
            <w:r w:rsidRPr="00AE02F1">
              <w:t>12</w:t>
            </w:r>
          </w:p>
        </w:tc>
        <w:tc>
          <w:tcPr>
            <w:tcW w:w="1170" w:type="dxa"/>
            <w:shd w:val="clear" w:color="auto" w:fill="auto"/>
          </w:tcPr>
          <w:p w14:paraId="6A902B8A" w14:textId="77777777" w:rsidR="00FB686E" w:rsidRPr="00AE02F1" w:rsidRDefault="00FB686E" w:rsidP="00FB686E">
            <w:r w:rsidRPr="00AE02F1">
              <w:t>1 500</w:t>
            </w:r>
          </w:p>
        </w:tc>
        <w:tc>
          <w:tcPr>
            <w:tcW w:w="1114" w:type="dxa"/>
            <w:shd w:val="clear" w:color="auto" w:fill="auto"/>
          </w:tcPr>
          <w:p w14:paraId="37E34C49" w14:textId="77777777" w:rsidR="00FB686E" w:rsidRPr="00AE02F1" w:rsidRDefault="00FB686E" w:rsidP="00FB686E">
            <w:r w:rsidRPr="00AE02F1">
              <w:t>18000</w:t>
            </w:r>
          </w:p>
        </w:tc>
        <w:tc>
          <w:tcPr>
            <w:tcW w:w="992" w:type="dxa"/>
            <w:shd w:val="clear" w:color="auto" w:fill="auto"/>
          </w:tcPr>
          <w:p w14:paraId="25F26FBA" w14:textId="77777777" w:rsidR="00FB686E" w:rsidRPr="00AE02F1" w:rsidRDefault="00FB686E" w:rsidP="00FB686E">
            <w:r w:rsidRPr="00AE02F1">
              <w:t>18000</w:t>
            </w:r>
          </w:p>
        </w:tc>
        <w:tc>
          <w:tcPr>
            <w:tcW w:w="1088" w:type="dxa"/>
            <w:shd w:val="clear" w:color="auto" w:fill="auto"/>
          </w:tcPr>
          <w:p w14:paraId="60B4F8ED" w14:textId="77777777" w:rsidR="00FB686E" w:rsidRPr="00AE02F1" w:rsidRDefault="00FB686E" w:rsidP="00FB686E">
            <w:r w:rsidRPr="00AE02F1">
              <w:t>12/22</w:t>
            </w:r>
          </w:p>
        </w:tc>
        <w:tc>
          <w:tcPr>
            <w:tcW w:w="1711" w:type="dxa"/>
            <w:shd w:val="clear" w:color="auto" w:fill="auto"/>
          </w:tcPr>
          <w:p w14:paraId="19BE8B72" w14:textId="77777777" w:rsidR="00FB686E" w:rsidRPr="00AE02F1" w:rsidRDefault="00FB686E" w:rsidP="00FB686E">
            <w:r w:rsidRPr="00AE02F1">
              <w:t>Ministry of Energy, Mines and Environment – Department of Environment</w:t>
            </w:r>
          </w:p>
        </w:tc>
      </w:tr>
      <w:tr w:rsidR="002323DF" w:rsidRPr="00AE02F1" w14:paraId="17AB2F8B" w14:textId="77777777" w:rsidTr="000C1636">
        <w:trPr>
          <w:trHeight w:val="260"/>
        </w:trPr>
        <w:tc>
          <w:tcPr>
            <w:tcW w:w="460" w:type="dxa"/>
            <w:shd w:val="clear" w:color="auto" w:fill="auto"/>
          </w:tcPr>
          <w:p w14:paraId="78720CEE" w14:textId="77777777" w:rsidR="00FB686E" w:rsidRPr="00AE02F1" w:rsidRDefault="00FB686E" w:rsidP="00FB686E">
            <w:r w:rsidRPr="00AE02F1">
              <w:t>4</w:t>
            </w:r>
          </w:p>
        </w:tc>
        <w:tc>
          <w:tcPr>
            <w:tcW w:w="1754" w:type="dxa"/>
            <w:vMerge/>
            <w:shd w:val="clear" w:color="auto" w:fill="auto"/>
          </w:tcPr>
          <w:p w14:paraId="4A66F37B" w14:textId="77777777" w:rsidR="00FB686E" w:rsidRPr="00AE02F1" w:rsidRDefault="00FB686E" w:rsidP="00FB686E"/>
        </w:tc>
        <w:tc>
          <w:tcPr>
            <w:tcW w:w="1504" w:type="dxa"/>
            <w:shd w:val="clear" w:color="auto" w:fill="auto"/>
          </w:tcPr>
          <w:p w14:paraId="6A979A9C" w14:textId="77777777" w:rsidR="00FB686E" w:rsidRPr="00AE02F1" w:rsidRDefault="00FB686E" w:rsidP="00FB686E">
            <w:r w:rsidRPr="00AE02F1">
              <w:t>Equipment and Supplies</w:t>
            </w:r>
          </w:p>
        </w:tc>
        <w:tc>
          <w:tcPr>
            <w:tcW w:w="3446" w:type="dxa"/>
            <w:shd w:val="clear" w:color="auto" w:fill="auto"/>
          </w:tcPr>
          <w:p w14:paraId="55134636" w14:textId="77777777" w:rsidR="00FB686E" w:rsidRPr="00AE02F1" w:rsidRDefault="00FB686E" w:rsidP="00FB686E">
            <w:r w:rsidRPr="00AE02F1">
              <w:t>Office and computer supplies and consumables</w:t>
            </w:r>
          </w:p>
        </w:tc>
        <w:tc>
          <w:tcPr>
            <w:tcW w:w="1094" w:type="dxa"/>
            <w:gridSpan w:val="2"/>
            <w:shd w:val="clear" w:color="auto" w:fill="auto"/>
          </w:tcPr>
          <w:p w14:paraId="5F7962E7" w14:textId="77777777" w:rsidR="00FB686E" w:rsidRPr="00AE02F1" w:rsidRDefault="00FB686E" w:rsidP="00FB686E">
            <w:r w:rsidRPr="00AE02F1">
              <w:t>Year</w:t>
            </w:r>
          </w:p>
        </w:tc>
        <w:tc>
          <w:tcPr>
            <w:tcW w:w="976" w:type="dxa"/>
            <w:shd w:val="clear" w:color="auto" w:fill="auto"/>
          </w:tcPr>
          <w:p w14:paraId="4ED4173A" w14:textId="77777777" w:rsidR="00FB686E" w:rsidRPr="00AE02F1" w:rsidRDefault="00FB686E" w:rsidP="00FB686E">
            <w:r w:rsidRPr="00AE02F1">
              <w:t>1</w:t>
            </w:r>
          </w:p>
        </w:tc>
        <w:tc>
          <w:tcPr>
            <w:tcW w:w="1170" w:type="dxa"/>
            <w:shd w:val="clear" w:color="auto" w:fill="auto"/>
          </w:tcPr>
          <w:p w14:paraId="398BE7B5" w14:textId="77777777" w:rsidR="00FB686E" w:rsidRPr="00AE02F1" w:rsidRDefault="00FB686E" w:rsidP="00FB686E">
            <w:r w:rsidRPr="00AE02F1">
              <w:t>3000</w:t>
            </w:r>
          </w:p>
        </w:tc>
        <w:tc>
          <w:tcPr>
            <w:tcW w:w="1114" w:type="dxa"/>
            <w:shd w:val="clear" w:color="auto" w:fill="auto"/>
          </w:tcPr>
          <w:p w14:paraId="4744EA36" w14:textId="77777777" w:rsidR="00FB686E" w:rsidRPr="00AE02F1" w:rsidRDefault="00FB686E" w:rsidP="00FB686E">
            <w:r w:rsidRPr="00AE02F1">
              <w:t>3000</w:t>
            </w:r>
          </w:p>
        </w:tc>
        <w:tc>
          <w:tcPr>
            <w:tcW w:w="992" w:type="dxa"/>
            <w:shd w:val="clear" w:color="auto" w:fill="auto"/>
          </w:tcPr>
          <w:p w14:paraId="39DA0331" w14:textId="77777777" w:rsidR="00FB686E" w:rsidRPr="00AE02F1" w:rsidRDefault="00FB686E" w:rsidP="00FB686E">
            <w:r w:rsidRPr="00AE02F1">
              <w:t>3000</w:t>
            </w:r>
          </w:p>
        </w:tc>
        <w:tc>
          <w:tcPr>
            <w:tcW w:w="1088" w:type="dxa"/>
            <w:shd w:val="clear" w:color="auto" w:fill="auto"/>
          </w:tcPr>
          <w:p w14:paraId="7BB94604" w14:textId="77777777" w:rsidR="00FB686E" w:rsidRPr="00AE02F1" w:rsidRDefault="00FB686E" w:rsidP="00FB686E">
            <w:r w:rsidRPr="00AE02F1">
              <w:t>12/22</w:t>
            </w:r>
          </w:p>
        </w:tc>
        <w:tc>
          <w:tcPr>
            <w:tcW w:w="1711" w:type="dxa"/>
            <w:shd w:val="clear" w:color="auto" w:fill="auto"/>
          </w:tcPr>
          <w:p w14:paraId="0DBFF1C8" w14:textId="77777777" w:rsidR="00FB686E" w:rsidRPr="00AE02F1" w:rsidRDefault="00FB686E" w:rsidP="00FB686E">
            <w:r w:rsidRPr="00AE02F1">
              <w:t>Ministry of Energy, Mines and Environment – Department of Environment</w:t>
            </w:r>
          </w:p>
        </w:tc>
      </w:tr>
      <w:tr w:rsidR="002323DF" w:rsidRPr="00AE02F1" w14:paraId="4D87BEE5" w14:textId="77777777" w:rsidTr="000C1636">
        <w:trPr>
          <w:trHeight w:val="260"/>
        </w:trPr>
        <w:tc>
          <w:tcPr>
            <w:tcW w:w="460" w:type="dxa"/>
            <w:shd w:val="clear" w:color="auto" w:fill="auto"/>
          </w:tcPr>
          <w:p w14:paraId="1D4BAF94" w14:textId="77777777" w:rsidR="00FB686E" w:rsidRPr="00AE02F1" w:rsidRDefault="00FB686E" w:rsidP="00FB686E">
            <w:r w:rsidRPr="00AE02F1">
              <w:t>5</w:t>
            </w:r>
          </w:p>
        </w:tc>
        <w:tc>
          <w:tcPr>
            <w:tcW w:w="1754" w:type="dxa"/>
            <w:vMerge/>
            <w:shd w:val="clear" w:color="auto" w:fill="auto"/>
          </w:tcPr>
          <w:p w14:paraId="7B9B9090" w14:textId="77777777" w:rsidR="00FB686E" w:rsidRPr="00AE02F1" w:rsidRDefault="00FB686E" w:rsidP="00FB686E"/>
        </w:tc>
        <w:tc>
          <w:tcPr>
            <w:tcW w:w="1504" w:type="dxa"/>
            <w:shd w:val="clear" w:color="auto" w:fill="auto"/>
          </w:tcPr>
          <w:p w14:paraId="1A05CF50" w14:textId="77777777" w:rsidR="00FB686E" w:rsidRPr="00AE02F1" w:rsidRDefault="00FB686E" w:rsidP="00FB686E">
            <w:r w:rsidRPr="00AE02F1">
              <w:t>Equipment and Supplies</w:t>
            </w:r>
          </w:p>
        </w:tc>
        <w:tc>
          <w:tcPr>
            <w:tcW w:w="3446" w:type="dxa"/>
            <w:shd w:val="clear" w:color="auto" w:fill="auto"/>
          </w:tcPr>
          <w:p w14:paraId="6BEEF239" w14:textId="77777777" w:rsidR="00FB686E" w:rsidRPr="00AE02F1" w:rsidRDefault="00FB686E" w:rsidP="00FB686E">
            <w:r w:rsidRPr="00AE02F1">
              <w:t>Purchase of office furniture</w:t>
            </w:r>
          </w:p>
        </w:tc>
        <w:tc>
          <w:tcPr>
            <w:tcW w:w="1094" w:type="dxa"/>
            <w:gridSpan w:val="2"/>
            <w:shd w:val="clear" w:color="auto" w:fill="auto"/>
          </w:tcPr>
          <w:p w14:paraId="48CF5D75" w14:textId="77777777" w:rsidR="00FB686E" w:rsidRPr="00AE02F1" w:rsidRDefault="00FB686E" w:rsidP="00FB686E">
            <w:r w:rsidRPr="00AE02F1">
              <w:t>Year</w:t>
            </w:r>
          </w:p>
        </w:tc>
        <w:tc>
          <w:tcPr>
            <w:tcW w:w="976" w:type="dxa"/>
            <w:shd w:val="clear" w:color="auto" w:fill="auto"/>
          </w:tcPr>
          <w:p w14:paraId="564128F2" w14:textId="77777777" w:rsidR="00FB686E" w:rsidRPr="00AE02F1" w:rsidRDefault="00FB686E" w:rsidP="00FB686E">
            <w:r w:rsidRPr="00AE02F1">
              <w:t>1</w:t>
            </w:r>
          </w:p>
        </w:tc>
        <w:tc>
          <w:tcPr>
            <w:tcW w:w="1170" w:type="dxa"/>
            <w:shd w:val="clear" w:color="auto" w:fill="auto"/>
          </w:tcPr>
          <w:p w14:paraId="1CCCA4C8" w14:textId="77777777" w:rsidR="00FB686E" w:rsidRPr="00AE02F1" w:rsidRDefault="00FB686E" w:rsidP="00FB686E">
            <w:r w:rsidRPr="00AE02F1">
              <w:t>6356</w:t>
            </w:r>
          </w:p>
        </w:tc>
        <w:tc>
          <w:tcPr>
            <w:tcW w:w="1114" w:type="dxa"/>
            <w:shd w:val="clear" w:color="auto" w:fill="auto"/>
          </w:tcPr>
          <w:p w14:paraId="71DA5077" w14:textId="77777777" w:rsidR="00FB686E" w:rsidRPr="00AE02F1" w:rsidRDefault="00FB686E" w:rsidP="00FB686E">
            <w:r w:rsidRPr="00AE02F1">
              <w:t>6356</w:t>
            </w:r>
          </w:p>
        </w:tc>
        <w:tc>
          <w:tcPr>
            <w:tcW w:w="992" w:type="dxa"/>
            <w:shd w:val="clear" w:color="auto" w:fill="auto"/>
          </w:tcPr>
          <w:p w14:paraId="5F4DCDD4" w14:textId="77777777" w:rsidR="00FB686E" w:rsidRPr="00AE02F1" w:rsidRDefault="00FB686E" w:rsidP="00FB686E">
            <w:r w:rsidRPr="00AE02F1">
              <w:t>6356</w:t>
            </w:r>
          </w:p>
        </w:tc>
        <w:tc>
          <w:tcPr>
            <w:tcW w:w="1088" w:type="dxa"/>
            <w:shd w:val="clear" w:color="auto" w:fill="auto"/>
          </w:tcPr>
          <w:p w14:paraId="46DE2DBC" w14:textId="77777777" w:rsidR="00FB686E" w:rsidRPr="00AE02F1" w:rsidRDefault="00FB686E" w:rsidP="00FB686E">
            <w:r w:rsidRPr="00AE02F1">
              <w:t>12/22</w:t>
            </w:r>
          </w:p>
        </w:tc>
        <w:tc>
          <w:tcPr>
            <w:tcW w:w="1711" w:type="dxa"/>
            <w:shd w:val="clear" w:color="auto" w:fill="auto"/>
          </w:tcPr>
          <w:p w14:paraId="548D5877" w14:textId="77777777" w:rsidR="00FB686E" w:rsidRPr="00AE02F1" w:rsidRDefault="00FB686E" w:rsidP="00FB686E">
            <w:r w:rsidRPr="00AE02F1">
              <w:t>Ministry of Energy, Mines and Environment – Department of Environment</w:t>
            </w:r>
          </w:p>
        </w:tc>
      </w:tr>
      <w:tr w:rsidR="002323DF" w:rsidRPr="00AE02F1" w14:paraId="7A5F5FF0" w14:textId="77777777" w:rsidTr="000C1636">
        <w:trPr>
          <w:trHeight w:val="260"/>
        </w:trPr>
        <w:tc>
          <w:tcPr>
            <w:tcW w:w="460" w:type="dxa"/>
            <w:shd w:val="clear" w:color="auto" w:fill="auto"/>
          </w:tcPr>
          <w:p w14:paraId="6BB34615" w14:textId="77777777" w:rsidR="00FB686E" w:rsidRPr="00AE02F1" w:rsidRDefault="00FB686E" w:rsidP="00FB686E">
            <w:r w:rsidRPr="00AE02F1">
              <w:t>6</w:t>
            </w:r>
          </w:p>
        </w:tc>
        <w:tc>
          <w:tcPr>
            <w:tcW w:w="1754" w:type="dxa"/>
            <w:vMerge/>
            <w:shd w:val="clear" w:color="auto" w:fill="auto"/>
          </w:tcPr>
          <w:p w14:paraId="57948D3D" w14:textId="77777777" w:rsidR="00FB686E" w:rsidRPr="00AE02F1" w:rsidRDefault="00FB686E" w:rsidP="00FB686E"/>
        </w:tc>
        <w:tc>
          <w:tcPr>
            <w:tcW w:w="1504" w:type="dxa"/>
            <w:shd w:val="clear" w:color="auto" w:fill="auto"/>
          </w:tcPr>
          <w:p w14:paraId="78FB2F81" w14:textId="77777777" w:rsidR="00FB686E" w:rsidRPr="00AE02F1" w:rsidRDefault="00FB686E" w:rsidP="00FB686E">
            <w:r w:rsidRPr="00AE02F1">
              <w:t>Contract services - Companies</w:t>
            </w:r>
          </w:p>
        </w:tc>
        <w:tc>
          <w:tcPr>
            <w:tcW w:w="3446" w:type="dxa"/>
            <w:shd w:val="clear" w:color="auto" w:fill="auto"/>
          </w:tcPr>
          <w:p w14:paraId="575A599A" w14:textId="77777777" w:rsidR="00FB686E" w:rsidRPr="00AE02F1" w:rsidRDefault="00FB686E" w:rsidP="00FB686E">
            <w:r w:rsidRPr="00AE02F1">
              <w:t>Mobile phone communication fees</w:t>
            </w:r>
          </w:p>
        </w:tc>
        <w:tc>
          <w:tcPr>
            <w:tcW w:w="1094" w:type="dxa"/>
            <w:gridSpan w:val="2"/>
            <w:shd w:val="clear" w:color="auto" w:fill="auto"/>
          </w:tcPr>
          <w:p w14:paraId="402C5EF5" w14:textId="77777777" w:rsidR="00FB686E" w:rsidRPr="00AE02F1" w:rsidRDefault="00FB686E" w:rsidP="00FB686E">
            <w:r w:rsidRPr="00AE02F1">
              <w:t>Year</w:t>
            </w:r>
          </w:p>
        </w:tc>
        <w:tc>
          <w:tcPr>
            <w:tcW w:w="976" w:type="dxa"/>
            <w:shd w:val="clear" w:color="auto" w:fill="auto"/>
          </w:tcPr>
          <w:p w14:paraId="0143BA12" w14:textId="77777777" w:rsidR="00FB686E" w:rsidRPr="00AE02F1" w:rsidRDefault="00FB686E" w:rsidP="00FB686E">
            <w:r w:rsidRPr="00AE02F1">
              <w:t>1</w:t>
            </w:r>
          </w:p>
        </w:tc>
        <w:tc>
          <w:tcPr>
            <w:tcW w:w="1170" w:type="dxa"/>
            <w:shd w:val="clear" w:color="auto" w:fill="auto"/>
          </w:tcPr>
          <w:p w14:paraId="1E45E895" w14:textId="77777777" w:rsidR="00FB686E" w:rsidRPr="00AE02F1" w:rsidRDefault="00FB686E" w:rsidP="00FB686E">
            <w:r w:rsidRPr="00AE02F1">
              <w:t>600</w:t>
            </w:r>
          </w:p>
        </w:tc>
        <w:tc>
          <w:tcPr>
            <w:tcW w:w="1114" w:type="dxa"/>
            <w:shd w:val="clear" w:color="auto" w:fill="auto"/>
          </w:tcPr>
          <w:p w14:paraId="7AF85DC4" w14:textId="77777777" w:rsidR="00FB686E" w:rsidRPr="00AE02F1" w:rsidRDefault="00FB686E" w:rsidP="00FB686E">
            <w:r w:rsidRPr="00AE02F1">
              <w:t>600</w:t>
            </w:r>
          </w:p>
        </w:tc>
        <w:tc>
          <w:tcPr>
            <w:tcW w:w="992" w:type="dxa"/>
            <w:shd w:val="clear" w:color="auto" w:fill="auto"/>
          </w:tcPr>
          <w:p w14:paraId="2532120B" w14:textId="77777777" w:rsidR="00FB686E" w:rsidRPr="00AE02F1" w:rsidRDefault="00FB686E" w:rsidP="00FB686E">
            <w:r w:rsidRPr="00AE02F1">
              <w:t>600</w:t>
            </w:r>
          </w:p>
        </w:tc>
        <w:tc>
          <w:tcPr>
            <w:tcW w:w="1088" w:type="dxa"/>
            <w:shd w:val="clear" w:color="auto" w:fill="auto"/>
          </w:tcPr>
          <w:p w14:paraId="0CEAE62C" w14:textId="77777777" w:rsidR="00FB686E" w:rsidRPr="00AE02F1" w:rsidRDefault="00FB686E" w:rsidP="00FB686E">
            <w:r w:rsidRPr="00AE02F1">
              <w:t>12/22</w:t>
            </w:r>
          </w:p>
        </w:tc>
        <w:tc>
          <w:tcPr>
            <w:tcW w:w="1711" w:type="dxa"/>
            <w:shd w:val="clear" w:color="auto" w:fill="auto"/>
          </w:tcPr>
          <w:p w14:paraId="2A8CE5FA" w14:textId="77777777" w:rsidR="00FB686E" w:rsidRPr="00AE02F1" w:rsidRDefault="00FB686E" w:rsidP="00FB686E">
            <w:r w:rsidRPr="00AE02F1">
              <w:t>Ministry of Energy, Mines and Environment – Department of Environment</w:t>
            </w:r>
          </w:p>
        </w:tc>
      </w:tr>
      <w:tr w:rsidR="002323DF" w:rsidRPr="00AE02F1" w14:paraId="69D6E0BC" w14:textId="77777777" w:rsidTr="000C1636">
        <w:trPr>
          <w:trHeight w:val="260"/>
        </w:trPr>
        <w:tc>
          <w:tcPr>
            <w:tcW w:w="460" w:type="dxa"/>
            <w:shd w:val="clear" w:color="auto" w:fill="auto"/>
          </w:tcPr>
          <w:p w14:paraId="37F07C44" w14:textId="77777777" w:rsidR="00FB686E" w:rsidRPr="00AE02F1" w:rsidRDefault="00FB686E" w:rsidP="00FB686E">
            <w:r w:rsidRPr="00AE02F1">
              <w:t>7</w:t>
            </w:r>
          </w:p>
        </w:tc>
        <w:tc>
          <w:tcPr>
            <w:tcW w:w="1754" w:type="dxa"/>
            <w:vMerge/>
            <w:shd w:val="clear" w:color="auto" w:fill="auto"/>
          </w:tcPr>
          <w:p w14:paraId="1FDBFCC5" w14:textId="77777777" w:rsidR="00FB686E" w:rsidRPr="00AE02F1" w:rsidRDefault="00FB686E" w:rsidP="00FB686E"/>
        </w:tc>
        <w:tc>
          <w:tcPr>
            <w:tcW w:w="1504" w:type="dxa"/>
            <w:shd w:val="clear" w:color="auto" w:fill="auto"/>
          </w:tcPr>
          <w:p w14:paraId="557CD0A8" w14:textId="77777777" w:rsidR="00FB686E" w:rsidRPr="00AE02F1" w:rsidRDefault="00E653A1" w:rsidP="00FB686E">
            <w:hyperlink r:id="rId73" w:history="1">
              <w:r w:rsidR="00FB686E" w:rsidRPr="00AE02F1">
                <w:t>Computer equipment</w:t>
              </w:r>
            </w:hyperlink>
          </w:p>
        </w:tc>
        <w:tc>
          <w:tcPr>
            <w:tcW w:w="3446" w:type="dxa"/>
            <w:shd w:val="clear" w:color="auto" w:fill="auto"/>
          </w:tcPr>
          <w:p w14:paraId="305D94A0" w14:textId="77777777" w:rsidR="00FB686E" w:rsidRPr="00AE02F1" w:rsidRDefault="00FB686E" w:rsidP="00FB686E">
            <w:r w:rsidRPr="00AE02F1">
              <w:t xml:space="preserve">Purchase of three computers </w:t>
            </w:r>
          </w:p>
        </w:tc>
        <w:tc>
          <w:tcPr>
            <w:tcW w:w="1094" w:type="dxa"/>
            <w:gridSpan w:val="2"/>
            <w:shd w:val="clear" w:color="auto" w:fill="auto"/>
          </w:tcPr>
          <w:p w14:paraId="111B7E91" w14:textId="77777777" w:rsidR="00FB686E" w:rsidRPr="00AE02F1" w:rsidRDefault="00FB686E" w:rsidP="00FB686E">
            <w:r w:rsidRPr="00AE02F1">
              <w:t>Year</w:t>
            </w:r>
          </w:p>
        </w:tc>
        <w:tc>
          <w:tcPr>
            <w:tcW w:w="976" w:type="dxa"/>
            <w:shd w:val="clear" w:color="auto" w:fill="auto"/>
          </w:tcPr>
          <w:p w14:paraId="66D33C3E" w14:textId="77777777" w:rsidR="00FB686E" w:rsidRPr="00AE02F1" w:rsidRDefault="00FB686E" w:rsidP="00FB686E">
            <w:r w:rsidRPr="00AE02F1">
              <w:t>1</w:t>
            </w:r>
          </w:p>
        </w:tc>
        <w:tc>
          <w:tcPr>
            <w:tcW w:w="1170" w:type="dxa"/>
            <w:shd w:val="clear" w:color="auto" w:fill="auto"/>
          </w:tcPr>
          <w:p w14:paraId="50BAFFDF" w14:textId="77777777" w:rsidR="00FB686E" w:rsidRPr="00AE02F1" w:rsidRDefault="00FB686E" w:rsidP="00FB686E">
            <w:r w:rsidRPr="00AE02F1">
              <w:t>4500</w:t>
            </w:r>
          </w:p>
        </w:tc>
        <w:tc>
          <w:tcPr>
            <w:tcW w:w="1114" w:type="dxa"/>
            <w:shd w:val="clear" w:color="auto" w:fill="auto"/>
          </w:tcPr>
          <w:p w14:paraId="30F6F6B0" w14:textId="77777777" w:rsidR="00FB686E" w:rsidRPr="00AE02F1" w:rsidRDefault="00FB686E" w:rsidP="00FB686E">
            <w:r w:rsidRPr="00AE02F1">
              <w:t>4500</w:t>
            </w:r>
          </w:p>
        </w:tc>
        <w:tc>
          <w:tcPr>
            <w:tcW w:w="992" w:type="dxa"/>
            <w:shd w:val="clear" w:color="auto" w:fill="auto"/>
          </w:tcPr>
          <w:p w14:paraId="0D628E44" w14:textId="77777777" w:rsidR="00FB686E" w:rsidRPr="00AE02F1" w:rsidRDefault="00FB686E" w:rsidP="00FB686E">
            <w:r w:rsidRPr="00AE02F1">
              <w:t>4500</w:t>
            </w:r>
          </w:p>
        </w:tc>
        <w:tc>
          <w:tcPr>
            <w:tcW w:w="1088" w:type="dxa"/>
            <w:shd w:val="clear" w:color="auto" w:fill="auto"/>
          </w:tcPr>
          <w:p w14:paraId="18F86F64" w14:textId="77777777" w:rsidR="00FB686E" w:rsidRPr="00AE02F1" w:rsidRDefault="00FB686E" w:rsidP="00FB686E">
            <w:r w:rsidRPr="00AE02F1">
              <w:t>12/22</w:t>
            </w:r>
          </w:p>
        </w:tc>
        <w:tc>
          <w:tcPr>
            <w:tcW w:w="1711" w:type="dxa"/>
            <w:shd w:val="clear" w:color="auto" w:fill="auto"/>
          </w:tcPr>
          <w:p w14:paraId="0DD61B02"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23A7F2E1" w14:textId="77777777" w:rsidTr="000C1636">
        <w:trPr>
          <w:trHeight w:val="295"/>
        </w:trPr>
        <w:tc>
          <w:tcPr>
            <w:tcW w:w="460" w:type="dxa"/>
            <w:shd w:val="clear" w:color="auto" w:fill="auto"/>
          </w:tcPr>
          <w:p w14:paraId="7378714C" w14:textId="77777777" w:rsidR="00FB686E" w:rsidRPr="00AE02F1" w:rsidRDefault="00FB686E" w:rsidP="00FB686E">
            <w:r w:rsidRPr="00AE02F1">
              <w:lastRenderedPageBreak/>
              <w:t>8</w:t>
            </w:r>
          </w:p>
        </w:tc>
        <w:tc>
          <w:tcPr>
            <w:tcW w:w="1754" w:type="dxa"/>
            <w:vMerge/>
            <w:shd w:val="clear" w:color="auto" w:fill="auto"/>
          </w:tcPr>
          <w:p w14:paraId="6E9F6B1D" w14:textId="77777777" w:rsidR="00FB686E" w:rsidRPr="00AE02F1" w:rsidRDefault="00FB686E" w:rsidP="00FB686E"/>
        </w:tc>
        <w:tc>
          <w:tcPr>
            <w:tcW w:w="1504" w:type="dxa"/>
            <w:shd w:val="clear" w:color="auto" w:fill="auto"/>
          </w:tcPr>
          <w:p w14:paraId="74DD3723" w14:textId="77777777" w:rsidR="00FB686E" w:rsidRPr="00AE02F1" w:rsidRDefault="00E653A1" w:rsidP="00FB686E">
            <w:hyperlink r:id="rId74" w:history="1">
              <w:r w:rsidR="00FB686E" w:rsidRPr="00AE02F1">
                <w:t>Computer equipment</w:t>
              </w:r>
            </w:hyperlink>
          </w:p>
        </w:tc>
        <w:tc>
          <w:tcPr>
            <w:tcW w:w="3446" w:type="dxa"/>
            <w:shd w:val="clear" w:color="auto" w:fill="auto"/>
          </w:tcPr>
          <w:p w14:paraId="65992071" w14:textId="77777777" w:rsidR="00FB686E" w:rsidRPr="00AE02F1" w:rsidRDefault="00FB686E" w:rsidP="00FB686E">
            <w:r w:rsidRPr="00AE02F1">
              <w:t xml:space="preserve">Purchase of three printers </w:t>
            </w:r>
          </w:p>
        </w:tc>
        <w:tc>
          <w:tcPr>
            <w:tcW w:w="1094" w:type="dxa"/>
            <w:gridSpan w:val="2"/>
            <w:shd w:val="clear" w:color="auto" w:fill="auto"/>
          </w:tcPr>
          <w:p w14:paraId="3E7E6A17" w14:textId="77777777" w:rsidR="00FB686E" w:rsidRPr="00AE02F1" w:rsidRDefault="00FB686E" w:rsidP="00FB686E">
            <w:r w:rsidRPr="00AE02F1">
              <w:t>Year</w:t>
            </w:r>
          </w:p>
        </w:tc>
        <w:tc>
          <w:tcPr>
            <w:tcW w:w="976" w:type="dxa"/>
            <w:shd w:val="clear" w:color="auto" w:fill="auto"/>
          </w:tcPr>
          <w:p w14:paraId="12B8C26F" w14:textId="77777777" w:rsidR="00FB686E" w:rsidRPr="00AE02F1" w:rsidRDefault="00FB686E" w:rsidP="00FB686E">
            <w:r w:rsidRPr="00AE02F1">
              <w:t>1</w:t>
            </w:r>
          </w:p>
        </w:tc>
        <w:tc>
          <w:tcPr>
            <w:tcW w:w="1170" w:type="dxa"/>
            <w:shd w:val="clear" w:color="auto" w:fill="auto"/>
          </w:tcPr>
          <w:p w14:paraId="5507DA24" w14:textId="77777777" w:rsidR="00FB686E" w:rsidRPr="00AE02F1" w:rsidRDefault="00FB686E" w:rsidP="00FB686E">
            <w:r w:rsidRPr="00AE02F1">
              <w:t>750</w:t>
            </w:r>
          </w:p>
        </w:tc>
        <w:tc>
          <w:tcPr>
            <w:tcW w:w="1114" w:type="dxa"/>
            <w:shd w:val="clear" w:color="auto" w:fill="auto"/>
          </w:tcPr>
          <w:p w14:paraId="29486B4D" w14:textId="77777777" w:rsidR="00FB686E" w:rsidRPr="00AE02F1" w:rsidRDefault="00FB686E" w:rsidP="00FB686E">
            <w:r w:rsidRPr="00AE02F1">
              <w:t>750</w:t>
            </w:r>
          </w:p>
        </w:tc>
        <w:tc>
          <w:tcPr>
            <w:tcW w:w="992" w:type="dxa"/>
            <w:shd w:val="clear" w:color="auto" w:fill="auto"/>
          </w:tcPr>
          <w:p w14:paraId="5A4922BE" w14:textId="77777777" w:rsidR="00FB686E" w:rsidRPr="00AE02F1" w:rsidRDefault="00FB686E" w:rsidP="00FB686E">
            <w:r w:rsidRPr="00AE02F1">
              <w:t>750</w:t>
            </w:r>
          </w:p>
        </w:tc>
        <w:tc>
          <w:tcPr>
            <w:tcW w:w="1088" w:type="dxa"/>
            <w:shd w:val="clear" w:color="auto" w:fill="auto"/>
          </w:tcPr>
          <w:p w14:paraId="42C6AE96" w14:textId="77777777" w:rsidR="00FB686E" w:rsidRPr="00AE02F1" w:rsidRDefault="00FB686E" w:rsidP="00FB686E">
            <w:r w:rsidRPr="00AE02F1">
              <w:t>12/22</w:t>
            </w:r>
          </w:p>
        </w:tc>
        <w:tc>
          <w:tcPr>
            <w:tcW w:w="1711" w:type="dxa"/>
            <w:shd w:val="clear" w:color="auto" w:fill="auto"/>
          </w:tcPr>
          <w:p w14:paraId="5B2488FB" w14:textId="77777777" w:rsidR="00FB686E" w:rsidRPr="00AE02F1" w:rsidRDefault="00FB686E" w:rsidP="00FB686E">
            <w:r w:rsidRPr="00AE02F1">
              <w:t>Ministry of Energy, Mines and Environment – Department of Environment</w:t>
            </w:r>
          </w:p>
        </w:tc>
      </w:tr>
      <w:tr w:rsidR="002323DF" w:rsidRPr="00AE02F1" w14:paraId="2F8E35CD" w14:textId="77777777" w:rsidTr="000C1636">
        <w:trPr>
          <w:trHeight w:val="260"/>
        </w:trPr>
        <w:tc>
          <w:tcPr>
            <w:tcW w:w="460" w:type="dxa"/>
            <w:shd w:val="clear" w:color="auto" w:fill="auto"/>
          </w:tcPr>
          <w:p w14:paraId="7D1D7894" w14:textId="77777777" w:rsidR="00FB686E" w:rsidRPr="00AE02F1" w:rsidRDefault="00FB686E" w:rsidP="00FB686E">
            <w:r w:rsidRPr="00AE02F1">
              <w:t>9</w:t>
            </w:r>
          </w:p>
        </w:tc>
        <w:tc>
          <w:tcPr>
            <w:tcW w:w="1754" w:type="dxa"/>
            <w:vMerge/>
            <w:shd w:val="clear" w:color="auto" w:fill="auto"/>
          </w:tcPr>
          <w:p w14:paraId="6EA7B39C" w14:textId="77777777" w:rsidR="00FB686E" w:rsidRPr="00AE02F1" w:rsidRDefault="00FB686E" w:rsidP="00FB686E"/>
        </w:tc>
        <w:tc>
          <w:tcPr>
            <w:tcW w:w="1504" w:type="dxa"/>
            <w:shd w:val="clear" w:color="auto" w:fill="auto"/>
          </w:tcPr>
          <w:p w14:paraId="32A24C9A" w14:textId="77777777" w:rsidR="00FB686E" w:rsidRPr="00AE02F1" w:rsidRDefault="00E653A1" w:rsidP="00FB686E">
            <w:hyperlink r:id="rId75" w:history="1">
              <w:r w:rsidR="00FB686E" w:rsidRPr="00AE02F1">
                <w:t>Computer equipment</w:t>
              </w:r>
            </w:hyperlink>
          </w:p>
        </w:tc>
        <w:tc>
          <w:tcPr>
            <w:tcW w:w="3446" w:type="dxa"/>
            <w:shd w:val="clear" w:color="auto" w:fill="auto"/>
          </w:tcPr>
          <w:p w14:paraId="17617D33" w14:textId="77777777" w:rsidR="00FB686E" w:rsidRPr="00AE02F1" w:rsidRDefault="00FB686E" w:rsidP="00FB686E">
            <w:r w:rsidRPr="00AE02F1">
              <w:t xml:space="preserve">Purchase of three mobile phones </w:t>
            </w:r>
          </w:p>
        </w:tc>
        <w:tc>
          <w:tcPr>
            <w:tcW w:w="1094" w:type="dxa"/>
            <w:gridSpan w:val="2"/>
            <w:shd w:val="clear" w:color="auto" w:fill="auto"/>
          </w:tcPr>
          <w:p w14:paraId="120CCB6C" w14:textId="77777777" w:rsidR="00FB686E" w:rsidRPr="00AE02F1" w:rsidRDefault="00FB686E" w:rsidP="00FB686E">
            <w:r w:rsidRPr="00AE02F1">
              <w:t>Year</w:t>
            </w:r>
          </w:p>
        </w:tc>
        <w:tc>
          <w:tcPr>
            <w:tcW w:w="976" w:type="dxa"/>
            <w:shd w:val="clear" w:color="auto" w:fill="auto"/>
          </w:tcPr>
          <w:p w14:paraId="0FE4A310" w14:textId="77777777" w:rsidR="00FB686E" w:rsidRPr="00AE02F1" w:rsidRDefault="00FB686E" w:rsidP="00FB686E">
            <w:r w:rsidRPr="00AE02F1">
              <w:t>1</w:t>
            </w:r>
          </w:p>
        </w:tc>
        <w:tc>
          <w:tcPr>
            <w:tcW w:w="1170" w:type="dxa"/>
            <w:shd w:val="clear" w:color="auto" w:fill="auto"/>
          </w:tcPr>
          <w:p w14:paraId="51505276" w14:textId="77777777" w:rsidR="00FB686E" w:rsidRPr="00AE02F1" w:rsidRDefault="00FB686E" w:rsidP="00FB686E">
            <w:r w:rsidRPr="00AE02F1">
              <w:t>750</w:t>
            </w:r>
          </w:p>
        </w:tc>
        <w:tc>
          <w:tcPr>
            <w:tcW w:w="1114" w:type="dxa"/>
            <w:shd w:val="clear" w:color="auto" w:fill="auto"/>
          </w:tcPr>
          <w:p w14:paraId="117854CF" w14:textId="77777777" w:rsidR="00FB686E" w:rsidRPr="00AE02F1" w:rsidRDefault="00FB686E" w:rsidP="00FB686E">
            <w:r w:rsidRPr="00AE02F1">
              <w:t>750</w:t>
            </w:r>
          </w:p>
        </w:tc>
        <w:tc>
          <w:tcPr>
            <w:tcW w:w="992" w:type="dxa"/>
            <w:shd w:val="clear" w:color="auto" w:fill="auto"/>
          </w:tcPr>
          <w:p w14:paraId="505A37CE" w14:textId="77777777" w:rsidR="00FB686E" w:rsidRPr="00AE02F1" w:rsidRDefault="00FB686E" w:rsidP="00FB686E">
            <w:r w:rsidRPr="00AE02F1">
              <w:t>750</w:t>
            </w:r>
          </w:p>
        </w:tc>
        <w:tc>
          <w:tcPr>
            <w:tcW w:w="1088" w:type="dxa"/>
            <w:shd w:val="clear" w:color="auto" w:fill="auto"/>
          </w:tcPr>
          <w:p w14:paraId="301BB2ED" w14:textId="77777777" w:rsidR="00FB686E" w:rsidRPr="00AE02F1" w:rsidRDefault="00FB686E" w:rsidP="00FB686E">
            <w:r w:rsidRPr="00AE02F1">
              <w:t>12/22</w:t>
            </w:r>
          </w:p>
        </w:tc>
        <w:tc>
          <w:tcPr>
            <w:tcW w:w="1711" w:type="dxa"/>
            <w:shd w:val="clear" w:color="auto" w:fill="auto"/>
          </w:tcPr>
          <w:p w14:paraId="31AC06D0" w14:textId="77777777" w:rsidR="00FB686E" w:rsidRPr="00AE02F1" w:rsidRDefault="00FB686E" w:rsidP="00FB686E">
            <w:r w:rsidRPr="00AE02F1">
              <w:t>Ministry of Energy, Mines and Environment – Department of Environment</w:t>
            </w:r>
          </w:p>
        </w:tc>
      </w:tr>
      <w:tr w:rsidR="002323DF" w:rsidRPr="00AE02F1" w14:paraId="4525061C" w14:textId="77777777" w:rsidTr="000C1636">
        <w:trPr>
          <w:trHeight w:val="260"/>
        </w:trPr>
        <w:tc>
          <w:tcPr>
            <w:tcW w:w="460" w:type="dxa"/>
            <w:shd w:val="clear" w:color="auto" w:fill="auto"/>
          </w:tcPr>
          <w:p w14:paraId="7DB2C3F3" w14:textId="77777777" w:rsidR="00FB686E" w:rsidRPr="00AE02F1" w:rsidRDefault="00FB686E" w:rsidP="00FB686E">
            <w:r w:rsidRPr="00AE02F1">
              <w:t>10</w:t>
            </w:r>
          </w:p>
        </w:tc>
        <w:tc>
          <w:tcPr>
            <w:tcW w:w="1754" w:type="dxa"/>
            <w:vMerge/>
            <w:shd w:val="clear" w:color="auto" w:fill="auto"/>
          </w:tcPr>
          <w:p w14:paraId="4E14303F" w14:textId="77777777" w:rsidR="00FB686E" w:rsidRPr="00AE02F1" w:rsidRDefault="00FB686E" w:rsidP="00FB686E"/>
        </w:tc>
        <w:tc>
          <w:tcPr>
            <w:tcW w:w="1504" w:type="dxa"/>
            <w:shd w:val="clear" w:color="auto" w:fill="auto"/>
          </w:tcPr>
          <w:p w14:paraId="778BBB2C" w14:textId="77777777" w:rsidR="00FB686E" w:rsidRPr="00AE02F1" w:rsidRDefault="00E653A1" w:rsidP="00FB686E">
            <w:hyperlink r:id="rId76" w:history="1">
              <w:r w:rsidR="00FB686E" w:rsidRPr="00AE02F1">
                <w:t>Computer equipment</w:t>
              </w:r>
            </w:hyperlink>
          </w:p>
        </w:tc>
        <w:tc>
          <w:tcPr>
            <w:tcW w:w="3446" w:type="dxa"/>
            <w:shd w:val="clear" w:color="auto" w:fill="auto"/>
          </w:tcPr>
          <w:p w14:paraId="46988277" w14:textId="77777777" w:rsidR="00FB686E" w:rsidRPr="00AE02F1" w:rsidRDefault="00FB686E" w:rsidP="00FB686E">
            <w:r w:rsidRPr="00AE02F1">
              <w:t xml:space="preserve">Purchase of a video projector </w:t>
            </w:r>
          </w:p>
        </w:tc>
        <w:tc>
          <w:tcPr>
            <w:tcW w:w="1094" w:type="dxa"/>
            <w:gridSpan w:val="2"/>
            <w:shd w:val="clear" w:color="auto" w:fill="auto"/>
          </w:tcPr>
          <w:p w14:paraId="63D1F641" w14:textId="77777777" w:rsidR="00FB686E" w:rsidRPr="00AE02F1" w:rsidRDefault="00FB686E" w:rsidP="00FB686E">
            <w:r w:rsidRPr="00AE02F1">
              <w:t>Year</w:t>
            </w:r>
          </w:p>
        </w:tc>
        <w:tc>
          <w:tcPr>
            <w:tcW w:w="976" w:type="dxa"/>
            <w:shd w:val="clear" w:color="auto" w:fill="auto"/>
          </w:tcPr>
          <w:p w14:paraId="08E11274" w14:textId="77777777" w:rsidR="00FB686E" w:rsidRPr="00AE02F1" w:rsidRDefault="00FB686E" w:rsidP="00FB686E">
            <w:r w:rsidRPr="00AE02F1">
              <w:t>1</w:t>
            </w:r>
          </w:p>
        </w:tc>
        <w:tc>
          <w:tcPr>
            <w:tcW w:w="1170" w:type="dxa"/>
            <w:shd w:val="clear" w:color="auto" w:fill="auto"/>
          </w:tcPr>
          <w:p w14:paraId="3D8DA2C4" w14:textId="77777777" w:rsidR="00FB686E" w:rsidRPr="00AE02F1" w:rsidRDefault="00FB686E" w:rsidP="00FB686E">
            <w:r w:rsidRPr="00AE02F1">
              <w:t>500</w:t>
            </w:r>
          </w:p>
        </w:tc>
        <w:tc>
          <w:tcPr>
            <w:tcW w:w="1114" w:type="dxa"/>
            <w:shd w:val="clear" w:color="auto" w:fill="auto"/>
          </w:tcPr>
          <w:p w14:paraId="7DA9FCA3" w14:textId="77777777" w:rsidR="00FB686E" w:rsidRPr="00AE02F1" w:rsidRDefault="00FB686E" w:rsidP="00FB686E">
            <w:r w:rsidRPr="00AE02F1">
              <w:t>500</w:t>
            </w:r>
          </w:p>
        </w:tc>
        <w:tc>
          <w:tcPr>
            <w:tcW w:w="992" w:type="dxa"/>
            <w:shd w:val="clear" w:color="auto" w:fill="auto"/>
          </w:tcPr>
          <w:p w14:paraId="7D4DE555" w14:textId="77777777" w:rsidR="00FB686E" w:rsidRPr="00AE02F1" w:rsidRDefault="00FB686E" w:rsidP="00FB686E">
            <w:r w:rsidRPr="00AE02F1">
              <w:t>500</w:t>
            </w:r>
          </w:p>
        </w:tc>
        <w:tc>
          <w:tcPr>
            <w:tcW w:w="1088" w:type="dxa"/>
            <w:shd w:val="clear" w:color="auto" w:fill="auto"/>
          </w:tcPr>
          <w:p w14:paraId="3063F247" w14:textId="77777777" w:rsidR="00FB686E" w:rsidRPr="00AE02F1" w:rsidRDefault="00FB686E" w:rsidP="00FB686E">
            <w:r w:rsidRPr="00AE02F1">
              <w:t>12/22</w:t>
            </w:r>
          </w:p>
        </w:tc>
        <w:tc>
          <w:tcPr>
            <w:tcW w:w="1711" w:type="dxa"/>
            <w:shd w:val="clear" w:color="auto" w:fill="auto"/>
          </w:tcPr>
          <w:p w14:paraId="05526623" w14:textId="77777777" w:rsidR="00FB686E" w:rsidRPr="00AE02F1" w:rsidRDefault="00FB686E" w:rsidP="00FB686E">
            <w:r w:rsidRPr="00AE02F1">
              <w:t>Ministry of Energy, Mines and Environment – Department of Environment</w:t>
            </w:r>
          </w:p>
        </w:tc>
      </w:tr>
      <w:tr w:rsidR="002323DF" w:rsidRPr="00AE02F1" w14:paraId="4BE4FAFE" w14:textId="77777777" w:rsidTr="000C1636">
        <w:trPr>
          <w:trHeight w:val="997"/>
        </w:trPr>
        <w:tc>
          <w:tcPr>
            <w:tcW w:w="460" w:type="dxa"/>
            <w:shd w:val="clear" w:color="auto" w:fill="auto"/>
          </w:tcPr>
          <w:p w14:paraId="38683F42" w14:textId="77777777" w:rsidR="00FB686E" w:rsidRPr="00AE02F1" w:rsidRDefault="00FB686E" w:rsidP="00FB686E">
            <w:r w:rsidRPr="00AE02F1">
              <w:t>11</w:t>
            </w:r>
          </w:p>
        </w:tc>
        <w:tc>
          <w:tcPr>
            <w:tcW w:w="1754" w:type="dxa"/>
            <w:vMerge/>
            <w:shd w:val="clear" w:color="auto" w:fill="auto"/>
          </w:tcPr>
          <w:p w14:paraId="124F8DB6" w14:textId="77777777" w:rsidR="00FB686E" w:rsidRPr="00AE02F1" w:rsidRDefault="00FB686E" w:rsidP="00FB686E"/>
        </w:tc>
        <w:tc>
          <w:tcPr>
            <w:tcW w:w="1504" w:type="dxa"/>
            <w:shd w:val="clear" w:color="auto" w:fill="auto"/>
          </w:tcPr>
          <w:p w14:paraId="10FC4494" w14:textId="77777777" w:rsidR="00FB686E" w:rsidRPr="00AE02F1" w:rsidRDefault="00E653A1" w:rsidP="00FB686E">
            <w:hyperlink r:id="rId77" w:history="1">
              <w:r w:rsidR="00FB686E" w:rsidRPr="00AE02F1">
                <w:t>Computer equipment</w:t>
              </w:r>
            </w:hyperlink>
          </w:p>
        </w:tc>
        <w:tc>
          <w:tcPr>
            <w:tcW w:w="3446" w:type="dxa"/>
            <w:shd w:val="clear" w:color="auto" w:fill="auto"/>
          </w:tcPr>
          <w:p w14:paraId="38DFA3DA" w14:textId="77777777" w:rsidR="00FB686E" w:rsidRPr="00AE02F1" w:rsidRDefault="00FB686E" w:rsidP="00FB686E">
            <w:r w:rsidRPr="00AE02F1">
              <w:t xml:space="preserve">Purchase of a TV for video projection </w:t>
            </w:r>
          </w:p>
        </w:tc>
        <w:tc>
          <w:tcPr>
            <w:tcW w:w="1094" w:type="dxa"/>
            <w:gridSpan w:val="2"/>
            <w:shd w:val="clear" w:color="auto" w:fill="auto"/>
          </w:tcPr>
          <w:p w14:paraId="769DC3F9" w14:textId="77777777" w:rsidR="00FB686E" w:rsidRPr="00AE02F1" w:rsidRDefault="00FB686E" w:rsidP="00FB686E">
            <w:r w:rsidRPr="00AE02F1">
              <w:t>Year</w:t>
            </w:r>
          </w:p>
        </w:tc>
        <w:tc>
          <w:tcPr>
            <w:tcW w:w="976" w:type="dxa"/>
            <w:shd w:val="clear" w:color="auto" w:fill="auto"/>
          </w:tcPr>
          <w:p w14:paraId="1D74293C" w14:textId="77777777" w:rsidR="00FB686E" w:rsidRPr="00AE02F1" w:rsidRDefault="00FB686E" w:rsidP="00FB686E">
            <w:r w:rsidRPr="00AE02F1">
              <w:t>1</w:t>
            </w:r>
          </w:p>
        </w:tc>
        <w:tc>
          <w:tcPr>
            <w:tcW w:w="1170" w:type="dxa"/>
            <w:shd w:val="clear" w:color="auto" w:fill="auto"/>
          </w:tcPr>
          <w:p w14:paraId="0C5EAD5B" w14:textId="77777777" w:rsidR="00FB686E" w:rsidRPr="00AE02F1" w:rsidRDefault="00FB686E" w:rsidP="00FB686E">
            <w:r w:rsidRPr="00AE02F1">
              <w:t>500</w:t>
            </w:r>
          </w:p>
        </w:tc>
        <w:tc>
          <w:tcPr>
            <w:tcW w:w="1114" w:type="dxa"/>
            <w:shd w:val="clear" w:color="auto" w:fill="auto"/>
          </w:tcPr>
          <w:p w14:paraId="272D2545" w14:textId="77777777" w:rsidR="00FB686E" w:rsidRPr="00AE02F1" w:rsidRDefault="00FB686E" w:rsidP="00FB686E">
            <w:r w:rsidRPr="00AE02F1">
              <w:t>500</w:t>
            </w:r>
          </w:p>
        </w:tc>
        <w:tc>
          <w:tcPr>
            <w:tcW w:w="992" w:type="dxa"/>
            <w:shd w:val="clear" w:color="auto" w:fill="auto"/>
          </w:tcPr>
          <w:p w14:paraId="09FB9E2A" w14:textId="77777777" w:rsidR="00FB686E" w:rsidRPr="00AE02F1" w:rsidRDefault="00FB686E" w:rsidP="00FB686E">
            <w:r w:rsidRPr="00AE02F1">
              <w:t>500</w:t>
            </w:r>
          </w:p>
        </w:tc>
        <w:tc>
          <w:tcPr>
            <w:tcW w:w="1088" w:type="dxa"/>
            <w:shd w:val="clear" w:color="auto" w:fill="auto"/>
          </w:tcPr>
          <w:p w14:paraId="14EF596C" w14:textId="77777777" w:rsidR="00FB686E" w:rsidRPr="00AE02F1" w:rsidRDefault="00FB686E" w:rsidP="00FB686E">
            <w:r w:rsidRPr="00AE02F1">
              <w:t>12/22</w:t>
            </w:r>
          </w:p>
        </w:tc>
        <w:tc>
          <w:tcPr>
            <w:tcW w:w="1711" w:type="dxa"/>
            <w:shd w:val="clear" w:color="auto" w:fill="auto"/>
          </w:tcPr>
          <w:p w14:paraId="3D46457F" w14:textId="77777777" w:rsidR="00FB686E" w:rsidRPr="00AE02F1" w:rsidRDefault="00FB686E" w:rsidP="00FB686E">
            <w:r w:rsidRPr="00AE02F1">
              <w:t>Ministry of Energy, Mines and Environment – Department of Environment</w:t>
            </w:r>
          </w:p>
        </w:tc>
      </w:tr>
      <w:tr w:rsidR="00D67315" w:rsidRPr="00AE02F1" w14:paraId="31225D3A" w14:textId="77777777" w:rsidTr="000C1636">
        <w:trPr>
          <w:trHeight w:val="260"/>
        </w:trPr>
        <w:tc>
          <w:tcPr>
            <w:tcW w:w="2214" w:type="dxa"/>
            <w:gridSpan w:val="2"/>
            <w:shd w:val="clear" w:color="auto" w:fill="auto"/>
          </w:tcPr>
          <w:p w14:paraId="13D45305" w14:textId="00E79D4A" w:rsidR="00D67315" w:rsidRPr="00AE02F1" w:rsidRDefault="00D67315" w:rsidP="00FB686E">
            <w:r w:rsidRPr="00AE02F1">
              <w:t>1</w:t>
            </w:r>
            <w:r w:rsidR="008D76E0" w:rsidRPr="00AE02F1">
              <w:t>2</w:t>
            </w:r>
          </w:p>
        </w:tc>
        <w:tc>
          <w:tcPr>
            <w:tcW w:w="1504" w:type="dxa"/>
            <w:shd w:val="clear" w:color="auto" w:fill="auto"/>
          </w:tcPr>
          <w:p w14:paraId="7CD1EBB9" w14:textId="589C38F8" w:rsidR="00D67315" w:rsidRPr="00AE02F1" w:rsidRDefault="00D67315" w:rsidP="00D67315">
            <w:proofErr w:type="spellStart"/>
            <w:r w:rsidRPr="00AE02F1">
              <w:t>Professsional</w:t>
            </w:r>
            <w:proofErr w:type="spellEnd"/>
            <w:r w:rsidRPr="00AE02F1">
              <w:t xml:space="preserve"> Services</w:t>
            </w:r>
          </w:p>
        </w:tc>
        <w:tc>
          <w:tcPr>
            <w:tcW w:w="3446" w:type="dxa"/>
            <w:shd w:val="clear" w:color="auto" w:fill="auto"/>
          </w:tcPr>
          <w:p w14:paraId="24157DE2" w14:textId="2F7120A8" w:rsidR="00D67315" w:rsidRPr="00AE02F1" w:rsidRDefault="00864581" w:rsidP="00D67315">
            <w:r w:rsidRPr="00AE02F1">
              <w:t>Financial Audit</w:t>
            </w:r>
          </w:p>
        </w:tc>
        <w:tc>
          <w:tcPr>
            <w:tcW w:w="1094" w:type="dxa"/>
            <w:gridSpan w:val="2"/>
            <w:shd w:val="clear" w:color="auto" w:fill="auto"/>
          </w:tcPr>
          <w:p w14:paraId="4CC3617A" w14:textId="08DCACF5" w:rsidR="00D67315" w:rsidRPr="00AE02F1" w:rsidRDefault="00864581" w:rsidP="00D67315">
            <w:r w:rsidRPr="00AE02F1">
              <w:t xml:space="preserve">Year </w:t>
            </w:r>
          </w:p>
        </w:tc>
        <w:tc>
          <w:tcPr>
            <w:tcW w:w="976" w:type="dxa"/>
            <w:shd w:val="clear" w:color="auto" w:fill="auto"/>
          </w:tcPr>
          <w:p w14:paraId="27098784" w14:textId="14E3E462" w:rsidR="00D67315" w:rsidRPr="00AE02F1" w:rsidRDefault="00864581" w:rsidP="00D67315">
            <w:r w:rsidRPr="00AE02F1">
              <w:t>1</w:t>
            </w:r>
          </w:p>
        </w:tc>
        <w:tc>
          <w:tcPr>
            <w:tcW w:w="1170" w:type="dxa"/>
            <w:shd w:val="clear" w:color="auto" w:fill="auto"/>
          </w:tcPr>
          <w:p w14:paraId="6DEE2232" w14:textId="09055780" w:rsidR="00D67315" w:rsidRPr="00AE02F1" w:rsidRDefault="00864581" w:rsidP="00D67315">
            <w:pPr>
              <w:rPr>
                <w:sz w:val="22"/>
                <w:szCs w:val="28"/>
              </w:rPr>
            </w:pPr>
            <w:r w:rsidRPr="00AE02F1">
              <w:rPr>
                <w:sz w:val="22"/>
                <w:szCs w:val="28"/>
              </w:rPr>
              <w:t>2,000</w:t>
            </w:r>
          </w:p>
        </w:tc>
        <w:tc>
          <w:tcPr>
            <w:tcW w:w="1114" w:type="dxa"/>
            <w:shd w:val="clear" w:color="auto" w:fill="auto"/>
          </w:tcPr>
          <w:p w14:paraId="1EE66430" w14:textId="2EBD11BE" w:rsidR="00D67315" w:rsidRPr="00AE02F1" w:rsidRDefault="001420EA" w:rsidP="00D67315">
            <w:r w:rsidRPr="00AE02F1">
              <w:t>2,000</w:t>
            </w:r>
          </w:p>
        </w:tc>
        <w:tc>
          <w:tcPr>
            <w:tcW w:w="992" w:type="dxa"/>
            <w:shd w:val="clear" w:color="auto" w:fill="auto"/>
          </w:tcPr>
          <w:p w14:paraId="077EF947" w14:textId="4AAAB795" w:rsidR="00D67315" w:rsidRPr="00AE02F1" w:rsidRDefault="001420EA" w:rsidP="00D67315">
            <w:r w:rsidRPr="00AE02F1">
              <w:t>2</w:t>
            </w:r>
            <w:r w:rsidR="00864581" w:rsidRPr="00AE02F1">
              <w:t>,000</w:t>
            </w:r>
          </w:p>
        </w:tc>
        <w:tc>
          <w:tcPr>
            <w:tcW w:w="1088" w:type="dxa"/>
            <w:shd w:val="clear" w:color="auto" w:fill="auto"/>
          </w:tcPr>
          <w:p w14:paraId="12AEA3FF" w14:textId="477A0A2A" w:rsidR="00D67315" w:rsidRPr="00AE02F1" w:rsidRDefault="00864581" w:rsidP="00D67315">
            <w:r w:rsidRPr="00AE02F1">
              <w:t>12/22</w:t>
            </w:r>
          </w:p>
        </w:tc>
        <w:tc>
          <w:tcPr>
            <w:tcW w:w="1711" w:type="dxa"/>
            <w:shd w:val="clear" w:color="auto" w:fill="auto"/>
          </w:tcPr>
          <w:p w14:paraId="5381AEF9" w14:textId="7A5C8E23" w:rsidR="00D67315" w:rsidRPr="00AE02F1" w:rsidRDefault="008D76E0" w:rsidP="00FB686E">
            <w:r w:rsidRPr="00AE02F1">
              <w:t>Ministry of Energy, Mines and Environment – Department of Environment</w:t>
            </w:r>
          </w:p>
        </w:tc>
      </w:tr>
      <w:tr w:rsidR="00FB686E" w:rsidRPr="00AE02F1" w14:paraId="0C6CD02F" w14:textId="77777777" w:rsidTr="00FB686E">
        <w:trPr>
          <w:trHeight w:val="260"/>
        </w:trPr>
        <w:tc>
          <w:tcPr>
            <w:tcW w:w="13598" w:type="dxa"/>
            <w:gridSpan w:val="11"/>
            <w:shd w:val="clear" w:color="auto" w:fill="auto"/>
          </w:tcPr>
          <w:p w14:paraId="2A7DC4A8" w14:textId="77777777" w:rsidR="00FB686E" w:rsidRPr="00AE02F1" w:rsidRDefault="00FB686E" w:rsidP="00FB686E">
            <w:r w:rsidRPr="00AE02F1">
              <w:t>Sub-Total</w:t>
            </w:r>
          </w:p>
        </w:tc>
        <w:tc>
          <w:tcPr>
            <w:tcW w:w="1711" w:type="dxa"/>
            <w:shd w:val="clear" w:color="auto" w:fill="auto"/>
          </w:tcPr>
          <w:p w14:paraId="35EE2777" w14:textId="77777777" w:rsidR="00FB686E" w:rsidRPr="00AE02F1" w:rsidRDefault="00FB686E" w:rsidP="00FB686E">
            <w:r w:rsidRPr="00AE02F1">
              <w:t>94 956</w:t>
            </w:r>
          </w:p>
        </w:tc>
      </w:tr>
      <w:tr w:rsidR="00FB686E" w:rsidRPr="00AE02F1" w14:paraId="00283331" w14:textId="77777777" w:rsidTr="00FB686E">
        <w:trPr>
          <w:trHeight w:val="260"/>
        </w:trPr>
        <w:tc>
          <w:tcPr>
            <w:tcW w:w="13598" w:type="dxa"/>
            <w:gridSpan w:val="11"/>
            <w:shd w:val="clear" w:color="auto" w:fill="auto"/>
          </w:tcPr>
          <w:p w14:paraId="457B4748" w14:textId="77777777" w:rsidR="00FB686E" w:rsidRPr="00AE02F1" w:rsidRDefault="00FB686E" w:rsidP="00FB686E">
            <w:r w:rsidRPr="00AE02F1">
              <w:t>Total</w:t>
            </w:r>
          </w:p>
        </w:tc>
        <w:tc>
          <w:tcPr>
            <w:tcW w:w="1711" w:type="dxa"/>
            <w:shd w:val="clear" w:color="auto" w:fill="auto"/>
          </w:tcPr>
          <w:p w14:paraId="256A7571" w14:textId="77777777" w:rsidR="00FB686E" w:rsidRPr="00AE02F1" w:rsidRDefault="00FB686E" w:rsidP="00FB686E">
            <w:r w:rsidRPr="00AE02F1">
              <w:t>875 956</w:t>
            </w:r>
          </w:p>
        </w:tc>
      </w:tr>
      <w:bookmarkEnd w:id="60"/>
    </w:tbl>
    <w:p w14:paraId="5761F3F4" w14:textId="77777777" w:rsidR="00FB686E" w:rsidRPr="00AE02F1" w:rsidRDefault="00FB686E" w:rsidP="00FB686E">
      <w:pPr>
        <w:pStyle w:val="bodybullets"/>
        <w:ind w:left="-284" w:firstLine="0"/>
      </w:pPr>
    </w:p>
    <w:p w14:paraId="64EA518D" w14:textId="0415E795" w:rsidR="00714748" w:rsidRPr="00AE02F1" w:rsidRDefault="00714748" w:rsidP="00FB686E">
      <w:pPr>
        <w:pStyle w:val="bodybullets"/>
      </w:pPr>
      <w:r w:rsidRPr="00AE02F1">
        <w:lastRenderedPageBreak/>
        <w:t xml:space="preserve"> </w:t>
      </w:r>
    </w:p>
    <w:p w14:paraId="02487676" w14:textId="3F2DA762" w:rsidR="008725E2" w:rsidRPr="00AE02F1" w:rsidRDefault="008725E2" w:rsidP="008725E2">
      <w:pPr>
        <w:rPr>
          <w:rFonts w:asciiTheme="majorHAnsi" w:hAnsiTheme="majorHAnsi" w:cstheme="majorHAnsi"/>
          <w:sz w:val="22"/>
          <w:szCs w:val="22"/>
        </w:rPr>
      </w:pPr>
    </w:p>
    <w:p w14:paraId="557B2BBF" w14:textId="714A33B9" w:rsidR="008725E2" w:rsidRPr="00AE02F1" w:rsidRDefault="008725E2" w:rsidP="008725E2">
      <w:pPr>
        <w:rPr>
          <w:rFonts w:asciiTheme="majorHAnsi" w:hAnsiTheme="majorHAnsi" w:cstheme="majorHAnsi"/>
          <w:sz w:val="22"/>
          <w:szCs w:val="22"/>
        </w:rPr>
      </w:pPr>
    </w:p>
    <w:p w14:paraId="46AF2B48" w14:textId="70AC965C" w:rsidR="008725E2" w:rsidRPr="00AE02F1" w:rsidRDefault="008725E2" w:rsidP="008725E2">
      <w:pPr>
        <w:rPr>
          <w:rFonts w:asciiTheme="majorHAnsi" w:hAnsiTheme="majorHAnsi" w:cstheme="majorHAnsi"/>
          <w:sz w:val="22"/>
          <w:szCs w:val="22"/>
        </w:rPr>
      </w:pPr>
    </w:p>
    <w:p w14:paraId="69536350" w14:textId="77777777" w:rsidR="008725E2" w:rsidRPr="00AE02F1" w:rsidRDefault="008725E2" w:rsidP="008725E2">
      <w:pPr>
        <w:rPr>
          <w:rFonts w:asciiTheme="majorHAnsi" w:hAnsiTheme="majorHAnsi" w:cstheme="majorHAnsi"/>
          <w:sz w:val="22"/>
          <w:szCs w:val="22"/>
        </w:rPr>
        <w:sectPr w:rsidR="008725E2" w:rsidRPr="00AE02F1" w:rsidSect="00631082">
          <w:headerReference w:type="default" r:id="rId78"/>
          <w:pgSz w:w="15840" w:h="12240" w:orient="landscape" w:code="1"/>
          <w:pgMar w:top="568" w:right="1440" w:bottom="1440" w:left="1440" w:header="720" w:footer="720" w:gutter="0"/>
          <w:cols w:space="720"/>
          <w:docGrid w:linePitch="360"/>
        </w:sectPr>
      </w:pPr>
    </w:p>
    <w:p w14:paraId="2EDF6C67" w14:textId="4C82444A" w:rsidR="00714748" w:rsidRPr="00AE02F1" w:rsidRDefault="006946F3" w:rsidP="008725E2">
      <w:pPr>
        <w:pStyle w:val="Heading2"/>
        <w:ind w:left="0"/>
        <w:rPr>
          <w:rFonts w:asciiTheme="majorHAnsi" w:hAnsiTheme="majorHAnsi" w:cstheme="majorHAnsi"/>
          <w:b w:val="0"/>
          <w:bCs w:val="0"/>
          <w:sz w:val="22"/>
          <w:szCs w:val="22"/>
        </w:rPr>
      </w:pPr>
      <w:bookmarkStart w:id="61" w:name="_Toc84931773"/>
      <w:r w:rsidRPr="00AE02F1">
        <w:rPr>
          <w:rFonts w:asciiTheme="majorHAnsi" w:hAnsiTheme="majorHAnsi" w:cstheme="majorHAnsi"/>
          <w:sz w:val="22"/>
          <w:szCs w:val="22"/>
        </w:rPr>
        <w:lastRenderedPageBreak/>
        <w:t>Annex 1</w:t>
      </w:r>
      <w:r w:rsidR="008223E5" w:rsidRPr="00AE02F1">
        <w:rPr>
          <w:rFonts w:asciiTheme="majorHAnsi" w:hAnsiTheme="majorHAnsi" w:cstheme="majorHAnsi"/>
          <w:sz w:val="22"/>
          <w:szCs w:val="22"/>
        </w:rPr>
        <w:t>3</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 xml:space="preserve">GEF focal area specific annexes </w:t>
      </w:r>
      <w:r w:rsidR="00714748" w:rsidRPr="00AE02F1">
        <w:rPr>
          <w:rFonts w:asciiTheme="majorHAnsi" w:hAnsiTheme="majorHAnsi" w:cstheme="majorHAnsi"/>
          <w:b w:val="0"/>
          <w:bCs w:val="0"/>
          <w:sz w:val="22"/>
          <w:szCs w:val="22"/>
        </w:rPr>
        <w:t>(e.g. METT, GHG calculations, target landscape profile, feasibility study, other technical reports)</w:t>
      </w:r>
      <w:bookmarkEnd w:id="61"/>
      <w:r w:rsidR="00714748" w:rsidRPr="00AE02F1">
        <w:rPr>
          <w:rFonts w:asciiTheme="majorHAnsi" w:hAnsiTheme="majorHAnsi" w:cstheme="majorHAnsi"/>
          <w:b w:val="0"/>
          <w:bCs w:val="0"/>
          <w:sz w:val="22"/>
          <w:szCs w:val="22"/>
        </w:rPr>
        <w:t xml:space="preserve"> </w:t>
      </w:r>
    </w:p>
    <w:p w14:paraId="3C82B6EE" w14:textId="7DB09F73" w:rsidR="00FB686E" w:rsidRPr="00AE02F1" w:rsidRDefault="00FB686E" w:rsidP="00FB686E"/>
    <w:p w14:paraId="622A3C2C" w14:textId="20A1C031" w:rsidR="00FB686E" w:rsidRPr="00AE02F1" w:rsidRDefault="005E4FD9" w:rsidP="00FB686E">
      <w:pPr>
        <w:pStyle w:val="bodybullets"/>
        <w:numPr>
          <w:ilvl w:val="0"/>
          <w:numId w:val="94"/>
        </w:numPr>
        <w:spacing w:line="276" w:lineRule="auto"/>
        <w:rPr>
          <w:b/>
          <w:bCs/>
        </w:rPr>
      </w:pPr>
      <w:r w:rsidRPr="00AE02F1">
        <w:rPr>
          <w:b/>
          <w:szCs w:val="20"/>
        </w:rPr>
        <w:t>Project area d</w:t>
      </w:r>
      <w:r w:rsidR="00FB686E" w:rsidRPr="00AE02F1">
        <w:rPr>
          <w:b/>
          <w:szCs w:val="20"/>
        </w:rPr>
        <w:t xml:space="preserve">escription </w:t>
      </w:r>
    </w:p>
    <w:p w14:paraId="5BBC3F33" w14:textId="0EFDB48B" w:rsidR="00FB686E" w:rsidRPr="00AE02F1" w:rsidRDefault="00FB686E" w:rsidP="00FB686E">
      <w:pPr>
        <w:spacing w:line="276" w:lineRule="auto"/>
        <w:rPr>
          <w:rFonts w:asciiTheme="majorHAnsi" w:hAnsiTheme="majorHAnsi" w:cstheme="majorHAnsi"/>
          <w:szCs w:val="20"/>
        </w:rPr>
      </w:pPr>
      <w:r w:rsidRPr="00AE02F1">
        <w:rPr>
          <w:rFonts w:asciiTheme="majorHAnsi" w:hAnsiTheme="majorHAnsi" w:cstheme="majorHAnsi"/>
          <w:szCs w:val="20"/>
        </w:rPr>
        <w:t xml:space="preserve">The </w:t>
      </w:r>
      <w:r w:rsidR="00BD7FF2" w:rsidRPr="00AE02F1">
        <w:rPr>
          <w:rFonts w:asciiTheme="majorHAnsi" w:hAnsiTheme="majorHAnsi" w:cstheme="majorHAnsi"/>
          <w:szCs w:val="20"/>
        </w:rPr>
        <w:t xml:space="preserve">subnational </w:t>
      </w:r>
      <w:r w:rsidRPr="00AE02F1">
        <w:rPr>
          <w:rFonts w:asciiTheme="majorHAnsi" w:hAnsiTheme="majorHAnsi" w:cstheme="majorHAnsi"/>
          <w:szCs w:val="20"/>
        </w:rPr>
        <w:t xml:space="preserve">region of Marrakech-Safi is located in the </w:t>
      </w:r>
      <w:r w:rsidR="00BD7FF2" w:rsidRPr="00AE02F1">
        <w:rPr>
          <w:rFonts w:asciiTheme="majorHAnsi" w:hAnsiTheme="majorHAnsi" w:cstheme="majorHAnsi"/>
          <w:szCs w:val="20"/>
        </w:rPr>
        <w:t>South-</w:t>
      </w:r>
      <w:r w:rsidRPr="00AE02F1">
        <w:rPr>
          <w:rFonts w:asciiTheme="majorHAnsi" w:hAnsiTheme="majorHAnsi" w:cstheme="majorHAnsi"/>
          <w:szCs w:val="20"/>
        </w:rPr>
        <w:t>Cent</w:t>
      </w:r>
      <w:r w:rsidR="00BD7FF2" w:rsidRPr="00AE02F1">
        <w:rPr>
          <w:rFonts w:asciiTheme="majorHAnsi" w:hAnsiTheme="majorHAnsi" w:cstheme="majorHAnsi"/>
          <w:szCs w:val="20"/>
        </w:rPr>
        <w:t xml:space="preserve">er </w:t>
      </w:r>
      <w:r w:rsidRPr="00AE02F1">
        <w:rPr>
          <w:rFonts w:asciiTheme="majorHAnsi" w:hAnsiTheme="majorHAnsi" w:cstheme="majorHAnsi"/>
          <w:szCs w:val="20"/>
        </w:rPr>
        <w:t>of Morocco, it covers an area of 38,167 km² which represents about 5.36% of the national area</w:t>
      </w:r>
      <w:r w:rsidRPr="00AE02F1">
        <w:rPr>
          <w:rStyle w:val="FootnoteReference"/>
          <w:szCs w:val="20"/>
        </w:rPr>
        <w:footnoteReference w:id="87"/>
      </w:r>
      <w:r w:rsidRPr="00AE02F1">
        <w:rPr>
          <w:rFonts w:asciiTheme="majorHAnsi" w:hAnsiTheme="majorHAnsi" w:cstheme="majorHAnsi"/>
          <w:szCs w:val="20"/>
        </w:rPr>
        <w:t xml:space="preserve">. The </w:t>
      </w:r>
      <w:r w:rsidR="00B73F1A" w:rsidRPr="00AE02F1">
        <w:rPr>
          <w:rFonts w:asciiTheme="majorHAnsi" w:hAnsiTheme="majorHAnsi" w:cstheme="majorHAnsi"/>
          <w:szCs w:val="20"/>
        </w:rPr>
        <w:t>P</w:t>
      </w:r>
      <w:r w:rsidRPr="00AE02F1">
        <w:rPr>
          <w:rFonts w:asciiTheme="majorHAnsi" w:hAnsiTheme="majorHAnsi" w:cstheme="majorHAnsi"/>
          <w:szCs w:val="20"/>
        </w:rPr>
        <w:t>refecture of Marrakech is the head of th</w:t>
      </w:r>
      <w:r w:rsidR="00075720" w:rsidRPr="00AE02F1">
        <w:rPr>
          <w:rFonts w:asciiTheme="majorHAnsi" w:hAnsiTheme="majorHAnsi" w:cstheme="majorHAnsi"/>
          <w:szCs w:val="20"/>
        </w:rPr>
        <w:t>is</w:t>
      </w:r>
      <w:r w:rsidRPr="00AE02F1">
        <w:rPr>
          <w:rFonts w:asciiTheme="majorHAnsi" w:hAnsiTheme="majorHAnsi" w:cstheme="majorHAnsi"/>
          <w:szCs w:val="20"/>
        </w:rPr>
        <w:t xml:space="preserve"> </w:t>
      </w:r>
      <w:r w:rsidR="00075720" w:rsidRPr="00AE02F1">
        <w:rPr>
          <w:rFonts w:asciiTheme="majorHAnsi" w:hAnsiTheme="majorHAnsi" w:cstheme="majorHAnsi"/>
          <w:szCs w:val="20"/>
        </w:rPr>
        <w:t xml:space="preserve">subnational </w:t>
      </w:r>
      <w:r w:rsidRPr="00AE02F1">
        <w:rPr>
          <w:rFonts w:asciiTheme="majorHAnsi" w:hAnsiTheme="majorHAnsi" w:cstheme="majorHAnsi"/>
          <w:szCs w:val="20"/>
        </w:rPr>
        <w:t>region and occupies about 2</w:t>
      </w:r>
      <w:r w:rsidR="00075720" w:rsidRPr="00AE02F1">
        <w:rPr>
          <w:rFonts w:asciiTheme="majorHAnsi" w:hAnsiTheme="majorHAnsi" w:cstheme="majorHAnsi"/>
          <w:szCs w:val="20"/>
        </w:rPr>
        <w:t>,</w:t>
      </w:r>
      <w:r w:rsidRPr="00AE02F1">
        <w:rPr>
          <w:rFonts w:asciiTheme="majorHAnsi" w:hAnsiTheme="majorHAnsi" w:cstheme="majorHAnsi"/>
          <w:szCs w:val="20"/>
        </w:rPr>
        <w:t>625 km² of its area.</w:t>
      </w:r>
      <w:r w:rsidR="00E9625C" w:rsidRPr="00AE02F1">
        <w:rPr>
          <w:rFonts w:asciiTheme="majorHAnsi" w:hAnsiTheme="majorHAnsi" w:cstheme="majorHAnsi"/>
          <w:szCs w:val="20"/>
        </w:rPr>
        <w:t xml:space="preserve"> </w:t>
      </w:r>
      <w:r w:rsidRPr="00AE02F1">
        <w:rPr>
          <w:rFonts w:asciiTheme="majorHAnsi" w:hAnsiTheme="majorHAnsi" w:cstheme="majorHAnsi"/>
          <w:szCs w:val="20"/>
        </w:rPr>
        <w:t xml:space="preserve">It is bounded in the </w:t>
      </w:r>
      <w:r w:rsidR="00B73F1A" w:rsidRPr="00AE02F1">
        <w:rPr>
          <w:rFonts w:asciiTheme="majorHAnsi" w:hAnsiTheme="majorHAnsi" w:cstheme="majorHAnsi"/>
          <w:szCs w:val="20"/>
        </w:rPr>
        <w:t>N</w:t>
      </w:r>
      <w:r w:rsidRPr="00AE02F1">
        <w:rPr>
          <w:rFonts w:asciiTheme="majorHAnsi" w:hAnsiTheme="majorHAnsi" w:cstheme="majorHAnsi"/>
          <w:szCs w:val="20"/>
        </w:rPr>
        <w:t xml:space="preserve">orth by the province of El </w:t>
      </w:r>
      <w:proofErr w:type="spellStart"/>
      <w:r w:rsidRPr="00AE02F1">
        <w:rPr>
          <w:rFonts w:asciiTheme="majorHAnsi" w:hAnsiTheme="majorHAnsi" w:cstheme="majorHAnsi"/>
          <w:szCs w:val="20"/>
        </w:rPr>
        <w:t>Kelaa</w:t>
      </w:r>
      <w:proofErr w:type="spellEnd"/>
      <w:r w:rsidRPr="00AE02F1">
        <w:rPr>
          <w:rFonts w:asciiTheme="majorHAnsi" w:hAnsiTheme="majorHAnsi" w:cstheme="majorHAnsi"/>
          <w:szCs w:val="20"/>
        </w:rPr>
        <w:t xml:space="preserve"> des </w:t>
      </w:r>
      <w:proofErr w:type="spellStart"/>
      <w:r w:rsidRPr="00AE02F1">
        <w:rPr>
          <w:rFonts w:asciiTheme="majorHAnsi" w:hAnsiTheme="majorHAnsi" w:cstheme="majorHAnsi"/>
          <w:szCs w:val="20"/>
        </w:rPr>
        <w:t>Sraghna</w:t>
      </w:r>
      <w:proofErr w:type="spellEnd"/>
      <w:r w:rsidRPr="00AE02F1">
        <w:rPr>
          <w:rFonts w:asciiTheme="majorHAnsi" w:hAnsiTheme="majorHAnsi" w:cstheme="majorHAnsi"/>
          <w:szCs w:val="20"/>
        </w:rPr>
        <w:t xml:space="preserve"> and the province of </w:t>
      </w:r>
      <w:proofErr w:type="spellStart"/>
      <w:r w:rsidRPr="00AE02F1">
        <w:rPr>
          <w:rFonts w:asciiTheme="majorHAnsi" w:hAnsiTheme="majorHAnsi" w:cstheme="majorHAnsi"/>
          <w:szCs w:val="20"/>
        </w:rPr>
        <w:t>Rhamna</w:t>
      </w:r>
      <w:proofErr w:type="spellEnd"/>
      <w:r w:rsidRPr="00AE02F1">
        <w:rPr>
          <w:rFonts w:asciiTheme="majorHAnsi" w:hAnsiTheme="majorHAnsi" w:cstheme="majorHAnsi"/>
          <w:szCs w:val="20"/>
        </w:rPr>
        <w:t xml:space="preserve">, in the </w:t>
      </w:r>
      <w:r w:rsidR="00B73F1A" w:rsidRPr="00AE02F1">
        <w:rPr>
          <w:rFonts w:asciiTheme="majorHAnsi" w:hAnsiTheme="majorHAnsi" w:cstheme="majorHAnsi"/>
          <w:szCs w:val="20"/>
        </w:rPr>
        <w:t>S</w:t>
      </w:r>
      <w:r w:rsidRPr="00AE02F1">
        <w:rPr>
          <w:rFonts w:asciiTheme="majorHAnsi" w:hAnsiTheme="majorHAnsi" w:cstheme="majorHAnsi"/>
          <w:szCs w:val="20"/>
        </w:rPr>
        <w:t xml:space="preserve">outh by the province of Al </w:t>
      </w:r>
      <w:proofErr w:type="spellStart"/>
      <w:r w:rsidRPr="00AE02F1">
        <w:rPr>
          <w:rFonts w:asciiTheme="majorHAnsi" w:hAnsiTheme="majorHAnsi" w:cstheme="majorHAnsi"/>
          <w:szCs w:val="20"/>
        </w:rPr>
        <w:t>Haouz</w:t>
      </w:r>
      <w:proofErr w:type="spellEnd"/>
      <w:r w:rsidRPr="00AE02F1">
        <w:rPr>
          <w:rFonts w:asciiTheme="majorHAnsi" w:hAnsiTheme="majorHAnsi" w:cstheme="majorHAnsi"/>
          <w:szCs w:val="20"/>
        </w:rPr>
        <w:t xml:space="preserve">, in the </w:t>
      </w:r>
      <w:r w:rsidR="00B73F1A" w:rsidRPr="00AE02F1">
        <w:rPr>
          <w:rFonts w:asciiTheme="majorHAnsi" w:hAnsiTheme="majorHAnsi" w:cstheme="majorHAnsi"/>
          <w:szCs w:val="20"/>
        </w:rPr>
        <w:t>E</w:t>
      </w:r>
      <w:r w:rsidRPr="00AE02F1">
        <w:rPr>
          <w:rFonts w:asciiTheme="majorHAnsi" w:hAnsiTheme="majorHAnsi" w:cstheme="majorHAnsi"/>
          <w:szCs w:val="20"/>
        </w:rPr>
        <w:t xml:space="preserve">ast by the province of </w:t>
      </w:r>
      <w:proofErr w:type="spellStart"/>
      <w:r w:rsidRPr="00AE02F1">
        <w:rPr>
          <w:rFonts w:asciiTheme="majorHAnsi" w:hAnsiTheme="majorHAnsi" w:cstheme="majorHAnsi"/>
          <w:szCs w:val="20"/>
        </w:rPr>
        <w:t>Rhamna</w:t>
      </w:r>
      <w:proofErr w:type="spellEnd"/>
      <w:r w:rsidRPr="00AE02F1">
        <w:rPr>
          <w:rFonts w:asciiTheme="majorHAnsi" w:hAnsiTheme="majorHAnsi" w:cstheme="majorHAnsi"/>
          <w:szCs w:val="20"/>
        </w:rPr>
        <w:t xml:space="preserve"> and in the </w:t>
      </w:r>
      <w:r w:rsidR="00B73F1A" w:rsidRPr="00AE02F1">
        <w:rPr>
          <w:rFonts w:asciiTheme="majorHAnsi" w:hAnsiTheme="majorHAnsi" w:cstheme="majorHAnsi"/>
          <w:szCs w:val="20"/>
        </w:rPr>
        <w:t>W</w:t>
      </w:r>
      <w:r w:rsidRPr="00AE02F1">
        <w:rPr>
          <w:rFonts w:asciiTheme="majorHAnsi" w:hAnsiTheme="majorHAnsi" w:cstheme="majorHAnsi"/>
          <w:szCs w:val="20"/>
        </w:rPr>
        <w:t xml:space="preserve">est by the province of </w:t>
      </w:r>
      <w:proofErr w:type="spellStart"/>
      <w:r w:rsidRPr="00AE02F1">
        <w:rPr>
          <w:rFonts w:asciiTheme="majorHAnsi" w:hAnsiTheme="majorHAnsi" w:cstheme="majorHAnsi"/>
          <w:szCs w:val="20"/>
        </w:rPr>
        <w:t>Chichaoua</w:t>
      </w:r>
      <w:proofErr w:type="spellEnd"/>
      <w:r w:rsidRPr="00AE02F1">
        <w:rPr>
          <w:rFonts w:asciiTheme="majorHAnsi" w:hAnsiTheme="majorHAnsi" w:cstheme="majorHAnsi"/>
          <w:szCs w:val="20"/>
        </w:rPr>
        <w:t xml:space="preserve"> and the province of Safi.</w:t>
      </w:r>
      <w:r w:rsidR="00B73F1A" w:rsidRPr="00AE02F1">
        <w:rPr>
          <w:rFonts w:asciiTheme="majorHAnsi" w:hAnsiTheme="majorHAnsi" w:cstheme="majorHAnsi"/>
          <w:szCs w:val="20"/>
        </w:rPr>
        <w:t xml:space="preserve"> </w:t>
      </w:r>
      <w:r w:rsidRPr="00AE02F1">
        <w:rPr>
          <w:rFonts w:asciiTheme="majorHAnsi" w:hAnsiTheme="majorHAnsi" w:cstheme="majorHAnsi"/>
          <w:szCs w:val="20"/>
        </w:rPr>
        <w:t xml:space="preserve">According to the 2014 census, the population of the region is estimated at 4,520,569 residents, including 1,330,468 in the </w:t>
      </w:r>
      <w:r w:rsidR="00B73F1A" w:rsidRPr="00AE02F1">
        <w:rPr>
          <w:rFonts w:asciiTheme="majorHAnsi" w:hAnsiTheme="majorHAnsi" w:cstheme="majorHAnsi"/>
          <w:szCs w:val="20"/>
        </w:rPr>
        <w:t>P</w:t>
      </w:r>
      <w:r w:rsidRPr="00AE02F1">
        <w:rPr>
          <w:rFonts w:asciiTheme="majorHAnsi" w:hAnsiTheme="majorHAnsi" w:cstheme="majorHAnsi"/>
          <w:szCs w:val="20"/>
        </w:rPr>
        <w:t xml:space="preserve">refecture of Marrakech: 73.69% in the urban area versus 26.31% in the rural area. </w:t>
      </w:r>
    </w:p>
    <w:p w14:paraId="2CF0A938" w14:textId="6B2CB18B" w:rsidR="000015E1" w:rsidRPr="00AE02F1" w:rsidRDefault="000015E1" w:rsidP="00526DD8">
      <w:pPr>
        <w:spacing w:line="276" w:lineRule="auto"/>
        <w:rPr>
          <w:rFonts w:asciiTheme="majorHAnsi" w:hAnsiTheme="majorHAnsi" w:cstheme="majorHAnsi"/>
          <w:szCs w:val="20"/>
        </w:rPr>
      </w:pPr>
      <w:r w:rsidRPr="00AE02F1">
        <w:rPr>
          <w:rFonts w:asciiTheme="majorHAnsi" w:hAnsiTheme="majorHAnsi" w:cstheme="majorHAnsi"/>
          <w:szCs w:val="20"/>
        </w:rPr>
        <w:t xml:space="preserve">The Prefecture of Marrakech includes </w:t>
      </w:r>
      <w:r w:rsidR="00526DD8" w:rsidRPr="00AE02F1">
        <w:rPr>
          <w:rFonts w:asciiTheme="majorHAnsi" w:hAnsiTheme="majorHAnsi" w:cstheme="majorHAnsi"/>
          <w:szCs w:val="20"/>
        </w:rPr>
        <w:t xml:space="preserve">two </w:t>
      </w:r>
      <w:r w:rsidRPr="00AE02F1">
        <w:rPr>
          <w:rFonts w:asciiTheme="majorHAnsi" w:hAnsiTheme="majorHAnsi" w:cstheme="majorHAnsi"/>
          <w:szCs w:val="20"/>
        </w:rPr>
        <w:t xml:space="preserve">urban communes (Marrakech and Al </w:t>
      </w:r>
      <w:proofErr w:type="spellStart"/>
      <w:r w:rsidRPr="00AE02F1">
        <w:rPr>
          <w:rFonts w:asciiTheme="majorHAnsi" w:hAnsiTheme="majorHAnsi" w:cstheme="majorHAnsi"/>
          <w:szCs w:val="20"/>
        </w:rPr>
        <w:t>Mechouar</w:t>
      </w:r>
      <w:proofErr w:type="spellEnd"/>
      <w:r w:rsidRPr="00AE02F1">
        <w:rPr>
          <w:rFonts w:asciiTheme="majorHAnsi" w:hAnsiTheme="majorHAnsi" w:cstheme="majorHAnsi"/>
          <w:szCs w:val="20"/>
        </w:rPr>
        <w:t xml:space="preserve"> Kasbah) and </w:t>
      </w:r>
      <w:r w:rsidR="00526DD8" w:rsidRPr="00AE02F1">
        <w:rPr>
          <w:rFonts w:asciiTheme="majorHAnsi" w:hAnsiTheme="majorHAnsi" w:cstheme="majorHAnsi"/>
          <w:szCs w:val="20"/>
        </w:rPr>
        <w:t>thirteen rural communes (</w:t>
      </w:r>
      <w:proofErr w:type="spellStart"/>
      <w:r w:rsidRPr="00AE02F1">
        <w:rPr>
          <w:rFonts w:asciiTheme="majorHAnsi" w:hAnsiTheme="majorHAnsi" w:cstheme="majorHAnsi"/>
          <w:szCs w:val="20"/>
        </w:rPr>
        <w:t>Oulad</w:t>
      </w:r>
      <w:proofErr w:type="spellEnd"/>
      <w:r w:rsidRPr="00AE02F1">
        <w:rPr>
          <w:rFonts w:asciiTheme="majorHAnsi" w:hAnsiTheme="majorHAnsi" w:cstheme="majorHAnsi"/>
          <w:szCs w:val="20"/>
        </w:rPr>
        <w:t xml:space="preserve"> Hassoun, Al </w:t>
      </w:r>
      <w:proofErr w:type="spellStart"/>
      <w:r w:rsidRPr="00AE02F1">
        <w:rPr>
          <w:rFonts w:asciiTheme="majorHAnsi" w:hAnsiTheme="majorHAnsi" w:cstheme="majorHAnsi"/>
          <w:szCs w:val="20"/>
        </w:rPr>
        <w:t>Ouidane</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Ouaha</w:t>
      </w:r>
      <w:proofErr w:type="spellEnd"/>
      <w:r w:rsidRPr="00AE02F1">
        <w:rPr>
          <w:rFonts w:asciiTheme="majorHAnsi" w:hAnsiTheme="majorHAnsi" w:cstheme="majorHAnsi"/>
          <w:szCs w:val="20"/>
        </w:rPr>
        <w:t xml:space="preserve"> Sidi Brahim, </w:t>
      </w:r>
      <w:proofErr w:type="spellStart"/>
      <w:r w:rsidRPr="00AE02F1">
        <w:rPr>
          <w:rFonts w:asciiTheme="majorHAnsi" w:hAnsiTheme="majorHAnsi" w:cstheme="majorHAnsi"/>
          <w:szCs w:val="20"/>
        </w:rPr>
        <w:t>Harbile</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Lamnabha</w:t>
      </w:r>
      <w:proofErr w:type="spellEnd"/>
      <w:r w:rsidRPr="00AE02F1">
        <w:rPr>
          <w:rFonts w:asciiTheme="majorHAnsi" w:hAnsiTheme="majorHAnsi" w:cstheme="majorHAnsi"/>
          <w:szCs w:val="20"/>
        </w:rPr>
        <w:t xml:space="preserve">, Ouled </w:t>
      </w:r>
      <w:proofErr w:type="spellStart"/>
      <w:r w:rsidRPr="00AE02F1">
        <w:rPr>
          <w:rFonts w:asciiTheme="majorHAnsi" w:hAnsiTheme="majorHAnsi" w:cstheme="majorHAnsi"/>
          <w:szCs w:val="20"/>
        </w:rPr>
        <w:t>Dlim</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Loudaya</w:t>
      </w:r>
      <w:proofErr w:type="spellEnd"/>
      <w:r w:rsidRPr="00AE02F1">
        <w:rPr>
          <w:rFonts w:asciiTheme="majorHAnsi" w:hAnsiTheme="majorHAnsi" w:cstheme="majorHAnsi"/>
          <w:szCs w:val="20"/>
        </w:rPr>
        <w:t xml:space="preserve">, Sidi </w:t>
      </w:r>
      <w:proofErr w:type="spellStart"/>
      <w:r w:rsidRPr="00AE02F1">
        <w:rPr>
          <w:rFonts w:asciiTheme="majorHAnsi" w:hAnsiTheme="majorHAnsi" w:cstheme="majorHAnsi"/>
          <w:szCs w:val="20"/>
        </w:rPr>
        <w:t>Zouine</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Aït</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Imour</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Agfay</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Souihla</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Saâda</w:t>
      </w:r>
      <w:proofErr w:type="spellEnd"/>
      <w:r w:rsidRPr="00AE02F1">
        <w:rPr>
          <w:rFonts w:asciiTheme="majorHAnsi" w:hAnsiTheme="majorHAnsi" w:cstheme="majorHAnsi"/>
          <w:szCs w:val="20"/>
        </w:rPr>
        <w:t xml:space="preserve"> et </w:t>
      </w:r>
      <w:proofErr w:type="spellStart"/>
      <w:r w:rsidRPr="00AE02F1">
        <w:rPr>
          <w:rFonts w:asciiTheme="majorHAnsi" w:hAnsiTheme="majorHAnsi" w:cstheme="majorHAnsi"/>
          <w:szCs w:val="20"/>
        </w:rPr>
        <w:t>Tassoultanete</w:t>
      </w:r>
      <w:proofErr w:type="spellEnd"/>
      <w:r w:rsidR="00526DD8" w:rsidRPr="00AE02F1">
        <w:rPr>
          <w:rFonts w:asciiTheme="majorHAnsi" w:hAnsiTheme="majorHAnsi" w:cstheme="majorHAnsi"/>
          <w:szCs w:val="20"/>
        </w:rPr>
        <w:t>).</w:t>
      </w:r>
    </w:p>
    <w:p w14:paraId="003A91AF" w14:textId="3AB6AB74" w:rsidR="00FB686E" w:rsidRPr="00AE02F1" w:rsidRDefault="00FB686E" w:rsidP="001F31E6">
      <w:pPr>
        <w:spacing w:line="276" w:lineRule="auto"/>
        <w:rPr>
          <w:rFonts w:asciiTheme="majorHAnsi" w:hAnsiTheme="majorHAnsi" w:cstheme="majorHAnsi"/>
          <w:szCs w:val="20"/>
        </w:rPr>
      </w:pPr>
      <w:r w:rsidRPr="00AE02F1">
        <w:rPr>
          <w:rFonts w:asciiTheme="majorHAnsi" w:hAnsiTheme="majorHAnsi" w:cstheme="majorHAnsi"/>
          <w:szCs w:val="20"/>
        </w:rPr>
        <w:t>Th</w:t>
      </w:r>
      <w:r w:rsidR="00130698" w:rsidRPr="00AE02F1">
        <w:rPr>
          <w:rFonts w:asciiTheme="majorHAnsi" w:hAnsiTheme="majorHAnsi" w:cstheme="majorHAnsi"/>
          <w:szCs w:val="20"/>
        </w:rPr>
        <w:t>is GEF</w:t>
      </w:r>
      <w:r w:rsidRPr="00AE02F1">
        <w:rPr>
          <w:rFonts w:asciiTheme="majorHAnsi" w:hAnsiTheme="majorHAnsi" w:cstheme="majorHAnsi"/>
          <w:szCs w:val="20"/>
        </w:rPr>
        <w:t xml:space="preserve"> project targets two urban municipalities of the </w:t>
      </w:r>
      <w:r w:rsidR="00D07638" w:rsidRPr="00AE02F1">
        <w:rPr>
          <w:rFonts w:asciiTheme="majorHAnsi" w:hAnsiTheme="majorHAnsi" w:cstheme="majorHAnsi"/>
          <w:szCs w:val="20"/>
        </w:rPr>
        <w:t>P</w:t>
      </w:r>
      <w:r w:rsidRPr="00AE02F1">
        <w:rPr>
          <w:rFonts w:asciiTheme="majorHAnsi" w:hAnsiTheme="majorHAnsi" w:cstheme="majorHAnsi"/>
          <w:szCs w:val="20"/>
        </w:rPr>
        <w:t xml:space="preserve">refecture: the </w:t>
      </w:r>
      <w:r w:rsidR="00D07638" w:rsidRPr="00AE02F1">
        <w:rPr>
          <w:rFonts w:asciiTheme="majorHAnsi" w:hAnsiTheme="majorHAnsi" w:cstheme="majorHAnsi"/>
          <w:szCs w:val="20"/>
        </w:rPr>
        <w:t>M</w:t>
      </w:r>
      <w:r w:rsidRPr="00AE02F1">
        <w:rPr>
          <w:rFonts w:asciiTheme="majorHAnsi" w:hAnsiTheme="majorHAnsi" w:cstheme="majorHAnsi"/>
          <w:szCs w:val="20"/>
        </w:rPr>
        <w:t xml:space="preserve">unicipality of Marrakech and the </w:t>
      </w:r>
      <w:r w:rsidR="00D07638" w:rsidRPr="00AE02F1">
        <w:rPr>
          <w:rFonts w:asciiTheme="majorHAnsi" w:hAnsiTheme="majorHAnsi" w:cstheme="majorHAnsi"/>
          <w:szCs w:val="20"/>
        </w:rPr>
        <w:t>M</w:t>
      </w:r>
      <w:r w:rsidRPr="00AE02F1">
        <w:rPr>
          <w:rFonts w:asciiTheme="majorHAnsi" w:hAnsiTheme="majorHAnsi" w:cstheme="majorHAnsi"/>
          <w:szCs w:val="20"/>
        </w:rPr>
        <w:t xml:space="preserve">unicipality of Al </w:t>
      </w:r>
      <w:proofErr w:type="spellStart"/>
      <w:r w:rsidRPr="00AE02F1">
        <w:rPr>
          <w:rFonts w:asciiTheme="majorHAnsi" w:hAnsiTheme="majorHAnsi" w:cstheme="majorHAnsi"/>
          <w:szCs w:val="20"/>
        </w:rPr>
        <w:t>Mechouar</w:t>
      </w:r>
      <w:proofErr w:type="spellEnd"/>
      <w:r w:rsidRPr="00AE02F1">
        <w:rPr>
          <w:rFonts w:asciiTheme="majorHAnsi" w:hAnsiTheme="majorHAnsi" w:cstheme="majorHAnsi"/>
          <w:szCs w:val="20"/>
        </w:rPr>
        <w:t xml:space="preserve"> Kasbah, their population is estimated at 928,850 inhabitants.</w:t>
      </w:r>
    </w:p>
    <w:p w14:paraId="61F39D7F" w14:textId="4657CD21" w:rsidR="00FB686E" w:rsidRPr="00AE02F1" w:rsidRDefault="00F8709F" w:rsidP="00FB686E">
      <w:pPr>
        <w:pStyle w:val="Caption"/>
        <w:jc w:val="center"/>
      </w:pPr>
      <w:r w:rsidRPr="00AE02F1">
        <w:rPr>
          <w:rFonts w:cstheme="majorHAnsi"/>
          <w:noProof/>
          <w:szCs w:val="20"/>
          <w:lang w:val="fr-FR" w:eastAsia="fr-FR"/>
        </w:rPr>
        <w:drawing>
          <wp:inline distT="0" distB="0" distL="0" distR="0" wp14:anchorId="31655084" wp14:editId="16CEB684">
            <wp:extent cx="5099050" cy="4509414"/>
            <wp:effectExtent l="0" t="0" r="635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a:ext>
                      </a:extLst>
                    </a:blip>
                    <a:srcRect/>
                    <a:stretch>
                      <a:fillRect/>
                    </a:stretch>
                  </pic:blipFill>
                  <pic:spPr bwMode="auto">
                    <a:xfrm>
                      <a:off x="0" y="0"/>
                      <a:ext cx="5151188" cy="4555523"/>
                    </a:xfrm>
                    <a:prstGeom prst="rect">
                      <a:avLst/>
                    </a:prstGeom>
                    <a:noFill/>
                    <a:ln>
                      <a:noFill/>
                    </a:ln>
                  </pic:spPr>
                </pic:pic>
              </a:graphicData>
            </a:graphic>
          </wp:inline>
        </w:drawing>
      </w:r>
    </w:p>
    <w:p w14:paraId="59EDF072" w14:textId="359AF43D" w:rsidR="00FB686E" w:rsidRPr="00AE02F1" w:rsidRDefault="00FB686E" w:rsidP="00FB686E">
      <w:pPr>
        <w:pStyle w:val="Caption"/>
        <w:jc w:val="center"/>
        <w:rPr>
          <w:rFonts w:cstheme="majorHAnsi"/>
          <w:szCs w:val="20"/>
        </w:rPr>
      </w:pPr>
      <w:r w:rsidRPr="00AE02F1">
        <w:rPr>
          <w:rFonts w:cstheme="majorHAnsi"/>
          <w:szCs w:val="20"/>
        </w:rPr>
        <w:t xml:space="preserve">Figure </w:t>
      </w:r>
      <w:r w:rsidRPr="00AE02F1">
        <w:rPr>
          <w:rFonts w:cstheme="majorHAnsi"/>
          <w:szCs w:val="20"/>
        </w:rPr>
        <w:fldChar w:fldCharType="begin"/>
      </w:r>
      <w:r w:rsidRPr="00AE02F1">
        <w:rPr>
          <w:rFonts w:cstheme="majorHAnsi"/>
          <w:szCs w:val="20"/>
        </w:rPr>
        <w:instrText xml:space="preserve"> SEQ Figure \* ARABIC </w:instrText>
      </w:r>
      <w:r w:rsidRPr="00AE02F1">
        <w:rPr>
          <w:rFonts w:cstheme="majorHAnsi"/>
          <w:szCs w:val="20"/>
        </w:rPr>
        <w:fldChar w:fldCharType="separate"/>
      </w:r>
      <w:r w:rsidR="000C472E" w:rsidRPr="00AE02F1">
        <w:rPr>
          <w:rFonts w:cstheme="majorHAnsi"/>
          <w:noProof/>
          <w:szCs w:val="20"/>
        </w:rPr>
        <w:t>7</w:t>
      </w:r>
      <w:r w:rsidRPr="00AE02F1">
        <w:rPr>
          <w:rFonts w:cstheme="majorHAnsi"/>
          <w:szCs w:val="20"/>
        </w:rPr>
        <w:fldChar w:fldCharType="end"/>
      </w:r>
      <w:r w:rsidRPr="00AE02F1">
        <w:rPr>
          <w:rFonts w:cstheme="majorHAnsi"/>
          <w:szCs w:val="20"/>
        </w:rPr>
        <w:t>: Administrative division of the project area</w:t>
      </w:r>
    </w:p>
    <w:p w14:paraId="3EDEB65A" w14:textId="0A9AB6D6" w:rsidR="00FB686E" w:rsidRPr="00AE02F1" w:rsidRDefault="00FB686E" w:rsidP="00FB686E">
      <w:pPr>
        <w:spacing w:line="276" w:lineRule="auto"/>
      </w:pPr>
      <w:r w:rsidRPr="00AE02F1">
        <w:lastRenderedPageBreak/>
        <w:t xml:space="preserve">The territorial framework of the project zone is very wide and diversified, which </w:t>
      </w:r>
      <w:r w:rsidR="002F13A8" w:rsidRPr="00AE02F1">
        <w:t xml:space="preserve">offers </w:t>
      </w:r>
      <w:r w:rsidRPr="00AE02F1">
        <w:t xml:space="preserve">several development opportunities in different economic </w:t>
      </w:r>
      <w:r w:rsidR="002F13A8" w:rsidRPr="00AE02F1">
        <w:t xml:space="preserve">sectors and </w:t>
      </w:r>
      <w:r w:rsidRPr="00AE02F1">
        <w:t>activities, especially the tourism sector.</w:t>
      </w:r>
    </w:p>
    <w:p w14:paraId="01066C4C" w14:textId="77777777" w:rsidR="00FB686E" w:rsidRPr="00AE02F1" w:rsidRDefault="00FB686E" w:rsidP="00FB686E">
      <w:pPr>
        <w:pStyle w:val="ListParagraph"/>
        <w:numPr>
          <w:ilvl w:val="1"/>
          <w:numId w:val="95"/>
        </w:numPr>
        <w:spacing w:line="276" w:lineRule="auto"/>
        <w:rPr>
          <w:rFonts w:asciiTheme="minorHAnsi" w:hAnsiTheme="minorHAnsi" w:cstheme="minorHAnsi"/>
          <w:szCs w:val="20"/>
        </w:rPr>
      </w:pPr>
      <w:r w:rsidRPr="00AE02F1">
        <w:rPr>
          <w:rFonts w:asciiTheme="minorHAnsi" w:hAnsiTheme="minorHAnsi" w:cstheme="minorHAnsi"/>
          <w:b/>
          <w:sz w:val="20"/>
          <w:szCs w:val="20"/>
        </w:rPr>
        <w:t>Environmental context</w:t>
      </w:r>
    </w:p>
    <w:p w14:paraId="24E4B178" w14:textId="43CA3628" w:rsidR="00FB686E" w:rsidRPr="00AE02F1" w:rsidRDefault="00FB686E" w:rsidP="00FB686E">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zCs w:val="20"/>
          <w:shd w:val="clear" w:color="auto" w:fill="FFFFFF"/>
        </w:rPr>
        <w:t xml:space="preserve">From a climate perspective, the project’s target area is subject to a number of climate change pressures, whether in terms of the increasing temperatures or the deterioration of natural resources. The </w:t>
      </w:r>
      <w:r w:rsidR="00975E26" w:rsidRPr="00AE02F1">
        <w:rPr>
          <w:rFonts w:asciiTheme="minorHAnsi" w:hAnsiTheme="minorHAnsi" w:cstheme="minorHAnsi"/>
          <w:color w:val="000000"/>
          <w:szCs w:val="20"/>
          <w:shd w:val="clear" w:color="auto" w:fill="FFFFFF"/>
        </w:rPr>
        <w:t xml:space="preserve">observed </w:t>
      </w:r>
      <w:r w:rsidRPr="00AE02F1">
        <w:rPr>
          <w:rFonts w:asciiTheme="minorHAnsi" w:hAnsiTheme="minorHAnsi" w:cstheme="minorHAnsi"/>
          <w:color w:val="000000"/>
          <w:szCs w:val="20"/>
          <w:shd w:val="clear" w:color="auto" w:fill="FFFFFF"/>
        </w:rPr>
        <w:t xml:space="preserve">temperature trend is constantly increasing while the precipitation trend is decreasing, recording a drop of 50 mm during the period from 1961 to 2014. </w:t>
      </w:r>
      <w:r w:rsidRPr="00AE02F1">
        <w:rPr>
          <w:rFonts w:asciiTheme="minorHAnsi" w:hAnsiTheme="minorHAnsi" w:cstheme="minorHAnsi"/>
          <w:color w:val="000000"/>
          <w:shd w:val="clear" w:color="auto" w:fill="FFFFFF"/>
        </w:rPr>
        <w:t>Heat waves are also getting longer, with an increase of 0.11 days per year</w:t>
      </w:r>
      <w:r w:rsidRPr="00AE02F1">
        <w:rPr>
          <w:rStyle w:val="FootnoteReference"/>
          <w:rFonts w:asciiTheme="majorHAnsi" w:hAnsiTheme="majorHAnsi" w:cstheme="majorHAnsi"/>
          <w:color w:val="000000"/>
          <w:sz w:val="20"/>
          <w:szCs w:val="20"/>
        </w:rPr>
        <w:footnoteReference w:id="88"/>
      </w:r>
      <w:r w:rsidRPr="00AE02F1">
        <w:rPr>
          <w:rFonts w:asciiTheme="minorHAnsi" w:hAnsiTheme="minorHAnsi" w:cstheme="minorHAnsi"/>
          <w:color w:val="000000"/>
          <w:shd w:val="clear" w:color="auto" w:fill="FFFFFF"/>
        </w:rPr>
        <w:t xml:space="preserve">. </w:t>
      </w:r>
    </w:p>
    <w:p w14:paraId="74791F95" w14:textId="4523848D" w:rsidR="00FB686E" w:rsidRPr="00AE02F1" w:rsidRDefault="00FB686E" w:rsidP="00FB686E">
      <w:pPr>
        <w:spacing w:line="276" w:lineRule="auto"/>
        <w:rPr>
          <w:rFonts w:ascii="Tahoma" w:hAnsi="Tahoma" w:cs="Tahoma"/>
          <w:color w:val="000000"/>
          <w:shd w:val="clear" w:color="auto" w:fill="FFFFFF"/>
        </w:rPr>
      </w:pPr>
      <w:r w:rsidRPr="00AE02F1">
        <w:rPr>
          <w:rFonts w:asciiTheme="minorHAnsi" w:hAnsiTheme="minorHAnsi" w:cstheme="minorHAnsi"/>
          <w:color w:val="000000"/>
          <w:szCs w:val="20"/>
          <w:shd w:val="clear" w:color="auto" w:fill="FFFFFF"/>
        </w:rPr>
        <w:t>As for water resources, they are increasingly rare due to insufficient rainfall.</w:t>
      </w:r>
      <w:r w:rsidR="00AA2F3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This scarcity is further exacerbated by the growing demand for water generated by the intensification of agricultural activities, development of the tourism sector and demographic evolution.</w:t>
      </w:r>
      <w:r w:rsidR="00AA2F3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In addition, water resources are subject to pollution due to domestic discharges and discharges resulting from various economic activities (crafts, industry, mines and quarries)</w:t>
      </w:r>
      <w:r w:rsidRPr="00AE02F1">
        <w:rPr>
          <w:rStyle w:val="FootnoteReference"/>
          <w:rFonts w:asciiTheme="majorHAnsi" w:hAnsiTheme="majorHAnsi" w:cstheme="majorHAnsi"/>
          <w:color w:val="000000"/>
          <w:sz w:val="20"/>
          <w:szCs w:val="20"/>
        </w:rPr>
        <w:t xml:space="preserve"> </w:t>
      </w:r>
      <w:r w:rsidRPr="00AE02F1">
        <w:rPr>
          <w:rStyle w:val="FootnoteReference"/>
          <w:rFonts w:asciiTheme="majorHAnsi" w:hAnsiTheme="majorHAnsi" w:cstheme="majorHAnsi"/>
          <w:color w:val="000000"/>
          <w:sz w:val="20"/>
          <w:szCs w:val="20"/>
        </w:rPr>
        <w:footnoteReference w:id="89"/>
      </w:r>
      <w:r w:rsidRPr="00AE02F1">
        <w:rPr>
          <w:rFonts w:ascii="Tahoma" w:hAnsi="Tahoma" w:cs="Tahoma"/>
          <w:color w:val="000000"/>
          <w:shd w:val="clear" w:color="auto" w:fill="FFFFFF"/>
        </w:rPr>
        <w:t>.</w:t>
      </w:r>
    </w:p>
    <w:p w14:paraId="65BD92E9" w14:textId="64EEC79B" w:rsidR="00FB686E" w:rsidRPr="00AE02F1" w:rsidRDefault="00FB686E" w:rsidP="00FB686E">
      <w:pPr>
        <w:spacing w:line="276" w:lineRule="auto"/>
        <w:rPr>
          <w:rFonts w:asciiTheme="majorHAnsi" w:hAnsiTheme="majorHAnsi" w:cstheme="majorHAnsi"/>
          <w:szCs w:val="20"/>
        </w:rPr>
      </w:pPr>
      <w:r w:rsidRPr="00AE02F1">
        <w:rPr>
          <w:rFonts w:asciiTheme="minorHAnsi" w:hAnsiTheme="minorHAnsi" w:cstheme="minorHAnsi"/>
          <w:color w:val="000000"/>
          <w:szCs w:val="20"/>
          <w:shd w:val="clear" w:color="auto" w:fill="FFFFFF"/>
        </w:rPr>
        <w:t xml:space="preserve">In terms of GHG emissions, the </w:t>
      </w:r>
      <w:r w:rsidR="002A0A9B" w:rsidRPr="00AE02F1">
        <w:rPr>
          <w:rFonts w:asciiTheme="minorHAnsi" w:hAnsiTheme="minorHAnsi" w:cstheme="minorHAnsi"/>
          <w:color w:val="000000"/>
          <w:szCs w:val="20"/>
          <w:shd w:val="clear" w:color="auto" w:fill="FFFFFF"/>
        </w:rPr>
        <w:t>P</w:t>
      </w:r>
      <w:r w:rsidRPr="00AE02F1">
        <w:rPr>
          <w:rFonts w:asciiTheme="minorHAnsi" w:hAnsiTheme="minorHAnsi" w:cstheme="minorHAnsi"/>
          <w:color w:val="000000"/>
          <w:szCs w:val="20"/>
          <w:shd w:val="clear" w:color="auto" w:fill="FFFFFF"/>
        </w:rPr>
        <w:t>refecture of Marrakech recorded a total of 6,727,613 tCO</w:t>
      </w:r>
      <w:r w:rsidRPr="00AE02F1">
        <w:rPr>
          <w:rFonts w:asciiTheme="minorHAnsi" w:hAnsiTheme="minorHAnsi" w:cstheme="minorHAnsi"/>
          <w:color w:val="000000"/>
          <w:szCs w:val="20"/>
          <w:shd w:val="clear" w:color="auto" w:fill="FFFFFF"/>
          <w:vertAlign w:val="subscript"/>
        </w:rPr>
        <w:t>2</w:t>
      </w:r>
      <w:r w:rsidR="002A0A9B" w:rsidRPr="00AE02F1">
        <w:rPr>
          <w:rFonts w:asciiTheme="minorHAnsi" w:hAnsiTheme="minorHAnsi" w:cstheme="minorHAnsi"/>
          <w:color w:val="000000"/>
          <w:szCs w:val="20"/>
          <w:shd w:val="clear" w:color="auto" w:fill="FFFFFF"/>
        </w:rPr>
        <w:t>e</w:t>
      </w:r>
      <w:r w:rsidRPr="00AE02F1">
        <w:rPr>
          <w:rFonts w:asciiTheme="minorHAnsi" w:hAnsiTheme="minorHAnsi" w:cstheme="minorHAnsi"/>
          <w:color w:val="000000"/>
          <w:szCs w:val="20"/>
          <w:shd w:val="clear" w:color="auto" w:fill="FFFFFF"/>
        </w:rPr>
        <w:t xml:space="preserve"> in 2014. Transport, agriculture and food remain the most emitting sectors</w:t>
      </w:r>
      <w:r w:rsidRPr="00AE02F1">
        <w:rPr>
          <w:rStyle w:val="FootnoteReference"/>
          <w:rFonts w:asciiTheme="majorHAnsi" w:hAnsiTheme="majorHAnsi" w:cstheme="majorHAnsi"/>
          <w:sz w:val="20"/>
          <w:szCs w:val="20"/>
        </w:rPr>
        <w:footnoteReference w:id="90"/>
      </w:r>
      <w:r w:rsidRPr="00AE02F1">
        <w:rPr>
          <w:rFonts w:asciiTheme="majorHAnsi" w:hAnsiTheme="majorHAnsi" w:cstheme="majorHAnsi"/>
          <w:szCs w:val="20"/>
        </w:rPr>
        <w:t>.</w:t>
      </w:r>
    </w:p>
    <w:p w14:paraId="34B9D12F" w14:textId="25A70EE2" w:rsidR="00FB686E" w:rsidRPr="00AE02F1" w:rsidRDefault="00FB686E" w:rsidP="00FB686E">
      <w:pPr>
        <w:autoSpaceDE w:val="0"/>
        <w:autoSpaceDN w:val="0"/>
        <w:adjustRightInd w:val="0"/>
        <w:spacing w:after="0" w:line="276" w:lineRule="auto"/>
        <w:rPr>
          <w:rFonts w:asciiTheme="majorHAnsi" w:hAnsiTheme="majorHAnsi" w:cstheme="majorHAnsi"/>
          <w:szCs w:val="20"/>
        </w:rPr>
      </w:pPr>
      <w:r w:rsidRPr="00AE02F1">
        <w:rPr>
          <w:rFonts w:asciiTheme="minorHAnsi" w:hAnsiTheme="minorHAnsi" w:cstheme="minorHAnsi"/>
          <w:color w:val="000000"/>
          <w:szCs w:val="20"/>
          <w:shd w:val="clear" w:color="auto" w:fill="FFFFFF"/>
        </w:rPr>
        <w:t xml:space="preserve">The green areas, especially the palm grove of Marrakech, are </w:t>
      </w:r>
      <w:r w:rsidR="00622694" w:rsidRPr="00AE02F1">
        <w:rPr>
          <w:rFonts w:asciiTheme="minorHAnsi" w:hAnsiTheme="minorHAnsi" w:cstheme="minorHAnsi"/>
          <w:color w:val="000000"/>
          <w:szCs w:val="20"/>
          <w:shd w:val="clear" w:color="auto" w:fill="FFFFFF"/>
        </w:rPr>
        <w:t xml:space="preserve">experiencing sever </w:t>
      </w:r>
      <w:r w:rsidRPr="00AE02F1">
        <w:rPr>
          <w:rFonts w:asciiTheme="minorHAnsi" w:hAnsiTheme="minorHAnsi" w:cstheme="minorHAnsi"/>
          <w:color w:val="000000"/>
          <w:szCs w:val="20"/>
          <w:shd w:val="clear" w:color="auto" w:fill="FFFFFF"/>
        </w:rPr>
        <w:t>degradation.</w:t>
      </w:r>
      <w:r w:rsidR="00622694"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impacts of human activities and climate change favors palm trees stress and inhibit their natural regeneration, cause drastic erosion of biodiversity and ecosystems and reduce their resilience</w:t>
      </w:r>
      <w:r w:rsidRPr="00AE02F1">
        <w:rPr>
          <w:rStyle w:val="FootnoteReference"/>
          <w:rFonts w:asciiTheme="majorHAnsi" w:hAnsiTheme="majorHAnsi" w:cstheme="majorHAnsi"/>
          <w:color w:val="000000"/>
          <w:sz w:val="20"/>
          <w:szCs w:val="20"/>
        </w:rPr>
        <w:footnoteReference w:id="91"/>
      </w:r>
      <w:r w:rsidRPr="00AE02F1">
        <w:rPr>
          <w:rFonts w:asciiTheme="majorHAnsi" w:hAnsiTheme="majorHAnsi" w:cstheme="majorHAnsi"/>
          <w:szCs w:val="20"/>
        </w:rPr>
        <w:t>.</w:t>
      </w:r>
    </w:p>
    <w:p w14:paraId="65941C4C" w14:textId="41332731" w:rsidR="00FB686E" w:rsidRPr="00AE02F1" w:rsidRDefault="00FB686E" w:rsidP="00E26E03">
      <w:pPr>
        <w:spacing w:before="120" w:line="276" w:lineRule="auto"/>
        <w:ind w:left="1080"/>
        <w:rPr>
          <w:rFonts w:asciiTheme="minorHAnsi" w:hAnsiTheme="minorHAnsi" w:cstheme="minorHAnsi"/>
          <w:b/>
          <w:szCs w:val="20"/>
        </w:rPr>
      </w:pPr>
      <w:r w:rsidRPr="00AE02F1">
        <w:rPr>
          <w:rFonts w:asciiTheme="minorHAnsi" w:hAnsiTheme="minorHAnsi" w:cstheme="minorHAnsi"/>
          <w:b/>
          <w:szCs w:val="20"/>
        </w:rPr>
        <w:t xml:space="preserve">1.2 </w:t>
      </w:r>
      <w:hyperlink r:id="rId80" w:history="1">
        <w:r w:rsidRPr="00AE02F1">
          <w:rPr>
            <w:rFonts w:asciiTheme="minorHAnsi" w:hAnsiTheme="minorHAnsi" w:cstheme="minorHAnsi"/>
            <w:b/>
            <w:szCs w:val="20"/>
          </w:rPr>
          <w:t>Sociodemographic context</w:t>
        </w:r>
      </w:hyperlink>
    </w:p>
    <w:p w14:paraId="0A380F38" w14:textId="2AFC8690" w:rsidR="00FB686E" w:rsidRPr="00AE02F1" w:rsidRDefault="00FB686E" w:rsidP="00FB686E">
      <w:pPr>
        <w:spacing w:line="276" w:lineRule="auto"/>
        <w:rPr>
          <w:rFonts w:asciiTheme="minorHAnsi" w:hAnsiTheme="minorHAnsi" w:cstheme="minorHAnsi"/>
          <w:szCs w:val="20"/>
        </w:rPr>
      </w:pPr>
      <w:r w:rsidRPr="00AE02F1">
        <w:rPr>
          <w:rFonts w:asciiTheme="minorHAnsi" w:hAnsiTheme="minorHAnsi" w:cstheme="minorHAnsi"/>
          <w:color w:val="000000"/>
          <w:szCs w:val="20"/>
          <w:shd w:val="clear" w:color="auto" w:fill="FFFFFF"/>
        </w:rPr>
        <w:t>Marrakech is the fourth largest city in Morocco after Casablanca, Fez and Tangier.</w:t>
      </w:r>
      <w:r w:rsidR="00E26E0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It is divided into two parts, the first represents the historic city (ten kilometers of enclosure) and the second represents the new city whose main districts are: </w:t>
      </w:r>
      <w:proofErr w:type="spellStart"/>
      <w:r w:rsidRPr="00AE02F1">
        <w:rPr>
          <w:rFonts w:asciiTheme="minorHAnsi" w:hAnsiTheme="minorHAnsi" w:cstheme="minorHAnsi"/>
          <w:color w:val="000000"/>
          <w:szCs w:val="20"/>
          <w:shd w:val="clear" w:color="auto" w:fill="FFFFFF"/>
        </w:rPr>
        <w:t>Guéliz</w:t>
      </w:r>
      <w:proofErr w:type="spellEnd"/>
      <w:r w:rsidRPr="00AE02F1">
        <w:rPr>
          <w:rFonts w:asciiTheme="minorHAnsi" w:hAnsiTheme="minorHAnsi" w:cstheme="minorHAnsi"/>
          <w:color w:val="000000"/>
          <w:szCs w:val="20"/>
          <w:shd w:val="clear" w:color="auto" w:fill="FFFFFF"/>
        </w:rPr>
        <w:t xml:space="preserve">, </w:t>
      </w:r>
      <w:proofErr w:type="spellStart"/>
      <w:r w:rsidR="00E03631" w:rsidRPr="00AE02F1">
        <w:rPr>
          <w:rFonts w:asciiTheme="minorHAnsi" w:hAnsiTheme="minorHAnsi" w:cstheme="minorHAnsi"/>
          <w:color w:val="000000"/>
          <w:szCs w:val="20"/>
          <w:shd w:val="clear" w:color="auto" w:fill="FFFFFF"/>
        </w:rPr>
        <w:t>l</w:t>
      </w:r>
      <w:r w:rsidRPr="00AE02F1">
        <w:rPr>
          <w:rFonts w:asciiTheme="minorHAnsi" w:hAnsiTheme="minorHAnsi" w:cstheme="minorHAnsi"/>
          <w:color w:val="000000"/>
          <w:szCs w:val="20"/>
          <w:shd w:val="clear" w:color="auto" w:fill="FFFFFF"/>
        </w:rPr>
        <w:t>'Hivernage</w:t>
      </w:r>
      <w:proofErr w:type="spellEnd"/>
      <w:r w:rsidRPr="00AE02F1">
        <w:rPr>
          <w:rFonts w:asciiTheme="minorHAnsi" w:hAnsiTheme="minorHAnsi" w:cstheme="minorHAnsi"/>
          <w:color w:val="000000"/>
          <w:szCs w:val="20"/>
          <w:shd w:val="clear" w:color="auto" w:fill="FFFFFF"/>
        </w:rPr>
        <w:t xml:space="preserve">, Douar </w:t>
      </w:r>
      <w:proofErr w:type="spellStart"/>
      <w:r w:rsidRPr="00AE02F1">
        <w:rPr>
          <w:rFonts w:asciiTheme="minorHAnsi" w:hAnsiTheme="minorHAnsi" w:cstheme="minorHAnsi"/>
          <w:color w:val="000000"/>
          <w:szCs w:val="20"/>
          <w:shd w:val="clear" w:color="auto" w:fill="FFFFFF"/>
        </w:rPr>
        <w:t>el</w:t>
      </w:r>
      <w:proofErr w:type="spellEnd"/>
      <w:r w:rsidRPr="00AE02F1">
        <w:rPr>
          <w:rFonts w:asciiTheme="minorHAnsi" w:hAnsiTheme="minorHAnsi" w:cstheme="minorHAnsi"/>
          <w:color w:val="000000"/>
          <w:szCs w:val="20"/>
          <w:shd w:val="clear" w:color="auto" w:fill="FFFFFF"/>
        </w:rPr>
        <w:t xml:space="preserve"> Askar, Sidi Youssef Ben Ali</w:t>
      </w:r>
      <w:r w:rsidR="004B334F" w:rsidRPr="00AE02F1">
        <w:rPr>
          <w:rFonts w:asciiTheme="minorHAnsi" w:hAnsiTheme="minorHAnsi" w:cstheme="minorHAnsi"/>
          <w:color w:val="000000"/>
          <w:szCs w:val="20"/>
          <w:shd w:val="clear" w:color="auto" w:fill="FFFFFF"/>
        </w:rPr>
        <w:t xml:space="preserve"> (SYBA)</w:t>
      </w:r>
      <w:r w:rsidRPr="00AE02F1">
        <w:rPr>
          <w:rFonts w:asciiTheme="minorHAnsi" w:hAnsiTheme="minorHAnsi" w:cstheme="minorHAnsi"/>
          <w:color w:val="000000"/>
          <w:szCs w:val="20"/>
          <w:shd w:val="clear" w:color="auto" w:fill="FFFFFF"/>
        </w:rPr>
        <w:t xml:space="preserve">, </w:t>
      </w:r>
      <w:proofErr w:type="spellStart"/>
      <w:r w:rsidRPr="00AE02F1">
        <w:rPr>
          <w:rFonts w:asciiTheme="minorHAnsi" w:hAnsiTheme="minorHAnsi" w:cstheme="minorHAnsi"/>
          <w:color w:val="000000"/>
          <w:szCs w:val="20"/>
          <w:shd w:val="clear" w:color="auto" w:fill="FFFFFF"/>
        </w:rPr>
        <w:t>M'hamid</w:t>
      </w:r>
      <w:proofErr w:type="spellEnd"/>
      <w:r w:rsidRPr="00AE02F1">
        <w:rPr>
          <w:rFonts w:asciiTheme="minorHAnsi" w:hAnsiTheme="minorHAnsi" w:cstheme="minorHAnsi"/>
          <w:color w:val="000000"/>
          <w:szCs w:val="20"/>
          <w:shd w:val="clear" w:color="auto" w:fill="FFFFFF"/>
        </w:rPr>
        <w:t xml:space="preserve">, and </w:t>
      </w:r>
      <w:proofErr w:type="spellStart"/>
      <w:r w:rsidRPr="00AE02F1">
        <w:rPr>
          <w:rFonts w:asciiTheme="minorHAnsi" w:hAnsiTheme="minorHAnsi" w:cstheme="minorHAnsi"/>
          <w:color w:val="000000"/>
          <w:szCs w:val="20"/>
          <w:shd w:val="clear" w:color="auto" w:fill="FFFFFF"/>
        </w:rPr>
        <w:t>Daoudiate</w:t>
      </w:r>
      <w:proofErr w:type="spellEnd"/>
      <w:r w:rsidRPr="00AE02F1">
        <w:rPr>
          <w:rFonts w:asciiTheme="minorHAnsi" w:hAnsiTheme="minorHAnsi" w:cstheme="minorHAnsi"/>
          <w:color w:val="000000"/>
          <w:szCs w:val="20"/>
          <w:shd w:val="clear" w:color="auto" w:fill="FFFFFF"/>
        </w:rPr>
        <w:t>.</w:t>
      </w:r>
      <w:r w:rsidR="00E0363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Between 2004 and 2014, the city recorded an annual population growth rate of 1.174. The </w:t>
      </w:r>
      <w:r w:rsidR="00E03631" w:rsidRPr="00AE02F1">
        <w:rPr>
          <w:rFonts w:asciiTheme="minorHAnsi" w:hAnsiTheme="minorHAnsi" w:cstheme="minorHAnsi"/>
          <w:color w:val="000000"/>
          <w:szCs w:val="20"/>
          <w:shd w:val="clear" w:color="auto" w:fill="FFFFFF"/>
        </w:rPr>
        <w:t xml:space="preserve">districts </w:t>
      </w:r>
      <w:r w:rsidRPr="00AE02F1">
        <w:rPr>
          <w:rFonts w:asciiTheme="minorHAnsi" w:hAnsiTheme="minorHAnsi" w:cstheme="minorHAnsi"/>
          <w:color w:val="000000"/>
          <w:szCs w:val="20"/>
          <w:shd w:val="clear" w:color="auto" w:fill="FFFFFF"/>
        </w:rPr>
        <w:t>of the city are characterized by variable population rates.</w:t>
      </w:r>
      <w:r w:rsidR="004B334F" w:rsidRPr="00AE02F1">
        <w:rPr>
          <w:rFonts w:asciiTheme="minorHAnsi" w:hAnsiTheme="minorHAnsi" w:cstheme="minorHAnsi"/>
          <w:color w:val="000000"/>
          <w:szCs w:val="20"/>
          <w:shd w:val="clear" w:color="auto" w:fill="FFFFFF"/>
        </w:rPr>
        <w:t xml:space="preserve"> </w:t>
      </w:r>
      <w:proofErr w:type="spellStart"/>
      <w:r w:rsidRPr="00AE02F1">
        <w:rPr>
          <w:rFonts w:asciiTheme="minorHAnsi" w:hAnsiTheme="minorHAnsi" w:cstheme="minorHAnsi"/>
          <w:color w:val="000000"/>
          <w:szCs w:val="20"/>
          <w:shd w:val="clear" w:color="auto" w:fill="FFFFFF"/>
        </w:rPr>
        <w:t>Ménara</w:t>
      </w:r>
      <w:proofErr w:type="spellEnd"/>
      <w:r w:rsidRPr="00AE02F1">
        <w:rPr>
          <w:rFonts w:asciiTheme="minorHAnsi" w:hAnsiTheme="minorHAnsi" w:cstheme="minorHAnsi"/>
          <w:color w:val="000000"/>
          <w:szCs w:val="20"/>
          <w:shd w:val="clear" w:color="auto" w:fill="FFFFFF"/>
        </w:rPr>
        <w:t xml:space="preserve"> remains the most populated</w:t>
      </w:r>
      <w:r w:rsidR="004B334F" w:rsidRPr="00AE02F1">
        <w:rPr>
          <w:rFonts w:asciiTheme="minorHAnsi" w:hAnsiTheme="minorHAnsi" w:cstheme="minorHAnsi"/>
          <w:color w:val="000000"/>
          <w:szCs w:val="20"/>
          <w:shd w:val="clear" w:color="auto" w:fill="FFFFFF"/>
        </w:rPr>
        <w:t xml:space="preserve"> district</w:t>
      </w:r>
      <w:r w:rsidRPr="00AE02F1">
        <w:rPr>
          <w:rFonts w:asciiTheme="minorHAnsi" w:hAnsiTheme="minorHAnsi" w:cstheme="minorHAnsi"/>
          <w:color w:val="000000"/>
          <w:szCs w:val="20"/>
          <w:shd w:val="clear" w:color="auto" w:fill="FFFFFF"/>
        </w:rPr>
        <w:t xml:space="preserve"> with 411,094 residents followed by </w:t>
      </w:r>
      <w:proofErr w:type="spellStart"/>
      <w:r w:rsidRPr="00AE02F1">
        <w:rPr>
          <w:rFonts w:asciiTheme="minorHAnsi" w:hAnsiTheme="minorHAnsi" w:cstheme="minorHAnsi"/>
          <w:color w:val="000000"/>
          <w:szCs w:val="20"/>
          <w:shd w:val="clear" w:color="auto" w:fill="FFFFFF"/>
        </w:rPr>
        <w:t>Guéliz</w:t>
      </w:r>
      <w:proofErr w:type="spellEnd"/>
      <w:r w:rsidRPr="00AE02F1">
        <w:rPr>
          <w:rFonts w:asciiTheme="minorHAnsi" w:hAnsiTheme="minorHAnsi" w:cstheme="minorHAnsi"/>
          <w:color w:val="000000"/>
          <w:szCs w:val="20"/>
          <w:shd w:val="clear" w:color="auto" w:fill="FFFFFF"/>
        </w:rPr>
        <w:t xml:space="preserve">, SYBA, Medina, and finally </w:t>
      </w:r>
      <w:proofErr w:type="spellStart"/>
      <w:r w:rsidRPr="00AE02F1">
        <w:rPr>
          <w:rFonts w:asciiTheme="minorHAnsi" w:hAnsiTheme="minorHAnsi" w:cstheme="minorHAnsi"/>
          <w:color w:val="000000"/>
          <w:szCs w:val="20"/>
          <w:shd w:val="clear" w:color="auto" w:fill="FFFFFF"/>
        </w:rPr>
        <w:t>Annakhil</w:t>
      </w:r>
      <w:proofErr w:type="spellEnd"/>
      <w:r w:rsidRPr="00AE02F1">
        <w:rPr>
          <w:rStyle w:val="FootnoteReference"/>
          <w:rFonts w:asciiTheme="minorHAnsi" w:hAnsiTheme="minorHAnsi" w:cstheme="minorHAnsi"/>
          <w:sz w:val="20"/>
          <w:szCs w:val="20"/>
        </w:rPr>
        <w:footnoteReference w:id="92"/>
      </w:r>
      <w:r w:rsidRPr="00AE02F1">
        <w:rPr>
          <w:rFonts w:asciiTheme="minorHAnsi" w:hAnsiTheme="minorHAnsi" w:cstheme="minorHAnsi"/>
          <w:szCs w:val="20"/>
        </w:rPr>
        <w:t>.</w:t>
      </w:r>
    </w:p>
    <w:p w14:paraId="23AC9683" w14:textId="77777777" w:rsidR="00FB686E" w:rsidRPr="00AE02F1" w:rsidRDefault="00FB686E" w:rsidP="00FB686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 urban area of the city has greatly evolved from 2,000 ha in 1971 to 23,000 ha in 2014</w:t>
      </w:r>
      <w:r w:rsidRPr="00AE02F1">
        <w:rPr>
          <w:rStyle w:val="FootnoteReference"/>
          <w:rFonts w:asciiTheme="majorHAnsi" w:hAnsiTheme="majorHAnsi" w:cstheme="majorHAnsi"/>
          <w:sz w:val="20"/>
          <w:szCs w:val="20"/>
        </w:rPr>
        <w:footnoteReference w:id="93"/>
      </w:r>
      <w:r w:rsidRPr="00AE02F1">
        <w:rPr>
          <w:rFonts w:asciiTheme="minorHAnsi" w:hAnsiTheme="minorHAnsi" w:cstheme="minorHAnsi"/>
          <w:color w:val="000000"/>
          <w:szCs w:val="20"/>
          <w:shd w:val="clear" w:color="auto" w:fill="FFFFFF"/>
        </w:rPr>
        <w:t xml:space="preserve">, it is essentially characterized by a strong centrality around </w:t>
      </w:r>
      <w:proofErr w:type="spellStart"/>
      <w:r w:rsidRPr="00AE02F1">
        <w:rPr>
          <w:rFonts w:asciiTheme="minorHAnsi" w:hAnsiTheme="minorHAnsi" w:cstheme="minorHAnsi"/>
          <w:color w:val="000000"/>
          <w:szCs w:val="20"/>
          <w:shd w:val="clear" w:color="auto" w:fill="FFFFFF"/>
        </w:rPr>
        <w:t>Jamâa</w:t>
      </w:r>
      <w:proofErr w:type="spellEnd"/>
      <w:r w:rsidRPr="00AE02F1">
        <w:rPr>
          <w:rFonts w:asciiTheme="minorHAnsi" w:hAnsiTheme="minorHAnsi" w:cstheme="minorHAnsi"/>
          <w:color w:val="000000"/>
          <w:szCs w:val="20"/>
          <w:shd w:val="clear" w:color="auto" w:fill="FFFFFF"/>
        </w:rPr>
        <w:t xml:space="preserve"> El </w:t>
      </w:r>
      <w:proofErr w:type="spellStart"/>
      <w:r w:rsidRPr="00AE02F1">
        <w:rPr>
          <w:rFonts w:asciiTheme="minorHAnsi" w:hAnsiTheme="minorHAnsi" w:cstheme="minorHAnsi"/>
          <w:color w:val="000000"/>
          <w:szCs w:val="20"/>
          <w:shd w:val="clear" w:color="auto" w:fill="FFFFFF"/>
        </w:rPr>
        <w:t>Fna</w:t>
      </w:r>
      <w:proofErr w:type="spellEnd"/>
      <w:r w:rsidRPr="00AE02F1">
        <w:rPr>
          <w:rFonts w:asciiTheme="minorHAnsi" w:hAnsiTheme="minorHAnsi" w:cstheme="minorHAnsi"/>
          <w:color w:val="000000"/>
          <w:szCs w:val="20"/>
          <w:shd w:val="clear" w:color="auto" w:fill="FFFFFF"/>
        </w:rPr>
        <w:t xml:space="preserve"> Square and Mohamed V Avenue. </w:t>
      </w:r>
    </w:p>
    <w:p w14:paraId="1A611CB4" w14:textId="2B7DCB79" w:rsidR="00FB686E" w:rsidRPr="00AE02F1" w:rsidRDefault="00FB686E" w:rsidP="00FB686E">
      <w:pPr>
        <w:pStyle w:val="ListParagraph"/>
        <w:numPr>
          <w:ilvl w:val="1"/>
          <w:numId w:val="98"/>
        </w:numPr>
        <w:spacing w:line="276" w:lineRule="auto"/>
        <w:rPr>
          <w:rFonts w:asciiTheme="minorHAnsi" w:hAnsiTheme="minorHAnsi" w:cstheme="minorHAnsi"/>
          <w:b/>
          <w:sz w:val="20"/>
          <w:szCs w:val="16"/>
        </w:rPr>
      </w:pPr>
      <w:r w:rsidRPr="00AE02F1">
        <w:rPr>
          <w:rFonts w:asciiTheme="minorHAnsi" w:hAnsiTheme="minorHAnsi" w:cstheme="minorHAnsi"/>
          <w:b/>
          <w:sz w:val="20"/>
          <w:szCs w:val="16"/>
        </w:rPr>
        <w:t>Economic sectors</w:t>
      </w:r>
    </w:p>
    <w:p w14:paraId="294F5FB5" w14:textId="338CC785" w:rsidR="00FB686E" w:rsidRPr="00AE02F1" w:rsidRDefault="00E653A1" w:rsidP="00FB686E">
      <w:pPr>
        <w:spacing w:line="276" w:lineRule="auto"/>
        <w:rPr>
          <w:rStyle w:val="Hyperlink"/>
          <w:rFonts w:cstheme="minorHAnsi"/>
          <w:color w:val="000000"/>
          <w:u w:val="none"/>
          <w:shd w:val="clear" w:color="auto" w:fill="FFFFFF"/>
        </w:rPr>
      </w:pPr>
      <w:hyperlink r:id="rId81" w:tgtFrame="_blank" w:history="1">
        <w:r w:rsidR="00FB686E" w:rsidRPr="00AE02F1">
          <w:rPr>
            <w:rStyle w:val="Hyperlink"/>
            <w:rFonts w:asciiTheme="minorHAnsi" w:hAnsiTheme="minorHAnsi" w:cstheme="minorHAnsi"/>
            <w:color w:val="000000"/>
            <w:szCs w:val="20"/>
            <w:u w:val="none"/>
            <w:shd w:val="clear" w:color="auto" w:fill="FFFFFF"/>
          </w:rPr>
          <w:t xml:space="preserve">The three main productive </w:t>
        </w:r>
        <w:r w:rsidR="00FA64F1" w:rsidRPr="00AE02F1">
          <w:rPr>
            <w:rStyle w:val="Hyperlink"/>
            <w:rFonts w:asciiTheme="minorHAnsi" w:hAnsiTheme="minorHAnsi" w:cstheme="minorHAnsi"/>
            <w:color w:val="000000"/>
            <w:szCs w:val="20"/>
            <w:u w:val="none"/>
            <w:shd w:val="clear" w:color="auto" w:fill="FFFFFF"/>
          </w:rPr>
          <w:t xml:space="preserve">economic </w:t>
        </w:r>
        <w:r w:rsidR="00FB686E" w:rsidRPr="00AE02F1">
          <w:rPr>
            <w:rStyle w:val="Hyperlink"/>
            <w:rFonts w:asciiTheme="minorHAnsi" w:hAnsiTheme="minorHAnsi" w:cstheme="minorHAnsi"/>
            <w:color w:val="000000"/>
            <w:szCs w:val="20"/>
            <w:u w:val="none"/>
            <w:shd w:val="clear" w:color="auto" w:fill="FFFFFF"/>
          </w:rPr>
          <w:t xml:space="preserve">sectors of the </w:t>
        </w:r>
        <w:r w:rsidR="00FA64F1" w:rsidRPr="00AE02F1">
          <w:rPr>
            <w:rStyle w:val="Hyperlink"/>
            <w:rFonts w:asciiTheme="minorHAnsi" w:hAnsiTheme="minorHAnsi" w:cstheme="minorHAnsi"/>
            <w:color w:val="000000"/>
            <w:szCs w:val="20"/>
            <w:u w:val="none"/>
            <w:shd w:val="clear" w:color="auto" w:fill="FFFFFF"/>
          </w:rPr>
          <w:t>C</w:t>
        </w:r>
        <w:r w:rsidR="00FB686E" w:rsidRPr="00AE02F1">
          <w:rPr>
            <w:rStyle w:val="Hyperlink"/>
            <w:rFonts w:asciiTheme="minorHAnsi" w:hAnsiTheme="minorHAnsi" w:cstheme="minorHAnsi"/>
            <w:color w:val="000000"/>
            <w:szCs w:val="20"/>
            <w:u w:val="none"/>
            <w:shd w:val="clear" w:color="auto" w:fill="FFFFFF"/>
          </w:rPr>
          <w:t>ity of Marrakech</w:t>
        </w:r>
      </w:hyperlink>
      <w:r w:rsidR="00FB686E" w:rsidRPr="00AE02F1">
        <w:rPr>
          <w:rFonts w:asciiTheme="minorHAnsi" w:hAnsiTheme="minorHAnsi" w:cstheme="minorHAnsi"/>
          <w:szCs w:val="20"/>
        </w:rPr>
        <w:t xml:space="preserve"> </w:t>
      </w:r>
      <w:r w:rsidR="00FB686E" w:rsidRPr="00AE02F1">
        <w:rPr>
          <w:rStyle w:val="Hyperlink"/>
          <w:rFonts w:cstheme="minorHAnsi"/>
          <w:color w:val="000000"/>
          <w:u w:val="none"/>
          <w:shd w:val="clear" w:color="auto" w:fill="FFFFFF"/>
        </w:rPr>
        <w:t>are</w:t>
      </w:r>
      <w:r w:rsidR="00FB686E" w:rsidRPr="00AE02F1">
        <w:rPr>
          <w:rStyle w:val="Hyperlink"/>
          <w:rFonts w:asciiTheme="minorHAnsi" w:hAnsiTheme="minorHAnsi" w:cstheme="minorHAnsi"/>
          <w:color w:val="000000"/>
          <w:szCs w:val="20"/>
          <w:u w:val="none"/>
        </w:rPr>
        <w:t xml:space="preserve"> tourism, crafts and industry.</w:t>
      </w:r>
    </w:p>
    <w:p w14:paraId="651776D2" w14:textId="5F57A2C5" w:rsidR="00FB686E" w:rsidRPr="00AE02F1" w:rsidRDefault="00FB686E" w:rsidP="009C7A01">
      <w:pPr>
        <w:spacing w:line="276" w:lineRule="auto"/>
        <w:rPr>
          <w:rFonts w:asciiTheme="minorHAnsi" w:hAnsiTheme="minorHAnsi" w:cstheme="minorHAnsi"/>
          <w:b/>
          <w:sz w:val="16"/>
          <w:szCs w:val="16"/>
        </w:rPr>
      </w:pPr>
      <w:r w:rsidRPr="00AE02F1">
        <w:rPr>
          <w:rFonts w:asciiTheme="minorHAnsi" w:hAnsiTheme="minorHAnsi" w:cstheme="minorHAnsi"/>
          <w:b/>
          <w:bCs/>
          <w:color w:val="000000"/>
          <w:szCs w:val="20"/>
          <w:shd w:val="clear" w:color="auto" w:fill="FFFFFF"/>
        </w:rPr>
        <w:t>Tourism:</w:t>
      </w:r>
      <w:r w:rsidRPr="00AE02F1">
        <w:rPr>
          <w:rFonts w:asciiTheme="minorHAnsi" w:hAnsiTheme="minorHAnsi" w:cstheme="minorHAnsi"/>
          <w:color w:val="000000"/>
          <w:szCs w:val="20"/>
          <w:shd w:val="clear" w:color="auto" w:fill="FFFFFF"/>
        </w:rPr>
        <w:t xml:space="preserve"> Marrakech has a very rich and varied tourist heritage.</w:t>
      </w:r>
      <w:r w:rsidR="00FA64F1" w:rsidRPr="00AE02F1">
        <w:rPr>
          <w:rFonts w:asciiTheme="minorHAnsi" w:hAnsiTheme="minorHAnsi" w:cstheme="minorHAnsi"/>
          <w:color w:val="000000"/>
          <w:szCs w:val="20"/>
          <w:shd w:val="clear" w:color="auto" w:fill="F7F7F7"/>
        </w:rPr>
        <w:t xml:space="preserve"> </w:t>
      </w:r>
      <w:r w:rsidRPr="00AE02F1">
        <w:rPr>
          <w:rFonts w:asciiTheme="minorHAnsi" w:hAnsiTheme="minorHAnsi" w:cstheme="minorHAnsi"/>
          <w:color w:val="000000"/>
          <w:szCs w:val="20"/>
          <w:shd w:val="clear" w:color="auto" w:fill="FFFFFF"/>
        </w:rPr>
        <w:t>It is the leading tourist destination in the country and attracts many travelers of all nationalities every year.</w:t>
      </w:r>
      <w:r w:rsidR="00686E90" w:rsidRPr="00AE02F1">
        <w:rPr>
          <w:rFonts w:asciiTheme="minorHAnsi" w:hAnsiTheme="minorHAnsi" w:cstheme="minorHAnsi"/>
          <w:color w:val="000000"/>
          <w:szCs w:val="20"/>
          <w:shd w:val="clear" w:color="auto" w:fill="F7F7F7"/>
        </w:rPr>
        <w:t xml:space="preserve"> </w:t>
      </w:r>
      <w:r w:rsidRPr="00AE02F1">
        <w:rPr>
          <w:rFonts w:asciiTheme="minorHAnsi" w:hAnsiTheme="minorHAnsi" w:cstheme="minorHAnsi"/>
          <w:color w:val="000000"/>
          <w:szCs w:val="20"/>
          <w:shd w:val="clear" w:color="auto" w:fill="FFFFFF"/>
        </w:rPr>
        <w:t xml:space="preserve">This sector represents a major pillar in the socio-economic development of the </w:t>
      </w:r>
      <w:r w:rsidR="00686E90"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 xml:space="preserve">ity and Morocco in general, particularly in terms of jobs and financial balance. </w:t>
      </w:r>
    </w:p>
    <w:p w14:paraId="50364ED9" w14:textId="652F8D25" w:rsidR="00FB686E" w:rsidRPr="00AE02F1" w:rsidRDefault="00FB686E" w:rsidP="009C7A01">
      <w:pPr>
        <w:spacing w:line="276" w:lineRule="auto"/>
        <w:rPr>
          <w:rFonts w:asciiTheme="majorHAnsi" w:hAnsiTheme="majorHAnsi" w:cstheme="majorHAnsi"/>
          <w:szCs w:val="20"/>
        </w:rPr>
      </w:pPr>
      <w:r w:rsidRPr="00AE02F1">
        <w:rPr>
          <w:rFonts w:asciiTheme="minorHAnsi" w:hAnsiTheme="minorHAnsi" w:cstheme="minorHAnsi"/>
          <w:color w:val="000000"/>
          <w:szCs w:val="20"/>
          <w:shd w:val="clear" w:color="auto" w:fill="FFFFFF"/>
        </w:rPr>
        <w:t>In terms of accommodation capacity, and according to the statistics of 2017, Marrakech has 1</w:t>
      </w:r>
      <w:r w:rsidR="00A144C0"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787 touristic structures with a total of 76,417 beds.</w:t>
      </w:r>
      <w:r w:rsidR="00A144C0"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number of tourists was estimated at 1,483,972 for international tourists versus 816,772 for the national tourists</w:t>
      </w:r>
      <w:r w:rsidRPr="00AE02F1">
        <w:rPr>
          <w:rStyle w:val="FootnoteReference"/>
          <w:rFonts w:asciiTheme="majorHAnsi" w:hAnsiTheme="majorHAnsi" w:cstheme="majorHAnsi"/>
          <w:sz w:val="20"/>
          <w:szCs w:val="20"/>
        </w:rPr>
        <w:footnoteReference w:id="94"/>
      </w:r>
      <w:r w:rsidRPr="00AE02F1">
        <w:rPr>
          <w:rFonts w:asciiTheme="majorHAnsi" w:hAnsiTheme="majorHAnsi" w:cstheme="majorHAnsi"/>
          <w:szCs w:val="20"/>
        </w:rPr>
        <w:t xml:space="preserve">. </w:t>
      </w:r>
    </w:p>
    <w:p w14:paraId="4E7BBEA3" w14:textId="2172390B" w:rsidR="00FB686E" w:rsidRPr="00AE02F1" w:rsidRDefault="00FB686E" w:rsidP="009C7A01">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 touris</w:t>
      </w:r>
      <w:r w:rsidR="00887D38" w:rsidRPr="00AE02F1">
        <w:rPr>
          <w:rFonts w:asciiTheme="minorHAnsi" w:hAnsiTheme="minorHAnsi" w:cstheme="minorHAnsi"/>
          <w:color w:val="000000"/>
          <w:szCs w:val="20"/>
          <w:shd w:val="clear" w:color="auto" w:fill="FFFFFF"/>
        </w:rPr>
        <w:t>m</w:t>
      </w:r>
      <w:r w:rsidRPr="00AE02F1">
        <w:rPr>
          <w:rFonts w:asciiTheme="minorHAnsi" w:hAnsiTheme="minorHAnsi" w:cstheme="minorHAnsi"/>
          <w:color w:val="000000"/>
          <w:szCs w:val="20"/>
          <w:shd w:val="clear" w:color="auto" w:fill="FFFFFF"/>
        </w:rPr>
        <w:t xml:space="preserve"> </w:t>
      </w:r>
      <w:r w:rsidR="00887D38" w:rsidRPr="00AE02F1">
        <w:rPr>
          <w:rFonts w:asciiTheme="minorHAnsi" w:hAnsiTheme="minorHAnsi" w:cstheme="minorHAnsi"/>
          <w:color w:val="000000"/>
          <w:szCs w:val="20"/>
          <w:shd w:val="clear" w:color="auto" w:fill="FFFFFF"/>
        </w:rPr>
        <w:t xml:space="preserve">offer </w:t>
      </w:r>
      <w:r w:rsidRPr="00AE02F1">
        <w:rPr>
          <w:rFonts w:asciiTheme="minorHAnsi" w:hAnsiTheme="minorHAnsi" w:cstheme="minorHAnsi"/>
          <w:color w:val="000000"/>
          <w:szCs w:val="20"/>
          <w:shd w:val="clear" w:color="auto" w:fill="FFFFFF"/>
        </w:rPr>
        <w:t xml:space="preserve">is very diversified, whether sustainable tourism, green tourism, event tourism, health tourism, </w:t>
      </w:r>
      <w:r w:rsidR="00B12206" w:rsidRPr="00AE02F1">
        <w:rPr>
          <w:rFonts w:asciiTheme="minorHAnsi" w:hAnsiTheme="minorHAnsi" w:cstheme="minorHAnsi"/>
          <w:color w:val="000000"/>
          <w:szCs w:val="20"/>
          <w:shd w:val="clear" w:color="auto" w:fill="FFFFFF"/>
        </w:rPr>
        <w:t xml:space="preserve">leisure tourism, </w:t>
      </w:r>
      <w:r w:rsidRPr="00AE02F1">
        <w:rPr>
          <w:rFonts w:asciiTheme="minorHAnsi" w:hAnsiTheme="minorHAnsi" w:cstheme="minorHAnsi"/>
          <w:color w:val="000000"/>
          <w:szCs w:val="20"/>
          <w:shd w:val="clear" w:color="auto" w:fill="FFFFFF"/>
        </w:rPr>
        <w:t>etc.</w:t>
      </w:r>
      <w:r w:rsidR="00887D38"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sector is a real engine of growth contribut</w:t>
      </w:r>
      <w:r w:rsidR="00B12206" w:rsidRPr="00AE02F1">
        <w:rPr>
          <w:rFonts w:asciiTheme="minorHAnsi" w:hAnsiTheme="minorHAnsi" w:cstheme="minorHAnsi"/>
          <w:color w:val="000000"/>
          <w:szCs w:val="20"/>
          <w:shd w:val="clear" w:color="auto" w:fill="FFFFFF"/>
        </w:rPr>
        <w:t xml:space="preserve">ing </w:t>
      </w:r>
      <w:r w:rsidRPr="00AE02F1">
        <w:rPr>
          <w:rFonts w:asciiTheme="minorHAnsi" w:hAnsiTheme="minorHAnsi" w:cstheme="minorHAnsi"/>
          <w:color w:val="000000"/>
          <w:szCs w:val="20"/>
          <w:shd w:val="clear" w:color="auto" w:fill="FFFFFF"/>
        </w:rPr>
        <w:t xml:space="preserve">significantly to the promotion of the economic </w:t>
      </w:r>
      <w:r w:rsidRPr="00AE02F1">
        <w:rPr>
          <w:rFonts w:asciiTheme="minorHAnsi" w:hAnsiTheme="minorHAnsi" w:cstheme="minorHAnsi"/>
          <w:color w:val="000000"/>
          <w:szCs w:val="20"/>
          <w:shd w:val="clear" w:color="auto" w:fill="FFFFFF"/>
        </w:rPr>
        <w:lastRenderedPageBreak/>
        <w:t>and social development of the country through income generation, job creation, infrastructure development, investment, foreign exchange reserves, etc.</w:t>
      </w:r>
    </w:p>
    <w:p w14:paraId="3C416761" w14:textId="5364452A" w:rsidR="00FB686E" w:rsidRPr="00AE02F1" w:rsidRDefault="00FB686E" w:rsidP="009C7A01">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b/>
          <w:bCs/>
          <w:color w:val="000000"/>
          <w:szCs w:val="16"/>
          <w:shd w:val="clear" w:color="auto" w:fill="FFFFFF"/>
        </w:rPr>
        <w:t xml:space="preserve">Craft:  </w:t>
      </w:r>
      <w:r w:rsidRPr="00AE02F1">
        <w:rPr>
          <w:rFonts w:asciiTheme="minorHAnsi" w:hAnsiTheme="minorHAnsi" w:cstheme="minorHAnsi"/>
          <w:color w:val="000000"/>
          <w:szCs w:val="20"/>
          <w:shd w:val="clear" w:color="auto" w:fill="FFFFFF"/>
        </w:rPr>
        <w:t xml:space="preserve">This sector occupies an important place in the economy of the Marrakech-Safi </w:t>
      </w:r>
      <w:r w:rsidR="00B12206" w:rsidRPr="00AE02F1">
        <w:rPr>
          <w:rFonts w:asciiTheme="minorHAnsi" w:hAnsiTheme="minorHAnsi" w:cstheme="minorHAnsi"/>
          <w:color w:val="000000"/>
          <w:szCs w:val="20"/>
          <w:shd w:val="clear" w:color="auto" w:fill="FFFFFF"/>
        </w:rPr>
        <w:t>subr</w:t>
      </w:r>
      <w:r w:rsidRPr="00AE02F1">
        <w:rPr>
          <w:rFonts w:asciiTheme="minorHAnsi" w:hAnsiTheme="minorHAnsi" w:cstheme="minorHAnsi"/>
          <w:color w:val="000000"/>
          <w:szCs w:val="20"/>
          <w:shd w:val="clear" w:color="auto" w:fill="FFFFFF"/>
        </w:rPr>
        <w:t>egion. It stands out by its potential to combine both authenticity and new trends in different crafts whether it is leather, textile, ironwork or carpentry craft.</w:t>
      </w:r>
    </w:p>
    <w:p w14:paraId="3427CE14" w14:textId="32E0D250" w:rsidR="00FB686E" w:rsidRPr="00AE02F1" w:rsidRDefault="00FB686E" w:rsidP="009C7A01">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 2017, the sales revenue of the sector of the </w:t>
      </w:r>
      <w:r w:rsidR="00D97B9E"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 of Marrakech was estimated at 5,000,685,856 MAD, representing 68% of the country’s total revenue</w:t>
      </w:r>
      <w:r w:rsidR="00D97B9E" w:rsidRPr="00AE02F1">
        <w:rPr>
          <w:rFonts w:asciiTheme="minorHAnsi" w:hAnsiTheme="minorHAnsi" w:cstheme="minorHAnsi"/>
          <w:color w:val="000000"/>
          <w:szCs w:val="20"/>
          <w:shd w:val="clear" w:color="auto" w:fill="FFFFFF"/>
        </w:rPr>
        <w:t xml:space="preserve"> in this sector</w:t>
      </w:r>
      <w:r w:rsidRPr="00AE02F1">
        <w:rPr>
          <w:rFonts w:asciiTheme="minorHAnsi" w:hAnsiTheme="minorHAnsi" w:cstheme="minorHAnsi"/>
          <w:color w:val="000000"/>
          <w:szCs w:val="20"/>
          <w:shd w:val="clear" w:color="auto" w:fill="FFFFFF"/>
        </w:rPr>
        <w:t xml:space="preserve">, with a share in employment of 4.6%. The region is the leading exporter of craft products in the country with a share of 28%, the city of Marrakech exports reached 246.3 million MAD in 2018, compared to 187.6 </w:t>
      </w:r>
      <w:r w:rsidR="00744728" w:rsidRPr="00AE02F1">
        <w:rPr>
          <w:rFonts w:asciiTheme="minorHAnsi" w:hAnsiTheme="minorHAnsi" w:cstheme="minorHAnsi"/>
          <w:color w:val="000000"/>
          <w:szCs w:val="20"/>
          <w:shd w:val="clear" w:color="auto" w:fill="FFFFFF"/>
        </w:rPr>
        <w:t xml:space="preserve">million </w:t>
      </w:r>
      <w:r w:rsidRPr="00AE02F1">
        <w:rPr>
          <w:rFonts w:asciiTheme="minorHAnsi" w:hAnsiTheme="minorHAnsi" w:cstheme="minorHAnsi"/>
          <w:color w:val="000000"/>
          <w:szCs w:val="20"/>
          <w:shd w:val="clear" w:color="auto" w:fill="FFFFFF"/>
        </w:rPr>
        <w:t>MAD in 2017, an increase of 31.25%. The traditional building is the most important craft activity in the city, generating 28% of the sales revenue and employing 21% of craftsmen, followed by textiles and carpentry which also represent key activities in the productive structure of the project territory</w:t>
      </w:r>
      <w:r w:rsidRPr="00AE02F1">
        <w:rPr>
          <w:rStyle w:val="FootnoteReference"/>
          <w:rFonts w:asciiTheme="majorHAnsi" w:hAnsiTheme="majorHAnsi" w:cstheme="majorHAnsi"/>
          <w:sz w:val="20"/>
          <w:szCs w:val="20"/>
        </w:rPr>
        <w:footnoteReference w:id="95"/>
      </w:r>
      <w:r w:rsidRPr="00AE02F1">
        <w:rPr>
          <w:rFonts w:asciiTheme="majorHAnsi" w:hAnsiTheme="majorHAnsi" w:cstheme="majorHAnsi"/>
          <w:szCs w:val="20"/>
        </w:rPr>
        <w:t>.</w:t>
      </w:r>
    </w:p>
    <w:p w14:paraId="51261E94" w14:textId="53B915AC" w:rsidR="00FB686E" w:rsidRPr="00AE02F1" w:rsidRDefault="00FB686E" w:rsidP="009C7A01">
      <w:pPr>
        <w:spacing w:line="276" w:lineRule="auto"/>
        <w:rPr>
          <w:rFonts w:asciiTheme="minorHAnsi" w:hAnsiTheme="minorHAnsi" w:cstheme="minorHAnsi"/>
          <w:b/>
          <w:bCs/>
          <w:color w:val="000000"/>
          <w:szCs w:val="16"/>
          <w:shd w:val="clear" w:color="auto" w:fill="FFFFFF"/>
        </w:rPr>
      </w:pPr>
      <w:r w:rsidRPr="00AE02F1">
        <w:rPr>
          <w:rFonts w:asciiTheme="minorHAnsi" w:hAnsiTheme="minorHAnsi" w:cstheme="minorHAnsi"/>
          <w:b/>
          <w:bCs/>
          <w:color w:val="000000"/>
          <w:szCs w:val="16"/>
          <w:shd w:val="clear" w:color="auto" w:fill="FFFFFF"/>
        </w:rPr>
        <w:t xml:space="preserve">Industry: </w:t>
      </w:r>
      <w:r w:rsidRPr="00AE02F1">
        <w:rPr>
          <w:rFonts w:asciiTheme="minorHAnsi" w:hAnsiTheme="minorHAnsi" w:cstheme="minorHAnsi"/>
          <w:color w:val="000000"/>
          <w:szCs w:val="20"/>
          <w:shd w:val="clear" w:color="auto" w:fill="FFFFFF"/>
        </w:rPr>
        <w:t>In 2016, the region’s industrial structure counted a total of 603 industrial units employing nearly 38,357 persons, with an investment of more than 17</w:t>
      </w:r>
      <w:r w:rsidR="00996163"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 xml:space="preserve">509 </w:t>
      </w:r>
      <w:r w:rsidR="00996163" w:rsidRPr="00AE02F1">
        <w:rPr>
          <w:rFonts w:asciiTheme="minorHAnsi" w:hAnsiTheme="minorHAnsi" w:cstheme="minorHAnsi"/>
          <w:color w:val="000000"/>
          <w:szCs w:val="20"/>
          <w:shd w:val="clear" w:color="auto" w:fill="FFFFFF"/>
        </w:rPr>
        <w:t xml:space="preserve">million </w:t>
      </w:r>
      <w:r w:rsidRPr="00AE02F1">
        <w:rPr>
          <w:rFonts w:asciiTheme="minorHAnsi" w:hAnsiTheme="minorHAnsi" w:cstheme="minorHAnsi"/>
          <w:color w:val="000000"/>
          <w:szCs w:val="20"/>
          <w:shd w:val="clear" w:color="auto" w:fill="FFFFFF"/>
        </w:rPr>
        <w:t>MAD representing 7.7% of</w:t>
      </w:r>
      <w:r w:rsidR="003908CB"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national investments. The city of Marrakesh is one of the main industrial centers in the region, </w:t>
      </w:r>
      <w:r w:rsidR="002709AC" w:rsidRPr="00AE02F1">
        <w:rPr>
          <w:rFonts w:asciiTheme="minorHAnsi" w:hAnsiTheme="minorHAnsi" w:cstheme="minorHAnsi"/>
          <w:color w:val="000000"/>
          <w:szCs w:val="20"/>
          <w:shd w:val="clear" w:color="auto" w:fill="FFFFFF"/>
        </w:rPr>
        <w:t xml:space="preserve">as it </w:t>
      </w:r>
      <w:r w:rsidRPr="00AE02F1">
        <w:rPr>
          <w:rFonts w:asciiTheme="minorHAnsi" w:hAnsiTheme="minorHAnsi" w:cstheme="minorHAnsi"/>
          <w:color w:val="000000"/>
          <w:szCs w:val="20"/>
          <w:shd w:val="clear" w:color="auto" w:fill="FFFFFF"/>
        </w:rPr>
        <w:t xml:space="preserve">generates 60% of the total </w:t>
      </w:r>
      <w:r w:rsidR="002709AC" w:rsidRPr="00AE02F1">
        <w:rPr>
          <w:rFonts w:asciiTheme="minorHAnsi" w:hAnsiTheme="minorHAnsi" w:cstheme="minorHAnsi"/>
          <w:color w:val="000000"/>
          <w:szCs w:val="20"/>
          <w:shd w:val="clear" w:color="auto" w:fill="FFFFFF"/>
        </w:rPr>
        <w:t xml:space="preserve">created </w:t>
      </w:r>
      <w:r w:rsidRPr="00AE02F1">
        <w:rPr>
          <w:rFonts w:asciiTheme="minorHAnsi" w:hAnsiTheme="minorHAnsi" w:cstheme="minorHAnsi"/>
          <w:color w:val="000000"/>
          <w:szCs w:val="20"/>
          <w:shd w:val="clear" w:color="auto" w:fill="FFFFFF"/>
        </w:rPr>
        <w:t>jobs.</w:t>
      </w:r>
      <w:r w:rsidRPr="00AE02F1">
        <w:rPr>
          <w:rFonts w:ascii="Tahoma" w:hAnsi="Tahoma" w:cs="Tahoma"/>
          <w:color w:val="000000"/>
          <w:shd w:val="clear" w:color="auto" w:fill="FFFFFF"/>
        </w:rPr>
        <w:t xml:space="preserve"> </w:t>
      </w:r>
    </w:p>
    <w:p w14:paraId="61489F61" w14:textId="3F4D224D" w:rsidR="00F342F2" w:rsidRPr="00AE02F1" w:rsidRDefault="00F342F2" w:rsidP="00996163">
      <w:pPr>
        <w:pStyle w:val="Caption"/>
        <w:keepNext/>
        <w:spacing w:before="120" w:after="120"/>
        <w:jc w:val="center"/>
      </w:pPr>
      <w:r w:rsidRPr="00AE02F1">
        <w:t xml:space="preserve">Table </w:t>
      </w:r>
      <w:r w:rsidR="00E653A1">
        <w:fldChar w:fldCharType="begin"/>
      </w:r>
      <w:r w:rsidR="00E653A1">
        <w:instrText xml:space="preserve"> SEQ Table \* ARABIC </w:instrText>
      </w:r>
      <w:r w:rsidR="00E653A1">
        <w:fldChar w:fldCharType="separate"/>
      </w:r>
      <w:r w:rsidR="000C472E" w:rsidRPr="00AE02F1">
        <w:rPr>
          <w:noProof/>
        </w:rPr>
        <w:t>7</w:t>
      </w:r>
      <w:r w:rsidR="00E653A1">
        <w:rPr>
          <w:noProof/>
        </w:rPr>
        <w:fldChar w:fldCharType="end"/>
      </w:r>
      <w:r w:rsidRPr="00AE02F1">
        <w:t xml:space="preserve">: Industrial </w:t>
      </w:r>
      <w:r w:rsidR="003A278C" w:rsidRPr="00AE02F1">
        <w:t>Economic Data in</w:t>
      </w:r>
      <w:r w:rsidRPr="00AE02F1">
        <w:t xml:space="preserve"> </w:t>
      </w:r>
      <w:r w:rsidR="003A278C" w:rsidRPr="00AE02F1">
        <w:t>different P</w:t>
      </w:r>
      <w:r w:rsidRPr="00AE02F1">
        <w:t>refecture</w:t>
      </w:r>
      <w:r w:rsidR="003A278C" w:rsidRPr="00AE02F1">
        <w:t>s</w:t>
      </w:r>
      <w:r w:rsidRPr="00AE02F1">
        <w:t xml:space="preserve"> </w:t>
      </w:r>
      <w:r w:rsidR="003A278C" w:rsidRPr="00AE02F1">
        <w:t xml:space="preserve">of Marrakech-Safi </w:t>
      </w:r>
      <w:r w:rsidRPr="00AE02F1">
        <w:t>Region (Year 2016)</w:t>
      </w:r>
    </w:p>
    <w:tbl>
      <w:tblPr>
        <w:tblStyle w:val="ListTable3-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1121"/>
        <w:gridCol w:w="1086"/>
        <w:gridCol w:w="1229"/>
        <w:gridCol w:w="1143"/>
        <w:gridCol w:w="1229"/>
        <w:gridCol w:w="1229"/>
        <w:gridCol w:w="1229"/>
      </w:tblGrid>
      <w:tr w:rsidR="00FB3710" w:rsidRPr="00AE02F1" w14:paraId="2A16DB62" w14:textId="77777777" w:rsidTr="00FB3710">
        <w:trPr>
          <w:cnfStyle w:val="100000000000" w:firstRow="1" w:lastRow="0" w:firstColumn="0" w:lastColumn="0" w:oddVBand="0" w:evenVBand="0" w:oddHBand="0" w:evenHBand="0" w:firstRowFirstColumn="0" w:firstRowLastColumn="0" w:lastRowFirstColumn="0" w:lastRowLastColumn="0"/>
          <w:trHeight w:val="920"/>
          <w:jc w:val="center"/>
        </w:trPr>
        <w:tc>
          <w:tcPr>
            <w:cnfStyle w:val="001000000100" w:firstRow="0" w:lastRow="0" w:firstColumn="1" w:lastColumn="0" w:oddVBand="0" w:evenVBand="0" w:oddHBand="0" w:evenHBand="0" w:firstRowFirstColumn="1" w:firstRowLastColumn="0" w:lastRowFirstColumn="0" w:lastRowLastColumn="0"/>
            <w:tcW w:w="1107" w:type="dxa"/>
            <w:tcBorders>
              <w:top w:val="nil"/>
              <w:left w:val="nil"/>
              <w:bottom w:val="single" w:sz="4" w:space="0" w:color="auto"/>
              <w:right w:val="single" w:sz="4" w:space="0" w:color="auto"/>
            </w:tcBorders>
            <w:shd w:val="clear" w:color="auto" w:fill="auto"/>
          </w:tcPr>
          <w:p w14:paraId="031C1A5F" w14:textId="77777777" w:rsidR="00FB686E" w:rsidRPr="00AE02F1" w:rsidRDefault="00FB686E" w:rsidP="0081533E">
            <w:pPr>
              <w:spacing w:line="276" w:lineRule="auto"/>
              <w:rPr>
                <w:rFonts w:asciiTheme="minorHAnsi" w:hAnsiTheme="minorHAnsi" w:cstheme="minorHAnsi"/>
                <w:szCs w:val="20"/>
              </w:rPr>
            </w:pPr>
          </w:p>
        </w:tc>
        <w:tc>
          <w:tcPr>
            <w:tcW w:w="1140" w:type="dxa"/>
            <w:tcBorders>
              <w:left w:val="single" w:sz="4" w:space="0" w:color="auto"/>
            </w:tcBorders>
            <w:shd w:val="clear" w:color="auto" w:fill="D0CECE" w:themeFill="background2" w:themeFillShade="E6"/>
          </w:tcPr>
          <w:p w14:paraId="682C6CC6" w14:textId="00EE1CC3" w:rsidR="00FB686E"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N</w:t>
            </w:r>
            <w:r w:rsidR="002709AC" w:rsidRPr="00AE02F1">
              <w:rPr>
                <w:rFonts w:asciiTheme="minorHAnsi" w:hAnsiTheme="minorHAnsi" w:cstheme="minorHAnsi"/>
                <w:color w:val="0D0D0D" w:themeColor="text1" w:themeTint="F2"/>
                <w:sz w:val="18"/>
                <w:szCs w:val="18"/>
              </w:rPr>
              <w:t xml:space="preserve">umber of </w:t>
            </w:r>
            <w:r w:rsidRPr="00AE02F1">
              <w:rPr>
                <w:rFonts w:asciiTheme="minorHAnsi" w:hAnsiTheme="minorHAnsi" w:cstheme="minorHAnsi"/>
                <w:color w:val="0D0D0D" w:themeColor="text1" w:themeTint="F2"/>
                <w:sz w:val="18"/>
                <w:szCs w:val="18"/>
              </w:rPr>
              <w:t>ente</w:t>
            </w:r>
            <w:r w:rsidR="002709AC" w:rsidRPr="00AE02F1">
              <w:rPr>
                <w:rFonts w:asciiTheme="minorHAnsi" w:hAnsiTheme="minorHAnsi" w:cstheme="minorHAnsi"/>
                <w:color w:val="0D0D0D" w:themeColor="text1" w:themeTint="F2"/>
                <w:sz w:val="18"/>
                <w:szCs w:val="18"/>
              </w:rPr>
              <w:t>r</w:t>
            </w:r>
            <w:r w:rsidRPr="00AE02F1">
              <w:rPr>
                <w:rFonts w:asciiTheme="minorHAnsi" w:hAnsiTheme="minorHAnsi" w:cstheme="minorHAnsi"/>
                <w:color w:val="0D0D0D" w:themeColor="text1" w:themeTint="F2"/>
                <w:sz w:val="18"/>
                <w:szCs w:val="18"/>
              </w:rPr>
              <w:t>pris</w:t>
            </w:r>
            <w:r w:rsidR="002709AC" w:rsidRPr="00AE02F1">
              <w:rPr>
                <w:rFonts w:asciiTheme="minorHAnsi" w:hAnsiTheme="minorHAnsi" w:cstheme="minorHAnsi"/>
                <w:color w:val="0D0D0D" w:themeColor="text1" w:themeTint="F2"/>
                <w:sz w:val="18"/>
                <w:szCs w:val="18"/>
              </w:rPr>
              <w:t>e</w:t>
            </w:r>
            <w:r w:rsidRPr="00AE02F1">
              <w:rPr>
                <w:rFonts w:asciiTheme="minorHAnsi" w:hAnsiTheme="minorHAnsi" w:cstheme="minorHAnsi"/>
                <w:color w:val="0D0D0D" w:themeColor="text1" w:themeTint="F2"/>
                <w:sz w:val="18"/>
                <w:szCs w:val="18"/>
              </w:rPr>
              <w:t>s</w:t>
            </w:r>
          </w:p>
        </w:tc>
        <w:tc>
          <w:tcPr>
            <w:tcW w:w="1104" w:type="dxa"/>
            <w:shd w:val="clear" w:color="auto" w:fill="D0CECE" w:themeFill="background2" w:themeFillShade="E6"/>
          </w:tcPr>
          <w:p w14:paraId="0B55E5F7" w14:textId="51C3BDC6"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Employees</w:t>
            </w:r>
          </w:p>
        </w:tc>
        <w:tc>
          <w:tcPr>
            <w:tcW w:w="1214" w:type="dxa"/>
            <w:shd w:val="clear" w:color="auto" w:fill="D0CECE" w:themeFill="background2" w:themeFillShade="E6"/>
          </w:tcPr>
          <w:p w14:paraId="7963ECC6" w14:textId="06670E5E"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 xml:space="preserve">Added </w:t>
            </w:r>
            <w:r w:rsidR="00FB686E" w:rsidRPr="00AE02F1">
              <w:rPr>
                <w:rFonts w:asciiTheme="minorHAnsi" w:hAnsiTheme="minorHAnsi" w:cstheme="minorHAnsi"/>
                <w:color w:val="0D0D0D" w:themeColor="text1" w:themeTint="F2"/>
                <w:sz w:val="18"/>
                <w:szCs w:val="18"/>
              </w:rPr>
              <w:t>Valu</w:t>
            </w:r>
            <w:r w:rsidRPr="00AE02F1">
              <w:rPr>
                <w:rFonts w:asciiTheme="minorHAnsi" w:hAnsiTheme="minorHAnsi" w:cstheme="minorHAnsi"/>
                <w:color w:val="0D0D0D" w:themeColor="text1" w:themeTint="F2"/>
                <w:sz w:val="18"/>
                <w:szCs w:val="18"/>
              </w:rPr>
              <w:t>e</w:t>
            </w:r>
            <w:r w:rsidR="00FB686E" w:rsidRPr="00AE02F1">
              <w:rPr>
                <w:rFonts w:asciiTheme="minorHAnsi" w:hAnsiTheme="minorHAnsi" w:cstheme="minorHAnsi"/>
                <w:color w:val="0D0D0D" w:themeColor="text1" w:themeTint="F2"/>
                <w:sz w:val="18"/>
                <w:szCs w:val="18"/>
              </w:rPr>
              <w:t xml:space="preserve"> </w:t>
            </w:r>
            <w:r w:rsidRPr="00AE02F1">
              <w:rPr>
                <w:rFonts w:asciiTheme="minorHAnsi" w:hAnsiTheme="minorHAnsi" w:cstheme="minorHAnsi"/>
                <w:color w:val="0D0D0D" w:themeColor="text1" w:themeTint="F2"/>
                <w:sz w:val="18"/>
                <w:szCs w:val="18"/>
              </w:rPr>
              <w:t>(</w:t>
            </w:r>
            <w:r w:rsidR="00FB686E" w:rsidRPr="00AE02F1">
              <w:rPr>
                <w:rFonts w:asciiTheme="minorHAnsi" w:hAnsiTheme="minorHAnsi" w:cstheme="minorHAnsi"/>
                <w:color w:val="0D0D0D" w:themeColor="text1" w:themeTint="F2"/>
                <w:sz w:val="18"/>
                <w:szCs w:val="18"/>
              </w:rPr>
              <w:t>10</w:t>
            </w:r>
            <w:r w:rsidR="00FB686E" w:rsidRPr="00AE02F1">
              <w:rPr>
                <w:rFonts w:asciiTheme="minorHAnsi" w:hAnsiTheme="minorHAnsi" w:cstheme="minorHAnsi"/>
                <w:color w:val="0D0D0D" w:themeColor="text1" w:themeTint="F2"/>
                <w:sz w:val="18"/>
                <w:szCs w:val="18"/>
                <w:vertAlign w:val="superscript"/>
              </w:rPr>
              <w:t xml:space="preserve">3 </w:t>
            </w:r>
            <w:r w:rsidR="00FB686E" w:rsidRPr="00AE02F1">
              <w:rPr>
                <w:rFonts w:asciiTheme="minorHAnsi" w:hAnsiTheme="minorHAnsi" w:cstheme="minorHAnsi"/>
                <w:color w:val="0D0D0D" w:themeColor="text1" w:themeTint="F2"/>
                <w:sz w:val="18"/>
                <w:szCs w:val="18"/>
              </w:rPr>
              <w:t>MAD</w:t>
            </w:r>
            <w:r w:rsidRPr="00AE02F1">
              <w:rPr>
                <w:rFonts w:asciiTheme="minorHAnsi" w:hAnsiTheme="minorHAnsi" w:cstheme="minorHAnsi"/>
                <w:color w:val="0D0D0D" w:themeColor="text1" w:themeTint="F2"/>
                <w:sz w:val="18"/>
                <w:szCs w:val="18"/>
              </w:rPr>
              <w:t>)</w:t>
            </w:r>
          </w:p>
        </w:tc>
        <w:tc>
          <w:tcPr>
            <w:tcW w:w="1148" w:type="dxa"/>
            <w:shd w:val="clear" w:color="auto" w:fill="D0CECE" w:themeFill="background2" w:themeFillShade="E6"/>
          </w:tcPr>
          <w:p w14:paraId="097F630A" w14:textId="0B4A0125" w:rsidR="00FB686E"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 xml:space="preserve">Investment </w:t>
            </w:r>
            <w:r w:rsidR="002709AC" w:rsidRPr="00AE02F1">
              <w:rPr>
                <w:rFonts w:asciiTheme="minorHAnsi" w:hAnsiTheme="minorHAnsi" w:cstheme="minorHAnsi"/>
                <w:color w:val="0D0D0D" w:themeColor="text1" w:themeTint="F2"/>
                <w:sz w:val="18"/>
                <w:szCs w:val="18"/>
              </w:rPr>
              <w:t>(</w:t>
            </w:r>
            <w:r w:rsidRPr="00AE02F1">
              <w:rPr>
                <w:rFonts w:asciiTheme="minorHAnsi" w:hAnsiTheme="minorHAnsi" w:cstheme="minorHAnsi"/>
                <w:color w:val="0D0D0D" w:themeColor="text1" w:themeTint="F2"/>
                <w:sz w:val="18"/>
                <w:szCs w:val="18"/>
              </w:rPr>
              <w:t>10</w:t>
            </w:r>
            <w:r w:rsidRPr="00AE02F1">
              <w:rPr>
                <w:rFonts w:asciiTheme="minorHAnsi" w:hAnsiTheme="minorHAnsi" w:cstheme="minorHAnsi"/>
                <w:color w:val="0D0D0D" w:themeColor="text1" w:themeTint="F2"/>
                <w:sz w:val="18"/>
                <w:szCs w:val="18"/>
                <w:vertAlign w:val="superscript"/>
              </w:rPr>
              <w:t xml:space="preserve">3 </w:t>
            </w:r>
            <w:r w:rsidRPr="00AE02F1">
              <w:rPr>
                <w:rFonts w:asciiTheme="minorHAnsi" w:hAnsiTheme="minorHAnsi" w:cstheme="minorHAnsi"/>
                <w:color w:val="0D0D0D" w:themeColor="text1" w:themeTint="F2"/>
                <w:sz w:val="18"/>
                <w:szCs w:val="18"/>
              </w:rPr>
              <w:t>MAD</w:t>
            </w:r>
            <w:r w:rsidR="002709AC" w:rsidRPr="00AE02F1">
              <w:rPr>
                <w:rFonts w:asciiTheme="minorHAnsi" w:hAnsiTheme="minorHAnsi" w:cstheme="minorHAnsi"/>
                <w:color w:val="0D0D0D" w:themeColor="text1" w:themeTint="F2"/>
                <w:sz w:val="18"/>
                <w:szCs w:val="18"/>
              </w:rPr>
              <w:t>)</w:t>
            </w:r>
          </w:p>
        </w:tc>
        <w:tc>
          <w:tcPr>
            <w:tcW w:w="1214" w:type="dxa"/>
            <w:shd w:val="clear" w:color="auto" w:fill="D0CECE" w:themeFill="background2" w:themeFillShade="E6"/>
          </w:tcPr>
          <w:p w14:paraId="77073AE4" w14:textId="67E4751F" w:rsidR="00FB686E"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 xml:space="preserve">Production </w:t>
            </w:r>
            <w:r w:rsidR="002709AC" w:rsidRPr="00AE02F1">
              <w:rPr>
                <w:rFonts w:asciiTheme="minorHAnsi" w:hAnsiTheme="minorHAnsi" w:cstheme="minorHAnsi"/>
                <w:color w:val="0D0D0D" w:themeColor="text1" w:themeTint="F2"/>
                <w:sz w:val="18"/>
                <w:szCs w:val="18"/>
              </w:rPr>
              <w:t>(</w:t>
            </w:r>
            <w:r w:rsidRPr="00AE02F1">
              <w:rPr>
                <w:rFonts w:asciiTheme="minorHAnsi" w:hAnsiTheme="minorHAnsi" w:cstheme="minorHAnsi"/>
                <w:color w:val="0D0D0D" w:themeColor="text1" w:themeTint="F2"/>
                <w:sz w:val="18"/>
                <w:szCs w:val="18"/>
              </w:rPr>
              <w:t>10</w:t>
            </w:r>
            <w:r w:rsidRPr="00AE02F1">
              <w:rPr>
                <w:rFonts w:asciiTheme="minorHAnsi" w:hAnsiTheme="minorHAnsi" w:cstheme="minorHAnsi"/>
                <w:color w:val="0D0D0D" w:themeColor="text1" w:themeTint="F2"/>
                <w:sz w:val="18"/>
                <w:szCs w:val="18"/>
                <w:vertAlign w:val="superscript"/>
              </w:rPr>
              <w:t xml:space="preserve">3 </w:t>
            </w:r>
            <w:r w:rsidRPr="00AE02F1">
              <w:rPr>
                <w:rFonts w:asciiTheme="minorHAnsi" w:hAnsiTheme="minorHAnsi" w:cstheme="minorHAnsi"/>
                <w:color w:val="0D0D0D" w:themeColor="text1" w:themeTint="F2"/>
                <w:sz w:val="18"/>
                <w:szCs w:val="18"/>
              </w:rPr>
              <w:t>MAD</w:t>
            </w:r>
            <w:r w:rsidR="002709AC" w:rsidRPr="00AE02F1">
              <w:rPr>
                <w:rFonts w:asciiTheme="minorHAnsi" w:hAnsiTheme="minorHAnsi" w:cstheme="minorHAnsi"/>
                <w:color w:val="0D0D0D" w:themeColor="text1" w:themeTint="F2"/>
                <w:sz w:val="18"/>
                <w:szCs w:val="18"/>
              </w:rPr>
              <w:t>)</w:t>
            </w:r>
          </w:p>
        </w:tc>
        <w:tc>
          <w:tcPr>
            <w:tcW w:w="1214" w:type="dxa"/>
            <w:shd w:val="clear" w:color="auto" w:fill="D0CECE" w:themeFill="background2" w:themeFillShade="E6"/>
          </w:tcPr>
          <w:p w14:paraId="1F0278A2" w14:textId="77777777" w:rsidR="002709AC"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D0D0D" w:themeColor="text1" w:themeTint="F2"/>
                <w:sz w:val="18"/>
                <w:szCs w:val="18"/>
              </w:rPr>
            </w:pPr>
            <w:r w:rsidRPr="00AE02F1">
              <w:rPr>
                <w:rFonts w:asciiTheme="minorHAnsi" w:hAnsiTheme="minorHAnsi" w:cstheme="minorHAnsi"/>
                <w:color w:val="0D0D0D" w:themeColor="text1" w:themeTint="F2"/>
                <w:sz w:val="18"/>
                <w:szCs w:val="18"/>
              </w:rPr>
              <w:t xml:space="preserve">Exports </w:t>
            </w:r>
          </w:p>
          <w:p w14:paraId="6B6B28DF" w14:textId="2B3D2EE2"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w:t>
            </w:r>
            <w:r w:rsidR="00FB686E" w:rsidRPr="00AE02F1">
              <w:rPr>
                <w:rFonts w:asciiTheme="minorHAnsi" w:hAnsiTheme="minorHAnsi" w:cstheme="minorHAnsi"/>
                <w:color w:val="0D0D0D" w:themeColor="text1" w:themeTint="F2"/>
                <w:sz w:val="18"/>
                <w:szCs w:val="18"/>
              </w:rPr>
              <w:t>10</w:t>
            </w:r>
            <w:r w:rsidR="00FB686E" w:rsidRPr="00AE02F1">
              <w:rPr>
                <w:rFonts w:asciiTheme="minorHAnsi" w:hAnsiTheme="minorHAnsi" w:cstheme="minorHAnsi"/>
                <w:color w:val="0D0D0D" w:themeColor="text1" w:themeTint="F2"/>
                <w:sz w:val="18"/>
                <w:szCs w:val="18"/>
                <w:vertAlign w:val="superscript"/>
              </w:rPr>
              <w:t xml:space="preserve">3 </w:t>
            </w:r>
            <w:r w:rsidR="00FB686E" w:rsidRPr="00AE02F1">
              <w:rPr>
                <w:rFonts w:asciiTheme="minorHAnsi" w:hAnsiTheme="minorHAnsi" w:cstheme="minorHAnsi"/>
                <w:color w:val="0D0D0D" w:themeColor="text1" w:themeTint="F2"/>
                <w:sz w:val="18"/>
                <w:szCs w:val="18"/>
              </w:rPr>
              <w:t>MAD</w:t>
            </w:r>
            <w:r w:rsidRPr="00AE02F1">
              <w:rPr>
                <w:rFonts w:asciiTheme="minorHAnsi" w:hAnsiTheme="minorHAnsi" w:cstheme="minorHAnsi"/>
                <w:color w:val="0D0D0D" w:themeColor="text1" w:themeTint="F2"/>
                <w:sz w:val="18"/>
                <w:szCs w:val="18"/>
              </w:rPr>
              <w:t>)</w:t>
            </w:r>
          </w:p>
        </w:tc>
        <w:tc>
          <w:tcPr>
            <w:tcW w:w="1214" w:type="dxa"/>
            <w:shd w:val="clear" w:color="auto" w:fill="D0CECE" w:themeFill="background2" w:themeFillShade="E6"/>
          </w:tcPr>
          <w:p w14:paraId="090BF085" w14:textId="3F57D8BE"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Turnover</w:t>
            </w:r>
            <w:r w:rsidR="00FB686E" w:rsidRPr="00AE02F1">
              <w:rPr>
                <w:rFonts w:asciiTheme="minorHAnsi" w:hAnsiTheme="minorHAnsi" w:cstheme="minorHAnsi"/>
                <w:color w:val="0D0D0D" w:themeColor="text1" w:themeTint="F2"/>
                <w:sz w:val="18"/>
                <w:szCs w:val="18"/>
              </w:rPr>
              <w:t xml:space="preserve"> </w:t>
            </w:r>
            <w:r w:rsidRPr="00AE02F1">
              <w:rPr>
                <w:rFonts w:asciiTheme="minorHAnsi" w:hAnsiTheme="minorHAnsi" w:cstheme="minorHAnsi"/>
                <w:color w:val="0D0D0D" w:themeColor="text1" w:themeTint="F2"/>
                <w:sz w:val="18"/>
                <w:szCs w:val="18"/>
              </w:rPr>
              <w:t>(</w:t>
            </w:r>
            <w:r w:rsidR="00FB686E" w:rsidRPr="00AE02F1">
              <w:rPr>
                <w:rFonts w:asciiTheme="minorHAnsi" w:hAnsiTheme="minorHAnsi" w:cstheme="minorHAnsi"/>
                <w:color w:val="0D0D0D" w:themeColor="text1" w:themeTint="F2"/>
                <w:sz w:val="18"/>
                <w:szCs w:val="18"/>
              </w:rPr>
              <w:t>10</w:t>
            </w:r>
            <w:r w:rsidR="00FB686E" w:rsidRPr="00AE02F1">
              <w:rPr>
                <w:rFonts w:asciiTheme="minorHAnsi" w:hAnsiTheme="minorHAnsi" w:cstheme="minorHAnsi"/>
                <w:color w:val="0D0D0D" w:themeColor="text1" w:themeTint="F2"/>
                <w:sz w:val="18"/>
                <w:szCs w:val="18"/>
                <w:vertAlign w:val="superscript"/>
              </w:rPr>
              <w:t xml:space="preserve">3 </w:t>
            </w:r>
            <w:r w:rsidR="00FB686E" w:rsidRPr="00AE02F1">
              <w:rPr>
                <w:rFonts w:asciiTheme="minorHAnsi" w:hAnsiTheme="minorHAnsi" w:cstheme="minorHAnsi"/>
                <w:color w:val="0D0D0D" w:themeColor="text1" w:themeTint="F2"/>
                <w:sz w:val="18"/>
                <w:szCs w:val="18"/>
              </w:rPr>
              <w:t>MAD</w:t>
            </w:r>
            <w:r w:rsidRPr="00AE02F1">
              <w:rPr>
                <w:rFonts w:asciiTheme="minorHAnsi" w:hAnsiTheme="minorHAnsi" w:cstheme="minorHAnsi"/>
                <w:color w:val="0D0D0D" w:themeColor="text1" w:themeTint="F2"/>
                <w:sz w:val="18"/>
                <w:szCs w:val="18"/>
              </w:rPr>
              <w:t>)</w:t>
            </w:r>
          </w:p>
        </w:tc>
      </w:tr>
      <w:tr w:rsidR="00FB3710" w:rsidRPr="00AE02F1" w14:paraId="32F8F38B"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tcBorders>
              <w:top w:val="single" w:sz="4" w:space="0" w:color="auto"/>
            </w:tcBorders>
            <w:shd w:val="clear" w:color="auto" w:fill="D0CECE" w:themeFill="background2" w:themeFillShade="E6"/>
            <w:vAlign w:val="center"/>
          </w:tcPr>
          <w:p w14:paraId="49EB19DD" w14:textId="77777777" w:rsidR="00FB686E" w:rsidRPr="00AE02F1" w:rsidRDefault="00FB686E" w:rsidP="0081533E">
            <w:pPr>
              <w:spacing w:line="276" w:lineRule="auto"/>
              <w:jc w:val="center"/>
              <w:rPr>
                <w:rFonts w:asciiTheme="minorHAnsi" w:hAnsiTheme="minorHAnsi" w:cstheme="minorHAnsi"/>
                <w:b w:val="0"/>
                <w:bCs w:val="0"/>
                <w:sz w:val="18"/>
                <w:szCs w:val="18"/>
              </w:rPr>
            </w:pPr>
            <w:proofErr w:type="spellStart"/>
            <w:r w:rsidRPr="00AE02F1">
              <w:rPr>
                <w:rFonts w:asciiTheme="minorHAnsi" w:hAnsiTheme="minorHAnsi" w:cstheme="minorHAnsi"/>
                <w:sz w:val="18"/>
                <w:szCs w:val="18"/>
              </w:rPr>
              <w:t>Chichaoua</w:t>
            </w:r>
            <w:proofErr w:type="spellEnd"/>
          </w:p>
        </w:tc>
        <w:tc>
          <w:tcPr>
            <w:tcW w:w="1140" w:type="dxa"/>
            <w:vAlign w:val="center"/>
          </w:tcPr>
          <w:p w14:paraId="5B4C1644"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w:t>
            </w:r>
          </w:p>
        </w:tc>
        <w:tc>
          <w:tcPr>
            <w:tcW w:w="1104" w:type="dxa"/>
            <w:vAlign w:val="center"/>
          </w:tcPr>
          <w:p w14:paraId="10FF0686"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15</w:t>
            </w:r>
          </w:p>
        </w:tc>
        <w:tc>
          <w:tcPr>
            <w:tcW w:w="1214" w:type="dxa"/>
            <w:vAlign w:val="center"/>
          </w:tcPr>
          <w:p w14:paraId="22A9F1A9"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550</w:t>
            </w:r>
          </w:p>
        </w:tc>
        <w:tc>
          <w:tcPr>
            <w:tcW w:w="1148" w:type="dxa"/>
            <w:vAlign w:val="center"/>
          </w:tcPr>
          <w:p w14:paraId="6CA8B5F6"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85</w:t>
            </w:r>
          </w:p>
        </w:tc>
        <w:tc>
          <w:tcPr>
            <w:tcW w:w="1214" w:type="dxa"/>
            <w:vAlign w:val="center"/>
          </w:tcPr>
          <w:p w14:paraId="1F5988D8" w14:textId="6AF84954"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w:t>
            </w:r>
            <w:r w:rsidR="00FB3710" w:rsidRPr="00AE02F1">
              <w:rPr>
                <w:rFonts w:asciiTheme="minorHAnsi" w:hAnsiTheme="minorHAnsi" w:cstheme="minorHAnsi"/>
                <w:szCs w:val="20"/>
              </w:rPr>
              <w:t>,</w:t>
            </w:r>
            <w:r w:rsidRPr="00AE02F1">
              <w:rPr>
                <w:rFonts w:asciiTheme="minorHAnsi" w:hAnsiTheme="minorHAnsi" w:cstheme="minorHAnsi"/>
                <w:szCs w:val="20"/>
              </w:rPr>
              <w:t>705</w:t>
            </w:r>
          </w:p>
        </w:tc>
        <w:tc>
          <w:tcPr>
            <w:tcW w:w="1214" w:type="dxa"/>
            <w:vAlign w:val="center"/>
          </w:tcPr>
          <w:p w14:paraId="48E37E4A"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w:t>
            </w:r>
          </w:p>
        </w:tc>
        <w:tc>
          <w:tcPr>
            <w:tcW w:w="1214" w:type="dxa"/>
            <w:vAlign w:val="center"/>
          </w:tcPr>
          <w:p w14:paraId="5A70C315" w14:textId="408E5861"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w:t>
            </w:r>
            <w:r w:rsidR="00FB3710" w:rsidRPr="00AE02F1">
              <w:rPr>
                <w:rFonts w:asciiTheme="minorHAnsi" w:hAnsiTheme="minorHAnsi" w:cstheme="minorHAnsi"/>
                <w:szCs w:val="20"/>
              </w:rPr>
              <w:t>,</w:t>
            </w:r>
            <w:r w:rsidRPr="00AE02F1">
              <w:rPr>
                <w:rFonts w:asciiTheme="minorHAnsi" w:hAnsiTheme="minorHAnsi" w:cstheme="minorHAnsi"/>
                <w:szCs w:val="20"/>
              </w:rPr>
              <w:t>205</w:t>
            </w:r>
          </w:p>
        </w:tc>
      </w:tr>
      <w:tr w:rsidR="00FB3710" w:rsidRPr="00AE02F1" w14:paraId="734035BA" w14:textId="77777777" w:rsidTr="00FB3710">
        <w:trPr>
          <w:trHeight w:val="73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13A3D917"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xml:space="preserve">El </w:t>
            </w:r>
            <w:proofErr w:type="spellStart"/>
            <w:r w:rsidRPr="00AE02F1">
              <w:rPr>
                <w:rFonts w:asciiTheme="minorHAnsi" w:hAnsiTheme="minorHAnsi" w:cstheme="minorHAnsi"/>
                <w:sz w:val="18"/>
                <w:szCs w:val="18"/>
              </w:rPr>
              <w:t>Kelaâ</w:t>
            </w:r>
            <w:proofErr w:type="spellEnd"/>
            <w:r w:rsidRPr="00AE02F1">
              <w:rPr>
                <w:rFonts w:asciiTheme="minorHAnsi" w:hAnsiTheme="minorHAnsi" w:cstheme="minorHAnsi"/>
                <w:sz w:val="18"/>
                <w:szCs w:val="18"/>
              </w:rPr>
              <w:t xml:space="preserve"> des </w:t>
            </w:r>
            <w:proofErr w:type="spellStart"/>
            <w:r w:rsidRPr="00AE02F1">
              <w:rPr>
                <w:rFonts w:asciiTheme="minorHAnsi" w:hAnsiTheme="minorHAnsi" w:cstheme="minorHAnsi"/>
                <w:sz w:val="18"/>
                <w:szCs w:val="18"/>
              </w:rPr>
              <w:t>Sraghna</w:t>
            </w:r>
            <w:proofErr w:type="spellEnd"/>
          </w:p>
        </w:tc>
        <w:tc>
          <w:tcPr>
            <w:tcW w:w="1140" w:type="dxa"/>
            <w:vAlign w:val="center"/>
          </w:tcPr>
          <w:p w14:paraId="0FCC06AC"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20</w:t>
            </w:r>
          </w:p>
        </w:tc>
        <w:tc>
          <w:tcPr>
            <w:tcW w:w="1104" w:type="dxa"/>
            <w:vAlign w:val="center"/>
          </w:tcPr>
          <w:p w14:paraId="2128BA9F"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345</w:t>
            </w:r>
          </w:p>
        </w:tc>
        <w:tc>
          <w:tcPr>
            <w:tcW w:w="1214" w:type="dxa"/>
            <w:vAlign w:val="center"/>
          </w:tcPr>
          <w:p w14:paraId="328C19D7" w14:textId="69D0F01B"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26</w:t>
            </w:r>
            <w:r w:rsidR="00FB3710" w:rsidRPr="00AE02F1">
              <w:rPr>
                <w:rFonts w:asciiTheme="minorHAnsi" w:hAnsiTheme="minorHAnsi" w:cstheme="minorHAnsi"/>
                <w:szCs w:val="20"/>
              </w:rPr>
              <w:t>,</w:t>
            </w:r>
            <w:r w:rsidRPr="00AE02F1">
              <w:rPr>
                <w:rFonts w:asciiTheme="minorHAnsi" w:hAnsiTheme="minorHAnsi" w:cstheme="minorHAnsi"/>
                <w:szCs w:val="20"/>
              </w:rPr>
              <w:t>792</w:t>
            </w:r>
          </w:p>
        </w:tc>
        <w:tc>
          <w:tcPr>
            <w:tcW w:w="1148" w:type="dxa"/>
            <w:vAlign w:val="center"/>
          </w:tcPr>
          <w:p w14:paraId="43C809CC" w14:textId="52221174"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12</w:t>
            </w:r>
            <w:r w:rsidR="00FB3710" w:rsidRPr="00AE02F1">
              <w:rPr>
                <w:rFonts w:asciiTheme="minorHAnsi" w:hAnsiTheme="minorHAnsi" w:cstheme="minorHAnsi"/>
                <w:szCs w:val="20"/>
              </w:rPr>
              <w:t>,</w:t>
            </w:r>
            <w:r w:rsidRPr="00AE02F1">
              <w:rPr>
                <w:rFonts w:asciiTheme="minorHAnsi" w:hAnsiTheme="minorHAnsi" w:cstheme="minorHAnsi"/>
                <w:szCs w:val="20"/>
              </w:rPr>
              <w:t>128</w:t>
            </w:r>
          </w:p>
        </w:tc>
        <w:tc>
          <w:tcPr>
            <w:tcW w:w="1214" w:type="dxa"/>
            <w:vAlign w:val="center"/>
          </w:tcPr>
          <w:p w14:paraId="6C2CB5E4" w14:textId="3AB91F73"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126</w:t>
            </w:r>
            <w:r w:rsidR="00FB3710" w:rsidRPr="00AE02F1">
              <w:rPr>
                <w:rFonts w:asciiTheme="minorHAnsi" w:hAnsiTheme="minorHAnsi" w:cstheme="minorHAnsi"/>
                <w:szCs w:val="20"/>
              </w:rPr>
              <w:t>,</w:t>
            </w:r>
            <w:r w:rsidRPr="00AE02F1">
              <w:rPr>
                <w:rFonts w:asciiTheme="minorHAnsi" w:hAnsiTheme="minorHAnsi" w:cstheme="minorHAnsi"/>
                <w:szCs w:val="20"/>
              </w:rPr>
              <w:t>031</w:t>
            </w:r>
          </w:p>
        </w:tc>
        <w:tc>
          <w:tcPr>
            <w:tcW w:w="1214" w:type="dxa"/>
            <w:vAlign w:val="center"/>
          </w:tcPr>
          <w:p w14:paraId="0A4AE36B" w14:textId="2FE169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81</w:t>
            </w:r>
            <w:r w:rsidR="00FB3710" w:rsidRPr="00AE02F1">
              <w:rPr>
                <w:rFonts w:asciiTheme="minorHAnsi" w:hAnsiTheme="minorHAnsi" w:cstheme="minorHAnsi"/>
                <w:szCs w:val="20"/>
              </w:rPr>
              <w:t>,</w:t>
            </w:r>
            <w:r w:rsidRPr="00AE02F1">
              <w:rPr>
                <w:rFonts w:asciiTheme="minorHAnsi" w:hAnsiTheme="minorHAnsi" w:cstheme="minorHAnsi"/>
                <w:szCs w:val="20"/>
              </w:rPr>
              <w:t>934</w:t>
            </w:r>
          </w:p>
        </w:tc>
        <w:tc>
          <w:tcPr>
            <w:tcW w:w="1214" w:type="dxa"/>
            <w:vAlign w:val="center"/>
          </w:tcPr>
          <w:p w14:paraId="76032F73" w14:textId="7CC5850E"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142</w:t>
            </w:r>
            <w:r w:rsidR="00FB3710" w:rsidRPr="00AE02F1">
              <w:rPr>
                <w:rFonts w:asciiTheme="minorHAnsi" w:hAnsiTheme="minorHAnsi" w:cstheme="minorHAnsi"/>
                <w:szCs w:val="20"/>
              </w:rPr>
              <w:t>,</w:t>
            </w:r>
            <w:r w:rsidRPr="00AE02F1">
              <w:rPr>
                <w:rFonts w:asciiTheme="minorHAnsi" w:hAnsiTheme="minorHAnsi" w:cstheme="minorHAnsi"/>
                <w:szCs w:val="20"/>
              </w:rPr>
              <w:t>979</w:t>
            </w:r>
          </w:p>
        </w:tc>
      </w:tr>
      <w:tr w:rsidR="00FB3710" w:rsidRPr="00AE02F1" w14:paraId="6AAEE305"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015A1098"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Essaouira</w:t>
            </w:r>
          </w:p>
        </w:tc>
        <w:tc>
          <w:tcPr>
            <w:tcW w:w="1140" w:type="dxa"/>
            <w:vAlign w:val="center"/>
          </w:tcPr>
          <w:p w14:paraId="773B399C"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83</w:t>
            </w:r>
          </w:p>
        </w:tc>
        <w:tc>
          <w:tcPr>
            <w:tcW w:w="1104" w:type="dxa"/>
            <w:vAlign w:val="center"/>
          </w:tcPr>
          <w:p w14:paraId="361DFDD3"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918</w:t>
            </w:r>
          </w:p>
        </w:tc>
        <w:tc>
          <w:tcPr>
            <w:tcW w:w="1214" w:type="dxa"/>
            <w:vAlign w:val="center"/>
          </w:tcPr>
          <w:p w14:paraId="379F591A" w14:textId="60F31DF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49</w:t>
            </w:r>
            <w:r w:rsidR="00FB3710" w:rsidRPr="00AE02F1">
              <w:rPr>
                <w:rFonts w:asciiTheme="minorHAnsi" w:hAnsiTheme="minorHAnsi" w:cstheme="minorHAnsi"/>
                <w:szCs w:val="20"/>
              </w:rPr>
              <w:t>,</w:t>
            </w:r>
            <w:r w:rsidRPr="00AE02F1">
              <w:rPr>
                <w:rFonts w:asciiTheme="minorHAnsi" w:hAnsiTheme="minorHAnsi" w:cstheme="minorHAnsi"/>
                <w:szCs w:val="20"/>
              </w:rPr>
              <w:t>401</w:t>
            </w:r>
          </w:p>
        </w:tc>
        <w:tc>
          <w:tcPr>
            <w:tcW w:w="1148" w:type="dxa"/>
            <w:vAlign w:val="center"/>
          </w:tcPr>
          <w:p w14:paraId="7729FEED" w14:textId="0004656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163</w:t>
            </w:r>
            <w:r w:rsidR="00FB3710" w:rsidRPr="00AE02F1">
              <w:rPr>
                <w:rFonts w:asciiTheme="minorHAnsi" w:hAnsiTheme="minorHAnsi" w:cstheme="minorHAnsi"/>
                <w:szCs w:val="20"/>
              </w:rPr>
              <w:t>,</w:t>
            </w:r>
            <w:r w:rsidRPr="00AE02F1">
              <w:rPr>
                <w:rFonts w:asciiTheme="minorHAnsi" w:hAnsiTheme="minorHAnsi" w:cstheme="minorHAnsi"/>
                <w:szCs w:val="20"/>
              </w:rPr>
              <w:t>912</w:t>
            </w:r>
          </w:p>
        </w:tc>
        <w:tc>
          <w:tcPr>
            <w:tcW w:w="1214" w:type="dxa"/>
            <w:vAlign w:val="center"/>
          </w:tcPr>
          <w:p w14:paraId="2125CB0D" w14:textId="772DFFBE"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244</w:t>
            </w:r>
            <w:r w:rsidR="00FB3710" w:rsidRPr="00AE02F1">
              <w:rPr>
                <w:rFonts w:asciiTheme="minorHAnsi" w:hAnsiTheme="minorHAnsi" w:cstheme="minorHAnsi"/>
                <w:szCs w:val="20"/>
              </w:rPr>
              <w:t>,</w:t>
            </w:r>
            <w:r w:rsidRPr="00AE02F1">
              <w:rPr>
                <w:rFonts w:asciiTheme="minorHAnsi" w:hAnsiTheme="minorHAnsi" w:cstheme="minorHAnsi"/>
                <w:szCs w:val="20"/>
              </w:rPr>
              <w:t>762</w:t>
            </w:r>
          </w:p>
        </w:tc>
        <w:tc>
          <w:tcPr>
            <w:tcW w:w="1214" w:type="dxa"/>
            <w:vAlign w:val="center"/>
          </w:tcPr>
          <w:p w14:paraId="41EB7C6D" w14:textId="7597C71B"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22</w:t>
            </w:r>
            <w:r w:rsidR="00FB3710" w:rsidRPr="00AE02F1">
              <w:rPr>
                <w:rFonts w:asciiTheme="minorHAnsi" w:hAnsiTheme="minorHAnsi" w:cstheme="minorHAnsi"/>
                <w:szCs w:val="20"/>
              </w:rPr>
              <w:t>,</w:t>
            </w:r>
            <w:r w:rsidRPr="00AE02F1">
              <w:rPr>
                <w:rFonts w:asciiTheme="minorHAnsi" w:hAnsiTheme="minorHAnsi" w:cstheme="minorHAnsi"/>
                <w:szCs w:val="20"/>
              </w:rPr>
              <w:t>626</w:t>
            </w:r>
          </w:p>
        </w:tc>
        <w:tc>
          <w:tcPr>
            <w:tcW w:w="1214" w:type="dxa"/>
            <w:vAlign w:val="center"/>
          </w:tcPr>
          <w:p w14:paraId="02113F1D" w14:textId="3A76DB3D"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248</w:t>
            </w:r>
            <w:r w:rsidR="00FB3710" w:rsidRPr="00AE02F1">
              <w:rPr>
                <w:rFonts w:asciiTheme="minorHAnsi" w:hAnsiTheme="minorHAnsi" w:cstheme="minorHAnsi"/>
                <w:szCs w:val="20"/>
              </w:rPr>
              <w:t>,</w:t>
            </w:r>
            <w:r w:rsidRPr="00AE02F1">
              <w:rPr>
                <w:rFonts w:asciiTheme="minorHAnsi" w:hAnsiTheme="minorHAnsi" w:cstheme="minorHAnsi"/>
                <w:szCs w:val="20"/>
              </w:rPr>
              <w:t>736</w:t>
            </w:r>
          </w:p>
        </w:tc>
      </w:tr>
      <w:tr w:rsidR="00FB3710" w:rsidRPr="00AE02F1" w14:paraId="7040649D" w14:textId="77777777" w:rsidTr="00FB3710">
        <w:trPr>
          <w:trHeight w:val="451"/>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52482C75"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xml:space="preserve">Al </w:t>
            </w:r>
            <w:proofErr w:type="spellStart"/>
            <w:r w:rsidRPr="00AE02F1">
              <w:rPr>
                <w:rFonts w:asciiTheme="minorHAnsi" w:hAnsiTheme="minorHAnsi" w:cstheme="minorHAnsi"/>
                <w:sz w:val="18"/>
                <w:szCs w:val="18"/>
              </w:rPr>
              <w:t>Haouz</w:t>
            </w:r>
            <w:proofErr w:type="spellEnd"/>
          </w:p>
        </w:tc>
        <w:tc>
          <w:tcPr>
            <w:tcW w:w="1140" w:type="dxa"/>
            <w:vAlign w:val="center"/>
          </w:tcPr>
          <w:p w14:paraId="35DE55BA"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p>
        </w:tc>
        <w:tc>
          <w:tcPr>
            <w:tcW w:w="1104" w:type="dxa"/>
            <w:vAlign w:val="center"/>
          </w:tcPr>
          <w:p w14:paraId="2D8B9684"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420</w:t>
            </w:r>
          </w:p>
        </w:tc>
        <w:tc>
          <w:tcPr>
            <w:tcW w:w="1214" w:type="dxa"/>
            <w:vAlign w:val="center"/>
          </w:tcPr>
          <w:p w14:paraId="5F1A068A" w14:textId="3D25748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31</w:t>
            </w:r>
            <w:r w:rsidR="00FB3710" w:rsidRPr="00AE02F1">
              <w:rPr>
                <w:rFonts w:asciiTheme="minorHAnsi" w:hAnsiTheme="minorHAnsi" w:cstheme="minorHAnsi"/>
                <w:szCs w:val="20"/>
              </w:rPr>
              <w:t>,</w:t>
            </w:r>
            <w:r w:rsidRPr="00AE02F1">
              <w:rPr>
                <w:rFonts w:asciiTheme="minorHAnsi" w:hAnsiTheme="minorHAnsi" w:cstheme="minorHAnsi"/>
                <w:szCs w:val="20"/>
              </w:rPr>
              <w:t>815</w:t>
            </w:r>
          </w:p>
        </w:tc>
        <w:tc>
          <w:tcPr>
            <w:tcW w:w="1148" w:type="dxa"/>
            <w:vAlign w:val="center"/>
          </w:tcPr>
          <w:p w14:paraId="0479CC01" w14:textId="43B23D1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w:t>
            </w:r>
            <w:r w:rsidR="00FB3710" w:rsidRPr="00AE02F1">
              <w:rPr>
                <w:rFonts w:asciiTheme="minorHAnsi" w:hAnsiTheme="minorHAnsi" w:cstheme="minorHAnsi"/>
                <w:szCs w:val="20"/>
              </w:rPr>
              <w:t>,</w:t>
            </w:r>
            <w:r w:rsidRPr="00AE02F1">
              <w:rPr>
                <w:rFonts w:asciiTheme="minorHAnsi" w:hAnsiTheme="minorHAnsi" w:cstheme="minorHAnsi"/>
                <w:szCs w:val="20"/>
              </w:rPr>
              <w:t>251</w:t>
            </w:r>
          </w:p>
        </w:tc>
        <w:tc>
          <w:tcPr>
            <w:tcW w:w="1214" w:type="dxa"/>
            <w:vAlign w:val="center"/>
          </w:tcPr>
          <w:p w14:paraId="4F93FD1B" w14:textId="33419CED"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314</w:t>
            </w:r>
            <w:r w:rsidR="00FB3710" w:rsidRPr="00AE02F1">
              <w:rPr>
                <w:rFonts w:asciiTheme="minorHAnsi" w:hAnsiTheme="minorHAnsi" w:cstheme="minorHAnsi"/>
                <w:szCs w:val="20"/>
              </w:rPr>
              <w:t>,</w:t>
            </w:r>
            <w:r w:rsidRPr="00AE02F1">
              <w:rPr>
                <w:rFonts w:asciiTheme="minorHAnsi" w:hAnsiTheme="minorHAnsi" w:cstheme="minorHAnsi"/>
                <w:szCs w:val="20"/>
              </w:rPr>
              <w:t>533</w:t>
            </w:r>
          </w:p>
        </w:tc>
        <w:tc>
          <w:tcPr>
            <w:tcW w:w="1214" w:type="dxa"/>
            <w:vAlign w:val="center"/>
          </w:tcPr>
          <w:p w14:paraId="7B61DE3B" w14:textId="5ABE3E95"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10</w:t>
            </w:r>
            <w:r w:rsidR="00FB3710" w:rsidRPr="00AE02F1">
              <w:rPr>
                <w:rFonts w:asciiTheme="minorHAnsi" w:hAnsiTheme="minorHAnsi" w:cstheme="minorHAnsi"/>
                <w:szCs w:val="20"/>
              </w:rPr>
              <w:t>,</w:t>
            </w:r>
            <w:r w:rsidRPr="00AE02F1">
              <w:rPr>
                <w:rFonts w:asciiTheme="minorHAnsi" w:hAnsiTheme="minorHAnsi" w:cstheme="minorHAnsi"/>
                <w:szCs w:val="20"/>
              </w:rPr>
              <w:t>120</w:t>
            </w:r>
          </w:p>
        </w:tc>
        <w:tc>
          <w:tcPr>
            <w:tcW w:w="1214" w:type="dxa"/>
            <w:vAlign w:val="center"/>
          </w:tcPr>
          <w:p w14:paraId="74976D13" w14:textId="49CC376B"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313</w:t>
            </w:r>
            <w:r w:rsidR="00FB3710" w:rsidRPr="00AE02F1">
              <w:rPr>
                <w:rFonts w:asciiTheme="minorHAnsi" w:hAnsiTheme="minorHAnsi" w:cstheme="minorHAnsi"/>
                <w:szCs w:val="20"/>
              </w:rPr>
              <w:t>,</w:t>
            </w:r>
            <w:r w:rsidRPr="00AE02F1">
              <w:rPr>
                <w:rFonts w:asciiTheme="minorHAnsi" w:hAnsiTheme="minorHAnsi" w:cstheme="minorHAnsi"/>
                <w:szCs w:val="20"/>
              </w:rPr>
              <w:t>641</w:t>
            </w:r>
          </w:p>
        </w:tc>
      </w:tr>
      <w:tr w:rsidR="00FB3710" w:rsidRPr="00AE02F1" w14:paraId="67B4A129"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7160DED5" w14:textId="77777777" w:rsidR="00FB686E" w:rsidRPr="00AE02F1" w:rsidRDefault="00FB686E" w:rsidP="0081533E">
            <w:pPr>
              <w:spacing w:line="276" w:lineRule="auto"/>
              <w:jc w:val="center"/>
              <w:rPr>
                <w:rFonts w:asciiTheme="minorHAnsi" w:hAnsiTheme="minorHAnsi" w:cstheme="minorHAnsi"/>
                <w:sz w:val="18"/>
                <w:szCs w:val="18"/>
              </w:rPr>
            </w:pPr>
            <w:r w:rsidRPr="00AE02F1">
              <w:rPr>
                <w:rFonts w:asciiTheme="minorHAnsi" w:hAnsiTheme="minorHAnsi" w:cstheme="minorHAnsi"/>
                <w:sz w:val="18"/>
                <w:szCs w:val="18"/>
              </w:rPr>
              <w:t>Marrakech</w:t>
            </w:r>
          </w:p>
        </w:tc>
        <w:tc>
          <w:tcPr>
            <w:tcW w:w="1140" w:type="dxa"/>
            <w:vAlign w:val="center"/>
          </w:tcPr>
          <w:p w14:paraId="2C517EB3"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387</w:t>
            </w:r>
          </w:p>
        </w:tc>
        <w:tc>
          <w:tcPr>
            <w:tcW w:w="1104" w:type="dxa"/>
            <w:vAlign w:val="center"/>
          </w:tcPr>
          <w:p w14:paraId="4D767377" w14:textId="3D13A75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23</w:t>
            </w:r>
            <w:r w:rsidR="00FB3710" w:rsidRPr="00AE02F1">
              <w:rPr>
                <w:rFonts w:asciiTheme="minorHAnsi" w:hAnsiTheme="minorHAnsi" w:cstheme="minorHAnsi"/>
                <w:b/>
                <w:bCs/>
                <w:szCs w:val="20"/>
              </w:rPr>
              <w:t>,</w:t>
            </w:r>
            <w:r w:rsidRPr="00AE02F1">
              <w:rPr>
                <w:rFonts w:asciiTheme="minorHAnsi" w:hAnsiTheme="minorHAnsi" w:cstheme="minorHAnsi"/>
                <w:b/>
                <w:bCs/>
                <w:szCs w:val="20"/>
              </w:rPr>
              <w:t>043</w:t>
            </w:r>
          </w:p>
        </w:tc>
        <w:tc>
          <w:tcPr>
            <w:tcW w:w="1214" w:type="dxa"/>
            <w:vAlign w:val="center"/>
          </w:tcPr>
          <w:p w14:paraId="54387F49" w14:textId="6BABE96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2</w:t>
            </w:r>
            <w:r w:rsidR="00FB3710" w:rsidRPr="00AE02F1">
              <w:rPr>
                <w:rFonts w:asciiTheme="minorHAnsi" w:hAnsiTheme="minorHAnsi" w:cstheme="minorHAnsi"/>
                <w:b/>
                <w:bCs/>
                <w:szCs w:val="20"/>
              </w:rPr>
              <w:t>,</w:t>
            </w:r>
            <w:r w:rsidRPr="00AE02F1">
              <w:rPr>
                <w:rFonts w:asciiTheme="minorHAnsi" w:hAnsiTheme="minorHAnsi" w:cstheme="minorHAnsi"/>
                <w:b/>
                <w:bCs/>
                <w:szCs w:val="20"/>
              </w:rPr>
              <w:t>300</w:t>
            </w:r>
            <w:r w:rsidR="00FB3710" w:rsidRPr="00AE02F1">
              <w:rPr>
                <w:rFonts w:asciiTheme="minorHAnsi" w:hAnsiTheme="minorHAnsi" w:cstheme="minorHAnsi"/>
                <w:b/>
                <w:bCs/>
                <w:szCs w:val="20"/>
              </w:rPr>
              <w:t>,</w:t>
            </w:r>
            <w:r w:rsidRPr="00AE02F1">
              <w:rPr>
                <w:rFonts w:asciiTheme="minorHAnsi" w:hAnsiTheme="minorHAnsi" w:cstheme="minorHAnsi"/>
                <w:b/>
                <w:bCs/>
                <w:szCs w:val="20"/>
              </w:rPr>
              <w:t>519</w:t>
            </w:r>
          </w:p>
        </w:tc>
        <w:tc>
          <w:tcPr>
            <w:tcW w:w="1148" w:type="dxa"/>
            <w:vAlign w:val="center"/>
          </w:tcPr>
          <w:p w14:paraId="1677F24F" w14:textId="27DD6E3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639</w:t>
            </w:r>
            <w:r w:rsidR="00FB3710" w:rsidRPr="00AE02F1">
              <w:rPr>
                <w:rFonts w:asciiTheme="minorHAnsi" w:hAnsiTheme="minorHAnsi" w:cstheme="minorHAnsi"/>
                <w:b/>
                <w:bCs/>
                <w:szCs w:val="20"/>
              </w:rPr>
              <w:t>,</w:t>
            </w:r>
            <w:r w:rsidRPr="00AE02F1">
              <w:rPr>
                <w:rFonts w:asciiTheme="minorHAnsi" w:hAnsiTheme="minorHAnsi" w:cstheme="minorHAnsi"/>
                <w:b/>
                <w:bCs/>
                <w:szCs w:val="20"/>
              </w:rPr>
              <w:t>834</w:t>
            </w:r>
          </w:p>
        </w:tc>
        <w:tc>
          <w:tcPr>
            <w:tcW w:w="1214" w:type="dxa"/>
            <w:vAlign w:val="center"/>
          </w:tcPr>
          <w:p w14:paraId="12976B90" w14:textId="19D248DA"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8</w:t>
            </w:r>
            <w:r w:rsidR="00FB3710" w:rsidRPr="00AE02F1">
              <w:rPr>
                <w:rFonts w:asciiTheme="minorHAnsi" w:hAnsiTheme="minorHAnsi" w:cstheme="minorHAnsi"/>
                <w:b/>
                <w:bCs/>
                <w:szCs w:val="20"/>
              </w:rPr>
              <w:t>,</w:t>
            </w:r>
            <w:r w:rsidRPr="00AE02F1">
              <w:rPr>
                <w:rFonts w:asciiTheme="minorHAnsi" w:hAnsiTheme="minorHAnsi" w:cstheme="minorHAnsi"/>
                <w:b/>
                <w:bCs/>
                <w:szCs w:val="20"/>
              </w:rPr>
              <w:t>895</w:t>
            </w:r>
            <w:r w:rsidR="00FB3710" w:rsidRPr="00AE02F1">
              <w:rPr>
                <w:rFonts w:asciiTheme="minorHAnsi" w:hAnsiTheme="minorHAnsi" w:cstheme="minorHAnsi"/>
                <w:b/>
                <w:bCs/>
                <w:szCs w:val="20"/>
              </w:rPr>
              <w:t>,</w:t>
            </w:r>
            <w:r w:rsidRPr="00AE02F1">
              <w:rPr>
                <w:rFonts w:asciiTheme="minorHAnsi" w:hAnsiTheme="minorHAnsi" w:cstheme="minorHAnsi"/>
                <w:b/>
                <w:bCs/>
                <w:szCs w:val="20"/>
              </w:rPr>
              <w:t>405</w:t>
            </w:r>
          </w:p>
        </w:tc>
        <w:tc>
          <w:tcPr>
            <w:tcW w:w="1214" w:type="dxa"/>
            <w:vAlign w:val="center"/>
          </w:tcPr>
          <w:p w14:paraId="560622E4" w14:textId="28191CBF"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2</w:t>
            </w:r>
            <w:r w:rsidR="00FB3710" w:rsidRPr="00AE02F1">
              <w:rPr>
                <w:rFonts w:asciiTheme="minorHAnsi" w:hAnsiTheme="minorHAnsi" w:cstheme="minorHAnsi"/>
                <w:b/>
                <w:bCs/>
                <w:szCs w:val="20"/>
              </w:rPr>
              <w:t>,</w:t>
            </w:r>
            <w:r w:rsidRPr="00AE02F1">
              <w:rPr>
                <w:rFonts w:asciiTheme="minorHAnsi" w:hAnsiTheme="minorHAnsi" w:cstheme="minorHAnsi"/>
                <w:b/>
                <w:bCs/>
                <w:szCs w:val="20"/>
              </w:rPr>
              <w:t>049</w:t>
            </w:r>
            <w:r w:rsidR="00FB3710" w:rsidRPr="00AE02F1">
              <w:rPr>
                <w:rFonts w:asciiTheme="minorHAnsi" w:hAnsiTheme="minorHAnsi" w:cstheme="minorHAnsi"/>
                <w:b/>
                <w:bCs/>
                <w:szCs w:val="20"/>
              </w:rPr>
              <w:t>,</w:t>
            </w:r>
            <w:r w:rsidRPr="00AE02F1">
              <w:rPr>
                <w:rFonts w:asciiTheme="minorHAnsi" w:hAnsiTheme="minorHAnsi" w:cstheme="minorHAnsi"/>
                <w:b/>
                <w:bCs/>
                <w:szCs w:val="20"/>
              </w:rPr>
              <w:t>519</w:t>
            </w:r>
          </w:p>
        </w:tc>
        <w:tc>
          <w:tcPr>
            <w:tcW w:w="1214" w:type="dxa"/>
            <w:vAlign w:val="center"/>
          </w:tcPr>
          <w:p w14:paraId="44756BC8" w14:textId="1C74D99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9</w:t>
            </w:r>
            <w:r w:rsidR="00FB3710" w:rsidRPr="00AE02F1">
              <w:rPr>
                <w:rFonts w:asciiTheme="minorHAnsi" w:hAnsiTheme="minorHAnsi" w:cstheme="minorHAnsi"/>
                <w:b/>
                <w:bCs/>
                <w:szCs w:val="20"/>
              </w:rPr>
              <w:t>,</w:t>
            </w:r>
            <w:r w:rsidRPr="00AE02F1">
              <w:rPr>
                <w:rFonts w:asciiTheme="minorHAnsi" w:hAnsiTheme="minorHAnsi" w:cstheme="minorHAnsi"/>
                <w:b/>
                <w:bCs/>
                <w:szCs w:val="20"/>
              </w:rPr>
              <w:t>809</w:t>
            </w:r>
            <w:r w:rsidR="00FB3710" w:rsidRPr="00AE02F1">
              <w:rPr>
                <w:rFonts w:asciiTheme="minorHAnsi" w:hAnsiTheme="minorHAnsi" w:cstheme="minorHAnsi"/>
                <w:b/>
                <w:bCs/>
                <w:szCs w:val="20"/>
              </w:rPr>
              <w:t>,</w:t>
            </w:r>
            <w:r w:rsidRPr="00AE02F1">
              <w:rPr>
                <w:rFonts w:asciiTheme="minorHAnsi" w:hAnsiTheme="minorHAnsi" w:cstheme="minorHAnsi"/>
                <w:b/>
                <w:bCs/>
                <w:szCs w:val="20"/>
              </w:rPr>
              <w:t>485</w:t>
            </w:r>
          </w:p>
        </w:tc>
      </w:tr>
      <w:tr w:rsidR="00FB3710" w:rsidRPr="00AE02F1" w14:paraId="1EE61F6B" w14:textId="77777777" w:rsidTr="00FB3710">
        <w:trPr>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17978301"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Safi</w:t>
            </w:r>
          </w:p>
        </w:tc>
        <w:tc>
          <w:tcPr>
            <w:tcW w:w="1140" w:type="dxa"/>
            <w:vAlign w:val="center"/>
          </w:tcPr>
          <w:p w14:paraId="2A89806D"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105</w:t>
            </w:r>
          </w:p>
        </w:tc>
        <w:tc>
          <w:tcPr>
            <w:tcW w:w="1104" w:type="dxa"/>
            <w:vAlign w:val="center"/>
          </w:tcPr>
          <w:p w14:paraId="78109EE0" w14:textId="36077F9C"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w:t>
            </w:r>
            <w:r w:rsidR="00FB3710" w:rsidRPr="00AE02F1">
              <w:rPr>
                <w:rFonts w:asciiTheme="minorHAnsi" w:hAnsiTheme="minorHAnsi" w:cstheme="minorHAnsi"/>
                <w:szCs w:val="20"/>
              </w:rPr>
              <w:t>,</w:t>
            </w:r>
            <w:r w:rsidRPr="00AE02F1">
              <w:rPr>
                <w:rFonts w:asciiTheme="minorHAnsi" w:hAnsiTheme="minorHAnsi" w:cstheme="minorHAnsi"/>
                <w:szCs w:val="20"/>
              </w:rPr>
              <w:t>616</w:t>
            </w:r>
          </w:p>
        </w:tc>
        <w:tc>
          <w:tcPr>
            <w:tcW w:w="1214" w:type="dxa"/>
            <w:vAlign w:val="center"/>
          </w:tcPr>
          <w:p w14:paraId="30ABE9F1" w14:textId="2726E2E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w:t>
            </w:r>
            <w:r w:rsidR="00FB3710" w:rsidRPr="00AE02F1">
              <w:rPr>
                <w:rFonts w:asciiTheme="minorHAnsi" w:hAnsiTheme="minorHAnsi" w:cstheme="minorHAnsi"/>
                <w:szCs w:val="20"/>
              </w:rPr>
              <w:t>,</w:t>
            </w:r>
            <w:r w:rsidRPr="00AE02F1">
              <w:rPr>
                <w:rFonts w:asciiTheme="minorHAnsi" w:hAnsiTheme="minorHAnsi" w:cstheme="minorHAnsi"/>
                <w:szCs w:val="20"/>
              </w:rPr>
              <w:t>967</w:t>
            </w:r>
            <w:r w:rsidR="00FB3710" w:rsidRPr="00AE02F1">
              <w:rPr>
                <w:rFonts w:asciiTheme="minorHAnsi" w:hAnsiTheme="minorHAnsi" w:cstheme="minorHAnsi"/>
                <w:szCs w:val="20"/>
              </w:rPr>
              <w:t>,</w:t>
            </w:r>
            <w:r w:rsidRPr="00AE02F1">
              <w:rPr>
                <w:rFonts w:asciiTheme="minorHAnsi" w:hAnsiTheme="minorHAnsi" w:cstheme="minorHAnsi"/>
                <w:szCs w:val="20"/>
              </w:rPr>
              <w:t>035</w:t>
            </w:r>
          </w:p>
        </w:tc>
        <w:tc>
          <w:tcPr>
            <w:tcW w:w="1148" w:type="dxa"/>
            <w:vAlign w:val="center"/>
          </w:tcPr>
          <w:p w14:paraId="4E3A920D" w14:textId="51D973A3"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534</w:t>
            </w:r>
            <w:r w:rsidR="00FB3710" w:rsidRPr="00AE02F1">
              <w:rPr>
                <w:rFonts w:asciiTheme="minorHAnsi" w:hAnsiTheme="minorHAnsi" w:cstheme="minorHAnsi"/>
                <w:szCs w:val="20"/>
              </w:rPr>
              <w:t>,</w:t>
            </w:r>
            <w:r w:rsidRPr="00AE02F1">
              <w:rPr>
                <w:rFonts w:asciiTheme="minorHAnsi" w:hAnsiTheme="minorHAnsi" w:cstheme="minorHAnsi"/>
                <w:szCs w:val="20"/>
              </w:rPr>
              <w:t>037</w:t>
            </w:r>
          </w:p>
        </w:tc>
        <w:tc>
          <w:tcPr>
            <w:tcW w:w="1214" w:type="dxa"/>
            <w:vAlign w:val="center"/>
          </w:tcPr>
          <w:p w14:paraId="3801CBD9" w14:textId="02E484AA"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w:t>
            </w:r>
            <w:r w:rsidR="00FB3710" w:rsidRPr="00AE02F1">
              <w:rPr>
                <w:rFonts w:asciiTheme="minorHAnsi" w:hAnsiTheme="minorHAnsi" w:cstheme="minorHAnsi"/>
                <w:szCs w:val="20"/>
              </w:rPr>
              <w:t>,</w:t>
            </w:r>
            <w:r w:rsidRPr="00AE02F1">
              <w:rPr>
                <w:rFonts w:asciiTheme="minorHAnsi" w:hAnsiTheme="minorHAnsi" w:cstheme="minorHAnsi"/>
                <w:szCs w:val="20"/>
              </w:rPr>
              <w:t>846</w:t>
            </w:r>
            <w:r w:rsidR="00FB3710" w:rsidRPr="00AE02F1">
              <w:rPr>
                <w:rFonts w:asciiTheme="minorHAnsi" w:hAnsiTheme="minorHAnsi" w:cstheme="minorHAnsi"/>
                <w:szCs w:val="20"/>
              </w:rPr>
              <w:t>,</w:t>
            </w:r>
            <w:r w:rsidRPr="00AE02F1">
              <w:rPr>
                <w:rFonts w:asciiTheme="minorHAnsi" w:hAnsiTheme="minorHAnsi" w:cstheme="minorHAnsi"/>
                <w:szCs w:val="20"/>
              </w:rPr>
              <w:t>087</w:t>
            </w:r>
          </w:p>
        </w:tc>
        <w:tc>
          <w:tcPr>
            <w:tcW w:w="1214" w:type="dxa"/>
            <w:vAlign w:val="center"/>
          </w:tcPr>
          <w:p w14:paraId="37F6167B" w14:textId="07159B1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10</w:t>
            </w:r>
            <w:r w:rsidR="00FB3710" w:rsidRPr="00AE02F1">
              <w:rPr>
                <w:rFonts w:asciiTheme="minorHAnsi" w:hAnsiTheme="minorHAnsi" w:cstheme="minorHAnsi"/>
                <w:szCs w:val="20"/>
              </w:rPr>
              <w:t>,</w:t>
            </w:r>
            <w:r w:rsidRPr="00AE02F1">
              <w:rPr>
                <w:rFonts w:asciiTheme="minorHAnsi" w:hAnsiTheme="minorHAnsi" w:cstheme="minorHAnsi"/>
                <w:szCs w:val="20"/>
              </w:rPr>
              <w:t>235</w:t>
            </w:r>
            <w:r w:rsidR="00FB3710" w:rsidRPr="00AE02F1">
              <w:rPr>
                <w:rFonts w:asciiTheme="minorHAnsi" w:hAnsiTheme="minorHAnsi" w:cstheme="minorHAnsi"/>
                <w:szCs w:val="20"/>
              </w:rPr>
              <w:t>,</w:t>
            </w:r>
            <w:r w:rsidRPr="00AE02F1">
              <w:rPr>
                <w:rFonts w:asciiTheme="minorHAnsi" w:hAnsiTheme="minorHAnsi" w:cstheme="minorHAnsi"/>
                <w:szCs w:val="20"/>
              </w:rPr>
              <w:t>122</w:t>
            </w:r>
          </w:p>
        </w:tc>
        <w:tc>
          <w:tcPr>
            <w:tcW w:w="1214" w:type="dxa"/>
            <w:vAlign w:val="center"/>
          </w:tcPr>
          <w:p w14:paraId="76C92D92" w14:textId="56AB1764"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w:t>
            </w:r>
            <w:r w:rsidR="00FB3710" w:rsidRPr="00AE02F1">
              <w:rPr>
                <w:rFonts w:asciiTheme="minorHAnsi" w:hAnsiTheme="minorHAnsi" w:cstheme="minorHAnsi"/>
                <w:szCs w:val="20"/>
              </w:rPr>
              <w:t>,</w:t>
            </w:r>
            <w:r w:rsidRPr="00AE02F1">
              <w:rPr>
                <w:rFonts w:asciiTheme="minorHAnsi" w:hAnsiTheme="minorHAnsi" w:cstheme="minorHAnsi"/>
                <w:szCs w:val="20"/>
              </w:rPr>
              <w:t>104</w:t>
            </w:r>
            <w:r w:rsidR="00FB3710" w:rsidRPr="00AE02F1">
              <w:rPr>
                <w:rFonts w:asciiTheme="minorHAnsi" w:hAnsiTheme="minorHAnsi" w:cstheme="minorHAnsi"/>
                <w:szCs w:val="20"/>
              </w:rPr>
              <w:t>,</w:t>
            </w:r>
            <w:r w:rsidRPr="00AE02F1">
              <w:rPr>
                <w:rFonts w:asciiTheme="minorHAnsi" w:hAnsiTheme="minorHAnsi" w:cstheme="minorHAnsi"/>
                <w:szCs w:val="20"/>
              </w:rPr>
              <w:t>320</w:t>
            </w:r>
          </w:p>
        </w:tc>
      </w:tr>
      <w:tr w:rsidR="00FB3710" w:rsidRPr="00AE02F1" w14:paraId="6A90D8D3" w14:textId="77777777" w:rsidTr="00FB3710">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7D501C91"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xml:space="preserve">Total </w:t>
            </w:r>
            <w:proofErr w:type="spellStart"/>
            <w:r w:rsidRPr="00AE02F1">
              <w:rPr>
                <w:rFonts w:asciiTheme="minorHAnsi" w:hAnsiTheme="minorHAnsi" w:cstheme="minorHAnsi"/>
                <w:sz w:val="18"/>
                <w:szCs w:val="18"/>
              </w:rPr>
              <w:t>Région</w:t>
            </w:r>
            <w:proofErr w:type="spellEnd"/>
          </w:p>
        </w:tc>
        <w:tc>
          <w:tcPr>
            <w:tcW w:w="1140" w:type="dxa"/>
            <w:vAlign w:val="center"/>
          </w:tcPr>
          <w:p w14:paraId="0564D892"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603</w:t>
            </w:r>
          </w:p>
        </w:tc>
        <w:tc>
          <w:tcPr>
            <w:tcW w:w="1104" w:type="dxa"/>
            <w:vAlign w:val="center"/>
          </w:tcPr>
          <w:p w14:paraId="08D5101D" w14:textId="58B756B1"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38</w:t>
            </w:r>
            <w:r w:rsidR="00FB3710" w:rsidRPr="00AE02F1">
              <w:rPr>
                <w:rFonts w:asciiTheme="minorHAnsi" w:hAnsiTheme="minorHAnsi" w:cstheme="minorHAnsi"/>
                <w:szCs w:val="20"/>
              </w:rPr>
              <w:t>,</w:t>
            </w:r>
            <w:r w:rsidRPr="00AE02F1">
              <w:rPr>
                <w:rFonts w:asciiTheme="minorHAnsi" w:hAnsiTheme="minorHAnsi" w:cstheme="minorHAnsi"/>
                <w:szCs w:val="20"/>
              </w:rPr>
              <w:t>357</w:t>
            </w:r>
          </w:p>
        </w:tc>
        <w:tc>
          <w:tcPr>
            <w:tcW w:w="1214" w:type="dxa"/>
            <w:vAlign w:val="center"/>
          </w:tcPr>
          <w:p w14:paraId="70D7EF6A" w14:textId="54FA3C1A"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r w:rsidR="00FB3710" w:rsidRPr="00AE02F1">
              <w:rPr>
                <w:rFonts w:asciiTheme="minorHAnsi" w:hAnsiTheme="minorHAnsi" w:cstheme="minorHAnsi"/>
                <w:szCs w:val="20"/>
              </w:rPr>
              <w:t>,</w:t>
            </w:r>
            <w:r w:rsidRPr="00AE02F1">
              <w:rPr>
                <w:rFonts w:asciiTheme="minorHAnsi" w:hAnsiTheme="minorHAnsi" w:cstheme="minorHAnsi"/>
                <w:szCs w:val="20"/>
              </w:rPr>
              <w:t>376</w:t>
            </w:r>
            <w:r w:rsidR="00FB3710" w:rsidRPr="00AE02F1">
              <w:rPr>
                <w:rFonts w:asciiTheme="minorHAnsi" w:hAnsiTheme="minorHAnsi" w:cstheme="minorHAnsi"/>
                <w:szCs w:val="20"/>
              </w:rPr>
              <w:t>,</w:t>
            </w:r>
            <w:r w:rsidRPr="00AE02F1">
              <w:rPr>
                <w:rFonts w:asciiTheme="minorHAnsi" w:hAnsiTheme="minorHAnsi" w:cstheme="minorHAnsi"/>
                <w:szCs w:val="20"/>
              </w:rPr>
              <w:t>112</w:t>
            </w:r>
          </w:p>
        </w:tc>
        <w:tc>
          <w:tcPr>
            <w:tcW w:w="1148" w:type="dxa"/>
            <w:vAlign w:val="center"/>
          </w:tcPr>
          <w:p w14:paraId="2708AF45" w14:textId="1E7D75F4"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w:t>
            </w:r>
            <w:r w:rsidR="00FB3710" w:rsidRPr="00AE02F1">
              <w:rPr>
                <w:rFonts w:asciiTheme="minorHAnsi" w:hAnsiTheme="minorHAnsi" w:cstheme="minorHAnsi"/>
                <w:szCs w:val="20"/>
              </w:rPr>
              <w:t>,</w:t>
            </w:r>
            <w:r w:rsidRPr="00AE02F1">
              <w:rPr>
                <w:rFonts w:asciiTheme="minorHAnsi" w:hAnsiTheme="minorHAnsi" w:cstheme="minorHAnsi"/>
                <w:szCs w:val="20"/>
              </w:rPr>
              <w:t>353</w:t>
            </w:r>
            <w:r w:rsidR="00FB3710" w:rsidRPr="00AE02F1">
              <w:rPr>
                <w:rFonts w:asciiTheme="minorHAnsi" w:hAnsiTheme="minorHAnsi" w:cstheme="minorHAnsi"/>
                <w:szCs w:val="20"/>
              </w:rPr>
              <w:t>,</w:t>
            </w:r>
            <w:r w:rsidRPr="00AE02F1">
              <w:rPr>
                <w:rFonts w:asciiTheme="minorHAnsi" w:hAnsiTheme="minorHAnsi" w:cstheme="minorHAnsi"/>
                <w:szCs w:val="20"/>
              </w:rPr>
              <w:t>247</w:t>
            </w:r>
          </w:p>
        </w:tc>
        <w:tc>
          <w:tcPr>
            <w:tcW w:w="1214" w:type="dxa"/>
            <w:vAlign w:val="center"/>
          </w:tcPr>
          <w:p w14:paraId="1338A3FD" w14:textId="5D8D8986"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23</w:t>
            </w:r>
            <w:r w:rsidR="00FB3710" w:rsidRPr="00AE02F1">
              <w:rPr>
                <w:rFonts w:asciiTheme="minorHAnsi" w:hAnsiTheme="minorHAnsi" w:cstheme="minorHAnsi"/>
                <w:szCs w:val="20"/>
              </w:rPr>
              <w:t>,</w:t>
            </w:r>
            <w:r w:rsidRPr="00AE02F1">
              <w:rPr>
                <w:rFonts w:asciiTheme="minorHAnsi" w:hAnsiTheme="minorHAnsi" w:cstheme="minorHAnsi"/>
                <w:szCs w:val="20"/>
              </w:rPr>
              <w:t>429</w:t>
            </w:r>
            <w:r w:rsidR="00FB3710" w:rsidRPr="00AE02F1">
              <w:rPr>
                <w:rFonts w:asciiTheme="minorHAnsi" w:hAnsiTheme="minorHAnsi" w:cstheme="minorHAnsi"/>
                <w:szCs w:val="20"/>
              </w:rPr>
              <w:t>,</w:t>
            </w:r>
            <w:r w:rsidRPr="00AE02F1">
              <w:rPr>
                <w:rFonts w:asciiTheme="minorHAnsi" w:hAnsiTheme="minorHAnsi" w:cstheme="minorHAnsi"/>
                <w:szCs w:val="20"/>
              </w:rPr>
              <w:t>523</w:t>
            </w:r>
          </w:p>
        </w:tc>
        <w:tc>
          <w:tcPr>
            <w:tcW w:w="1214" w:type="dxa"/>
            <w:vAlign w:val="center"/>
          </w:tcPr>
          <w:p w14:paraId="7EF7E40B" w14:textId="53A4881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12</w:t>
            </w:r>
            <w:r w:rsidR="00FB3710" w:rsidRPr="00AE02F1">
              <w:rPr>
                <w:rFonts w:asciiTheme="minorHAnsi" w:hAnsiTheme="minorHAnsi" w:cstheme="minorHAnsi"/>
                <w:szCs w:val="20"/>
              </w:rPr>
              <w:t>,</w:t>
            </w:r>
            <w:r w:rsidRPr="00AE02F1">
              <w:rPr>
                <w:rFonts w:asciiTheme="minorHAnsi" w:hAnsiTheme="minorHAnsi" w:cstheme="minorHAnsi"/>
                <w:szCs w:val="20"/>
              </w:rPr>
              <w:t>399</w:t>
            </w:r>
            <w:r w:rsidR="00FB3710" w:rsidRPr="00AE02F1">
              <w:rPr>
                <w:rFonts w:asciiTheme="minorHAnsi" w:hAnsiTheme="minorHAnsi" w:cstheme="minorHAnsi"/>
                <w:szCs w:val="20"/>
              </w:rPr>
              <w:t>,</w:t>
            </w:r>
            <w:r w:rsidRPr="00AE02F1">
              <w:rPr>
                <w:rFonts w:asciiTheme="minorHAnsi" w:hAnsiTheme="minorHAnsi" w:cstheme="minorHAnsi"/>
                <w:szCs w:val="20"/>
              </w:rPr>
              <w:t>321</w:t>
            </w:r>
          </w:p>
        </w:tc>
        <w:tc>
          <w:tcPr>
            <w:tcW w:w="1214" w:type="dxa"/>
            <w:vAlign w:val="center"/>
          </w:tcPr>
          <w:p w14:paraId="06F4709D" w14:textId="380061F0"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23</w:t>
            </w:r>
            <w:r w:rsidR="00FB3710" w:rsidRPr="00AE02F1">
              <w:rPr>
                <w:rFonts w:asciiTheme="minorHAnsi" w:hAnsiTheme="minorHAnsi" w:cstheme="minorHAnsi"/>
                <w:szCs w:val="20"/>
              </w:rPr>
              <w:t>,</w:t>
            </w:r>
            <w:r w:rsidRPr="00AE02F1">
              <w:rPr>
                <w:rFonts w:asciiTheme="minorHAnsi" w:hAnsiTheme="minorHAnsi" w:cstheme="minorHAnsi"/>
                <w:szCs w:val="20"/>
              </w:rPr>
              <w:t>622</w:t>
            </w:r>
            <w:r w:rsidR="00FB3710" w:rsidRPr="00AE02F1">
              <w:rPr>
                <w:rFonts w:asciiTheme="minorHAnsi" w:hAnsiTheme="minorHAnsi" w:cstheme="minorHAnsi"/>
                <w:szCs w:val="20"/>
              </w:rPr>
              <w:t>,</w:t>
            </w:r>
            <w:r w:rsidRPr="00AE02F1">
              <w:rPr>
                <w:rFonts w:asciiTheme="minorHAnsi" w:hAnsiTheme="minorHAnsi" w:cstheme="minorHAnsi"/>
                <w:szCs w:val="20"/>
              </w:rPr>
              <w:t>366</w:t>
            </w:r>
          </w:p>
        </w:tc>
      </w:tr>
      <w:tr w:rsidR="00FB3710" w:rsidRPr="00AE02F1" w14:paraId="545F1E71" w14:textId="77777777" w:rsidTr="00FB3710">
        <w:trPr>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51DB13C8" w14:textId="6D876A02"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Total M</w:t>
            </w:r>
            <w:r w:rsidR="0083093F" w:rsidRPr="00AE02F1">
              <w:rPr>
                <w:rFonts w:asciiTheme="minorHAnsi" w:hAnsiTheme="minorHAnsi" w:cstheme="minorHAnsi"/>
                <w:sz w:val="18"/>
                <w:szCs w:val="18"/>
              </w:rPr>
              <w:t>orocco</w:t>
            </w:r>
          </w:p>
        </w:tc>
        <w:tc>
          <w:tcPr>
            <w:tcW w:w="1140" w:type="dxa"/>
            <w:vAlign w:val="center"/>
          </w:tcPr>
          <w:p w14:paraId="5C92C688" w14:textId="7E8C0BAD"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r w:rsidR="00FB3710" w:rsidRPr="00AE02F1">
              <w:rPr>
                <w:rFonts w:asciiTheme="minorHAnsi" w:hAnsiTheme="minorHAnsi" w:cstheme="minorHAnsi"/>
                <w:szCs w:val="20"/>
              </w:rPr>
              <w:t>,</w:t>
            </w:r>
            <w:r w:rsidRPr="00AE02F1">
              <w:rPr>
                <w:rFonts w:asciiTheme="minorHAnsi" w:hAnsiTheme="minorHAnsi" w:cstheme="minorHAnsi"/>
                <w:szCs w:val="20"/>
              </w:rPr>
              <w:t>036</w:t>
            </w:r>
          </w:p>
        </w:tc>
        <w:tc>
          <w:tcPr>
            <w:tcW w:w="1104" w:type="dxa"/>
            <w:vAlign w:val="center"/>
          </w:tcPr>
          <w:p w14:paraId="05D7384F" w14:textId="0C85A809"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635</w:t>
            </w:r>
            <w:r w:rsidR="00FB3710" w:rsidRPr="00AE02F1">
              <w:rPr>
                <w:rFonts w:asciiTheme="minorHAnsi" w:hAnsiTheme="minorHAnsi" w:cstheme="minorHAnsi"/>
                <w:szCs w:val="20"/>
              </w:rPr>
              <w:t>,</w:t>
            </w:r>
            <w:r w:rsidRPr="00AE02F1">
              <w:rPr>
                <w:rFonts w:asciiTheme="minorHAnsi" w:hAnsiTheme="minorHAnsi" w:cstheme="minorHAnsi"/>
                <w:szCs w:val="20"/>
              </w:rPr>
              <w:t>331</w:t>
            </w:r>
          </w:p>
        </w:tc>
        <w:tc>
          <w:tcPr>
            <w:tcW w:w="1214" w:type="dxa"/>
            <w:vAlign w:val="center"/>
          </w:tcPr>
          <w:p w14:paraId="2C97ED91" w14:textId="3F75C1FF"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112</w:t>
            </w:r>
            <w:r w:rsidR="00FB3710" w:rsidRPr="00AE02F1">
              <w:rPr>
                <w:rFonts w:asciiTheme="minorHAnsi" w:hAnsiTheme="minorHAnsi" w:cstheme="minorHAnsi"/>
                <w:szCs w:val="20"/>
              </w:rPr>
              <w:t>,</w:t>
            </w:r>
            <w:r w:rsidRPr="00AE02F1">
              <w:rPr>
                <w:rFonts w:asciiTheme="minorHAnsi" w:hAnsiTheme="minorHAnsi" w:cstheme="minorHAnsi"/>
                <w:szCs w:val="20"/>
              </w:rPr>
              <w:t>648</w:t>
            </w:r>
            <w:r w:rsidR="00FB3710" w:rsidRPr="00AE02F1">
              <w:rPr>
                <w:rFonts w:asciiTheme="minorHAnsi" w:hAnsiTheme="minorHAnsi" w:cstheme="minorHAnsi"/>
                <w:szCs w:val="20"/>
              </w:rPr>
              <w:t>,</w:t>
            </w:r>
            <w:r w:rsidRPr="00AE02F1">
              <w:rPr>
                <w:rFonts w:asciiTheme="minorHAnsi" w:hAnsiTheme="minorHAnsi" w:cstheme="minorHAnsi"/>
                <w:szCs w:val="20"/>
              </w:rPr>
              <w:t>696</w:t>
            </w:r>
          </w:p>
        </w:tc>
        <w:tc>
          <w:tcPr>
            <w:tcW w:w="1148" w:type="dxa"/>
            <w:vAlign w:val="center"/>
          </w:tcPr>
          <w:p w14:paraId="5B81965C" w14:textId="296C24FE"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17</w:t>
            </w:r>
            <w:r w:rsidR="00FB3710" w:rsidRPr="00AE02F1">
              <w:rPr>
                <w:rFonts w:asciiTheme="minorHAnsi" w:hAnsiTheme="minorHAnsi" w:cstheme="minorHAnsi"/>
                <w:szCs w:val="20"/>
              </w:rPr>
              <w:t>,</w:t>
            </w:r>
            <w:r w:rsidRPr="00AE02F1">
              <w:rPr>
                <w:rFonts w:asciiTheme="minorHAnsi" w:hAnsiTheme="minorHAnsi" w:cstheme="minorHAnsi"/>
                <w:szCs w:val="20"/>
              </w:rPr>
              <w:t>509</w:t>
            </w:r>
            <w:r w:rsidR="00FB3710" w:rsidRPr="00AE02F1">
              <w:rPr>
                <w:rFonts w:asciiTheme="minorHAnsi" w:hAnsiTheme="minorHAnsi" w:cstheme="minorHAnsi"/>
                <w:szCs w:val="20"/>
              </w:rPr>
              <w:t>,</w:t>
            </w:r>
            <w:r w:rsidRPr="00AE02F1">
              <w:rPr>
                <w:rFonts w:asciiTheme="minorHAnsi" w:hAnsiTheme="minorHAnsi" w:cstheme="minorHAnsi"/>
                <w:szCs w:val="20"/>
              </w:rPr>
              <w:t>753</w:t>
            </w:r>
          </w:p>
        </w:tc>
        <w:tc>
          <w:tcPr>
            <w:tcW w:w="1214" w:type="dxa"/>
            <w:vAlign w:val="center"/>
          </w:tcPr>
          <w:p w14:paraId="15723A97" w14:textId="488D489D"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366</w:t>
            </w:r>
            <w:r w:rsidR="00FB3710" w:rsidRPr="00AE02F1">
              <w:rPr>
                <w:rFonts w:asciiTheme="minorHAnsi" w:hAnsiTheme="minorHAnsi" w:cstheme="minorHAnsi"/>
                <w:szCs w:val="20"/>
              </w:rPr>
              <w:t>,</w:t>
            </w:r>
            <w:r w:rsidRPr="00AE02F1">
              <w:rPr>
                <w:rFonts w:asciiTheme="minorHAnsi" w:hAnsiTheme="minorHAnsi" w:cstheme="minorHAnsi"/>
                <w:szCs w:val="20"/>
              </w:rPr>
              <w:t>684</w:t>
            </w:r>
            <w:r w:rsidR="00FB3710" w:rsidRPr="00AE02F1">
              <w:rPr>
                <w:rFonts w:asciiTheme="minorHAnsi" w:hAnsiTheme="minorHAnsi" w:cstheme="minorHAnsi"/>
                <w:szCs w:val="20"/>
              </w:rPr>
              <w:t>,</w:t>
            </w:r>
            <w:r w:rsidRPr="00AE02F1">
              <w:rPr>
                <w:rFonts w:asciiTheme="minorHAnsi" w:hAnsiTheme="minorHAnsi" w:cstheme="minorHAnsi"/>
                <w:szCs w:val="20"/>
              </w:rPr>
              <w:t>064</w:t>
            </w:r>
          </w:p>
        </w:tc>
        <w:tc>
          <w:tcPr>
            <w:tcW w:w="1214" w:type="dxa"/>
            <w:vAlign w:val="center"/>
          </w:tcPr>
          <w:p w14:paraId="5A3E6D4C" w14:textId="7AF81024"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133</w:t>
            </w:r>
            <w:r w:rsidR="00FB3710" w:rsidRPr="00AE02F1">
              <w:rPr>
                <w:rFonts w:asciiTheme="minorHAnsi" w:hAnsiTheme="minorHAnsi" w:cstheme="minorHAnsi"/>
                <w:szCs w:val="20"/>
              </w:rPr>
              <w:t>,</w:t>
            </w:r>
            <w:r w:rsidRPr="00AE02F1">
              <w:rPr>
                <w:rFonts w:asciiTheme="minorHAnsi" w:hAnsiTheme="minorHAnsi" w:cstheme="minorHAnsi"/>
                <w:szCs w:val="20"/>
              </w:rPr>
              <w:t>191</w:t>
            </w:r>
            <w:r w:rsidR="00FB3710" w:rsidRPr="00AE02F1">
              <w:rPr>
                <w:rFonts w:asciiTheme="minorHAnsi" w:hAnsiTheme="minorHAnsi" w:cstheme="minorHAnsi"/>
                <w:szCs w:val="20"/>
              </w:rPr>
              <w:t>,</w:t>
            </w:r>
            <w:r w:rsidRPr="00AE02F1">
              <w:rPr>
                <w:rFonts w:asciiTheme="minorHAnsi" w:hAnsiTheme="minorHAnsi" w:cstheme="minorHAnsi"/>
                <w:szCs w:val="20"/>
              </w:rPr>
              <w:t>948</w:t>
            </w:r>
          </w:p>
        </w:tc>
        <w:tc>
          <w:tcPr>
            <w:tcW w:w="1214" w:type="dxa"/>
            <w:vAlign w:val="center"/>
          </w:tcPr>
          <w:p w14:paraId="27F3F086" w14:textId="3D42CD86"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401</w:t>
            </w:r>
            <w:r w:rsidR="00FB3710" w:rsidRPr="00AE02F1">
              <w:rPr>
                <w:rFonts w:asciiTheme="minorHAnsi" w:hAnsiTheme="minorHAnsi" w:cstheme="minorHAnsi"/>
                <w:szCs w:val="20"/>
              </w:rPr>
              <w:t>,</w:t>
            </w:r>
            <w:r w:rsidRPr="00AE02F1">
              <w:rPr>
                <w:rFonts w:asciiTheme="minorHAnsi" w:hAnsiTheme="minorHAnsi" w:cstheme="minorHAnsi"/>
                <w:szCs w:val="20"/>
              </w:rPr>
              <w:t>429</w:t>
            </w:r>
            <w:r w:rsidR="00FB3710" w:rsidRPr="00AE02F1">
              <w:rPr>
                <w:rFonts w:asciiTheme="minorHAnsi" w:hAnsiTheme="minorHAnsi" w:cstheme="minorHAnsi"/>
                <w:szCs w:val="20"/>
              </w:rPr>
              <w:t>,</w:t>
            </w:r>
            <w:r w:rsidRPr="00AE02F1">
              <w:rPr>
                <w:rFonts w:asciiTheme="minorHAnsi" w:hAnsiTheme="minorHAnsi" w:cstheme="minorHAnsi"/>
                <w:szCs w:val="20"/>
              </w:rPr>
              <w:t>119</w:t>
            </w:r>
          </w:p>
        </w:tc>
      </w:tr>
      <w:tr w:rsidR="00FB3710" w:rsidRPr="00AE02F1" w14:paraId="074A6725"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6DFA54A4" w14:textId="77777777" w:rsidR="0083093F"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R</w:t>
            </w:r>
            <w:r w:rsidR="00FB3710" w:rsidRPr="00AE02F1">
              <w:rPr>
                <w:rFonts w:asciiTheme="minorHAnsi" w:hAnsiTheme="minorHAnsi" w:cstheme="minorHAnsi"/>
                <w:sz w:val="18"/>
                <w:szCs w:val="18"/>
              </w:rPr>
              <w:t>e</w:t>
            </w:r>
            <w:r w:rsidRPr="00AE02F1">
              <w:rPr>
                <w:rFonts w:asciiTheme="minorHAnsi" w:hAnsiTheme="minorHAnsi" w:cstheme="minorHAnsi"/>
                <w:sz w:val="18"/>
                <w:szCs w:val="18"/>
              </w:rPr>
              <w:t>gion</w:t>
            </w:r>
            <w:r w:rsidR="0083093F" w:rsidRPr="00AE02F1">
              <w:rPr>
                <w:rFonts w:asciiTheme="minorHAnsi" w:hAnsiTheme="minorHAnsi" w:cstheme="minorHAnsi"/>
                <w:sz w:val="18"/>
                <w:szCs w:val="18"/>
              </w:rPr>
              <w:t>/</w:t>
            </w:r>
          </w:p>
          <w:p w14:paraId="601FC61E" w14:textId="3CB1042F" w:rsidR="00FB686E" w:rsidRPr="00AE02F1" w:rsidRDefault="0083093F"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Morocco</w:t>
            </w:r>
          </w:p>
        </w:tc>
        <w:tc>
          <w:tcPr>
            <w:tcW w:w="1140" w:type="dxa"/>
            <w:vAlign w:val="center"/>
          </w:tcPr>
          <w:p w14:paraId="3E004A69" w14:textId="335ACD25"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w:t>
            </w:r>
            <w:r w:rsidR="00FB3710" w:rsidRPr="00AE02F1">
              <w:rPr>
                <w:rFonts w:asciiTheme="minorHAnsi" w:hAnsiTheme="minorHAnsi" w:cstheme="minorHAnsi"/>
                <w:szCs w:val="20"/>
              </w:rPr>
              <w:t>.</w:t>
            </w:r>
            <w:r w:rsidRPr="00AE02F1">
              <w:rPr>
                <w:rFonts w:asciiTheme="minorHAnsi" w:hAnsiTheme="minorHAnsi" w:cstheme="minorHAnsi"/>
                <w:szCs w:val="20"/>
              </w:rPr>
              <w:t>6</w:t>
            </w:r>
          </w:p>
        </w:tc>
        <w:tc>
          <w:tcPr>
            <w:tcW w:w="1104" w:type="dxa"/>
            <w:vAlign w:val="center"/>
          </w:tcPr>
          <w:p w14:paraId="2C336BFF" w14:textId="78AAB5DF"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w:t>
            </w:r>
            <w:r w:rsidR="00FB3710" w:rsidRPr="00AE02F1">
              <w:rPr>
                <w:rFonts w:asciiTheme="minorHAnsi" w:hAnsiTheme="minorHAnsi" w:cstheme="minorHAnsi"/>
                <w:szCs w:val="20"/>
              </w:rPr>
              <w:t>.</w:t>
            </w:r>
            <w:r w:rsidRPr="00AE02F1">
              <w:rPr>
                <w:rFonts w:asciiTheme="minorHAnsi" w:hAnsiTheme="minorHAnsi" w:cstheme="minorHAnsi"/>
                <w:szCs w:val="20"/>
              </w:rPr>
              <w:t>0</w:t>
            </w:r>
          </w:p>
        </w:tc>
        <w:tc>
          <w:tcPr>
            <w:tcW w:w="1214" w:type="dxa"/>
            <w:vAlign w:val="center"/>
          </w:tcPr>
          <w:p w14:paraId="4BC2E4E9" w14:textId="2D6943BB"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w:t>
            </w:r>
            <w:r w:rsidR="00FB3710" w:rsidRPr="00AE02F1">
              <w:rPr>
                <w:rFonts w:asciiTheme="minorHAnsi" w:hAnsiTheme="minorHAnsi" w:cstheme="minorHAnsi"/>
                <w:szCs w:val="20"/>
              </w:rPr>
              <w:t>.</w:t>
            </w:r>
            <w:r w:rsidRPr="00AE02F1">
              <w:rPr>
                <w:rFonts w:asciiTheme="minorHAnsi" w:hAnsiTheme="minorHAnsi" w:cstheme="minorHAnsi"/>
                <w:szCs w:val="20"/>
              </w:rPr>
              <w:t>5</w:t>
            </w:r>
          </w:p>
        </w:tc>
        <w:tc>
          <w:tcPr>
            <w:tcW w:w="1148" w:type="dxa"/>
            <w:vAlign w:val="center"/>
          </w:tcPr>
          <w:p w14:paraId="0ED49F3B" w14:textId="60C4EEF1"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r w:rsidR="00FB3710" w:rsidRPr="00AE02F1">
              <w:rPr>
                <w:rFonts w:asciiTheme="minorHAnsi" w:hAnsiTheme="minorHAnsi" w:cstheme="minorHAnsi"/>
                <w:szCs w:val="20"/>
              </w:rPr>
              <w:t>.</w:t>
            </w:r>
            <w:r w:rsidRPr="00AE02F1">
              <w:rPr>
                <w:rFonts w:asciiTheme="minorHAnsi" w:hAnsiTheme="minorHAnsi" w:cstheme="minorHAnsi"/>
                <w:szCs w:val="20"/>
              </w:rPr>
              <w:t>7</w:t>
            </w:r>
          </w:p>
        </w:tc>
        <w:tc>
          <w:tcPr>
            <w:tcW w:w="1214" w:type="dxa"/>
            <w:vAlign w:val="center"/>
          </w:tcPr>
          <w:p w14:paraId="0DED5315" w14:textId="348A9CF8"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w:t>
            </w:r>
            <w:r w:rsidR="00FB3710" w:rsidRPr="00AE02F1">
              <w:rPr>
                <w:rFonts w:asciiTheme="minorHAnsi" w:hAnsiTheme="minorHAnsi" w:cstheme="minorHAnsi"/>
                <w:szCs w:val="20"/>
              </w:rPr>
              <w:t>.</w:t>
            </w:r>
            <w:r w:rsidRPr="00AE02F1">
              <w:rPr>
                <w:rFonts w:asciiTheme="minorHAnsi" w:hAnsiTheme="minorHAnsi" w:cstheme="minorHAnsi"/>
                <w:szCs w:val="20"/>
              </w:rPr>
              <w:t>4</w:t>
            </w:r>
          </w:p>
        </w:tc>
        <w:tc>
          <w:tcPr>
            <w:tcW w:w="1214" w:type="dxa"/>
            <w:vAlign w:val="center"/>
          </w:tcPr>
          <w:p w14:paraId="64990C64" w14:textId="63413052"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9</w:t>
            </w:r>
            <w:r w:rsidR="00FB3710" w:rsidRPr="00AE02F1">
              <w:rPr>
                <w:rFonts w:asciiTheme="minorHAnsi" w:hAnsiTheme="minorHAnsi" w:cstheme="minorHAnsi"/>
                <w:szCs w:val="20"/>
              </w:rPr>
              <w:t>.</w:t>
            </w:r>
            <w:r w:rsidRPr="00AE02F1">
              <w:rPr>
                <w:rFonts w:asciiTheme="minorHAnsi" w:hAnsiTheme="minorHAnsi" w:cstheme="minorHAnsi"/>
                <w:szCs w:val="20"/>
              </w:rPr>
              <w:t>3</w:t>
            </w:r>
          </w:p>
        </w:tc>
        <w:tc>
          <w:tcPr>
            <w:tcW w:w="1214" w:type="dxa"/>
            <w:vAlign w:val="center"/>
          </w:tcPr>
          <w:p w14:paraId="5E7D4845" w14:textId="1110EB62"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5</w:t>
            </w:r>
            <w:r w:rsidR="00FB3710" w:rsidRPr="00AE02F1">
              <w:rPr>
                <w:rFonts w:asciiTheme="minorHAnsi" w:hAnsiTheme="minorHAnsi" w:cstheme="minorHAnsi"/>
                <w:szCs w:val="20"/>
              </w:rPr>
              <w:t>.</w:t>
            </w:r>
            <w:r w:rsidRPr="00AE02F1">
              <w:rPr>
                <w:rFonts w:asciiTheme="minorHAnsi" w:hAnsiTheme="minorHAnsi" w:cstheme="minorHAnsi"/>
                <w:szCs w:val="20"/>
              </w:rPr>
              <w:t>9</w:t>
            </w:r>
          </w:p>
        </w:tc>
      </w:tr>
    </w:tbl>
    <w:p w14:paraId="4C63B561" w14:textId="2CB0B181" w:rsidR="00FB686E" w:rsidRPr="00AE02F1" w:rsidRDefault="00FB686E" w:rsidP="009C7A01">
      <w:pPr>
        <w:spacing w:after="0"/>
        <w:jc w:val="right"/>
        <w:rPr>
          <w:rFonts w:asciiTheme="minorHAnsi" w:hAnsiTheme="minorHAnsi" w:cstheme="minorHAnsi"/>
          <w:color w:val="000000"/>
          <w:sz w:val="16"/>
          <w:szCs w:val="16"/>
          <w:shd w:val="clear" w:color="auto" w:fill="FFFFFF"/>
        </w:rPr>
      </w:pPr>
      <w:r w:rsidRPr="00AE02F1">
        <w:rPr>
          <w:rFonts w:asciiTheme="minorHAnsi" w:hAnsiTheme="minorHAnsi" w:cstheme="minorHAnsi"/>
          <w:color w:val="000000"/>
          <w:sz w:val="16"/>
          <w:szCs w:val="16"/>
          <w:shd w:val="clear" w:color="auto" w:fill="FFFFFF"/>
        </w:rPr>
        <w:t>Source: General monograph</w:t>
      </w:r>
      <w:r w:rsidR="00FB3710" w:rsidRPr="00AE02F1">
        <w:rPr>
          <w:rFonts w:asciiTheme="minorHAnsi" w:hAnsiTheme="minorHAnsi" w:cstheme="minorHAnsi"/>
          <w:color w:val="000000"/>
          <w:sz w:val="16"/>
          <w:szCs w:val="16"/>
          <w:shd w:val="clear" w:color="auto" w:fill="FFFFFF"/>
        </w:rPr>
        <w:t>y</w:t>
      </w:r>
      <w:r w:rsidRPr="00AE02F1">
        <w:rPr>
          <w:rFonts w:asciiTheme="minorHAnsi" w:hAnsiTheme="minorHAnsi" w:cstheme="minorHAnsi"/>
          <w:color w:val="000000"/>
          <w:sz w:val="16"/>
          <w:szCs w:val="16"/>
          <w:shd w:val="clear" w:color="auto" w:fill="FFFFFF"/>
        </w:rPr>
        <w:t xml:space="preserve"> of the Marrakech-Safi region 2018</w:t>
      </w:r>
    </w:p>
    <w:p w14:paraId="29F1BEA9" w14:textId="55E2291A" w:rsidR="00FB686E" w:rsidRPr="00AE02F1" w:rsidRDefault="00FB686E" w:rsidP="009C7A01">
      <w:pPr>
        <w:spacing w:before="120"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The main industrial activities </w:t>
      </w:r>
      <w:r w:rsidR="009C7A01" w:rsidRPr="00AE02F1">
        <w:rPr>
          <w:rFonts w:asciiTheme="minorHAnsi" w:hAnsiTheme="minorHAnsi" w:cstheme="minorHAnsi"/>
          <w:color w:val="000000"/>
          <w:szCs w:val="20"/>
          <w:shd w:val="clear" w:color="auto" w:fill="FFFFFF"/>
        </w:rPr>
        <w:t>are</w:t>
      </w:r>
      <w:r w:rsidRPr="00AE02F1">
        <w:rPr>
          <w:rFonts w:asciiTheme="minorHAnsi" w:hAnsiTheme="minorHAnsi" w:cstheme="minorHAnsi"/>
          <w:color w:val="000000"/>
          <w:szCs w:val="20"/>
          <w:shd w:val="clear" w:color="auto" w:fill="FFFFFF"/>
        </w:rPr>
        <w:t xml:space="preserve"> processing industries, in particular the agri-food, chemical and para-chemical industries.</w:t>
      </w:r>
      <w:r w:rsidR="009C7A0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infrastructure of</w:t>
      </w:r>
      <w:r w:rsidR="0031184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industrial units is quite diverse and distributed throughout the territory of the region with a clear concentration in the city of Marrakech which includes 10 multifunctional industrial zones with lots of land </w:t>
      </w:r>
      <w:r w:rsidR="00311841" w:rsidRPr="00AE02F1">
        <w:rPr>
          <w:rFonts w:asciiTheme="minorHAnsi" w:hAnsiTheme="minorHAnsi" w:cstheme="minorHAnsi"/>
          <w:color w:val="000000"/>
          <w:szCs w:val="20"/>
          <w:shd w:val="clear" w:color="auto" w:fill="FFFFFF"/>
        </w:rPr>
        <w:t xml:space="preserve">dedicated </w:t>
      </w:r>
      <w:r w:rsidRPr="00AE02F1">
        <w:rPr>
          <w:rFonts w:asciiTheme="minorHAnsi" w:hAnsiTheme="minorHAnsi" w:cstheme="minorHAnsi"/>
          <w:color w:val="000000"/>
          <w:szCs w:val="20"/>
          <w:shd w:val="clear" w:color="auto" w:fill="FFFFFF"/>
        </w:rPr>
        <w:t>for industry, trade and services. The most important zone remains the «Sidi Ghanem» industrial zone in Marrakech.</w:t>
      </w:r>
    </w:p>
    <w:p w14:paraId="7759C013" w14:textId="77777777" w:rsidR="005E4FD9" w:rsidRPr="00AE02F1" w:rsidRDefault="005E4FD9" w:rsidP="008A77C7">
      <w:pPr>
        <w:pStyle w:val="Heading2"/>
        <w:tabs>
          <w:tab w:val="left" w:pos="1740"/>
        </w:tabs>
        <w:ind w:left="0"/>
        <w:rPr>
          <w:rFonts w:ascii="Calibri" w:hAnsi="Calibri"/>
        </w:rPr>
        <w:sectPr w:rsidR="005E4FD9" w:rsidRPr="00AE02F1" w:rsidSect="005E4FD9">
          <w:headerReference w:type="default" r:id="rId82"/>
          <w:pgSz w:w="12240" w:h="15840" w:code="1"/>
          <w:pgMar w:top="1440" w:right="1440" w:bottom="1440" w:left="1440" w:header="720" w:footer="720" w:gutter="0"/>
          <w:cols w:space="720"/>
          <w:docGrid w:linePitch="360"/>
        </w:sectPr>
      </w:pPr>
    </w:p>
    <w:p w14:paraId="1F4CE542" w14:textId="5A4D1FF8" w:rsidR="008D286C" w:rsidRPr="00AE02F1" w:rsidRDefault="006946F3" w:rsidP="008A77C7">
      <w:pPr>
        <w:pStyle w:val="Heading2"/>
        <w:tabs>
          <w:tab w:val="left" w:pos="1740"/>
        </w:tabs>
        <w:ind w:left="0"/>
        <w:rPr>
          <w:rFonts w:ascii="Calibri" w:hAnsi="Calibri"/>
        </w:rPr>
      </w:pPr>
      <w:bookmarkStart w:id="62" w:name="_Toc84931774"/>
      <w:r w:rsidRPr="00AE02F1">
        <w:rPr>
          <w:rFonts w:ascii="Calibri" w:hAnsi="Calibri"/>
        </w:rPr>
        <w:lastRenderedPageBreak/>
        <w:t>Annex 1</w:t>
      </w:r>
      <w:r w:rsidR="008223E5" w:rsidRPr="00AE02F1">
        <w:rPr>
          <w:rFonts w:ascii="Calibri" w:hAnsi="Calibri"/>
        </w:rPr>
        <w:t>4</w:t>
      </w:r>
      <w:r w:rsidRPr="00AE02F1">
        <w:rPr>
          <w:rFonts w:ascii="Calibri" w:hAnsi="Calibri"/>
        </w:rPr>
        <w:t xml:space="preserve">: </w:t>
      </w:r>
      <w:r w:rsidR="009F435E" w:rsidRPr="00AE02F1">
        <w:rPr>
          <w:rFonts w:ascii="Calibri" w:hAnsi="Calibri"/>
        </w:rPr>
        <w:t>Details on GHG emission reduction calculations</w:t>
      </w:r>
      <w:bookmarkEnd w:id="62"/>
    </w:p>
    <w:p w14:paraId="056C6466" w14:textId="459DE442" w:rsidR="004D21AE" w:rsidRPr="00AE02F1" w:rsidRDefault="00EE226D" w:rsidP="00196885">
      <w:pPr>
        <w:pStyle w:val="ListParagraph"/>
        <w:numPr>
          <w:ilvl w:val="1"/>
          <w:numId w:val="106"/>
        </w:numPr>
        <w:spacing w:line="276" w:lineRule="auto"/>
        <w:rPr>
          <w:rFonts w:asciiTheme="minorHAnsi" w:hAnsiTheme="minorHAnsi" w:cstheme="minorHAnsi"/>
          <w:b/>
          <w:bCs/>
          <w:sz w:val="20"/>
          <w:szCs w:val="16"/>
          <w:lang w:eastAsia="ja-JP"/>
        </w:rPr>
      </w:pPr>
      <w:r w:rsidRPr="00AE02F1">
        <w:rPr>
          <w:rFonts w:asciiTheme="minorHAnsi" w:hAnsiTheme="minorHAnsi" w:cstheme="minorHAnsi"/>
          <w:b/>
          <w:bCs/>
          <w:sz w:val="20"/>
          <w:szCs w:val="16"/>
          <w:lang w:eastAsia="ja-JP"/>
        </w:rPr>
        <w:t>Carbon s</w:t>
      </w:r>
      <w:r w:rsidR="004D21AE" w:rsidRPr="00AE02F1">
        <w:rPr>
          <w:rFonts w:asciiTheme="minorHAnsi" w:hAnsiTheme="minorHAnsi" w:cstheme="minorHAnsi"/>
          <w:b/>
          <w:bCs/>
          <w:sz w:val="20"/>
          <w:szCs w:val="16"/>
          <w:lang w:eastAsia="ja-JP"/>
        </w:rPr>
        <w:t xml:space="preserve">equestration in the </w:t>
      </w:r>
      <w:r w:rsidR="001F7C4D" w:rsidRPr="00AE02F1">
        <w:rPr>
          <w:rFonts w:asciiTheme="minorHAnsi" w:hAnsiTheme="minorHAnsi" w:cstheme="minorHAnsi"/>
          <w:b/>
          <w:bCs/>
          <w:sz w:val="20"/>
          <w:szCs w:val="16"/>
          <w:lang w:eastAsia="ja-JP"/>
        </w:rPr>
        <w:t xml:space="preserve">AFOLU </w:t>
      </w:r>
      <w:r w:rsidR="004D21AE" w:rsidRPr="00AE02F1">
        <w:rPr>
          <w:rFonts w:asciiTheme="minorHAnsi" w:hAnsiTheme="minorHAnsi" w:cstheme="minorHAnsi"/>
          <w:b/>
          <w:bCs/>
          <w:sz w:val="20"/>
          <w:szCs w:val="16"/>
          <w:lang w:eastAsia="ja-JP"/>
        </w:rPr>
        <w:t>sector (Agriculture, Forestry and Land Use)</w:t>
      </w:r>
    </w:p>
    <w:p w14:paraId="6177F944" w14:textId="3246A8AE" w:rsidR="00AC150F" w:rsidRPr="00AE02F1" w:rsidRDefault="00AC150F" w:rsidP="004D21AE">
      <w:pPr>
        <w:spacing w:line="276" w:lineRule="auto"/>
        <w:rPr>
          <w:rFonts w:asciiTheme="minorHAnsi" w:hAnsiTheme="minorHAnsi" w:cstheme="minorHAnsi"/>
          <w:b/>
          <w:bCs/>
          <w:color w:val="000000"/>
          <w:szCs w:val="20"/>
          <w:shd w:val="clear" w:color="auto" w:fill="FFFFFF"/>
        </w:rPr>
      </w:pPr>
      <w:r w:rsidRPr="00AE02F1">
        <w:rPr>
          <w:rFonts w:asciiTheme="minorHAnsi" w:hAnsiTheme="minorHAnsi" w:cstheme="minorHAnsi"/>
          <w:b/>
          <w:bCs/>
          <w:color w:val="000000"/>
          <w:szCs w:val="20"/>
          <w:shd w:val="clear" w:color="auto" w:fill="FFFFFF"/>
        </w:rPr>
        <w:t xml:space="preserve">1.1 </w:t>
      </w:r>
      <w:r w:rsidR="000F32E7" w:rsidRPr="00AE02F1">
        <w:rPr>
          <w:rFonts w:asciiTheme="minorHAnsi" w:hAnsiTheme="minorHAnsi" w:cstheme="minorHAnsi"/>
          <w:b/>
          <w:bCs/>
          <w:color w:val="000000"/>
          <w:szCs w:val="20"/>
          <w:shd w:val="clear" w:color="auto" w:fill="FFFFFF"/>
        </w:rPr>
        <w:t>Historic and public gardens</w:t>
      </w:r>
    </w:p>
    <w:p w14:paraId="7E2C93E3" w14:textId="7785C232" w:rsidR="004D21AE" w:rsidRPr="00AE02F1" w:rsidRDefault="001F7C4D"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C</w:t>
      </w:r>
      <w:r w:rsidR="004D21AE" w:rsidRPr="00AE02F1">
        <w:rPr>
          <w:rFonts w:asciiTheme="minorHAnsi" w:hAnsiTheme="minorHAnsi" w:cstheme="minorHAnsi"/>
          <w:color w:val="000000"/>
          <w:szCs w:val="20"/>
          <w:shd w:val="clear" w:color="auto" w:fill="FFFFFF"/>
        </w:rPr>
        <w:t xml:space="preserve">arbon sequestration is possible through the activities </w:t>
      </w:r>
      <w:r w:rsidRPr="00AE02F1">
        <w:rPr>
          <w:rFonts w:asciiTheme="minorHAnsi" w:hAnsiTheme="minorHAnsi" w:cstheme="minorHAnsi"/>
          <w:color w:val="000000"/>
          <w:szCs w:val="20"/>
          <w:shd w:val="clear" w:color="auto" w:fill="FFFFFF"/>
        </w:rPr>
        <w:t>of O</w:t>
      </w:r>
      <w:r w:rsidR="004D21AE" w:rsidRPr="00AE02F1">
        <w:rPr>
          <w:rFonts w:asciiTheme="minorHAnsi" w:hAnsiTheme="minorHAnsi" w:cstheme="minorHAnsi"/>
          <w:color w:val="000000"/>
          <w:szCs w:val="20"/>
          <w:shd w:val="clear" w:color="auto" w:fill="FFFFFF"/>
        </w:rPr>
        <w:t xml:space="preserve">utput 2.1.5 (Component 2), which focuses on the establishment of resilient investments that can ensure the restoration of biodiversity and conservation and sustainable management of land, especially the activity of rehabilitation and landscaping of historic and public gardens, greening of school grounds and creation of two ecological gardens. </w:t>
      </w:r>
    </w:p>
    <w:p w14:paraId="0F3269DF" w14:textId="77777777"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There are three types of GHG emissions (CO2 eq) avoided through the carbon sequestration:</w:t>
      </w:r>
    </w:p>
    <w:p w14:paraId="1C1453F9" w14:textId="77777777" w:rsidR="004D21AE" w:rsidRPr="00AE02F1" w:rsidRDefault="004D21AE" w:rsidP="004D21AE">
      <w:pPr>
        <w:pStyle w:val="ListParagraph"/>
        <w:numPr>
          <w:ilvl w:val="0"/>
          <w:numId w:val="97"/>
        </w:numPr>
        <w:spacing w:line="276" w:lineRule="auto"/>
        <w:jc w:val="both"/>
        <w:rPr>
          <w:rFonts w:asciiTheme="minorHAnsi" w:hAnsiTheme="minorHAnsi" w:cstheme="minorHAnsi"/>
          <w:color w:val="000000"/>
          <w:sz w:val="20"/>
          <w:szCs w:val="20"/>
          <w:shd w:val="clear" w:color="auto" w:fill="FFFFFF"/>
        </w:rPr>
      </w:pPr>
      <w:r w:rsidRPr="00AE02F1">
        <w:rPr>
          <w:rFonts w:asciiTheme="minorHAnsi" w:hAnsiTheme="minorHAnsi" w:cstheme="minorHAnsi"/>
          <w:color w:val="000000"/>
          <w:sz w:val="20"/>
          <w:szCs w:val="20"/>
          <w:shd w:val="clear" w:color="auto" w:fill="FFFFFF"/>
        </w:rPr>
        <w:t>GHG emissions directly mitigated by the activity, during the project implementation period (5 years), related to the period of rehabilitation and restauration of the target green spaces through tree planting, maintenance, etc.;</w:t>
      </w:r>
    </w:p>
    <w:p w14:paraId="52E647A1" w14:textId="55567119" w:rsidR="004D21AE" w:rsidRPr="00AE02F1" w:rsidRDefault="004D21AE" w:rsidP="004D21AE">
      <w:pPr>
        <w:pStyle w:val="ListParagraph"/>
        <w:numPr>
          <w:ilvl w:val="0"/>
          <w:numId w:val="97"/>
        </w:numPr>
        <w:spacing w:line="276" w:lineRule="auto"/>
        <w:jc w:val="both"/>
        <w:rPr>
          <w:rFonts w:asciiTheme="minorHAnsi" w:hAnsiTheme="minorHAnsi" w:cstheme="minorHAnsi"/>
          <w:color w:val="000000"/>
          <w:sz w:val="20"/>
          <w:szCs w:val="20"/>
          <w:shd w:val="clear" w:color="auto" w:fill="FFFFFF"/>
        </w:rPr>
      </w:pPr>
      <w:r w:rsidRPr="00AE02F1">
        <w:rPr>
          <w:rFonts w:asciiTheme="minorHAnsi" w:hAnsiTheme="minorHAnsi" w:cstheme="minorHAnsi"/>
          <w:color w:val="000000"/>
          <w:sz w:val="20"/>
          <w:szCs w:val="20"/>
          <w:shd w:val="clear" w:color="auto" w:fill="FFFFFF"/>
        </w:rPr>
        <w:t xml:space="preserve">GHG emissions that are directly mitigated by the activity after the completion of its implementation period, or post-project, and that are generated by the continuous carbon sequestration </w:t>
      </w:r>
      <w:r w:rsidR="00E43E5F" w:rsidRPr="00AE02F1">
        <w:rPr>
          <w:rFonts w:asciiTheme="minorHAnsi" w:hAnsiTheme="minorHAnsi" w:cstheme="minorHAnsi"/>
          <w:color w:val="000000"/>
          <w:sz w:val="20"/>
          <w:szCs w:val="20"/>
          <w:shd w:val="clear" w:color="auto" w:fill="FFFFFF"/>
        </w:rPr>
        <w:t xml:space="preserve">by </w:t>
      </w:r>
      <w:r w:rsidRPr="00AE02F1">
        <w:rPr>
          <w:rFonts w:asciiTheme="minorHAnsi" w:hAnsiTheme="minorHAnsi" w:cstheme="minorHAnsi"/>
          <w:color w:val="000000"/>
          <w:sz w:val="20"/>
          <w:szCs w:val="20"/>
          <w:shd w:val="clear" w:color="auto" w:fill="FFFFFF"/>
        </w:rPr>
        <w:t>the rehabilitated green spaces over a twenty-year period;</w:t>
      </w:r>
    </w:p>
    <w:p w14:paraId="6756D2F6" w14:textId="77777777" w:rsidR="004D21AE" w:rsidRPr="00AE02F1" w:rsidRDefault="004D21AE" w:rsidP="004D21AE">
      <w:pPr>
        <w:pStyle w:val="ListParagraph"/>
        <w:numPr>
          <w:ilvl w:val="0"/>
          <w:numId w:val="97"/>
        </w:numPr>
        <w:spacing w:line="276" w:lineRule="auto"/>
        <w:jc w:val="both"/>
        <w:rPr>
          <w:rFonts w:asciiTheme="minorHAnsi" w:hAnsiTheme="minorHAnsi" w:cstheme="minorHAnsi"/>
          <w:color w:val="000000"/>
          <w:sz w:val="20"/>
          <w:szCs w:val="20"/>
          <w:shd w:val="clear" w:color="auto" w:fill="FFFFFF"/>
        </w:rPr>
      </w:pPr>
      <w:r w:rsidRPr="00AE02F1">
        <w:rPr>
          <w:rFonts w:asciiTheme="minorHAnsi" w:hAnsiTheme="minorHAnsi" w:cstheme="minorHAnsi"/>
          <w:color w:val="000000"/>
          <w:sz w:val="20"/>
          <w:szCs w:val="20"/>
          <w:shd w:val="clear" w:color="auto" w:fill="FFFFFF"/>
        </w:rPr>
        <w:t>Indirect mitigation of GHG emissions due to the long-term outcomes of the green space restauration activity through the removal of certain barriers, the capacity building, etc., that are detailed below.</w:t>
      </w:r>
    </w:p>
    <w:p w14:paraId="08E821A7" w14:textId="21064841"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 terms of emissions directly mitigated by the activity, the project </w:t>
      </w:r>
      <w:r w:rsidR="009B3BED" w:rsidRPr="00AE02F1">
        <w:rPr>
          <w:rFonts w:asciiTheme="minorHAnsi" w:hAnsiTheme="minorHAnsi" w:cstheme="minorHAnsi"/>
          <w:color w:val="000000"/>
          <w:szCs w:val="20"/>
          <w:shd w:val="clear" w:color="auto" w:fill="FFFFFF"/>
        </w:rPr>
        <w:t xml:space="preserve">foresees </w:t>
      </w:r>
      <w:r w:rsidRPr="00AE02F1">
        <w:rPr>
          <w:rFonts w:asciiTheme="minorHAnsi" w:hAnsiTheme="minorHAnsi" w:cstheme="minorHAnsi"/>
          <w:color w:val="000000"/>
          <w:szCs w:val="20"/>
          <w:shd w:val="clear" w:color="auto" w:fill="FFFFFF"/>
        </w:rPr>
        <w:t xml:space="preserve">to restore 330.5 ha of degraded green spaces in the </w:t>
      </w:r>
      <w:r w:rsidR="009B3BED"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 of Marrakech and ensure the strengthening of their resilience. The direct mitigation, during the project implementation period, is therefore estimated by the carbon sequestration potential of the target green space area over a 5-year period.</w:t>
      </w:r>
      <w:r w:rsidR="009B3BED" w:rsidRPr="00AE02F1">
        <w:rPr>
          <w:rFonts w:asciiTheme="minorHAnsi" w:hAnsiTheme="minorHAnsi" w:cstheme="minorHAnsi"/>
          <w:color w:val="000000"/>
          <w:szCs w:val="20"/>
          <w:shd w:val="clear" w:color="auto" w:fill="F7F7F7"/>
        </w:rPr>
        <w:t xml:space="preserve"> </w:t>
      </w:r>
      <w:r w:rsidRPr="00AE02F1">
        <w:rPr>
          <w:rFonts w:asciiTheme="minorHAnsi" w:hAnsiTheme="minorHAnsi" w:cstheme="minorHAnsi"/>
          <w:color w:val="000000"/>
          <w:szCs w:val="20"/>
          <w:shd w:val="clear" w:color="auto" w:fill="FFFFFF"/>
        </w:rPr>
        <w:t xml:space="preserve">The restoration of green areas will be achieved gradually as follows: 15 ha in the first year, 100 ha in the second, 150 ha in the third, 60 ha in the fourth and the remaining 5.5 ha in the fifth and final year. </w:t>
      </w:r>
    </w:p>
    <w:p w14:paraId="4C5FC7ED" w14:textId="128B1177"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From the sixth year until the twenty-fifth year, rehabilitated green spaces will continue to sequester carbon and mitigate GHG emissions, since the </w:t>
      </w:r>
      <w:r w:rsidR="009B3BED" w:rsidRPr="00AE02F1">
        <w:rPr>
          <w:rFonts w:asciiTheme="minorHAnsi" w:hAnsiTheme="minorHAnsi" w:cstheme="minorHAnsi"/>
          <w:color w:val="000000"/>
          <w:szCs w:val="20"/>
          <w:shd w:val="clear" w:color="auto" w:fill="FFFFFF"/>
        </w:rPr>
        <w:t xml:space="preserve">planted </w:t>
      </w:r>
      <w:r w:rsidRPr="00AE02F1">
        <w:rPr>
          <w:rFonts w:asciiTheme="minorHAnsi" w:hAnsiTheme="minorHAnsi" w:cstheme="minorHAnsi"/>
          <w:color w:val="000000"/>
          <w:szCs w:val="20"/>
          <w:shd w:val="clear" w:color="auto" w:fill="FFFFFF"/>
        </w:rPr>
        <w:t xml:space="preserve">trees will have a long lifetime (15 to 20 years depending on the species: olive, bitter orange, ornamental trees, etc.). In 2010, the perennial trees had a </w:t>
      </w:r>
      <w:r w:rsidR="0086569D" w:rsidRPr="00AE02F1">
        <w:rPr>
          <w:rFonts w:asciiTheme="minorHAnsi" w:hAnsiTheme="minorHAnsi" w:cstheme="minorHAnsi"/>
          <w:color w:val="000000"/>
          <w:szCs w:val="20"/>
          <w:shd w:val="clear" w:color="auto" w:fill="FFFFFF"/>
        </w:rPr>
        <w:t xml:space="preserve">share </w:t>
      </w:r>
      <w:r w:rsidRPr="00AE02F1">
        <w:rPr>
          <w:rFonts w:asciiTheme="minorHAnsi" w:hAnsiTheme="minorHAnsi" w:cstheme="minorHAnsi"/>
          <w:color w:val="000000"/>
          <w:szCs w:val="20"/>
          <w:shd w:val="clear" w:color="auto" w:fill="FFFFFF"/>
        </w:rPr>
        <w:t xml:space="preserve">of 36.33% in the CO2 sequestration, while they occupied only 8.8% of the </w:t>
      </w:r>
      <w:r w:rsidR="0086569D"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ity’s and surrounding areas</w:t>
      </w:r>
      <w:r w:rsidRPr="00AE02F1">
        <w:rPr>
          <w:rStyle w:val="FootnoteReference"/>
          <w:rFonts w:asciiTheme="majorHAnsi" w:hAnsiTheme="majorHAnsi" w:cstheme="majorHAnsi"/>
          <w:sz w:val="20"/>
          <w:szCs w:val="20"/>
        </w:rPr>
        <w:footnoteReference w:id="96"/>
      </w:r>
      <w:r w:rsidRPr="00AE02F1">
        <w:rPr>
          <w:rFonts w:asciiTheme="minorHAnsi" w:hAnsiTheme="minorHAnsi" w:cstheme="minorHAnsi"/>
          <w:color w:val="000000"/>
          <w:szCs w:val="20"/>
          <w:shd w:val="clear" w:color="auto" w:fill="FFFFFF"/>
        </w:rPr>
        <w:t xml:space="preserve">. The GHG emissions directly mitigated during the post-project period are therefore estimated through the calculation of the carbon sequestration potential of the 330.5 ha targeted by the activity over a 20-year period.   </w:t>
      </w:r>
    </w:p>
    <w:p w14:paraId="1185BB26" w14:textId="75C0BDA0"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 mitigation potential of the activity was estimated using the FAO EX-ACT</w:t>
      </w:r>
      <w:r w:rsidRPr="00AE02F1">
        <w:rPr>
          <w:rStyle w:val="FootnoteReference"/>
          <w:rFonts w:asciiTheme="majorHAnsi" w:hAnsiTheme="majorHAnsi" w:cstheme="majorHAnsi"/>
          <w:sz w:val="20"/>
          <w:szCs w:val="20"/>
        </w:rPr>
        <w:footnoteReference w:id="97"/>
      </w:r>
      <w:r w:rsidRPr="00AE02F1">
        <w:rPr>
          <w:rFonts w:asciiTheme="minorHAnsi" w:hAnsiTheme="minorHAnsi" w:cstheme="minorHAnsi"/>
          <w:color w:val="000000"/>
          <w:szCs w:val="20"/>
          <w:shd w:val="clear" w:color="auto" w:fill="FFFFFF"/>
        </w:rPr>
        <w:t xml:space="preserve"> tool which uses the IPCC methodology to calculate GHG flows and thus calculate the carbon balance for the AF</w:t>
      </w:r>
      <w:r w:rsidR="004E55B6" w:rsidRPr="00AE02F1">
        <w:rPr>
          <w:rFonts w:asciiTheme="minorHAnsi" w:hAnsiTheme="minorHAnsi" w:cstheme="minorHAnsi"/>
          <w:color w:val="000000"/>
          <w:szCs w:val="20"/>
          <w:shd w:val="clear" w:color="auto" w:fill="FFFFFF"/>
        </w:rPr>
        <w:t xml:space="preserve">OLU </w:t>
      </w:r>
      <w:r w:rsidRPr="00AE02F1">
        <w:rPr>
          <w:rFonts w:asciiTheme="minorHAnsi" w:hAnsiTheme="minorHAnsi" w:cstheme="minorHAnsi"/>
          <w:color w:val="000000"/>
          <w:szCs w:val="20"/>
          <w:shd w:val="clear" w:color="auto" w:fill="FFFFFF"/>
        </w:rPr>
        <w:t xml:space="preserve">sector. The implementation phase corresponds to the 5-year period of implementation of the activity and the capitalization phase corresponds to 20 years </w:t>
      </w:r>
      <w:r w:rsidR="00972855" w:rsidRPr="00AE02F1">
        <w:rPr>
          <w:rFonts w:asciiTheme="minorHAnsi" w:hAnsiTheme="minorHAnsi" w:cstheme="minorHAnsi"/>
          <w:color w:val="000000"/>
          <w:szCs w:val="20"/>
          <w:shd w:val="clear" w:color="auto" w:fill="FFFFFF"/>
        </w:rPr>
        <w:t xml:space="preserve">during </w:t>
      </w:r>
      <w:r w:rsidRPr="00AE02F1">
        <w:rPr>
          <w:rFonts w:asciiTheme="minorHAnsi" w:hAnsiTheme="minorHAnsi" w:cstheme="minorHAnsi"/>
          <w:color w:val="000000"/>
          <w:szCs w:val="20"/>
          <w:shd w:val="clear" w:color="auto" w:fill="FFFFFF"/>
        </w:rPr>
        <w:t xml:space="preserve">which the rehabilitated green spaces will continue to generate benefits in terms of carbon sequestration. The directly mitigated </w:t>
      </w:r>
      <w:r w:rsidR="000E3771" w:rsidRPr="00AE02F1">
        <w:rPr>
          <w:rFonts w:asciiTheme="minorHAnsi" w:hAnsiTheme="minorHAnsi" w:cstheme="minorHAnsi"/>
          <w:color w:val="000000"/>
          <w:szCs w:val="20"/>
          <w:shd w:val="clear" w:color="auto" w:fill="FFFFFF"/>
        </w:rPr>
        <w:t xml:space="preserve">emissions </w:t>
      </w:r>
      <w:r w:rsidRPr="00AE02F1">
        <w:rPr>
          <w:rFonts w:asciiTheme="minorHAnsi" w:hAnsiTheme="minorHAnsi" w:cstheme="minorHAnsi"/>
          <w:color w:val="000000"/>
          <w:szCs w:val="20"/>
          <w:shd w:val="clear" w:color="auto" w:fill="FFFFFF"/>
        </w:rPr>
        <w:t xml:space="preserve">by activity </w:t>
      </w:r>
      <w:r w:rsidR="000E3771" w:rsidRPr="00AE02F1">
        <w:rPr>
          <w:rFonts w:asciiTheme="minorHAnsi" w:hAnsiTheme="minorHAnsi" w:cstheme="minorHAnsi"/>
          <w:color w:val="000000"/>
          <w:szCs w:val="20"/>
          <w:shd w:val="clear" w:color="auto" w:fill="FFFFFF"/>
        </w:rPr>
        <w:t>are estimated to</w:t>
      </w:r>
      <w:r w:rsidRPr="00AE02F1">
        <w:rPr>
          <w:rFonts w:asciiTheme="minorHAnsi" w:hAnsiTheme="minorHAnsi" w:cstheme="minorHAnsi"/>
          <w:color w:val="000000"/>
          <w:szCs w:val="20"/>
          <w:shd w:val="clear" w:color="auto" w:fill="FFFFFF"/>
        </w:rPr>
        <w:t xml:space="preserve"> 67</w:t>
      </w:r>
      <w:r w:rsidR="000E3771"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891 tCO</w:t>
      </w:r>
      <w:r w:rsidRPr="00AE02F1">
        <w:rPr>
          <w:rFonts w:asciiTheme="minorHAnsi" w:hAnsiTheme="minorHAnsi" w:cstheme="minorHAnsi"/>
          <w:color w:val="000000"/>
          <w:szCs w:val="20"/>
          <w:shd w:val="clear" w:color="auto" w:fill="FFFFFF"/>
          <w:vertAlign w:val="subscript"/>
        </w:rPr>
        <w:t>2</w:t>
      </w:r>
      <w:r w:rsidRPr="00AE02F1">
        <w:rPr>
          <w:rFonts w:asciiTheme="minorHAnsi" w:hAnsiTheme="minorHAnsi" w:cstheme="minorHAnsi"/>
          <w:color w:val="000000"/>
          <w:szCs w:val="20"/>
          <w:shd w:val="clear" w:color="auto" w:fill="FFFFFF"/>
        </w:rPr>
        <w:t xml:space="preserve">e. </w:t>
      </w:r>
    </w:p>
    <w:p w14:paraId="5269516F" w14:textId="77777777" w:rsidR="004D21AE" w:rsidRPr="00AE02F1" w:rsidRDefault="004D21AE" w:rsidP="004D21AE">
      <w:pPr>
        <w:spacing w:line="276" w:lineRule="auto"/>
        <w:rPr>
          <w:rFonts w:asciiTheme="minorHAnsi" w:hAnsiTheme="minorHAnsi" w:cstheme="minorHAnsi"/>
          <w:b/>
          <w:bCs/>
          <w:color w:val="000000"/>
          <w:szCs w:val="20"/>
          <w:shd w:val="clear" w:color="auto" w:fill="FFFFFF"/>
        </w:rPr>
      </w:pPr>
    </w:p>
    <w:p w14:paraId="2D65E4BE" w14:textId="4DA645B0" w:rsidR="004D21AE" w:rsidRPr="00AE02F1" w:rsidRDefault="00A624BE" w:rsidP="004D21AE">
      <w:pPr>
        <w:spacing w:line="276" w:lineRule="auto"/>
        <w:jc w:val="center"/>
        <w:rPr>
          <w:rFonts w:asciiTheme="minorHAnsi" w:hAnsiTheme="minorHAnsi" w:cstheme="minorHAnsi"/>
          <w:b/>
          <w:bCs/>
          <w:color w:val="000000"/>
          <w:szCs w:val="20"/>
          <w:shd w:val="clear" w:color="auto" w:fill="FFFFFF"/>
        </w:rPr>
      </w:pPr>
      <w:r w:rsidRPr="00AE02F1">
        <w:rPr>
          <w:rFonts w:asciiTheme="majorHAnsi" w:hAnsiTheme="majorHAnsi" w:cstheme="majorHAnsi"/>
          <w:noProof/>
          <w:szCs w:val="20"/>
          <w:lang w:val="fr-FR" w:eastAsia="fr-FR"/>
        </w:rPr>
        <w:lastRenderedPageBreak/>
        <mc:AlternateContent>
          <mc:Choice Requires="wps">
            <w:drawing>
              <wp:anchor distT="0" distB="0" distL="114300" distR="114300" simplePos="0" relativeHeight="251658244" behindDoc="0" locked="0" layoutInCell="1" allowOverlap="1" wp14:anchorId="04F3096C" wp14:editId="6C75AC4D">
                <wp:simplePos x="0" y="0"/>
                <wp:positionH relativeFrom="column">
                  <wp:posOffset>3652520</wp:posOffset>
                </wp:positionH>
                <wp:positionV relativeFrom="paragraph">
                  <wp:posOffset>3289300</wp:posOffset>
                </wp:positionV>
                <wp:extent cx="580768" cy="244939"/>
                <wp:effectExtent l="19050" t="19050" r="10160" b="22225"/>
                <wp:wrapNone/>
                <wp:docPr id="9" name="Ellipse 9"/>
                <wp:cNvGraphicFramePr/>
                <a:graphic xmlns:a="http://schemas.openxmlformats.org/drawingml/2006/main">
                  <a:graphicData uri="http://schemas.microsoft.com/office/word/2010/wordprocessingShape">
                    <wps:wsp>
                      <wps:cNvSpPr/>
                      <wps:spPr>
                        <a:xfrm>
                          <a:off x="0" y="0"/>
                          <a:ext cx="580768" cy="244939"/>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125E68" id="Ellipse 9" o:spid="_x0000_s1026" style="position:absolute;margin-left:287.6pt;margin-top:259pt;width:45.75pt;height:19.3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" filled="f" strokecolor="red" strokeweight="2.25pt">
                <v:stroke joinstyle="miter"/>
              </v:oval>
            </w:pict>
          </mc:Fallback>
        </mc:AlternateContent>
      </w:r>
      <w:r w:rsidR="00F8709F" w:rsidRPr="00AE02F1">
        <w:rPr>
          <w:rFonts w:asciiTheme="minorHAnsi" w:hAnsiTheme="minorHAnsi" w:cstheme="minorHAnsi"/>
          <w:b/>
          <w:bCs/>
          <w:noProof/>
          <w:color w:val="000000"/>
          <w:szCs w:val="20"/>
          <w:shd w:val="clear" w:color="auto" w:fill="FFFFFF"/>
          <w:lang w:val="fr-FR" w:eastAsia="fr-FR"/>
        </w:rPr>
        <w:drawing>
          <wp:inline distT="0" distB="0" distL="0" distR="0" wp14:anchorId="7ECC43BB" wp14:editId="7D4F521E">
            <wp:extent cx="7037191" cy="3581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051657" cy="3588762"/>
                    </a:xfrm>
                    <a:prstGeom prst="rect">
                      <a:avLst/>
                    </a:prstGeom>
                    <a:noFill/>
                  </pic:spPr>
                </pic:pic>
              </a:graphicData>
            </a:graphic>
          </wp:inline>
        </w:drawing>
      </w:r>
    </w:p>
    <w:p w14:paraId="1618394E" w14:textId="58F9F614"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The 330.5 ha area targeted by the project represents almost the total of the degraded urban green spaces within the project zone, which is 380.79 ha. However, it only represents about 15% of the total urban green spaces in the </w:t>
      </w:r>
      <w:r w:rsidR="004360BC"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 of Marrakech, estimated at 2</w:t>
      </w:r>
      <w:r w:rsidR="004360BC"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538.6 ha</w:t>
      </w:r>
      <w:r w:rsidRPr="00AE02F1">
        <w:rPr>
          <w:rStyle w:val="FootnoteReference"/>
          <w:rFonts w:asciiTheme="majorHAnsi" w:hAnsiTheme="majorHAnsi" w:cstheme="majorHAnsi"/>
          <w:sz w:val="20"/>
          <w:szCs w:val="20"/>
        </w:rPr>
        <w:footnoteReference w:id="98"/>
      </w:r>
      <w:r w:rsidRPr="00AE02F1">
        <w:rPr>
          <w:rFonts w:asciiTheme="minorHAnsi" w:hAnsiTheme="minorHAnsi" w:cstheme="minorHAnsi"/>
          <w:color w:val="000000"/>
          <w:szCs w:val="20"/>
          <w:shd w:val="clear" w:color="auto" w:fill="FFFFFF"/>
        </w:rPr>
        <w:t xml:space="preserve">. In fact, Marrakech is considered as a model of </w:t>
      </w:r>
      <w:r w:rsidR="004360BC" w:rsidRPr="00AE02F1">
        <w:rPr>
          <w:rFonts w:asciiTheme="minorHAnsi" w:hAnsiTheme="minorHAnsi" w:cstheme="minorHAnsi"/>
          <w:color w:val="000000"/>
          <w:szCs w:val="20"/>
          <w:shd w:val="clear" w:color="auto" w:fill="FFFFFF"/>
        </w:rPr>
        <w:t>a</w:t>
      </w:r>
      <w:r w:rsidR="003570F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city-garden given its natural wealth, its wide palm grove, and its numerous historic and public gardens.</w:t>
      </w:r>
      <w:r w:rsidRPr="00AE02F1">
        <w:rPr>
          <w:rFonts w:asciiTheme="minorHAnsi" w:hAnsiTheme="minorHAnsi" w:cstheme="minorHAnsi"/>
          <w:color w:val="000000"/>
          <w:szCs w:val="20"/>
          <w:shd w:val="clear" w:color="auto" w:fill="F7F7F7"/>
        </w:rPr>
        <w:t> </w:t>
      </w:r>
      <w:r w:rsidRPr="00AE02F1">
        <w:rPr>
          <w:rFonts w:asciiTheme="minorHAnsi" w:hAnsiTheme="minorHAnsi" w:cstheme="minorHAnsi"/>
          <w:color w:val="000000"/>
          <w:szCs w:val="20"/>
          <w:shd w:val="clear" w:color="auto" w:fill="FFFFFF"/>
        </w:rPr>
        <w:t xml:space="preserve">This project aims to remove some of the barriers identified in the </w:t>
      </w:r>
      <w:r w:rsidR="003570F1" w:rsidRPr="00AE02F1">
        <w:rPr>
          <w:rFonts w:asciiTheme="minorHAnsi" w:hAnsiTheme="minorHAnsi" w:cstheme="minorHAnsi"/>
          <w:color w:val="000000"/>
          <w:szCs w:val="20"/>
          <w:shd w:val="clear" w:color="auto" w:fill="FFFFFF"/>
        </w:rPr>
        <w:t>T</w:t>
      </w:r>
      <w:r w:rsidRPr="00AE02F1">
        <w:rPr>
          <w:rFonts w:asciiTheme="minorHAnsi" w:hAnsiTheme="minorHAnsi" w:cstheme="minorHAnsi"/>
          <w:color w:val="000000"/>
          <w:szCs w:val="20"/>
          <w:shd w:val="clear" w:color="auto" w:fill="FFFFFF"/>
        </w:rPr>
        <w:t xml:space="preserve">heory of </w:t>
      </w:r>
      <w:r w:rsidR="003570F1"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hange, including the low level of public awareness, the lack of awareness of the stakeholders involved in matter</w:t>
      </w:r>
      <w:r w:rsidR="003570F1" w:rsidRPr="00AE02F1">
        <w:rPr>
          <w:rFonts w:asciiTheme="minorHAnsi" w:hAnsiTheme="minorHAnsi" w:cstheme="minorHAnsi"/>
          <w:color w:val="000000"/>
          <w:szCs w:val="20"/>
          <w:shd w:val="clear" w:color="auto" w:fill="FFFFFF"/>
        </w:rPr>
        <w:t>s</w:t>
      </w:r>
      <w:r w:rsidRPr="00AE02F1">
        <w:rPr>
          <w:rFonts w:asciiTheme="minorHAnsi" w:hAnsiTheme="minorHAnsi" w:cstheme="minorHAnsi"/>
          <w:color w:val="000000"/>
          <w:szCs w:val="20"/>
          <w:shd w:val="clear" w:color="auto" w:fill="FFFFFF"/>
        </w:rPr>
        <w:t xml:space="preserve"> of SD and CC, the lack of sharing and communication, the limited understanding of the economic value of green spaces, and the insufficiency of financial means for the implementation of development projects incorporating SD or CC.</w:t>
      </w:r>
    </w:p>
    <w:p w14:paraId="3A5B1D75" w14:textId="47D237B9"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Through the implementation of its four components, the project will strengthen the instruments and processes to promote the integration of sustainability into urban planning (Output 1.1.1 and 1.1.2), to design innovative and appropriate financial mechanisms to develop sustainable urban solutions (Output 3.1.2 and 3.1.3), to organize and conduct awareness campaigns for stakeholders and the general public (Output 4.1.1) and to compile and disseminate key experiences and lessons learned that can be replicated, through a variety of communication tools, including the project website, project narratives, synthesis documents and scaling</w:t>
      </w:r>
      <w:r w:rsidR="002828B9" w:rsidRPr="00AE02F1">
        <w:rPr>
          <w:rFonts w:asciiTheme="minorHAnsi" w:hAnsiTheme="minorHAnsi" w:cstheme="minorHAnsi"/>
          <w:color w:val="000000"/>
          <w:szCs w:val="20"/>
          <w:shd w:val="clear" w:color="auto" w:fill="FFFFFF"/>
        </w:rPr>
        <w:t>-up</w:t>
      </w:r>
      <w:r w:rsidRPr="00AE02F1">
        <w:rPr>
          <w:rFonts w:asciiTheme="minorHAnsi" w:hAnsiTheme="minorHAnsi" w:cstheme="minorHAnsi"/>
          <w:color w:val="000000"/>
          <w:szCs w:val="20"/>
          <w:shd w:val="clear" w:color="auto" w:fill="FFFFFF"/>
        </w:rPr>
        <w:t xml:space="preserve"> of </w:t>
      </w:r>
      <w:r w:rsidR="002828B9" w:rsidRPr="00AE02F1">
        <w:rPr>
          <w:rFonts w:asciiTheme="minorHAnsi" w:hAnsiTheme="minorHAnsi" w:cstheme="minorHAnsi"/>
          <w:color w:val="000000"/>
          <w:szCs w:val="20"/>
          <w:shd w:val="clear" w:color="auto" w:fill="FFFFFF"/>
        </w:rPr>
        <w:t xml:space="preserve">project </w:t>
      </w:r>
      <w:r w:rsidRPr="00AE02F1">
        <w:rPr>
          <w:rFonts w:asciiTheme="minorHAnsi" w:hAnsiTheme="minorHAnsi" w:cstheme="minorHAnsi"/>
          <w:color w:val="000000"/>
          <w:szCs w:val="20"/>
          <w:shd w:val="clear" w:color="auto" w:fill="FFFFFF"/>
        </w:rPr>
        <w:t>outcomes (Output 4.1.2).</w:t>
      </w:r>
    </w:p>
    <w:p w14:paraId="5485ED37" w14:textId="4332FAFF" w:rsidR="004D21AE" w:rsidRPr="00AE02F1" w:rsidRDefault="000B53C8"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lastRenderedPageBreak/>
        <w:t>Therefore</w:t>
      </w:r>
      <w:r w:rsidR="00D92DB9" w:rsidRPr="00AE02F1">
        <w:rPr>
          <w:rFonts w:asciiTheme="minorHAnsi" w:hAnsiTheme="minorHAnsi" w:cstheme="minorHAnsi"/>
          <w:szCs w:val="20"/>
          <w:shd w:val="clear" w:color="auto" w:fill="FFFFFF"/>
        </w:rPr>
        <w:t>,</w:t>
      </w:r>
      <w:r w:rsidRPr="00AE02F1">
        <w:rPr>
          <w:rFonts w:asciiTheme="minorHAnsi" w:hAnsiTheme="minorHAnsi" w:cstheme="minorHAnsi"/>
          <w:szCs w:val="20"/>
          <w:shd w:val="clear" w:color="auto" w:fill="FFFFFF"/>
        </w:rPr>
        <w:t xml:space="preserve"> i</w:t>
      </w:r>
      <w:r w:rsidR="004D21AE" w:rsidRPr="00AE02F1">
        <w:rPr>
          <w:rFonts w:asciiTheme="minorHAnsi" w:hAnsiTheme="minorHAnsi" w:cstheme="minorHAnsi"/>
          <w:szCs w:val="20"/>
          <w:shd w:val="clear" w:color="auto" w:fill="FFFFFF"/>
        </w:rPr>
        <w:t xml:space="preserve">t could be assumed that, </w:t>
      </w:r>
      <w:r w:rsidRPr="00AE02F1">
        <w:rPr>
          <w:rFonts w:asciiTheme="minorHAnsi" w:hAnsiTheme="minorHAnsi" w:cstheme="minorHAnsi"/>
          <w:szCs w:val="20"/>
          <w:shd w:val="clear" w:color="auto" w:fill="FFFFFF"/>
        </w:rPr>
        <w:t xml:space="preserve">given </w:t>
      </w:r>
      <w:r w:rsidR="004D21AE" w:rsidRPr="00AE02F1">
        <w:rPr>
          <w:rFonts w:asciiTheme="minorHAnsi" w:hAnsiTheme="minorHAnsi" w:cstheme="minorHAnsi"/>
          <w:szCs w:val="20"/>
          <w:shd w:val="clear" w:color="auto" w:fill="FFFFFF"/>
        </w:rPr>
        <w:t>the different results generated by the project</w:t>
      </w:r>
      <w:r w:rsidR="00C557B8" w:rsidRPr="00AE02F1">
        <w:rPr>
          <w:rFonts w:asciiTheme="minorHAnsi" w:hAnsiTheme="minorHAnsi" w:cstheme="minorHAnsi"/>
          <w:szCs w:val="20"/>
          <w:shd w:val="clear" w:color="auto" w:fill="FFFFFF"/>
        </w:rPr>
        <w:t>,</w:t>
      </w:r>
      <w:r w:rsidR="004D21AE" w:rsidRPr="00AE02F1">
        <w:rPr>
          <w:rFonts w:asciiTheme="minorHAnsi" w:hAnsiTheme="minorHAnsi" w:cstheme="minorHAnsi"/>
          <w:szCs w:val="20"/>
          <w:shd w:val="clear" w:color="auto" w:fill="FFFFFF"/>
        </w:rPr>
        <w:t xml:space="preserve"> sustainable urban planning, rehabilitation of green spaces could cover </w:t>
      </w:r>
      <w:r w:rsidR="00010D8F" w:rsidRPr="00AE02F1">
        <w:rPr>
          <w:rFonts w:asciiTheme="minorHAnsi" w:hAnsiTheme="minorHAnsi" w:cstheme="minorHAnsi"/>
          <w:szCs w:val="20"/>
          <w:shd w:val="clear" w:color="auto" w:fill="FFFFFF"/>
        </w:rPr>
        <w:t xml:space="preserve">indirectly </w:t>
      </w:r>
      <w:r w:rsidR="004D21AE" w:rsidRPr="00AE02F1">
        <w:rPr>
          <w:rFonts w:asciiTheme="minorHAnsi" w:hAnsiTheme="minorHAnsi" w:cstheme="minorHAnsi"/>
          <w:szCs w:val="20"/>
          <w:shd w:val="clear" w:color="auto" w:fill="FFFFFF"/>
        </w:rPr>
        <w:t xml:space="preserve">an even wider area than the one covered </w:t>
      </w:r>
      <w:r w:rsidR="00C557B8" w:rsidRPr="00AE02F1">
        <w:rPr>
          <w:rFonts w:asciiTheme="minorHAnsi" w:hAnsiTheme="minorHAnsi" w:cstheme="minorHAnsi"/>
          <w:szCs w:val="20"/>
          <w:shd w:val="clear" w:color="auto" w:fill="FFFFFF"/>
        </w:rPr>
        <w:t xml:space="preserve">directly </w:t>
      </w:r>
      <w:r w:rsidR="004D21AE" w:rsidRPr="00AE02F1">
        <w:rPr>
          <w:rFonts w:asciiTheme="minorHAnsi" w:hAnsiTheme="minorHAnsi" w:cstheme="minorHAnsi"/>
          <w:szCs w:val="20"/>
          <w:shd w:val="clear" w:color="auto" w:fill="FFFFFF"/>
        </w:rPr>
        <w:t xml:space="preserve">by project </w:t>
      </w:r>
      <w:r w:rsidR="00C557B8" w:rsidRPr="00AE02F1">
        <w:rPr>
          <w:rFonts w:asciiTheme="minorHAnsi" w:hAnsiTheme="minorHAnsi" w:cstheme="minorHAnsi"/>
          <w:szCs w:val="20"/>
          <w:shd w:val="clear" w:color="auto" w:fill="FFFFFF"/>
        </w:rPr>
        <w:t xml:space="preserve">investments </w:t>
      </w:r>
      <w:r w:rsidR="004D21AE" w:rsidRPr="00AE02F1">
        <w:rPr>
          <w:rFonts w:asciiTheme="minorHAnsi" w:hAnsiTheme="minorHAnsi" w:cstheme="minorHAnsi"/>
          <w:szCs w:val="20"/>
          <w:shd w:val="clear" w:color="auto" w:fill="FFFFFF"/>
        </w:rPr>
        <w:t>(</w:t>
      </w:r>
      <w:r w:rsidR="00C557B8" w:rsidRPr="00AE02F1">
        <w:rPr>
          <w:rFonts w:asciiTheme="minorHAnsi" w:hAnsiTheme="minorHAnsi" w:cstheme="minorHAnsi"/>
          <w:szCs w:val="20"/>
          <w:shd w:val="clear" w:color="auto" w:fill="FFFFFF"/>
        </w:rPr>
        <w:t xml:space="preserve">i.e., only </w:t>
      </w:r>
      <w:r w:rsidR="004D21AE" w:rsidRPr="00AE02F1">
        <w:rPr>
          <w:rFonts w:asciiTheme="minorHAnsi" w:hAnsiTheme="minorHAnsi" w:cstheme="minorHAnsi"/>
          <w:szCs w:val="20"/>
          <w:shd w:val="clear" w:color="auto" w:fill="FFFFFF"/>
        </w:rPr>
        <w:t>15%). The two proposed scenarios are:</w:t>
      </w:r>
    </w:p>
    <w:p w14:paraId="30EA3D69" w14:textId="77777777" w:rsidR="004D21AE" w:rsidRPr="00AE02F1" w:rsidRDefault="004D21AE" w:rsidP="004D21AE">
      <w:pPr>
        <w:pStyle w:val="ListParagraph"/>
        <w:numPr>
          <w:ilvl w:val="0"/>
          <w:numId w:val="96"/>
        </w:numPr>
        <w:spacing w:line="276" w:lineRule="auto"/>
        <w:jc w:val="both"/>
        <w:rPr>
          <w:rFonts w:asciiTheme="minorHAnsi" w:hAnsiTheme="minorHAnsi" w:cstheme="minorHAnsi"/>
          <w:sz w:val="20"/>
          <w:szCs w:val="20"/>
          <w:shd w:val="clear" w:color="auto" w:fill="FFFFFF"/>
        </w:rPr>
      </w:pPr>
      <w:r w:rsidRPr="00AE02F1">
        <w:rPr>
          <w:rFonts w:asciiTheme="minorHAnsi" w:hAnsiTheme="minorHAnsi" w:cstheme="minorHAnsi"/>
          <w:sz w:val="20"/>
          <w:szCs w:val="20"/>
          <w:shd w:val="clear" w:color="auto" w:fill="FFFFFF"/>
        </w:rPr>
        <w:t>Scenario 1: An additional 10% of the city’s total green space is rehabilitated (253.86 ha);</w:t>
      </w:r>
    </w:p>
    <w:p w14:paraId="2542A43C" w14:textId="77777777" w:rsidR="004D21AE" w:rsidRPr="00AE02F1" w:rsidRDefault="004D21AE" w:rsidP="004D21AE">
      <w:pPr>
        <w:pStyle w:val="ListParagraph"/>
        <w:numPr>
          <w:ilvl w:val="0"/>
          <w:numId w:val="96"/>
        </w:numPr>
        <w:spacing w:line="276" w:lineRule="auto"/>
        <w:jc w:val="both"/>
        <w:rPr>
          <w:rFonts w:asciiTheme="minorHAnsi" w:hAnsiTheme="minorHAnsi" w:cstheme="minorHAnsi"/>
          <w:szCs w:val="20"/>
          <w:shd w:val="clear" w:color="auto" w:fill="FFFFFF"/>
        </w:rPr>
      </w:pPr>
      <w:r w:rsidRPr="00AE02F1">
        <w:rPr>
          <w:rFonts w:asciiTheme="minorHAnsi" w:hAnsiTheme="minorHAnsi" w:cstheme="minorHAnsi"/>
          <w:sz w:val="20"/>
          <w:szCs w:val="20"/>
          <w:shd w:val="clear" w:color="auto" w:fill="FFFFFF"/>
        </w:rPr>
        <w:t>Scenario 2: An additional 20% of the city’s total space is rehabilitated (507.72 ha).</w:t>
      </w:r>
    </w:p>
    <w:p w14:paraId="08A36964" w14:textId="77777777" w:rsidR="004D21AE" w:rsidRPr="00AE02F1" w:rsidRDefault="004D21AE"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Assuming a 5-year implementation period and a 20-year capitalization period, the emissions indirectly avoided by the green space rehabilitation activity are estimated at:</w:t>
      </w:r>
    </w:p>
    <w:p w14:paraId="000EE1C5" w14:textId="36B06327" w:rsidR="004D21AE" w:rsidRPr="00AE02F1" w:rsidRDefault="004D21AE" w:rsidP="004D21AE">
      <w:pPr>
        <w:numPr>
          <w:ilvl w:val="0"/>
          <w:numId w:val="92"/>
        </w:numPr>
        <w:spacing w:line="276" w:lineRule="auto"/>
        <w:rPr>
          <w:rFonts w:asciiTheme="majorHAnsi" w:hAnsiTheme="majorHAnsi" w:cstheme="majorHAnsi"/>
          <w:b/>
          <w:bCs/>
          <w:szCs w:val="20"/>
        </w:rPr>
      </w:pPr>
      <w:r w:rsidRPr="00AE02F1">
        <w:rPr>
          <w:rFonts w:asciiTheme="majorHAnsi" w:hAnsiTheme="majorHAnsi" w:cstheme="majorHAnsi"/>
          <w:b/>
          <w:bCs/>
          <w:szCs w:val="20"/>
        </w:rPr>
        <w:t>Scenario 1: 52</w:t>
      </w:r>
      <w:r w:rsidR="008B55EC" w:rsidRPr="00AE02F1">
        <w:rPr>
          <w:rFonts w:asciiTheme="majorHAnsi" w:hAnsiTheme="majorHAnsi" w:cstheme="majorHAnsi"/>
          <w:b/>
          <w:bCs/>
          <w:szCs w:val="20"/>
        </w:rPr>
        <w:t>,</w:t>
      </w:r>
      <w:r w:rsidRPr="00AE02F1">
        <w:rPr>
          <w:rFonts w:asciiTheme="majorHAnsi" w:hAnsiTheme="majorHAnsi" w:cstheme="majorHAnsi"/>
          <w:b/>
          <w:bCs/>
          <w:szCs w:val="20"/>
        </w:rPr>
        <w:t>148 tCO</w:t>
      </w:r>
      <w:r w:rsidRPr="00AE02F1">
        <w:rPr>
          <w:rFonts w:asciiTheme="majorHAnsi" w:hAnsiTheme="majorHAnsi" w:cstheme="majorHAnsi"/>
          <w:b/>
          <w:bCs/>
          <w:szCs w:val="20"/>
          <w:vertAlign w:val="subscript"/>
        </w:rPr>
        <w:t>2</w:t>
      </w:r>
      <w:r w:rsidRPr="00AE02F1">
        <w:rPr>
          <w:rFonts w:asciiTheme="majorHAnsi" w:hAnsiTheme="majorHAnsi" w:cstheme="majorHAnsi"/>
          <w:b/>
          <w:bCs/>
          <w:szCs w:val="20"/>
        </w:rPr>
        <w:t>e:</w:t>
      </w:r>
      <w:r w:rsidRPr="00AE02F1">
        <w:rPr>
          <w:rFonts w:asciiTheme="majorHAnsi" w:hAnsiTheme="majorHAnsi" w:cstheme="majorHAnsi"/>
          <w:b/>
          <w:bCs/>
          <w:noProof/>
          <w:szCs w:val="20"/>
        </w:rPr>
        <w:t xml:space="preserve"> </w:t>
      </w:r>
    </w:p>
    <w:p w14:paraId="55F7FE22" w14:textId="600F555A" w:rsidR="004D21AE" w:rsidRPr="00AE02F1" w:rsidRDefault="00F80763" w:rsidP="004D21AE">
      <w:pPr>
        <w:spacing w:line="276" w:lineRule="auto"/>
        <w:jc w:val="center"/>
        <w:rPr>
          <w:rFonts w:asciiTheme="minorHAnsi" w:hAnsiTheme="minorHAnsi" w:cstheme="minorHAnsi"/>
          <w:szCs w:val="20"/>
          <w:shd w:val="clear" w:color="auto" w:fill="FFFFFF"/>
        </w:rPr>
      </w:pPr>
      <w:r w:rsidRPr="00AE02F1">
        <w:rPr>
          <w:rFonts w:asciiTheme="majorHAnsi" w:hAnsiTheme="majorHAnsi" w:cstheme="majorHAnsi"/>
          <w:noProof/>
          <w:szCs w:val="20"/>
          <w:lang w:val="fr-FR" w:eastAsia="fr-FR"/>
        </w:rPr>
        <mc:AlternateContent>
          <mc:Choice Requires="wps">
            <w:drawing>
              <wp:anchor distT="0" distB="0" distL="114300" distR="114300" simplePos="0" relativeHeight="251658245" behindDoc="0" locked="0" layoutInCell="1" allowOverlap="1" wp14:anchorId="4C5A59A3" wp14:editId="60DFEB7F">
                <wp:simplePos x="0" y="0"/>
                <wp:positionH relativeFrom="column">
                  <wp:posOffset>3719195</wp:posOffset>
                </wp:positionH>
                <wp:positionV relativeFrom="paragraph">
                  <wp:posOffset>3693160</wp:posOffset>
                </wp:positionV>
                <wp:extent cx="580390" cy="244475"/>
                <wp:effectExtent l="19050" t="19050" r="10160" b="22225"/>
                <wp:wrapNone/>
                <wp:docPr id="57" name="Ellipse 57"/>
                <wp:cNvGraphicFramePr/>
                <a:graphic xmlns:a="http://schemas.openxmlformats.org/drawingml/2006/main">
                  <a:graphicData uri="http://schemas.microsoft.com/office/word/2010/wordprocessingShape">
                    <wps:wsp>
                      <wps:cNvSpPr/>
                      <wps:spPr>
                        <a:xfrm>
                          <a:off x="0" y="0"/>
                          <a:ext cx="580390" cy="244475"/>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594F59" id="Ellipse 57" o:spid="_x0000_s1026" style="position:absolute;margin-left:292.85pt;margin-top:290.8pt;width:45.7pt;height:19.2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" filled="f" strokecolor="red" strokeweight="2.25pt">
                <v:stroke joinstyle="miter"/>
              </v:oval>
            </w:pict>
          </mc:Fallback>
        </mc:AlternateContent>
      </w:r>
      <w:r w:rsidR="00F8709F" w:rsidRPr="00AE02F1">
        <w:rPr>
          <w:rFonts w:asciiTheme="majorHAnsi" w:hAnsiTheme="majorHAnsi" w:cstheme="majorHAnsi"/>
          <w:noProof/>
          <w:szCs w:val="20"/>
          <w:lang w:val="fr-FR" w:eastAsia="fr-FR"/>
        </w:rPr>
        <w:drawing>
          <wp:inline distT="0" distB="0" distL="0" distR="0" wp14:anchorId="474A3D3B" wp14:editId="061BCA9E">
            <wp:extent cx="7361577" cy="39624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email">
                      <a:extLst>
                        <a:ext uri="{28A0092B-C50C-407E-A947-70E740481C1C}">
                          <a14:useLocalDpi xmlns:a14="http://schemas.microsoft.com/office/drawing/2010/main"/>
                        </a:ext>
                      </a:extLst>
                    </a:blip>
                    <a:stretch>
                      <a:fillRect/>
                    </a:stretch>
                  </pic:blipFill>
                  <pic:spPr>
                    <a:xfrm>
                      <a:off x="0" y="0"/>
                      <a:ext cx="7483430" cy="4027988"/>
                    </a:xfrm>
                    <a:prstGeom prst="rect">
                      <a:avLst/>
                    </a:prstGeom>
                  </pic:spPr>
                </pic:pic>
              </a:graphicData>
            </a:graphic>
          </wp:inline>
        </w:drawing>
      </w:r>
    </w:p>
    <w:p w14:paraId="25DD47B4" w14:textId="753B24B6" w:rsidR="004D21AE" w:rsidRPr="00AE02F1" w:rsidRDefault="004D21AE" w:rsidP="004D21AE">
      <w:pPr>
        <w:numPr>
          <w:ilvl w:val="0"/>
          <w:numId w:val="93"/>
        </w:numPr>
        <w:spacing w:line="276" w:lineRule="auto"/>
        <w:rPr>
          <w:rFonts w:asciiTheme="majorHAnsi" w:hAnsiTheme="majorHAnsi" w:cstheme="majorHAnsi"/>
          <w:b/>
          <w:bCs/>
          <w:szCs w:val="20"/>
        </w:rPr>
      </w:pPr>
      <w:r w:rsidRPr="00AE02F1">
        <w:rPr>
          <w:rFonts w:asciiTheme="majorHAnsi" w:hAnsiTheme="majorHAnsi" w:cstheme="majorHAnsi"/>
          <w:b/>
          <w:bCs/>
          <w:szCs w:val="20"/>
        </w:rPr>
        <w:t>Scenario 2: 104</w:t>
      </w:r>
      <w:r w:rsidR="008B55EC" w:rsidRPr="00AE02F1">
        <w:rPr>
          <w:rFonts w:asciiTheme="majorHAnsi" w:hAnsiTheme="majorHAnsi" w:cstheme="majorHAnsi"/>
          <w:b/>
          <w:bCs/>
          <w:szCs w:val="20"/>
        </w:rPr>
        <w:t>,</w:t>
      </w:r>
      <w:r w:rsidRPr="00AE02F1">
        <w:rPr>
          <w:rFonts w:asciiTheme="majorHAnsi" w:hAnsiTheme="majorHAnsi" w:cstheme="majorHAnsi"/>
          <w:b/>
          <w:bCs/>
          <w:szCs w:val="20"/>
        </w:rPr>
        <w:t>295 tCO</w:t>
      </w:r>
      <w:r w:rsidRPr="00AE02F1">
        <w:rPr>
          <w:rFonts w:asciiTheme="majorHAnsi" w:hAnsiTheme="majorHAnsi" w:cstheme="majorHAnsi"/>
          <w:b/>
          <w:bCs/>
          <w:szCs w:val="20"/>
          <w:vertAlign w:val="subscript"/>
        </w:rPr>
        <w:t>2</w:t>
      </w:r>
      <w:r w:rsidRPr="00AE02F1">
        <w:rPr>
          <w:rFonts w:asciiTheme="majorHAnsi" w:hAnsiTheme="majorHAnsi" w:cstheme="majorHAnsi"/>
          <w:b/>
          <w:bCs/>
          <w:szCs w:val="20"/>
        </w:rPr>
        <w:t>e</w:t>
      </w:r>
    </w:p>
    <w:p w14:paraId="35149457" w14:textId="6AD2873F" w:rsidR="004D21AE" w:rsidRPr="00AE02F1" w:rsidRDefault="00480993" w:rsidP="004D21AE">
      <w:pPr>
        <w:spacing w:line="276" w:lineRule="auto"/>
        <w:jc w:val="center"/>
        <w:rPr>
          <w:rFonts w:asciiTheme="minorHAnsi" w:hAnsiTheme="minorHAnsi" w:cstheme="minorHAnsi"/>
          <w:szCs w:val="20"/>
          <w:shd w:val="clear" w:color="auto" w:fill="FFFFFF"/>
        </w:rPr>
      </w:pPr>
      <w:r w:rsidRPr="00AE02F1">
        <w:rPr>
          <w:rFonts w:asciiTheme="majorHAnsi" w:hAnsiTheme="majorHAnsi" w:cstheme="majorHAnsi"/>
          <w:noProof/>
          <w:szCs w:val="20"/>
          <w:lang w:val="fr-FR" w:eastAsia="fr-FR"/>
        </w:rPr>
        <w:lastRenderedPageBreak/>
        <mc:AlternateContent>
          <mc:Choice Requires="wps">
            <w:drawing>
              <wp:anchor distT="0" distB="0" distL="114300" distR="114300" simplePos="0" relativeHeight="251658246" behindDoc="0" locked="0" layoutInCell="1" allowOverlap="1" wp14:anchorId="5B1B247B" wp14:editId="051B0D36">
                <wp:simplePos x="0" y="0"/>
                <wp:positionH relativeFrom="column">
                  <wp:posOffset>3752850</wp:posOffset>
                </wp:positionH>
                <wp:positionV relativeFrom="paragraph">
                  <wp:posOffset>2872105</wp:posOffset>
                </wp:positionV>
                <wp:extent cx="580390" cy="244475"/>
                <wp:effectExtent l="19050" t="19050" r="10160" b="22225"/>
                <wp:wrapNone/>
                <wp:docPr id="58" name="Ellipse 58"/>
                <wp:cNvGraphicFramePr/>
                <a:graphic xmlns:a="http://schemas.openxmlformats.org/drawingml/2006/main">
                  <a:graphicData uri="http://schemas.microsoft.com/office/word/2010/wordprocessingShape">
                    <wps:wsp>
                      <wps:cNvSpPr/>
                      <wps:spPr>
                        <a:xfrm>
                          <a:off x="0" y="0"/>
                          <a:ext cx="580390" cy="244475"/>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4C9707" id="Ellipse 58" o:spid="_x0000_s1026" style="position:absolute;margin-left:295.5pt;margin-top:226.15pt;width:45.7pt;height:19.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" filled="f" strokecolor="red" strokeweight="2.25pt">
                <v:stroke joinstyle="miter"/>
              </v:oval>
            </w:pict>
          </mc:Fallback>
        </mc:AlternateContent>
      </w:r>
      <w:r w:rsidR="00F8709F" w:rsidRPr="00AE02F1">
        <w:rPr>
          <w:rFonts w:asciiTheme="majorHAnsi" w:hAnsiTheme="majorHAnsi" w:cstheme="majorHAnsi"/>
          <w:noProof/>
          <w:szCs w:val="20"/>
          <w:lang w:val="fr-FR" w:eastAsia="fr-FR"/>
        </w:rPr>
        <w:drawing>
          <wp:inline distT="0" distB="0" distL="0" distR="0" wp14:anchorId="299B5940" wp14:editId="47BBAC50">
            <wp:extent cx="5947013" cy="3115340"/>
            <wp:effectExtent l="0" t="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97590" cy="3141835"/>
                    </a:xfrm>
                    <a:prstGeom prst="rect">
                      <a:avLst/>
                    </a:prstGeom>
                  </pic:spPr>
                </pic:pic>
              </a:graphicData>
            </a:graphic>
          </wp:inline>
        </w:drawing>
      </w:r>
    </w:p>
    <w:p w14:paraId="148CBEA2" w14:textId="5AC0BF99" w:rsidR="004D21AE" w:rsidRPr="00AE02F1" w:rsidRDefault="004D21AE"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Altogether, the project expects a </w:t>
      </w:r>
      <w:r w:rsidR="00814759" w:rsidRPr="00AE02F1">
        <w:rPr>
          <w:rFonts w:asciiTheme="minorHAnsi" w:hAnsiTheme="minorHAnsi" w:cstheme="minorHAnsi"/>
          <w:szCs w:val="20"/>
          <w:shd w:val="clear" w:color="auto" w:fill="FFFFFF"/>
        </w:rPr>
        <w:t xml:space="preserve">GHG </w:t>
      </w:r>
      <w:r w:rsidRPr="00AE02F1">
        <w:rPr>
          <w:rFonts w:asciiTheme="minorHAnsi" w:hAnsiTheme="minorHAnsi" w:cstheme="minorHAnsi"/>
          <w:szCs w:val="20"/>
          <w:shd w:val="clear" w:color="auto" w:fill="FFFFFF"/>
        </w:rPr>
        <w:t>mitigation of approximately 120,039 tCO</w:t>
      </w:r>
      <w:r w:rsidRPr="00AE02F1">
        <w:rPr>
          <w:rFonts w:asciiTheme="minorHAnsi" w:hAnsiTheme="minorHAnsi" w:cstheme="minorHAnsi"/>
          <w:szCs w:val="20"/>
          <w:shd w:val="clear" w:color="auto" w:fill="FFFFFF"/>
          <w:vertAlign w:val="subscript"/>
        </w:rPr>
        <w:t>2</w:t>
      </w:r>
      <w:r w:rsidRPr="00AE02F1">
        <w:rPr>
          <w:rFonts w:asciiTheme="minorHAnsi" w:hAnsiTheme="minorHAnsi" w:cstheme="minorHAnsi"/>
          <w:szCs w:val="20"/>
          <w:shd w:val="clear" w:color="auto" w:fill="FFFFFF"/>
        </w:rPr>
        <w:t xml:space="preserve">e for the first </w:t>
      </w:r>
      <w:r w:rsidR="00814759" w:rsidRPr="00AE02F1">
        <w:rPr>
          <w:rFonts w:asciiTheme="minorHAnsi" w:hAnsiTheme="minorHAnsi" w:cstheme="minorHAnsi"/>
          <w:szCs w:val="20"/>
          <w:shd w:val="clear" w:color="auto" w:fill="FFFFFF"/>
        </w:rPr>
        <w:t xml:space="preserve">indirect </w:t>
      </w:r>
      <w:r w:rsidRPr="00AE02F1">
        <w:rPr>
          <w:rFonts w:asciiTheme="minorHAnsi" w:hAnsiTheme="minorHAnsi" w:cstheme="minorHAnsi"/>
          <w:szCs w:val="20"/>
          <w:shd w:val="clear" w:color="auto" w:fill="FFFFFF"/>
        </w:rPr>
        <w:t>scenario, versus 172,186 tCO</w:t>
      </w:r>
      <w:r w:rsidRPr="00AE02F1">
        <w:rPr>
          <w:rFonts w:asciiTheme="minorHAnsi" w:hAnsiTheme="minorHAnsi" w:cstheme="minorHAnsi"/>
          <w:szCs w:val="20"/>
          <w:shd w:val="clear" w:color="auto" w:fill="FFFFFF"/>
          <w:vertAlign w:val="subscript"/>
        </w:rPr>
        <w:t>2</w:t>
      </w:r>
      <w:r w:rsidRPr="00AE02F1">
        <w:rPr>
          <w:rFonts w:asciiTheme="minorHAnsi" w:hAnsiTheme="minorHAnsi" w:cstheme="minorHAnsi"/>
          <w:szCs w:val="20"/>
          <w:shd w:val="clear" w:color="auto" w:fill="FFFFFF"/>
        </w:rPr>
        <w:t xml:space="preserve">e </w:t>
      </w:r>
      <w:r w:rsidR="00814759" w:rsidRPr="00AE02F1">
        <w:rPr>
          <w:rFonts w:asciiTheme="minorHAnsi" w:hAnsiTheme="minorHAnsi" w:cstheme="minorHAnsi"/>
          <w:szCs w:val="20"/>
          <w:shd w:val="clear" w:color="auto" w:fill="FFFFFF"/>
        </w:rPr>
        <w:t>when considering the second indirect scenario</w:t>
      </w:r>
      <w:r w:rsidRPr="00AE02F1">
        <w:rPr>
          <w:rFonts w:asciiTheme="minorHAnsi" w:hAnsiTheme="minorHAnsi" w:cstheme="minorHAnsi"/>
          <w:szCs w:val="20"/>
          <w:shd w:val="clear" w:color="auto" w:fill="FFFFFF"/>
        </w:rPr>
        <w:t>.</w:t>
      </w:r>
    </w:p>
    <w:p w14:paraId="767A100F" w14:textId="39906617" w:rsidR="004D21AE" w:rsidRPr="00AE02F1" w:rsidRDefault="004D21AE" w:rsidP="004D21AE">
      <w:pPr>
        <w:pStyle w:val="Caption"/>
        <w:jc w:val="center"/>
        <w:rPr>
          <w:rFonts w:asciiTheme="minorHAnsi" w:hAnsiTheme="minorHAnsi" w:cstheme="minorHAnsi"/>
          <w:szCs w:val="20"/>
          <w:shd w:val="clear" w:color="auto" w:fill="FFFFFF"/>
        </w:rPr>
      </w:pPr>
      <w:r w:rsidRPr="00AE02F1">
        <w:rPr>
          <w:rFonts w:asciiTheme="minorHAnsi" w:hAnsiTheme="minorHAnsi" w:cstheme="minorHAnsi"/>
          <w:szCs w:val="20"/>
        </w:rPr>
        <w:t xml:space="preserve">Table </w:t>
      </w:r>
      <w:r w:rsidRPr="00AE02F1">
        <w:rPr>
          <w:rFonts w:asciiTheme="minorHAnsi" w:hAnsiTheme="minorHAnsi" w:cstheme="minorHAnsi"/>
          <w:szCs w:val="20"/>
        </w:rPr>
        <w:fldChar w:fldCharType="begin"/>
      </w:r>
      <w:r w:rsidRPr="00AE02F1">
        <w:rPr>
          <w:rFonts w:asciiTheme="minorHAnsi" w:hAnsiTheme="minorHAnsi" w:cstheme="minorHAnsi"/>
          <w:szCs w:val="20"/>
        </w:rPr>
        <w:instrText xml:space="preserve"> SEQ Table \* ARABIC </w:instrText>
      </w:r>
      <w:r w:rsidRPr="00AE02F1">
        <w:rPr>
          <w:rFonts w:asciiTheme="minorHAnsi" w:hAnsiTheme="minorHAnsi" w:cstheme="minorHAnsi"/>
          <w:szCs w:val="20"/>
        </w:rPr>
        <w:fldChar w:fldCharType="separate"/>
      </w:r>
      <w:r w:rsidR="00071F2D" w:rsidRPr="00AE02F1">
        <w:rPr>
          <w:rFonts w:asciiTheme="minorHAnsi" w:hAnsiTheme="minorHAnsi" w:cstheme="minorHAnsi"/>
          <w:noProof/>
          <w:szCs w:val="20"/>
        </w:rPr>
        <w:t>8</w:t>
      </w:r>
      <w:r w:rsidRPr="00AE02F1">
        <w:rPr>
          <w:rFonts w:asciiTheme="minorHAnsi" w:hAnsiTheme="minorHAnsi" w:cstheme="minorHAnsi"/>
          <w:szCs w:val="20"/>
        </w:rPr>
        <w:fldChar w:fldCharType="end"/>
      </w:r>
      <w:r w:rsidRPr="00AE02F1">
        <w:rPr>
          <w:rFonts w:asciiTheme="minorHAnsi" w:hAnsiTheme="minorHAnsi" w:cstheme="minorHAnsi"/>
          <w:szCs w:val="20"/>
        </w:rPr>
        <w:t>: Project Carbon Sequestration from 2022-2041 in tCO2eq</w:t>
      </w:r>
    </w:p>
    <w:tbl>
      <w:tblPr>
        <w:tblW w:w="13593" w:type="dxa"/>
        <w:jc w:val="center"/>
        <w:tblCellMar>
          <w:left w:w="0" w:type="dxa"/>
          <w:right w:w="0" w:type="dxa"/>
        </w:tblCellMar>
        <w:tblLook w:val="04A0" w:firstRow="1" w:lastRow="0" w:firstColumn="1" w:lastColumn="0" w:noHBand="0" w:noVBand="1"/>
      </w:tblPr>
      <w:tblGrid>
        <w:gridCol w:w="2009"/>
        <w:gridCol w:w="4497"/>
        <w:gridCol w:w="1843"/>
        <w:gridCol w:w="1701"/>
        <w:gridCol w:w="1984"/>
        <w:gridCol w:w="1559"/>
      </w:tblGrid>
      <w:tr w:rsidR="004D21AE" w:rsidRPr="00AE02F1" w14:paraId="74810AC3" w14:textId="77777777" w:rsidTr="0081533E">
        <w:trPr>
          <w:trHeight w:val="396"/>
          <w:jc w:val="center"/>
        </w:trPr>
        <w:tc>
          <w:tcPr>
            <w:tcW w:w="6506" w:type="dxa"/>
            <w:gridSpan w:val="2"/>
            <w:tcBorders>
              <w:top w:val="single" w:sz="12" w:space="0" w:color="auto"/>
              <w:left w:val="single" w:sz="12" w:space="0" w:color="auto"/>
              <w:bottom w:val="single" w:sz="8" w:space="0" w:color="auto"/>
              <w:right w:val="single" w:sz="8" w:space="0" w:color="auto"/>
            </w:tcBorders>
            <w:shd w:val="clear" w:color="auto" w:fill="D0CECE" w:themeFill="background2" w:themeFillShade="E6"/>
            <w:tcMar>
              <w:top w:w="0" w:type="dxa"/>
              <w:left w:w="108" w:type="dxa"/>
              <w:bottom w:w="0" w:type="dxa"/>
              <w:right w:w="108" w:type="dxa"/>
            </w:tcMar>
            <w:vAlign w:val="center"/>
          </w:tcPr>
          <w:p w14:paraId="43C70D07" w14:textId="77777777" w:rsidR="004D21AE" w:rsidRPr="00AE02F1" w:rsidRDefault="004D21AE" w:rsidP="0081533E">
            <w:pPr>
              <w:spacing w:after="0" w:line="276" w:lineRule="auto"/>
              <w:jc w:val="center"/>
              <w:rPr>
                <w:rFonts w:asciiTheme="majorHAnsi" w:hAnsiTheme="majorHAnsi" w:cstheme="majorHAnsi"/>
                <w:b/>
                <w:bCs/>
                <w:szCs w:val="20"/>
              </w:rPr>
            </w:pPr>
            <w:r w:rsidRPr="00AE02F1">
              <w:rPr>
                <w:rFonts w:asciiTheme="majorHAnsi" w:eastAsia="Calibri" w:hAnsiTheme="majorHAnsi" w:cstheme="majorHAnsi"/>
                <w:b/>
                <w:bCs/>
                <w:color w:val="000000"/>
                <w:szCs w:val="20"/>
              </w:rPr>
              <w:t>Carbone sequestration over 20 years</w:t>
            </w:r>
          </w:p>
        </w:tc>
        <w:tc>
          <w:tcPr>
            <w:tcW w:w="3544" w:type="dxa"/>
            <w:gridSpan w:val="2"/>
            <w:tcBorders>
              <w:top w:val="single" w:sz="12" w:space="0" w:color="auto"/>
              <w:left w:val="single" w:sz="12" w:space="0" w:color="auto"/>
              <w:bottom w:val="single" w:sz="8" w:space="0" w:color="auto"/>
              <w:right w:val="single" w:sz="8" w:space="0" w:color="auto"/>
            </w:tcBorders>
            <w:shd w:val="clear" w:color="auto" w:fill="D0CECE" w:themeFill="background2" w:themeFillShade="E6"/>
            <w:vAlign w:val="center"/>
          </w:tcPr>
          <w:p w14:paraId="464BAFDE" w14:textId="77777777" w:rsidR="004D21AE" w:rsidRPr="00AE02F1" w:rsidRDefault="004D21AE" w:rsidP="0081533E">
            <w:pPr>
              <w:spacing w:after="0" w:line="276" w:lineRule="auto"/>
              <w:jc w:val="center"/>
              <w:rPr>
                <w:rFonts w:asciiTheme="majorHAnsi" w:hAnsiTheme="majorHAnsi" w:cstheme="majorHAnsi"/>
                <w:b/>
                <w:bCs/>
                <w:szCs w:val="20"/>
              </w:rPr>
            </w:pPr>
            <w:r w:rsidRPr="00AE02F1">
              <w:rPr>
                <w:rFonts w:asciiTheme="majorHAnsi" w:hAnsiTheme="majorHAnsi" w:cstheme="majorHAnsi"/>
                <w:b/>
                <w:bCs/>
                <w:szCs w:val="20"/>
              </w:rPr>
              <w:t>Area (ha)</w:t>
            </w:r>
          </w:p>
        </w:tc>
        <w:tc>
          <w:tcPr>
            <w:tcW w:w="3543" w:type="dxa"/>
            <w:gridSpan w:val="2"/>
            <w:tcBorders>
              <w:top w:val="single" w:sz="12" w:space="0" w:color="auto"/>
              <w:left w:val="nil"/>
              <w:bottom w:val="single" w:sz="8" w:space="0" w:color="auto"/>
              <w:right w:val="single" w:sz="12" w:space="0" w:color="auto"/>
            </w:tcBorders>
            <w:shd w:val="clear" w:color="auto" w:fill="D0CECE" w:themeFill="background2" w:themeFillShade="E6"/>
            <w:tcMar>
              <w:top w:w="0" w:type="dxa"/>
              <w:left w:w="108" w:type="dxa"/>
              <w:bottom w:w="0" w:type="dxa"/>
              <w:right w:w="108" w:type="dxa"/>
            </w:tcMar>
            <w:vAlign w:val="center"/>
            <w:hideMark/>
          </w:tcPr>
          <w:p w14:paraId="60A6A7D2" w14:textId="22F02003" w:rsidR="004D21AE" w:rsidRPr="00AE02F1" w:rsidRDefault="004D21AE" w:rsidP="0081533E">
            <w:pPr>
              <w:spacing w:after="0" w:line="276" w:lineRule="auto"/>
              <w:jc w:val="center"/>
              <w:rPr>
                <w:rFonts w:asciiTheme="majorHAnsi" w:eastAsia="Calibri" w:hAnsiTheme="majorHAnsi" w:cstheme="majorHAnsi"/>
                <w:b/>
                <w:bCs/>
                <w:szCs w:val="20"/>
              </w:rPr>
            </w:pPr>
            <w:r w:rsidRPr="00AE02F1">
              <w:rPr>
                <w:rFonts w:asciiTheme="majorHAnsi" w:hAnsiTheme="majorHAnsi" w:cstheme="majorHAnsi"/>
                <w:b/>
                <w:bCs/>
                <w:szCs w:val="20"/>
              </w:rPr>
              <w:t>tCO</w:t>
            </w:r>
            <w:r w:rsidRPr="00AE02F1">
              <w:rPr>
                <w:rFonts w:asciiTheme="majorHAnsi" w:hAnsiTheme="majorHAnsi" w:cstheme="majorHAnsi"/>
                <w:b/>
                <w:bCs/>
                <w:szCs w:val="20"/>
                <w:vertAlign w:val="subscript"/>
              </w:rPr>
              <w:t>2</w:t>
            </w:r>
            <w:r w:rsidRPr="00AE02F1">
              <w:rPr>
                <w:rFonts w:asciiTheme="majorHAnsi" w:hAnsiTheme="majorHAnsi" w:cstheme="majorHAnsi"/>
                <w:b/>
                <w:bCs/>
                <w:szCs w:val="20"/>
              </w:rPr>
              <w:t>e </w:t>
            </w:r>
          </w:p>
        </w:tc>
      </w:tr>
      <w:tr w:rsidR="004D21AE" w:rsidRPr="00AE02F1" w14:paraId="58D1D945" w14:textId="77777777" w:rsidTr="0081533E">
        <w:trPr>
          <w:trHeight w:val="627"/>
          <w:jc w:val="center"/>
        </w:trPr>
        <w:tc>
          <w:tcPr>
            <w:tcW w:w="2009" w:type="dxa"/>
            <w:tcBorders>
              <w:top w:val="single" w:sz="8" w:space="0" w:color="auto"/>
              <w:left w:val="single" w:sz="8" w:space="0" w:color="auto"/>
              <w:bottom w:val="single" w:sz="8" w:space="0" w:color="auto"/>
              <w:right w:val="single" w:sz="8" w:space="0" w:color="auto"/>
            </w:tcBorders>
            <w:vAlign w:val="center"/>
            <w:hideMark/>
          </w:tcPr>
          <w:p w14:paraId="1586D520" w14:textId="77777777" w:rsidR="004D21AE" w:rsidRPr="00AE02F1" w:rsidRDefault="004D21AE" w:rsidP="0081533E">
            <w:pPr>
              <w:spacing w:after="0" w:line="276" w:lineRule="auto"/>
              <w:ind w:left="22"/>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Direct</w:t>
            </w:r>
          </w:p>
        </w:tc>
        <w:tc>
          <w:tcPr>
            <w:tcW w:w="44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AAF0E2" w14:textId="77777777" w:rsidR="004D21AE" w:rsidRPr="00AE02F1" w:rsidRDefault="004D21AE" w:rsidP="0081533E">
            <w:pPr>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Carbon sequestration by the rehabilitated and redeveloped green spaces</w:t>
            </w:r>
          </w:p>
        </w:tc>
        <w:tc>
          <w:tcPr>
            <w:tcW w:w="3544" w:type="dxa"/>
            <w:gridSpan w:val="2"/>
            <w:tcBorders>
              <w:top w:val="single" w:sz="8" w:space="0" w:color="auto"/>
              <w:left w:val="single" w:sz="8" w:space="0" w:color="auto"/>
              <w:bottom w:val="single" w:sz="8" w:space="0" w:color="auto"/>
              <w:right w:val="single" w:sz="8" w:space="0" w:color="auto"/>
            </w:tcBorders>
            <w:vAlign w:val="center"/>
          </w:tcPr>
          <w:p w14:paraId="68E7FA25" w14:textId="663EA2D7"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 xml:space="preserve">330,5 </w:t>
            </w:r>
          </w:p>
        </w:tc>
        <w:tc>
          <w:tcPr>
            <w:tcW w:w="354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745AF3" w14:textId="77777777" w:rsidR="004D21AE" w:rsidRPr="00AE02F1" w:rsidRDefault="004D21AE" w:rsidP="0081533E">
            <w:pPr>
              <w:spacing w:after="0" w:line="276" w:lineRule="auto"/>
              <w:jc w:val="center"/>
              <w:rPr>
                <w:rFonts w:asciiTheme="majorHAnsi" w:eastAsia="Calibri" w:hAnsiTheme="majorHAnsi" w:cstheme="majorHAnsi"/>
                <w:bCs/>
                <w:szCs w:val="20"/>
              </w:rPr>
            </w:pPr>
            <w:r w:rsidRPr="00AE02F1">
              <w:rPr>
                <w:rFonts w:asciiTheme="majorHAnsi" w:hAnsiTheme="majorHAnsi" w:cstheme="majorHAnsi"/>
                <w:bCs/>
                <w:szCs w:val="20"/>
              </w:rPr>
              <w:t>67 891</w:t>
            </w:r>
          </w:p>
        </w:tc>
      </w:tr>
      <w:tr w:rsidR="004D21AE" w:rsidRPr="00AE02F1" w14:paraId="6BD5E0AC" w14:textId="77777777" w:rsidTr="0081533E">
        <w:trPr>
          <w:trHeight w:val="293"/>
          <w:jc w:val="center"/>
        </w:trPr>
        <w:tc>
          <w:tcPr>
            <w:tcW w:w="2009" w:type="dxa"/>
            <w:vMerge w:val="restart"/>
            <w:tcBorders>
              <w:top w:val="single" w:sz="8" w:space="0" w:color="auto"/>
              <w:left w:val="single" w:sz="8" w:space="0" w:color="auto"/>
              <w:right w:val="single" w:sz="8" w:space="0" w:color="auto"/>
            </w:tcBorders>
            <w:vAlign w:val="center"/>
          </w:tcPr>
          <w:p w14:paraId="0589005D" w14:textId="77777777" w:rsidR="004D21AE" w:rsidRPr="00AE02F1" w:rsidRDefault="004D21AE" w:rsidP="0081533E">
            <w:pPr>
              <w:spacing w:after="0" w:line="276" w:lineRule="auto"/>
              <w:ind w:left="22"/>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Indirect</w:t>
            </w:r>
          </w:p>
        </w:tc>
        <w:tc>
          <w:tcPr>
            <w:tcW w:w="4497" w:type="dxa"/>
            <w:vMerge w:val="restart"/>
            <w:tcBorders>
              <w:top w:val="single" w:sz="8" w:space="0" w:color="auto"/>
              <w:left w:val="single" w:sz="8" w:space="0" w:color="auto"/>
              <w:right w:val="single" w:sz="8" w:space="0" w:color="auto"/>
            </w:tcBorders>
            <w:tcMar>
              <w:top w:w="0" w:type="dxa"/>
              <w:left w:w="108" w:type="dxa"/>
              <w:bottom w:w="0" w:type="dxa"/>
              <w:right w:w="108" w:type="dxa"/>
            </w:tcMar>
            <w:vAlign w:val="center"/>
          </w:tcPr>
          <w:p w14:paraId="73DFB085" w14:textId="77777777" w:rsidR="004D21AE" w:rsidRPr="00AE02F1" w:rsidRDefault="004D21AE" w:rsidP="0081533E">
            <w:pPr>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Capacity building, implementation of funding instruments, awareness-raising and communication, etc.</w:t>
            </w:r>
          </w:p>
        </w:tc>
        <w:tc>
          <w:tcPr>
            <w:tcW w:w="1843" w:type="dxa"/>
            <w:tcBorders>
              <w:top w:val="single" w:sz="8" w:space="0" w:color="auto"/>
              <w:left w:val="single" w:sz="8" w:space="0" w:color="auto"/>
              <w:bottom w:val="single" w:sz="4" w:space="0" w:color="auto"/>
              <w:right w:val="single" w:sz="8" w:space="0" w:color="auto"/>
            </w:tcBorders>
            <w:shd w:val="clear" w:color="auto" w:fill="D0CECE" w:themeFill="background2" w:themeFillShade="E6"/>
            <w:vAlign w:val="center"/>
          </w:tcPr>
          <w:p w14:paraId="6783DC1E" w14:textId="0D08CC19"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Scenario 1</w:t>
            </w:r>
          </w:p>
        </w:tc>
        <w:tc>
          <w:tcPr>
            <w:tcW w:w="1701" w:type="dxa"/>
            <w:tcBorders>
              <w:top w:val="single" w:sz="8" w:space="0" w:color="auto"/>
              <w:left w:val="single" w:sz="8" w:space="0" w:color="auto"/>
              <w:bottom w:val="single" w:sz="4" w:space="0" w:color="auto"/>
              <w:right w:val="single" w:sz="8" w:space="0" w:color="auto"/>
            </w:tcBorders>
            <w:shd w:val="clear" w:color="auto" w:fill="D0CECE" w:themeFill="background2" w:themeFillShade="E6"/>
            <w:vAlign w:val="center"/>
          </w:tcPr>
          <w:p w14:paraId="48A06A34" w14:textId="77777777"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 xml:space="preserve">Scenario 2 </w:t>
            </w:r>
          </w:p>
        </w:tc>
        <w:tc>
          <w:tcPr>
            <w:tcW w:w="1984"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top w:w="0" w:type="dxa"/>
              <w:left w:w="108" w:type="dxa"/>
              <w:bottom w:w="0" w:type="dxa"/>
              <w:right w:w="108" w:type="dxa"/>
            </w:tcMar>
            <w:vAlign w:val="center"/>
          </w:tcPr>
          <w:p w14:paraId="4D1717AB" w14:textId="77777777"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Scenario 1</w:t>
            </w:r>
          </w:p>
        </w:tc>
        <w:tc>
          <w:tcPr>
            <w:tcW w:w="1559"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tcPr>
          <w:p w14:paraId="09F3DF9B" w14:textId="77777777"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 xml:space="preserve">Scenario 2 </w:t>
            </w:r>
          </w:p>
        </w:tc>
      </w:tr>
      <w:tr w:rsidR="004D21AE" w:rsidRPr="00AE02F1" w14:paraId="0B86FD56" w14:textId="77777777" w:rsidTr="0081533E">
        <w:trPr>
          <w:trHeight w:val="668"/>
          <w:jc w:val="center"/>
        </w:trPr>
        <w:tc>
          <w:tcPr>
            <w:tcW w:w="2009" w:type="dxa"/>
            <w:vMerge/>
            <w:tcBorders>
              <w:left w:val="single" w:sz="8" w:space="0" w:color="auto"/>
              <w:bottom w:val="single" w:sz="8" w:space="0" w:color="auto"/>
              <w:right w:val="single" w:sz="8" w:space="0" w:color="auto"/>
            </w:tcBorders>
            <w:vAlign w:val="center"/>
          </w:tcPr>
          <w:p w14:paraId="07191C80" w14:textId="77777777" w:rsidR="004D21AE" w:rsidRPr="00AE02F1" w:rsidRDefault="004D21AE" w:rsidP="0081533E">
            <w:pPr>
              <w:spacing w:after="0" w:line="276" w:lineRule="auto"/>
              <w:ind w:left="22"/>
              <w:jc w:val="center"/>
              <w:rPr>
                <w:rFonts w:asciiTheme="majorHAnsi" w:eastAsia="Calibri" w:hAnsiTheme="majorHAnsi" w:cstheme="majorHAnsi"/>
                <w:b/>
                <w:bCs/>
                <w:szCs w:val="20"/>
              </w:rPr>
            </w:pPr>
          </w:p>
        </w:tc>
        <w:tc>
          <w:tcPr>
            <w:tcW w:w="4497" w:type="dxa"/>
            <w:vMerge/>
            <w:tcBorders>
              <w:left w:val="single" w:sz="8" w:space="0" w:color="auto"/>
              <w:bottom w:val="single" w:sz="8" w:space="0" w:color="auto"/>
              <w:right w:val="single" w:sz="8" w:space="0" w:color="auto"/>
            </w:tcBorders>
            <w:tcMar>
              <w:top w:w="0" w:type="dxa"/>
              <w:left w:w="108" w:type="dxa"/>
              <w:bottom w:w="0" w:type="dxa"/>
              <w:right w:w="108" w:type="dxa"/>
            </w:tcMar>
            <w:vAlign w:val="center"/>
          </w:tcPr>
          <w:p w14:paraId="69671145" w14:textId="77777777" w:rsidR="004D21AE" w:rsidRPr="00AE02F1" w:rsidRDefault="004D21AE" w:rsidP="0081533E">
            <w:pPr>
              <w:spacing w:after="0" w:line="276" w:lineRule="auto"/>
              <w:jc w:val="center"/>
              <w:rPr>
                <w:rFonts w:asciiTheme="majorHAnsi" w:eastAsia="Calibri" w:hAnsiTheme="majorHAnsi" w:cstheme="majorHAnsi"/>
                <w:szCs w:val="20"/>
              </w:rPr>
            </w:pPr>
          </w:p>
        </w:tc>
        <w:tc>
          <w:tcPr>
            <w:tcW w:w="1843" w:type="dxa"/>
            <w:tcBorders>
              <w:top w:val="single" w:sz="8" w:space="0" w:color="auto"/>
              <w:left w:val="single" w:sz="8" w:space="0" w:color="auto"/>
              <w:bottom w:val="single" w:sz="8" w:space="0" w:color="auto"/>
              <w:right w:val="single" w:sz="8" w:space="0" w:color="auto"/>
            </w:tcBorders>
            <w:vAlign w:val="center"/>
          </w:tcPr>
          <w:p w14:paraId="320E7BCE" w14:textId="3670212A"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szCs w:val="20"/>
              </w:rPr>
              <w:t>253</w:t>
            </w:r>
            <w:r w:rsidR="009144A5" w:rsidRPr="00AE02F1">
              <w:rPr>
                <w:rFonts w:asciiTheme="majorHAnsi" w:hAnsiTheme="majorHAnsi" w:cstheme="majorHAnsi"/>
                <w:szCs w:val="20"/>
              </w:rPr>
              <w:t>.</w:t>
            </w:r>
            <w:r w:rsidRPr="00AE02F1">
              <w:rPr>
                <w:rFonts w:asciiTheme="majorHAnsi" w:hAnsiTheme="majorHAnsi" w:cstheme="majorHAnsi"/>
                <w:szCs w:val="20"/>
              </w:rPr>
              <w:t xml:space="preserve">86 </w:t>
            </w:r>
          </w:p>
        </w:tc>
        <w:tc>
          <w:tcPr>
            <w:tcW w:w="1701" w:type="dxa"/>
            <w:tcBorders>
              <w:top w:val="single" w:sz="8" w:space="0" w:color="auto"/>
              <w:left w:val="single" w:sz="8" w:space="0" w:color="auto"/>
              <w:bottom w:val="single" w:sz="8" w:space="0" w:color="auto"/>
              <w:right w:val="single" w:sz="8" w:space="0" w:color="auto"/>
            </w:tcBorders>
            <w:vAlign w:val="center"/>
          </w:tcPr>
          <w:p w14:paraId="70B04B59" w14:textId="1C0DC407"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szCs w:val="20"/>
              </w:rPr>
              <w:t>507</w:t>
            </w:r>
            <w:r w:rsidR="009144A5" w:rsidRPr="00AE02F1">
              <w:rPr>
                <w:rFonts w:asciiTheme="majorHAnsi" w:hAnsiTheme="majorHAnsi" w:cstheme="majorHAnsi"/>
                <w:szCs w:val="20"/>
              </w:rPr>
              <w:t>.</w:t>
            </w:r>
            <w:r w:rsidRPr="00AE02F1">
              <w:rPr>
                <w:rFonts w:asciiTheme="majorHAnsi" w:hAnsiTheme="majorHAnsi" w:cstheme="majorHAnsi"/>
                <w:szCs w:val="20"/>
              </w:rPr>
              <w:t xml:space="preserve">72 </w:t>
            </w:r>
          </w:p>
        </w:tc>
        <w:tc>
          <w:tcPr>
            <w:tcW w:w="19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6479A68" w14:textId="3762C1AC"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52</w:t>
            </w:r>
            <w:r w:rsidR="009144A5" w:rsidRPr="00AE02F1">
              <w:rPr>
                <w:rFonts w:asciiTheme="majorHAnsi" w:hAnsiTheme="majorHAnsi" w:cstheme="majorHAnsi"/>
                <w:bCs/>
                <w:szCs w:val="20"/>
              </w:rPr>
              <w:t>,</w:t>
            </w:r>
            <w:r w:rsidRPr="00AE02F1">
              <w:rPr>
                <w:rFonts w:asciiTheme="majorHAnsi" w:hAnsiTheme="majorHAnsi" w:cstheme="majorHAnsi"/>
                <w:bCs/>
                <w:szCs w:val="20"/>
              </w:rPr>
              <w:t>148</w:t>
            </w:r>
          </w:p>
        </w:tc>
        <w:tc>
          <w:tcPr>
            <w:tcW w:w="1559" w:type="dxa"/>
            <w:tcBorders>
              <w:top w:val="single" w:sz="8" w:space="0" w:color="auto"/>
              <w:left w:val="single" w:sz="8" w:space="0" w:color="auto"/>
              <w:bottom w:val="single" w:sz="8" w:space="0" w:color="auto"/>
              <w:right w:val="single" w:sz="8" w:space="0" w:color="auto"/>
            </w:tcBorders>
            <w:vAlign w:val="center"/>
          </w:tcPr>
          <w:p w14:paraId="73FB5208" w14:textId="37878FE6"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104</w:t>
            </w:r>
            <w:r w:rsidR="009144A5" w:rsidRPr="00AE02F1">
              <w:rPr>
                <w:rFonts w:asciiTheme="majorHAnsi" w:hAnsiTheme="majorHAnsi" w:cstheme="majorHAnsi"/>
                <w:bCs/>
                <w:szCs w:val="20"/>
              </w:rPr>
              <w:t>,</w:t>
            </w:r>
            <w:r w:rsidRPr="00AE02F1">
              <w:rPr>
                <w:rFonts w:asciiTheme="majorHAnsi" w:hAnsiTheme="majorHAnsi" w:cstheme="majorHAnsi"/>
                <w:bCs/>
                <w:szCs w:val="20"/>
              </w:rPr>
              <w:t>295</w:t>
            </w:r>
          </w:p>
        </w:tc>
      </w:tr>
      <w:tr w:rsidR="004D21AE" w:rsidRPr="00AE02F1" w14:paraId="4B3F4641" w14:textId="77777777" w:rsidTr="0081533E">
        <w:trPr>
          <w:trHeight w:val="397"/>
          <w:jc w:val="center"/>
        </w:trPr>
        <w:tc>
          <w:tcPr>
            <w:tcW w:w="6506" w:type="dxa"/>
            <w:gridSpan w:val="2"/>
            <w:tcBorders>
              <w:top w:val="single" w:sz="8" w:space="0" w:color="auto"/>
              <w:left w:val="single" w:sz="8" w:space="0" w:color="auto"/>
              <w:bottom w:val="single" w:sz="8" w:space="0" w:color="auto"/>
              <w:right w:val="single" w:sz="8" w:space="0" w:color="auto"/>
            </w:tcBorders>
            <w:vAlign w:val="center"/>
          </w:tcPr>
          <w:p w14:paraId="54B18C9B" w14:textId="77777777" w:rsidR="004D21AE" w:rsidRPr="00AE02F1" w:rsidRDefault="004D21AE" w:rsidP="0081533E">
            <w:pPr>
              <w:spacing w:after="0" w:line="276" w:lineRule="auto"/>
              <w:jc w:val="center"/>
              <w:rPr>
                <w:rFonts w:asciiTheme="majorHAnsi" w:eastAsia="Calibri" w:hAnsiTheme="majorHAnsi" w:cstheme="majorHAnsi"/>
                <w:szCs w:val="20"/>
              </w:rPr>
            </w:pPr>
            <w:r w:rsidRPr="00AE02F1">
              <w:rPr>
                <w:rFonts w:asciiTheme="majorHAnsi" w:eastAsia="Calibri" w:hAnsiTheme="majorHAnsi" w:cstheme="majorHAnsi"/>
                <w:b/>
                <w:bCs/>
                <w:szCs w:val="20"/>
              </w:rPr>
              <w:t>TOTAL</w:t>
            </w:r>
          </w:p>
        </w:tc>
        <w:tc>
          <w:tcPr>
            <w:tcW w:w="1843" w:type="dxa"/>
            <w:tcBorders>
              <w:top w:val="single" w:sz="8" w:space="0" w:color="auto"/>
              <w:left w:val="single" w:sz="8" w:space="0" w:color="auto"/>
              <w:bottom w:val="single" w:sz="4" w:space="0" w:color="auto"/>
              <w:right w:val="single" w:sz="8" w:space="0" w:color="auto"/>
            </w:tcBorders>
            <w:vAlign w:val="center"/>
          </w:tcPr>
          <w:p w14:paraId="3A6BF146" w14:textId="6D5A3138"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eastAsia="Calibri" w:hAnsiTheme="majorHAnsi" w:cstheme="majorHAnsi"/>
                <w:szCs w:val="20"/>
              </w:rPr>
              <w:t>584</w:t>
            </w:r>
            <w:r w:rsidR="009144A5"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36 </w:t>
            </w:r>
          </w:p>
        </w:tc>
        <w:tc>
          <w:tcPr>
            <w:tcW w:w="1701" w:type="dxa"/>
            <w:tcBorders>
              <w:top w:val="single" w:sz="8" w:space="0" w:color="auto"/>
              <w:left w:val="single" w:sz="8" w:space="0" w:color="auto"/>
              <w:bottom w:val="single" w:sz="4" w:space="0" w:color="auto"/>
              <w:right w:val="single" w:sz="8" w:space="0" w:color="auto"/>
            </w:tcBorders>
            <w:vAlign w:val="center"/>
          </w:tcPr>
          <w:p w14:paraId="5A13D189" w14:textId="68623AB7"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eastAsia="Calibri" w:hAnsiTheme="majorHAnsi" w:cstheme="majorHAnsi"/>
                <w:szCs w:val="20"/>
              </w:rPr>
              <w:t>838</w:t>
            </w:r>
            <w:r w:rsidR="009144A5"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22 </w:t>
            </w:r>
          </w:p>
        </w:tc>
        <w:tc>
          <w:tcPr>
            <w:tcW w:w="19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55A5D12" w14:textId="15C8A345"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120</w:t>
            </w:r>
            <w:r w:rsidR="009144A5" w:rsidRPr="00AE02F1">
              <w:rPr>
                <w:rFonts w:asciiTheme="majorHAnsi" w:hAnsiTheme="majorHAnsi" w:cstheme="majorHAnsi"/>
                <w:bCs/>
                <w:szCs w:val="20"/>
              </w:rPr>
              <w:t>,</w:t>
            </w:r>
            <w:r w:rsidRPr="00AE02F1">
              <w:rPr>
                <w:rFonts w:asciiTheme="majorHAnsi" w:hAnsiTheme="majorHAnsi" w:cstheme="majorHAnsi"/>
                <w:bCs/>
                <w:szCs w:val="20"/>
              </w:rPr>
              <w:t>039</w:t>
            </w:r>
          </w:p>
        </w:tc>
        <w:tc>
          <w:tcPr>
            <w:tcW w:w="1559" w:type="dxa"/>
            <w:tcBorders>
              <w:top w:val="single" w:sz="8" w:space="0" w:color="auto"/>
              <w:left w:val="single" w:sz="8" w:space="0" w:color="auto"/>
              <w:bottom w:val="single" w:sz="8" w:space="0" w:color="auto"/>
              <w:right w:val="single" w:sz="8" w:space="0" w:color="auto"/>
            </w:tcBorders>
            <w:vAlign w:val="center"/>
          </w:tcPr>
          <w:p w14:paraId="36B14F62" w14:textId="0F6B185B"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172</w:t>
            </w:r>
            <w:r w:rsidR="009144A5" w:rsidRPr="00AE02F1">
              <w:rPr>
                <w:rFonts w:asciiTheme="majorHAnsi" w:hAnsiTheme="majorHAnsi" w:cstheme="majorHAnsi"/>
                <w:bCs/>
                <w:szCs w:val="20"/>
              </w:rPr>
              <w:t>,</w:t>
            </w:r>
            <w:r w:rsidRPr="00AE02F1">
              <w:rPr>
                <w:rFonts w:asciiTheme="majorHAnsi" w:hAnsiTheme="majorHAnsi" w:cstheme="majorHAnsi"/>
                <w:bCs/>
                <w:szCs w:val="20"/>
              </w:rPr>
              <w:t>186</w:t>
            </w:r>
          </w:p>
        </w:tc>
      </w:tr>
    </w:tbl>
    <w:p w14:paraId="52E8DF8C" w14:textId="77777777" w:rsidR="004D21AE" w:rsidRPr="00AE02F1" w:rsidRDefault="004D21AE"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For the GEF core indicator values in the Annex 15, scenario 2 is considered.</w:t>
      </w:r>
    </w:p>
    <w:p w14:paraId="0B96B5D7" w14:textId="77777777" w:rsidR="00C13FBB" w:rsidRPr="00AE02F1" w:rsidRDefault="00C13FBB" w:rsidP="004D21AE">
      <w:pPr>
        <w:spacing w:line="276" w:lineRule="auto"/>
        <w:rPr>
          <w:rFonts w:asciiTheme="minorHAnsi" w:hAnsiTheme="minorHAnsi" w:cstheme="minorHAnsi"/>
          <w:b/>
          <w:bCs/>
          <w:szCs w:val="20"/>
          <w:shd w:val="clear" w:color="auto" w:fill="FFFFFF"/>
        </w:rPr>
      </w:pPr>
    </w:p>
    <w:p w14:paraId="0EF7EE89" w14:textId="77777777" w:rsidR="00C13FBB" w:rsidRPr="00AE02F1" w:rsidRDefault="00C13FBB" w:rsidP="004D21AE">
      <w:pPr>
        <w:spacing w:line="276" w:lineRule="auto"/>
        <w:rPr>
          <w:rFonts w:asciiTheme="minorHAnsi" w:hAnsiTheme="minorHAnsi" w:cstheme="minorHAnsi"/>
          <w:b/>
          <w:bCs/>
          <w:szCs w:val="20"/>
          <w:shd w:val="clear" w:color="auto" w:fill="FFFFFF"/>
        </w:rPr>
      </w:pPr>
    </w:p>
    <w:p w14:paraId="4EDFE6A8" w14:textId="2FCAB7BF" w:rsidR="00AC150F" w:rsidRPr="00AE02F1" w:rsidRDefault="000F32E7" w:rsidP="004D21AE">
      <w:pPr>
        <w:spacing w:line="276" w:lineRule="auto"/>
        <w:rPr>
          <w:rFonts w:asciiTheme="minorHAnsi" w:hAnsiTheme="minorHAnsi" w:cstheme="minorHAnsi"/>
          <w:b/>
          <w:bCs/>
          <w:szCs w:val="20"/>
          <w:shd w:val="clear" w:color="auto" w:fill="FFFFFF"/>
        </w:rPr>
      </w:pPr>
      <w:r w:rsidRPr="00AE02F1">
        <w:rPr>
          <w:rFonts w:asciiTheme="minorHAnsi" w:hAnsiTheme="minorHAnsi" w:cstheme="minorHAnsi"/>
          <w:b/>
          <w:bCs/>
          <w:szCs w:val="20"/>
          <w:shd w:val="clear" w:color="auto" w:fill="FFFFFF"/>
        </w:rPr>
        <w:lastRenderedPageBreak/>
        <w:t>1.2 Palm grove:</w:t>
      </w:r>
    </w:p>
    <w:p w14:paraId="32EE9510" w14:textId="0C2E138D" w:rsidR="00247A34" w:rsidRPr="00AE02F1" w:rsidRDefault="00247A34" w:rsidP="001935A9">
      <w:pPr>
        <w:spacing w:before="120" w:after="120" w:line="276" w:lineRule="auto"/>
        <w:rPr>
          <w:rFonts w:eastAsia="Calibri" w:cs="Calibri"/>
          <w:szCs w:val="22"/>
        </w:rPr>
      </w:pPr>
      <w:r w:rsidRPr="00AE02F1">
        <w:rPr>
          <w:rFonts w:eastAsia="Calibri" w:cs="Calibri"/>
          <w:szCs w:val="22"/>
        </w:rPr>
        <w:t xml:space="preserve">Carbon sequestration is </w:t>
      </w:r>
      <w:r w:rsidR="001360E7" w:rsidRPr="00AE02F1">
        <w:rPr>
          <w:rFonts w:eastAsia="Calibri" w:cs="Calibri"/>
          <w:szCs w:val="22"/>
        </w:rPr>
        <w:t xml:space="preserve">also </w:t>
      </w:r>
      <w:r w:rsidRPr="00AE02F1">
        <w:rPr>
          <w:rFonts w:eastAsia="Calibri" w:cs="Calibri"/>
          <w:szCs w:val="22"/>
        </w:rPr>
        <w:t>possible through the activities of Output 2.1.5 (Component 2)</w:t>
      </w:r>
      <w:r w:rsidR="001360E7" w:rsidRPr="00AE02F1">
        <w:rPr>
          <w:rFonts w:eastAsia="Calibri" w:cs="Calibri"/>
          <w:szCs w:val="22"/>
        </w:rPr>
        <w:t xml:space="preserve"> focusing on the Palm Grove improvement of its management and </w:t>
      </w:r>
      <w:r w:rsidR="00B5764E" w:rsidRPr="00AE02F1">
        <w:rPr>
          <w:rFonts w:eastAsia="Calibri" w:cs="Calibri"/>
          <w:szCs w:val="22"/>
        </w:rPr>
        <w:t>protection.</w:t>
      </w:r>
    </w:p>
    <w:p w14:paraId="78686281" w14:textId="1D2516F6" w:rsidR="001935A9" w:rsidRPr="00AE02F1" w:rsidRDefault="00887ED5" w:rsidP="001935A9">
      <w:pPr>
        <w:spacing w:before="120" w:after="120" w:line="276" w:lineRule="auto"/>
        <w:rPr>
          <w:rFonts w:eastAsia="Calibri" w:cs="Calibri"/>
          <w:szCs w:val="22"/>
        </w:rPr>
      </w:pPr>
      <w:r w:rsidRPr="00AE02F1">
        <w:rPr>
          <w:rFonts w:eastAsia="Calibri" w:cs="Calibri"/>
          <w:szCs w:val="22"/>
        </w:rPr>
        <w:t>Under t</w:t>
      </w:r>
      <w:r w:rsidR="00AA0A77" w:rsidRPr="00AE02F1">
        <w:rPr>
          <w:rFonts w:eastAsia="Calibri" w:cs="Calibri"/>
          <w:szCs w:val="22"/>
        </w:rPr>
        <w:t>he</w:t>
      </w:r>
      <w:r w:rsidR="001935A9" w:rsidRPr="00AE02F1">
        <w:rPr>
          <w:rFonts w:eastAsia="Calibri" w:cs="Calibri"/>
          <w:szCs w:val="22"/>
        </w:rPr>
        <w:t xml:space="preserve"> safeguard and develop</w:t>
      </w:r>
      <w:r w:rsidR="00AA0A77" w:rsidRPr="00AE02F1">
        <w:rPr>
          <w:rFonts w:eastAsia="Calibri" w:cs="Calibri"/>
          <w:szCs w:val="22"/>
        </w:rPr>
        <w:t>ment</w:t>
      </w:r>
      <w:r w:rsidR="001935A9" w:rsidRPr="00AE02F1">
        <w:rPr>
          <w:rFonts w:eastAsia="Calibri" w:cs="Calibri"/>
          <w:szCs w:val="22"/>
        </w:rPr>
        <w:t xml:space="preserve"> </w:t>
      </w:r>
      <w:r w:rsidR="00AA0A77" w:rsidRPr="00AE02F1">
        <w:rPr>
          <w:rFonts w:eastAsia="Calibri" w:cs="Calibri"/>
          <w:szCs w:val="22"/>
        </w:rPr>
        <w:t xml:space="preserve">of </w:t>
      </w:r>
      <w:r w:rsidR="001935A9" w:rsidRPr="00AE02F1">
        <w:rPr>
          <w:rFonts w:eastAsia="Calibri" w:cs="Calibri"/>
          <w:szCs w:val="22"/>
        </w:rPr>
        <w:t xml:space="preserve">Marrakech palm grove </w:t>
      </w:r>
      <w:r w:rsidR="00AA0A77" w:rsidRPr="00AE02F1">
        <w:rPr>
          <w:rFonts w:eastAsia="Calibri" w:cs="Calibri"/>
          <w:szCs w:val="22"/>
        </w:rPr>
        <w:t xml:space="preserve">program </w:t>
      </w:r>
      <w:r w:rsidR="001935A9" w:rsidRPr="00AE02F1">
        <w:rPr>
          <w:rFonts w:eastAsia="Calibri" w:cs="Calibri"/>
          <w:szCs w:val="22"/>
        </w:rPr>
        <w:t>launched by the Mohammed VI Foundation for Environmental Protection in 2007</w:t>
      </w:r>
      <w:r w:rsidRPr="00AE02F1">
        <w:rPr>
          <w:rFonts w:eastAsia="Calibri" w:cs="Calibri"/>
          <w:szCs w:val="22"/>
        </w:rPr>
        <w:t>,</w:t>
      </w:r>
      <w:r w:rsidR="001935A9" w:rsidRPr="00AE02F1">
        <w:rPr>
          <w:rFonts w:eastAsia="Calibri" w:cs="Calibri"/>
          <w:szCs w:val="22"/>
        </w:rPr>
        <w:t xml:space="preserve"> 610,017 young palm trees </w:t>
      </w:r>
      <w:r w:rsidRPr="00AE02F1">
        <w:rPr>
          <w:rFonts w:eastAsia="Calibri" w:cs="Calibri"/>
          <w:szCs w:val="22"/>
        </w:rPr>
        <w:t xml:space="preserve">were </w:t>
      </w:r>
      <w:r w:rsidR="00EF45E9" w:rsidRPr="00AE02F1">
        <w:rPr>
          <w:rFonts w:eastAsia="Calibri" w:cs="Calibri"/>
          <w:szCs w:val="22"/>
        </w:rPr>
        <w:t xml:space="preserve">planted </w:t>
      </w:r>
      <w:r w:rsidR="001935A9" w:rsidRPr="00AE02F1">
        <w:rPr>
          <w:rFonts w:eastAsia="Calibri" w:cs="Calibri"/>
          <w:szCs w:val="22"/>
        </w:rPr>
        <w:t>at an average rate of 40,000 p</w:t>
      </w:r>
      <w:r w:rsidR="00EF45E9" w:rsidRPr="00AE02F1">
        <w:rPr>
          <w:rFonts w:eastAsia="Calibri" w:cs="Calibri"/>
          <w:szCs w:val="22"/>
        </w:rPr>
        <w:t>alm</w:t>
      </w:r>
      <w:r w:rsidR="001935A9" w:rsidRPr="00AE02F1">
        <w:rPr>
          <w:rFonts w:eastAsia="Calibri" w:cs="Calibri"/>
          <w:szCs w:val="22"/>
        </w:rPr>
        <w:t xml:space="preserve"> / year</w:t>
      </w:r>
      <w:r w:rsidRPr="00AE02F1">
        <w:rPr>
          <w:rFonts w:eastAsia="Calibri" w:cs="Calibri"/>
          <w:szCs w:val="22"/>
        </w:rPr>
        <w:t xml:space="preserve"> from 2007 until 2021</w:t>
      </w:r>
      <w:r w:rsidR="001935A9" w:rsidRPr="00AE02F1">
        <w:rPr>
          <w:rFonts w:eastAsia="Calibri" w:cs="Calibri"/>
          <w:szCs w:val="22"/>
        </w:rPr>
        <w:t>.</w:t>
      </w:r>
    </w:p>
    <w:p w14:paraId="1ED57A40" w14:textId="77777777" w:rsidR="00C14B37" w:rsidRPr="00AE02F1" w:rsidRDefault="007C5E6C" w:rsidP="001935A9">
      <w:pPr>
        <w:spacing w:before="120" w:after="120" w:line="276" w:lineRule="auto"/>
        <w:rPr>
          <w:rFonts w:eastAsia="Calibri" w:cs="Calibri"/>
          <w:szCs w:val="22"/>
        </w:rPr>
      </w:pPr>
      <w:r w:rsidRPr="00AE02F1">
        <w:rPr>
          <w:rFonts w:eastAsia="Calibri" w:cs="Calibri"/>
          <w:szCs w:val="22"/>
        </w:rPr>
        <w:t xml:space="preserve">Under the Voluntary Carbon Offset program of Mohammed VI Foundation for Environmental Protection, </w:t>
      </w:r>
      <w:r w:rsidR="001935A9" w:rsidRPr="00AE02F1">
        <w:rPr>
          <w:rFonts w:eastAsia="Calibri" w:cs="Calibri"/>
          <w:szCs w:val="22"/>
        </w:rPr>
        <w:t xml:space="preserve">15,000 </w:t>
      </w:r>
      <w:r w:rsidR="00C14B37" w:rsidRPr="00AE02F1">
        <w:rPr>
          <w:rFonts w:eastAsia="Calibri" w:cs="Calibri"/>
          <w:szCs w:val="22"/>
        </w:rPr>
        <w:t>additional</w:t>
      </w:r>
      <w:r w:rsidR="00307754" w:rsidRPr="00AE02F1">
        <w:rPr>
          <w:rFonts w:eastAsia="Calibri" w:cs="Calibri"/>
          <w:szCs w:val="22"/>
        </w:rPr>
        <w:t xml:space="preserve"> </w:t>
      </w:r>
      <w:r w:rsidR="001935A9" w:rsidRPr="00AE02F1">
        <w:rPr>
          <w:rFonts w:eastAsia="Calibri" w:cs="Calibri"/>
          <w:szCs w:val="22"/>
        </w:rPr>
        <w:t xml:space="preserve">palm trees </w:t>
      </w:r>
      <w:r w:rsidR="00C14B37" w:rsidRPr="00AE02F1">
        <w:rPr>
          <w:rFonts w:eastAsia="Calibri" w:cs="Calibri"/>
          <w:szCs w:val="22"/>
        </w:rPr>
        <w:t xml:space="preserve">will be planted </w:t>
      </w:r>
      <w:r w:rsidR="001935A9" w:rsidRPr="00AE02F1">
        <w:rPr>
          <w:rFonts w:eastAsia="Calibri" w:cs="Calibri"/>
          <w:szCs w:val="22"/>
        </w:rPr>
        <w:t xml:space="preserve">between 2022 and 2026, </w:t>
      </w:r>
      <w:r w:rsidR="00C14B37" w:rsidRPr="00AE02F1">
        <w:rPr>
          <w:rFonts w:eastAsia="Calibri" w:cs="Calibri"/>
          <w:szCs w:val="22"/>
        </w:rPr>
        <w:t xml:space="preserve">i.e. at a rate of </w:t>
      </w:r>
      <w:r w:rsidR="001935A9" w:rsidRPr="00AE02F1">
        <w:rPr>
          <w:rFonts w:eastAsia="Calibri" w:cs="Calibri"/>
          <w:szCs w:val="22"/>
        </w:rPr>
        <w:t xml:space="preserve">3,000 plants / year. </w:t>
      </w:r>
    </w:p>
    <w:p w14:paraId="6F0DEDF1" w14:textId="63C64038" w:rsidR="001935A9" w:rsidRPr="00AE02F1" w:rsidRDefault="007B0024" w:rsidP="009809FF">
      <w:pPr>
        <w:spacing w:before="120" w:after="120" w:line="276" w:lineRule="auto"/>
        <w:rPr>
          <w:rFonts w:eastAsia="Calibri" w:cs="Calibri"/>
          <w:szCs w:val="22"/>
        </w:rPr>
      </w:pPr>
      <w:r w:rsidRPr="00AE02F1">
        <w:rPr>
          <w:rFonts w:eastAsia="Calibri" w:cs="Calibri"/>
          <w:szCs w:val="22"/>
        </w:rPr>
        <w:t xml:space="preserve">Considering that </w:t>
      </w:r>
      <w:r w:rsidR="001935A9" w:rsidRPr="00AE02F1">
        <w:rPr>
          <w:rFonts w:eastAsia="Calibri" w:cs="Calibri"/>
          <w:szCs w:val="22"/>
        </w:rPr>
        <w:t>palm trees are characterized by</w:t>
      </w:r>
      <w:r w:rsidR="0062669B" w:rsidRPr="00AE02F1">
        <w:rPr>
          <w:rFonts w:eastAsia="Calibri" w:cs="Calibri"/>
          <w:szCs w:val="22"/>
        </w:rPr>
        <w:t xml:space="preserve"> a lifetime of 100 years, </w:t>
      </w:r>
      <w:r w:rsidR="001935A9" w:rsidRPr="00AE02F1">
        <w:rPr>
          <w:rFonts w:eastAsia="Calibri" w:cs="Calibri"/>
          <w:szCs w:val="22"/>
        </w:rPr>
        <w:t xml:space="preserve">a significant carbon storage potential </w:t>
      </w:r>
      <w:r w:rsidR="007C7D5F" w:rsidRPr="00AE02F1">
        <w:rPr>
          <w:rFonts w:eastAsia="Calibri" w:cs="Calibri"/>
          <w:szCs w:val="22"/>
        </w:rPr>
        <w:t>and</w:t>
      </w:r>
      <w:r w:rsidR="001935A9" w:rsidRPr="00AE02F1">
        <w:rPr>
          <w:rFonts w:eastAsia="Calibri" w:cs="Calibri"/>
          <w:szCs w:val="22"/>
        </w:rPr>
        <w:t xml:space="preserve"> adaptation to hot climates</w:t>
      </w:r>
      <w:r w:rsidR="007C7D5F" w:rsidRPr="00AE02F1">
        <w:rPr>
          <w:rFonts w:eastAsia="Calibri" w:cs="Calibri"/>
          <w:szCs w:val="22"/>
        </w:rPr>
        <w:t>, it is possible to estimate the</w:t>
      </w:r>
      <w:r w:rsidR="001935A9" w:rsidRPr="00AE02F1">
        <w:rPr>
          <w:rFonts w:eastAsia="Calibri" w:cs="Calibri"/>
          <w:szCs w:val="22"/>
        </w:rPr>
        <w:t xml:space="preserve"> GHG emissions avoided through CO2 sequestration </w:t>
      </w:r>
      <w:r w:rsidR="009809FF" w:rsidRPr="00AE02F1">
        <w:rPr>
          <w:rFonts w:eastAsia="Calibri" w:cs="Calibri"/>
          <w:szCs w:val="22"/>
        </w:rPr>
        <w:t xml:space="preserve">through the following </w:t>
      </w:r>
      <w:r w:rsidR="001935A9" w:rsidRPr="00AE02F1">
        <w:rPr>
          <w:rFonts w:eastAsia="Calibri" w:cs="Calibri"/>
          <w:szCs w:val="22"/>
        </w:rPr>
        <w:t>three phases:</w:t>
      </w:r>
    </w:p>
    <w:p w14:paraId="046E1DE2" w14:textId="42BE75C2" w:rsidR="001935A9" w:rsidRPr="00AE02F1" w:rsidRDefault="001935A9" w:rsidP="001935A9">
      <w:pPr>
        <w:numPr>
          <w:ilvl w:val="0"/>
          <w:numId w:val="200"/>
        </w:numPr>
        <w:spacing w:before="120" w:after="120" w:line="276" w:lineRule="auto"/>
        <w:contextualSpacing/>
        <w:rPr>
          <w:rFonts w:eastAsia="Calibri" w:cs="Calibri"/>
          <w:szCs w:val="22"/>
        </w:rPr>
      </w:pPr>
      <w:r w:rsidRPr="00AE02F1">
        <w:rPr>
          <w:rFonts w:eastAsia="Calibri" w:cs="Calibri"/>
          <w:szCs w:val="22"/>
        </w:rPr>
        <w:t>The GHG emissions directly avoided by planting 15,000 plants during the project implementation period (5 years</w:t>
      </w:r>
      <w:r w:rsidR="009809FF" w:rsidRPr="00AE02F1">
        <w:rPr>
          <w:rFonts w:eastAsia="Calibri" w:cs="Calibri"/>
          <w:szCs w:val="22"/>
        </w:rPr>
        <w:t>; 2022 - 2026</w:t>
      </w:r>
      <w:r w:rsidRPr="00AE02F1">
        <w:rPr>
          <w:rFonts w:eastAsia="Calibri" w:cs="Calibri"/>
          <w:szCs w:val="22"/>
        </w:rPr>
        <w:t>)</w:t>
      </w:r>
      <w:r w:rsidR="009809FF" w:rsidRPr="00AE02F1">
        <w:rPr>
          <w:rFonts w:eastAsia="Calibri" w:cs="Calibri"/>
          <w:szCs w:val="22"/>
        </w:rPr>
        <w:t>;</w:t>
      </w:r>
    </w:p>
    <w:p w14:paraId="0F7D06CD" w14:textId="684AAF10" w:rsidR="001935A9" w:rsidRPr="00AE02F1" w:rsidRDefault="001935A9" w:rsidP="001935A9">
      <w:pPr>
        <w:numPr>
          <w:ilvl w:val="0"/>
          <w:numId w:val="200"/>
        </w:numPr>
        <w:spacing w:before="120" w:after="120" w:line="276" w:lineRule="auto"/>
        <w:contextualSpacing/>
        <w:rPr>
          <w:rFonts w:eastAsia="Calibri" w:cs="Calibri"/>
          <w:szCs w:val="22"/>
        </w:rPr>
      </w:pPr>
      <w:r w:rsidRPr="00AE02F1">
        <w:rPr>
          <w:rFonts w:eastAsia="Calibri" w:cs="Calibri"/>
          <w:szCs w:val="22"/>
        </w:rPr>
        <w:t xml:space="preserve">The GHG emissions directly avoided by planting of 15,000 </w:t>
      </w:r>
      <w:r w:rsidR="00F740A0" w:rsidRPr="00AE02F1">
        <w:rPr>
          <w:rFonts w:eastAsia="Calibri" w:cs="Calibri"/>
          <w:szCs w:val="22"/>
        </w:rPr>
        <w:t xml:space="preserve">palm trees </w:t>
      </w:r>
      <w:r w:rsidRPr="00AE02F1">
        <w:rPr>
          <w:rFonts w:eastAsia="Calibri" w:cs="Calibri"/>
          <w:szCs w:val="22"/>
        </w:rPr>
        <w:t>after the end of its i</w:t>
      </w:r>
      <w:r w:rsidR="00F740A0" w:rsidRPr="00AE02F1">
        <w:rPr>
          <w:rFonts w:eastAsia="Calibri" w:cs="Calibri"/>
          <w:szCs w:val="22"/>
        </w:rPr>
        <w:t>m</w:t>
      </w:r>
      <w:r w:rsidRPr="00AE02F1">
        <w:rPr>
          <w:rFonts w:eastAsia="Calibri" w:cs="Calibri"/>
          <w:szCs w:val="22"/>
        </w:rPr>
        <w:t>plementation period, and which are generated by the continuous sequestration of carbon over 100 years period</w:t>
      </w:r>
      <w:r w:rsidR="00F740A0" w:rsidRPr="00AE02F1">
        <w:rPr>
          <w:rFonts w:eastAsia="Calibri" w:cs="Calibri"/>
          <w:szCs w:val="22"/>
        </w:rPr>
        <w:t>;</w:t>
      </w:r>
    </w:p>
    <w:p w14:paraId="4A7A9394" w14:textId="4B1C541D" w:rsidR="001935A9" w:rsidRPr="00AE02F1" w:rsidRDefault="001935A9" w:rsidP="001935A9">
      <w:pPr>
        <w:numPr>
          <w:ilvl w:val="0"/>
          <w:numId w:val="200"/>
        </w:numPr>
        <w:spacing w:before="120" w:after="120" w:line="276" w:lineRule="auto"/>
        <w:contextualSpacing/>
        <w:rPr>
          <w:rFonts w:eastAsia="Calibri" w:cs="Calibri"/>
          <w:szCs w:val="22"/>
        </w:rPr>
      </w:pPr>
      <w:r w:rsidRPr="00AE02F1">
        <w:rPr>
          <w:rFonts w:eastAsia="Calibri" w:cs="Calibri"/>
          <w:szCs w:val="22"/>
        </w:rPr>
        <w:t>The GHG emissions directly avoided by planting 610,017 plants over the</w:t>
      </w:r>
      <w:r w:rsidR="00F740A0" w:rsidRPr="00AE02F1">
        <w:rPr>
          <w:rFonts w:eastAsia="Calibri" w:cs="Calibri"/>
          <w:szCs w:val="22"/>
        </w:rPr>
        <w:t>ir residual</w:t>
      </w:r>
      <w:r w:rsidRPr="00AE02F1">
        <w:rPr>
          <w:rFonts w:eastAsia="Calibri" w:cs="Calibri"/>
          <w:szCs w:val="22"/>
        </w:rPr>
        <w:t xml:space="preserve"> lif</w:t>
      </w:r>
      <w:r w:rsidR="00F740A0" w:rsidRPr="00AE02F1">
        <w:rPr>
          <w:rFonts w:eastAsia="Calibri" w:cs="Calibri"/>
          <w:szCs w:val="22"/>
        </w:rPr>
        <w:t xml:space="preserve">etime left from </w:t>
      </w:r>
      <w:r w:rsidRPr="00AE02F1">
        <w:rPr>
          <w:rFonts w:eastAsia="Calibri" w:cs="Calibri"/>
          <w:szCs w:val="22"/>
        </w:rPr>
        <w:t>100 years.</w:t>
      </w:r>
    </w:p>
    <w:p w14:paraId="0E05472B" w14:textId="79CA8D30" w:rsidR="00F740A0" w:rsidRPr="00AE02F1" w:rsidRDefault="00F740A0" w:rsidP="001935A9">
      <w:pPr>
        <w:spacing w:before="120" w:after="120" w:line="276" w:lineRule="auto"/>
        <w:rPr>
          <w:rFonts w:eastAsia="Calibri" w:cs="Calibri"/>
          <w:szCs w:val="22"/>
        </w:rPr>
      </w:pPr>
      <w:r w:rsidRPr="00AE02F1">
        <w:rPr>
          <w:rFonts w:eastAsia="Calibri" w:cs="Calibri"/>
          <w:szCs w:val="22"/>
        </w:rPr>
        <w:t>It should be noted that given th</w:t>
      </w:r>
      <w:r w:rsidR="0089167B" w:rsidRPr="00AE02F1">
        <w:rPr>
          <w:rFonts w:eastAsia="Calibri" w:cs="Calibri"/>
          <w:szCs w:val="22"/>
        </w:rPr>
        <w:t>at most of ancient palm trees at the Marrakech Palm grove</w:t>
      </w:r>
      <w:r w:rsidR="00A8486F" w:rsidRPr="00AE02F1">
        <w:rPr>
          <w:rFonts w:eastAsia="Calibri" w:cs="Calibri"/>
          <w:szCs w:val="22"/>
        </w:rPr>
        <w:t xml:space="preserve"> are aging, the potential for carbon storage is not considered.</w:t>
      </w:r>
    </w:p>
    <w:p w14:paraId="5B7C7BF1" w14:textId="3FCC0716" w:rsidR="001935A9" w:rsidRPr="00AE02F1" w:rsidRDefault="001935A9" w:rsidP="001935A9">
      <w:pPr>
        <w:spacing w:before="120" w:after="120" w:line="276" w:lineRule="auto"/>
        <w:rPr>
          <w:rFonts w:eastAsia="Calibri" w:cs="Calibri"/>
          <w:szCs w:val="22"/>
        </w:rPr>
      </w:pPr>
      <w:r w:rsidRPr="00AE02F1">
        <w:rPr>
          <w:rFonts w:eastAsia="Calibri" w:cs="Calibri"/>
          <w:szCs w:val="22"/>
        </w:rPr>
        <w:t xml:space="preserve">The table below shows the avoided GHG emissions of the three phases. It is important to note that the calculation of CO2 sequestration is estimated by considering the </w:t>
      </w:r>
      <w:r w:rsidR="009F0874" w:rsidRPr="00AE02F1">
        <w:rPr>
          <w:rFonts w:eastAsia="Calibri" w:cs="Calibri"/>
          <w:szCs w:val="22"/>
        </w:rPr>
        <w:t>Mohammed VI Foundation for Environmental Protection</w:t>
      </w:r>
      <w:r w:rsidRPr="00AE02F1">
        <w:rPr>
          <w:rFonts w:eastAsia="Calibri" w:cs="Calibri"/>
          <w:szCs w:val="22"/>
        </w:rPr>
        <w:t xml:space="preserve"> sequestration rate </w:t>
      </w:r>
      <w:r w:rsidR="009F0874" w:rsidRPr="00AE02F1">
        <w:rPr>
          <w:rFonts w:eastAsia="Calibri" w:cs="Calibri"/>
          <w:szCs w:val="22"/>
        </w:rPr>
        <w:t xml:space="preserve">used in the Carbon Offset program (equivalent to </w:t>
      </w:r>
      <w:r w:rsidRPr="00AE02F1">
        <w:rPr>
          <w:rFonts w:eastAsia="Calibri" w:cs="Calibri"/>
          <w:szCs w:val="22"/>
        </w:rPr>
        <w:t>12 kgeCO2/palm/year</w:t>
      </w:r>
      <w:r w:rsidR="009F0874" w:rsidRPr="00AE02F1">
        <w:rPr>
          <w:rFonts w:eastAsia="Calibri" w:cs="Calibri"/>
          <w:szCs w:val="22"/>
        </w:rPr>
        <w:t>)</w:t>
      </w:r>
      <w:r w:rsidRPr="00AE02F1">
        <w:rPr>
          <w:rFonts w:eastAsia="Calibri" w:cs="Calibri"/>
          <w:szCs w:val="22"/>
        </w:rPr>
        <w:t>.</w:t>
      </w:r>
    </w:p>
    <w:p w14:paraId="0BD4DE78" w14:textId="113C39FA" w:rsidR="00071F2D" w:rsidRPr="00AE02F1" w:rsidRDefault="00071F2D" w:rsidP="00071F2D">
      <w:pPr>
        <w:pStyle w:val="Caption"/>
        <w:jc w:val="center"/>
        <w:rPr>
          <w:rFonts w:asciiTheme="minorHAnsi" w:hAnsiTheme="minorHAnsi" w:cstheme="minorHAnsi"/>
          <w:szCs w:val="20"/>
          <w:shd w:val="clear" w:color="auto" w:fill="FFFFFF"/>
        </w:rPr>
      </w:pPr>
      <w:r w:rsidRPr="00AE02F1">
        <w:rPr>
          <w:rFonts w:asciiTheme="minorHAnsi" w:hAnsiTheme="minorHAnsi" w:cstheme="minorHAnsi"/>
          <w:szCs w:val="20"/>
        </w:rPr>
        <w:t xml:space="preserve">Table </w:t>
      </w:r>
      <w:r w:rsidRPr="00AE02F1">
        <w:rPr>
          <w:rFonts w:asciiTheme="minorHAnsi" w:hAnsiTheme="minorHAnsi" w:cstheme="minorHAnsi"/>
          <w:szCs w:val="20"/>
        </w:rPr>
        <w:fldChar w:fldCharType="begin"/>
      </w:r>
      <w:r w:rsidRPr="00AE02F1">
        <w:rPr>
          <w:rFonts w:asciiTheme="minorHAnsi" w:hAnsiTheme="minorHAnsi" w:cstheme="minorHAnsi"/>
          <w:szCs w:val="20"/>
        </w:rPr>
        <w:instrText xml:space="preserve"> SEQ Table \* ARABIC </w:instrText>
      </w:r>
      <w:r w:rsidRPr="00AE02F1">
        <w:rPr>
          <w:rFonts w:asciiTheme="minorHAnsi" w:hAnsiTheme="minorHAnsi" w:cstheme="minorHAnsi"/>
          <w:szCs w:val="20"/>
        </w:rPr>
        <w:fldChar w:fldCharType="separate"/>
      </w:r>
      <w:r w:rsidRPr="00AE02F1">
        <w:rPr>
          <w:rFonts w:asciiTheme="minorHAnsi" w:hAnsiTheme="minorHAnsi" w:cstheme="minorHAnsi"/>
          <w:noProof/>
          <w:szCs w:val="20"/>
        </w:rPr>
        <w:t>9</w:t>
      </w:r>
      <w:r w:rsidRPr="00AE02F1">
        <w:rPr>
          <w:rFonts w:asciiTheme="minorHAnsi" w:hAnsiTheme="minorHAnsi" w:cstheme="minorHAnsi"/>
          <w:szCs w:val="20"/>
        </w:rPr>
        <w:fldChar w:fldCharType="end"/>
      </w:r>
      <w:r w:rsidRPr="00AE02F1">
        <w:rPr>
          <w:rFonts w:asciiTheme="minorHAnsi" w:hAnsiTheme="minorHAnsi" w:cstheme="minorHAnsi"/>
          <w:szCs w:val="20"/>
        </w:rPr>
        <w:t xml:space="preserve">: Project Carbon Sequestration from </w:t>
      </w:r>
      <w:r w:rsidR="00E71B88" w:rsidRPr="00AE02F1">
        <w:rPr>
          <w:rFonts w:asciiTheme="minorHAnsi" w:hAnsiTheme="minorHAnsi" w:cstheme="minorHAnsi"/>
          <w:szCs w:val="20"/>
        </w:rPr>
        <w:t xml:space="preserve">the Palm grove </w:t>
      </w:r>
      <w:r w:rsidRPr="00AE02F1">
        <w:rPr>
          <w:rFonts w:asciiTheme="minorHAnsi" w:hAnsiTheme="minorHAnsi" w:cstheme="minorHAnsi"/>
          <w:szCs w:val="20"/>
        </w:rPr>
        <w:t xml:space="preserve"> in tCO2eq</w:t>
      </w:r>
    </w:p>
    <w:p w14:paraId="471A8D39" w14:textId="77777777" w:rsidR="00082D31" w:rsidRPr="00AE02F1" w:rsidRDefault="00082D31" w:rsidP="00082D31"/>
    <w:tbl>
      <w:tblPr>
        <w:tblStyle w:val="Grilledutableau9"/>
        <w:tblW w:w="0" w:type="auto"/>
        <w:jc w:val="center"/>
        <w:tblLook w:val="04A0" w:firstRow="1" w:lastRow="0" w:firstColumn="1" w:lastColumn="0" w:noHBand="0" w:noVBand="1"/>
      </w:tblPr>
      <w:tblGrid>
        <w:gridCol w:w="5524"/>
        <w:gridCol w:w="3538"/>
      </w:tblGrid>
      <w:tr w:rsidR="001935A9" w:rsidRPr="00AE02F1" w14:paraId="0ED540B9" w14:textId="77777777" w:rsidTr="001935A9">
        <w:trPr>
          <w:jc w:val="center"/>
        </w:trPr>
        <w:tc>
          <w:tcPr>
            <w:tcW w:w="5524" w:type="dxa"/>
            <w:shd w:val="clear" w:color="auto" w:fill="B4C6E7"/>
          </w:tcPr>
          <w:p w14:paraId="51ABAAF6" w14:textId="77777777" w:rsidR="001935A9" w:rsidRPr="00AE02F1" w:rsidRDefault="001935A9" w:rsidP="001935A9">
            <w:pPr>
              <w:spacing w:before="120" w:after="120" w:line="276" w:lineRule="auto"/>
              <w:rPr>
                <w:rFonts w:cs="Calibri"/>
                <w:b/>
                <w:bCs/>
                <w:szCs w:val="22"/>
              </w:rPr>
            </w:pPr>
            <w:r w:rsidRPr="00AE02F1">
              <w:rPr>
                <w:rFonts w:cs="Calibri"/>
                <w:b/>
                <w:bCs/>
                <w:szCs w:val="22"/>
              </w:rPr>
              <w:t xml:space="preserve">Phases </w:t>
            </w:r>
          </w:p>
        </w:tc>
        <w:tc>
          <w:tcPr>
            <w:tcW w:w="3538" w:type="dxa"/>
            <w:shd w:val="clear" w:color="auto" w:fill="B4C6E7"/>
          </w:tcPr>
          <w:p w14:paraId="41CA741C" w14:textId="77777777" w:rsidR="001935A9" w:rsidRPr="00AE02F1" w:rsidRDefault="001935A9" w:rsidP="001935A9">
            <w:pPr>
              <w:spacing w:before="120" w:after="120" w:line="276" w:lineRule="auto"/>
              <w:jc w:val="center"/>
              <w:rPr>
                <w:rFonts w:cs="Calibri"/>
                <w:b/>
                <w:bCs/>
                <w:szCs w:val="22"/>
              </w:rPr>
            </w:pPr>
            <w:r w:rsidRPr="00AE02F1">
              <w:rPr>
                <w:rFonts w:cs="Calibri"/>
                <w:b/>
                <w:bCs/>
                <w:color w:val="000000"/>
                <w:szCs w:val="22"/>
              </w:rPr>
              <w:t xml:space="preserve">CO2 </w:t>
            </w:r>
            <w:proofErr w:type="spellStart"/>
            <w:r w:rsidRPr="00AE02F1">
              <w:rPr>
                <w:rFonts w:cs="Calibri"/>
                <w:b/>
                <w:bCs/>
                <w:color w:val="000000"/>
                <w:szCs w:val="22"/>
              </w:rPr>
              <w:t>sequestration</w:t>
            </w:r>
            <w:proofErr w:type="spellEnd"/>
            <w:r w:rsidRPr="00AE02F1">
              <w:rPr>
                <w:rFonts w:cs="Calibri"/>
                <w:b/>
                <w:bCs/>
                <w:color w:val="000000"/>
                <w:szCs w:val="22"/>
              </w:rPr>
              <w:t xml:space="preserve"> (teqCO2)</w:t>
            </w:r>
          </w:p>
        </w:tc>
      </w:tr>
      <w:tr w:rsidR="001935A9" w:rsidRPr="00AE02F1" w14:paraId="43CC60E0" w14:textId="77777777" w:rsidTr="001935A9">
        <w:trPr>
          <w:jc w:val="center"/>
        </w:trPr>
        <w:tc>
          <w:tcPr>
            <w:tcW w:w="5524" w:type="dxa"/>
          </w:tcPr>
          <w:p w14:paraId="2620B7ED" w14:textId="77777777" w:rsidR="001935A9" w:rsidRPr="00AE02F1" w:rsidRDefault="001935A9" w:rsidP="001935A9">
            <w:pPr>
              <w:spacing w:before="120" w:after="120" w:line="276" w:lineRule="auto"/>
              <w:rPr>
                <w:rFonts w:cs="Calibri"/>
                <w:szCs w:val="22"/>
                <w:lang w:val="en-US"/>
              </w:rPr>
            </w:pPr>
            <w:r w:rsidRPr="00AE02F1">
              <w:rPr>
                <w:rFonts w:cs="Calibri"/>
                <w:szCs w:val="22"/>
                <w:lang w:val="en-US"/>
              </w:rPr>
              <w:t>15,000 plants over 5 years (3,000 plants / year)</w:t>
            </w:r>
          </w:p>
        </w:tc>
        <w:tc>
          <w:tcPr>
            <w:tcW w:w="3538" w:type="dxa"/>
          </w:tcPr>
          <w:p w14:paraId="503CB3D9" w14:textId="77777777" w:rsidR="001935A9" w:rsidRPr="00AE02F1" w:rsidRDefault="001935A9" w:rsidP="001935A9">
            <w:pPr>
              <w:spacing w:before="120" w:after="120" w:line="276" w:lineRule="auto"/>
              <w:jc w:val="right"/>
              <w:rPr>
                <w:rFonts w:cs="Calibri"/>
                <w:b/>
                <w:bCs/>
                <w:szCs w:val="22"/>
              </w:rPr>
            </w:pPr>
            <w:r w:rsidRPr="00AE02F1">
              <w:rPr>
                <w:rFonts w:cs="Calibri"/>
                <w:b/>
                <w:bCs/>
                <w:szCs w:val="22"/>
              </w:rPr>
              <w:t>360</w:t>
            </w:r>
          </w:p>
        </w:tc>
      </w:tr>
      <w:tr w:rsidR="001935A9" w:rsidRPr="00AE02F1" w14:paraId="62498AFB" w14:textId="77777777" w:rsidTr="001935A9">
        <w:trPr>
          <w:jc w:val="center"/>
        </w:trPr>
        <w:tc>
          <w:tcPr>
            <w:tcW w:w="5524" w:type="dxa"/>
          </w:tcPr>
          <w:p w14:paraId="12AD5170" w14:textId="77777777" w:rsidR="001935A9" w:rsidRPr="00AE02F1" w:rsidRDefault="001935A9" w:rsidP="001935A9">
            <w:pPr>
              <w:spacing w:before="120" w:after="120" w:line="276" w:lineRule="auto"/>
              <w:rPr>
                <w:rFonts w:cs="Calibri"/>
                <w:szCs w:val="22"/>
                <w:lang w:val="en-US"/>
              </w:rPr>
            </w:pPr>
            <w:r w:rsidRPr="00AE02F1">
              <w:rPr>
                <w:rFonts w:cs="Calibri"/>
                <w:szCs w:val="22"/>
                <w:lang w:val="en-US"/>
              </w:rPr>
              <w:t>15,000 plants over the lifespan (100 years)</w:t>
            </w:r>
          </w:p>
        </w:tc>
        <w:tc>
          <w:tcPr>
            <w:tcW w:w="3538" w:type="dxa"/>
          </w:tcPr>
          <w:p w14:paraId="1E19E3EC" w14:textId="77777777" w:rsidR="001935A9" w:rsidRPr="00AE02F1" w:rsidRDefault="001935A9" w:rsidP="001935A9">
            <w:pPr>
              <w:spacing w:before="120" w:after="120" w:line="276" w:lineRule="auto"/>
              <w:jc w:val="right"/>
              <w:rPr>
                <w:rFonts w:cs="Calibri"/>
                <w:b/>
                <w:bCs/>
                <w:szCs w:val="22"/>
              </w:rPr>
            </w:pPr>
            <w:r w:rsidRPr="00AE02F1">
              <w:rPr>
                <w:rFonts w:cs="Calibri"/>
                <w:b/>
                <w:bCs/>
                <w:szCs w:val="22"/>
              </w:rPr>
              <w:t>17,640</w:t>
            </w:r>
          </w:p>
        </w:tc>
      </w:tr>
      <w:tr w:rsidR="001935A9" w:rsidRPr="00AE02F1" w14:paraId="7A90AC27" w14:textId="77777777" w:rsidTr="001935A9">
        <w:trPr>
          <w:jc w:val="center"/>
        </w:trPr>
        <w:tc>
          <w:tcPr>
            <w:tcW w:w="5524" w:type="dxa"/>
          </w:tcPr>
          <w:p w14:paraId="3A65AC81" w14:textId="77777777" w:rsidR="001935A9" w:rsidRPr="00AE02F1" w:rsidRDefault="001935A9" w:rsidP="001935A9">
            <w:pPr>
              <w:spacing w:before="120" w:after="120" w:line="276" w:lineRule="auto"/>
              <w:rPr>
                <w:rFonts w:cs="Calibri"/>
                <w:szCs w:val="22"/>
                <w:lang w:val="en-US"/>
              </w:rPr>
            </w:pPr>
            <w:r w:rsidRPr="00AE02F1">
              <w:rPr>
                <w:rFonts w:cs="Calibri"/>
                <w:szCs w:val="22"/>
                <w:lang w:val="en-US"/>
              </w:rPr>
              <w:t>610,017 plants over the lifespan (100 years)</w:t>
            </w:r>
          </w:p>
        </w:tc>
        <w:tc>
          <w:tcPr>
            <w:tcW w:w="3538" w:type="dxa"/>
          </w:tcPr>
          <w:p w14:paraId="6997AB39" w14:textId="6E59A7E7" w:rsidR="001935A9" w:rsidRPr="00AE02F1" w:rsidRDefault="001935A9" w:rsidP="001935A9">
            <w:pPr>
              <w:spacing w:before="120" w:after="120" w:line="276" w:lineRule="auto"/>
              <w:jc w:val="right"/>
              <w:rPr>
                <w:rFonts w:cs="Calibri"/>
                <w:b/>
                <w:bCs/>
                <w:szCs w:val="22"/>
              </w:rPr>
            </w:pPr>
            <w:r w:rsidRPr="00AE02F1">
              <w:rPr>
                <w:rFonts w:cs="Calibri"/>
                <w:b/>
                <w:bCs/>
                <w:szCs w:val="22"/>
              </w:rPr>
              <w:t>732,380</w:t>
            </w:r>
          </w:p>
        </w:tc>
      </w:tr>
      <w:tr w:rsidR="001935A9" w:rsidRPr="00AE02F1" w14:paraId="19BAFB3D" w14:textId="77777777" w:rsidTr="001935A9">
        <w:trPr>
          <w:jc w:val="center"/>
        </w:trPr>
        <w:tc>
          <w:tcPr>
            <w:tcW w:w="5524" w:type="dxa"/>
            <w:shd w:val="clear" w:color="auto" w:fill="D9D9D9"/>
          </w:tcPr>
          <w:p w14:paraId="1B295D70" w14:textId="77777777" w:rsidR="001935A9" w:rsidRPr="00AE02F1" w:rsidRDefault="001935A9" w:rsidP="001935A9">
            <w:pPr>
              <w:spacing w:before="120" w:after="120" w:line="276" w:lineRule="auto"/>
              <w:jc w:val="right"/>
              <w:rPr>
                <w:rFonts w:cs="Calibri"/>
                <w:b/>
                <w:bCs/>
                <w:szCs w:val="22"/>
                <w:lang w:val="en-US"/>
              </w:rPr>
            </w:pPr>
            <w:r w:rsidRPr="00AE02F1">
              <w:rPr>
                <w:rFonts w:cs="Calibri"/>
                <w:b/>
                <w:bCs/>
                <w:szCs w:val="22"/>
                <w:lang w:val="en-US"/>
              </w:rPr>
              <w:t xml:space="preserve">Total (over the lifetime = 100 years)  </w:t>
            </w:r>
          </w:p>
        </w:tc>
        <w:tc>
          <w:tcPr>
            <w:tcW w:w="3538" w:type="dxa"/>
            <w:shd w:val="clear" w:color="auto" w:fill="BFBFBF"/>
          </w:tcPr>
          <w:p w14:paraId="1CF2628A" w14:textId="145B188D" w:rsidR="001935A9" w:rsidRPr="00AE02F1" w:rsidRDefault="001935A9" w:rsidP="001935A9">
            <w:pPr>
              <w:spacing w:before="120" w:after="120" w:line="276" w:lineRule="auto"/>
              <w:jc w:val="right"/>
              <w:rPr>
                <w:rFonts w:cs="Calibri"/>
                <w:b/>
                <w:bCs/>
                <w:szCs w:val="22"/>
              </w:rPr>
            </w:pPr>
            <w:r w:rsidRPr="00AE02F1">
              <w:rPr>
                <w:rFonts w:cs="Calibri"/>
                <w:b/>
                <w:bCs/>
                <w:szCs w:val="22"/>
              </w:rPr>
              <w:t>750,020</w:t>
            </w:r>
          </w:p>
        </w:tc>
      </w:tr>
    </w:tbl>
    <w:p w14:paraId="0BFCAD01" w14:textId="120C78DE" w:rsidR="00AC150F" w:rsidRPr="00AE02F1" w:rsidRDefault="001935A9" w:rsidP="00D833B1">
      <w:pPr>
        <w:spacing w:before="120" w:after="120" w:line="276" w:lineRule="auto"/>
        <w:rPr>
          <w:rFonts w:eastAsia="Calibri" w:cs="Calibri"/>
          <w:szCs w:val="22"/>
        </w:rPr>
      </w:pPr>
      <w:r w:rsidRPr="00AE02F1">
        <w:rPr>
          <w:rFonts w:eastAsia="Calibri" w:cs="Calibri"/>
          <w:szCs w:val="22"/>
        </w:rPr>
        <w:lastRenderedPageBreak/>
        <w:t xml:space="preserve">Considering the implementation phase corresponds to 5 years and the capitalization phase corresponds to 100 years (during this time the palms will continue to generate benefits in terms of carbon sequestration), 750,020.40 tCO2e can be avoided by planting </w:t>
      </w:r>
      <w:r w:rsidR="00D833B1" w:rsidRPr="00AE02F1">
        <w:rPr>
          <w:rFonts w:eastAsia="Calibri" w:cs="Calibri"/>
          <w:szCs w:val="22"/>
        </w:rPr>
        <w:t xml:space="preserve">and improving the management of </w:t>
      </w:r>
      <w:r w:rsidRPr="00AE02F1">
        <w:rPr>
          <w:rFonts w:eastAsia="Calibri" w:cs="Calibri"/>
          <w:szCs w:val="22"/>
        </w:rPr>
        <w:t>625,017 plants youths.</w:t>
      </w:r>
    </w:p>
    <w:p w14:paraId="4F0D9763" w14:textId="77777777" w:rsidR="0001220C" w:rsidRPr="00AE02F1" w:rsidRDefault="0001220C" w:rsidP="00D833B1">
      <w:pPr>
        <w:spacing w:before="120" w:after="120" w:line="276" w:lineRule="auto"/>
        <w:rPr>
          <w:rFonts w:eastAsia="Calibri" w:cs="Calibri"/>
          <w:szCs w:val="22"/>
        </w:rPr>
      </w:pPr>
      <w:r w:rsidRPr="00AE02F1">
        <w:rPr>
          <w:rFonts w:eastAsia="Calibri" w:cs="Calibri"/>
          <w:szCs w:val="22"/>
        </w:rPr>
        <w:t>1.3 Total GHG emissions avoided in the AFOLU Sector</w:t>
      </w:r>
    </w:p>
    <w:p w14:paraId="53ED6BE9" w14:textId="77777777" w:rsidR="0001220C" w:rsidRPr="00AE02F1" w:rsidRDefault="0001220C" w:rsidP="00D833B1">
      <w:pPr>
        <w:spacing w:before="120" w:after="120" w:line="276" w:lineRule="auto"/>
        <w:rPr>
          <w:rFonts w:eastAsia="Calibri" w:cs="Calibri"/>
          <w:szCs w:val="22"/>
        </w:rPr>
      </w:pPr>
    </w:p>
    <w:p w14:paraId="17E7DBF8" w14:textId="77777777" w:rsidR="0001220C" w:rsidRPr="00AE02F1" w:rsidRDefault="0001220C" w:rsidP="0001220C">
      <w:pPr>
        <w:pStyle w:val="ListParagraph"/>
        <w:numPr>
          <w:ilvl w:val="1"/>
          <w:numId w:val="184"/>
        </w:numPr>
        <w:spacing w:before="240" w:after="240" w:line="276" w:lineRule="auto"/>
        <w:rPr>
          <w:rFonts w:asciiTheme="majorHAnsi" w:hAnsiTheme="majorHAnsi" w:cstheme="majorHAnsi"/>
          <w:sz w:val="22"/>
          <w:szCs w:val="22"/>
        </w:rPr>
      </w:pPr>
      <w:r w:rsidRPr="00AE02F1">
        <w:rPr>
          <w:rFonts w:ascii="Calibri" w:hAnsi="Calibri" w:cs="Calibri"/>
          <w:b/>
          <w:bCs/>
          <w:sz w:val="22"/>
          <w:szCs w:val="22"/>
          <w:u w:val="single"/>
        </w:rPr>
        <w:t>Total</w:t>
      </w:r>
      <w:r w:rsidRPr="00AE02F1">
        <w:rPr>
          <w:rFonts w:asciiTheme="majorHAnsi" w:eastAsia="Times New Roman" w:hAnsiTheme="majorHAnsi" w:cstheme="majorHAnsi"/>
          <w:b/>
          <w:sz w:val="22"/>
          <w:szCs w:val="22"/>
        </w:rPr>
        <w:t xml:space="preserve"> emissions avoided outside AFOLU</w:t>
      </w:r>
    </w:p>
    <w:p w14:paraId="34EE6AB3" w14:textId="782F1535" w:rsidR="0001220C" w:rsidRPr="00AE02F1" w:rsidRDefault="0001220C" w:rsidP="0001220C">
      <w:pPr>
        <w:spacing w:before="240"/>
        <w:rPr>
          <w:rFonts w:asciiTheme="majorHAnsi" w:hAnsiTheme="majorHAnsi" w:cstheme="majorHAnsi"/>
          <w:szCs w:val="20"/>
        </w:rPr>
      </w:pPr>
      <w:r w:rsidRPr="00AE02F1">
        <w:rPr>
          <w:rFonts w:asciiTheme="majorHAnsi" w:hAnsiTheme="majorHAnsi" w:cstheme="majorHAnsi"/>
          <w:szCs w:val="20"/>
        </w:rPr>
        <w:t>The direct and indirect GHG emissions reductions that will be generated by AFOLU activities are summarized as follow:</w:t>
      </w:r>
    </w:p>
    <w:p w14:paraId="604C774A" w14:textId="7E210C3A" w:rsidR="00E71B88" w:rsidRPr="00AE02F1" w:rsidRDefault="00E71B88" w:rsidP="00E71B88">
      <w:pPr>
        <w:pStyle w:val="Caption"/>
        <w:jc w:val="center"/>
        <w:rPr>
          <w:rFonts w:asciiTheme="minorHAnsi" w:hAnsiTheme="minorHAnsi" w:cstheme="minorHAnsi"/>
          <w:szCs w:val="20"/>
          <w:shd w:val="clear" w:color="auto" w:fill="FFFFFF"/>
        </w:rPr>
      </w:pPr>
      <w:r w:rsidRPr="00AE02F1">
        <w:rPr>
          <w:rFonts w:asciiTheme="minorHAnsi" w:hAnsiTheme="minorHAnsi" w:cstheme="minorHAnsi"/>
          <w:szCs w:val="20"/>
        </w:rPr>
        <w:t xml:space="preserve">Table </w:t>
      </w:r>
      <w:r w:rsidRPr="00AE02F1">
        <w:rPr>
          <w:rFonts w:asciiTheme="minorHAnsi" w:hAnsiTheme="minorHAnsi" w:cstheme="minorHAnsi"/>
          <w:szCs w:val="20"/>
        </w:rPr>
        <w:fldChar w:fldCharType="begin"/>
      </w:r>
      <w:r w:rsidRPr="00AE02F1">
        <w:rPr>
          <w:rFonts w:asciiTheme="minorHAnsi" w:hAnsiTheme="minorHAnsi" w:cstheme="minorHAnsi"/>
          <w:szCs w:val="20"/>
        </w:rPr>
        <w:instrText xml:space="preserve"> SEQ Table \* ARABIC </w:instrText>
      </w:r>
      <w:r w:rsidRPr="00AE02F1">
        <w:rPr>
          <w:rFonts w:asciiTheme="minorHAnsi" w:hAnsiTheme="minorHAnsi" w:cstheme="minorHAnsi"/>
          <w:szCs w:val="20"/>
        </w:rPr>
        <w:fldChar w:fldCharType="separate"/>
      </w:r>
      <w:r w:rsidRPr="00AE02F1">
        <w:rPr>
          <w:rFonts w:asciiTheme="minorHAnsi" w:hAnsiTheme="minorHAnsi" w:cstheme="minorHAnsi"/>
          <w:noProof/>
          <w:szCs w:val="20"/>
        </w:rPr>
        <w:t>10</w:t>
      </w:r>
      <w:r w:rsidRPr="00AE02F1">
        <w:rPr>
          <w:rFonts w:asciiTheme="minorHAnsi" w:hAnsiTheme="minorHAnsi" w:cstheme="minorHAnsi"/>
          <w:szCs w:val="20"/>
        </w:rPr>
        <w:fldChar w:fldCharType="end"/>
      </w:r>
      <w:r w:rsidRPr="00AE02F1">
        <w:rPr>
          <w:rFonts w:asciiTheme="minorHAnsi" w:hAnsiTheme="minorHAnsi" w:cstheme="minorHAnsi"/>
          <w:szCs w:val="20"/>
        </w:rPr>
        <w:t>: Project Carbon Sequestration from the AFOLU sector  in tCO2eq</w:t>
      </w:r>
    </w:p>
    <w:p w14:paraId="398011F2" w14:textId="77777777" w:rsidR="0001220C" w:rsidRPr="00AE02F1" w:rsidRDefault="0001220C" w:rsidP="0001220C">
      <w:pPr>
        <w:spacing w:after="0"/>
        <w:rPr>
          <w:rFonts w:asciiTheme="majorHAnsi" w:hAnsiTheme="majorHAnsi" w:cstheme="majorHAnsi"/>
          <w:sz w:val="12"/>
          <w:szCs w:val="12"/>
        </w:rPr>
      </w:pPr>
    </w:p>
    <w:tbl>
      <w:tblPr>
        <w:tblW w:w="8247" w:type="dxa"/>
        <w:jc w:val="center"/>
        <w:tblCellMar>
          <w:left w:w="70" w:type="dxa"/>
          <w:right w:w="70" w:type="dxa"/>
        </w:tblCellMar>
        <w:tblLook w:val="04A0" w:firstRow="1" w:lastRow="0" w:firstColumn="1" w:lastColumn="0" w:noHBand="0" w:noVBand="1"/>
      </w:tblPr>
      <w:tblGrid>
        <w:gridCol w:w="2967"/>
        <w:gridCol w:w="2680"/>
        <w:gridCol w:w="2600"/>
      </w:tblGrid>
      <w:tr w:rsidR="00123B5E" w:rsidRPr="00AE02F1" w14:paraId="4BDEBACA" w14:textId="77777777" w:rsidTr="000448E1">
        <w:trPr>
          <w:trHeight w:val="337"/>
          <w:jc w:val="center"/>
        </w:trPr>
        <w:tc>
          <w:tcPr>
            <w:tcW w:w="2967" w:type="dxa"/>
            <w:vMerge w:val="restart"/>
            <w:tcBorders>
              <w:top w:val="single" w:sz="8" w:space="0" w:color="auto"/>
              <w:left w:val="single" w:sz="8" w:space="0" w:color="auto"/>
              <w:right w:val="single" w:sz="8" w:space="0" w:color="auto"/>
            </w:tcBorders>
            <w:shd w:val="clear" w:color="auto" w:fill="auto"/>
          </w:tcPr>
          <w:p w14:paraId="25899562" w14:textId="6BCC8127" w:rsidR="00123B5E" w:rsidRPr="00AE02F1" w:rsidRDefault="00123B5E" w:rsidP="00D70142">
            <w:pPr>
              <w:spacing w:after="0"/>
              <w:jc w:val="center"/>
              <w:rPr>
                <w:rFonts w:eastAsia="Times New Roman" w:cs="Calibri"/>
                <w:b/>
                <w:bCs/>
                <w:color w:val="000000"/>
                <w:szCs w:val="20"/>
                <w:lang w:eastAsia="fr-FR"/>
              </w:rPr>
            </w:pPr>
          </w:p>
        </w:tc>
        <w:tc>
          <w:tcPr>
            <w:tcW w:w="5280" w:type="dxa"/>
            <w:gridSpan w:val="2"/>
            <w:tcBorders>
              <w:top w:val="single" w:sz="8" w:space="0" w:color="auto"/>
              <w:left w:val="nil"/>
              <w:bottom w:val="single" w:sz="8" w:space="0" w:color="auto"/>
              <w:right w:val="single" w:sz="8" w:space="0" w:color="000000"/>
            </w:tcBorders>
            <w:shd w:val="clear" w:color="auto" w:fill="auto"/>
            <w:vAlign w:val="center"/>
            <w:hideMark/>
          </w:tcPr>
          <w:p w14:paraId="2A34A7AC" w14:textId="14F6D18A" w:rsidR="00123B5E" w:rsidRPr="00AE02F1" w:rsidRDefault="004D160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Carbon sequestered or emissions avoided in the AFOLU sector in tons CO2</w:t>
            </w:r>
          </w:p>
        </w:tc>
      </w:tr>
      <w:tr w:rsidR="00123B5E" w:rsidRPr="00AE02F1" w14:paraId="52B7D59F" w14:textId="77777777" w:rsidTr="000448E1">
        <w:trPr>
          <w:trHeight w:val="525"/>
          <w:jc w:val="center"/>
        </w:trPr>
        <w:tc>
          <w:tcPr>
            <w:tcW w:w="2967" w:type="dxa"/>
            <w:vMerge/>
            <w:tcBorders>
              <w:left w:val="single" w:sz="8" w:space="0" w:color="auto"/>
              <w:bottom w:val="single" w:sz="8" w:space="0" w:color="auto"/>
              <w:right w:val="single" w:sz="8" w:space="0" w:color="auto"/>
            </w:tcBorders>
            <w:shd w:val="clear" w:color="auto" w:fill="auto"/>
          </w:tcPr>
          <w:p w14:paraId="3AB0BE7C" w14:textId="73182EED" w:rsidR="00123B5E" w:rsidRPr="00AE02F1" w:rsidRDefault="00123B5E" w:rsidP="00D70142">
            <w:pPr>
              <w:spacing w:after="0"/>
              <w:jc w:val="center"/>
              <w:rPr>
                <w:rFonts w:eastAsia="Times New Roman" w:cs="Calibri"/>
                <w:b/>
                <w:bCs/>
                <w:color w:val="000000"/>
                <w:szCs w:val="20"/>
                <w:lang w:eastAsia="fr-FR"/>
              </w:rPr>
            </w:pPr>
          </w:p>
        </w:tc>
        <w:tc>
          <w:tcPr>
            <w:tcW w:w="2680" w:type="dxa"/>
            <w:tcBorders>
              <w:top w:val="nil"/>
              <w:left w:val="nil"/>
              <w:bottom w:val="single" w:sz="8" w:space="0" w:color="auto"/>
              <w:right w:val="single" w:sz="8" w:space="0" w:color="auto"/>
            </w:tcBorders>
            <w:shd w:val="clear" w:color="auto" w:fill="auto"/>
            <w:vAlign w:val="center"/>
            <w:hideMark/>
          </w:tcPr>
          <w:p w14:paraId="2988727D" w14:textId="410CA22C" w:rsidR="00123B5E" w:rsidRPr="00AE02F1" w:rsidRDefault="004D160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Direct</w:t>
            </w:r>
          </w:p>
        </w:tc>
        <w:tc>
          <w:tcPr>
            <w:tcW w:w="2600" w:type="dxa"/>
            <w:tcBorders>
              <w:top w:val="nil"/>
              <w:left w:val="nil"/>
              <w:bottom w:val="single" w:sz="8" w:space="0" w:color="auto"/>
              <w:right w:val="single" w:sz="8" w:space="0" w:color="auto"/>
            </w:tcBorders>
            <w:vAlign w:val="center"/>
            <w:hideMark/>
          </w:tcPr>
          <w:p w14:paraId="729CFE46" w14:textId="68F19E19" w:rsidR="00123B5E" w:rsidRPr="00AE02F1" w:rsidRDefault="004D160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Indirect</w:t>
            </w:r>
          </w:p>
        </w:tc>
      </w:tr>
      <w:tr w:rsidR="00123B5E" w:rsidRPr="00AE02F1" w14:paraId="7A79A252" w14:textId="77777777" w:rsidTr="000448E1">
        <w:trPr>
          <w:trHeight w:val="450"/>
          <w:jc w:val="center"/>
        </w:trPr>
        <w:tc>
          <w:tcPr>
            <w:tcW w:w="2967" w:type="dxa"/>
            <w:tcBorders>
              <w:top w:val="nil"/>
              <w:left w:val="single" w:sz="8" w:space="0" w:color="auto"/>
              <w:bottom w:val="single" w:sz="8" w:space="0" w:color="auto"/>
              <w:right w:val="single" w:sz="8" w:space="0" w:color="auto"/>
            </w:tcBorders>
            <w:shd w:val="clear" w:color="auto" w:fill="auto"/>
          </w:tcPr>
          <w:p w14:paraId="718B0515" w14:textId="0FBE3A22" w:rsidR="00123B5E" w:rsidRPr="00AE02F1" w:rsidRDefault="00123B5E" w:rsidP="00D70142">
            <w:pPr>
              <w:spacing w:after="0"/>
              <w:rPr>
                <w:rFonts w:eastAsia="Times New Roman" w:cs="Calibri"/>
                <w:b/>
                <w:bCs/>
                <w:color w:val="000000"/>
                <w:szCs w:val="20"/>
                <w:lang w:eastAsia="fr-FR"/>
              </w:rPr>
            </w:pPr>
            <w:r w:rsidRPr="00AE02F1">
              <w:rPr>
                <w:rFonts w:eastAsia="Times New Roman" w:cs="Calibri"/>
                <w:b/>
                <w:bCs/>
                <w:color w:val="000000"/>
                <w:szCs w:val="20"/>
                <w:lang w:eastAsia="fr-FR"/>
              </w:rPr>
              <w:t>Historical gardens</w:t>
            </w:r>
          </w:p>
        </w:tc>
        <w:tc>
          <w:tcPr>
            <w:tcW w:w="2680" w:type="dxa"/>
            <w:tcBorders>
              <w:top w:val="nil"/>
              <w:left w:val="nil"/>
              <w:bottom w:val="single" w:sz="8" w:space="0" w:color="auto"/>
              <w:right w:val="single" w:sz="8" w:space="0" w:color="auto"/>
            </w:tcBorders>
            <w:shd w:val="clear" w:color="auto" w:fill="auto"/>
            <w:vAlign w:val="center"/>
          </w:tcPr>
          <w:p w14:paraId="7D4EEC0A" w14:textId="77544CD6" w:rsidR="00123B5E" w:rsidRPr="00AE02F1" w:rsidRDefault="009D6DF1"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67,891</w:t>
            </w:r>
          </w:p>
        </w:tc>
        <w:tc>
          <w:tcPr>
            <w:tcW w:w="2600" w:type="dxa"/>
            <w:tcBorders>
              <w:top w:val="nil"/>
              <w:left w:val="nil"/>
              <w:bottom w:val="single" w:sz="8" w:space="0" w:color="auto"/>
              <w:right w:val="single" w:sz="8" w:space="0" w:color="auto"/>
            </w:tcBorders>
            <w:shd w:val="clear" w:color="auto" w:fill="auto"/>
            <w:vAlign w:val="center"/>
          </w:tcPr>
          <w:p w14:paraId="57C22DBF" w14:textId="4450ED50" w:rsidR="00123B5E" w:rsidRPr="00AE02F1" w:rsidRDefault="00E31C99"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104;295</w:t>
            </w:r>
          </w:p>
        </w:tc>
      </w:tr>
      <w:tr w:rsidR="00123B5E" w:rsidRPr="00AE02F1" w14:paraId="0D3432C7" w14:textId="77777777" w:rsidTr="000448E1">
        <w:trPr>
          <w:trHeight w:val="555"/>
          <w:jc w:val="center"/>
        </w:trPr>
        <w:tc>
          <w:tcPr>
            <w:tcW w:w="2967" w:type="dxa"/>
            <w:tcBorders>
              <w:top w:val="nil"/>
              <w:left w:val="single" w:sz="8" w:space="0" w:color="auto"/>
              <w:bottom w:val="single" w:sz="8" w:space="0" w:color="auto"/>
              <w:right w:val="single" w:sz="8" w:space="0" w:color="auto"/>
            </w:tcBorders>
            <w:shd w:val="clear" w:color="auto" w:fill="auto"/>
          </w:tcPr>
          <w:p w14:paraId="27551A8D" w14:textId="5199BB4E" w:rsidR="00123B5E" w:rsidRPr="00AE02F1" w:rsidRDefault="00123B5E" w:rsidP="00D70142">
            <w:pPr>
              <w:spacing w:after="0"/>
              <w:rPr>
                <w:rFonts w:eastAsia="Times New Roman" w:cs="Calibri"/>
                <w:b/>
                <w:bCs/>
                <w:color w:val="000000"/>
                <w:szCs w:val="20"/>
                <w:lang w:eastAsia="fr-FR"/>
              </w:rPr>
            </w:pPr>
            <w:r w:rsidRPr="00AE02F1">
              <w:rPr>
                <w:rFonts w:eastAsia="Times New Roman" w:cs="Calibri"/>
                <w:b/>
                <w:bCs/>
                <w:color w:val="000000"/>
                <w:szCs w:val="20"/>
                <w:lang w:eastAsia="fr-FR"/>
              </w:rPr>
              <w:t>Pa</w:t>
            </w:r>
            <w:r w:rsidR="00E31C99" w:rsidRPr="00AE02F1">
              <w:rPr>
                <w:rFonts w:eastAsia="Times New Roman" w:cs="Calibri"/>
                <w:b/>
                <w:bCs/>
                <w:color w:val="000000"/>
                <w:szCs w:val="20"/>
                <w:lang w:eastAsia="fr-FR"/>
              </w:rPr>
              <w:t>l</w:t>
            </w:r>
            <w:r w:rsidRPr="00AE02F1">
              <w:rPr>
                <w:rFonts w:eastAsia="Times New Roman" w:cs="Calibri"/>
                <w:b/>
                <w:bCs/>
                <w:color w:val="000000"/>
                <w:szCs w:val="20"/>
                <w:lang w:eastAsia="fr-FR"/>
              </w:rPr>
              <w:t>m grove</w:t>
            </w:r>
          </w:p>
        </w:tc>
        <w:tc>
          <w:tcPr>
            <w:tcW w:w="2680" w:type="dxa"/>
            <w:tcBorders>
              <w:top w:val="nil"/>
              <w:left w:val="nil"/>
              <w:bottom w:val="single" w:sz="8" w:space="0" w:color="auto"/>
              <w:right w:val="single" w:sz="8" w:space="0" w:color="auto"/>
            </w:tcBorders>
            <w:shd w:val="clear" w:color="auto" w:fill="auto"/>
            <w:vAlign w:val="center"/>
          </w:tcPr>
          <w:p w14:paraId="06E86952" w14:textId="06FB9D2A" w:rsidR="00123B5E" w:rsidRPr="00AE02F1" w:rsidRDefault="00E31C99"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750,020</w:t>
            </w:r>
          </w:p>
        </w:tc>
        <w:tc>
          <w:tcPr>
            <w:tcW w:w="2600" w:type="dxa"/>
            <w:tcBorders>
              <w:top w:val="nil"/>
              <w:left w:val="nil"/>
              <w:bottom w:val="single" w:sz="8" w:space="0" w:color="auto"/>
              <w:right w:val="single" w:sz="8" w:space="0" w:color="auto"/>
            </w:tcBorders>
            <w:shd w:val="clear" w:color="auto" w:fill="auto"/>
            <w:vAlign w:val="center"/>
          </w:tcPr>
          <w:p w14:paraId="1D1D16F4" w14:textId="0240945F" w:rsidR="00123B5E" w:rsidRPr="00AE02F1" w:rsidRDefault="004D1609"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w:t>
            </w:r>
          </w:p>
        </w:tc>
      </w:tr>
      <w:tr w:rsidR="00123B5E" w:rsidRPr="00AE02F1" w14:paraId="64A3DB7C" w14:textId="77777777" w:rsidTr="000448E1">
        <w:trPr>
          <w:trHeight w:val="315"/>
          <w:jc w:val="center"/>
        </w:trPr>
        <w:tc>
          <w:tcPr>
            <w:tcW w:w="2967" w:type="dxa"/>
            <w:tcBorders>
              <w:top w:val="nil"/>
              <w:left w:val="single" w:sz="8" w:space="0" w:color="auto"/>
              <w:bottom w:val="single" w:sz="8" w:space="0" w:color="auto"/>
              <w:right w:val="single" w:sz="8" w:space="0" w:color="auto"/>
            </w:tcBorders>
            <w:shd w:val="clear" w:color="auto" w:fill="auto"/>
          </w:tcPr>
          <w:p w14:paraId="704D64AA" w14:textId="77777777" w:rsidR="00123B5E" w:rsidRPr="00AE02F1" w:rsidRDefault="00123B5E" w:rsidP="00D70142">
            <w:pPr>
              <w:spacing w:after="0"/>
              <w:rPr>
                <w:rFonts w:eastAsia="Times New Roman" w:cs="Calibri"/>
                <w:b/>
                <w:bCs/>
                <w:color w:val="000000"/>
                <w:szCs w:val="20"/>
                <w:lang w:eastAsia="fr-FR"/>
              </w:rPr>
            </w:pPr>
            <w:r w:rsidRPr="00AE02F1">
              <w:rPr>
                <w:rFonts w:asciiTheme="majorHAnsi" w:hAnsiTheme="majorHAnsi" w:cstheme="majorHAnsi"/>
                <w:b/>
                <w:bCs/>
                <w:szCs w:val="20"/>
              </w:rPr>
              <w:t xml:space="preserve">Total </w:t>
            </w:r>
          </w:p>
        </w:tc>
        <w:tc>
          <w:tcPr>
            <w:tcW w:w="2680" w:type="dxa"/>
            <w:tcBorders>
              <w:top w:val="nil"/>
              <w:left w:val="nil"/>
              <w:bottom w:val="single" w:sz="8" w:space="0" w:color="auto"/>
              <w:right w:val="single" w:sz="8" w:space="0" w:color="auto"/>
            </w:tcBorders>
            <w:shd w:val="clear" w:color="auto" w:fill="auto"/>
            <w:vAlign w:val="center"/>
          </w:tcPr>
          <w:p w14:paraId="641BBFF2" w14:textId="7598E34E" w:rsidR="00123B5E" w:rsidRPr="00AE02F1" w:rsidRDefault="00A60C01"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817,911</w:t>
            </w:r>
          </w:p>
        </w:tc>
        <w:tc>
          <w:tcPr>
            <w:tcW w:w="2600" w:type="dxa"/>
            <w:tcBorders>
              <w:top w:val="nil"/>
              <w:left w:val="nil"/>
              <w:bottom w:val="single" w:sz="8" w:space="0" w:color="auto"/>
              <w:right w:val="single" w:sz="8" w:space="0" w:color="auto"/>
            </w:tcBorders>
            <w:shd w:val="clear" w:color="auto" w:fill="auto"/>
            <w:vAlign w:val="center"/>
          </w:tcPr>
          <w:p w14:paraId="179FA03A" w14:textId="74A56BA1" w:rsidR="00123B5E" w:rsidRPr="00AE02F1" w:rsidRDefault="00E31C9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104;295</w:t>
            </w:r>
          </w:p>
        </w:tc>
      </w:tr>
    </w:tbl>
    <w:p w14:paraId="7D281C87" w14:textId="77777777" w:rsidR="0001220C" w:rsidRPr="00AE02F1" w:rsidRDefault="0001220C" w:rsidP="0001220C">
      <w:pPr>
        <w:keepNext/>
        <w:spacing w:after="0"/>
        <w:jc w:val="center"/>
        <w:rPr>
          <w:rFonts w:asciiTheme="majorHAnsi" w:hAnsiTheme="majorHAnsi"/>
          <w:b/>
          <w:bCs/>
        </w:rPr>
      </w:pPr>
    </w:p>
    <w:p w14:paraId="47152E13" w14:textId="77777777" w:rsidR="00C77163" w:rsidRPr="00AE02F1" w:rsidRDefault="009144A5" w:rsidP="00196885">
      <w:pPr>
        <w:pStyle w:val="ListParagraph"/>
        <w:numPr>
          <w:ilvl w:val="1"/>
          <w:numId w:val="106"/>
        </w:numPr>
        <w:spacing w:before="240" w:after="240" w:line="276" w:lineRule="auto"/>
        <w:rPr>
          <w:rFonts w:asciiTheme="majorHAnsi" w:hAnsiTheme="majorHAnsi" w:cstheme="majorHAnsi"/>
          <w:b/>
          <w:bCs/>
          <w:sz w:val="20"/>
          <w:szCs w:val="4"/>
        </w:rPr>
      </w:pPr>
      <w:r w:rsidRPr="00AE02F1">
        <w:rPr>
          <w:rFonts w:asciiTheme="majorHAnsi" w:hAnsiTheme="majorHAnsi" w:cstheme="majorHAnsi"/>
          <w:b/>
          <w:bCs/>
          <w:sz w:val="20"/>
          <w:szCs w:val="4"/>
        </w:rPr>
        <w:t>GHG e</w:t>
      </w:r>
      <w:r w:rsidR="004D21AE" w:rsidRPr="00AE02F1">
        <w:rPr>
          <w:rFonts w:asciiTheme="majorHAnsi" w:hAnsiTheme="majorHAnsi" w:cstheme="majorHAnsi"/>
          <w:b/>
          <w:bCs/>
          <w:sz w:val="20"/>
          <w:szCs w:val="4"/>
        </w:rPr>
        <w:t>missions avoided outside AF</w:t>
      </w:r>
    </w:p>
    <w:p w14:paraId="02D1BC60" w14:textId="24680F06" w:rsidR="004D21AE" w:rsidRPr="00AE02F1" w:rsidRDefault="0D88CCD9" w:rsidP="0D88CCD9">
      <w:pPr>
        <w:pStyle w:val="ListParagraph"/>
        <w:numPr>
          <w:ilvl w:val="1"/>
          <w:numId w:val="106"/>
        </w:numPr>
        <w:spacing w:before="240" w:after="240" w:line="276" w:lineRule="auto"/>
        <w:rPr>
          <w:rFonts w:asciiTheme="majorHAnsi" w:hAnsiTheme="majorHAnsi" w:cstheme="majorBidi"/>
          <w:b/>
          <w:bCs/>
          <w:sz w:val="20"/>
          <w:szCs w:val="20"/>
        </w:rPr>
      </w:pPr>
      <w:r w:rsidRPr="00AE02F1">
        <w:rPr>
          <w:rFonts w:asciiTheme="majorHAnsi" w:hAnsiTheme="majorHAnsi" w:cstheme="majorBidi"/>
          <w:b/>
          <w:bCs/>
          <w:sz w:val="20"/>
          <w:szCs w:val="20"/>
        </w:rPr>
        <w:t>OLU (Transport, waste management and EE/ER)</w:t>
      </w:r>
    </w:p>
    <w:p w14:paraId="4334534A" w14:textId="10D51240" w:rsidR="004D21AE" w:rsidRPr="00AE02F1" w:rsidRDefault="004D21AE" w:rsidP="00D7675E">
      <w:pPr>
        <w:pStyle w:val="ListParagraph"/>
        <w:numPr>
          <w:ilvl w:val="1"/>
          <w:numId w:val="184"/>
        </w:numPr>
        <w:spacing w:before="240" w:after="240" w:line="276" w:lineRule="auto"/>
        <w:rPr>
          <w:rFonts w:asciiTheme="majorHAnsi" w:hAnsiTheme="majorHAnsi" w:cstheme="majorHAnsi"/>
          <w:b/>
          <w:bCs/>
          <w:sz w:val="20"/>
          <w:szCs w:val="20"/>
          <w:u w:val="single"/>
        </w:rPr>
      </w:pPr>
      <w:r w:rsidRPr="00AE02F1">
        <w:rPr>
          <w:rFonts w:asciiTheme="majorHAnsi" w:hAnsiTheme="majorHAnsi" w:cstheme="majorHAnsi"/>
          <w:b/>
          <w:bCs/>
          <w:sz w:val="20"/>
          <w:szCs w:val="20"/>
          <w:u w:val="single"/>
        </w:rPr>
        <w:t>Sustainable urban mobility</w:t>
      </w:r>
    </w:p>
    <w:p w14:paraId="496C225D" w14:textId="32BE30BA" w:rsidR="004D21AE" w:rsidRPr="00AE02F1" w:rsidRDefault="004D21AE" w:rsidP="004D21AE">
      <w:pPr>
        <w:autoSpaceDE w:val="0"/>
        <w:autoSpaceDN w:val="0"/>
        <w:adjustRightInd w:val="0"/>
        <w:spacing w:after="160" w:line="276" w:lineRule="auto"/>
        <w:rPr>
          <w:rFonts w:eastAsia="Calibri"/>
          <w:color w:val="000000"/>
          <w:szCs w:val="20"/>
        </w:rPr>
      </w:pPr>
      <w:r w:rsidRPr="00AE02F1">
        <w:rPr>
          <w:rFonts w:eastAsia="Calibri" w:cs="Univers-Condensed"/>
          <w:szCs w:val="20"/>
          <w:lang w:eastAsia="fr-FR"/>
        </w:rPr>
        <w:t xml:space="preserve">The </w:t>
      </w:r>
      <w:r w:rsidRPr="00AE02F1">
        <w:rPr>
          <w:rFonts w:eastAsia="Calibri"/>
          <w:bCs/>
          <w:kern w:val="36"/>
          <w:szCs w:val="20"/>
          <w:lang w:eastAsia="fr-FR"/>
        </w:rPr>
        <w:t xml:space="preserve">urban agglomeration of Marrakech </w:t>
      </w:r>
      <w:r w:rsidRPr="00AE02F1">
        <w:rPr>
          <w:rFonts w:eastAsia="Calibri"/>
          <w:szCs w:val="20"/>
        </w:rPr>
        <w:t xml:space="preserve">is experiencing from year to year a growing urban traffic with a predominance of two-wheeled vehicles which are estimated at about 169,180 </w:t>
      </w:r>
      <w:r w:rsidRPr="00AE02F1">
        <w:rPr>
          <w:rFonts w:eastAsia="Calibri"/>
          <w:szCs w:val="20"/>
          <w:vertAlign w:val="superscript"/>
        </w:rPr>
        <w:footnoteReference w:id="99"/>
      </w:r>
      <w:r w:rsidRPr="00AE02F1">
        <w:rPr>
          <w:rFonts w:eastAsia="Calibri"/>
          <w:szCs w:val="20"/>
        </w:rPr>
        <w:t xml:space="preserve">motorcycles </w:t>
      </w:r>
      <w:r w:rsidR="00CD7472" w:rsidRPr="00AE02F1">
        <w:rPr>
          <w:rFonts w:eastAsia="Calibri"/>
          <w:szCs w:val="20"/>
        </w:rPr>
        <w:t>in</w:t>
      </w:r>
      <w:r w:rsidRPr="00AE02F1">
        <w:rPr>
          <w:rFonts w:eastAsia="Calibri"/>
          <w:szCs w:val="20"/>
        </w:rPr>
        <w:t xml:space="preserve"> 2017 and represent 51% of the modal split of urban transport in the city of Marrakech according to the PDU (urban mobility plan) of 2008. These are followed by private vehicles with a share of 38%</w:t>
      </w:r>
      <w:r w:rsidR="004600FA" w:rsidRPr="00AE02F1">
        <w:rPr>
          <w:rFonts w:eastAsia="Calibri"/>
          <w:szCs w:val="20"/>
        </w:rPr>
        <w:t>, with</w:t>
      </w:r>
      <w:r w:rsidRPr="00AE02F1">
        <w:rPr>
          <w:rFonts w:eastAsia="Calibri"/>
          <w:szCs w:val="20"/>
        </w:rPr>
        <w:t xml:space="preserve"> </w:t>
      </w:r>
      <w:r w:rsidR="004600FA" w:rsidRPr="00AE02F1">
        <w:rPr>
          <w:rFonts w:eastAsia="Calibri"/>
          <w:szCs w:val="20"/>
        </w:rPr>
        <w:t xml:space="preserve">a </w:t>
      </w:r>
      <w:r w:rsidRPr="00AE02F1">
        <w:rPr>
          <w:rFonts w:eastAsia="Calibri"/>
          <w:szCs w:val="20"/>
        </w:rPr>
        <w:t>car fleet of 141,936 vehicles in 2017</w:t>
      </w:r>
      <w:r w:rsidRPr="00AE02F1">
        <w:rPr>
          <w:rFonts w:eastAsia="Calibri"/>
          <w:szCs w:val="20"/>
          <w:vertAlign w:val="superscript"/>
        </w:rPr>
        <w:footnoteReference w:id="100"/>
      </w:r>
      <w:r w:rsidRPr="00AE02F1">
        <w:rPr>
          <w:rFonts w:eastAsia="Calibri"/>
          <w:szCs w:val="20"/>
        </w:rPr>
        <w:t xml:space="preserve">. </w:t>
      </w:r>
      <w:r w:rsidRPr="00AE02F1">
        <w:rPr>
          <w:rFonts w:eastAsia="Calibri"/>
          <w:color w:val="000000"/>
          <w:szCs w:val="20"/>
        </w:rPr>
        <w:t>While public transport by bus represents only 5% of road traffic (121 diesel buses in 2015</w:t>
      </w:r>
      <w:r w:rsidRPr="00AE02F1">
        <w:rPr>
          <w:rFonts w:eastAsia="Calibri"/>
          <w:color w:val="000000"/>
          <w:szCs w:val="20"/>
          <w:vertAlign w:val="superscript"/>
        </w:rPr>
        <w:footnoteReference w:id="101"/>
      </w:r>
      <w:r w:rsidRPr="00AE02F1">
        <w:rPr>
          <w:rFonts w:eastAsia="Calibri"/>
          <w:color w:val="000000"/>
          <w:szCs w:val="20"/>
        </w:rPr>
        <w:t>) and cabs 6% (the cab fleet in Marrakech consists of 3</w:t>
      </w:r>
      <w:r w:rsidR="00454249" w:rsidRPr="00AE02F1">
        <w:rPr>
          <w:rFonts w:eastAsia="Calibri"/>
          <w:color w:val="000000"/>
          <w:szCs w:val="20"/>
        </w:rPr>
        <w:t>,</w:t>
      </w:r>
      <w:r w:rsidRPr="00AE02F1">
        <w:rPr>
          <w:rFonts w:eastAsia="Calibri"/>
          <w:color w:val="000000"/>
          <w:szCs w:val="20"/>
        </w:rPr>
        <w:t xml:space="preserve">200 vehicles according to the PDU of 2008). </w:t>
      </w:r>
    </w:p>
    <w:p w14:paraId="546F2A84" w14:textId="5B31EFBB" w:rsidR="004D21AE" w:rsidRPr="00AE02F1" w:rsidRDefault="004D21AE" w:rsidP="004D21AE">
      <w:pPr>
        <w:spacing w:after="0" w:line="276" w:lineRule="auto"/>
        <w:rPr>
          <w:rFonts w:eastAsia="Calibri"/>
          <w:color w:val="0D0D0D"/>
          <w:szCs w:val="20"/>
        </w:rPr>
      </w:pPr>
      <w:r w:rsidRPr="00AE02F1">
        <w:rPr>
          <w:rFonts w:eastAsia="Calibri"/>
          <w:color w:val="0D0D0D"/>
          <w:szCs w:val="20"/>
        </w:rPr>
        <w:lastRenderedPageBreak/>
        <w:t xml:space="preserve">The current modal split characterized by the predominance of motorcycles is due to the flat topography of </w:t>
      </w:r>
      <w:r w:rsidRPr="00AE02F1">
        <w:rPr>
          <w:rFonts w:eastAsia="Calibri"/>
          <w:bCs/>
          <w:color w:val="0D0D0D"/>
          <w:kern w:val="36"/>
          <w:szCs w:val="20"/>
          <w:lang w:eastAsia="fr-FR"/>
        </w:rPr>
        <w:t xml:space="preserve">the urban agglomeration of Marrakech </w:t>
      </w:r>
      <w:r w:rsidRPr="00AE02F1">
        <w:rPr>
          <w:rFonts w:eastAsia="Calibri"/>
          <w:color w:val="0D0D0D"/>
          <w:szCs w:val="20"/>
        </w:rPr>
        <w:t>favorable to the use of two-wheelers as well as the preference of the inhabitants of Marrakech for this mode of transport which has several advantages. Indeed, it is a means of transport that save</w:t>
      </w:r>
      <w:r w:rsidR="00D94E05" w:rsidRPr="00AE02F1">
        <w:rPr>
          <w:rFonts w:eastAsia="Calibri"/>
          <w:color w:val="0D0D0D"/>
          <w:szCs w:val="20"/>
        </w:rPr>
        <w:t>s</w:t>
      </w:r>
      <w:r w:rsidRPr="00AE02F1">
        <w:rPr>
          <w:rFonts w:eastAsia="Calibri"/>
          <w:color w:val="0D0D0D"/>
          <w:szCs w:val="20"/>
        </w:rPr>
        <w:t xml:space="preserve"> time specifically during rush hours by easily avoiding traffic jams, save</w:t>
      </w:r>
      <w:r w:rsidR="00D94E05" w:rsidRPr="00AE02F1">
        <w:rPr>
          <w:rFonts w:eastAsia="Calibri"/>
          <w:color w:val="0D0D0D"/>
          <w:szCs w:val="20"/>
        </w:rPr>
        <w:t>s</w:t>
      </w:r>
      <w:r w:rsidRPr="00AE02F1">
        <w:rPr>
          <w:rFonts w:eastAsia="Calibri"/>
          <w:color w:val="0D0D0D"/>
          <w:szCs w:val="20"/>
        </w:rPr>
        <w:t xml:space="preserve"> waiting time </w:t>
      </w:r>
      <w:r w:rsidR="00D94E05" w:rsidRPr="00AE02F1">
        <w:rPr>
          <w:rFonts w:eastAsia="Calibri"/>
          <w:color w:val="0D0D0D"/>
          <w:szCs w:val="20"/>
        </w:rPr>
        <w:t xml:space="preserve">for </w:t>
      </w:r>
      <w:r w:rsidRPr="00AE02F1">
        <w:rPr>
          <w:rFonts w:eastAsia="Calibri"/>
          <w:color w:val="0D0D0D"/>
          <w:szCs w:val="20"/>
        </w:rPr>
        <w:t>public transport (</w:t>
      </w:r>
      <w:r w:rsidR="00D94E05" w:rsidRPr="00AE02F1">
        <w:rPr>
          <w:rFonts w:eastAsia="Calibri"/>
          <w:color w:val="0D0D0D"/>
          <w:szCs w:val="20"/>
        </w:rPr>
        <w:t>b</w:t>
      </w:r>
      <w:r w:rsidRPr="00AE02F1">
        <w:rPr>
          <w:rFonts w:eastAsia="Calibri"/>
          <w:color w:val="0D0D0D"/>
          <w:szCs w:val="20"/>
        </w:rPr>
        <w:t>us and cabs which do</w:t>
      </w:r>
      <w:r w:rsidR="00E03024" w:rsidRPr="00AE02F1">
        <w:rPr>
          <w:rFonts w:eastAsia="Calibri"/>
          <w:color w:val="0D0D0D"/>
          <w:szCs w:val="20"/>
        </w:rPr>
        <w:t xml:space="preserve"> </w:t>
      </w:r>
      <w:r w:rsidRPr="00AE02F1">
        <w:rPr>
          <w:rFonts w:eastAsia="Calibri"/>
          <w:color w:val="0D0D0D"/>
          <w:szCs w:val="20"/>
        </w:rPr>
        <w:t xml:space="preserve">not present a sufficient offer compared to the current demand </w:t>
      </w:r>
      <w:r w:rsidR="00E03024" w:rsidRPr="00AE02F1">
        <w:rPr>
          <w:rFonts w:eastAsia="Calibri"/>
          <w:color w:val="0D0D0D"/>
          <w:szCs w:val="20"/>
        </w:rPr>
        <w:t>given l</w:t>
      </w:r>
      <w:r w:rsidRPr="00AE02F1">
        <w:rPr>
          <w:rFonts w:eastAsia="Calibri"/>
          <w:color w:val="0D0D0D"/>
          <w:szCs w:val="20"/>
        </w:rPr>
        <w:t xml:space="preserve">ow frequency and comfort). Motorcycles are also </w:t>
      </w:r>
      <w:r w:rsidRPr="00AE02F1">
        <w:rPr>
          <w:rFonts w:eastAsia="Calibri" w:cs="Segoe UI"/>
          <w:color w:val="0D0D0D"/>
          <w:szCs w:val="20"/>
        </w:rPr>
        <w:t>easy to park and less expensive than a car.</w:t>
      </w:r>
    </w:p>
    <w:p w14:paraId="47BEF6E6" w14:textId="04816923" w:rsidR="004D21AE" w:rsidRPr="00AE02F1" w:rsidRDefault="004D21AE" w:rsidP="003A603E">
      <w:pPr>
        <w:spacing w:before="120" w:after="120" w:line="276" w:lineRule="auto"/>
        <w:rPr>
          <w:rFonts w:eastAsia="Calibri"/>
          <w:szCs w:val="20"/>
        </w:rPr>
      </w:pPr>
      <w:r w:rsidRPr="00AE02F1">
        <w:rPr>
          <w:rFonts w:eastAsia="Calibri"/>
          <w:b/>
          <w:bCs/>
          <w:szCs w:val="20"/>
        </w:rPr>
        <w:t>Public transport by bus</w:t>
      </w:r>
      <w:r w:rsidR="003A603E" w:rsidRPr="00AE02F1">
        <w:rPr>
          <w:rFonts w:eastAsia="Calibri"/>
          <w:b/>
          <w:bCs/>
          <w:szCs w:val="20"/>
        </w:rPr>
        <w:t>:</w:t>
      </w:r>
    </w:p>
    <w:p w14:paraId="0412B372" w14:textId="77777777" w:rsidR="004D21AE" w:rsidRPr="00AE02F1" w:rsidRDefault="004D21AE" w:rsidP="004D21AE">
      <w:pPr>
        <w:spacing w:after="160" w:line="276" w:lineRule="auto"/>
        <w:rPr>
          <w:rFonts w:eastAsia="Calibri"/>
          <w:szCs w:val="20"/>
        </w:rPr>
      </w:pPr>
      <w:r w:rsidRPr="00AE02F1">
        <w:rPr>
          <w:rFonts w:eastAsia="Calibri"/>
          <w:szCs w:val="20"/>
        </w:rPr>
        <w:t>Public bus transport in the city of Marrakech is managed by a concessionary company belonging to the Spanish group ALSA transport. This service is provided through several lines where 121 diesel buses circulate, 113 of which are standard buses (12 m) and 8 are articulated buses (&gt;12m).</w:t>
      </w:r>
      <w:r w:rsidRPr="00AE02F1">
        <w:rPr>
          <w:rFonts w:eastAsia="Calibri"/>
          <w:szCs w:val="20"/>
          <w:vertAlign w:val="superscript"/>
        </w:rPr>
        <w:footnoteReference w:id="102"/>
      </w:r>
    </w:p>
    <w:p w14:paraId="5F088116" w14:textId="05A07B14" w:rsidR="00FD255C" w:rsidRPr="00AE02F1" w:rsidRDefault="00FD255C"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11</w:t>
      </w:r>
      <w:r w:rsidRPr="00AE02F1">
        <w:fldChar w:fldCharType="end"/>
      </w:r>
      <w:r w:rsidRPr="00AE02F1">
        <w:t>: Number and characteristics of buses in Marrakech</w:t>
      </w:r>
    </w:p>
    <w:tbl>
      <w:tblPr>
        <w:tblW w:w="6947" w:type="dxa"/>
        <w:jc w:val="center"/>
        <w:tblCellMar>
          <w:left w:w="70" w:type="dxa"/>
          <w:right w:w="70" w:type="dxa"/>
        </w:tblCellMar>
        <w:tblLook w:val="04A0" w:firstRow="1" w:lastRow="0" w:firstColumn="1" w:lastColumn="0" w:noHBand="0" w:noVBand="1"/>
      </w:tblPr>
      <w:tblGrid>
        <w:gridCol w:w="3402"/>
        <w:gridCol w:w="1702"/>
        <w:gridCol w:w="1843"/>
      </w:tblGrid>
      <w:tr w:rsidR="004D21AE" w:rsidRPr="00AE02F1" w14:paraId="7CB45E32" w14:textId="77777777" w:rsidTr="0081533E">
        <w:trPr>
          <w:trHeight w:val="300"/>
          <w:jc w:val="center"/>
        </w:trPr>
        <w:tc>
          <w:tcPr>
            <w:tcW w:w="3402" w:type="dxa"/>
            <w:noWrap/>
            <w:vAlign w:val="center"/>
            <w:hideMark/>
          </w:tcPr>
          <w:p w14:paraId="6C332A45" w14:textId="77777777" w:rsidR="004D21AE" w:rsidRPr="00AE02F1" w:rsidRDefault="004D21AE" w:rsidP="0081533E">
            <w:pPr>
              <w:rPr>
                <w:rFonts w:cstheme="majorHAnsi"/>
              </w:rPr>
            </w:pPr>
          </w:p>
        </w:tc>
        <w:tc>
          <w:tcPr>
            <w:tcW w:w="170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1E97B87" w14:textId="77777777" w:rsidR="004D21AE" w:rsidRPr="00AE02F1" w:rsidRDefault="004D21AE" w:rsidP="0081533E">
            <w:pPr>
              <w:spacing w:after="160" w:line="276" w:lineRule="auto"/>
              <w:jc w:val="center"/>
              <w:rPr>
                <w:rFonts w:eastAsia="Calibri"/>
                <w:b/>
                <w:bCs/>
                <w:color w:val="000000"/>
                <w:szCs w:val="20"/>
                <w:lang w:eastAsia="fr-FR"/>
              </w:rPr>
            </w:pPr>
            <w:r w:rsidRPr="00AE02F1">
              <w:rPr>
                <w:rFonts w:eastAsia="Calibri"/>
                <w:b/>
                <w:bCs/>
                <w:color w:val="000000"/>
                <w:szCs w:val="20"/>
                <w:lang w:eastAsia="fr-FR"/>
              </w:rPr>
              <w:t>Articulated bus</w:t>
            </w:r>
          </w:p>
        </w:tc>
        <w:tc>
          <w:tcPr>
            <w:tcW w:w="1843" w:type="dxa"/>
            <w:tcBorders>
              <w:top w:val="single" w:sz="4" w:space="0" w:color="auto"/>
              <w:left w:val="nil"/>
              <w:bottom w:val="single" w:sz="4" w:space="0" w:color="auto"/>
              <w:right w:val="single" w:sz="4" w:space="0" w:color="auto"/>
            </w:tcBorders>
            <w:shd w:val="clear" w:color="auto" w:fill="D9D9D9"/>
            <w:noWrap/>
            <w:vAlign w:val="center"/>
            <w:hideMark/>
          </w:tcPr>
          <w:p w14:paraId="7534913A" w14:textId="77777777" w:rsidR="004D21AE" w:rsidRPr="00AE02F1" w:rsidRDefault="004D21AE" w:rsidP="0081533E">
            <w:pPr>
              <w:spacing w:after="160" w:line="276" w:lineRule="auto"/>
              <w:jc w:val="center"/>
              <w:rPr>
                <w:rFonts w:eastAsia="Calibri"/>
                <w:b/>
                <w:bCs/>
                <w:color w:val="000000"/>
                <w:szCs w:val="20"/>
                <w:lang w:eastAsia="fr-FR"/>
              </w:rPr>
            </w:pPr>
            <w:r w:rsidRPr="00AE02F1">
              <w:rPr>
                <w:rFonts w:eastAsia="Calibri"/>
                <w:b/>
                <w:bCs/>
                <w:color w:val="000000"/>
                <w:szCs w:val="20"/>
                <w:lang w:eastAsia="fr-FR"/>
              </w:rPr>
              <w:t>Standard bus</w:t>
            </w:r>
          </w:p>
        </w:tc>
      </w:tr>
      <w:tr w:rsidR="004D21AE" w:rsidRPr="00AE02F1" w14:paraId="5CB980D2" w14:textId="77777777" w:rsidTr="0081533E">
        <w:trPr>
          <w:trHeight w:val="300"/>
          <w:jc w:val="center"/>
        </w:trPr>
        <w:tc>
          <w:tcPr>
            <w:tcW w:w="3402" w:type="dxa"/>
            <w:tcBorders>
              <w:top w:val="single" w:sz="4" w:space="0" w:color="auto"/>
              <w:left w:val="single" w:sz="4" w:space="0" w:color="auto"/>
              <w:bottom w:val="single" w:sz="4" w:space="0" w:color="auto"/>
              <w:right w:val="single" w:sz="4" w:space="0" w:color="auto"/>
            </w:tcBorders>
            <w:noWrap/>
            <w:vAlign w:val="center"/>
            <w:hideMark/>
          </w:tcPr>
          <w:p w14:paraId="2E8EAC4F" w14:textId="77777777" w:rsidR="004D21AE" w:rsidRPr="00AE02F1" w:rsidRDefault="004D21AE" w:rsidP="0081533E">
            <w:pPr>
              <w:spacing w:after="160" w:line="276" w:lineRule="auto"/>
              <w:jc w:val="left"/>
              <w:rPr>
                <w:rFonts w:eastAsia="Calibri"/>
                <w:b/>
                <w:bCs/>
                <w:color w:val="000000"/>
                <w:szCs w:val="20"/>
                <w:lang w:eastAsia="fr-FR"/>
              </w:rPr>
            </w:pPr>
            <w:r w:rsidRPr="00AE02F1">
              <w:rPr>
                <w:rFonts w:eastAsia="Calibri"/>
                <w:b/>
                <w:bCs/>
                <w:color w:val="000000"/>
                <w:szCs w:val="20"/>
                <w:lang w:eastAsia="fr-FR"/>
              </w:rPr>
              <w:t>Number of buses</w:t>
            </w:r>
          </w:p>
        </w:tc>
        <w:tc>
          <w:tcPr>
            <w:tcW w:w="1702" w:type="dxa"/>
            <w:tcBorders>
              <w:top w:val="nil"/>
              <w:left w:val="nil"/>
              <w:bottom w:val="single" w:sz="4" w:space="0" w:color="auto"/>
              <w:right w:val="single" w:sz="4" w:space="0" w:color="auto"/>
            </w:tcBorders>
            <w:noWrap/>
            <w:vAlign w:val="center"/>
            <w:hideMark/>
          </w:tcPr>
          <w:p w14:paraId="32752E30" w14:textId="77777777" w:rsidR="004D21AE" w:rsidRPr="00AE02F1" w:rsidRDefault="004D21AE" w:rsidP="0081533E">
            <w:pPr>
              <w:spacing w:after="160" w:line="276" w:lineRule="auto"/>
              <w:jc w:val="center"/>
              <w:rPr>
                <w:rFonts w:eastAsia="Calibri"/>
                <w:color w:val="000000"/>
                <w:szCs w:val="20"/>
                <w:lang w:eastAsia="fr-FR"/>
              </w:rPr>
            </w:pPr>
            <w:r w:rsidRPr="00AE02F1">
              <w:rPr>
                <w:rFonts w:eastAsia="Calibri"/>
                <w:color w:val="000000"/>
                <w:szCs w:val="20"/>
                <w:lang w:eastAsia="fr-FR"/>
              </w:rPr>
              <w:t>8</w:t>
            </w:r>
          </w:p>
        </w:tc>
        <w:tc>
          <w:tcPr>
            <w:tcW w:w="1843" w:type="dxa"/>
            <w:tcBorders>
              <w:top w:val="nil"/>
              <w:left w:val="nil"/>
              <w:bottom w:val="single" w:sz="4" w:space="0" w:color="auto"/>
              <w:right w:val="single" w:sz="4" w:space="0" w:color="auto"/>
            </w:tcBorders>
            <w:noWrap/>
            <w:vAlign w:val="center"/>
            <w:hideMark/>
          </w:tcPr>
          <w:p w14:paraId="5479B8F5" w14:textId="77777777" w:rsidR="004D21AE" w:rsidRPr="00AE02F1" w:rsidRDefault="004D21AE" w:rsidP="0081533E">
            <w:pPr>
              <w:spacing w:after="160" w:line="276" w:lineRule="auto"/>
              <w:jc w:val="center"/>
              <w:rPr>
                <w:rFonts w:eastAsia="Calibri"/>
                <w:color w:val="000000"/>
                <w:szCs w:val="20"/>
                <w:lang w:eastAsia="fr-FR"/>
              </w:rPr>
            </w:pPr>
            <w:r w:rsidRPr="00AE02F1">
              <w:rPr>
                <w:rFonts w:eastAsia="Calibri"/>
                <w:color w:val="000000"/>
                <w:szCs w:val="20"/>
                <w:lang w:eastAsia="fr-FR"/>
              </w:rPr>
              <w:t>113</w:t>
            </w:r>
          </w:p>
        </w:tc>
      </w:tr>
      <w:tr w:rsidR="004D21AE" w:rsidRPr="00AE02F1" w14:paraId="7CEF051E" w14:textId="77777777" w:rsidTr="0081533E">
        <w:trPr>
          <w:trHeight w:val="192"/>
          <w:jc w:val="center"/>
        </w:trPr>
        <w:tc>
          <w:tcPr>
            <w:tcW w:w="3402" w:type="dxa"/>
            <w:tcBorders>
              <w:top w:val="nil"/>
              <w:left w:val="single" w:sz="4" w:space="0" w:color="auto"/>
              <w:bottom w:val="single" w:sz="4" w:space="0" w:color="auto"/>
              <w:right w:val="single" w:sz="4" w:space="0" w:color="auto"/>
            </w:tcBorders>
            <w:noWrap/>
            <w:vAlign w:val="center"/>
            <w:hideMark/>
          </w:tcPr>
          <w:p w14:paraId="538FCEC1" w14:textId="77777777" w:rsidR="004D21AE" w:rsidRPr="00AE02F1" w:rsidRDefault="004D21AE" w:rsidP="0081533E">
            <w:pPr>
              <w:spacing w:after="160" w:line="276" w:lineRule="auto"/>
              <w:jc w:val="left"/>
              <w:rPr>
                <w:rFonts w:eastAsia="Calibri"/>
                <w:b/>
                <w:bCs/>
                <w:color w:val="000000"/>
                <w:szCs w:val="20"/>
                <w:lang w:eastAsia="fr-FR"/>
              </w:rPr>
            </w:pPr>
            <w:r w:rsidRPr="00AE02F1">
              <w:rPr>
                <w:rFonts w:eastAsia="Calibri"/>
                <w:b/>
                <w:bCs/>
                <w:color w:val="000000"/>
                <w:szCs w:val="20"/>
                <w:lang w:eastAsia="fr-FR"/>
              </w:rPr>
              <w:t>Diesel consumption in liters/100km</w:t>
            </w:r>
          </w:p>
        </w:tc>
        <w:tc>
          <w:tcPr>
            <w:tcW w:w="1702" w:type="dxa"/>
            <w:tcBorders>
              <w:top w:val="nil"/>
              <w:left w:val="nil"/>
              <w:bottom w:val="single" w:sz="4" w:space="0" w:color="auto"/>
              <w:right w:val="single" w:sz="4" w:space="0" w:color="auto"/>
            </w:tcBorders>
            <w:noWrap/>
            <w:vAlign w:val="center"/>
            <w:hideMark/>
          </w:tcPr>
          <w:p w14:paraId="4EFBB37B" w14:textId="77777777" w:rsidR="004D21AE" w:rsidRPr="00AE02F1" w:rsidRDefault="004D21AE" w:rsidP="0081533E">
            <w:pPr>
              <w:spacing w:after="160" w:line="276" w:lineRule="auto"/>
              <w:jc w:val="center"/>
              <w:rPr>
                <w:rFonts w:eastAsia="Calibri"/>
                <w:color w:val="000000"/>
                <w:szCs w:val="20"/>
                <w:lang w:eastAsia="fr-FR"/>
              </w:rPr>
            </w:pPr>
            <w:r w:rsidRPr="00AE02F1">
              <w:rPr>
                <w:rFonts w:eastAsia="Calibri"/>
                <w:color w:val="000000"/>
                <w:szCs w:val="20"/>
                <w:lang w:eastAsia="fr-FR"/>
              </w:rPr>
              <w:t>60</w:t>
            </w:r>
          </w:p>
        </w:tc>
        <w:tc>
          <w:tcPr>
            <w:tcW w:w="1843" w:type="dxa"/>
            <w:tcBorders>
              <w:top w:val="nil"/>
              <w:left w:val="nil"/>
              <w:bottom w:val="single" w:sz="4" w:space="0" w:color="auto"/>
              <w:right w:val="single" w:sz="4" w:space="0" w:color="auto"/>
            </w:tcBorders>
            <w:noWrap/>
            <w:vAlign w:val="center"/>
            <w:hideMark/>
          </w:tcPr>
          <w:p w14:paraId="292148B5" w14:textId="77777777" w:rsidR="004D21AE" w:rsidRPr="00AE02F1" w:rsidRDefault="004D21AE" w:rsidP="0081533E">
            <w:pPr>
              <w:keepNext/>
              <w:spacing w:after="160" w:line="276" w:lineRule="auto"/>
              <w:jc w:val="center"/>
              <w:rPr>
                <w:rFonts w:eastAsia="Calibri"/>
                <w:color w:val="000000"/>
                <w:szCs w:val="20"/>
                <w:lang w:eastAsia="fr-FR"/>
              </w:rPr>
            </w:pPr>
            <w:r w:rsidRPr="00AE02F1">
              <w:rPr>
                <w:rFonts w:eastAsia="Calibri"/>
                <w:color w:val="000000"/>
                <w:szCs w:val="20"/>
                <w:lang w:eastAsia="fr-FR"/>
              </w:rPr>
              <w:t>50</w:t>
            </w:r>
          </w:p>
        </w:tc>
      </w:tr>
    </w:tbl>
    <w:p w14:paraId="78A44708" w14:textId="0C619A94" w:rsidR="004D21AE" w:rsidRPr="00AE02F1" w:rsidRDefault="004D21AE" w:rsidP="004D21AE">
      <w:pPr>
        <w:spacing w:after="160" w:line="276" w:lineRule="auto"/>
        <w:rPr>
          <w:rFonts w:eastAsia="Calibri"/>
          <w:color w:val="000000"/>
          <w:szCs w:val="20"/>
          <w:lang w:eastAsia="fr-FR"/>
        </w:rPr>
      </w:pPr>
      <w:r w:rsidRPr="00AE02F1">
        <w:rPr>
          <w:rFonts w:eastAsia="Calibri"/>
          <w:szCs w:val="20"/>
        </w:rPr>
        <w:t xml:space="preserve">A study conducted in 2017 </w:t>
      </w:r>
      <w:r w:rsidR="006E745C" w:rsidRPr="00AE02F1">
        <w:rPr>
          <w:rFonts w:eastAsia="Calibri"/>
          <w:szCs w:val="20"/>
        </w:rPr>
        <w:t xml:space="preserve">regarding </w:t>
      </w:r>
      <w:r w:rsidRPr="00AE02F1">
        <w:rPr>
          <w:rFonts w:eastAsia="Calibri"/>
          <w:szCs w:val="20"/>
        </w:rPr>
        <w:t xml:space="preserve">the technical feasibility of extending the </w:t>
      </w:r>
      <w:r w:rsidR="006E745C" w:rsidRPr="00AE02F1">
        <w:rPr>
          <w:rFonts w:eastAsia="Calibri"/>
          <w:szCs w:val="20"/>
        </w:rPr>
        <w:t xml:space="preserve">first </w:t>
      </w:r>
      <w:r w:rsidRPr="00AE02F1">
        <w:rPr>
          <w:rFonts w:eastAsia="Calibri"/>
          <w:szCs w:val="20"/>
        </w:rPr>
        <w:t xml:space="preserve">electric BRT </w:t>
      </w:r>
      <w:r w:rsidR="006E745C" w:rsidRPr="00AE02F1">
        <w:rPr>
          <w:rFonts w:eastAsia="Calibri"/>
          <w:szCs w:val="20"/>
        </w:rPr>
        <w:t xml:space="preserve">lane </w:t>
      </w:r>
      <w:r w:rsidRPr="00AE02F1">
        <w:rPr>
          <w:rFonts w:eastAsia="Calibri"/>
          <w:szCs w:val="20"/>
        </w:rPr>
        <w:t xml:space="preserve">and </w:t>
      </w:r>
      <w:r w:rsidR="00DF1E80" w:rsidRPr="00AE02F1">
        <w:rPr>
          <w:rFonts w:eastAsia="Calibri"/>
          <w:szCs w:val="20"/>
        </w:rPr>
        <w:t xml:space="preserve">associated </w:t>
      </w:r>
      <w:r w:rsidRPr="00AE02F1">
        <w:rPr>
          <w:rFonts w:eastAsia="Calibri"/>
          <w:szCs w:val="20"/>
        </w:rPr>
        <w:t xml:space="preserve">solar </w:t>
      </w:r>
      <w:r w:rsidR="00DF1E80" w:rsidRPr="00AE02F1">
        <w:rPr>
          <w:rFonts w:eastAsia="Calibri"/>
          <w:szCs w:val="20"/>
        </w:rPr>
        <w:t xml:space="preserve">charging </w:t>
      </w:r>
      <w:r w:rsidRPr="00AE02F1">
        <w:rPr>
          <w:rFonts w:eastAsia="Calibri"/>
          <w:szCs w:val="20"/>
        </w:rPr>
        <w:t xml:space="preserve">capacity in </w:t>
      </w:r>
      <w:r w:rsidR="00DF1E80" w:rsidRPr="00AE02F1">
        <w:rPr>
          <w:rFonts w:eastAsia="Calibri"/>
          <w:szCs w:val="20"/>
        </w:rPr>
        <w:t xml:space="preserve">the City of </w:t>
      </w:r>
      <w:r w:rsidRPr="00AE02F1">
        <w:rPr>
          <w:rFonts w:eastAsia="Calibri"/>
          <w:szCs w:val="20"/>
        </w:rPr>
        <w:t>Marrakech</w:t>
      </w:r>
      <w:r w:rsidRPr="00AE02F1">
        <w:rPr>
          <w:rFonts w:eastAsia="Calibri"/>
          <w:szCs w:val="20"/>
          <w:vertAlign w:val="superscript"/>
        </w:rPr>
        <w:footnoteReference w:id="103"/>
      </w:r>
      <w:r w:rsidRPr="00AE02F1">
        <w:rPr>
          <w:rFonts w:eastAsia="Calibri"/>
          <w:szCs w:val="20"/>
        </w:rPr>
        <w:t xml:space="preserve"> estimated the overall consumption of diesel buses in 2015 </w:t>
      </w:r>
      <w:r w:rsidR="00876849" w:rsidRPr="00AE02F1">
        <w:rPr>
          <w:rFonts w:eastAsia="Calibri"/>
          <w:szCs w:val="20"/>
        </w:rPr>
        <w:t>to</w:t>
      </w:r>
      <w:r w:rsidRPr="00AE02F1">
        <w:rPr>
          <w:rFonts w:eastAsia="Calibri"/>
          <w:szCs w:val="20"/>
        </w:rPr>
        <w:t xml:space="preserve"> </w:t>
      </w:r>
      <w:r w:rsidRPr="00AE02F1">
        <w:rPr>
          <w:rFonts w:eastAsia="Calibri"/>
          <w:color w:val="000000"/>
          <w:szCs w:val="20"/>
          <w:lang w:eastAsia="fr-FR"/>
        </w:rPr>
        <w:t>4,137,477 liters distributed as follows:</w:t>
      </w:r>
    </w:p>
    <w:p w14:paraId="5145F6EA" w14:textId="4E6837A8" w:rsidR="004D21AE" w:rsidRPr="00AE02F1" w:rsidRDefault="004D21AE" w:rsidP="004D21AE">
      <w:pPr>
        <w:numPr>
          <w:ilvl w:val="0"/>
          <w:numId w:val="121"/>
        </w:numPr>
        <w:spacing w:line="276" w:lineRule="auto"/>
        <w:contextualSpacing/>
        <w:rPr>
          <w:rFonts w:eastAsia="Calibri"/>
          <w:color w:val="000000"/>
          <w:szCs w:val="20"/>
          <w:lang w:eastAsia="fr-FR"/>
        </w:rPr>
      </w:pPr>
      <w:r w:rsidRPr="00AE02F1">
        <w:rPr>
          <w:rFonts w:eastAsia="Calibri"/>
          <w:color w:val="000000"/>
          <w:szCs w:val="20"/>
          <w:lang w:eastAsia="fr-FR"/>
        </w:rPr>
        <w:t>397,198 liters of diesel for the articulated buses;</w:t>
      </w:r>
    </w:p>
    <w:p w14:paraId="041E5657" w14:textId="77777777" w:rsidR="004D21AE" w:rsidRPr="00AE02F1" w:rsidRDefault="004D21AE" w:rsidP="004D21AE">
      <w:pPr>
        <w:numPr>
          <w:ilvl w:val="0"/>
          <w:numId w:val="121"/>
        </w:numPr>
        <w:spacing w:after="120" w:line="276" w:lineRule="auto"/>
        <w:ind w:left="714" w:hanging="357"/>
        <w:rPr>
          <w:rFonts w:eastAsia="Calibri"/>
          <w:color w:val="000000"/>
          <w:szCs w:val="20"/>
          <w:lang w:eastAsia="fr-FR"/>
        </w:rPr>
      </w:pPr>
      <w:r w:rsidRPr="00AE02F1">
        <w:rPr>
          <w:rFonts w:eastAsia="Calibri"/>
          <w:color w:val="000000"/>
          <w:szCs w:val="20"/>
          <w:lang w:eastAsia="fr-FR"/>
        </w:rPr>
        <w:t>3,740,279 liters of diesel for standard buses.</w:t>
      </w:r>
    </w:p>
    <w:p w14:paraId="1AE2E73A" w14:textId="4A6227F8" w:rsidR="004D21AE" w:rsidRPr="00AE02F1" w:rsidRDefault="004D21AE" w:rsidP="004D21AE">
      <w:pPr>
        <w:spacing w:after="160" w:line="276" w:lineRule="auto"/>
        <w:rPr>
          <w:rFonts w:eastAsia="Calibri"/>
          <w:b/>
          <w:iCs/>
          <w:color w:val="000000"/>
          <w:szCs w:val="20"/>
          <w:lang w:eastAsia="fr-FR"/>
        </w:rPr>
      </w:pPr>
      <w:r w:rsidRPr="00AE02F1">
        <w:rPr>
          <w:rFonts w:eastAsia="Calibri" w:cs="Helvetica"/>
          <w:szCs w:val="20"/>
        </w:rPr>
        <w:t xml:space="preserve">The design of the BRT network </w:t>
      </w:r>
      <w:r w:rsidRPr="00AE02F1">
        <w:rPr>
          <w:rFonts w:eastAsia="Calibri"/>
          <w:szCs w:val="20"/>
        </w:rPr>
        <w:t xml:space="preserve">in the </w:t>
      </w:r>
      <w:r w:rsidR="00876849" w:rsidRPr="00AE02F1">
        <w:rPr>
          <w:rFonts w:eastAsia="Calibri"/>
          <w:szCs w:val="20"/>
        </w:rPr>
        <w:t>C</w:t>
      </w:r>
      <w:r w:rsidRPr="00AE02F1">
        <w:rPr>
          <w:rFonts w:eastAsia="Calibri"/>
          <w:szCs w:val="20"/>
        </w:rPr>
        <w:t xml:space="preserve">ity of Marrakech by the PDU concerns four major urban </w:t>
      </w:r>
      <w:r w:rsidR="00876849" w:rsidRPr="00AE02F1">
        <w:rPr>
          <w:rFonts w:eastAsia="Calibri"/>
          <w:szCs w:val="20"/>
        </w:rPr>
        <w:t>lanes</w:t>
      </w:r>
      <w:r w:rsidRPr="00AE02F1">
        <w:rPr>
          <w:rFonts w:eastAsia="Calibri"/>
          <w:szCs w:val="20"/>
        </w:rPr>
        <w:t xml:space="preserve">: </w:t>
      </w:r>
      <w:proofErr w:type="spellStart"/>
      <w:r w:rsidRPr="00AE02F1">
        <w:rPr>
          <w:rFonts w:eastAsia="Calibri"/>
          <w:szCs w:val="20"/>
        </w:rPr>
        <w:t>Massira</w:t>
      </w:r>
      <w:proofErr w:type="spellEnd"/>
      <w:r w:rsidRPr="00AE02F1">
        <w:rPr>
          <w:rFonts w:eastAsia="Calibri"/>
          <w:szCs w:val="20"/>
        </w:rPr>
        <w:t xml:space="preserve">, </w:t>
      </w:r>
      <w:proofErr w:type="spellStart"/>
      <w:r w:rsidRPr="00AE02F1">
        <w:rPr>
          <w:rFonts w:eastAsia="Calibri"/>
          <w:szCs w:val="20"/>
        </w:rPr>
        <w:t>M'Hamid</w:t>
      </w:r>
      <w:proofErr w:type="spellEnd"/>
      <w:r w:rsidRPr="00AE02F1">
        <w:rPr>
          <w:rFonts w:eastAsia="Calibri"/>
          <w:szCs w:val="20"/>
        </w:rPr>
        <w:t xml:space="preserve">, Gare </w:t>
      </w:r>
      <w:proofErr w:type="spellStart"/>
      <w:r w:rsidRPr="00AE02F1">
        <w:rPr>
          <w:rFonts w:eastAsia="Calibri"/>
          <w:szCs w:val="20"/>
        </w:rPr>
        <w:t>Routière</w:t>
      </w:r>
      <w:proofErr w:type="spellEnd"/>
      <w:r w:rsidRPr="00AE02F1">
        <w:rPr>
          <w:rFonts w:eastAsia="Calibri"/>
          <w:szCs w:val="20"/>
        </w:rPr>
        <w:t xml:space="preserve"> and Sidi Youssef Ben Ali, of which only one </w:t>
      </w:r>
      <w:r w:rsidR="00B0361D" w:rsidRPr="00AE02F1">
        <w:rPr>
          <w:rFonts w:eastAsia="Calibri"/>
          <w:szCs w:val="20"/>
        </w:rPr>
        <w:t xml:space="preserve">lane </w:t>
      </w:r>
      <w:r w:rsidRPr="00AE02F1">
        <w:rPr>
          <w:rFonts w:eastAsia="Calibri"/>
          <w:szCs w:val="20"/>
        </w:rPr>
        <w:t xml:space="preserve">is currently operational, namely that of </w:t>
      </w:r>
      <w:proofErr w:type="spellStart"/>
      <w:r w:rsidRPr="00AE02F1">
        <w:rPr>
          <w:rFonts w:eastAsia="Calibri"/>
          <w:szCs w:val="20"/>
        </w:rPr>
        <w:t>Massira</w:t>
      </w:r>
      <w:proofErr w:type="spellEnd"/>
      <w:r w:rsidRPr="00AE02F1">
        <w:rPr>
          <w:rFonts w:eastAsia="Calibri"/>
          <w:szCs w:val="20"/>
        </w:rPr>
        <w:t xml:space="preserve">. For the </w:t>
      </w:r>
      <w:proofErr w:type="spellStart"/>
      <w:r w:rsidRPr="00AE02F1">
        <w:rPr>
          <w:rFonts w:eastAsia="Calibri"/>
          <w:szCs w:val="20"/>
        </w:rPr>
        <w:t>M'hamid</w:t>
      </w:r>
      <w:proofErr w:type="spellEnd"/>
      <w:r w:rsidRPr="00AE02F1">
        <w:rPr>
          <w:rFonts w:eastAsia="Calibri"/>
          <w:szCs w:val="20"/>
        </w:rPr>
        <w:t xml:space="preserve"> </w:t>
      </w:r>
      <w:r w:rsidR="00B0361D" w:rsidRPr="00AE02F1">
        <w:rPr>
          <w:rFonts w:eastAsia="Calibri"/>
          <w:szCs w:val="20"/>
        </w:rPr>
        <w:t>lane</w:t>
      </w:r>
      <w:r w:rsidRPr="00AE02F1">
        <w:rPr>
          <w:rFonts w:eastAsia="Calibri"/>
          <w:szCs w:val="20"/>
        </w:rPr>
        <w:t>, only the basic infrastructure (dedicated corridor) has been built but no BRT l</w:t>
      </w:r>
      <w:r w:rsidR="00B0361D" w:rsidRPr="00AE02F1">
        <w:rPr>
          <w:rFonts w:eastAsia="Calibri"/>
          <w:szCs w:val="20"/>
        </w:rPr>
        <w:t>a</w:t>
      </w:r>
      <w:r w:rsidRPr="00AE02F1">
        <w:rPr>
          <w:rFonts w:eastAsia="Calibri"/>
          <w:szCs w:val="20"/>
        </w:rPr>
        <w:t xml:space="preserve">ne is yet operational. </w:t>
      </w:r>
    </w:p>
    <w:p w14:paraId="0DCD6893" w14:textId="4A2FE083" w:rsidR="004D21AE" w:rsidRPr="00AE02F1" w:rsidRDefault="004D21AE" w:rsidP="004D21AE">
      <w:pPr>
        <w:spacing w:before="240" w:after="160" w:line="276" w:lineRule="auto"/>
        <w:rPr>
          <w:rFonts w:eastAsia="Calibri"/>
          <w:szCs w:val="20"/>
        </w:rPr>
      </w:pPr>
      <w:r w:rsidRPr="00AE02F1">
        <w:rPr>
          <w:rFonts w:eastAsia="Calibri"/>
          <w:szCs w:val="20"/>
        </w:rPr>
        <w:t xml:space="preserve">The official launch of the first electric BRT in Marrakech took place on September 28, 2017. This first launch concerned the commissioning of 10 electric </w:t>
      </w:r>
      <w:r w:rsidR="006F65B1" w:rsidRPr="00AE02F1">
        <w:rPr>
          <w:rFonts w:eastAsia="Calibri"/>
          <w:szCs w:val="20"/>
        </w:rPr>
        <w:t xml:space="preserve">buses along </w:t>
      </w:r>
      <w:r w:rsidRPr="00AE02F1">
        <w:rPr>
          <w:rFonts w:eastAsia="Calibri"/>
          <w:szCs w:val="20"/>
        </w:rPr>
        <w:t xml:space="preserve">the </w:t>
      </w:r>
      <w:proofErr w:type="spellStart"/>
      <w:r w:rsidRPr="00AE02F1">
        <w:rPr>
          <w:rFonts w:eastAsia="Calibri"/>
          <w:szCs w:val="20"/>
        </w:rPr>
        <w:t>Massira</w:t>
      </w:r>
      <w:proofErr w:type="spellEnd"/>
      <w:r w:rsidRPr="00AE02F1">
        <w:rPr>
          <w:rFonts w:eastAsia="Calibri"/>
          <w:szCs w:val="20"/>
        </w:rPr>
        <w:t xml:space="preserve"> l</w:t>
      </w:r>
      <w:r w:rsidR="006F65B1" w:rsidRPr="00AE02F1">
        <w:rPr>
          <w:rFonts w:eastAsia="Calibri"/>
          <w:szCs w:val="20"/>
        </w:rPr>
        <w:t>a</w:t>
      </w:r>
      <w:r w:rsidRPr="00AE02F1">
        <w:rPr>
          <w:rFonts w:eastAsia="Calibri"/>
          <w:szCs w:val="20"/>
        </w:rPr>
        <w:t xml:space="preserve">ne. </w:t>
      </w:r>
      <w:r w:rsidR="006F65B1" w:rsidRPr="00AE02F1">
        <w:rPr>
          <w:rFonts w:eastAsia="Calibri"/>
          <w:szCs w:val="20"/>
        </w:rPr>
        <w:t xml:space="preserve">A dedicated corridor lane </w:t>
      </w:r>
      <w:r w:rsidRPr="00AE02F1">
        <w:rPr>
          <w:rFonts w:eastAsia="Calibri" w:cs="Helvetica"/>
          <w:szCs w:val="20"/>
        </w:rPr>
        <w:t>equipped with intelligent light signaling have been created for the circulation of</w:t>
      </w:r>
      <w:r w:rsidR="006F65B1" w:rsidRPr="00AE02F1">
        <w:rPr>
          <w:rFonts w:eastAsia="Calibri" w:cs="Helvetica"/>
          <w:szCs w:val="20"/>
        </w:rPr>
        <w:t xml:space="preserve"> these</w:t>
      </w:r>
      <w:r w:rsidRPr="00AE02F1">
        <w:rPr>
          <w:rFonts w:eastAsia="Calibri" w:cs="Helvetica"/>
          <w:szCs w:val="20"/>
        </w:rPr>
        <w:t xml:space="preserve"> electric BRT independently of road traffic constraints. </w:t>
      </w:r>
      <w:r w:rsidRPr="00AE02F1">
        <w:rPr>
          <w:rFonts w:eastAsia="Calibri"/>
          <w:color w:val="000000"/>
          <w:szCs w:val="20"/>
          <w:lang w:eastAsia="fr-FR"/>
        </w:rPr>
        <w:t xml:space="preserve">The electric BRT introduced have a high level of service with a frequency of 6 minutes, </w:t>
      </w:r>
      <w:r w:rsidRPr="00AE02F1">
        <w:rPr>
          <w:rFonts w:eastAsia="Calibri"/>
          <w:szCs w:val="20"/>
        </w:rPr>
        <w:t xml:space="preserve">a service duration of 17 hours (from 6 a.m. to 11 p.m.), a projected commercial speed of 18 km/h and a travel time of 25 minutes per direction and </w:t>
      </w:r>
      <w:r w:rsidR="006F65B1" w:rsidRPr="00AE02F1">
        <w:rPr>
          <w:rFonts w:eastAsia="Calibri"/>
          <w:szCs w:val="20"/>
        </w:rPr>
        <w:t xml:space="preserve">is expected </w:t>
      </w:r>
      <w:r w:rsidRPr="00AE02F1">
        <w:rPr>
          <w:rFonts w:eastAsia="Calibri"/>
          <w:szCs w:val="20"/>
        </w:rPr>
        <w:t xml:space="preserve">to absorb an annual passenger traffic of </w:t>
      </w:r>
      <w:r w:rsidRPr="00AE02F1">
        <w:rPr>
          <w:rFonts w:eastAsia="Calibri"/>
          <w:color w:val="000000"/>
          <w:szCs w:val="20"/>
          <w:lang w:eastAsia="fr-FR"/>
        </w:rPr>
        <w:t xml:space="preserve">4,882,449 and a daily passenger traffic of 13,377. </w:t>
      </w:r>
      <w:r w:rsidRPr="00AE02F1">
        <w:rPr>
          <w:rFonts w:eastAsia="Calibri"/>
          <w:szCs w:val="20"/>
        </w:rPr>
        <w:t xml:space="preserve">The </w:t>
      </w:r>
      <w:r w:rsidR="006F65B1" w:rsidRPr="00AE02F1">
        <w:rPr>
          <w:rFonts w:eastAsia="Calibri"/>
          <w:szCs w:val="20"/>
        </w:rPr>
        <w:t xml:space="preserve">first </w:t>
      </w:r>
      <w:r w:rsidRPr="00AE02F1">
        <w:rPr>
          <w:rFonts w:eastAsia="Calibri"/>
          <w:szCs w:val="20"/>
        </w:rPr>
        <w:t xml:space="preserve">10 electric BRT </w:t>
      </w:r>
      <w:r w:rsidR="006F65B1" w:rsidRPr="00AE02F1">
        <w:rPr>
          <w:rFonts w:eastAsia="Calibri"/>
          <w:szCs w:val="20"/>
        </w:rPr>
        <w:t xml:space="preserve">were </w:t>
      </w:r>
      <w:r w:rsidRPr="00AE02F1">
        <w:rPr>
          <w:rFonts w:eastAsia="Calibri"/>
          <w:szCs w:val="20"/>
        </w:rPr>
        <w:t xml:space="preserve">supplied by the Chinese company YANGTSE. They are equipped with a catenary charging system and an energy storage battery to supply themselves with electricity when they leave the electrical charging network. The introduction of these buses </w:t>
      </w:r>
      <w:r w:rsidR="000A285A" w:rsidRPr="00AE02F1">
        <w:rPr>
          <w:rFonts w:eastAsia="Calibri"/>
          <w:szCs w:val="20"/>
        </w:rPr>
        <w:t xml:space="preserve">is geared to </w:t>
      </w:r>
      <w:r w:rsidRPr="00AE02F1">
        <w:rPr>
          <w:rFonts w:eastAsia="Calibri"/>
          <w:szCs w:val="20"/>
        </w:rPr>
        <w:t xml:space="preserve">save 374,427 liters of diesel fuel per year and consequently reduce the annual GHG emissions of public transport by </w:t>
      </w:r>
      <w:r w:rsidRPr="00AE02F1">
        <w:rPr>
          <w:rFonts w:eastAsia="Calibri"/>
          <w:color w:val="000000"/>
          <w:szCs w:val="20"/>
          <w:lang w:eastAsia="fr-FR"/>
        </w:rPr>
        <w:t>1,003 tCO</w:t>
      </w:r>
      <w:r w:rsidRPr="00AE02F1">
        <w:rPr>
          <w:rFonts w:eastAsia="Calibri"/>
          <w:color w:val="000000"/>
          <w:szCs w:val="20"/>
          <w:vertAlign w:val="subscript"/>
          <w:lang w:eastAsia="fr-FR"/>
        </w:rPr>
        <w:t>2</w:t>
      </w:r>
      <w:r w:rsidR="000A285A" w:rsidRPr="00AE02F1">
        <w:rPr>
          <w:rFonts w:eastAsia="Calibri"/>
          <w:color w:val="000000"/>
          <w:szCs w:val="20"/>
          <w:lang w:eastAsia="fr-FR"/>
        </w:rPr>
        <w:t>e</w:t>
      </w:r>
      <w:r w:rsidRPr="00AE02F1">
        <w:rPr>
          <w:rFonts w:eastAsia="Calibri"/>
          <w:color w:val="000000"/>
          <w:szCs w:val="20"/>
          <w:vertAlign w:val="subscript"/>
          <w:lang w:eastAsia="fr-FR"/>
        </w:rPr>
        <w:t xml:space="preserve">. </w:t>
      </w:r>
    </w:p>
    <w:p w14:paraId="1C319457" w14:textId="6A6EAD31" w:rsidR="004D21AE" w:rsidRPr="00AE02F1" w:rsidRDefault="004D21AE" w:rsidP="004D21AE">
      <w:pPr>
        <w:spacing w:after="0" w:line="276" w:lineRule="auto"/>
        <w:rPr>
          <w:rFonts w:eastAsia="Calibri"/>
          <w:szCs w:val="20"/>
        </w:rPr>
      </w:pPr>
      <w:r w:rsidRPr="00AE02F1">
        <w:rPr>
          <w:rFonts w:eastAsia="Calibri"/>
          <w:szCs w:val="20"/>
        </w:rPr>
        <w:lastRenderedPageBreak/>
        <w:t xml:space="preserve">A solar PV plant with a peak power of 750 </w:t>
      </w:r>
      <w:proofErr w:type="spellStart"/>
      <w:r w:rsidRPr="00AE02F1">
        <w:rPr>
          <w:rFonts w:eastAsia="Calibri"/>
          <w:szCs w:val="20"/>
        </w:rPr>
        <w:t>kWp</w:t>
      </w:r>
      <w:proofErr w:type="spellEnd"/>
      <w:r w:rsidRPr="00AE02F1">
        <w:rPr>
          <w:rFonts w:eastAsia="Calibri"/>
          <w:szCs w:val="20"/>
        </w:rPr>
        <w:t xml:space="preserve"> has been installed between 2016-2017 as a part of the GEF-</w:t>
      </w:r>
      <w:r w:rsidR="00AD2869" w:rsidRPr="00AE02F1">
        <w:rPr>
          <w:rFonts w:eastAsia="Calibri"/>
          <w:szCs w:val="20"/>
        </w:rPr>
        <w:t>UNDP</w:t>
      </w:r>
      <w:r w:rsidRPr="00AE02F1">
        <w:rPr>
          <w:rFonts w:eastAsia="Calibri"/>
          <w:szCs w:val="20"/>
        </w:rPr>
        <w:t xml:space="preserve"> project "</w:t>
      </w:r>
      <w:r w:rsidRPr="00AE02F1">
        <w:rPr>
          <w:rFonts w:eastAsia="Calibri"/>
          <w:i/>
          <w:iCs/>
          <w:szCs w:val="20"/>
        </w:rPr>
        <w:t>Renewable Energy for the City of Marrakech's Bus Rapid Transit System</w:t>
      </w:r>
      <w:r w:rsidRPr="00AE02F1">
        <w:rPr>
          <w:rFonts w:eastAsia="Calibri"/>
          <w:szCs w:val="20"/>
        </w:rPr>
        <w:t xml:space="preserve">" to ensure the power supply of the first electric BRT </w:t>
      </w:r>
      <w:r w:rsidR="00AD2869" w:rsidRPr="00AE02F1">
        <w:rPr>
          <w:rFonts w:eastAsia="Calibri"/>
          <w:szCs w:val="20"/>
        </w:rPr>
        <w:t>lane</w:t>
      </w:r>
      <w:r w:rsidRPr="00AE02F1">
        <w:rPr>
          <w:rFonts w:eastAsia="Calibri"/>
          <w:szCs w:val="20"/>
        </w:rPr>
        <w:t>. The solar PV plant is composed of 2</w:t>
      </w:r>
      <w:r w:rsidR="00AD2869" w:rsidRPr="00AE02F1">
        <w:rPr>
          <w:rFonts w:eastAsia="Calibri"/>
          <w:szCs w:val="20"/>
        </w:rPr>
        <w:t>,</w:t>
      </w:r>
      <w:r w:rsidRPr="00AE02F1">
        <w:rPr>
          <w:rFonts w:eastAsia="Calibri"/>
          <w:szCs w:val="20"/>
        </w:rPr>
        <w:t xml:space="preserve">944 polycrystalline photovoltaic solar panels with a unit power of 255Wp and </w:t>
      </w:r>
      <w:r w:rsidR="003406E5" w:rsidRPr="00AE02F1">
        <w:rPr>
          <w:rFonts w:eastAsia="Calibri"/>
          <w:szCs w:val="20"/>
        </w:rPr>
        <w:t>is expected to</w:t>
      </w:r>
      <w:r w:rsidRPr="00AE02F1">
        <w:rPr>
          <w:rFonts w:eastAsia="Calibri"/>
          <w:szCs w:val="20"/>
        </w:rPr>
        <w:t xml:space="preserve"> produce annually an average of 1</w:t>
      </w:r>
      <w:r w:rsidR="003406E5" w:rsidRPr="00AE02F1">
        <w:rPr>
          <w:rFonts w:eastAsia="Calibri"/>
          <w:szCs w:val="20"/>
        </w:rPr>
        <w:t>,</w:t>
      </w:r>
      <w:r w:rsidRPr="00AE02F1">
        <w:rPr>
          <w:rFonts w:eastAsia="Calibri"/>
          <w:szCs w:val="20"/>
        </w:rPr>
        <w:t xml:space="preserve">446 MWh/year and 33.7 GWh over 25 years. </w:t>
      </w:r>
    </w:p>
    <w:p w14:paraId="35148547" w14:textId="73AB1E9B" w:rsidR="004D21AE" w:rsidRPr="00AE02F1" w:rsidRDefault="004D21AE" w:rsidP="003A60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left"/>
        <w:rPr>
          <w:rFonts w:eastAsia="Calibri"/>
          <w:b/>
          <w:bCs/>
          <w:szCs w:val="20"/>
        </w:rPr>
      </w:pPr>
      <w:r w:rsidRPr="00AE02F1">
        <w:rPr>
          <w:rFonts w:eastAsia="Calibri"/>
          <w:b/>
          <w:bCs/>
          <w:szCs w:val="20"/>
        </w:rPr>
        <w:t>Motorcycles</w:t>
      </w:r>
      <w:r w:rsidR="003A603E" w:rsidRPr="00AE02F1">
        <w:rPr>
          <w:rFonts w:eastAsia="Calibri"/>
          <w:b/>
          <w:bCs/>
          <w:szCs w:val="20"/>
        </w:rPr>
        <w:t>:</w:t>
      </w:r>
    </w:p>
    <w:p w14:paraId="6F49CD0E" w14:textId="5E504E4F" w:rsidR="004D21AE" w:rsidRPr="00AE02F1" w:rsidRDefault="004D21AE" w:rsidP="004D21AE">
      <w:pPr>
        <w:spacing w:after="160" w:line="276" w:lineRule="auto"/>
        <w:rPr>
          <w:rFonts w:eastAsia="Calibri"/>
          <w:szCs w:val="20"/>
        </w:rPr>
      </w:pPr>
      <w:r w:rsidRPr="00AE02F1">
        <w:rPr>
          <w:rFonts w:eastAsia="Calibri"/>
          <w:szCs w:val="20"/>
        </w:rPr>
        <w:t xml:space="preserve">The </w:t>
      </w:r>
      <w:r w:rsidR="005F4B93" w:rsidRPr="00AE02F1">
        <w:rPr>
          <w:rFonts w:eastAsia="Calibri"/>
          <w:szCs w:val="20"/>
        </w:rPr>
        <w:t>C</w:t>
      </w:r>
      <w:r w:rsidRPr="00AE02F1">
        <w:rPr>
          <w:rFonts w:eastAsia="Calibri"/>
          <w:szCs w:val="20"/>
        </w:rPr>
        <w:t xml:space="preserve">ity of Marrakech is characterized by an increase in the rate of use of two-wheeled vehicles which are more interesting for users in terms of comfort, speed, access, and cost, at the expense of other factors, including air pollution, increased GHG emissions, noise, etc. The motorcycle fleet in Marrakech is estimated at about 169,180 motorcycles </w:t>
      </w:r>
      <w:r w:rsidR="00C97062" w:rsidRPr="00AE02F1">
        <w:rPr>
          <w:rFonts w:eastAsia="Calibri"/>
          <w:szCs w:val="20"/>
        </w:rPr>
        <w:t>in</w:t>
      </w:r>
      <w:r w:rsidRPr="00AE02F1">
        <w:rPr>
          <w:rFonts w:eastAsia="Calibri"/>
          <w:szCs w:val="20"/>
        </w:rPr>
        <w:t xml:space="preserve"> 2017. The average daily fuel consumption is between 10 and 20 </w:t>
      </w:r>
      <w:r w:rsidR="006A133C" w:rsidRPr="00AE02F1">
        <w:rPr>
          <w:rFonts w:eastAsia="Calibri"/>
          <w:szCs w:val="20"/>
        </w:rPr>
        <w:t xml:space="preserve">MAD </w:t>
      </w:r>
      <w:r w:rsidRPr="00AE02F1">
        <w:rPr>
          <w:rFonts w:eastAsia="Calibri"/>
          <w:szCs w:val="20"/>
        </w:rPr>
        <w:t xml:space="preserve">for both categories of motorcycles (2-stroke and 4-stroke) contributing to </w:t>
      </w:r>
      <w:r w:rsidR="006A133C" w:rsidRPr="00AE02F1">
        <w:rPr>
          <w:rFonts w:eastAsia="Calibri"/>
          <w:szCs w:val="20"/>
        </w:rPr>
        <w:t>an</w:t>
      </w:r>
      <w:r w:rsidRPr="00AE02F1">
        <w:rPr>
          <w:rFonts w:eastAsia="Calibri"/>
          <w:szCs w:val="20"/>
        </w:rPr>
        <w:t xml:space="preserve"> increase in GHG emissions </w:t>
      </w:r>
      <w:r w:rsidR="006A133C" w:rsidRPr="00AE02F1">
        <w:rPr>
          <w:rFonts w:eastAsia="Calibri"/>
          <w:szCs w:val="20"/>
        </w:rPr>
        <w:t xml:space="preserve">of </w:t>
      </w:r>
      <w:r w:rsidRPr="00AE02F1">
        <w:rPr>
          <w:rFonts w:eastAsia="Calibri"/>
          <w:szCs w:val="20"/>
        </w:rPr>
        <w:t>the transport sector (annual emission of 91,218 tCO</w:t>
      </w:r>
      <w:r w:rsidRPr="00AE02F1">
        <w:rPr>
          <w:rFonts w:eastAsia="Calibri"/>
          <w:szCs w:val="20"/>
          <w:vertAlign w:val="subscript"/>
        </w:rPr>
        <w:t>2</w:t>
      </w:r>
      <w:r w:rsidR="006A133C" w:rsidRPr="00AE02F1">
        <w:rPr>
          <w:rFonts w:eastAsia="Calibri"/>
          <w:szCs w:val="20"/>
        </w:rPr>
        <w:t>e</w:t>
      </w:r>
      <w:r w:rsidRPr="00AE02F1">
        <w:rPr>
          <w:rFonts w:eastAsia="Calibri"/>
          <w:szCs w:val="20"/>
        </w:rPr>
        <w:t xml:space="preserve"> </w:t>
      </w:r>
      <w:r w:rsidR="006A133C" w:rsidRPr="00AE02F1">
        <w:rPr>
          <w:rFonts w:eastAsia="Calibri"/>
          <w:szCs w:val="20"/>
        </w:rPr>
        <w:t>in</w:t>
      </w:r>
      <w:r w:rsidRPr="00AE02F1">
        <w:rPr>
          <w:rFonts w:eastAsia="Calibri"/>
          <w:szCs w:val="20"/>
        </w:rPr>
        <w:t xml:space="preserve"> 2017)</w:t>
      </w:r>
      <w:r w:rsidRPr="00AE02F1">
        <w:rPr>
          <w:rFonts w:eastAsia="Calibri"/>
          <w:szCs w:val="20"/>
          <w:vertAlign w:val="superscript"/>
        </w:rPr>
        <w:footnoteReference w:id="104"/>
      </w:r>
      <w:r w:rsidRPr="00AE02F1">
        <w:rPr>
          <w:rFonts w:eastAsia="Calibri"/>
          <w:szCs w:val="20"/>
        </w:rPr>
        <w:t>.</w:t>
      </w:r>
    </w:p>
    <w:p w14:paraId="7D4C913C" w14:textId="046C77DF" w:rsidR="004D21AE" w:rsidRPr="00AE02F1" w:rsidRDefault="004D21AE" w:rsidP="004D21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rPr>
          <w:rFonts w:eastAsia="Calibri"/>
          <w:b/>
          <w:bCs/>
          <w:szCs w:val="20"/>
          <w:lang w:eastAsia="fr-FR"/>
        </w:rPr>
      </w:pPr>
      <w:r w:rsidRPr="00AE02F1">
        <w:rPr>
          <w:rFonts w:eastAsia="Calibri"/>
          <w:szCs w:val="20"/>
        </w:rPr>
        <w:t>To address the problem of anarchy of two-wheeled vehicles, the 2008 PDU envisaged promoting travel demand management to increase the share of public transport by bus to 9% in 2015 and 14% in 2030, through the redistribution of current network to optimize bus routes, improvement of service in terms of comfort, frequency, etc., upgrading of infrastructure, and above all, introduction of the BRT system.</w:t>
      </w:r>
    </w:p>
    <w:p w14:paraId="7D6CB470" w14:textId="398049F2" w:rsidR="004D21AE" w:rsidRPr="00AE02F1" w:rsidRDefault="004D21AE" w:rsidP="004D21AE">
      <w:pPr>
        <w:spacing w:after="160" w:line="276" w:lineRule="auto"/>
        <w:rPr>
          <w:rFonts w:eastAsia="Calibri" w:cs="Helvetica"/>
          <w:szCs w:val="20"/>
        </w:rPr>
      </w:pPr>
      <w:r w:rsidRPr="00AE02F1">
        <w:rPr>
          <w:rFonts w:eastAsia="Calibri"/>
          <w:color w:val="000000"/>
          <w:szCs w:val="20"/>
        </w:rPr>
        <w:t xml:space="preserve">Thus, </w:t>
      </w:r>
      <w:r w:rsidRPr="00AE02F1">
        <w:rPr>
          <w:rFonts w:eastAsia="Calibri" w:cs="Helvetica"/>
          <w:szCs w:val="20"/>
        </w:rPr>
        <w:t>the modal shift from two-wheeled vehicles (a modal share of 35% of Marrakech's urban transport by 2030) to public transport by bus will reduce the impacts of road traffic, notably through reduction of GHG emissions, air pollution, noise and road congestion. Other sustainable and low-carbon transport solutions have been adopted and/or are planned in the urban agglomeration of Marrakech to reduce GHG emissions from this sector, including the promotion and deployment of electric motorcycles, self-service bicycles, cab fleet renewal</w:t>
      </w:r>
      <w:r w:rsidR="00A37136" w:rsidRPr="00AE02F1">
        <w:rPr>
          <w:rFonts w:eastAsia="Calibri" w:cs="Helvetica"/>
          <w:szCs w:val="20"/>
        </w:rPr>
        <w:t>, among</w:t>
      </w:r>
      <w:r w:rsidRPr="00AE02F1">
        <w:rPr>
          <w:rFonts w:eastAsia="Calibri" w:cs="Helvetica"/>
          <w:szCs w:val="20"/>
        </w:rPr>
        <w:t xml:space="preserve"> others.</w:t>
      </w:r>
    </w:p>
    <w:p w14:paraId="4E532073" w14:textId="06C217AC" w:rsidR="004D21AE" w:rsidRPr="00AE02F1" w:rsidRDefault="00A37136" w:rsidP="003A60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eastAsia="Calibri"/>
          <w:b/>
          <w:bCs/>
          <w:szCs w:val="20"/>
        </w:rPr>
      </w:pPr>
      <w:r w:rsidRPr="00AE02F1">
        <w:rPr>
          <w:rFonts w:eastAsia="Calibri"/>
          <w:b/>
          <w:bCs/>
          <w:szCs w:val="20"/>
        </w:rPr>
        <w:t>Taxi c</w:t>
      </w:r>
      <w:r w:rsidR="004D21AE" w:rsidRPr="00AE02F1">
        <w:rPr>
          <w:rFonts w:eastAsia="Calibri"/>
          <w:b/>
          <w:bCs/>
          <w:szCs w:val="20"/>
        </w:rPr>
        <w:t>abs</w:t>
      </w:r>
      <w:r w:rsidR="003A603E" w:rsidRPr="00AE02F1">
        <w:rPr>
          <w:rFonts w:eastAsia="Calibri"/>
          <w:b/>
          <w:bCs/>
          <w:szCs w:val="20"/>
        </w:rPr>
        <w:t>:</w:t>
      </w:r>
    </w:p>
    <w:p w14:paraId="6610CE0A" w14:textId="7F78BAEB" w:rsidR="004D21AE" w:rsidRPr="00AE02F1" w:rsidRDefault="004D21AE" w:rsidP="004D21AE">
      <w:pPr>
        <w:autoSpaceDE w:val="0"/>
        <w:autoSpaceDN w:val="0"/>
        <w:adjustRightInd w:val="0"/>
        <w:spacing w:after="160" w:line="276" w:lineRule="auto"/>
        <w:rPr>
          <w:rFonts w:eastAsia="Calibri"/>
          <w:bCs/>
          <w:color w:val="000000"/>
          <w:szCs w:val="20"/>
        </w:rPr>
      </w:pPr>
      <w:r w:rsidRPr="00AE02F1">
        <w:rPr>
          <w:rFonts w:eastAsia="Calibri"/>
          <w:bCs/>
          <w:kern w:val="36"/>
          <w:szCs w:val="20"/>
          <w:lang w:eastAsia="fr-FR"/>
        </w:rPr>
        <w:t>The fleet of cabs circulating in the urban area of Marrakech is about 3</w:t>
      </w:r>
      <w:r w:rsidR="00A37136" w:rsidRPr="00AE02F1">
        <w:rPr>
          <w:rFonts w:eastAsia="Calibri"/>
          <w:bCs/>
          <w:kern w:val="36"/>
          <w:szCs w:val="20"/>
          <w:lang w:eastAsia="fr-FR"/>
        </w:rPr>
        <w:t>,</w:t>
      </w:r>
      <w:r w:rsidRPr="00AE02F1">
        <w:rPr>
          <w:rFonts w:eastAsia="Calibri"/>
          <w:bCs/>
          <w:kern w:val="36"/>
          <w:szCs w:val="20"/>
          <w:lang w:eastAsia="fr-FR"/>
        </w:rPr>
        <w:t>200 vehicles. It is composed of 1</w:t>
      </w:r>
      <w:r w:rsidR="00A37136" w:rsidRPr="00AE02F1">
        <w:rPr>
          <w:rFonts w:eastAsia="Calibri"/>
          <w:bCs/>
          <w:kern w:val="36"/>
          <w:szCs w:val="20"/>
          <w:lang w:eastAsia="fr-FR"/>
        </w:rPr>
        <w:t>,</w:t>
      </w:r>
      <w:r w:rsidRPr="00AE02F1">
        <w:rPr>
          <w:rFonts w:eastAsia="Calibri"/>
          <w:bCs/>
          <w:kern w:val="36"/>
          <w:szCs w:val="20"/>
          <w:lang w:eastAsia="fr-FR"/>
        </w:rPr>
        <w:t xml:space="preserve">700 small beige </w:t>
      </w:r>
      <w:r w:rsidR="00A37136" w:rsidRPr="00AE02F1">
        <w:rPr>
          <w:rFonts w:eastAsia="Calibri"/>
          <w:bCs/>
          <w:kern w:val="36"/>
          <w:szCs w:val="20"/>
          <w:lang w:eastAsia="fr-FR"/>
        </w:rPr>
        <w:t>taxi</w:t>
      </w:r>
      <w:r w:rsidRPr="00AE02F1">
        <w:rPr>
          <w:rFonts w:eastAsia="Calibri"/>
          <w:bCs/>
          <w:kern w:val="36"/>
          <w:szCs w:val="20"/>
          <w:lang w:eastAsia="fr-FR"/>
        </w:rPr>
        <w:t>cabs which operate with an odometer and can transport a maximum of 3 people with an average occupancy of 1.5 passengers and 1</w:t>
      </w:r>
      <w:r w:rsidR="002570E7" w:rsidRPr="00AE02F1">
        <w:rPr>
          <w:rFonts w:eastAsia="Calibri"/>
          <w:bCs/>
          <w:kern w:val="36"/>
          <w:szCs w:val="20"/>
          <w:lang w:eastAsia="fr-FR"/>
        </w:rPr>
        <w:t>,</w:t>
      </w:r>
      <w:r w:rsidRPr="00AE02F1">
        <w:rPr>
          <w:rFonts w:eastAsia="Calibri"/>
          <w:bCs/>
          <w:kern w:val="36"/>
          <w:szCs w:val="20"/>
          <w:lang w:eastAsia="fr-FR"/>
        </w:rPr>
        <w:t xml:space="preserve">500 large </w:t>
      </w:r>
      <w:r w:rsidR="002570E7" w:rsidRPr="00AE02F1">
        <w:rPr>
          <w:rFonts w:eastAsia="Calibri"/>
          <w:bCs/>
          <w:kern w:val="36"/>
          <w:szCs w:val="20"/>
          <w:lang w:eastAsia="fr-FR"/>
        </w:rPr>
        <w:t>taxi</w:t>
      </w:r>
      <w:r w:rsidRPr="00AE02F1">
        <w:rPr>
          <w:rFonts w:eastAsia="Calibri"/>
          <w:bCs/>
          <w:kern w:val="36"/>
          <w:szCs w:val="20"/>
          <w:lang w:eastAsia="fr-FR"/>
        </w:rPr>
        <w:t xml:space="preserve">cabs </w:t>
      </w:r>
      <w:r w:rsidRPr="00AE02F1">
        <w:rPr>
          <w:rFonts w:eastAsia="Calibri"/>
          <w:bCs/>
          <w:color w:val="000000"/>
          <w:szCs w:val="20"/>
        </w:rPr>
        <w:t xml:space="preserve">dedicated to </w:t>
      </w:r>
      <w:r w:rsidRPr="00AE02F1">
        <w:rPr>
          <w:rFonts w:eastAsia="Calibri"/>
          <w:bCs/>
          <w:kern w:val="36"/>
          <w:szCs w:val="20"/>
          <w:lang w:eastAsia="fr-FR"/>
        </w:rPr>
        <w:t xml:space="preserve">internal travel in the city, suburban or interurban and can accommodate up to 6 people with an average occupancy of 4.1 passengers. Under normal circumstances, 40% of the large </w:t>
      </w:r>
      <w:r w:rsidR="002570E7" w:rsidRPr="00AE02F1">
        <w:rPr>
          <w:rFonts w:eastAsia="Calibri"/>
          <w:bCs/>
          <w:kern w:val="36"/>
          <w:szCs w:val="20"/>
          <w:lang w:eastAsia="fr-FR"/>
        </w:rPr>
        <w:t>taxi</w:t>
      </w:r>
      <w:r w:rsidRPr="00AE02F1">
        <w:rPr>
          <w:rFonts w:eastAsia="Calibri"/>
          <w:bCs/>
          <w:kern w:val="36"/>
          <w:szCs w:val="20"/>
          <w:lang w:eastAsia="fr-FR"/>
        </w:rPr>
        <w:t xml:space="preserve">cabs, i.e. 600 vehicles, are active over long distances, </w:t>
      </w:r>
      <w:r w:rsidR="00415ACF" w:rsidRPr="00AE02F1">
        <w:rPr>
          <w:rFonts w:eastAsia="Calibri"/>
          <w:bCs/>
          <w:kern w:val="36"/>
          <w:szCs w:val="20"/>
          <w:lang w:eastAsia="fr-FR"/>
        </w:rPr>
        <w:t xml:space="preserve">while </w:t>
      </w:r>
      <w:r w:rsidRPr="00AE02F1">
        <w:rPr>
          <w:rFonts w:eastAsia="Calibri"/>
          <w:bCs/>
          <w:kern w:val="36"/>
          <w:szCs w:val="20"/>
          <w:lang w:eastAsia="fr-FR"/>
        </w:rPr>
        <w:t xml:space="preserve">the </w:t>
      </w:r>
      <w:r w:rsidR="00415ACF" w:rsidRPr="00AE02F1">
        <w:rPr>
          <w:rFonts w:eastAsia="Calibri"/>
          <w:bCs/>
          <w:kern w:val="36"/>
          <w:szCs w:val="20"/>
          <w:lang w:eastAsia="fr-FR"/>
        </w:rPr>
        <w:t xml:space="preserve">rest of taxicabs </w:t>
      </w:r>
      <w:r w:rsidRPr="00AE02F1">
        <w:rPr>
          <w:rFonts w:eastAsia="Calibri"/>
          <w:bCs/>
          <w:kern w:val="36"/>
          <w:szCs w:val="20"/>
          <w:lang w:eastAsia="fr-FR"/>
        </w:rPr>
        <w:t>operat</w:t>
      </w:r>
      <w:r w:rsidR="00415ACF" w:rsidRPr="00AE02F1">
        <w:rPr>
          <w:rFonts w:eastAsia="Calibri"/>
          <w:bCs/>
          <w:kern w:val="36"/>
          <w:szCs w:val="20"/>
          <w:lang w:eastAsia="fr-FR"/>
        </w:rPr>
        <w:t xml:space="preserve">es </w:t>
      </w:r>
      <w:r w:rsidRPr="00AE02F1">
        <w:rPr>
          <w:rFonts w:eastAsia="Calibri"/>
          <w:bCs/>
          <w:kern w:val="36"/>
          <w:szCs w:val="20"/>
          <w:lang w:eastAsia="fr-FR"/>
        </w:rPr>
        <w:t xml:space="preserve">within the city. </w:t>
      </w:r>
    </w:p>
    <w:p w14:paraId="2DBD55E9" w14:textId="4D807AE9" w:rsidR="004D21AE" w:rsidRPr="00AE02F1" w:rsidRDefault="004D21AE" w:rsidP="004D21AE">
      <w:pPr>
        <w:autoSpaceDE w:val="0"/>
        <w:autoSpaceDN w:val="0"/>
        <w:adjustRightInd w:val="0"/>
        <w:spacing w:after="0" w:line="276" w:lineRule="auto"/>
        <w:rPr>
          <w:rFonts w:eastAsia="Calibri" w:cs="Helvetica"/>
          <w:bCs/>
          <w:szCs w:val="20"/>
          <w:lang w:eastAsia="fr-FR"/>
        </w:rPr>
      </w:pPr>
      <w:r w:rsidRPr="00AE02F1">
        <w:rPr>
          <w:rFonts w:eastAsia="Calibri" w:cs="Helvetica-Bold"/>
          <w:bCs/>
          <w:szCs w:val="20"/>
          <w:lang w:eastAsia="fr-FR"/>
        </w:rPr>
        <w:t xml:space="preserve">Urban </w:t>
      </w:r>
      <w:r w:rsidR="00415ACF" w:rsidRPr="00AE02F1">
        <w:rPr>
          <w:rFonts w:eastAsia="Calibri" w:cs="Helvetica-Bold"/>
          <w:bCs/>
          <w:szCs w:val="20"/>
          <w:lang w:eastAsia="fr-FR"/>
        </w:rPr>
        <w:t>taxi</w:t>
      </w:r>
      <w:r w:rsidRPr="00AE02F1">
        <w:rPr>
          <w:rFonts w:eastAsia="Calibri" w:cs="Helvetica-Bold"/>
          <w:bCs/>
          <w:szCs w:val="20"/>
          <w:lang w:eastAsia="fr-FR"/>
        </w:rPr>
        <w:t xml:space="preserve">cabs </w:t>
      </w:r>
      <w:r w:rsidRPr="00AE02F1">
        <w:rPr>
          <w:rFonts w:eastAsia="Calibri" w:cs="Helvetica"/>
          <w:bCs/>
          <w:szCs w:val="20"/>
          <w:lang w:eastAsia="fr-FR"/>
        </w:rPr>
        <w:t xml:space="preserve">(small and large) carry about </w:t>
      </w:r>
      <w:r w:rsidRPr="00AE02F1">
        <w:rPr>
          <w:rFonts w:eastAsia="Calibri" w:cs="Helvetica-Bold"/>
          <w:bCs/>
          <w:szCs w:val="20"/>
          <w:lang w:eastAsia="fr-FR"/>
        </w:rPr>
        <w:t xml:space="preserve">140,000 passengers </w:t>
      </w:r>
      <w:r w:rsidRPr="00AE02F1">
        <w:rPr>
          <w:rFonts w:eastAsia="Calibri" w:cs="Helvetica"/>
          <w:bCs/>
          <w:szCs w:val="20"/>
          <w:lang w:eastAsia="fr-FR"/>
        </w:rPr>
        <w:t>per day</w:t>
      </w:r>
      <w:r w:rsidRPr="00AE02F1">
        <w:rPr>
          <w:rFonts w:eastAsia="Calibri" w:cs="Helvetica-Bold"/>
          <w:bCs/>
          <w:szCs w:val="20"/>
          <w:lang w:eastAsia="fr-FR"/>
        </w:rPr>
        <w:t>, or 56 percent of daily internal public transport trips in Marrakech</w:t>
      </w:r>
      <w:r w:rsidRPr="00AE02F1">
        <w:rPr>
          <w:rFonts w:eastAsia="Calibri" w:cs="Helvetica"/>
          <w:bCs/>
          <w:szCs w:val="20"/>
          <w:lang w:eastAsia="fr-FR"/>
        </w:rPr>
        <w:t xml:space="preserve">. The low quality of bus service is the main cause of the high number of </w:t>
      </w:r>
      <w:r w:rsidR="00415ACF" w:rsidRPr="00AE02F1">
        <w:rPr>
          <w:rFonts w:eastAsia="Calibri" w:cs="Helvetica"/>
          <w:bCs/>
          <w:szCs w:val="20"/>
          <w:lang w:eastAsia="fr-FR"/>
        </w:rPr>
        <w:t>taxi</w:t>
      </w:r>
      <w:r w:rsidRPr="00AE02F1">
        <w:rPr>
          <w:rFonts w:eastAsia="Calibri" w:cs="Helvetica"/>
          <w:bCs/>
          <w:szCs w:val="20"/>
          <w:lang w:eastAsia="fr-FR"/>
        </w:rPr>
        <w:t>cab trips, contributing high loads observed on roads.</w:t>
      </w:r>
    </w:p>
    <w:p w14:paraId="59D9EF8E" w14:textId="29A029B1" w:rsidR="00FD255C" w:rsidRPr="00AE02F1" w:rsidRDefault="00FD255C" w:rsidP="003406E5">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12</w:t>
      </w:r>
      <w:r w:rsidRPr="00AE02F1">
        <w:fldChar w:fldCharType="end"/>
      </w:r>
      <w:r w:rsidRPr="00AE02F1">
        <w:t xml:space="preserve">: Transport </w:t>
      </w:r>
      <w:r w:rsidR="00102466" w:rsidRPr="00AE02F1">
        <w:t xml:space="preserve">GHG Emissions </w:t>
      </w:r>
      <w:r w:rsidRPr="00AE02F1">
        <w:t>by Mode (Part 1</w:t>
      </w:r>
      <w:r w:rsidR="00646F87" w:rsidRPr="00AE02F1">
        <w:t>: 2014 - 2030</w:t>
      </w:r>
      <w:r w:rsidRPr="00AE02F1">
        <w:t>)</w:t>
      </w:r>
    </w:p>
    <w:tbl>
      <w:tblPr>
        <w:tblW w:w="14655" w:type="dxa"/>
        <w:tblInd w:w="-709" w:type="dxa"/>
        <w:tblCellMar>
          <w:left w:w="70" w:type="dxa"/>
          <w:right w:w="70" w:type="dxa"/>
        </w:tblCellMar>
        <w:tblLook w:val="04A0" w:firstRow="1" w:lastRow="0" w:firstColumn="1" w:lastColumn="0" w:noHBand="0" w:noVBand="1"/>
      </w:tblPr>
      <w:tblGrid>
        <w:gridCol w:w="1162"/>
        <w:gridCol w:w="793"/>
        <w:gridCol w:w="793"/>
        <w:gridCol w:w="793"/>
        <w:gridCol w:w="793"/>
        <w:gridCol w:w="793"/>
        <w:gridCol w:w="794"/>
        <w:gridCol w:w="794"/>
        <w:gridCol w:w="794"/>
        <w:gridCol w:w="794"/>
        <w:gridCol w:w="794"/>
        <w:gridCol w:w="794"/>
        <w:gridCol w:w="794"/>
        <w:gridCol w:w="794"/>
        <w:gridCol w:w="794"/>
        <w:gridCol w:w="794"/>
        <w:gridCol w:w="794"/>
        <w:gridCol w:w="794"/>
      </w:tblGrid>
      <w:tr w:rsidR="0017379E" w:rsidRPr="00AE02F1" w14:paraId="0F0D99C1" w14:textId="77777777" w:rsidTr="00FD255C">
        <w:trPr>
          <w:trHeight w:val="178"/>
        </w:trPr>
        <w:tc>
          <w:tcPr>
            <w:tcW w:w="1162" w:type="dxa"/>
            <w:tcBorders>
              <w:top w:val="single" w:sz="4" w:space="0" w:color="auto"/>
              <w:left w:val="single" w:sz="4" w:space="0" w:color="auto"/>
              <w:bottom w:val="single" w:sz="4" w:space="0" w:color="auto"/>
              <w:right w:val="nil"/>
            </w:tcBorders>
            <w:vAlign w:val="center"/>
            <w:hideMark/>
          </w:tcPr>
          <w:p w14:paraId="2ECC59CA" w14:textId="77777777" w:rsidR="004D21AE" w:rsidRPr="00AE02F1" w:rsidRDefault="004D21AE" w:rsidP="0081533E">
            <w:pPr>
              <w:spacing w:after="0" w:line="256" w:lineRule="auto"/>
              <w:jc w:val="left"/>
              <w:rPr>
                <w:rFonts w:eastAsia="Times New Roman" w:cs="Calibri"/>
                <w:szCs w:val="20"/>
                <w:lang w:eastAsia="fr-FR"/>
              </w:rPr>
            </w:pPr>
            <w:r w:rsidRPr="00AE02F1">
              <w:rPr>
                <w:rFonts w:eastAsia="Times New Roman" w:cs="Calibri"/>
                <w:b/>
                <w:bCs/>
                <w:color w:val="000000"/>
                <w:szCs w:val="20"/>
                <w:lang w:eastAsia="fr-FR"/>
              </w:rPr>
              <w:t>Year</w:t>
            </w:r>
          </w:p>
        </w:tc>
        <w:tc>
          <w:tcPr>
            <w:tcW w:w="7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09D68FB"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2014</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61D153C7"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2015</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3687D707"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2016</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14510A4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2017</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0404EEE3"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2018</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C4D35C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2019</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9161AA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2020</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7008FA9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2021</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23834E9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2022</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7F6B1D4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2023</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B4ECA2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2024</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28AE8EE4"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2025</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BAC8E4E"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2026</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35DC1922"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2027</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57BCFC2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2028</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0823277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2029</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7AE916B"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2030</w:t>
            </w:r>
          </w:p>
        </w:tc>
      </w:tr>
      <w:tr w:rsidR="004D21AE" w:rsidRPr="00AE02F1" w14:paraId="28E13B29" w14:textId="77777777" w:rsidTr="00196885">
        <w:trPr>
          <w:trHeight w:val="220"/>
        </w:trPr>
        <w:tc>
          <w:tcPr>
            <w:tcW w:w="1162" w:type="dxa"/>
            <w:tcBorders>
              <w:top w:val="single" w:sz="4" w:space="0" w:color="auto"/>
              <w:left w:val="single" w:sz="4" w:space="0" w:color="auto"/>
              <w:bottom w:val="single" w:sz="4" w:space="0" w:color="auto"/>
              <w:right w:val="single" w:sz="4" w:space="0" w:color="auto"/>
            </w:tcBorders>
            <w:noWrap/>
            <w:vAlign w:val="center"/>
            <w:hideMark/>
          </w:tcPr>
          <w:p w14:paraId="17D03976"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Motorcycles</w:t>
            </w:r>
          </w:p>
        </w:tc>
        <w:tc>
          <w:tcPr>
            <w:tcW w:w="793" w:type="dxa"/>
            <w:tcBorders>
              <w:top w:val="nil"/>
              <w:left w:val="nil"/>
              <w:bottom w:val="single" w:sz="4" w:space="0" w:color="auto"/>
              <w:right w:val="single" w:sz="4" w:space="0" w:color="auto"/>
            </w:tcBorders>
            <w:noWrap/>
            <w:vAlign w:val="center"/>
            <w:hideMark/>
          </w:tcPr>
          <w:p w14:paraId="2A392E1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28213</w:t>
            </w:r>
          </w:p>
        </w:tc>
        <w:tc>
          <w:tcPr>
            <w:tcW w:w="793" w:type="dxa"/>
            <w:tcBorders>
              <w:top w:val="nil"/>
              <w:left w:val="nil"/>
              <w:bottom w:val="single" w:sz="4" w:space="0" w:color="auto"/>
              <w:right w:val="single" w:sz="4" w:space="0" w:color="auto"/>
            </w:tcBorders>
            <w:noWrap/>
            <w:vAlign w:val="center"/>
            <w:hideMark/>
          </w:tcPr>
          <w:p w14:paraId="6EAB355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30188</w:t>
            </w:r>
          </w:p>
        </w:tc>
        <w:tc>
          <w:tcPr>
            <w:tcW w:w="793" w:type="dxa"/>
            <w:tcBorders>
              <w:top w:val="nil"/>
              <w:left w:val="nil"/>
              <w:bottom w:val="single" w:sz="4" w:space="0" w:color="auto"/>
              <w:right w:val="single" w:sz="4" w:space="0" w:color="auto"/>
            </w:tcBorders>
            <w:noWrap/>
            <w:vAlign w:val="center"/>
            <w:hideMark/>
          </w:tcPr>
          <w:p w14:paraId="392997B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32301</w:t>
            </w:r>
          </w:p>
        </w:tc>
        <w:tc>
          <w:tcPr>
            <w:tcW w:w="793" w:type="dxa"/>
            <w:tcBorders>
              <w:top w:val="nil"/>
              <w:left w:val="nil"/>
              <w:bottom w:val="single" w:sz="4" w:space="0" w:color="auto"/>
              <w:right w:val="single" w:sz="4" w:space="0" w:color="auto"/>
            </w:tcBorders>
            <w:noWrap/>
            <w:vAlign w:val="center"/>
            <w:hideMark/>
          </w:tcPr>
          <w:p w14:paraId="0BAEAE0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34562</w:t>
            </w:r>
          </w:p>
        </w:tc>
        <w:tc>
          <w:tcPr>
            <w:tcW w:w="793" w:type="dxa"/>
            <w:tcBorders>
              <w:top w:val="nil"/>
              <w:left w:val="nil"/>
              <w:bottom w:val="single" w:sz="4" w:space="0" w:color="auto"/>
              <w:right w:val="single" w:sz="4" w:space="0" w:color="auto"/>
            </w:tcBorders>
            <w:noWrap/>
            <w:vAlign w:val="center"/>
            <w:hideMark/>
          </w:tcPr>
          <w:p w14:paraId="4757659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36982</w:t>
            </w:r>
          </w:p>
        </w:tc>
        <w:tc>
          <w:tcPr>
            <w:tcW w:w="794" w:type="dxa"/>
            <w:tcBorders>
              <w:top w:val="nil"/>
              <w:left w:val="nil"/>
              <w:bottom w:val="single" w:sz="4" w:space="0" w:color="auto"/>
              <w:right w:val="single" w:sz="4" w:space="0" w:color="auto"/>
            </w:tcBorders>
            <w:noWrap/>
            <w:vAlign w:val="center"/>
            <w:hideMark/>
          </w:tcPr>
          <w:p w14:paraId="7EE10EE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39570</w:t>
            </w:r>
          </w:p>
        </w:tc>
        <w:tc>
          <w:tcPr>
            <w:tcW w:w="794" w:type="dxa"/>
            <w:tcBorders>
              <w:top w:val="nil"/>
              <w:left w:val="nil"/>
              <w:bottom w:val="single" w:sz="4" w:space="0" w:color="auto"/>
              <w:right w:val="single" w:sz="4" w:space="0" w:color="auto"/>
            </w:tcBorders>
            <w:noWrap/>
            <w:vAlign w:val="center"/>
            <w:hideMark/>
          </w:tcPr>
          <w:p w14:paraId="1B064F0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42340</w:t>
            </w:r>
          </w:p>
        </w:tc>
        <w:tc>
          <w:tcPr>
            <w:tcW w:w="794" w:type="dxa"/>
            <w:tcBorders>
              <w:top w:val="nil"/>
              <w:left w:val="nil"/>
              <w:bottom w:val="single" w:sz="4" w:space="0" w:color="auto"/>
              <w:right w:val="single" w:sz="4" w:space="0" w:color="auto"/>
            </w:tcBorders>
            <w:noWrap/>
            <w:vAlign w:val="center"/>
            <w:hideMark/>
          </w:tcPr>
          <w:p w14:paraId="5C116FC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45304</w:t>
            </w:r>
          </w:p>
        </w:tc>
        <w:tc>
          <w:tcPr>
            <w:tcW w:w="794" w:type="dxa"/>
            <w:tcBorders>
              <w:top w:val="nil"/>
              <w:left w:val="nil"/>
              <w:bottom w:val="single" w:sz="4" w:space="0" w:color="auto"/>
              <w:right w:val="single" w:sz="4" w:space="0" w:color="auto"/>
            </w:tcBorders>
            <w:noWrap/>
            <w:vAlign w:val="center"/>
            <w:hideMark/>
          </w:tcPr>
          <w:p w14:paraId="23F997F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48475</w:t>
            </w:r>
          </w:p>
        </w:tc>
        <w:tc>
          <w:tcPr>
            <w:tcW w:w="794" w:type="dxa"/>
            <w:tcBorders>
              <w:top w:val="nil"/>
              <w:left w:val="nil"/>
              <w:bottom w:val="single" w:sz="4" w:space="0" w:color="auto"/>
              <w:right w:val="single" w:sz="4" w:space="0" w:color="auto"/>
            </w:tcBorders>
            <w:noWrap/>
            <w:vAlign w:val="center"/>
            <w:hideMark/>
          </w:tcPr>
          <w:p w14:paraId="39475F1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51869</w:t>
            </w:r>
          </w:p>
        </w:tc>
        <w:tc>
          <w:tcPr>
            <w:tcW w:w="794" w:type="dxa"/>
            <w:tcBorders>
              <w:top w:val="nil"/>
              <w:left w:val="nil"/>
              <w:bottom w:val="single" w:sz="4" w:space="0" w:color="auto"/>
              <w:right w:val="single" w:sz="4" w:space="0" w:color="auto"/>
            </w:tcBorders>
            <w:noWrap/>
            <w:vAlign w:val="center"/>
            <w:hideMark/>
          </w:tcPr>
          <w:p w14:paraId="0218652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55499</w:t>
            </w:r>
          </w:p>
        </w:tc>
        <w:tc>
          <w:tcPr>
            <w:tcW w:w="794" w:type="dxa"/>
            <w:tcBorders>
              <w:top w:val="nil"/>
              <w:left w:val="nil"/>
              <w:bottom w:val="single" w:sz="4" w:space="0" w:color="auto"/>
              <w:right w:val="single" w:sz="4" w:space="0" w:color="auto"/>
            </w:tcBorders>
            <w:noWrap/>
            <w:vAlign w:val="center"/>
            <w:hideMark/>
          </w:tcPr>
          <w:p w14:paraId="7CEC600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59384</w:t>
            </w:r>
          </w:p>
        </w:tc>
        <w:tc>
          <w:tcPr>
            <w:tcW w:w="794" w:type="dxa"/>
            <w:tcBorders>
              <w:top w:val="nil"/>
              <w:left w:val="nil"/>
              <w:bottom w:val="single" w:sz="4" w:space="0" w:color="auto"/>
              <w:right w:val="single" w:sz="4" w:space="0" w:color="auto"/>
            </w:tcBorders>
            <w:noWrap/>
            <w:vAlign w:val="center"/>
            <w:hideMark/>
          </w:tcPr>
          <w:p w14:paraId="132DD45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63541</w:t>
            </w:r>
          </w:p>
        </w:tc>
        <w:tc>
          <w:tcPr>
            <w:tcW w:w="794" w:type="dxa"/>
            <w:tcBorders>
              <w:top w:val="nil"/>
              <w:left w:val="nil"/>
              <w:bottom w:val="single" w:sz="4" w:space="0" w:color="auto"/>
              <w:right w:val="single" w:sz="4" w:space="0" w:color="auto"/>
            </w:tcBorders>
            <w:noWrap/>
            <w:vAlign w:val="center"/>
            <w:hideMark/>
          </w:tcPr>
          <w:p w14:paraId="6038546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67989</w:t>
            </w:r>
          </w:p>
        </w:tc>
        <w:tc>
          <w:tcPr>
            <w:tcW w:w="794" w:type="dxa"/>
            <w:tcBorders>
              <w:top w:val="nil"/>
              <w:left w:val="nil"/>
              <w:bottom w:val="single" w:sz="4" w:space="0" w:color="auto"/>
              <w:right w:val="single" w:sz="4" w:space="0" w:color="auto"/>
            </w:tcBorders>
            <w:noWrap/>
            <w:vAlign w:val="center"/>
            <w:hideMark/>
          </w:tcPr>
          <w:p w14:paraId="6C0A560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72748</w:t>
            </w:r>
          </w:p>
        </w:tc>
        <w:tc>
          <w:tcPr>
            <w:tcW w:w="794" w:type="dxa"/>
            <w:tcBorders>
              <w:top w:val="nil"/>
              <w:left w:val="nil"/>
              <w:bottom w:val="single" w:sz="4" w:space="0" w:color="auto"/>
              <w:right w:val="single" w:sz="4" w:space="0" w:color="auto"/>
            </w:tcBorders>
            <w:noWrap/>
            <w:vAlign w:val="center"/>
            <w:hideMark/>
          </w:tcPr>
          <w:p w14:paraId="6393DC6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77841</w:t>
            </w:r>
          </w:p>
        </w:tc>
        <w:tc>
          <w:tcPr>
            <w:tcW w:w="794" w:type="dxa"/>
            <w:tcBorders>
              <w:top w:val="nil"/>
              <w:left w:val="nil"/>
              <w:bottom w:val="single" w:sz="4" w:space="0" w:color="auto"/>
              <w:right w:val="single" w:sz="4" w:space="0" w:color="auto"/>
            </w:tcBorders>
            <w:noWrap/>
            <w:vAlign w:val="center"/>
            <w:hideMark/>
          </w:tcPr>
          <w:p w14:paraId="3A7B57B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83290</w:t>
            </w:r>
          </w:p>
        </w:tc>
      </w:tr>
      <w:tr w:rsidR="002323DF" w:rsidRPr="00AE02F1" w14:paraId="6D6274ED" w14:textId="77777777" w:rsidTr="00196885">
        <w:trPr>
          <w:trHeight w:val="184"/>
        </w:trPr>
        <w:tc>
          <w:tcPr>
            <w:tcW w:w="1162" w:type="dxa"/>
            <w:tcBorders>
              <w:top w:val="nil"/>
              <w:left w:val="single" w:sz="4" w:space="0" w:color="auto"/>
              <w:bottom w:val="single" w:sz="4" w:space="0" w:color="auto"/>
              <w:right w:val="single" w:sz="4" w:space="0" w:color="auto"/>
            </w:tcBorders>
            <w:noWrap/>
            <w:vAlign w:val="center"/>
            <w:hideMark/>
          </w:tcPr>
          <w:p w14:paraId="63A75D66" w14:textId="22BB46F4"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 xml:space="preserve">Cars </w:t>
            </w:r>
          </w:p>
        </w:tc>
        <w:tc>
          <w:tcPr>
            <w:tcW w:w="793" w:type="dxa"/>
            <w:tcBorders>
              <w:top w:val="nil"/>
              <w:left w:val="nil"/>
              <w:bottom w:val="single" w:sz="4" w:space="0" w:color="auto"/>
              <w:right w:val="single" w:sz="4" w:space="0" w:color="auto"/>
            </w:tcBorders>
            <w:noWrap/>
            <w:vAlign w:val="center"/>
            <w:hideMark/>
          </w:tcPr>
          <w:p w14:paraId="26B6F32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55711</w:t>
            </w:r>
          </w:p>
        </w:tc>
        <w:tc>
          <w:tcPr>
            <w:tcW w:w="793" w:type="dxa"/>
            <w:tcBorders>
              <w:top w:val="nil"/>
              <w:left w:val="nil"/>
              <w:bottom w:val="single" w:sz="4" w:space="0" w:color="auto"/>
              <w:right w:val="single" w:sz="4" w:space="0" w:color="auto"/>
            </w:tcBorders>
            <w:noWrap/>
            <w:vAlign w:val="center"/>
            <w:hideMark/>
          </w:tcPr>
          <w:p w14:paraId="539B555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58496</w:t>
            </w:r>
          </w:p>
        </w:tc>
        <w:tc>
          <w:tcPr>
            <w:tcW w:w="793" w:type="dxa"/>
            <w:tcBorders>
              <w:top w:val="nil"/>
              <w:left w:val="nil"/>
              <w:bottom w:val="single" w:sz="4" w:space="0" w:color="auto"/>
              <w:right w:val="single" w:sz="4" w:space="0" w:color="auto"/>
            </w:tcBorders>
            <w:noWrap/>
            <w:vAlign w:val="center"/>
            <w:hideMark/>
          </w:tcPr>
          <w:p w14:paraId="0924F41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61421</w:t>
            </w:r>
          </w:p>
        </w:tc>
        <w:tc>
          <w:tcPr>
            <w:tcW w:w="793" w:type="dxa"/>
            <w:tcBorders>
              <w:top w:val="nil"/>
              <w:left w:val="nil"/>
              <w:bottom w:val="single" w:sz="4" w:space="0" w:color="auto"/>
              <w:right w:val="single" w:sz="4" w:space="0" w:color="auto"/>
            </w:tcBorders>
            <w:noWrap/>
            <w:vAlign w:val="center"/>
            <w:hideMark/>
          </w:tcPr>
          <w:p w14:paraId="69B422B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64492</w:t>
            </w:r>
          </w:p>
        </w:tc>
        <w:tc>
          <w:tcPr>
            <w:tcW w:w="793" w:type="dxa"/>
            <w:tcBorders>
              <w:top w:val="nil"/>
              <w:left w:val="nil"/>
              <w:bottom w:val="single" w:sz="4" w:space="0" w:color="auto"/>
              <w:right w:val="single" w:sz="4" w:space="0" w:color="auto"/>
            </w:tcBorders>
            <w:noWrap/>
            <w:vAlign w:val="center"/>
            <w:hideMark/>
          </w:tcPr>
          <w:p w14:paraId="3EA5A27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67717</w:t>
            </w:r>
          </w:p>
        </w:tc>
        <w:tc>
          <w:tcPr>
            <w:tcW w:w="794" w:type="dxa"/>
            <w:tcBorders>
              <w:top w:val="nil"/>
              <w:left w:val="nil"/>
              <w:bottom w:val="single" w:sz="4" w:space="0" w:color="auto"/>
              <w:right w:val="single" w:sz="4" w:space="0" w:color="auto"/>
            </w:tcBorders>
            <w:noWrap/>
            <w:vAlign w:val="center"/>
            <w:hideMark/>
          </w:tcPr>
          <w:p w14:paraId="7355DDE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71103</w:t>
            </w:r>
          </w:p>
        </w:tc>
        <w:tc>
          <w:tcPr>
            <w:tcW w:w="794" w:type="dxa"/>
            <w:tcBorders>
              <w:top w:val="nil"/>
              <w:left w:val="nil"/>
              <w:bottom w:val="single" w:sz="4" w:space="0" w:color="auto"/>
              <w:right w:val="single" w:sz="4" w:space="0" w:color="auto"/>
            </w:tcBorders>
            <w:noWrap/>
            <w:vAlign w:val="center"/>
            <w:hideMark/>
          </w:tcPr>
          <w:p w14:paraId="402FF09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74658</w:t>
            </w:r>
          </w:p>
        </w:tc>
        <w:tc>
          <w:tcPr>
            <w:tcW w:w="794" w:type="dxa"/>
            <w:tcBorders>
              <w:top w:val="nil"/>
              <w:left w:val="nil"/>
              <w:bottom w:val="single" w:sz="4" w:space="0" w:color="auto"/>
              <w:right w:val="single" w:sz="4" w:space="0" w:color="auto"/>
            </w:tcBorders>
            <w:noWrap/>
            <w:vAlign w:val="center"/>
            <w:hideMark/>
          </w:tcPr>
          <w:p w14:paraId="0A2DB7E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78391</w:t>
            </w:r>
          </w:p>
        </w:tc>
        <w:tc>
          <w:tcPr>
            <w:tcW w:w="794" w:type="dxa"/>
            <w:tcBorders>
              <w:top w:val="nil"/>
              <w:left w:val="nil"/>
              <w:bottom w:val="single" w:sz="4" w:space="0" w:color="auto"/>
              <w:right w:val="single" w:sz="4" w:space="0" w:color="auto"/>
            </w:tcBorders>
            <w:noWrap/>
            <w:vAlign w:val="center"/>
            <w:hideMark/>
          </w:tcPr>
          <w:p w14:paraId="16F4299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82310</w:t>
            </w:r>
          </w:p>
        </w:tc>
        <w:tc>
          <w:tcPr>
            <w:tcW w:w="794" w:type="dxa"/>
            <w:tcBorders>
              <w:top w:val="nil"/>
              <w:left w:val="nil"/>
              <w:bottom w:val="single" w:sz="4" w:space="0" w:color="auto"/>
              <w:right w:val="single" w:sz="4" w:space="0" w:color="auto"/>
            </w:tcBorders>
            <w:noWrap/>
            <w:vAlign w:val="center"/>
            <w:hideMark/>
          </w:tcPr>
          <w:p w14:paraId="2FEBC96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86426</w:t>
            </w:r>
          </w:p>
        </w:tc>
        <w:tc>
          <w:tcPr>
            <w:tcW w:w="794" w:type="dxa"/>
            <w:tcBorders>
              <w:top w:val="nil"/>
              <w:left w:val="nil"/>
              <w:bottom w:val="single" w:sz="4" w:space="0" w:color="auto"/>
              <w:right w:val="single" w:sz="4" w:space="0" w:color="auto"/>
            </w:tcBorders>
            <w:noWrap/>
            <w:vAlign w:val="center"/>
            <w:hideMark/>
          </w:tcPr>
          <w:p w14:paraId="0399C4C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90747</w:t>
            </w:r>
          </w:p>
        </w:tc>
        <w:tc>
          <w:tcPr>
            <w:tcW w:w="794" w:type="dxa"/>
            <w:tcBorders>
              <w:top w:val="nil"/>
              <w:left w:val="nil"/>
              <w:bottom w:val="single" w:sz="4" w:space="0" w:color="auto"/>
              <w:right w:val="single" w:sz="4" w:space="0" w:color="auto"/>
            </w:tcBorders>
            <w:noWrap/>
            <w:vAlign w:val="center"/>
            <w:hideMark/>
          </w:tcPr>
          <w:p w14:paraId="3D1E58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95285</w:t>
            </w:r>
          </w:p>
        </w:tc>
        <w:tc>
          <w:tcPr>
            <w:tcW w:w="794" w:type="dxa"/>
            <w:tcBorders>
              <w:top w:val="nil"/>
              <w:left w:val="nil"/>
              <w:bottom w:val="single" w:sz="4" w:space="0" w:color="auto"/>
              <w:right w:val="single" w:sz="4" w:space="0" w:color="auto"/>
            </w:tcBorders>
            <w:noWrap/>
            <w:vAlign w:val="center"/>
            <w:hideMark/>
          </w:tcPr>
          <w:p w14:paraId="5047B35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100049</w:t>
            </w:r>
          </w:p>
        </w:tc>
        <w:tc>
          <w:tcPr>
            <w:tcW w:w="794" w:type="dxa"/>
            <w:tcBorders>
              <w:top w:val="nil"/>
              <w:left w:val="nil"/>
              <w:bottom w:val="single" w:sz="4" w:space="0" w:color="auto"/>
              <w:right w:val="single" w:sz="4" w:space="0" w:color="auto"/>
            </w:tcBorders>
            <w:noWrap/>
            <w:vAlign w:val="center"/>
            <w:hideMark/>
          </w:tcPr>
          <w:p w14:paraId="69B76ED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105051</w:t>
            </w:r>
          </w:p>
        </w:tc>
        <w:tc>
          <w:tcPr>
            <w:tcW w:w="794" w:type="dxa"/>
            <w:tcBorders>
              <w:top w:val="nil"/>
              <w:left w:val="nil"/>
              <w:bottom w:val="single" w:sz="4" w:space="0" w:color="auto"/>
              <w:right w:val="single" w:sz="4" w:space="0" w:color="auto"/>
            </w:tcBorders>
            <w:noWrap/>
            <w:vAlign w:val="center"/>
            <w:hideMark/>
          </w:tcPr>
          <w:p w14:paraId="3D22FE7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110304</w:t>
            </w:r>
          </w:p>
        </w:tc>
        <w:tc>
          <w:tcPr>
            <w:tcW w:w="794" w:type="dxa"/>
            <w:tcBorders>
              <w:top w:val="nil"/>
              <w:left w:val="nil"/>
              <w:bottom w:val="single" w:sz="4" w:space="0" w:color="auto"/>
              <w:right w:val="single" w:sz="4" w:space="0" w:color="auto"/>
            </w:tcBorders>
            <w:noWrap/>
            <w:vAlign w:val="center"/>
            <w:hideMark/>
          </w:tcPr>
          <w:p w14:paraId="02894AC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115819</w:t>
            </w:r>
          </w:p>
        </w:tc>
        <w:tc>
          <w:tcPr>
            <w:tcW w:w="794" w:type="dxa"/>
            <w:tcBorders>
              <w:top w:val="nil"/>
              <w:left w:val="nil"/>
              <w:bottom w:val="single" w:sz="4" w:space="0" w:color="auto"/>
              <w:right w:val="single" w:sz="4" w:space="0" w:color="auto"/>
            </w:tcBorders>
            <w:noWrap/>
            <w:vAlign w:val="center"/>
            <w:hideMark/>
          </w:tcPr>
          <w:p w14:paraId="6806F14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121610</w:t>
            </w:r>
          </w:p>
        </w:tc>
      </w:tr>
      <w:tr w:rsidR="002323DF" w:rsidRPr="00AE02F1" w14:paraId="6F299383" w14:textId="77777777" w:rsidTr="00196885">
        <w:trPr>
          <w:trHeight w:val="233"/>
        </w:trPr>
        <w:tc>
          <w:tcPr>
            <w:tcW w:w="1162" w:type="dxa"/>
            <w:tcBorders>
              <w:top w:val="nil"/>
              <w:left w:val="single" w:sz="4" w:space="0" w:color="auto"/>
              <w:bottom w:val="single" w:sz="4" w:space="0" w:color="auto"/>
              <w:right w:val="single" w:sz="4" w:space="0" w:color="auto"/>
            </w:tcBorders>
            <w:noWrap/>
            <w:vAlign w:val="center"/>
            <w:hideMark/>
          </w:tcPr>
          <w:p w14:paraId="752C93EB" w14:textId="63B40C11" w:rsidR="004D21AE" w:rsidRPr="00AE02F1" w:rsidRDefault="009762F1"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taxic</w:t>
            </w:r>
            <w:r w:rsidR="004D21AE" w:rsidRPr="00AE02F1">
              <w:rPr>
                <w:rFonts w:eastAsia="Times New Roman" w:cs="Calibri"/>
                <w:b/>
                <w:bCs/>
                <w:color w:val="000000"/>
                <w:szCs w:val="20"/>
                <w:lang w:eastAsia="fr-FR"/>
              </w:rPr>
              <w:t xml:space="preserve">abs </w:t>
            </w:r>
          </w:p>
        </w:tc>
        <w:tc>
          <w:tcPr>
            <w:tcW w:w="793" w:type="dxa"/>
            <w:tcBorders>
              <w:top w:val="nil"/>
              <w:left w:val="nil"/>
              <w:bottom w:val="single" w:sz="4" w:space="0" w:color="auto"/>
              <w:right w:val="single" w:sz="4" w:space="0" w:color="auto"/>
            </w:tcBorders>
            <w:noWrap/>
            <w:vAlign w:val="center"/>
            <w:hideMark/>
          </w:tcPr>
          <w:p w14:paraId="4A3386E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35CAE80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4433BFB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104E964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31E8615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AE9F80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CDD06B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0656D8E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4CCC8BA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5E178A0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4816CCA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2DB6705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4B00D0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795D43E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0A03139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314637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037FE7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r>
      <w:tr w:rsidR="0022023E" w:rsidRPr="00AE02F1" w14:paraId="1B53114A" w14:textId="77777777" w:rsidTr="00196885">
        <w:trPr>
          <w:trHeight w:val="215"/>
        </w:trPr>
        <w:tc>
          <w:tcPr>
            <w:tcW w:w="1162" w:type="dxa"/>
            <w:tcBorders>
              <w:top w:val="nil"/>
              <w:left w:val="single" w:sz="4" w:space="0" w:color="auto"/>
              <w:bottom w:val="single" w:sz="4" w:space="0" w:color="auto"/>
              <w:right w:val="single" w:sz="4" w:space="0" w:color="auto"/>
            </w:tcBorders>
            <w:noWrap/>
            <w:vAlign w:val="center"/>
            <w:hideMark/>
          </w:tcPr>
          <w:p w14:paraId="290CED9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Bus</w:t>
            </w:r>
          </w:p>
        </w:tc>
        <w:tc>
          <w:tcPr>
            <w:tcW w:w="793" w:type="dxa"/>
            <w:tcBorders>
              <w:top w:val="nil"/>
              <w:left w:val="nil"/>
              <w:bottom w:val="single" w:sz="4" w:space="0" w:color="auto"/>
              <w:right w:val="single" w:sz="4" w:space="0" w:color="auto"/>
            </w:tcBorders>
            <w:vAlign w:val="center"/>
            <w:hideMark/>
          </w:tcPr>
          <w:p w14:paraId="7003B45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11088</w:t>
            </w:r>
          </w:p>
        </w:tc>
        <w:tc>
          <w:tcPr>
            <w:tcW w:w="793" w:type="dxa"/>
            <w:tcBorders>
              <w:top w:val="single" w:sz="4" w:space="0" w:color="auto"/>
              <w:left w:val="single" w:sz="4" w:space="0" w:color="auto"/>
              <w:bottom w:val="single" w:sz="4" w:space="0" w:color="auto"/>
              <w:right w:val="single" w:sz="4" w:space="0" w:color="auto"/>
            </w:tcBorders>
            <w:vAlign w:val="center"/>
            <w:hideMark/>
          </w:tcPr>
          <w:p w14:paraId="592B2CF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11 088</w:t>
            </w:r>
          </w:p>
        </w:tc>
        <w:tc>
          <w:tcPr>
            <w:tcW w:w="793" w:type="dxa"/>
            <w:tcBorders>
              <w:top w:val="single" w:sz="4" w:space="0" w:color="auto"/>
              <w:left w:val="nil"/>
              <w:bottom w:val="single" w:sz="4" w:space="0" w:color="auto"/>
              <w:right w:val="single" w:sz="4" w:space="0" w:color="auto"/>
            </w:tcBorders>
            <w:vAlign w:val="center"/>
            <w:hideMark/>
          </w:tcPr>
          <w:p w14:paraId="6868461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11 324</w:t>
            </w:r>
          </w:p>
        </w:tc>
        <w:tc>
          <w:tcPr>
            <w:tcW w:w="793" w:type="dxa"/>
            <w:tcBorders>
              <w:top w:val="single" w:sz="4" w:space="0" w:color="auto"/>
              <w:left w:val="nil"/>
              <w:bottom w:val="single" w:sz="4" w:space="0" w:color="auto"/>
              <w:right w:val="single" w:sz="4" w:space="0" w:color="auto"/>
            </w:tcBorders>
            <w:noWrap/>
            <w:vAlign w:val="center"/>
            <w:hideMark/>
          </w:tcPr>
          <w:p w14:paraId="0356863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10 560</w:t>
            </w:r>
          </w:p>
        </w:tc>
        <w:tc>
          <w:tcPr>
            <w:tcW w:w="793" w:type="dxa"/>
            <w:tcBorders>
              <w:top w:val="single" w:sz="4" w:space="0" w:color="auto"/>
              <w:left w:val="nil"/>
              <w:bottom w:val="single" w:sz="4" w:space="0" w:color="auto"/>
              <w:right w:val="single" w:sz="4" w:space="0" w:color="auto"/>
            </w:tcBorders>
            <w:noWrap/>
            <w:vAlign w:val="center"/>
            <w:hideMark/>
          </w:tcPr>
          <w:p w14:paraId="296821A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10 918</w:t>
            </w:r>
          </w:p>
        </w:tc>
        <w:tc>
          <w:tcPr>
            <w:tcW w:w="794" w:type="dxa"/>
            <w:tcBorders>
              <w:top w:val="single" w:sz="4" w:space="0" w:color="auto"/>
              <w:left w:val="nil"/>
              <w:bottom w:val="single" w:sz="4" w:space="0" w:color="auto"/>
              <w:right w:val="single" w:sz="4" w:space="0" w:color="auto"/>
            </w:tcBorders>
            <w:noWrap/>
            <w:vAlign w:val="center"/>
            <w:hideMark/>
          </w:tcPr>
          <w:p w14:paraId="1AE0FC6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11 287</w:t>
            </w:r>
          </w:p>
        </w:tc>
        <w:tc>
          <w:tcPr>
            <w:tcW w:w="794" w:type="dxa"/>
            <w:tcBorders>
              <w:top w:val="single" w:sz="4" w:space="0" w:color="auto"/>
              <w:left w:val="nil"/>
              <w:bottom w:val="single" w:sz="4" w:space="0" w:color="auto"/>
              <w:right w:val="single" w:sz="4" w:space="0" w:color="auto"/>
            </w:tcBorders>
            <w:noWrap/>
            <w:vAlign w:val="center"/>
            <w:hideMark/>
          </w:tcPr>
          <w:p w14:paraId="444006B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11 787</w:t>
            </w:r>
          </w:p>
        </w:tc>
        <w:tc>
          <w:tcPr>
            <w:tcW w:w="794" w:type="dxa"/>
            <w:tcBorders>
              <w:top w:val="single" w:sz="4" w:space="0" w:color="auto"/>
              <w:left w:val="nil"/>
              <w:bottom w:val="single" w:sz="4" w:space="0" w:color="auto"/>
              <w:right w:val="single" w:sz="4" w:space="0" w:color="auto"/>
            </w:tcBorders>
            <w:noWrap/>
            <w:vAlign w:val="center"/>
            <w:hideMark/>
          </w:tcPr>
          <w:p w14:paraId="674E414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12 059</w:t>
            </w:r>
          </w:p>
        </w:tc>
        <w:tc>
          <w:tcPr>
            <w:tcW w:w="794" w:type="dxa"/>
            <w:tcBorders>
              <w:top w:val="single" w:sz="4" w:space="0" w:color="auto"/>
              <w:left w:val="nil"/>
              <w:bottom w:val="single" w:sz="4" w:space="0" w:color="auto"/>
              <w:right w:val="single" w:sz="4" w:space="0" w:color="auto"/>
            </w:tcBorders>
            <w:noWrap/>
            <w:vAlign w:val="center"/>
            <w:hideMark/>
          </w:tcPr>
          <w:p w14:paraId="402BB78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12 465</w:t>
            </w:r>
          </w:p>
        </w:tc>
        <w:tc>
          <w:tcPr>
            <w:tcW w:w="794" w:type="dxa"/>
            <w:tcBorders>
              <w:top w:val="single" w:sz="4" w:space="0" w:color="auto"/>
              <w:left w:val="nil"/>
              <w:bottom w:val="single" w:sz="4" w:space="0" w:color="auto"/>
              <w:right w:val="single" w:sz="4" w:space="0" w:color="auto"/>
            </w:tcBorders>
            <w:noWrap/>
            <w:vAlign w:val="center"/>
            <w:hideMark/>
          </w:tcPr>
          <w:p w14:paraId="682CBBB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12 752</w:t>
            </w:r>
          </w:p>
        </w:tc>
        <w:tc>
          <w:tcPr>
            <w:tcW w:w="794" w:type="dxa"/>
            <w:tcBorders>
              <w:top w:val="single" w:sz="4" w:space="0" w:color="auto"/>
              <w:left w:val="nil"/>
              <w:bottom w:val="single" w:sz="4" w:space="0" w:color="auto"/>
              <w:right w:val="single" w:sz="4" w:space="0" w:color="auto"/>
            </w:tcBorders>
            <w:noWrap/>
            <w:vAlign w:val="center"/>
            <w:hideMark/>
          </w:tcPr>
          <w:p w14:paraId="172A371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13 179</w:t>
            </w:r>
          </w:p>
        </w:tc>
        <w:tc>
          <w:tcPr>
            <w:tcW w:w="794" w:type="dxa"/>
            <w:tcBorders>
              <w:top w:val="single" w:sz="4" w:space="0" w:color="auto"/>
              <w:left w:val="nil"/>
              <w:bottom w:val="single" w:sz="4" w:space="0" w:color="auto"/>
              <w:right w:val="single" w:sz="4" w:space="0" w:color="auto"/>
            </w:tcBorders>
            <w:noWrap/>
            <w:vAlign w:val="center"/>
            <w:hideMark/>
          </w:tcPr>
          <w:p w14:paraId="4991595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13 482</w:t>
            </w:r>
          </w:p>
        </w:tc>
        <w:tc>
          <w:tcPr>
            <w:tcW w:w="794" w:type="dxa"/>
            <w:tcBorders>
              <w:top w:val="single" w:sz="4" w:space="0" w:color="auto"/>
              <w:left w:val="nil"/>
              <w:bottom w:val="single" w:sz="4" w:space="0" w:color="auto"/>
              <w:right w:val="single" w:sz="4" w:space="0" w:color="auto"/>
            </w:tcBorders>
            <w:noWrap/>
            <w:vAlign w:val="center"/>
            <w:hideMark/>
          </w:tcPr>
          <w:p w14:paraId="681DE1A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13 933</w:t>
            </w:r>
          </w:p>
        </w:tc>
        <w:tc>
          <w:tcPr>
            <w:tcW w:w="794" w:type="dxa"/>
            <w:tcBorders>
              <w:top w:val="single" w:sz="4" w:space="0" w:color="auto"/>
              <w:left w:val="nil"/>
              <w:bottom w:val="single" w:sz="4" w:space="0" w:color="auto"/>
              <w:right w:val="single" w:sz="4" w:space="0" w:color="auto"/>
            </w:tcBorders>
            <w:noWrap/>
            <w:vAlign w:val="center"/>
            <w:hideMark/>
          </w:tcPr>
          <w:p w14:paraId="5D65DB1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14 252</w:t>
            </w:r>
          </w:p>
        </w:tc>
        <w:tc>
          <w:tcPr>
            <w:tcW w:w="794" w:type="dxa"/>
            <w:tcBorders>
              <w:top w:val="single" w:sz="4" w:space="0" w:color="auto"/>
              <w:left w:val="nil"/>
              <w:bottom w:val="single" w:sz="4" w:space="0" w:color="auto"/>
              <w:right w:val="single" w:sz="4" w:space="0" w:color="auto"/>
            </w:tcBorders>
            <w:noWrap/>
            <w:vAlign w:val="center"/>
            <w:hideMark/>
          </w:tcPr>
          <w:p w14:paraId="2792058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14 728</w:t>
            </w:r>
          </w:p>
        </w:tc>
        <w:tc>
          <w:tcPr>
            <w:tcW w:w="794" w:type="dxa"/>
            <w:tcBorders>
              <w:top w:val="single" w:sz="4" w:space="0" w:color="auto"/>
              <w:left w:val="nil"/>
              <w:bottom w:val="single" w:sz="4" w:space="0" w:color="auto"/>
              <w:right w:val="single" w:sz="4" w:space="0" w:color="auto"/>
            </w:tcBorders>
            <w:noWrap/>
            <w:vAlign w:val="center"/>
            <w:hideMark/>
          </w:tcPr>
          <w:p w14:paraId="27E9CFA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15 064</w:t>
            </w:r>
          </w:p>
        </w:tc>
        <w:tc>
          <w:tcPr>
            <w:tcW w:w="794" w:type="dxa"/>
            <w:tcBorders>
              <w:top w:val="single" w:sz="4" w:space="0" w:color="auto"/>
              <w:left w:val="nil"/>
              <w:bottom w:val="single" w:sz="4" w:space="0" w:color="auto"/>
              <w:right w:val="single" w:sz="4" w:space="0" w:color="auto"/>
            </w:tcBorders>
            <w:noWrap/>
            <w:vAlign w:val="center"/>
            <w:hideMark/>
          </w:tcPr>
          <w:p w14:paraId="4FD0E0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15 566</w:t>
            </w:r>
          </w:p>
        </w:tc>
      </w:tr>
      <w:tr w:rsidR="00DC0CB9" w:rsidRPr="00AE02F1" w14:paraId="18433791" w14:textId="77777777" w:rsidTr="00196885">
        <w:trPr>
          <w:trHeight w:val="480"/>
        </w:trPr>
        <w:tc>
          <w:tcPr>
            <w:tcW w:w="1162" w:type="dxa"/>
            <w:tcBorders>
              <w:top w:val="nil"/>
              <w:left w:val="single" w:sz="4" w:space="0" w:color="auto"/>
              <w:bottom w:val="single" w:sz="4" w:space="0" w:color="auto"/>
              <w:right w:val="single" w:sz="4" w:space="0" w:color="auto"/>
            </w:tcBorders>
            <w:shd w:val="clear" w:color="auto" w:fill="auto"/>
            <w:vAlign w:val="center"/>
            <w:hideMark/>
          </w:tcPr>
          <w:p w14:paraId="5CCB0824"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Times New Roman" w:cs="Calibri"/>
                <w:b/>
                <w:bCs/>
                <w:color w:val="000000"/>
                <w:szCs w:val="20"/>
                <w:lang w:eastAsia="fr-FR"/>
              </w:rPr>
              <w:lastRenderedPageBreak/>
              <w:t>Total emissions (TCO</w:t>
            </w:r>
            <w:r w:rsidRPr="00AE02F1">
              <w:rPr>
                <w:rFonts w:eastAsia="Times New Roman" w:cs="Calibri"/>
                <w:b/>
                <w:bCs/>
                <w:color w:val="000000"/>
                <w:szCs w:val="20"/>
                <w:vertAlign w:val="subscript"/>
                <w:lang w:eastAsia="fr-FR"/>
              </w:rPr>
              <w:t>2</w:t>
            </w:r>
            <w:r w:rsidRPr="00AE02F1">
              <w:rPr>
                <w:rFonts w:eastAsia="Times New Roman" w:cs="Calibri"/>
                <w:b/>
                <w:bCs/>
                <w:color w:val="000000"/>
                <w:szCs w:val="20"/>
                <w:lang w:eastAsia="fr-FR"/>
              </w:rPr>
              <w:t>e)</w:t>
            </w:r>
          </w:p>
        </w:tc>
        <w:tc>
          <w:tcPr>
            <w:tcW w:w="793" w:type="dxa"/>
            <w:tcBorders>
              <w:top w:val="nil"/>
              <w:left w:val="nil"/>
              <w:bottom w:val="single" w:sz="4" w:space="0" w:color="auto"/>
              <w:right w:val="single" w:sz="4" w:space="0" w:color="auto"/>
            </w:tcBorders>
            <w:shd w:val="clear" w:color="auto" w:fill="auto"/>
            <w:noWrap/>
            <w:vAlign w:val="center"/>
            <w:hideMark/>
          </w:tcPr>
          <w:p w14:paraId="7404391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121986</w:t>
            </w:r>
          </w:p>
        </w:tc>
        <w:tc>
          <w:tcPr>
            <w:tcW w:w="793" w:type="dxa"/>
            <w:tcBorders>
              <w:top w:val="nil"/>
              <w:left w:val="nil"/>
              <w:bottom w:val="single" w:sz="4" w:space="0" w:color="auto"/>
              <w:right w:val="single" w:sz="4" w:space="0" w:color="auto"/>
            </w:tcBorders>
            <w:shd w:val="clear" w:color="auto" w:fill="auto"/>
            <w:noWrap/>
            <w:vAlign w:val="center"/>
            <w:hideMark/>
          </w:tcPr>
          <w:p w14:paraId="6110579D"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Calibri" w:cs="Calibri"/>
                <w:b/>
                <w:bCs/>
                <w:color w:val="000000"/>
                <w:szCs w:val="20"/>
              </w:rPr>
              <w:t>126746</w:t>
            </w:r>
          </w:p>
        </w:tc>
        <w:tc>
          <w:tcPr>
            <w:tcW w:w="793" w:type="dxa"/>
            <w:tcBorders>
              <w:top w:val="nil"/>
              <w:left w:val="nil"/>
              <w:bottom w:val="single" w:sz="4" w:space="0" w:color="auto"/>
              <w:right w:val="single" w:sz="4" w:space="0" w:color="auto"/>
            </w:tcBorders>
            <w:shd w:val="clear" w:color="auto" w:fill="auto"/>
            <w:noWrap/>
            <w:vAlign w:val="center"/>
            <w:hideMark/>
          </w:tcPr>
          <w:p w14:paraId="4AFE1DE4"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Calibri" w:cs="Calibri"/>
                <w:b/>
                <w:bCs/>
                <w:color w:val="000000"/>
                <w:szCs w:val="20"/>
              </w:rPr>
              <w:t>132020</w:t>
            </w:r>
          </w:p>
        </w:tc>
        <w:tc>
          <w:tcPr>
            <w:tcW w:w="793" w:type="dxa"/>
            <w:tcBorders>
              <w:top w:val="nil"/>
              <w:left w:val="nil"/>
              <w:bottom w:val="single" w:sz="4" w:space="0" w:color="auto"/>
              <w:right w:val="single" w:sz="4" w:space="0" w:color="auto"/>
            </w:tcBorders>
            <w:shd w:val="clear" w:color="auto" w:fill="auto"/>
            <w:noWrap/>
            <w:vAlign w:val="center"/>
            <w:hideMark/>
          </w:tcPr>
          <w:p w14:paraId="11CD9756"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Calibri" w:cs="Calibri"/>
                <w:b/>
                <w:bCs/>
                <w:color w:val="000000"/>
                <w:szCs w:val="20"/>
              </w:rPr>
              <w:t>136588</w:t>
            </w:r>
          </w:p>
        </w:tc>
        <w:tc>
          <w:tcPr>
            <w:tcW w:w="793" w:type="dxa"/>
            <w:tcBorders>
              <w:top w:val="nil"/>
              <w:left w:val="nil"/>
              <w:bottom w:val="single" w:sz="4" w:space="0" w:color="auto"/>
              <w:right w:val="single" w:sz="4" w:space="0" w:color="auto"/>
            </w:tcBorders>
            <w:shd w:val="clear" w:color="auto" w:fill="auto"/>
            <w:noWrap/>
            <w:vAlign w:val="center"/>
            <w:hideMark/>
          </w:tcPr>
          <w:p w14:paraId="17337A1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142591</w:t>
            </w:r>
          </w:p>
        </w:tc>
        <w:tc>
          <w:tcPr>
            <w:tcW w:w="794" w:type="dxa"/>
            <w:tcBorders>
              <w:top w:val="nil"/>
              <w:left w:val="nil"/>
              <w:bottom w:val="single" w:sz="4" w:space="0" w:color="auto"/>
              <w:right w:val="single" w:sz="4" w:space="0" w:color="auto"/>
            </w:tcBorders>
            <w:shd w:val="clear" w:color="auto" w:fill="auto"/>
            <w:noWrap/>
            <w:vAlign w:val="center"/>
            <w:hideMark/>
          </w:tcPr>
          <w:p w14:paraId="2CE0630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148934</w:t>
            </w:r>
          </w:p>
        </w:tc>
        <w:tc>
          <w:tcPr>
            <w:tcW w:w="794" w:type="dxa"/>
            <w:tcBorders>
              <w:top w:val="nil"/>
              <w:left w:val="nil"/>
              <w:bottom w:val="single" w:sz="4" w:space="0" w:color="auto"/>
              <w:right w:val="single" w:sz="4" w:space="0" w:color="auto"/>
            </w:tcBorders>
            <w:shd w:val="clear" w:color="auto" w:fill="auto"/>
            <w:noWrap/>
            <w:vAlign w:val="center"/>
            <w:hideMark/>
          </w:tcPr>
          <w:p w14:paraId="37440219"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155759</w:t>
            </w:r>
          </w:p>
        </w:tc>
        <w:tc>
          <w:tcPr>
            <w:tcW w:w="794" w:type="dxa"/>
            <w:tcBorders>
              <w:top w:val="nil"/>
              <w:left w:val="nil"/>
              <w:bottom w:val="single" w:sz="4" w:space="0" w:color="auto"/>
              <w:right w:val="single" w:sz="4" w:space="0" w:color="auto"/>
            </w:tcBorders>
            <w:shd w:val="clear" w:color="auto" w:fill="auto"/>
            <w:noWrap/>
            <w:vAlign w:val="center"/>
            <w:hideMark/>
          </w:tcPr>
          <w:p w14:paraId="47114AE7"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162728</w:t>
            </w:r>
          </w:p>
        </w:tc>
        <w:tc>
          <w:tcPr>
            <w:tcW w:w="794" w:type="dxa"/>
            <w:tcBorders>
              <w:top w:val="nil"/>
              <w:left w:val="nil"/>
              <w:bottom w:val="single" w:sz="4" w:space="0" w:color="auto"/>
              <w:right w:val="single" w:sz="4" w:space="0" w:color="auto"/>
            </w:tcBorders>
            <w:shd w:val="clear" w:color="auto" w:fill="auto"/>
            <w:noWrap/>
            <w:vAlign w:val="center"/>
            <w:hideMark/>
          </w:tcPr>
          <w:p w14:paraId="7D73673E"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170224</w:t>
            </w:r>
          </w:p>
        </w:tc>
        <w:tc>
          <w:tcPr>
            <w:tcW w:w="794" w:type="dxa"/>
            <w:tcBorders>
              <w:top w:val="nil"/>
              <w:left w:val="nil"/>
              <w:bottom w:val="single" w:sz="4" w:space="0" w:color="auto"/>
              <w:right w:val="single" w:sz="4" w:space="0" w:color="auto"/>
            </w:tcBorders>
            <w:shd w:val="clear" w:color="auto" w:fill="auto"/>
            <w:noWrap/>
            <w:vAlign w:val="center"/>
            <w:hideMark/>
          </w:tcPr>
          <w:p w14:paraId="4F4CA1D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178021</w:t>
            </w:r>
          </w:p>
        </w:tc>
        <w:tc>
          <w:tcPr>
            <w:tcW w:w="794" w:type="dxa"/>
            <w:tcBorders>
              <w:top w:val="nil"/>
              <w:left w:val="nil"/>
              <w:bottom w:val="single" w:sz="4" w:space="0" w:color="auto"/>
              <w:right w:val="single" w:sz="4" w:space="0" w:color="auto"/>
            </w:tcBorders>
            <w:shd w:val="clear" w:color="auto" w:fill="auto"/>
            <w:noWrap/>
            <w:vAlign w:val="center"/>
            <w:hideMark/>
          </w:tcPr>
          <w:p w14:paraId="49EAB4A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186399</w:t>
            </w:r>
          </w:p>
        </w:tc>
        <w:tc>
          <w:tcPr>
            <w:tcW w:w="794" w:type="dxa"/>
            <w:tcBorders>
              <w:top w:val="nil"/>
              <w:left w:val="nil"/>
              <w:bottom w:val="single" w:sz="4" w:space="0" w:color="auto"/>
              <w:right w:val="single" w:sz="4" w:space="0" w:color="auto"/>
            </w:tcBorders>
            <w:shd w:val="clear" w:color="auto" w:fill="auto"/>
            <w:noWrap/>
            <w:vAlign w:val="center"/>
            <w:hideMark/>
          </w:tcPr>
          <w:p w14:paraId="4C21B0A1"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195125</w:t>
            </w:r>
          </w:p>
        </w:tc>
        <w:tc>
          <w:tcPr>
            <w:tcW w:w="794" w:type="dxa"/>
            <w:tcBorders>
              <w:top w:val="nil"/>
              <w:left w:val="nil"/>
              <w:bottom w:val="single" w:sz="4" w:space="0" w:color="auto"/>
              <w:right w:val="single" w:sz="4" w:space="0" w:color="auto"/>
            </w:tcBorders>
            <w:shd w:val="clear" w:color="auto" w:fill="auto"/>
            <w:noWrap/>
            <w:vAlign w:val="center"/>
            <w:hideMark/>
          </w:tcPr>
          <w:p w14:paraId="4381E64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204497</w:t>
            </w:r>
          </w:p>
        </w:tc>
        <w:tc>
          <w:tcPr>
            <w:tcW w:w="794" w:type="dxa"/>
            <w:tcBorders>
              <w:top w:val="nil"/>
              <w:left w:val="nil"/>
              <w:bottom w:val="single" w:sz="4" w:space="0" w:color="auto"/>
              <w:right w:val="single" w:sz="4" w:space="0" w:color="auto"/>
            </w:tcBorders>
            <w:shd w:val="clear" w:color="auto" w:fill="auto"/>
            <w:noWrap/>
            <w:vAlign w:val="center"/>
            <w:hideMark/>
          </w:tcPr>
          <w:p w14:paraId="696C312B"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214266</w:t>
            </w:r>
          </w:p>
        </w:tc>
        <w:tc>
          <w:tcPr>
            <w:tcW w:w="794" w:type="dxa"/>
            <w:tcBorders>
              <w:top w:val="nil"/>
              <w:left w:val="nil"/>
              <w:bottom w:val="single" w:sz="4" w:space="0" w:color="auto"/>
              <w:right w:val="single" w:sz="4" w:space="0" w:color="auto"/>
            </w:tcBorders>
            <w:shd w:val="clear" w:color="auto" w:fill="auto"/>
            <w:noWrap/>
            <w:vAlign w:val="center"/>
            <w:hideMark/>
          </w:tcPr>
          <w:p w14:paraId="76A736B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224754</w:t>
            </w:r>
          </w:p>
        </w:tc>
        <w:tc>
          <w:tcPr>
            <w:tcW w:w="794" w:type="dxa"/>
            <w:tcBorders>
              <w:top w:val="nil"/>
              <w:left w:val="nil"/>
              <w:bottom w:val="single" w:sz="4" w:space="0" w:color="auto"/>
              <w:right w:val="single" w:sz="4" w:space="0" w:color="auto"/>
            </w:tcBorders>
            <w:shd w:val="clear" w:color="auto" w:fill="auto"/>
            <w:noWrap/>
            <w:vAlign w:val="center"/>
            <w:hideMark/>
          </w:tcPr>
          <w:p w14:paraId="07EB844C"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235698</w:t>
            </w:r>
          </w:p>
        </w:tc>
        <w:tc>
          <w:tcPr>
            <w:tcW w:w="794" w:type="dxa"/>
            <w:tcBorders>
              <w:top w:val="nil"/>
              <w:left w:val="nil"/>
              <w:bottom w:val="single" w:sz="4" w:space="0" w:color="auto"/>
              <w:right w:val="single" w:sz="4" w:space="0" w:color="auto"/>
            </w:tcBorders>
            <w:shd w:val="clear" w:color="auto" w:fill="auto"/>
            <w:noWrap/>
            <w:vAlign w:val="center"/>
            <w:hideMark/>
          </w:tcPr>
          <w:p w14:paraId="713EFB7F" w14:textId="77777777" w:rsidR="004D21AE" w:rsidRPr="00AE02F1" w:rsidRDefault="004D21AE" w:rsidP="0081533E">
            <w:pPr>
              <w:keepNext/>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247440</w:t>
            </w:r>
          </w:p>
        </w:tc>
      </w:tr>
    </w:tbl>
    <w:p w14:paraId="4A383898" w14:textId="03A61E18" w:rsidR="004D21AE" w:rsidRPr="00AE02F1" w:rsidRDefault="004D21AE" w:rsidP="004D21AE">
      <w:pPr>
        <w:keepNext/>
        <w:spacing w:after="0"/>
        <w:jc w:val="center"/>
        <w:rPr>
          <w:rFonts w:asciiTheme="majorHAnsi" w:hAnsiTheme="majorHAnsi" w:cstheme="majorHAnsi"/>
          <w:b/>
          <w:bCs/>
          <w:szCs w:val="18"/>
        </w:rPr>
      </w:pPr>
    </w:p>
    <w:p w14:paraId="3669C5C4" w14:textId="0DF4B89F" w:rsidR="00FD255C" w:rsidRPr="00AE02F1" w:rsidRDefault="00FD255C" w:rsidP="003406E5">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13</w:t>
      </w:r>
      <w:r w:rsidRPr="00AE02F1">
        <w:fldChar w:fldCharType="end"/>
      </w:r>
      <w:r w:rsidRPr="00AE02F1">
        <w:t>: Transport GHG Emissions by Mode (Part 2</w:t>
      </w:r>
      <w:r w:rsidR="00646F87" w:rsidRPr="00AE02F1">
        <w:t>: 2031 - 2045</w:t>
      </w:r>
      <w:r w:rsidRPr="00AE02F1">
        <w:t>)</w:t>
      </w:r>
    </w:p>
    <w:tbl>
      <w:tblPr>
        <w:tblW w:w="14637" w:type="dxa"/>
        <w:tblInd w:w="-709" w:type="dxa"/>
        <w:tblCellMar>
          <w:left w:w="70" w:type="dxa"/>
          <w:right w:w="70" w:type="dxa"/>
        </w:tblCellMar>
        <w:tblLook w:val="04A0" w:firstRow="1" w:lastRow="0" w:firstColumn="1" w:lastColumn="0" w:noHBand="0" w:noVBand="1"/>
      </w:tblPr>
      <w:tblGrid>
        <w:gridCol w:w="1302"/>
        <w:gridCol w:w="889"/>
        <w:gridCol w:w="889"/>
        <w:gridCol w:w="889"/>
        <w:gridCol w:w="889"/>
        <w:gridCol w:w="889"/>
        <w:gridCol w:w="889"/>
        <w:gridCol w:w="889"/>
        <w:gridCol w:w="889"/>
        <w:gridCol w:w="889"/>
        <w:gridCol w:w="889"/>
        <w:gridCol w:w="889"/>
        <w:gridCol w:w="889"/>
        <w:gridCol w:w="889"/>
        <w:gridCol w:w="889"/>
        <w:gridCol w:w="889"/>
      </w:tblGrid>
      <w:tr w:rsidR="0017379E" w:rsidRPr="00AE02F1" w14:paraId="6FA576F7" w14:textId="77777777" w:rsidTr="0081533E">
        <w:trPr>
          <w:trHeight w:val="164"/>
        </w:trPr>
        <w:tc>
          <w:tcPr>
            <w:tcW w:w="1302" w:type="dxa"/>
            <w:tcBorders>
              <w:top w:val="single" w:sz="4" w:space="0" w:color="auto"/>
              <w:left w:val="single" w:sz="4" w:space="0" w:color="auto"/>
              <w:bottom w:val="single" w:sz="4" w:space="0" w:color="auto"/>
              <w:right w:val="single" w:sz="4" w:space="0" w:color="auto"/>
            </w:tcBorders>
            <w:vAlign w:val="center"/>
            <w:hideMark/>
          </w:tcPr>
          <w:p w14:paraId="69E00CB0" w14:textId="77777777" w:rsidR="004D21AE" w:rsidRPr="00AE02F1" w:rsidRDefault="004D21AE" w:rsidP="0081533E">
            <w:pPr>
              <w:spacing w:after="0" w:line="256" w:lineRule="auto"/>
              <w:jc w:val="left"/>
              <w:rPr>
                <w:rFonts w:eastAsia="Times New Roman" w:cs="Calibri"/>
                <w:b/>
                <w:bCs/>
                <w:szCs w:val="20"/>
                <w:lang w:eastAsia="fr-FR"/>
              </w:rPr>
            </w:pPr>
            <w:r w:rsidRPr="00AE02F1">
              <w:rPr>
                <w:rFonts w:eastAsia="Times New Roman" w:cs="Calibri"/>
                <w:b/>
                <w:bCs/>
                <w:szCs w:val="20"/>
                <w:lang w:eastAsia="fr-FR"/>
              </w:rPr>
              <w:t>Year</w:t>
            </w:r>
          </w:p>
        </w:tc>
        <w:tc>
          <w:tcPr>
            <w:tcW w:w="8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353A43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2031</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4AD08C01"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2032</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3D97E60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2033</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076017A0"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2034</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0C770562"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2035</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4D16332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2036</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67B6367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2037</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54553DE3"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2038</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65341D8E"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2039</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1B5EC69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2040</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1DF5B8A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2041</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76B95C5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2042</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401883F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2043</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078B9F6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2044</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12700CB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2045</w:t>
            </w:r>
          </w:p>
        </w:tc>
      </w:tr>
      <w:tr w:rsidR="004D21AE" w:rsidRPr="00AE02F1" w14:paraId="0FBD2844" w14:textId="77777777" w:rsidTr="0081533E">
        <w:trPr>
          <w:trHeight w:val="204"/>
        </w:trPr>
        <w:tc>
          <w:tcPr>
            <w:tcW w:w="1302" w:type="dxa"/>
            <w:tcBorders>
              <w:top w:val="single" w:sz="4" w:space="0" w:color="auto"/>
              <w:left w:val="single" w:sz="4" w:space="0" w:color="auto"/>
              <w:bottom w:val="single" w:sz="4" w:space="0" w:color="auto"/>
              <w:right w:val="single" w:sz="4" w:space="0" w:color="auto"/>
            </w:tcBorders>
            <w:noWrap/>
            <w:vAlign w:val="center"/>
            <w:hideMark/>
          </w:tcPr>
          <w:p w14:paraId="39D1C66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Motorcycles</w:t>
            </w:r>
          </w:p>
        </w:tc>
        <w:tc>
          <w:tcPr>
            <w:tcW w:w="889" w:type="dxa"/>
            <w:tcBorders>
              <w:top w:val="nil"/>
              <w:left w:val="nil"/>
              <w:bottom w:val="single" w:sz="4" w:space="0" w:color="auto"/>
              <w:right w:val="single" w:sz="4" w:space="0" w:color="auto"/>
            </w:tcBorders>
            <w:noWrap/>
            <w:vAlign w:val="center"/>
            <w:hideMark/>
          </w:tcPr>
          <w:p w14:paraId="3FB66E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89120</w:t>
            </w:r>
          </w:p>
        </w:tc>
        <w:tc>
          <w:tcPr>
            <w:tcW w:w="889" w:type="dxa"/>
            <w:tcBorders>
              <w:top w:val="nil"/>
              <w:left w:val="nil"/>
              <w:bottom w:val="single" w:sz="4" w:space="0" w:color="auto"/>
              <w:right w:val="single" w:sz="4" w:space="0" w:color="auto"/>
            </w:tcBorders>
            <w:noWrap/>
            <w:vAlign w:val="center"/>
            <w:hideMark/>
          </w:tcPr>
          <w:p w14:paraId="54CB96A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95358</w:t>
            </w:r>
          </w:p>
        </w:tc>
        <w:tc>
          <w:tcPr>
            <w:tcW w:w="889" w:type="dxa"/>
            <w:tcBorders>
              <w:top w:val="nil"/>
              <w:left w:val="nil"/>
              <w:bottom w:val="single" w:sz="4" w:space="0" w:color="auto"/>
              <w:right w:val="single" w:sz="4" w:space="0" w:color="auto"/>
            </w:tcBorders>
            <w:noWrap/>
            <w:vAlign w:val="center"/>
            <w:hideMark/>
          </w:tcPr>
          <w:p w14:paraId="215F62D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102034</w:t>
            </w:r>
          </w:p>
        </w:tc>
        <w:tc>
          <w:tcPr>
            <w:tcW w:w="889" w:type="dxa"/>
            <w:tcBorders>
              <w:top w:val="nil"/>
              <w:left w:val="nil"/>
              <w:bottom w:val="single" w:sz="4" w:space="0" w:color="auto"/>
              <w:right w:val="single" w:sz="4" w:space="0" w:color="auto"/>
            </w:tcBorders>
            <w:noWrap/>
            <w:vAlign w:val="center"/>
            <w:hideMark/>
          </w:tcPr>
          <w:p w14:paraId="63602B6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109176</w:t>
            </w:r>
          </w:p>
        </w:tc>
        <w:tc>
          <w:tcPr>
            <w:tcW w:w="889" w:type="dxa"/>
            <w:tcBorders>
              <w:top w:val="nil"/>
              <w:left w:val="nil"/>
              <w:bottom w:val="single" w:sz="4" w:space="0" w:color="auto"/>
              <w:right w:val="single" w:sz="4" w:space="0" w:color="auto"/>
            </w:tcBorders>
            <w:noWrap/>
            <w:vAlign w:val="center"/>
            <w:hideMark/>
          </w:tcPr>
          <w:p w14:paraId="7B6DB89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116818</w:t>
            </w:r>
          </w:p>
        </w:tc>
        <w:tc>
          <w:tcPr>
            <w:tcW w:w="889" w:type="dxa"/>
            <w:tcBorders>
              <w:top w:val="nil"/>
              <w:left w:val="nil"/>
              <w:bottom w:val="single" w:sz="4" w:space="0" w:color="auto"/>
              <w:right w:val="single" w:sz="4" w:space="0" w:color="auto"/>
            </w:tcBorders>
            <w:noWrap/>
            <w:vAlign w:val="center"/>
            <w:hideMark/>
          </w:tcPr>
          <w:p w14:paraId="3B4FCFE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124995</w:t>
            </w:r>
          </w:p>
        </w:tc>
        <w:tc>
          <w:tcPr>
            <w:tcW w:w="889" w:type="dxa"/>
            <w:tcBorders>
              <w:top w:val="nil"/>
              <w:left w:val="nil"/>
              <w:bottom w:val="single" w:sz="4" w:space="0" w:color="auto"/>
              <w:right w:val="single" w:sz="4" w:space="0" w:color="auto"/>
            </w:tcBorders>
            <w:noWrap/>
            <w:vAlign w:val="center"/>
            <w:hideMark/>
          </w:tcPr>
          <w:p w14:paraId="7FE7906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133745</w:t>
            </w:r>
          </w:p>
        </w:tc>
        <w:tc>
          <w:tcPr>
            <w:tcW w:w="889" w:type="dxa"/>
            <w:tcBorders>
              <w:top w:val="nil"/>
              <w:left w:val="nil"/>
              <w:bottom w:val="single" w:sz="4" w:space="0" w:color="auto"/>
              <w:right w:val="single" w:sz="4" w:space="0" w:color="auto"/>
            </w:tcBorders>
            <w:noWrap/>
            <w:vAlign w:val="center"/>
            <w:hideMark/>
          </w:tcPr>
          <w:p w14:paraId="719AD3A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143107</w:t>
            </w:r>
          </w:p>
        </w:tc>
        <w:tc>
          <w:tcPr>
            <w:tcW w:w="889" w:type="dxa"/>
            <w:tcBorders>
              <w:top w:val="nil"/>
              <w:left w:val="nil"/>
              <w:bottom w:val="single" w:sz="4" w:space="0" w:color="auto"/>
              <w:right w:val="single" w:sz="4" w:space="0" w:color="auto"/>
            </w:tcBorders>
            <w:noWrap/>
            <w:vAlign w:val="center"/>
            <w:hideMark/>
          </w:tcPr>
          <w:p w14:paraId="5BB73FD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153125</w:t>
            </w:r>
          </w:p>
        </w:tc>
        <w:tc>
          <w:tcPr>
            <w:tcW w:w="889" w:type="dxa"/>
            <w:tcBorders>
              <w:top w:val="nil"/>
              <w:left w:val="nil"/>
              <w:bottom w:val="single" w:sz="4" w:space="0" w:color="auto"/>
              <w:right w:val="single" w:sz="4" w:space="0" w:color="auto"/>
            </w:tcBorders>
            <w:noWrap/>
            <w:vAlign w:val="center"/>
            <w:hideMark/>
          </w:tcPr>
          <w:p w14:paraId="201899D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163844</w:t>
            </w:r>
          </w:p>
        </w:tc>
        <w:tc>
          <w:tcPr>
            <w:tcW w:w="889" w:type="dxa"/>
            <w:tcBorders>
              <w:top w:val="nil"/>
              <w:left w:val="nil"/>
              <w:bottom w:val="single" w:sz="4" w:space="0" w:color="auto"/>
              <w:right w:val="single" w:sz="4" w:space="0" w:color="auto"/>
            </w:tcBorders>
            <w:noWrap/>
            <w:vAlign w:val="center"/>
            <w:hideMark/>
          </w:tcPr>
          <w:p w14:paraId="6AD256D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175313</w:t>
            </w:r>
          </w:p>
        </w:tc>
        <w:tc>
          <w:tcPr>
            <w:tcW w:w="889" w:type="dxa"/>
            <w:tcBorders>
              <w:top w:val="nil"/>
              <w:left w:val="nil"/>
              <w:bottom w:val="single" w:sz="4" w:space="0" w:color="auto"/>
              <w:right w:val="single" w:sz="4" w:space="0" w:color="auto"/>
            </w:tcBorders>
            <w:noWrap/>
            <w:vAlign w:val="center"/>
            <w:hideMark/>
          </w:tcPr>
          <w:p w14:paraId="225A8DD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187584</w:t>
            </w:r>
          </w:p>
        </w:tc>
        <w:tc>
          <w:tcPr>
            <w:tcW w:w="889" w:type="dxa"/>
            <w:tcBorders>
              <w:top w:val="nil"/>
              <w:left w:val="nil"/>
              <w:bottom w:val="single" w:sz="4" w:space="0" w:color="auto"/>
              <w:right w:val="single" w:sz="4" w:space="0" w:color="auto"/>
            </w:tcBorders>
            <w:noWrap/>
            <w:vAlign w:val="center"/>
            <w:hideMark/>
          </w:tcPr>
          <w:p w14:paraId="07001DD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200715</w:t>
            </w:r>
          </w:p>
        </w:tc>
        <w:tc>
          <w:tcPr>
            <w:tcW w:w="889" w:type="dxa"/>
            <w:tcBorders>
              <w:top w:val="nil"/>
              <w:left w:val="nil"/>
              <w:bottom w:val="single" w:sz="4" w:space="0" w:color="auto"/>
              <w:right w:val="single" w:sz="4" w:space="0" w:color="auto"/>
            </w:tcBorders>
            <w:noWrap/>
            <w:vAlign w:val="center"/>
            <w:hideMark/>
          </w:tcPr>
          <w:p w14:paraId="2A85857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214765</w:t>
            </w:r>
          </w:p>
        </w:tc>
        <w:tc>
          <w:tcPr>
            <w:tcW w:w="889" w:type="dxa"/>
            <w:tcBorders>
              <w:top w:val="nil"/>
              <w:left w:val="nil"/>
              <w:bottom w:val="single" w:sz="4" w:space="0" w:color="auto"/>
              <w:right w:val="single" w:sz="4" w:space="0" w:color="auto"/>
            </w:tcBorders>
            <w:noWrap/>
            <w:vAlign w:val="center"/>
            <w:hideMark/>
          </w:tcPr>
          <w:p w14:paraId="5F5D0CB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229799</w:t>
            </w:r>
          </w:p>
        </w:tc>
      </w:tr>
      <w:tr w:rsidR="002323DF" w:rsidRPr="00AE02F1" w14:paraId="138CA936" w14:textId="77777777" w:rsidTr="0081533E">
        <w:trPr>
          <w:trHeight w:val="169"/>
        </w:trPr>
        <w:tc>
          <w:tcPr>
            <w:tcW w:w="1302" w:type="dxa"/>
            <w:tcBorders>
              <w:top w:val="nil"/>
              <w:left w:val="single" w:sz="4" w:space="0" w:color="auto"/>
              <w:bottom w:val="single" w:sz="4" w:space="0" w:color="auto"/>
              <w:right w:val="single" w:sz="4" w:space="0" w:color="auto"/>
            </w:tcBorders>
            <w:noWrap/>
            <w:vAlign w:val="center"/>
            <w:hideMark/>
          </w:tcPr>
          <w:p w14:paraId="66BE6821"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 xml:space="preserve">Cars </w:t>
            </w:r>
          </w:p>
        </w:tc>
        <w:tc>
          <w:tcPr>
            <w:tcW w:w="889" w:type="dxa"/>
            <w:tcBorders>
              <w:top w:val="nil"/>
              <w:left w:val="nil"/>
              <w:bottom w:val="single" w:sz="4" w:space="0" w:color="auto"/>
              <w:right w:val="single" w:sz="4" w:space="0" w:color="auto"/>
            </w:tcBorders>
            <w:noWrap/>
            <w:vAlign w:val="center"/>
            <w:hideMark/>
          </w:tcPr>
          <w:p w14:paraId="31ADB95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127690</w:t>
            </w:r>
          </w:p>
        </w:tc>
        <w:tc>
          <w:tcPr>
            <w:tcW w:w="889" w:type="dxa"/>
            <w:tcBorders>
              <w:top w:val="nil"/>
              <w:left w:val="nil"/>
              <w:bottom w:val="single" w:sz="4" w:space="0" w:color="auto"/>
              <w:right w:val="single" w:sz="4" w:space="0" w:color="auto"/>
            </w:tcBorders>
            <w:noWrap/>
            <w:vAlign w:val="center"/>
            <w:hideMark/>
          </w:tcPr>
          <w:p w14:paraId="70AD1CE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134075</w:t>
            </w:r>
          </w:p>
        </w:tc>
        <w:tc>
          <w:tcPr>
            <w:tcW w:w="889" w:type="dxa"/>
            <w:tcBorders>
              <w:top w:val="nil"/>
              <w:left w:val="nil"/>
              <w:bottom w:val="single" w:sz="4" w:space="0" w:color="auto"/>
              <w:right w:val="single" w:sz="4" w:space="0" w:color="auto"/>
            </w:tcBorders>
            <w:noWrap/>
            <w:vAlign w:val="center"/>
            <w:hideMark/>
          </w:tcPr>
          <w:p w14:paraId="3C3A5D8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140779</w:t>
            </w:r>
          </w:p>
        </w:tc>
        <w:tc>
          <w:tcPr>
            <w:tcW w:w="889" w:type="dxa"/>
            <w:tcBorders>
              <w:top w:val="nil"/>
              <w:left w:val="nil"/>
              <w:bottom w:val="single" w:sz="4" w:space="0" w:color="auto"/>
              <w:right w:val="single" w:sz="4" w:space="0" w:color="auto"/>
            </w:tcBorders>
            <w:noWrap/>
            <w:vAlign w:val="center"/>
            <w:hideMark/>
          </w:tcPr>
          <w:p w14:paraId="2623B47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147818</w:t>
            </w:r>
          </w:p>
        </w:tc>
        <w:tc>
          <w:tcPr>
            <w:tcW w:w="889" w:type="dxa"/>
            <w:tcBorders>
              <w:top w:val="nil"/>
              <w:left w:val="nil"/>
              <w:bottom w:val="single" w:sz="4" w:space="0" w:color="auto"/>
              <w:right w:val="single" w:sz="4" w:space="0" w:color="auto"/>
            </w:tcBorders>
            <w:noWrap/>
            <w:vAlign w:val="center"/>
            <w:hideMark/>
          </w:tcPr>
          <w:p w14:paraId="42CF866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155208</w:t>
            </w:r>
          </w:p>
        </w:tc>
        <w:tc>
          <w:tcPr>
            <w:tcW w:w="889" w:type="dxa"/>
            <w:tcBorders>
              <w:top w:val="nil"/>
              <w:left w:val="nil"/>
              <w:bottom w:val="single" w:sz="4" w:space="0" w:color="auto"/>
              <w:right w:val="single" w:sz="4" w:space="0" w:color="auto"/>
            </w:tcBorders>
            <w:noWrap/>
            <w:vAlign w:val="center"/>
            <w:hideMark/>
          </w:tcPr>
          <w:p w14:paraId="2E63442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162969</w:t>
            </w:r>
          </w:p>
        </w:tc>
        <w:tc>
          <w:tcPr>
            <w:tcW w:w="889" w:type="dxa"/>
            <w:tcBorders>
              <w:top w:val="nil"/>
              <w:left w:val="nil"/>
              <w:bottom w:val="single" w:sz="4" w:space="0" w:color="auto"/>
              <w:right w:val="single" w:sz="4" w:space="0" w:color="auto"/>
            </w:tcBorders>
            <w:noWrap/>
            <w:vAlign w:val="center"/>
            <w:hideMark/>
          </w:tcPr>
          <w:p w14:paraId="313B65B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171117</w:t>
            </w:r>
          </w:p>
        </w:tc>
        <w:tc>
          <w:tcPr>
            <w:tcW w:w="889" w:type="dxa"/>
            <w:tcBorders>
              <w:top w:val="nil"/>
              <w:left w:val="nil"/>
              <w:bottom w:val="single" w:sz="4" w:space="0" w:color="auto"/>
              <w:right w:val="single" w:sz="4" w:space="0" w:color="auto"/>
            </w:tcBorders>
            <w:noWrap/>
            <w:vAlign w:val="center"/>
            <w:hideMark/>
          </w:tcPr>
          <w:p w14:paraId="4EBAD30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179673</w:t>
            </w:r>
          </w:p>
        </w:tc>
        <w:tc>
          <w:tcPr>
            <w:tcW w:w="889" w:type="dxa"/>
            <w:tcBorders>
              <w:top w:val="nil"/>
              <w:left w:val="nil"/>
              <w:bottom w:val="single" w:sz="4" w:space="0" w:color="auto"/>
              <w:right w:val="single" w:sz="4" w:space="0" w:color="auto"/>
            </w:tcBorders>
            <w:noWrap/>
            <w:vAlign w:val="center"/>
            <w:hideMark/>
          </w:tcPr>
          <w:p w14:paraId="703DDB4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188657</w:t>
            </w:r>
          </w:p>
        </w:tc>
        <w:tc>
          <w:tcPr>
            <w:tcW w:w="889" w:type="dxa"/>
            <w:tcBorders>
              <w:top w:val="nil"/>
              <w:left w:val="nil"/>
              <w:bottom w:val="single" w:sz="4" w:space="0" w:color="auto"/>
              <w:right w:val="single" w:sz="4" w:space="0" w:color="auto"/>
            </w:tcBorders>
            <w:noWrap/>
            <w:vAlign w:val="center"/>
            <w:hideMark/>
          </w:tcPr>
          <w:p w14:paraId="10120DA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198090</w:t>
            </w:r>
          </w:p>
        </w:tc>
        <w:tc>
          <w:tcPr>
            <w:tcW w:w="889" w:type="dxa"/>
            <w:tcBorders>
              <w:top w:val="nil"/>
              <w:left w:val="nil"/>
              <w:bottom w:val="single" w:sz="4" w:space="0" w:color="auto"/>
              <w:right w:val="single" w:sz="4" w:space="0" w:color="auto"/>
            </w:tcBorders>
            <w:noWrap/>
            <w:vAlign w:val="center"/>
            <w:hideMark/>
          </w:tcPr>
          <w:p w14:paraId="1FA3B2C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207994</w:t>
            </w:r>
          </w:p>
        </w:tc>
        <w:tc>
          <w:tcPr>
            <w:tcW w:w="889" w:type="dxa"/>
            <w:tcBorders>
              <w:top w:val="nil"/>
              <w:left w:val="nil"/>
              <w:bottom w:val="single" w:sz="4" w:space="0" w:color="auto"/>
              <w:right w:val="single" w:sz="4" w:space="0" w:color="auto"/>
            </w:tcBorders>
            <w:noWrap/>
            <w:vAlign w:val="center"/>
            <w:hideMark/>
          </w:tcPr>
          <w:p w14:paraId="660EBC6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218394</w:t>
            </w:r>
          </w:p>
        </w:tc>
        <w:tc>
          <w:tcPr>
            <w:tcW w:w="889" w:type="dxa"/>
            <w:tcBorders>
              <w:top w:val="nil"/>
              <w:left w:val="nil"/>
              <w:bottom w:val="single" w:sz="4" w:space="0" w:color="auto"/>
              <w:right w:val="single" w:sz="4" w:space="0" w:color="auto"/>
            </w:tcBorders>
            <w:noWrap/>
            <w:vAlign w:val="center"/>
            <w:hideMark/>
          </w:tcPr>
          <w:p w14:paraId="5E5ED77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229314</w:t>
            </w:r>
          </w:p>
        </w:tc>
        <w:tc>
          <w:tcPr>
            <w:tcW w:w="889" w:type="dxa"/>
            <w:tcBorders>
              <w:top w:val="nil"/>
              <w:left w:val="nil"/>
              <w:bottom w:val="single" w:sz="4" w:space="0" w:color="auto"/>
              <w:right w:val="single" w:sz="4" w:space="0" w:color="auto"/>
            </w:tcBorders>
            <w:noWrap/>
            <w:vAlign w:val="center"/>
            <w:hideMark/>
          </w:tcPr>
          <w:p w14:paraId="777DE45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240779</w:t>
            </w:r>
          </w:p>
        </w:tc>
        <w:tc>
          <w:tcPr>
            <w:tcW w:w="889" w:type="dxa"/>
            <w:tcBorders>
              <w:top w:val="nil"/>
              <w:left w:val="nil"/>
              <w:bottom w:val="single" w:sz="4" w:space="0" w:color="auto"/>
              <w:right w:val="single" w:sz="4" w:space="0" w:color="auto"/>
            </w:tcBorders>
            <w:noWrap/>
            <w:vAlign w:val="center"/>
            <w:hideMark/>
          </w:tcPr>
          <w:p w14:paraId="33AD1F0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252818</w:t>
            </w:r>
          </w:p>
        </w:tc>
      </w:tr>
      <w:tr w:rsidR="002323DF" w:rsidRPr="00AE02F1" w14:paraId="0F4F8F5A" w14:textId="77777777" w:rsidTr="0081533E">
        <w:trPr>
          <w:trHeight w:val="214"/>
        </w:trPr>
        <w:tc>
          <w:tcPr>
            <w:tcW w:w="1302" w:type="dxa"/>
            <w:tcBorders>
              <w:top w:val="nil"/>
              <w:left w:val="single" w:sz="4" w:space="0" w:color="auto"/>
              <w:bottom w:val="single" w:sz="4" w:space="0" w:color="auto"/>
              <w:right w:val="single" w:sz="4" w:space="0" w:color="auto"/>
            </w:tcBorders>
            <w:noWrap/>
            <w:vAlign w:val="center"/>
            <w:hideMark/>
          </w:tcPr>
          <w:p w14:paraId="164449A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 xml:space="preserve">Cabs </w:t>
            </w:r>
          </w:p>
        </w:tc>
        <w:tc>
          <w:tcPr>
            <w:tcW w:w="889" w:type="dxa"/>
            <w:tcBorders>
              <w:top w:val="nil"/>
              <w:left w:val="nil"/>
              <w:bottom w:val="single" w:sz="4" w:space="0" w:color="auto"/>
              <w:right w:val="single" w:sz="4" w:space="0" w:color="auto"/>
            </w:tcBorders>
            <w:noWrap/>
            <w:vAlign w:val="center"/>
            <w:hideMark/>
          </w:tcPr>
          <w:p w14:paraId="54CA0E4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6693146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3383C13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60981B1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6553A5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EAB2F4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1840DE2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0B975C9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8C76E8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25E75BC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37B8A00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0DF47D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50D3D82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6A1809D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373F37E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r>
      <w:tr w:rsidR="00DC0CB9" w:rsidRPr="00AE02F1" w14:paraId="09E5175C" w14:textId="77777777" w:rsidTr="0081533E">
        <w:trPr>
          <w:trHeight w:val="123"/>
        </w:trPr>
        <w:tc>
          <w:tcPr>
            <w:tcW w:w="1302" w:type="dxa"/>
            <w:tcBorders>
              <w:top w:val="nil"/>
              <w:left w:val="single" w:sz="4" w:space="0" w:color="auto"/>
              <w:bottom w:val="single" w:sz="4" w:space="0" w:color="auto"/>
              <w:right w:val="single" w:sz="4" w:space="0" w:color="auto"/>
            </w:tcBorders>
            <w:noWrap/>
            <w:vAlign w:val="center"/>
            <w:hideMark/>
          </w:tcPr>
          <w:p w14:paraId="7A3B36A6"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Bus</w:t>
            </w:r>
          </w:p>
        </w:tc>
        <w:tc>
          <w:tcPr>
            <w:tcW w:w="889" w:type="dxa"/>
            <w:tcBorders>
              <w:top w:val="single" w:sz="4" w:space="0" w:color="auto"/>
              <w:left w:val="single" w:sz="4" w:space="0" w:color="auto"/>
              <w:bottom w:val="single" w:sz="4" w:space="0" w:color="auto"/>
              <w:right w:val="single" w:sz="4" w:space="0" w:color="auto"/>
            </w:tcBorders>
            <w:noWrap/>
            <w:vAlign w:val="center"/>
            <w:hideMark/>
          </w:tcPr>
          <w:p w14:paraId="4CAC7F0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16 083</w:t>
            </w:r>
          </w:p>
        </w:tc>
        <w:tc>
          <w:tcPr>
            <w:tcW w:w="889" w:type="dxa"/>
            <w:tcBorders>
              <w:top w:val="single" w:sz="4" w:space="0" w:color="auto"/>
              <w:left w:val="nil"/>
              <w:bottom w:val="single" w:sz="4" w:space="0" w:color="auto"/>
              <w:right w:val="single" w:sz="4" w:space="0" w:color="auto"/>
            </w:tcBorders>
            <w:noWrap/>
            <w:vAlign w:val="center"/>
            <w:hideMark/>
          </w:tcPr>
          <w:p w14:paraId="1092322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16 616</w:t>
            </w:r>
          </w:p>
        </w:tc>
        <w:tc>
          <w:tcPr>
            <w:tcW w:w="889" w:type="dxa"/>
            <w:tcBorders>
              <w:top w:val="single" w:sz="4" w:space="0" w:color="auto"/>
              <w:left w:val="nil"/>
              <w:bottom w:val="single" w:sz="4" w:space="0" w:color="auto"/>
              <w:right w:val="single" w:sz="4" w:space="0" w:color="auto"/>
            </w:tcBorders>
            <w:noWrap/>
            <w:vAlign w:val="center"/>
            <w:hideMark/>
          </w:tcPr>
          <w:p w14:paraId="539A7FE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17 167</w:t>
            </w:r>
          </w:p>
        </w:tc>
        <w:tc>
          <w:tcPr>
            <w:tcW w:w="889" w:type="dxa"/>
            <w:tcBorders>
              <w:top w:val="single" w:sz="4" w:space="0" w:color="auto"/>
              <w:left w:val="nil"/>
              <w:bottom w:val="single" w:sz="4" w:space="0" w:color="auto"/>
              <w:right w:val="single" w:sz="4" w:space="0" w:color="auto"/>
            </w:tcBorders>
            <w:noWrap/>
            <w:vAlign w:val="center"/>
            <w:hideMark/>
          </w:tcPr>
          <w:p w14:paraId="692A495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17 736</w:t>
            </w:r>
          </w:p>
        </w:tc>
        <w:tc>
          <w:tcPr>
            <w:tcW w:w="889" w:type="dxa"/>
            <w:tcBorders>
              <w:top w:val="single" w:sz="4" w:space="0" w:color="auto"/>
              <w:left w:val="nil"/>
              <w:bottom w:val="single" w:sz="4" w:space="0" w:color="auto"/>
              <w:right w:val="single" w:sz="4" w:space="0" w:color="auto"/>
            </w:tcBorders>
            <w:noWrap/>
            <w:vAlign w:val="center"/>
            <w:hideMark/>
          </w:tcPr>
          <w:p w14:paraId="164C68D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18 322</w:t>
            </w:r>
          </w:p>
        </w:tc>
        <w:tc>
          <w:tcPr>
            <w:tcW w:w="889" w:type="dxa"/>
            <w:tcBorders>
              <w:top w:val="single" w:sz="4" w:space="0" w:color="auto"/>
              <w:left w:val="nil"/>
              <w:bottom w:val="single" w:sz="4" w:space="0" w:color="auto"/>
              <w:right w:val="single" w:sz="4" w:space="0" w:color="auto"/>
            </w:tcBorders>
            <w:noWrap/>
            <w:vAlign w:val="center"/>
            <w:hideMark/>
          </w:tcPr>
          <w:p w14:paraId="0C5E0E7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18 927</w:t>
            </w:r>
          </w:p>
        </w:tc>
        <w:tc>
          <w:tcPr>
            <w:tcW w:w="889" w:type="dxa"/>
            <w:tcBorders>
              <w:top w:val="single" w:sz="4" w:space="0" w:color="auto"/>
              <w:left w:val="nil"/>
              <w:bottom w:val="single" w:sz="4" w:space="0" w:color="auto"/>
              <w:right w:val="single" w:sz="4" w:space="0" w:color="auto"/>
            </w:tcBorders>
            <w:noWrap/>
            <w:vAlign w:val="center"/>
            <w:hideMark/>
          </w:tcPr>
          <w:p w14:paraId="0F5CC9D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19552</w:t>
            </w:r>
          </w:p>
        </w:tc>
        <w:tc>
          <w:tcPr>
            <w:tcW w:w="889" w:type="dxa"/>
            <w:tcBorders>
              <w:top w:val="single" w:sz="4" w:space="0" w:color="auto"/>
              <w:left w:val="nil"/>
              <w:bottom w:val="single" w:sz="4" w:space="0" w:color="auto"/>
              <w:right w:val="single" w:sz="4" w:space="0" w:color="auto"/>
            </w:tcBorders>
            <w:noWrap/>
            <w:vAlign w:val="center"/>
            <w:hideMark/>
          </w:tcPr>
          <w:p w14:paraId="75B7E6D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20196</w:t>
            </w:r>
          </w:p>
        </w:tc>
        <w:tc>
          <w:tcPr>
            <w:tcW w:w="889" w:type="dxa"/>
            <w:tcBorders>
              <w:top w:val="single" w:sz="4" w:space="0" w:color="auto"/>
              <w:left w:val="nil"/>
              <w:bottom w:val="single" w:sz="4" w:space="0" w:color="auto"/>
              <w:right w:val="single" w:sz="4" w:space="0" w:color="auto"/>
            </w:tcBorders>
            <w:noWrap/>
            <w:vAlign w:val="center"/>
            <w:hideMark/>
          </w:tcPr>
          <w:p w14:paraId="2B1FA69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20861</w:t>
            </w:r>
          </w:p>
        </w:tc>
        <w:tc>
          <w:tcPr>
            <w:tcW w:w="889" w:type="dxa"/>
            <w:tcBorders>
              <w:top w:val="single" w:sz="4" w:space="0" w:color="auto"/>
              <w:left w:val="nil"/>
              <w:bottom w:val="single" w:sz="4" w:space="0" w:color="auto"/>
              <w:right w:val="single" w:sz="4" w:space="0" w:color="auto"/>
            </w:tcBorders>
            <w:noWrap/>
            <w:vAlign w:val="center"/>
            <w:hideMark/>
          </w:tcPr>
          <w:p w14:paraId="7847AD1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21547</w:t>
            </w:r>
          </w:p>
        </w:tc>
        <w:tc>
          <w:tcPr>
            <w:tcW w:w="889" w:type="dxa"/>
            <w:tcBorders>
              <w:top w:val="single" w:sz="4" w:space="0" w:color="auto"/>
              <w:left w:val="nil"/>
              <w:bottom w:val="single" w:sz="4" w:space="0" w:color="auto"/>
              <w:right w:val="single" w:sz="4" w:space="0" w:color="auto"/>
            </w:tcBorders>
            <w:noWrap/>
            <w:vAlign w:val="center"/>
            <w:hideMark/>
          </w:tcPr>
          <w:p w14:paraId="70C79C2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22255</w:t>
            </w:r>
          </w:p>
        </w:tc>
        <w:tc>
          <w:tcPr>
            <w:tcW w:w="889" w:type="dxa"/>
            <w:tcBorders>
              <w:top w:val="single" w:sz="4" w:space="0" w:color="auto"/>
              <w:left w:val="nil"/>
              <w:bottom w:val="single" w:sz="4" w:space="0" w:color="auto"/>
              <w:right w:val="single" w:sz="4" w:space="0" w:color="auto"/>
            </w:tcBorders>
            <w:noWrap/>
            <w:vAlign w:val="center"/>
            <w:hideMark/>
          </w:tcPr>
          <w:p w14:paraId="34BE4D8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22986</w:t>
            </w:r>
          </w:p>
        </w:tc>
        <w:tc>
          <w:tcPr>
            <w:tcW w:w="889" w:type="dxa"/>
            <w:tcBorders>
              <w:top w:val="single" w:sz="4" w:space="0" w:color="auto"/>
              <w:left w:val="nil"/>
              <w:bottom w:val="single" w:sz="4" w:space="0" w:color="auto"/>
              <w:right w:val="single" w:sz="4" w:space="0" w:color="auto"/>
            </w:tcBorders>
            <w:noWrap/>
            <w:vAlign w:val="center"/>
            <w:hideMark/>
          </w:tcPr>
          <w:p w14:paraId="03B0E0E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23740</w:t>
            </w:r>
          </w:p>
        </w:tc>
        <w:tc>
          <w:tcPr>
            <w:tcW w:w="889" w:type="dxa"/>
            <w:tcBorders>
              <w:top w:val="single" w:sz="4" w:space="0" w:color="auto"/>
              <w:left w:val="nil"/>
              <w:bottom w:val="single" w:sz="4" w:space="0" w:color="auto"/>
              <w:right w:val="single" w:sz="4" w:space="0" w:color="auto"/>
            </w:tcBorders>
            <w:noWrap/>
            <w:vAlign w:val="center"/>
            <w:hideMark/>
          </w:tcPr>
          <w:p w14:paraId="33B1B65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24518</w:t>
            </w:r>
          </w:p>
        </w:tc>
        <w:tc>
          <w:tcPr>
            <w:tcW w:w="889" w:type="dxa"/>
            <w:tcBorders>
              <w:top w:val="single" w:sz="4" w:space="0" w:color="auto"/>
              <w:left w:val="nil"/>
              <w:bottom w:val="single" w:sz="4" w:space="0" w:color="auto"/>
              <w:right w:val="single" w:sz="4" w:space="0" w:color="auto"/>
            </w:tcBorders>
            <w:noWrap/>
            <w:vAlign w:val="center"/>
            <w:hideMark/>
          </w:tcPr>
          <w:p w14:paraId="43AE1EE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25321</w:t>
            </w:r>
          </w:p>
        </w:tc>
      </w:tr>
      <w:tr w:rsidR="00DC0CB9" w:rsidRPr="00AE02F1" w14:paraId="680E5695" w14:textId="77777777" w:rsidTr="0081533E">
        <w:trPr>
          <w:trHeight w:val="443"/>
        </w:trPr>
        <w:tc>
          <w:tcPr>
            <w:tcW w:w="1302" w:type="dxa"/>
            <w:tcBorders>
              <w:top w:val="nil"/>
              <w:left w:val="single" w:sz="4" w:space="0" w:color="auto"/>
              <w:bottom w:val="single" w:sz="4" w:space="0" w:color="auto"/>
              <w:right w:val="single" w:sz="4" w:space="0" w:color="auto"/>
            </w:tcBorders>
            <w:shd w:val="clear" w:color="auto" w:fill="auto"/>
            <w:vAlign w:val="center"/>
            <w:hideMark/>
          </w:tcPr>
          <w:p w14:paraId="34BDCCC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Total emissions (TCO</w:t>
            </w:r>
            <w:r w:rsidRPr="00AE02F1">
              <w:rPr>
                <w:rFonts w:eastAsia="Times New Roman" w:cs="Calibri"/>
                <w:b/>
                <w:bCs/>
                <w:color w:val="000000"/>
                <w:szCs w:val="20"/>
                <w:vertAlign w:val="subscript"/>
                <w:lang w:eastAsia="fr-FR"/>
              </w:rPr>
              <w:t>2</w:t>
            </w:r>
            <w:r w:rsidRPr="00AE02F1">
              <w:rPr>
                <w:rFonts w:eastAsia="Times New Roman" w:cs="Calibri"/>
                <w:b/>
                <w:bCs/>
                <w:color w:val="000000"/>
                <w:szCs w:val="20"/>
                <w:lang w:eastAsia="fr-FR"/>
              </w:rPr>
              <w:t>e)</w:t>
            </w:r>
          </w:p>
        </w:tc>
        <w:tc>
          <w:tcPr>
            <w:tcW w:w="889" w:type="dxa"/>
            <w:tcBorders>
              <w:top w:val="nil"/>
              <w:left w:val="nil"/>
              <w:bottom w:val="single" w:sz="4" w:space="0" w:color="auto"/>
              <w:right w:val="single" w:sz="4" w:space="0" w:color="auto"/>
            </w:tcBorders>
            <w:shd w:val="clear" w:color="auto" w:fill="auto"/>
            <w:noWrap/>
            <w:vAlign w:val="center"/>
            <w:hideMark/>
          </w:tcPr>
          <w:p w14:paraId="7066F75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259867</w:t>
            </w:r>
          </w:p>
        </w:tc>
        <w:tc>
          <w:tcPr>
            <w:tcW w:w="889" w:type="dxa"/>
            <w:tcBorders>
              <w:top w:val="nil"/>
              <w:left w:val="nil"/>
              <w:bottom w:val="single" w:sz="4" w:space="0" w:color="auto"/>
              <w:right w:val="single" w:sz="4" w:space="0" w:color="auto"/>
            </w:tcBorders>
            <w:shd w:val="clear" w:color="auto" w:fill="auto"/>
            <w:noWrap/>
            <w:vAlign w:val="center"/>
            <w:hideMark/>
          </w:tcPr>
          <w:p w14:paraId="392CA6A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273023</w:t>
            </w:r>
          </w:p>
        </w:tc>
        <w:tc>
          <w:tcPr>
            <w:tcW w:w="889" w:type="dxa"/>
            <w:tcBorders>
              <w:top w:val="nil"/>
              <w:left w:val="nil"/>
              <w:bottom w:val="single" w:sz="4" w:space="0" w:color="auto"/>
              <w:right w:val="single" w:sz="4" w:space="0" w:color="auto"/>
            </w:tcBorders>
            <w:shd w:val="clear" w:color="auto" w:fill="auto"/>
            <w:noWrap/>
            <w:vAlign w:val="center"/>
            <w:hideMark/>
          </w:tcPr>
          <w:p w14:paraId="0101C52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286954</w:t>
            </w:r>
          </w:p>
        </w:tc>
        <w:tc>
          <w:tcPr>
            <w:tcW w:w="889" w:type="dxa"/>
            <w:tcBorders>
              <w:top w:val="nil"/>
              <w:left w:val="nil"/>
              <w:bottom w:val="single" w:sz="4" w:space="0" w:color="auto"/>
              <w:right w:val="single" w:sz="4" w:space="0" w:color="auto"/>
            </w:tcBorders>
            <w:shd w:val="clear" w:color="auto" w:fill="auto"/>
            <w:noWrap/>
            <w:vAlign w:val="center"/>
            <w:hideMark/>
          </w:tcPr>
          <w:p w14:paraId="3BF578B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301704</w:t>
            </w:r>
          </w:p>
        </w:tc>
        <w:tc>
          <w:tcPr>
            <w:tcW w:w="889" w:type="dxa"/>
            <w:tcBorders>
              <w:top w:val="nil"/>
              <w:left w:val="nil"/>
              <w:bottom w:val="single" w:sz="4" w:space="0" w:color="auto"/>
              <w:right w:val="single" w:sz="4" w:space="0" w:color="auto"/>
            </w:tcBorders>
            <w:shd w:val="clear" w:color="auto" w:fill="auto"/>
            <w:noWrap/>
            <w:vAlign w:val="center"/>
            <w:hideMark/>
          </w:tcPr>
          <w:p w14:paraId="532578A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317322</w:t>
            </w:r>
          </w:p>
        </w:tc>
        <w:tc>
          <w:tcPr>
            <w:tcW w:w="889" w:type="dxa"/>
            <w:tcBorders>
              <w:top w:val="nil"/>
              <w:left w:val="nil"/>
              <w:bottom w:val="single" w:sz="4" w:space="0" w:color="auto"/>
              <w:right w:val="single" w:sz="4" w:space="0" w:color="auto"/>
            </w:tcBorders>
            <w:shd w:val="clear" w:color="auto" w:fill="auto"/>
            <w:noWrap/>
            <w:vAlign w:val="center"/>
            <w:hideMark/>
          </w:tcPr>
          <w:p w14:paraId="5F93428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333865</w:t>
            </w:r>
          </w:p>
        </w:tc>
        <w:tc>
          <w:tcPr>
            <w:tcW w:w="889" w:type="dxa"/>
            <w:tcBorders>
              <w:top w:val="nil"/>
              <w:left w:val="nil"/>
              <w:bottom w:val="single" w:sz="4" w:space="0" w:color="auto"/>
              <w:right w:val="single" w:sz="4" w:space="0" w:color="auto"/>
            </w:tcBorders>
            <w:shd w:val="clear" w:color="auto" w:fill="auto"/>
            <w:noWrap/>
            <w:vAlign w:val="center"/>
            <w:hideMark/>
          </w:tcPr>
          <w:p w14:paraId="2F6B883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351388</w:t>
            </w:r>
          </w:p>
        </w:tc>
        <w:tc>
          <w:tcPr>
            <w:tcW w:w="889" w:type="dxa"/>
            <w:tcBorders>
              <w:top w:val="nil"/>
              <w:left w:val="nil"/>
              <w:bottom w:val="single" w:sz="4" w:space="0" w:color="auto"/>
              <w:right w:val="single" w:sz="4" w:space="0" w:color="auto"/>
            </w:tcBorders>
            <w:shd w:val="clear" w:color="auto" w:fill="auto"/>
            <w:noWrap/>
            <w:vAlign w:val="center"/>
            <w:hideMark/>
          </w:tcPr>
          <w:p w14:paraId="4B564E2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369950</w:t>
            </w:r>
          </w:p>
        </w:tc>
        <w:tc>
          <w:tcPr>
            <w:tcW w:w="889" w:type="dxa"/>
            <w:tcBorders>
              <w:top w:val="nil"/>
              <w:left w:val="nil"/>
              <w:bottom w:val="single" w:sz="4" w:space="0" w:color="auto"/>
              <w:right w:val="single" w:sz="4" w:space="0" w:color="auto"/>
            </w:tcBorders>
            <w:shd w:val="clear" w:color="auto" w:fill="auto"/>
            <w:noWrap/>
            <w:vAlign w:val="center"/>
            <w:hideMark/>
          </w:tcPr>
          <w:p w14:paraId="4901C8C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389617</w:t>
            </w:r>
          </w:p>
        </w:tc>
        <w:tc>
          <w:tcPr>
            <w:tcW w:w="889" w:type="dxa"/>
            <w:tcBorders>
              <w:top w:val="nil"/>
              <w:left w:val="nil"/>
              <w:bottom w:val="single" w:sz="4" w:space="0" w:color="auto"/>
              <w:right w:val="single" w:sz="4" w:space="0" w:color="auto"/>
            </w:tcBorders>
            <w:shd w:val="clear" w:color="auto" w:fill="auto"/>
            <w:noWrap/>
            <w:vAlign w:val="center"/>
            <w:hideMark/>
          </w:tcPr>
          <w:p w14:paraId="648119A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410455</w:t>
            </w:r>
          </w:p>
        </w:tc>
        <w:tc>
          <w:tcPr>
            <w:tcW w:w="889" w:type="dxa"/>
            <w:tcBorders>
              <w:top w:val="nil"/>
              <w:left w:val="nil"/>
              <w:bottom w:val="single" w:sz="4" w:space="0" w:color="auto"/>
              <w:right w:val="single" w:sz="4" w:space="0" w:color="auto"/>
            </w:tcBorders>
            <w:shd w:val="clear" w:color="auto" w:fill="auto"/>
            <w:noWrap/>
            <w:vAlign w:val="center"/>
            <w:hideMark/>
          </w:tcPr>
          <w:p w14:paraId="47C1991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432536</w:t>
            </w:r>
          </w:p>
        </w:tc>
        <w:tc>
          <w:tcPr>
            <w:tcW w:w="889" w:type="dxa"/>
            <w:tcBorders>
              <w:top w:val="nil"/>
              <w:left w:val="nil"/>
              <w:bottom w:val="single" w:sz="4" w:space="0" w:color="auto"/>
              <w:right w:val="single" w:sz="4" w:space="0" w:color="auto"/>
            </w:tcBorders>
            <w:shd w:val="clear" w:color="auto" w:fill="auto"/>
            <w:noWrap/>
            <w:vAlign w:val="center"/>
            <w:hideMark/>
          </w:tcPr>
          <w:p w14:paraId="691C0D5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455938</w:t>
            </w:r>
          </w:p>
        </w:tc>
        <w:tc>
          <w:tcPr>
            <w:tcW w:w="889" w:type="dxa"/>
            <w:tcBorders>
              <w:top w:val="nil"/>
              <w:left w:val="nil"/>
              <w:bottom w:val="single" w:sz="4" w:space="0" w:color="auto"/>
              <w:right w:val="single" w:sz="4" w:space="0" w:color="auto"/>
            </w:tcBorders>
            <w:shd w:val="clear" w:color="auto" w:fill="auto"/>
            <w:noWrap/>
            <w:vAlign w:val="center"/>
            <w:hideMark/>
          </w:tcPr>
          <w:p w14:paraId="743946C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480743</w:t>
            </w:r>
          </w:p>
        </w:tc>
        <w:tc>
          <w:tcPr>
            <w:tcW w:w="889" w:type="dxa"/>
            <w:tcBorders>
              <w:top w:val="nil"/>
              <w:left w:val="nil"/>
              <w:bottom w:val="single" w:sz="4" w:space="0" w:color="auto"/>
              <w:right w:val="single" w:sz="4" w:space="0" w:color="auto"/>
            </w:tcBorders>
            <w:shd w:val="clear" w:color="auto" w:fill="auto"/>
            <w:noWrap/>
            <w:vAlign w:val="center"/>
            <w:hideMark/>
          </w:tcPr>
          <w:p w14:paraId="545C4D2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507036</w:t>
            </w:r>
          </w:p>
        </w:tc>
        <w:tc>
          <w:tcPr>
            <w:tcW w:w="889" w:type="dxa"/>
            <w:tcBorders>
              <w:top w:val="nil"/>
              <w:left w:val="nil"/>
              <w:bottom w:val="single" w:sz="4" w:space="0" w:color="auto"/>
              <w:right w:val="single" w:sz="4" w:space="0" w:color="auto"/>
            </w:tcBorders>
            <w:shd w:val="clear" w:color="auto" w:fill="auto"/>
            <w:noWrap/>
            <w:vAlign w:val="center"/>
            <w:hideMark/>
          </w:tcPr>
          <w:p w14:paraId="7407BDEE" w14:textId="77777777" w:rsidR="004D21AE" w:rsidRPr="00AE02F1" w:rsidRDefault="004D21AE" w:rsidP="0081533E">
            <w:pPr>
              <w:keepNext/>
              <w:spacing w:after="0" w:line="256" w:lineRule="auto"/>
              <w:jc w:val="center"/>
              <w:rPr>
                <w:rFonts w:eastAsia="Times New Roman" w:cs="Calibri"/>
                <w:color w:val="000000"/>
                <w:szCs w:val="20"/>
                <w:lang w:eastAsia="fr-FR"/>
              </w:rPr>
            </w:pPr>
            <w:r w:rsidRPr="00AE02F1">
              <w:rPr>
                <w:rFonts w:eastAsia="Calibri" w:cs="Calibri"/>
                <w:color w:val="000000"/>
                <w:szCs w:val="20"/>
              </w:rPr>
              <w:t>534912</w:t>
            </w:r>
          </w:p>
        </w:tc>
      </w:tr>
    </w:tbl>
    <w:p w14:paraId="091C8D8A" w14:textId="77777777" w:rsidR="004D21AE" w:rsidRPr="00AE02F1" w:rsidRDefault="004D21AE" w:rsidP="004D21AE">
      <w:pPr>
        <w:spacing w:after="0"/>
        <w:jc w:val="center"/>
        <w:rPr>
          <w:rFonts w:ascii="Times New Roman" w:eastAsia="Calibri" w:hAnsi="Times New Roman"/>
          <w:b/>
          <w:bCs/>
          <w:sz w:val="16"/>
          <w:szCs w:val="16"/>
        </w:rPr>
      </w:pPr>
    </w:p>
    <w:p w14:paraId="5A1CB99C" w14:textId="47ACF77B" w:rsidR="004D21AE" w:rsidRPr="00AE02F1" w:rsidRDefault="003A603E" w:rsidP="004D21AE">
      <w:pPr>
        <w:spacing w:after="160" w:line="256" w:lineRule="auto"/>
        <w:rPr>
          <w:rFonts w:eastAsia="Calibri"/>
          <w:b/>
          <w:bCs/>
          <w:szCs w:val="20"/>
        </w:rPr>
      </w:pPr>
      <w:r w:rsidRPr="00AE02F1">
        <w:rPr>
          <w:rFonts w:eastAsia="Calibri"/>
          <w:b/>
          <w:bCs/>
          <w:szCs w:val="20"/>
        </w:rPr>
        <w:t>2.</w:t>
      </w:r>
      <w:r w:rsidR="00F5563F" w:rsidRPr="00AE02F1">
        <w:rPr>
          <w:rFonts w:eastAsia="Calibri"/>
          <w:b/>
          <w:bCs/>
          <w:szCs w:val="20"/>
        </w:rPr>
        <w:t>1</w:t>
      </w:r>
      <w:r w:rsidRPr="00AE02F1">
        <w:rPr>
          <w:rFonts w:eastAsia="Calibri"/>
          <w:b/>
          <w:bCs/>
          <w:szCs w:val="20"/>
        </w:rPr>
        <w:t xml:space="preserve">.1 </w:t>
      </w:r>
      <w:r w:rsidR="003406E5" w:rsidRPr="00AE02F1">
        <w:rPr>
          <w:rFonts w:eastAsia="Calibri"/>
          <w:b/>
          <w:bCs/>
          <w:szCs w:val="20"/>
        </w:rPr>
        <w:t xml:space="preserve">GHG </w:t>
      </w:r>
      <w:r w:rsidR="00646F87" w:rsidRPr="00AE02F1">
        <w:rPr>
          <w:rFonts w:eastAsia="Calibri"/>
          <w:b/>
          <w:bCs/>
          <w:szCs w:val="20"/>
        </w:rPr>
        <w:t>m</w:t>
      </w:r>
      <w:r w:rsidR="003406E5" w:rsidRPr="00AE02F1">
        <w:rPr>
          <w:rFonts w:eastAsia="Calibri"/>
          <w:b/>
          <w:bCs/>
          <w:szCs w:val="20"/>
        </w:rPr>
        <w:t xml:space="preserve">itigation </w:t>
      </w:r>
      <w:r w:rsidR="00646F87" w:rsidRPr="00AE02F1">
        <w:rPr>
          <w:rFonts w:eastAsia="Calibri"/>
          <w:b/>
          <w:bCs/>
          <w:szCs w:val="20"/>
        </w:rPr>
        <w:t>c</w:t>
      </w:r>
      <w:r w:rsidR="004D21AE" w:rsidRPr="00AE02F1">
        <w:rPr>
          <w:rFonts w:eastAsia="Calibri"/>
          <w:b/>
          <w:bCs/>
          <w:szCs w:val="20"/>
        </w:rPr>
        <w:t>alculation</w:t>
      </w:r>
      <w:r w:rsidR="003406E5" w:rsidRPr="00AE02F1">
        <w:rPr>
          <w:rFonts w:eastAsia="Calibri"/>
          <w:b/>
          <w:bCs/>
          <w:szCs w:val="20"/>
        </w:rPr>
        <w:t>s</w:t>
      </w:r>
      <w:r w:rsidR="004D21AE" w:rsidRPr="00AE02F1">
        <w:rPr>
          <w:rFonts w:eastAsia="Calibri"/>
          <w:b/>
          <w:bCs/>
          <w:szCs w:val="20"/>
        </w:rPr>
        <w:t xml:space="preserve">: </w:t>
      </w:r>
    </w:p>
    <w:p w14:paraId="1B097249" w14:textId="77777777" w:rsidR="004D21AE" w:rsidRPr="00AE02F1" w:rsidRDefault="004D21AE" w:rsidP="004D21AE">
      <w:pPr>
        <w:numPr>
          <w:ilvl w:val="0"/>
          <w:numId w:val="122"/>
        </w:numPr>
        <w:spacing w:before="120" w:after="120" w:line="276" w:lineRule="auto"/>
        <w:rPr>
          <w:rFonts w:eastAsia="Calibri"/>
          <w:szCs w:val="20"/>
        </w:rPr>
      </w:pPr>
      <w:r w:rsidRPr="00AE02F1">
        <w:rPr>
          <w:rFonts w:eastAsia="Calibri"/>
          <w:b/>
          <w:bCs/>
          <w:szCs w:val="20"/>
        </w:rPr>
        <w:t>Improvement of public bus transportation through the implementation of a mobile application</w:t>
      </w:r>
    </w:p>
    <w:p w14:paraId="5472217A" w14:textId="41102771" w:rsidR="004D21AE" w:rsidRPr="00AE02F1" w:rsidRDefault="00646FBB" w:rsidP="004D21AE">
      <w:pPr>
        <w:spacing w:after="160" w:line="256" w:lineRule="auto"/>
        <w:rPr>
          <w:rFonts w:eastAsia="Calibri"/>
          <w:szCs w:val="20"/>
        </w:rPr>
      </w:pPr>
      <w:r w:rsidRPr="00AE02F1">
        <w:rPr>
          <w:rFonts w:eastAsia="Calibri"/>
          <w:szCs w:val="20"/>
        </w:rPr>
        <w:t xml:space="preserve">In terms of public transport by bus, the creation and implementation of a mobile application for public transport will increase the use of public transport by standard buses and by BRT electric buses. In addition, the SDL (local development company) foresees the following BRT extension plan covered by the SDL City Bus </w:t>
      </w:r>
      <w:proofErr w:type="spellStart"/>
      <w:r w:rsidRPr="00AE02F1">
        <w:rPr>
          <w:rFonts w:eastAsia="Calibri"/>
          <w:szCs w:val="20"/>
        </w:rPr>
        <w:t>Moutajadida</w:t>
      </w:r>
      <w:proofErr w:type="spellEnd"/>
      <w:r w:rsidRPr="00AE02F1">
        <w:rPr>
          <w:rFonts w:eastAsia="Calibri"/>
          <w:szCs w:val="20"/>
        </w:rPr>
        <w:t xml:space="preserve"> co-financing of USD 164 million which will have to increase the fleet of electric BRTs available in the city</w:t>
      </w:r>
      <w:r w:rsidR="006F4CC9" w:rsidRPr="00AE02F1">
        <w:rPr>
          <w:rFonts w:eastAsia="Calibri"/>
          <w:szCs w:val="20"/>
        </w:rPr>
        <w:t>:</w:t>
      </w:r>
    </w:p>
    <w:p w14:paraId="10DAE50D" w14:textId="0A28FC6E" w:rsidR="00FD255C" w:rsidRPr="00AE02F1" w:rsidRDefault="00FD255C" w:rsidP="006F4CC9">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448E1" w:rsidRPr="00AE02F1">
        <w:rPr>
          <w:b/>
          <w:bCs/>
          <w:noProof/>
        </w:rPr>
        <w:t>14</w:t>
      </w:r>
      <w:r w:rsidRPr="00AE02F1">
        <w:rPr>
          <w:b/>
          <w:bCs/>
        </w:rPr>
        <w:fldChar w:fldCharType="end"/>
      </w:r>
      <w:r w:rsidRPr="00AE02F1">
        <w:rPr>
          <w:b/>
          <w:bCs/>
        </w:rPr>
        <w:t xml:space="preserve">: </w:t>
      </w:r>
      <w:r w:rsidR="00D85BFE" w:rsidRPr="00AE02F1">
        <w:rPr>
          <w:b/>
          <w:bCs/>
        </w:rPr>
        <w:t xml:space="preserve">Electric BRT expansion plan </w:t>
      </w:r>
    </w:p>
    <w:tbl>
      <w:tblPr>
        <w:tblStyle w:val="Grilledutableau14"/>
        <w:tblW w:w="0" w:type="auto"/>
        <w:jc w:val="center"/>
        <w:tblLook w:val="04A0" w:firstRow="1" w:lastRow="0" w:firstColumn="1" w:lastColumn="0" w:noHBand="0" w:noVBand="1"/>
      </w:tblPr>
      <w:tblGrid>
        <w:gridCol w:w="2758"/>
        <w:gridCol w:w="2759"/>
        <w:gridCol w:w="2759"/>
      </w:tblGrid>
      <w:tr w:rsidR="004D21AE" w:rsidRPr="00AE02F1" w14:paraId="176821D5" w14:textId="77777777" w:rsidTr="0081533E">
        <w:trPr>
          <w:trHeight w:val="266"/>
          <w:jc w:val="center"/>
        </w:trPr>
        <w:tc>
          <w:tcPr>
            <w:tcW w:w="2758" w:type="dxa"/>
            <w:tcBorders>
              <w:top w:val="single" w:sz="4" w:space="0" w:color="auto"/>
              <w:left w:val="single" w:sz="4" w:space="0" w:color="auto"/>
              <w:bottom w:val="single" w:sz="4" w:space="0" w:color="auto"/>
              <w:right w:val="single" w:sz="4" w:space="0" w:color="auto"/>
            </w:tcBorders>
            <w:shd w:val="clear" w:color="auto" w:fill="D9D9D9"/>
            <w:hideMark/>
          </w:tcPr>
          <w:p w14:paraId="437B58A9" w14:textId="77777777" w:rsidR="004D21AE" w:rsidRPr="00AE02F1" w:rsidRDefault="004D21AE" w:rsidP="0081533E">
            <w:pPr>
              <w:spacing w:after="0"/>
              <w:rPr>
                <w:szCs w:val="20"/>
                <w:lang w:val="en-US"/>
              </w:rPr>
            </w:pPr>
            <w:proofErr w:type="spellStart"/>
            <w:r w:rsidRPr="00AE02F1">
              <w:rPr>
                <w:szCs w:val="20"/>
              </w:rPr>
              <w:t>Year</w:t>
            </w:r>
            <w:proofErr w:type="spellEnd"/>
          </w:p>
        </w:tc>
        <w:tc>
          <w:tcPr>
            <w:tcW w:w="2759" w:type="dxa"/>
            <w:tcBorders>
              <w:top w:val="single" w:sz="4" w:space="0" w:color="auto"/>
              <w:left w:val="single" w:sz="4" w:space="0" w:color="auto"/>
              <w:bottom w:val="single" w:sz="4" w:space="0" w:color="auto"/>
              <w:right w:val="single" w:sz="4" w:space="0" w:color="auto"/>
            </w:tcBorders>
            <w:shd w:val="clear" w:color="auto" w:fill="D9D9D9"/>
            <w:hideMark/>
          </w:tcPr>
          <w:p w14:paraId="6E052E4C" w14:textId="77777777" w:rsidR="004D21AE" w:rsidRPr="00AE02F1" w:rsidRDefault="004D21AE" w:rsidP="00D85BFE">
            <w:pPr>
              <w:spacing w:after="0"/>
              <w:jc w:val="center"/>
              <w:rPr>
                <w:szCs w:val="20"/>
                <w:lang w:val="en-US"/>
              </w:rPr>
            </w:pPr>
            <w:r w:rsidRPr="00AE02F1">
              <w:rPr>
                <w:szCs w:val="20"/>
              </w:rPr>
              <w:t>2021</w:t>
            </w:r>
          </w:p>
        </w:tc>
        <w:tc>
          <w:tcPr>
            <w:tcW w:w="2759" w:type="dxa"/>
            <w:tcBorders>
              <w:top w:val="single" w:sz="4" w:space="0" w:color="auto"/>
              <w:left w:val="single" w:sz="4" w:space="0" w:color="auto"/>
              <w:bottom w:val="single" w:sz="4" w:space="0" w:color="auto"/>
              <w:right w:val="single" w:sz="4" w:space="0" w:color="auto"/>
            </w:tcBorders>
            <w:shd w:val="clear" w:color="auto" w:fill="D9D9D9"/>
            <w:hideMark/>
          </w:tcPr>
          <w:p w14:paraId="57CE10D2" w14:textId="77777777" w:rsidR="004D21AE" w:rsidRPr="00AE02F1" w:rsidRDefault="004D21AE" w:rsidP="00D85BFE">
            <w:pPr>
              <w:spacing w:after="0"/>
              <w:jc w:val="center"/>
              <w:rPr>
                <w:szCs w:val="20"/>
                <w:lang w:val="en-US"/>
              </w:rPr>
            </w:pPr>
            <w:r w:rsidRPr="00AE02F1">
              <w:rPr>
                <w:szCs w:val="20"/>
              </w:rPr>
              <w:t>2024</w:t>
            </w:r>
          </w:p>
        </w:tc>
      </w:tr>
      <w:tr w:rsidR="004D21AE" w:rsidRPr="00AE02F1" w14:paraId="74301529" w14:textId="77777777" w:rsidTr="0081533E">
        <w:trPr>
          <w:trHeight w:val="245"/>
          <w:jc w:val="center"/>
        </w:trPr>
        <w:tc>
          <w:tcPr>
            <w:tcW w:w="2758" w:type="dxa"/>
            <w:tcBorders>
              <w:top w:val="single" w:sz="4" w:space="0" w:color="auto"/>
              <w:left w:val="single" w:sz="4" w:space="0" w:color="auto"/>
              <w:bottom w:val="single" w:sz="4" w:space="0" w:color="auto"/>
              <w:right w:val="single" w:sz="4" w:space="0" w:color="auto"/>
            </w:tcBorders>
            <w:hideMark/>
          </w:tcPr>
          <w:p w14:paraId="10E69E2E" w14:textId="29EA5D88" w:rsidR="004D21AE" w:rsidRPr="00AE02F1" w:rsidRDefault="00D85BFE" w:rsidP="0081533E">
            <w:pPr>
              <w:spacing w:after="0"/>
              <w:rPr>
                <w:szCs w:val="20"/>
                <w:lang w:val="en-US"/>
              </w:rPr>
            </w:pPr>
            <w:r w:rsidRPr="00AE02F1">
              <w:rPr>
                <w:szCs w:val="20"/>
                <w:lang w:val="en-US"/>
              </w:rPr>
              <w:t>Number of n</w:t>
            </w:r>
            <w:r w:rsidR="004D21AE" w:rsidRPr="00AE02F1">
              <w:rPr>
                <w:szCs w:val="20"/>
                <w:lang w:val="en-US"/>
              </w:rPr>
              <w:t>ew electric buses</w:t>
            </w:r>
          </w:p>
        </w:tc>
        <w:tc>
          <w:tcPr>
            <w:tcW w:w="2759" w:type="dxa"/>
            <w:tcBorders>
              <w:top w:val="single" w:sz="4" w:space="0" w:color="auto"/>
              <w:left w:val="single" w:sz="4" w:space="0" w:color="auto"/>
              <w:bottom w:val="single" w:sz="4" w:space="0" w:color="auto"/>
              <w:right w:val="single" w:sz="4" w:space="0" w:color="auto"/>
            </w:tcBorders>
            <w:hideMark/>
          </w:tcPr>
          <w:p w14:paraId="7A4F0E38" w14:textId="77777777" w:rsidR="004D21AE" w:rsidRPr="00AE02F1" w:rsidRDefault="004D21AE" w:rsidP="00D85BFE">
            <w:pPr>
              <w:spacing w:after="0"/>
              <w:jc w:val="center"/>
              <w:rPr>
                <w:szCs w:val="20"/>
                <w:lang w:val="en-US"/>
              </w:rPr>
            </w:pPr>
            <w:r w:rsidRPr="00AE02F1">
              <w:rPr>
                <w:szCs w:val="20"/>
              </w:rPr>
              <w:t>11</w:t>
            </w:r>
          </w:p>
        </w:tc>
        <w:tc>
          <w:tcPr>
            <w:tcW w:w="2759" w:type="dxa"/>
            <w:tcBorders>
              <w:top w:val="single" w:sz="4" w:space="0" w:color="auto"/>
              <w:left w:val="single" w:sz="4" w:space="0" w:color="auto"/>
              <w:bottom w:val="single" w:sz="4" w:space="0" w:color="auto"/>
              <w:right w:val="single" w:sz="4" w:space="0" w:color="auto"/>
            </w:tcBorders>
            <w:hideMark/>
          </w:tcPr>
          <w:p w14:paraId="45E16D6F" w14:textId="77777777" w:rsidR="004D21AE" w:rsidRPr="00AE02F1" w:rsidRDefault="004D21AE" w:rsidP="00D85BFE">
            <w:pPr>
              <w:keepNext/>
              <w:spacing w:after="0"/>
              <w:jc w:val="center"/>
              <w:rPr>
                <w:szCs w:val="20"/>
                <w:lang w:val="en-US"/>
              </w:rPr>
            </w:pPr>
            <w:r w:rsidRPr="00AE02F1">
              <w:rPr>
                <w:szCs w:val="20"/>
              </w:rPr>
              <w:t>29</w:t>
            </w:r>
          </w:p>
        </w:tc>
      </w:tr>
    </w:tbl>
    <w:p w14:paraId="73A8BDED" w14:textId="77777777" w:rsidR="004D21AE" w:rsidRPr="00AE02F1" w:rsidRDefault="004D21AE" w:rsidP="004D21AE">
      <w:pPr>
        <w:spacing w:after="0"/>
        <w:jc w:val="center"/>
        <w:rPr>
          <w:rFonts w:ascii="Times New Roman" w:eastAsia="Calibri" w:hAnsi="Times New Roman"/>
          <w:b/>
          <w:bCs/>
          <w:sz w:val="28"/>
          <w:szCs w:val="14"/>
        </w:rPr>
      </w:pPr>
    </w:p>
    <w:p w14:paraId="27C89D67" w14:textId="77777777" w:rsidR="00D07F80" w:rsidRPr="00AE02F1" w:rsidRDefault="00D07F80" w:rsidP="00D07F80">
      <w:pPr>
        <w:spacing w:after="160" w:line="256" w:lineRule="auto"/>
        <w:rPr>
          <w:rFonts w:eastAsia="Calibri"/>
          <w:szCs w:val="20"/>
        </w:rPr>
      </w:pPr>
      <w:r w:rsidRPr="00AE02F1">
        <w:rPr>
          <w:rFonts w:eastAsia="Calibri"/>
          <w:szCs w:val="20"/>
        </w:rPr>
        <w:t xml:space="preserve">The expected direct impact is calculated on the basis of the new buses that SDL plans to purchase based on two mitigation scenarios: </w:t>
      </w:r>
      <w:proofErr w:type="spellStart"/>
      <w:r w:rsidRPr="00AE02F1">
        <w:rPr>
          <w:rFonts w:eastAsia="Calibri"/>
          <w:szCs w:val="20"/>
        </w:rPr>
        <w:t>i</w:t>
      </w:r>
      <w:proofErr w:type="spellEnd"/>
      <w:r w:rsidRPr="00AE02F1">
        <w:rPr>
          <w:rFonts w:eastAsia="Calibri"/>
          <w:szCs w:val="20"/>
        </w:rPr>
        <w:t>) Scenario 1: includes the implementation of a mobile application for public transport and the extension of the electric BRT network; ii) Scenario 2: adds a solar power plant to power future electric buses as designed for the initial BRT project in 2017. The approach used for the calculation does not include any quantified impact of the mobile application. The calculation is made from the energy consumption of the new buses. The application makes it possible to maximize the chances of success of these buses and to democratize the use of public transport.</w:t>
      </w:r>
    </w:p>
    <w:p w14:paraId="446D656E" w14:textId="564B38C8" w:rsidR="00646FBB" w:rsidRPr="00AE02F1" w:rsidRDefault="00D07F80" w:rsidP="00D07F80">
      <w:pPr>
        <w:spacing w:after="160" w:line="256" w:lineRule="auto"/>
        <w:rPr>
          <w:rFonts w:eastAsia="Calibri"/>
          <w:szCs w:val="20"/>
        </w:rPr>
      </w:pPr>
      <w:r w:rsidRPr="00AE02F1">
        <w:rPr>
          <w:rFonts w:eastAsia="Calibri"/>
          <w:szCs w:val="20"/>
        </w:rPr>
        <w:t>Calculations were based on data derived from the 2017 electric BRT feasibility study, whereas updated electric emission factors were derived from a LEAP  (Low Emissions Analysis Platform) model used for Morocco’s second NDC which integrates all future planned renewable power plants.</w:t>
      </w:r>
    </w:p>
    <w:p w14:paraId="5AE92FA3" w14:textId="77777777" w:rsidR="004D21AE" w:rsidRPr="00AE02F1" w:rsidRDefault="004D21AE" w:rsidP="004D21AE">
      <w:pPr>
        <w:numPr>
          <w:ilvl w:val="0"/>
          <w:numId w:val="123"/>
        </w:numPr>
        <w:spacing w:line="256" w:lineRule="auto"/>
        <w:contextualSpacing/>
        <w:rPr>
          <w:rFonts w:eastAsia="Calibri"/>
          <w:b/>
          <w:bCs/>
          <w:szCs w:val="20"/>
        </w:rPr>
      </w:pPr>
      <w:r w:rsidRPr="00AE02F1">
        <w:rPr>
          <w:rFonts w:eastAsia="Calibri"/>
          <w:b/>
          <w:bCs/>
          <w:szCs w:val="20"/>
        </w:rPr>
        <w:t xml:space="preserve">Baseline </w:t>
      </w:r>
    </w:p>
    <w:p w14:paraId="1C872672" w14:textId="73C0B6A6" w:rsidR="00FD255C" w:rsidRPr="00AE02F1" w:rsidRDefault="00FD255C" w:rsidP="002A19DD">
      <w:pPr>
        <w:keepNext/>
        <w:spacing w:before="120" w:after="120"/>
        <w:jc w:val="center"/>
        <w:rPr>
          <w:b/>
          <w:bCs/>
        </w:rPr>
      </w:pPr>
      <w:r w:rsidRPr="00AE02F1">
        <w:rPr>
          <w:b/>
          <w:bCs/>
        </w:rPr>
        <w:lastRenderedPageBreak/>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448E1" w:rsidRPr="00AE02F1">
        <w:rPr>
          <w:b/>
          <w:bCs/>
          <w:noProof/>
        </w:rPr>
        <w:t>15</w:t>
      </w:r>
      <w:r w:rsidRPr="00AE02F1">
        <w:rPr>
          <w:b/>
          <w:bCs/>
        </w:rPr>
        <w:fldChar w:fldCharType="end"/>
      </w:r>
      <w:r w:rsidRPr="00AE02F1">
        <w:rPr>
          <w:b/>
          <w:bCs/>
        </w:rPr>
        <w:t xml:space="preserve">: </w:t>
      </w:r>
      <w:r w:rsidR="00EF296D" w:rsidRPr="00AE02F1">
        <w:rPr>
          <w:b/>
          <w:bCs/>
        </w:rPr>
        <w:t xml:space="preserve">Existing </w:t>
      </w:r>
      <w:r w:rsidRPr="00AE02F1">
        <w:rPr>
          <w:b/>
          <w:bCs/>
        </w:rPr>
        <w:t>bus l</w:t>
      </w:r>
      <w:r w:rsidR="00FF53DC" w:rsidRPr="00AE02F1">
        <w:rPr>
          <w:b/>
          <w:bCs/>
        </w:rPr>
        <w:t>a</w:t>
      </w:r>
      <w:r w:rsidRPr="00AE02F1">
        <w:rPr>
          <w:b/>
          <w:bCs/>
        </w:rPr>
        <w:t>ne</w:t>
      </w:r>
      <w:r w:rsidR="00FF53DC" w:rsidRPr="00AE02F1">
        <w:rPr>
          <w:b/>
          <w:bCs/>
        </w:rPr>
        <w:t>s</w:t>
      </w:r>
      <w:r w:rsidRPr="00AE02F1">
        <w:rPr>
          <w:b/>
          <w:bCs/>
        </w:rPr>
        <w:t xml:space="preserve"> in Marrakech</w:t>
      </w:r>
    </w:p>
    <w:tbl>
      <w:tblPr>
        <w:tblW w:w="14845" w:type="dxa"/>
        <w:tblInd w:w="-851" w:type="dxa"/>
        <w:tblCellMar>
          <w:left w:w="70" w:type="dxa"/>
          <w:right w:w="70" w:type="dxa"/>
        </w:tblCellMar>
        <w:tblLook w:val="04A0" w:firstRow="1" w:lastRow="0" w:firstColumn="1" w:lastColumn="0" w:noHBand="0" w:noVBand="1"/>
      </w:tblPr>
      <w:tblGrid>
        <w:gridCol w:w="1530"/>
        <w:gridCol w:w="698"/>
        <w:gridCol w:w="919"/>
        <w:gridCol w:w="920"/>
        <w:gridCol w:w="1032"/>
        <w:gridCol w:w="1007"/>
        <w:gridCol w:w="926"/>
        <w:gridCol w:w="1008"/>
        <w:gridCol w:w="1008"/>
        <w:gridCol w:w="926"/>
        <w:gridCol w:w="1008"/>
        <w:gridCol w:w="1008"/>
        <w:gridCol w:w="1008"/>
        <w:gridCol w:w="926"/>
        <w:gridCol w:w="921"/>
      </w:tblGrid>
      <w:tr w:rsidR="00942CAE" w:rsidRPr="00AE02F1" w14:paraId="3D2EDF82" w14:textId="77777777" w:rsidTr="003B4AAB">
        <w:trPr>
          <w:trHeight w:val="375"/>
        </w:trPr>
        <w:tc>
          <w:tcPr>
            <w:tcW w:w="153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D15EB73" w14:textId="77777777" w:rsidR="000E5B4E" w:rsidRPr="00AE02F1" w:rsidRDefault="000E5B4E"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8" w:type="dxa"/>
            <w:tcBorders>
              <w:top w:val="single" w:sz="4" w:space="0" w:color="auto"/>
              <w:left w:val="nil"/>
              <w:bottom w:val="single" w:sz="4" w:space="0" w:color="auto"/>
              <w:right w:val="single" w:sz="4" w:space="0" w:color="auto"/>
            </w:tcBorders>
            <w:shd w:val="clear" w:color="auto" w:fill="D9D9D9"/>
            <w:vAlign w:val="center"/>
            <w:hideMark/>
          </w:tcPr>
          <w:p w14:paraId="4CF687A6"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9" w:type="dxa"/>
            <w:tcBorders>
              <w:top w:val="single" w:sz="4" w:space="0" w:color="auto"/>
              <w:left w:val="nil"/>
              <w:bottom w:val="single" w:sz="4" w:space="0" w:color="auto"/>
              <w:right w:val="single" w:sz="4" w:space="0" w:color="auto"/>
            </w:tcBorders>
            <w:shd w:val="clear" w:color="auto" w:fill="D9D9D9"/>
            <w:vAlign w:val="center"/>
            <w:hideMark/>
          </w:tcPr>
          <w:p w14:paraId="28BEC24C"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20" w:type="dxa"/>
            <w:tcBorders>
              <w:top w:val="single" w:sz="4" w:space="0" w:color="auto"/>
              <w:left w:val="nil"/>
              <w:bottom w:val="single" w:sz="4" w:space="0" w:color="auto"/>
              <w:right w:val="single" w:sz="4" w:space="0" w:color="auto"/>
            </w:tcBorders>
            <w:shd w:val="clear" w:color="auto" w:fill="D9D9D9"/>
            <w:vAlign w:val="center"/>
            <w:hideMark/>
          </w:tcPr>
          <w:p w14:paraId="3930B307"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32" w:type="dxa"/>
            <w:tcBorders>
              <w:top w:val="single" w:sz="4" w:space="0" w:color="auto"/>
              <w:left w:val="nil"/>
              <w:bottom w:val="single" w:sz="4" w:space="0" w:color="auto"/>
              <w:right w:val="single" w:sz="4" w:space="0" w:color="auto"/>
            </w:tcBorders>
            <w:shd w:val="clear" w:color="auto" w:fill="D9D9D9"/>
            <w:vAlign w:val="center"/>
            <w:hideMark/>
          </w:tcPr>
          <w:p w14:paraId="1C50F015"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7" w:type="dxa"/>
            <w:tcBorders>
              <w:top w:val="single" w:sz="4" w:space="0" w:color="auto"/>
              <w:left w:val="nil"/>
              <w:bottom w:val="single" w:sz="4" w:space="0" w:color="auto"/>
              <w:right w:val="single" w:sz="4" w:space="0" w:color="auto"/>
            </w:tcBorders>
            <w:shd w:val="clear" w:color="auto" w:fill="D9D9D9"/>
            <w:vAlign w:val="center"/>
            <w:hideMark/>
          </w:tcPr>
          <w:p w14:paraId="6817159E"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6" w:type="dxa"/>
            <w:tcBorders>
              <w:top w:val="single" w:sz="4" w:space="0" w:color="auto"/>
              <w:left w:val="nil"/>
              <w:bottom w:val="single" w:sz="4" w:space="0" w:color="auto"/>
              <w:right w:val="single" w:sz="4" w:space="0" w:color="auto"/>
            </w:tcBorders>
            <w:shd w:val="clear" w:color="auto" w:fill="D9D9D9"/>
            <w:vAlign w:val="center"/>
            <w:hideMark/>
          </w:tcPr>
          <w:p w14:paraId="58A52CE2"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53B7B5D0"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49C6D2FD"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6" w:type="dxa"/>
            <w:tcBorders>
              <w:top w:val="single" w:sz="4" w:space="0" w:color="auto"/>
              <w:left w:val="nil"/>
              <w:bottom w:val="single" w:sz="4" w:space="0" w:color="auto"/>
              <w:right w:val="single" w:sz="4" w:space="0" w:color="auto"/>
            </w:tcBorders>
            <w:shd w:val="clear" w:color="auto" w:fill="D9D9D9"/>
            <w:vAlign w:val="center"/>
            <w:hideMark/>
          </w:tcPr>
          <w:p w14:paraId="6B99195C"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6B6EDC60"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170935C1"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575FEFB9"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6" w:type="dxa"/>
            <w:tcBorders>
              <w:top w:val="single" w:sz="4" w:space="0" w:color="auto"/>
              <w:left w:val="nil"/>
              <w:bottom w:val="single" w:sz="4" w:space="0" w:color="auto"/>
              <w:right w:val="single" w:sz="4" w:space="0" w:color="auto"/>
            </w:tcBorders>
            <w:shd w:val="clear" w:color="auto" w:fill="D9D9D9"/>
            <w:vAlign w:val="center"/>
            <w:hideMark/>
          </w:tcPr>
          <w:p w14:paraId="167C7868"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4023EC59"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0E5B4E" w:rsidRPr="00AE02F1" w14:paraId="073D1909" w14:textId="77777777" w:rsidTr="003B4AAB">
        <w:trPr>
          <w:trHeight w:val="660"/>
        </w:trPr>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15B83"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Times New Roman" w:cs="Calibri"/>
                <w:szCs w:val="20"/>
                <w:lang w:eastAsia="fr-FR"/>
              </w:rPr>
              <w:t>Total emissions (diesel and electric)</w:t>
            </w:r>
          </w:p>
        </w:tc>
        <w:tc>
          <w:tcPr>
            <w:tcW w:w="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08FE6"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10560    </w:t>
            </w:r>
          </w:p>
        </w:tc>
        <w:tc>
          <w:tcPr>
            <w:tcW w:w="919" w:type="dxa"/>
            <w:tcBorders>
              <w:top w:val="single" w:sz="4" w:space="0" w:color="auto"/>
              <w:left w:val="nil"/>
              <w:bottom w:val="single" w:sz="4" w:space="0" w:color="auto"/>
              <w:right w:val="single" w:sz="4" w:space="0" w:color="auto"/>
            </w:tcBorders>
            <w:shd w:val="clear" w:color="auto" w:fill="auto"/>
            <w:noWrap/>
            <w:vAlign w:val="center"/>
            <w:hideMark/>
          </w:tcPr>
          <w:p w14:paraId="3B7D4631"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10918    </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4FFAA542"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11287    </w:t>
            </w:r>
          </w:p>
        </w:tc>
        <w:tc>
          <w:tcPr>
            <w:tcW w:w="1032" w:type="dxa"/>
            <w:tcBorders>
              <w:top w:val="single" w:sz="4" w:space="0" w:color="auto"/>
              <w:left w:val="nil"/>
              <w:bottom w:val="single" w:sz="4" w:space="0" w:color="auto"/>
              <w:right w:val="single" w:sz="4" w:space="0" w:color="auto"/>
            </w:tcBorders>
            <w:shd w:val="clear" w:color="auto" w:fill="auto"/>
            <w:noWrap/>
            <w:vAlign w:val="center"/>
            <w:hideMark/>
          </w:tcPr>
          <w:p w14:paraId="5DA2BE8D"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11787    </w:t>
            </w:r>
          </w:p>
        </w:tc>
        <w:tc>
          <w:tcPr>
            <w:tcW w:w="1007" w:type="dxa"/>
            <w:tcBorders>
              <w:top w:val="single" w:sz="4" w:space="0" w:color="auto"/>
              <w:left w:val="nil"/>
              <w:bottom w:val="single" w:sz="4" w:space="0" w:color="auto"/>
              <w:right w:val="single" w:sz="4" w:space="0" w:color="auto"/>
            </w:tcBorders>
            <w:shd w:val="clear" w:color="auto" w:fill="auto"/>
            <w:noWrap/>
            <w:vAlign w:val="center"/>
            <w:hideMark/>
          </w:tcPr>
          <w:p w14:paraId="4774FE70"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12059    </w:t>
            </w:r>
          </w:p>
        </w:tc>
        <w:tc>
          <w:tcPr>
            <w:tcW w:w="926" w:type="dxa"/>
            <w:tcBorders>
              <w:top w:val="single" w:sz="4" w:space="0" w:color="auto"/>
              <w:left w:val="nil"/>
              <w:bottom w:val="single" w:sz="4" w:space="0" w:color="auto"/>
              <w:right w:val="single" w:sz="4" w:space="0" w:color="auto"/>
            </w:tcBorders>
            <w:shd w:val="clear" w:color="auto" w:fill="auto"/>
            <w:noWrap/>
            <w:vAlign w:val="center"/>
            <w:hideMark/>
          </w:tcPr>
          <w:p w14:paraId="6E51F902"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12465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59CAB843"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12752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510BC9F7"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13179    </w:t>
            </w:r>
          </w:p>
        </w:tc>
        <w:tc>
          <w:tcPr>
            <w:tcW w:w="926" w:type="dxa"/>
            <w:tcBorders>
              <w:top w:val="single" w:sz="4" w:space="0" w:color="auto"/>
              <w:left w:val="nil"/>
              <w:bottom w:val="single" w:sz="4" w:space="0" w:color="auto"/>
              <w:right w:val="single" w:sz="4" w:space="0" w:color="auto"/>
            </w:tcBorders>
            <w:shd w:val="clear" w:color="auto" w:fill="auto"/>
            <w:noWrap/>
            <w:vAlign w:val="center"/>
            <w:hideMark/>
          </w:tcPr>
          <w:p w14:paraId="4C4FEA96"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13482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30E75EE0"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13933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372F7DCF"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14252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33FA3E26"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14728    </w:t>
            </w:r>
          </w:p>
        </w:tc>
        <w:tc>
          <w:tcPr>
            <w:tcW w:w="926" w:type="dxa"/>
            <w:tcBorders>
              <w:top w:val="single" w:sz="4" w:space="0" w:color="auto"/>
              <w:left w:val="nil"/>
              <w:bottom w:val="single" w:sz="4" w:space="0" w:color="auto"/>
              <w:right w:val="single" w:sz="4" w:space="0" w:color="auto"/>
            </w:tcBorders>
            <w:shd w:val="clear" w:color="auto" w:fill="auto"/>
            <w:noWrap/>
            <w:vAlign w:val="center"/>
            <w:hideMark/>
          </w:tcPr>
          <w:p w14:paraId="222F0A61"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15064    </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1ADE529" w14:textId="77777777" w:rsidR="000E5B4E" w:rsidRPr="00AE02F1" w:rsidRDefault="000E5B4E" w:rsidP="00D70142">
            <w:pPr>
              <w:keepNext/>
              <w:spacing w:after="0" w:line="256" w:lineRule="auto"/>
              <w:jc w:val="center"/>
              <w:rPr>
                <w:rFonts w:eastAsia="Times New Roman" w:cs="Calibri"/>
                <w:szCs w:val="20"/>
                <w:lang w:eastAsia="fr-FR"/>
              </w:rPr>
            </w:pPr>
            <w:r w:rsidRPr="00AE02F1">
              <w:rPr>
                <w:rFonts w:eastAsia="Calibri" w:cs="Calibri"/>
                <w:szCs w:val="20"/>
              </w:rPr>
              <w:t xml:space="preserve">              15566    </w:t>
            </w:r>
          </w:p>
        </w:tc>
      </w:tr>
    </w:tbl>
    <w:p w14:paraId="08CDA870" w14:textId="77777777" w:rsidR="00D07F80" w:rsidRPr="00AE02F1" w:rsidRDefault="00D07F80" w:rsidP="002A19DD">
      <w:pPr>
        <w:keepNext/>
        <w:spacing w:before="120" w:after="120"/>
        <w:jc w:val="center"/>
        <w:rPr>
          <w:b/>
          <w:bCs/>
        </w:rPr>
      </w:pPr>
    </w:p>
    <w:tbl>
      <w:tblPr>
        <w:tblW w:w="14798" w:type="dxa"/>
        <w:jc w:val="center"/>
        <w:tblCellMar>
          <w:left w:w="70" w:type="dxa"/>
          <w:right w:w="70" w:type="dxa"/>
        </w:tblCellMar>
        <w:tblLook w:val="04A0" w:firstRow="1" w:lastRow="0" w:firstColumn="1" w:lastColumn="0" w:noHBand="0" w:noVBand="1"/>
      </w:tblPr>
      <w:tblGrid>
        <w:gridCol w:w="1458"/>
        <w:gridCol w:w="669"/>
        <w:gridCol w:w="878"/>
        <w:gridCol w:w="878"/>
        <w:gridCol w:w="985"/>
        <w:gridCol w:w="960"/>
        <w:gridCol w:w="883"/>
        <w:gridCol w:w="961"/>
        <w:gridCol w:w="961"/>
        <w:gridCol w:w="883"/>
        <w:gridCol w:w="961"/>
        <w:gridCol w:w="961"/>
        <w:gridCol w:w="961"/>
        <w:gridCol w:w="883"/>
        <w:gridCol w:w="879"/>
        <w:gridCol w:w="647"/>
      </w:tblGrid>
      <w:tr w:rsidR="008F0847" w:rsidRPr="00AE02F1" w14:paraId="091DE379" w14:textId="77777777" w:rsidTr="00D70142">
        <w:trPr>
          <w:trHeight w:val="623"/>
          <w:jc w:val="center"/>
        </w:trPr>
        <w:tc>
          <w:tcPr>
            <w:tcW w:w="145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77B1C8F" w14:textId="77777777" w:rsidR="008F0847" w:rsidRPr="00AE02F1" w:rsidRDefault="008F08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69" w:type="dxa"/>
            <w:tcBorders>
              <w:top w:val="single" w:sz="4" w:space="0" w:color="auto"/>
              <w:left w:val="nil"/>
              <w:bottom w:val="single" w:sz="4" w:space="0" w:color="auto"/>
              <w:right w:val="single" w:sz="4" w:space="0" w:color="auto"/>
            </w:tcBorders>
            <w:shd w:val="clear" w:color="auto" w:fill="D9D9D9"/>
            <w:vAlign w:val="center"/>
            <w:hideMark/>
          </w:tcPr>
          <w:p w14:paraId="59036819"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878" w:type="dxa"/>
            <w:tcBorders>
              <w:top w:val="single" w:sz="4" w:space="0" w:color="auto"/>
              <w:left w:val="nil"/>
              <w:bottom w:val="single" w:sz="4" w:space="0" w:color="auto"/>
              <w:right w:val="single" w:sz="4" w:space="0" w:color="auto"/>
            </w:tcBorders>
            <w:shd w:val="clear" w:color="auto" w:fill="D9D9D9"/>
            <w:vAlign w:val="center"/>
            <w:hideMark/>
          </w:tcPr>
          <w:p w14:paraId="72BD723A"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878" w:type="dxa"/>
            <w:tcBorders>
              <w:top w:val="single" w:sz="4" w:space="0" w:color="auto"/>
              <w:left w:val="nil"/>
              <w:bottom w:val="single" w:sz="4" w:space="0" w:color="auto"/>
              <w:right w:val="single" w:sz="4" w:space="0" w:color="auto"/>
            </w:tcBorders>
            <w:shd w:val="clear" w:color="auto" w:fill="D9D9D9"/>
            <w:vAlign w:val="center"/>
            <w:hideMark/>
          </w:tcPr>
          <w:p w14:paraId="68D41188"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85" w:type="dxa"/>
            <w:tcBorders>
              <w:top w:val="single" w:sz="4" w:space="0" w:color="auto"/>
              <w:left w:val="nil"/>
              <w:bottom w:val="single" w:sz="4" w:space="0" w:color="auto"/>
              <w:right w:val="single" w:sz="4" w:space="0" w:color="auto"/>
            </w:tcBorders>
            <w:shd w:val="clear" w:color="auto" w:fill="D9D9D9"/>
            <w:vAlign w:val="center"/>
            <w:hideMark/>
          </w:tcPr>
          <w:p w14:paraId="2AB16EFE"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60" w:type="dxa"/>
            <w:tcBorders>
              <w:top w:val="single" w:sz="4" w:space="0" w:color="auto"/>
              <w:left w:val="nil"/>
              <w:bottom w:val="single" w:sz="4" w:space="0" w:color="auto"/>
              <w:right w:val="single" w:sz="4" w:space="0" w:color="auto"/>
            </w:tcBorders>
            <w:shd w:val="clear" w:color="auto" w:fill="D9D9D9"/>
            <w:vAlign w:val="center"/>
            <w:hideMark/>
          </w:tcPr>
          <w:p w14:paraId="73FBBEEB"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883" w:type="dxa"/>
            <w:tcBorders>
              <w:top w:val="single" w:sz="4" w:space="0" w:color="auto"/>
              <w:left w:val="nil"/>
              <w:bottom w:val="single" w:sz="4" w:space="0" w:color="auto"/>
              <w:right w:val="single" w:sz="4" w:space="0" w:color="auto"/>
            </w:tcBorders>
            <w:shd w:val="clear" w:color="auto" w:fill="D9D9D9"/>
            <w:vAlign w:val="center"/>
            <w:hideMark/>
          </w:tcPr>
          <w:p w14:paraId="1BD82380"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4DD6AF27"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400A5A36"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883" w:type="dxa"/>
            <w:tcBorders>
              <w:top w:val="single" w:sz="4" w:space="0" w:color="auto"/>
              <w:left w:val="nil"/>
              <w:bottom w:val="single" w:sz="4" w:space="0" w:color="auto"/>
              <w:right w:val="single" w:sz="4" w:space="0" w:color="auto"/>
            </w:tcBorders>
            <w:shd w:val="clear" w:color="auto" w:fill="D9D9D9"/>
            <w:vAlign w:val="center"/>
            <w:hideMark/>
          </w:tcPr>
          <w:p w14:paraId="6833AACC"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212C4481"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3A4CCE06"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2F8888C2"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883" w:type="dxa"/>
            <w:tcBorders>
              <w:top w:val="single" w:sz="4" w:space="0" w:color="auto"/>
              <w:left w:val="nil"/>
              <w:bottom w:val="single" w:sz="4" w:space="0" w:color="auto"/>
              <w:right w:val="single" w:sz="4" w:space="0" w:color="auto"/>
            </w:tcBorders>
            <w:shd w:val="clear" w:color="auto" w:fill="D9D9D9"/>
            <w:vAlign w:val="center"/>
            <w:hideMark/>
          </w:tcPr>
          <w:p w14:paraId="23F34662"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879" w:type="dxa"/>
            <w:tcBorders>
              <w:top w:val="single" w:sz="4" w:space="0" w:color="auto"/>
              <w:left w:val="nil"/>
              <w:bottom w:val="single" w:sz="4" w:space="0" w:color="auto"/>
              <w:right w:val="single" w:sz="4" w:space="0" w:color="auto"/>
            </w:tcBorders>
            <w:shd w:val="clear" w:color="auto" w:fill="D9D9D9"/>
            <w:vAlign w:val="center"/>
            <w:hideMark/>
          </w:tcPr>
          <w:p w14:paraId="46DFD127"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637" w:type="dxa"/>
            <w:tcBorders>
              <w:top w:val="single" w:sz="4" w:space="0" w:color="auto"/>
              <w:left w:val="nil"/>
              <w:bottom w:val="single" w:sz="4" w:space="0" w:color="auto"/>
              <w:right w:val="single" w:sz="4" w:space="0" w:color="auto"/>
            </w:tcBorders>
            <w:shd w:val="clear" w:color="auto" w:fill="D9D9D9"/>
            <w:vAlign w:val="center"/>
            <w:hideMark/>
          </w:tcPr>
          <w:p w14:paraId="13679DD0" w14:textId="77777777" w:rsidR="008F0847" w:rsidRPr="00AE02F1" w:rsidRDefault="008F084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8F0847" w:rsidRPr="00AE02F1" w14:paraId="1930336B" w14:textId="77777777" w:rsidTr="00D70142">
        <w:trPr>
          <w:trHeight w:val="1096"/>
          <w:jc w:val="center"/>
        </w:trPr>
        <w:tc>
          <w:tcPr>
            <w:tcW w:w="14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C4131"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Times New Roman" w:cs="Calibri"/>
                <w:szCs w:val="20"/>
                <w:lang w:eastAsia="fr-FR"/>
              </w:rPr>
              <w:t>Total emissions (diesel and electric)</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4DE366"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16083    </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5019776D"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16 616    </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7C07735A"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17 167    </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44E12CF8"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17736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0D8707E1"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18322    </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1045F7CA"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18 927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673FCAEF"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19552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155928C4"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20196    </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187D96EF"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20 861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25141D5A"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21547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0FB6C6F6"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22255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71FB86DC"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22986    </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5971884D"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23 740    </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386DED7"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24 518    </w:t>
            </w:r>
          </w:p>
        </w:tc>
        <w:tc>
          <w:tcPr>
            <w:tcW w:w="637" w:type="dxa"/>
            <w:tcBorders>
              <w:top w:val="single" w:sz="4" w:space="0" w:color="auto"/>
              <w:left w:val="nil"/>
              <w:bottom w:val="single" w:sz="4" w:space="0" w:color="auto"/>
              <w:right w:val="single" w:sz="4" w:space="0" w:color="auto"/>
            </w:tcBorders>
            <w:shd w:val="clear" w:color="auto" w:fill="auto"/>
            <w:vAlign w:val="center"/>
            <w:hideMark/>
          </w:tcPr>
          <w:p w14:paraId="181FDB63" w14:textId="77777777" w:rsidR="008F0847" w:rsidRPr="00AE02F1" w:rsidRDefault="008F0847" w:rsidP="00D70142">
            <w:pPr>
              <w:keepNext/>
              <w:spacing w:after="0" w:line="256" w:lineRule="auto"/>
              <w:jc w:val="center"/>
              <w:rPr>
                <w:rFonts w:eastAsia="Calibri" w:cs="Calibri"/>
                <w:szCs w:val="20"/>
              </w:rPr>
            </w:pPr>
            <w:r w:rsidRPr="00AE02F1">
              <w:rPr>
                <w:rFonts w:eastAsia="Calibri" w:cs="Calibri"/>
                <w:szCs w:val="20"/>
              </w:rPr>
              <w:t xml:space="preserve">               25321    </w:t>
            </w:r>
          </w:p>
        </w:tc>
      </w:tr>
    </w:tbl>
    <w:p w14:paraId="0C237639" w14:textId="77777777" w:rsidR="008F0847" w:rsidRPr="00AE02F1" w:rsidRDefault="008F0847" w:rsidP="002A19DD">
      <w:pPr>
        <w:keepNext/>
        <w:spacing w:before="120" w:after="120"/>
        <w:jc w:val="center"/>
        <w:rPr>
          <w:b/>
          <w:bCs/>
        </w:rPr>
      </w:pPr>
    </w:p>
    <w:p w14:paraId="03BD2B79" w14:textId="77777777" w:rsidR="00EF296D" w:rsidRPr="00AE02F1" w:rsidRDefault="00EF296D" w:rsidP="00EF296D">
      <w:pPr>
        <w:spacing w:line="256" w:lineRule="auto"/>
        <w:ind w:left="720"/>
        <w:contextualSpacing/>
        <w:jc w:val="left"/>
        <w:rPr>
          <w:rFonts w:asciiTheme="majorHAnsi" w:eastAsia="Calibri" w:hAnsiTheme="majorHAnsi" w:cstheme="majorHAnsi"/>
          <w:b/>
          <w:bCs/>
          <w:szCs w:val="20"/>
        </w:rPr>
      </w:pPr>
    </w:p>
    <w:p w14:paraId="6BD5D59A" w14:textId="0F44F240" w:rsidR="004D21AE" w:rsidRPr="00AE02F1" w:rsidRDefault="008F0847" w:rsidP="004D21AE">
      <w:pPr>
        <w:numPr>
          <w:ilvl w:val="0"/>
          <w:numId w:val="123"/>
        </w:numPr>
        <w:spacing w:line="256" w:lineRule="auto"/>
        <w:contextualSpacing/>
        <w:jc w:val="left"/>
        <w:rPr>
          <w:rFonts w:asciiTheme="majorHAnsi" w:eastAsia="Calibri" w:hAnsiTheme="majorHAnsi" w:cstheme="majorHAnsi"/>
          <w:b/>
          <w:bCs/>
          <w:szCs w:val="20"/>
        </w:rPr>
      </w:pPr>
      <w:r w:rsidRPr="00AE02F1">
        <w:rPr>
          <w:rFonts w:eastAsia="Calibri"/>
          <w:b/>
          <w:bCs/>
          <w:szCs w:val="20"/>
        </w:rPr>
        <w:t xml:space="preserve">Direct impact: </w:t>
      </w:r>
      <w:r w:rsidR="004D21AE" w:rsidRPr="00AE02F1">
        <w:rPr>
          <w:rFonts w:eastAsia="Calibri"/>
          <w:b/>
          <w:bCs/>
          <w:szCs w:val="20"/>
        </w:rPr>
        <w:t xml:space="preserve">Mitigation Scenario 1: </w:t>
      </w:r>
    </w:p>
    <w:p w14:paraId="39C42FFC" w14:textId="2525BF89" w:rsidR="00FD255C" w:rsidRPr="00AE02F1" w:rsidRDefault="00FD255C" w:rsidP="00EF296D">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448E1" w:rsidRPr="00AE02F1">
        <w:rPr>
          <w:b/>
          <w:bCs/>
          <w:noProof/>
        </w:rPr>
        <w:t>16</w:t>
      </w:r>
      <w:r w:rsidRPr="00AE02F1">
        <w:rPr>
          <w:b/>
          <w:bCs/>
        </w:rPr>
        <w:fldChar w:fldCharType="end"/>
      </w:r>
      <w:r w:rsidRPr="00AE02F1">
        <w:rPr>
          <w:b/>
          <w:bCs/>
        </w:rPr>
        <w:t xml:space="preserve">: </w:t>
      </w:r>
      <w:r w:rsidR="00A14B77" w:rsidRPr="00AE02F1">
        <w:rPr>
          <w:b/>
          <w:bCs/>
        </w:rPr>
        <w:t xml:space="preserve">Results of </w:t>
      </w:r>
      <w:r w:rsidR="008E6701" w:rsidRPr="00AE02F1">
        <w:rPr>
          <w:b/>
          <w:bCs/>
        </w:rPr>
        <w:t xml:space="preserve">mitigation </w:t>
      </w:r>
      <w:r w:rsidRPr="00AE02F1">
        <w:rPr>
          <w:b/>
          <w:bCs/>
        </w:rPr>
        <w:t>scenario</w:t>
      </w:r>
      <w:r w:rsidR="00A14B77" w:rsidRPr="00AE02F1">
        <w:rPr>
          <w:b/>
          <w:bCs/>
        </w:rPr>
        <w:t xml:space="preserve"> 1</w:t>
      </w:r>
    </w:p>
    <w:tbl>
      <w:tblPr>
        <w:tblW w:w="14800" w:type="dxa"/>
        <w:tblInd w:w="-851" w:type="dxa"/>
        <w:tblCellMar>
          <w:left w:w="70" w:type="dxa"/>
          <w:right w:w="70" w:type="dxa"/>
        </w:tblCellMar>
        <w:tblLook w:val="04A0" w:firstRow="1" w:lastRow="0" w:firstColumn="1" w:lastColumn="0" w:noHBand="0" w:noVBand="1"/>
      </w:tblPr>
      <w:tblGrid>
        <w:gridCol w:w="1526"/>
        <w:gridCol w:w="695"/>
        <w:gridCol w:w="917"/>
        <w:gridCol w:w="917"/>
        <w:gridCol w:w="1029"/>
        <w:gridCol w:w="1004"/>
        <w:gridCol w:w="923"/>
        <w:gridCol w:w="1005"/>
        <w:gridCol w:w="1005"/>
        <w:gridCol w:w="923"/>
        <w:gridCol w:w="1005"/>
        <w:gridCol w:w="1005"/>
        <w:gridCol w:w="1005"/>
        <w:gridCol w:w="923"/>
        <w:gridCol w:w="918"/>
      </w:tblGrid>
      <w:tr w:rsidR="00942CAE" w:rsidRPr="00AE02F1" w14:paraId="2919A4A9" w14:textId="77777777" w:rsidTr="003B4AAB">
        <w:trPr>
          <w:trHeight w:val="164"/>
        </w:trPr>
        <w:tc>
          <w:tcPr>
            <w:tcW w:w="152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8B179F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5" w:type="dxa"/>
            <w:tcBorders>
              <w:top w:val="single" w:sz="4" w:space="0" w:color="auto"/>
              <w:left w:val="nil"/>
              <w:bottom w:val="single" w:sz="4" w:space="0" w:color="auto"/>
              <w:right w:val="single" w:sz="4" w:space="0" w:color="auto"/>
            </w:tcBorders>
            <w:shd w:val="clear" w:color="auto" w:fill="D9D9D9"/>
            <w:vAlign w:val="center"/>
            <w:hideMark/>
          </w:tcPr>
          <w:p w14:paraId="2BA07BA7"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46B492BB"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186DDA57"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29" w:type="dxa"/>
            <w:tcBorders>
              <w:top w:val="single" w:sz="4" w:space="0" w:color="auto"/>
              <w:left w:val="nil"/>
              <w:bottom w:val="single" w:sz="4" w:space="0" w:color="auto"/>
              <w:right w:val="single" w:sz="4" w:space="0" w:color="auto"/>
            </w:tcBorders>
            <w:shd w:val="clear" w:color="auto" w:fill="D9D9D9"/>
            <w:vAlign w:val="center"/>
            <w:hideMark/>
          </w:tcPr>
          <w:p w14:paraId="495DFD3E"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4" w:type="dxa"/>
            <w:tcBorders>
              <w:top w:val="single" w:sz="4" w:space="0" w:color="auto"/>
              <w:left w:val="nil"/>
              <w:bottom w:val="single" w:sz="4" w:space="0" w:color="auto"/>
              <w:right w:val="single" w:sz="4" w:space="0" w:color="auto"/>
            </w:tcBorders>
            <w:shd w:val="clear" w:color="auto" w:fill="D9D9D9"/>
            <w:vAlign w:val="center"/>
            <w:hideMark/>
          </w:tcPr>
          <w:p w14:paraId="35C911DC"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7DBEF2B2"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21718556"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1B14F2A9"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0DADFCA3"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66C1B861"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30CB3FCD"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005B57CB"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4B43C2B0"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18" w:type="dxa"/>
            <w:tcBorders>
              <w:top w:val="single" w:sz="4" w:space="0" w:color="auto"/>
              <w:left w:val="nil"/>
              <w:bottom w:val="single" w:sz="4" w:space="0" w:color="auto"/>
              <w:right w:val="single" w:sz="4" w:space="0" w:color="auto"/>
            </w:tcBorders>
            <w:shd w:val="clear" w:color="auto" w:fill="D9D9D9"/>
            <w:vAlign w:val="center"/>
            <w:hideMark/>
          </w:tcPr>
          <w:p w14:paraId="0190BFC5"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805BB8" w:rsidRPr="00AE02F1" w14:paraId="56EBD5A2" w14:textId="77777777" w:rsidTr="003B4AAB">
        <w:trPr>
          <w:trHeight w:val="309"/>
        </w:trPr>
        <w:tc>
          <w:tcPr>
            <w:tcW w:w="1526" w:type="dxa"/>
            <w:tcBorders>
              <w:top w:val="single" w:sz="4" w:space="0" w:color="auto"/>
              <w:left w:val="single" w:sz="4" w:space="0" w:color="auto"/>
              <w:bottom w:val="single" w:sz="4" w:space="0" w:color="auto"/>
              <w:right w:val="single" w:sz="4" w:space="0" w:color="auto"/>
            </w:tcBorders>
            <w:vAlign w:val="center"/>
            <w:hideMark/>
          </w:tcPr>
          <w:p w14:paraId="57CEB4CC"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5" w:type="dxa"/>
            <w:tcBorders>
              <w:top w:val="nil"/>
              <w:left w:val="nil"/>
              <w:bottom w:val="single" w:sz="4" w:space="0" w:color="auto"/>
              <w:right w:val="single" w:sz="4" w:space="0" w:color="auto"/>
            </w:tcBorders>
            <w:noWrap/>
            <w:vAlign w:val="center"/>
            <w:hideMark/>
          </w:tcPr>
          <w:p w14:paraId="2FFACD71"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7" w:type="dxa"/>
            <w:tcBorders>
              <w:top w:val="nil"/>
              <w:left w:val="nil"/>
              <w:bottom w:val="single" w:sz="4" w:space="0" w:color="auto"/>
              <w:right w:val="single" w:sz="4" w:space="0" w:color="auto"/>
            </w:tcBorders>
            <w:noWrap/>
            <w:vAlign w:val="center"/>
            <w:hideMark/>
          </w:tcPr>
          <w:p w14:paraId="43A8233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7" w:type="dxa"/>
            <w:tcBorders>
              <w:top w:val="nil"/>
              <w:left w:val="nil"/>
              <w:bottom w:val="single" w:sz="4" w:space="0" w:color="auto"/>
              <w:right w:val="single" w:sz="4" w:space="0" w:color="auto"/>
            </w:tcBorders>
            <w:noWrap/>
            <w:vAlign w:val="center"/>
            <w:hideMark/>
          </w:tcPr>
          <w:p w14:paraId="245CEE65"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29" w:type="dxa"/>
            <w:tcBorders>
              <w:top w:val="nil"/>
              <w:left w:val="nil"/>
              <w:bottom w:val="single" w:sz="4" w:space="0" w:color="auto"/>
              <w:right w:val="single" w:sz="4" w:space="0" w:color="auto"/>
            </w:tcBorders>
            <w:noWrap/>
            <w:vAlign w:val="center"/>
            <w:hideMark/>
          </w:tcPr>
          <w:p w14:paraId="1C326F9C"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4" w:type="dxa"/>
            <w:tcBorders>
              <w:top w:val="nil"/>
              <w:left w:val="nil"/>
              <w:bottom w:val="single" w:sz="4" w:space="0" w:color="auto"/>
              <w:right w:val="single" w:sz="4" w:space="0" w:color="auto"/>
            </w:tcBorders>
            <w:noWrap/>
            <w:vAlign w:val="center"/>
            <w:hideMark/>
          </w:tcPr>
          <w:p w14:paraId="55F0821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923" w:type="dxa"/>
            <w:tcBorders>
              <w:top w:val="nil"/>
              <w:left w:val="nil"/>
              <w:bottom w:val="single" w:sz="4" w:space="0" w:color="auto"/>
              <w:right w:val="single" w:sz="4" w:space="0" w:color="auto"/>
            </w:tcBorders>
            <w:noWrap/>
            <w:vAlign w:val="center"/>
            <w:hideMark/>
          </w:tcPr>
          <w:p w14:paraId="06BCBFEC"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5" w:type="dxa"/>
            <w:tcBorders>
              <w:top w:val="nil"/>
              <w:left w:val="nil"/>
              <w:bottom w:val="single" w:sz="4" w:space="0" w:color="auto"/>
              <w:right w:val="single" w:sz="4" w:space="0" w:color="auto"/>
            </w:tcBorders>
            <w:noWrap/>
            <w:vAlign w:val="center"/>
            <w:hideMark/>
          </w:tcPr>
          <w:p w14:paraId="121B805A"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5" w:type="dxa"/>
            <w:tcBorders>
              <w:top w:val="nil"/>
              <w:left w:val="nil"/>
              <w:bottom w:val="single" w:sz="4" w:space="0" w:color="auto"/>
              <w:right w:val="single" w:sz="4" w:space="0" w:color="auto"/>
            </w:tcBorders>
            <w:noWrap/>
            <w:vAlign w:val="center"/>
            <w:hideMark/>
          </w:tcPr>
          <w:p w14:paraId="4417B857"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3" w:type="dxa"/>
            <w:tcBorders>
              <w:top w:val="nil"/>
              <w:left w:val="nil"/>
              <w:bottom w:val="single" w:sz="4" w:space="0" w:color="auto"/>
              <w:right w:val="single" w:sz="4" w:space="0" w:color="auto"/>
            </w:tcBorders>
            <w:noWrap/>
            <w:vAlign w:val="center"/>
            <w:hideMark/>
          </w:tcPr>
          <w:p w14:paraId="5D07AB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5" w:type="dxa"/>
            <w:tcBorders>
              <w:top w:val="nil"/>
              <w:left w:val="nil"/>
              <w:bottom w:val="single" w:sz="4" w:space="0" w:color="auto"/>
              <w:right w:val="single" w:sz="4" w:space="0" w:color="auto"/>
            </w:tcBorders>
            <w:noWrap/>
            <w:vAlign w:val="center"/>
            <w:hideMark/>
          </w:tcPr>
          <w:p w14:paraId="0A4D7182"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5" w:type="dxa"/>
            <w:tcBorders>
              <w:top w:val="nil"/>
              <w:left w:val="nil"/>
              <w:bottom w:val="single" w:sz="4" w:space="0" w:color="auto"/>
              <w:right w:val="single" w:sz="4" w:space="0" w:color="auto"/>
            </w:tcBorders>
            <w:noWrap/>
            <w:vAlign w:val="center"/>
            <w:hideMark/>
          </w:tcPr>
          <w:p w14:paraId="580832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5" w:type="dxa"/>
            <w:tcBorders>
              <w:top w:val="nil"/>
              <w:left w:val="nil"/>
              <w:bottom w:val="single" w:sz="4" w:space="0" w:color="auto"/>
              <w:right w:val="single" w:sz="4" w:space="0" w:color="auto"/>
            </w:tcBorders>
            <w:noWrap/>
            <w:vAlign w:val="center"/>
            <w:hideMark/>
          </w:tcPr>
          <w:p w14:paraId="4D8889D7"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3" w:type="dxa"/>
            <w:tcBorders>
              <w:top w:val="nil"/>
              <w:left w:val="nil"/>
              <w:bottom w:val="single" w:sz="4" w:space="0" w:color="auto"/>
              <w:right w:val="single" w:sz="4" w:space="0" w:color="auto"/>
            </w:tcBorders>
            <w:noWrap/>
            <w:vAlign w:val="center"/>
            <w:hideMark/>
          </w:tcPr>
          <w:p w14:paraId="0A1CDA8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18" w:type="dxa"/>
            <w:tcBorders>
              <w:top w:val="nil"/>
              <w:left w:val="nil"/>
              <w:bottom w:val="single" w:sz="4" w:space="0" w:color="auto"/>
              <w:right w:val="single" w:sz="4" w:space="0" w:color="auto"/>
            </w:tcBorders>
            <w:noWrap/>
            <w:vAlign w:val="center"/>
            <w:hideMark/>
          </w:tcPr>
          <w:p w14:paraId="0FF8CD62"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r>
      <w:tr w:rsidR="00805BB8" w:rsidRPr="00AE02F1" w14:paraId="1B8765EE" w14:textId="77777777" w:rsidTr="003B4AAB">
        <w:trPr>
          <w:trHeight w:val="131"/>
        </w:trPr>
        <w:tc>
          <w:tcPr>
            <w:tcW w:w="1526" w:type="dxa"/>
            <w:tcBorders>
              <w:top w:val="single" w:sz="4" w:space="0" w:color="auto"/>
              <w:left w:val="single" w:sz="4" w:space="0" w:color="auto"/>
              <w:bottom w:val="single" w:sz="4" w:space="0" w:color="auto"/>
              <w:right w:val="single" w:sz="4" w:space="0" w:color="auto"/>
            </w:tcBorders>
            <w:vAlign w:val="center"/>
            <w:hideMark/>
          </w:tcPr>
          <w:p w14:paraId="306F8810"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5" w:type="dxa"/>
            <w:tcBorders>
              <w:top w:val="single" w:sz="4" w:space="0" w:color="auto"/>
              <w:left w:val="nil"/>
              <w:bottom w:val="single" w:sz="4" w:space="0" w:color="auto"/>
              <w:right w:val="single" w:sz="4" w:space="0" w:color="auto"/>
            </w:tcBorders>
            <w:noWrap/>
            <w:vAlign w:val="center"/>
            <w:hideMark/>
          </w:tcPr>
          <w:p w14:paraId="41C389F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7" w:type="dxa"/>
            <w:tcBorders>
              <w:top w:val="single" w:sz="4" w:space="0" w:color="auto"/>
              <w:left w:val="nil"/>
              <w:bottom w:val="single" w:sz="4" w:space="0" w:color="auto"/>
              <w:right w:val="single" w:sz="4" w:space="0" w:color="auto"/>
            </w:tcBorders>
            <w:noWrap/>
            <w:vAlign w:val="center"/>
            <w:hideMark/>
          </w:tcPr>
          <w:p w14:paraId="059136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7" w:type="dxa"/>
            <w:tcBorders>
              <w:top w:val="single" w:sz="4" w:space="0" w:color="auto"/>
              <w:left w:val="nil"/>
              <w:bottom w:val="single" w:sz="4" w:space="0" w:color="auto"/>
              <w:right w:val="single" w:sz="4" w:space="0" w:color="auto"/>
            </w:tcBorders>
            <w:noWrap/>
            <w:vAlign w:val="center"/>
            <w:hideMark/>
          </w:tcPr>
          <w:p w14:paraId="2EE6AD4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29" w:type="dxa"/>
            <w:tcBorders>
              <w:top w:val="single" w:sz="4" w:space="0" w:color="auto"/>
              <w:left w:val="nil"/>
              <w:bottom w:val="single" w:sz="4" w:space="0" w:color="auto"/>
              <w:right w:val="single" w:sz="4" w:space="0" w:color="auto"/>
            </w:tcBorders>
            <w:noWrap/>
            <w:vAlign w:val="center"/>
            <w:hideMark/>
          </w:tcPr>
          <w:p w14:paraId="6292E991"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4" w:type="dxa"/>
            <w:tcBorders>
              <w:top w:val="single" w:sz="4" w:space="0" w:color="auto"/>
              <w:left w:val="nil"/>
              <w:bottom w:val="single" w:sz="4" w:space="0" w:color="auto"/>
              <w:right w:val="single" w:sz="4" w:space="0" w:color="auto"/>
            </w:tcBorders>
            <w:noWrap/>
            <w:vAlign w:val="center"/>
            <w:hideMark/>
          </w:tcPr>
          <w:p w14:paraId="391738E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2059</w:t>
            </w:r>
          </w:p>
        </w:tc>
        <w:tc>
          <w:tcPr>
            <w:tcW w:w="923" w:type="dxa"/>
            <w:tcBorders>
              <w:top w:val="single" w:sz="4" w:space="0" w:color="auto"/>
              <w:left w:val="nil"/>
              <w:bottom w:val="single" w:sz="4" w:space="0" w:color="auto"/>
              <w:right w:val="single" w:sz="4" w:space="0" w:color="auto"/>
            </w:tcBorders>
            <w:noWrap/>
            <w:vAlign w:val="center"/>
            <w:hideMark/>
          </w:tcPr>
          <w:p w14:paraId="4AEF4FA9"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2059</w:t>
            </w:r>
          </w:p>
        </w:tc>
        <w:tc>
          <w:tcPr>
            <w:tcW w:w="1005" w:type="dxa"/>
            <w:tcBorders>
              <w:top w:val="single" w:sz="4" w:space="0" w:color="auto"/>
              <w:left w:val="nil"/>
              <w:bottom w:val="single" w:sz="4" w:space="0" w:color="auto"/>
              <w:right w:val="single" w:sz="4" w:space="0" w:color="auto"/>
            </w:tcBorders>
            <w:noWrap/>
            <w:vAlign w:val="center"/>
            <w:hideMark/>
          </w:tcPr>
          <w:p w14:paraId="59CFDA63"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2059</w:t>
            </w:r>
          </w:p>
        </w:tc>
        <w:tc>
          <w:tcPr>
            <w:tcW w:w="1005" w:type="dxa"/>
            <w:tcBorders>
              <w:top w:val="single" w:sz="4" w:space="0" w:color="auto"/>
              <w:left w:val="nil"/>
              <w:bottom w:val="single" w:sz="4" w:space="0" w:color="auto"/>
              <w:right w:val="single" w:sz="4" w:space="0" w:color="auto"/>
            </w:tcBorders>
            <w:noWrap/>
            <w:vAlign w:val="center"/>
            <w:hideMark/>
          </w:tcPr>
          <w:p w14:paraId="15F9F9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923" w:type="dxa"/>
            <w:tcBorders>
              <w:top w:val="single" w:sz="4" w:space="0" w:color="auto"/>
              <w:left w:val="nil"/>
              <w:bottom w:val="single" w:sz="4" w:space="0" w:color="auto"/>
              <w:right w:val="single" w:sz="4" w:space="0" w:color="auto"/>
            </w:tcBorders>
            <w:noWrap/>
            <w:vAlign w:val="center"/>
            <w:hideMark/>
          </w:tcPr>
          <w:p w14:paraId="31E7A483"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1005" w:type="dxa"/>
            <w:tcBorders>
              <w:top w:val="single" w:sz="4" w:space="0" w:color="auto"/>
              <w:left w:val="nil"/>
              <w:bottom w:val="single" w:sz="4" w:space="0" w:color="auto"/>
              <w:right w:val="single" w:sz="4" w:space="0" w:color="auto"/>
            </w:tcBorders>
            <w:noWrap/>
            <w:vAlign w:val="center"/>
            <w:hideMark/>
          </w:tcPr>
          <w:p w14:paraId="1E9F0CF5"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1005" w:type="dxa"/>
            <w:tcBorders>
              <w:top w:val="single" w:sz="4" w:space="0" w:color="auto"/>
              <w:left w:val="nil"/>
              <w:bottom w:val="single" w:sz="4" w:space="0" w:color="auto"/>
              <w:right w:val="single" w:sz="4" w:space="0" w:color="auto"/>
            </w:tcBorders>
            <w:noWrap/>
            <w:vAlign w:val="center"/>
            <w:hideMark/>
          </w:tcPr>
          <w:p w14:paraId="56C0E4E6"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1005" w:type="dxa"/>
            <w:tcBorders>
              <w:top w:val="single" w:sz="4" w:space="0" w:color="auto"/>
              <w:left w:val="nil"/>
              <w:bottom w:val="single" w:sz="4" w:space="0" w:color="auto"/>
              <w:right w:val="single" w:sz="4" w:space="0" w:color="auto"/>
            </w:tcBorders>
            <w:noWrap/>
            <w:vAlign w:val="center"/>
            <w:hideMark/>
          </w:tcPr>
          <w:p w14:paraId="411A39D9"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923" w:type="dxa"/>
            <w:tcBorders>
              <w:top w:val="single" w:sz="4" w:space="0" w:color="auto"/>
              <w:left w:val="nil"/>
              <w:bottom w:val="single" w:sz="4" w:space="0" w:color="auto"/>
              <w:right w:val="single" w:sz="4" w:space="0" w:color="auto"/>
            </w:tcBorders>
            <w:noWrap/>
            <w:vAlign w:val="center"/>
            <w:hideMark/>
          </w:tcPr>
          <w:p w14:paraId="262A220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918" w:type="dxa"/>
            <w:tcBorders>
              <w:top w:val="single" w:sz="4" w:space="0" w:color="auto"/>
              <w:left w:val="nil"/>
              <w:bottom w:val="single" w:sz="4" w:space="0" w:color="auto"/>
              <w:right w:val="single" w:sz="4" w:space="0" w:color="auto"/>
            </w:tcBorders>
            <w:noWrap/>
            <w:vAlign w:val="center"/>
            <w:hideMark/>
          </w:tcPr>
          <w:p w14:paraId="39696654"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r>
      <w:tr w:rsidR="00805BB8" w:rsidRPr="00AE02F1" w14:paraId="20D1969D" w14:textId="77777777" w:rsidTr="003B4AAB">
        <w:trPr>
          <w:trHeight w:val="289"/>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E24E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695" w:type="dxa"/>
            <w:tcBorders>
              <w:top w:val="single" w:sz="4" w:space="0" w:color="auto"/>
              <w:left w:val="nil"/>
              <w:bottom w:val="single" w:sz="4" w:space="0" w:color="auto"/>
              <w:right w:val="single" w:sz="4" w:space="0" w:color="auto"/>
            </w:tcBorders>
            <w:shd w:val="clear" w:color="auto" w:fill="auto"/>
            <w:noWrap/>
            <w:vAlign w:val="center"/>
            <w:hideMark/>
          </w:tcPr>
          <w:p w14:paraId="1ABA18F8"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10560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705CA94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10918</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2DD6D1B3"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11287</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25378FD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11787</w:t>
            </w:r>
          </w:p>
        </w:tc>
        <w:tc>
          <w:tcPr>
            <w:tcW w:w="1004" w:type="dxa"/>
            <w:tcBorders>
              <w:top w:val="single" w:sz="4" w:space="0" w:color="auto"/>
              <w:left w:val="nil"/>
              <w:bottom w:val="single" w:sz="4" w:space="0" w:color="auto"/>
              <w:right w:val="single" w:sz="4" w:space="0" w:color="auto"/>
            </w:tcBorders>
            <w:shd w:val="clear" w:color="auto" w:fill="auto"/>
            <w:noWrap/>
            <w:vAlign w:val="center"/>
            <w:hideMark/>
          </w:tcPr>
          <w:p w14:paraId="5F957CA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12290</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04DBD4D5"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12584</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0080B1C5"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12828</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430837E"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13461</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34316A11"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13661</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6BEE5B1"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14046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47E9722"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14268</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778D967"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14532</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02392D6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14871</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668F418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15057</w:t>
            </w:r>
          </w:p>
        </w:tc>
      </w:tr>
      <w:tr w:rsidR="00805BB8" w:rsidRPr="00AE02F1" w14:paraId="36793EAE" w14:textId="77777777" w:rsidTr="003B4AAB">
        <w:trPr>
          <w:trHeight w:val="421"/>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BC2DA"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695" w:type="dxa"/>
            <w:tcBorders>
              <w:top w:val="single" w:sz="4" w:space="0" w:color="auto"/>
              <w:left w:val="nil"/>
              <w:bottom w:val="single" w:sz="4" w:space="0" w:color="auto"/>
              <w:right w:val="single" w:sz="4" w:space="0" w:color="auto"/>
            </w:tcBorders>
            <w:shd w:val="clear" w:color="auto" w:fill="auto"/>
            <w:noWrap/>
            <w:vAlign w:val="center"/>
            <w:hideMark/>
          </w:tcPr>
          <w:p w14:paraId="43BEF96A"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107337A5"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2F2A6A2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0936BF92"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1004" w:type="dxa"/>
            <w:tcBorders>
              <w:top w:val="single" w:sz="4" w:space="0" w:color="auto"/>
              <w:left w:val="nil"/>
              <w:bottom w:val="single" w:sz="4" w:space="0" w:color="auto"/>
              <w:right w:val="single" w:sz="4" w:space="0" w:color="auto"/>
            </w:tcBorders>
            <w:shd w:val="clear" w:color="auto" w:fill="auto"/>
            <w:noWrap/>
            <w:vAlign w:val="center"/>
            <w:hideMark/>
          </w:tcPr>
          <w:p w14:paraId="14600B60"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-230</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43A1125B"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1549F48B"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-76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513736E9"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-282</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4E426E3F"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-179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58C4C6A"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-113</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525C5D11"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3C6B37DB"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196</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784AAEDD"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193</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64233A1C" w14:textId="77777777" w:rsidR="00805BB8" w:rsidRPr="00AE02F1" w:rsidRDefault="00805BB8" w:rsidP="00D70142">
            <w:pPr>
              <w:keepNext/>
              <w:spacing w:after="0" w:line="256" w:lineRule="auto"/>
              <w:jc w:val="center"/>
              <w:rPr>
                <w:rFonts w:eastAsia="Times New Roman" w:cs="Calibri"/>
                <w:b/>
                <w:bCs/>
                <w:szCs w:val="20"/>
                <w:lang w:eastAsia="fr-FR"/>
              </w:rPr>
            </w:pPr>
            <w:r w:rsidRPr="00AE02F1">
              <w:rPr>
                <w:rFonts w:eastAsia="Calibri" w:cs="Calibri"/>
                <w:b/>
                <w:bCs/>
                <w:szCs w:val="20"/>
              </w:rPr>
              <w:t>509</w:t>
            </w:r>
          </w:p>
        </w:tc>
      </w:tr>
    </w:tbl>
    <w:p w14:paraId="228408DF" w14:textId="01E739CD" w:rsidR="008F0847" w:rsidRPr="00AE02F1" w:rsidRDefault="008F0847" w:rsidP="00EF296D">
      <w:pPr>
        <w:keepNext/>
        <w:spacing w:before="120" w:after="120"/>
        <w:jc w:val="center"/>
        <w:rPr>
          <w:b/>
          <w:bCs/>
        </w:rPr>
      </w:pPr>
    </w:p>
    <w:p w14:paraId="2A11059C" w14:textId="6A10E957" w:rsidR="00B479CA" w:rsidRPr="00AE02F1" w:rsidRDefault="00B479CA" w:rsidP="00EF296D">
      <w:pPr>
        <w:keepNext/>
        <w:spacing w:before="120" w:after="120"/>
        <w:jc w:val="center"/>
        <w:rPr>
          <w:b/>
          <w:bCs/>
        </w:rPr>
      </w:pPr>
    </w:p>
    <w:p w14:paraId="25D4AD3C" w14:textId="77777777" w:rsidR="00B479CA" w:rsidRPr="00AE02F1" w:rsidRDefault="00B479CA" w:rsidP="00EF296D">
      <w:pPr>
        <w:keepNext/>
        <w:spacing w:before="120" w:after="120"/>
        <w:jc w:val="center"/>
        <w:rPr>
          <w:b/>
          <w:bCs/>
        </w:rPr>
      </w:pPr>
    </w:p>
    <w:tbl>
      <w:tblPr>
        <w:tblW w:w="14947" w:type="dxa"/>
        <w:tblInd w:w="-998" w:type="dxa"/>
        <w:tblCellMar>
          <w:left w:w="70" w:type="dxa"/>
          <w:right w:w="70" w:type="dxa"/>
        </w:tblCellMar>
        <w:tblLook w:val="04A0" w:firstRow="1" w:lastRow="0" w:firstColumn="1" w:lastColumn="0" w:noHBand="0" w:noVBand="1"/>
      </w:tblPr>
      <w:tblGrid>
        <w:gridCol w:w="1492"/>
        <w:gridCol w:w="897"/>
        <w:gridCol w:w="897"/>
        <w:gridCol w:w="897"/>
        <w:gridCol w:w="897"/>
        <w:gridCol w:w="897"/>
        <w:gridCol w:w="897"/>
        <w:gridCol w:w="897"/>
        <w:gridCol w:w="897"/>
        <w:gridCol w:w="897"/>
        <w:gridCol w:w="897"/>
        <w:gridCol w:w="897"/>
        <w:gridCol w:w="897"/>
        <w:gridCol w:w="897"/>
        <w:gridCol w:w="897"/>
        <w:gridCol w:w="897"/>
      </w:tblGrid>
      <w:tr w:rsidR="00942CAE" w:rsidRPr="00AE02F1" w14:paraId="5FDCFB53" w14:textId="77777777" w:rsidTr="003B4AAB">
        <w:trPr>
          <w:trHeight w:val="172"/>
        </w:trPr>
        <w:tc>
          <w:tcPr>
            <w:tcW w:w="149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588484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849AA59"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D192160"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08224242"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2554A469"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B342018"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59C00B4A"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77DF62B"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65992C1"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655FECB9"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2C0963BA"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F43AD55"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625DA31E"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D479EE0"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FA6BD34"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AB57F2F" w14:textId="77777777" w:rsidR="00BC365A" w:rsidRPr="00AE02F1" w:rsidRDefault="00BC365A"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BC365A" w:rsidRPr="00AE02F1" w14:paraId="498E9D6C" w14:textId="77777777" w:rsidTr="003B4AAB">
        <w:trPr>
          <w:trHeight w:val="324"/>
        </w:trPr>
        <w:tc>
          <w:tcPr>
            <w:tcW w:w="1492" w:type="dxa"/>
            <w:tcBorders>
              <w:top w:val="single" w:sz="4" w:space="0" w:color="auto"/>
              <w:left w:val="single" w:sz="4" w:space="0" w:color="auto"/>
              <w:bottom w:val="single" w:sz="4" w:space="0" w:color="auto"/>
              <w:right w:val="single" w:sz="4" w:space="0" w:color="auto"/>
            </w:tcBorders>
            <w:vAlign w:val="center"/>
            <w:hideMark/>
          </w:tcPr>
          <w:p w14:paraId="3BA2836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897" w:type="dxa"/>
            <w:tcBorders>
              <w:top w:val="nil"/>
              <w:left w:val="nil"/>
              <w:bottom w:val="single" w:sz="4" w:space="0" w:color="auto"/>
              <w:right w:val="single" w:sz="4" w:space="0" w:color="auto"/>
            </w:tcBorders>
            <w:noWrap/>
            <w:vAlign w:val="center"/>
            <w:hideMark/>
          </w:tcPr>
          <w:p w14:paraId="649807F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776911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5AA994BF"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6BC385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6DCAD425"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19398E8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501D608D"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120DF211"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C0C3EC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CD158DF"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464B3129"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4DA9DD0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0891BF19"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5A5CDC3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vAlign w:val="center"/>
            <w:hideMark/>
          </w:tcPr>
          <w:p w14:paraId="3779751D" w14:textId="77777777" w:rsidR="00BC365A" w:rsidRPr="00AE02F1" w:rsidRDefault="00BC365A" w:rsidP="00D70142">
            <w:pPr>
              <w:spacing w:after="0" w:line="256" w:lineRule="auto"/>
              <w:jc w:val="center"/>
              <w:rPr>
                <w:rFonts w:eastAsia="Calibri" w:cs="Calibri"/>
                <w:szCs w:val="20"/>
              </w:rPr>
            </w:pPr>
            <w:r w:rsidRPr="00AE02F1">
              <w:rPr>
                <w:rFonts w:eastAsia="Calibri" w:cs="Calibri"/>
                <w:szCs w:val="20"/>
              </w:rPr>
              <w:t>1497710</w:t>
            </w:r>
          </w:p>
        </w:tc>
      </w:tr>
      <w:tr w:rsidR="00BC365A" w:rsidRPr="00AE02F1" w14:paraId="4F57C087" w14:textId="77777777" w:rsidTr="003B4AAB">
        <w:trPr>
          <w:trHeight w:val="138"/>
        </w:trPr>
        <w:tc>
          <w:tcPr>
            <w:tcW w:w="1492" w:type="dxa"/>
            <w:tcBorders>
              <w:top w:val="single" w:sz="4" w:space="0" w:color="auto"/>
              <w:left w:val="single" w:sz="4" w:space="0" w:color="auto"/>
              <w:bottom w:val="single" w:sz="4" w:space="0" w:color="auto"/>
              <w:right w:val="single" w:sz="4" w:space="0" w:color="auto"/>
            </w:tcBorders>
            <w:vAlign w:val="center"/>
            <w:hideMark/>
          </w:tcPr>
          <w:p w14:paraId="7F3A0170"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897" w:type="dxa"/>
            <w:tcBorders>
              <w:top w:val="single" w:sz="4" w:space="0" w:color="auto"/>
              <w:left w:val="nil"/>
              <w:bottom w:val="single" w:sz="4" w:space="0" w:color="auto"/>
              <w:right w:val="single" w:sz="4" w:space="0" w:color="auto"/>
            </w:tcBorders>
            <w:noWrap/>
            <w:vAlign w:val="center"/>
            <w:hideMark/>
          </w:tcPr>
          <w:p w14:paraId="6F56114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53E1F110"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DE9E109"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306AD12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0CE70942"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65AEA04"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38D0686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2E42262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3ABEDE91"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476D3B30"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44848A7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2BC0AB8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9815201"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133C2C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vAlign w:val="center"/>
            <w:hideMark/>
          </w:tcPr>
          <w:p w14:paraId="09C46B5F" w14:textId="77777777" w:rsidR="00BC365A" w:rsidRPr="00AE02F1" w:rsidRDefault="00BC365A" w:rsidP="00D70142">
            <w:pPr>
              <w:spacing w:after="0" w:line="256" w:lineRule="auto"/>
              <w:jc w:val="center"/>
              <w:rPr>
                <w:rFonts w:eastAsia="Calibri" w:cs="Calibri"/>
                <w:szCs w:val="20"/>
              </w:rPr>
            </w:pPr>
            <w:r w:rsidRPr="00AE02F1">
              <w:rPr>
                <w:rFonts w:eastAsia="Calibri" w:cs="Calibri"/>
                <w:szCs w:val="20"/>
              </w:rPr>
              <w:t>7489</w:t>
            </w:r>
          </w:p>
        </w:tc>
      </w:tr>
      <w:tr w:rsidR="00BC365A" w:rsidRPr="00AE02F1" w14:paraId="66602DC7" w14:textId="77777777" w:rsidTr="003B4AAB">
        <w:trPr>
          <w:trHeight w:val="304"/>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81CA8A"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244059F"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15274</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698776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15696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5229B80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16247</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585F070"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16816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1E65B0E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17402</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E3FB0C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18007</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C6DCAF7"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18632</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0B10253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19276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056FC33D"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19941</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BA1A6FF"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20627</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390421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21335</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0043D10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22066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44B6082D"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22820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16648702"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23598</w:t>
            </w:r>
          </w:p>
        </w:tc>
        <w:tc>
          <w:tcPr>
            <w:tcW w:w="897" w:type="dxa"/>
            <w:tcBorders>
              <w:top w:val="single" w:sz="4" w:space="0" w:color="auto"/>
              <w:left w:val="nil"/>
              <w:bottom w:val="single" w:sz="4" w:space="0" w:color="auto"/>
              <w:right w:val="single" w:sz="4" w:space="0" w:color="auto"/>
            </w:tcBorders>
            <w:shd w:val="clear" w:color="auto" w:fill="auto"/>
            <w:vAlign w:val="center"/>
            <w:hideMark/>
          </w:tcPr>
          <w:p w14:paraId="299C25BB" w14:textId="77777777" w:rsidR="00BC365A" w:rsidRPr="00AE02F1" w:rsidRDefault="00BC365A" w:rsidP="00D70142">
            <w:pPr>
              <w:spacing w:after="0" w:line="256" w:lineRule="auto"/>
              <w:jc w:val="center"/>
              <w:rPr>
                <w:rFonts w:eastAsia="Calibri" w:cs="Calibri"/>
                <w:b/>
                <w:bCs/>
                <w:szCs w:val="20"/>
              </w:rPr>
            </w:pPr>
            <w:r w:rsidRPr="00AE02F1">
              <w:rPr>
                <w:rFonts w:eastAsia="Calibri" w:cs="Calibri"/>
                <w:b/>
                <w:bCs/>
                <w:szCs w:val="20"/>
              </w:rPr>
              <w:t>24401</w:t>
            </w:r>
          </w:p>
        </w:tc>
      </w:tr>
      <w:tr w:rsidR="00BC365A" w:rsidRPr="00AE02F1" w14:paraId="64093E40" w14:textId="77777777" w:rsidTr="003B4AAB">
        <w:trPr>
          <w:trHeight w:val="443"/>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92A00"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4A5CFB65"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809</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6C2530C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69CD090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9E01700"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4DF4374"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42B74B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2292D1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0B4271E"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4A4DA09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1F16698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9DBC52D"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F28145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FA1CC0F"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D1E55F4"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vAlign w:val="center"/>
            <w:hideMark/>
          </w:tcPr>
          <w:p w14:paraId="0FD4713F" w14:textId="77777777" w:rsidR="00BC365A" w:rsidRPr="00AE02F1" w:rsidRDefault="00BC365A" w:rsidP="00D70142">
            <w:pPr>
              <w:keepNext/>
              <w:spacing w:after="0" w:line="256" w:lineRule="auto"/>
              <w:jc w:val="center"/>
              <w:rPr>
                <w:rFonts w:eastAsia="Calibri" w:cs="Calibri"/>
                <w:szCs w:val="20"/>
              </w:rPr>
            </w:pPr>
            <w:r w:rsidRPr="00AE02F1">
              <w:rPr>
                <w:rFonts w:eastAsia="Calibri" w:cs="Calibri"/>
                <w:szCs w:val="20"/>
              </w:rPr>
              <w:t>920</w:t>
            </w:r>
          </w:p>
        </w:tc>
      </w:tr>
    </w:tbl>
    <w:p w14:paraId="2817D108" w14:textId="171541C1" w:rsidR="00805BB8" w:rsidRPr="00AE02F1" w:rsidRDefault="00805BB8" w:rsidP="00EF296D">
      <w:pPr>
        <w:keepNext/>
        <w:spacing w:before="120" w:after="120"/>
        <w:jc w:val="center"/>
        <w:rPr>
          <w:b/>
          <w:bCs/>
        </w:rPr>
      </w:pPr>
    </w:p>
    <w:p w14:paraId="13E1D62F" w14:textId="77777777" w:rsidR="004D21AE" w:rsidRPr="00AE02F1" w:rsidRDefault="004D21AE" w:rsidP="004D21AE">
      <w:pPr>
        <w:spacing w:after="160" w:line="256" w:lineRule="auto"/>
        <w:rPr>
          <w:rFonts w:eastAsia="Calibri"/>
          <w:szCs w:val="20"/>
        </w:rPr>
      </w:pPr>
    </w:p>
    <w:p w14:paraId="59E29846" w14:textId="1F8FD69C" w:rsidR="004D21AE" w:rsidRPr="00AE02F1" w:rsidRDefault="004D21AE" w:rsidP="004D21AE">
      <w:pPr>
        <w:spacing w:after="160" w:line="256" w:lineRule="auto"/>
        <w:rPr>
          <w:rFonts w:eastAsia="Calibri"/>
          <w:szCs w:val="20"/>
        </w:rPr>
      </w:pPr>
      <w:r w:rsidRPr="00AE02F1">
        <w:rPr>
          <w:rFonts w:eastAsia="Calibri"/>
          <w:szCs w:val="20"/>
        </w:rPr>
        <w:t xml:space="preserve">It should be noted that the emission reductions of electric BRT are negative in the first years since the emission factor of the national electricity </w:t>
      </w:r>
      <w:r w:rsidR="00627B82" w:rsidRPr="00AE02F1">
        <w:rPr>
          <w:rFonts w:eastAsia="Calibri"/>
          <w:szCs w:val="20"/>
        </w:rPr>
        <w:t xml:space="preserve">grid </w:t>
      </w:r>
      <w:r w:rsidRPr="00AE02F1">
        <w:rPr>
          <w:rFonts w:eastAsia="Calibri"/>
          <w:szCs w:val="20"/>
        </w:rPr>
        <w:t>is still quite high. Indeed, Morocco's energy mix still includes several power plants</w:t>
      </w:r>
      <w:r w:rsidR="00627B82" w:rsidRPr="00AE02F1">
        <w:rPr>
          <w:rFonts w:eastAsia="Calibri"/>
          <w:szCs w:val="20"/>
        </w:rPr>
        <w:t xml:space="preserve"> powered by fossil fuels</w:t>
      </w:r>
      <w:r w:rsidRPr="00AE02F1">
        <w:rPr>
          <w:rFonts w:eastAsia="Calibri"/>
          <w:szCs w:val="20"/>
        </w:rPr>
        <w:t>, but with the advancement of solar, wind and hydro plan</w:t>
      </w:r>
      <w:r w:rsidR="008E6701" w:rsidRPr="00AE02F1">
        <w:rPr>
          <w:rFonts w:eastAsia="Calibri"/>
          <w:szCs w:val="20"/>
        </w:rPr>
        <w:t>t</w:t>
      </w:r>
      <w:r w:rsidRPr="00AE02F1">
        <w:rPr>
          <w:rFonts w:eastAsia="Calibri"/>
          <w:szCs w:val="20"/>
        </w:rPr>
        <w:t xml:space="preserve">s, it decreases until the reductions become positive from 2028. </w:t>
      </w:r>
      <w:r w:rsidR="00291E8B" w:rsidRPr="00AE02F1">
        <w:rPr>
          <w:rFonts w:eastAsia="Calibri"/>
          <w:szCs w:val="20"/>
        </w:rPr>
        <w:t xml:space="preserve">The </w:t>
      </w:r>
      <w:r w:rsidR="00150E6A" w:rsidRPr="00AE02F1">
        <w:rPr>
          <w:rFonts w:eastAsia="Calibri"/>
          <w:szCs w:val="20"/>
        </w:rPr>
        <w:t xml:space="preserve">development of solar, wind and hydropower plants for electricity production represent a firm engagement of the country within its NDC and </w:t>
      </w:r>
      <w:r w:rsidR="00476186" w:rsidRPr="00AE02F1">
        <w:rPr>
          <w:rFonts w:eastAsia="Calibri"/>
          <w:szCs w:val="20"/>
        </w:rPr>
        <w:t xml:space="preserve">it’s also part of the </w:t>
      </w:r>
      <w:r w:rsidR="00150E6A" w:rsidRPr="00AE02F1">
        <w:rPr>
          <w:rFonts w:eastAsia="Calibri"/>
          <w:szCs w:val="20"/>
        </w:rPr>
        <w:t xml:space="preserve">national energy strategy which foresees a total of 52% </w:t>
      </w:r>
      <w:r w:rsidR="00BE6497" w:rsidRPr="00AE02F1">
        <w:rPr>
          <w:rFonts w:eastAsia="Calibri"/>
          <w:szCs w:val="20"/>
        </w:rPr>
        <w:t>of installed capacities from renewable energy</w:t>
      </w:r>
      <w:r w:rsidR="00FA532D" w:rsidRPr="00AE02F1">
        <w:rPr>
          <w:rFonts w:eastAsia="Calibri"/>
          <w:szCs w:val="20"/>
        </w:rPr>
        <w:t xml:space="preserve"> by 2030</w:t>
      </w:r>
      <w:r w:rsidR="00BE6497" w:rsidRPr="00AE02F1">
        <w:rPr>
          <w:rFonts w:eastAsia="Calibri"/>
          <w:szCs w:val="20"/>
        </w:rPr>
        <w:t xml:space="preserve">. </w:t>
      </w:r>
    </w:p>
    <w:p w14:paraId="64F88F0B" w14:textId="577BE0BD" w:rsidR="004D21AE" w:rsidRPr="00AE02F1" w:rsidRDefault="00981E3F" w:rsidP="004D21AE">
      <w:pPr>
        <w:numPr>
          <w:ilvl w:val="0"/>
          <w:numId w:val="123"/>
        </w:numPr>
        <w:spacing w:line="256" w:lineRule="auto"/>
        <w:contextualSpacing/>
        <w:jc w:val="left"/>
        <w:rPr>
          <w:rFonts w:eastAsia="Calibri"/>
          <w:b/>
          <w:bCs/>
          <w:szCs w:val="20"/>
        </w:rPr>
      </w:pPr>
      <w:r w:rsidRPr="00AE02F1">
        <w:rPr>
          <w:rFonts w:eastAsia="Calibri"/>
          <w:b/>
          <w:bCs/>
          <w:szCs w:val="20"/>
        </w:rPr>
        <w:t xml:space="preserve">Direct impact: </w:t>
      </w:r>
      <w:r w:rsidR="004D21AE" w:rsidRPr="00AE02F1">
        <w:rPr>
          <w:rFonts w:eastAsia="Calibri"/>
          <w:b/>
          <w:bCs/>
          <w:szCs w:val="20"/>
        </w:rPr>
        <w:t xml:space="preserve">Mitigation Scenario 2: </w:t>
      </w:r>
    </w:p>
    <w:p w14:paraId="0644FF22" w14:textId="4C6386FB" w:rsidR="00FD255C" w:rsidRPr="00AE02F1" w:rsidRDefault="00FD255C"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17</w:t>
      </w:r>
      <w:r w:rsidRPr="00AE02F1">
        <w:fldChar w:fldCharType="end"/>
      </w:r>
      <w:r w:rsidRPr="00AE02F1">
        <w:t xml:space="preserve">: </w:t>
      </w:r>
      <w:r w:rsidR="008E6701" w:rsidRPr="00AE02F1">
        <w:t>Results</w:t>
      </w:r>
      <w:r w:rsidRPr="00AE02F1">
        <w:t xml:space="preserve"> </w:t>
      </w:r>
      <w:r w:rsidR="008E6701" w:rsidRPr="00AE02F1">
        <w:t>of m</w:t>
      </w:r>
      <w:r w:rsidRPr="00AE02F1">
        <w:t xml:space="preserve">itigation </w:t>
      </w:r>
      <w:r w:rsidR="008E6701" w:rsidRPr="00AE02F1">
        <w:t>s</w:t>
      </w:r>
      <w:r w:rsidRPr="00AE02F1">
        <w:t>cenario</w:t>
      </w:r>
      <w:r w:rsidR="008E6701" w:rsidRPr="00AE02F1">
        <w:t xml:space="preserve"> 2</w:t>
      </w:r>
    </w:p>
    <w:p w14:paraId="5914F516" w14:textId="77777777" w:rsidR="00981E3F" w:rsidRPr="00AE02F1" w:rsidRDefault="00981E3F" w:rsidP="00981E3F"/>
    <w:tbl>
      <w:tblPr>
        <w:tblW w:w="14845" w:type="dxa"/>
        <w:tblInd w:w="-851" w:type="dxa"/>
        <w:tblCellMar>
          <w:left w:w="70" w:type="dxa"/>
          <w:right w:w="70" w:type="dxa"/>
        </w:tblCellMar>
        <w:tblLook w:val="04A0" w:firstRow="1" w:lastRow="0" w:firstColumn="1" w:lastColumn="0" w:noHBand="0" w:noVBand="1"/>
      </w:tblPr>
      <w:tblGrid>
        <w:gridCol w:w="1328"/>
        <w:gridCol w:w="211"/>
        <w:gridCol w:w="694"/>
        <w:gridCol w:w="902"/>
        <w:gridCol w:w="16"/>
        <w:gridCol w:w="885"/>
        <w:gridCol w:w="33"/>
        <w:gridCol w:w="868"/>
        <w:gridCol w:w="163"/>
        <w:gridCol w:w="738"/>
        <w:gridCol w:w="267"/>
        <w:gridCol w:w="634"/>
        <w:gridCol w:w="290"/>
        <w:gridCol w:w="611"/>
        <w:gridCol w:w="395"/>
        <w:gridCol w:w="506"/>
        <w:gridCol w:w="500"/>
        <w:gridCol w:w="401"/>
        <w:gridCol w:w="523"/>
        <w:gridCol w:w="378"/>
        <w:gridCol w:w="628"/>
        <w:gridCol w:w="273"/>
        <w:gridCol w:w="733"/>
        <w:gridCol w:w="168"/>
        <w:gridCol w:w="838"/>
        <w:gridCol w:w="63"/>
        <w:gridCol w:w="861"/>
        <w:gridCol w:w="40"/>
        <w:gridCol w:w="879"/>
        <w:gridCol w:w="19"/>
      </w:tblGrid>
      <w:tr w:rsidR="00942CAE" w:rsidRPr="00AE02F1" w14:paraId="541F561A" w14:textId="77777777" w:rsidTr="00491BE7">
        <w:trPr>
          <w:gridAfter w:val="1"/>
          <w:wAfter w:w="19" w:type="dxa"/>
          <w:trHeight w:val="173"/>
        </w:trPr>
        <w:tc>
          <w:tcPr>
            <w:tcW w:w="1539" w:type="dxa"/>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E28EB06"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4" w:type="dxa"/>
            <w:tcBorders>
              <w:top w:val="single" w:sz="4" w:space="0" w:color="auto"/>
              <w:left w:val="nil"/>
              <w:bottom w:val="single" w:sz="4" w:space="0" w:color="auto"/>
              <w:right w:val="single" w:sz="4" w:space="0" w:color="auto"/>
            </w:tcBorders>
            <w:shd w:val="clear" w:color="auto" w:fill="D9D9D9"/>
            <w:vAlign w:val="center"/>
            <w:hideMark/>
          </w:tcPr>
          <w:p w14:paraId="02CD37D3"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8" w:type="dxa"/>
            <w:gridSpan w:val="2"/>
            <w:tcBorders>
              <w:top w:val="single" w:sz="4" w:space="0" w:color="auto"/>
              <w:left w:val="nil"/>
              <w:bottom w:val="single" w:sz="4" w:space="0" w:color="auto"/>
              <w:right w:val="single" w:sz="4" w:space="0" w:color="auto"/>
            </w:tcBorders>
            <w:shd w:val="clear" w:color="auto" w:fill="D9D9D9"/>
            <w:vAlign w:val="center"/>
            <w:hideMark/>
          </w:tcPr>
          <w:p w14:paraId="15E349D6"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8" w:type="dxa"/>
            <w:gridSpan w:val="2"/>
            <w:tcBorders>
              <w:top w:val="single" w:sz="4" w:space="0" w:color="auto"/>
              <w:left w:val="nil"/>
              <w:bottom w:val="single" w:sz="4" w:space="0" w:color="auto"/>
              <w:right w:val="single" w:sz="4" w:space="0" w:color="auto"/>
            </w:tcBorders>
            <w:shd w:val="clear" w:color="auto" w:fill="D9D9D9"/>
            <w:vAlign w:val="center"/>
            <w:hideMark/>
          </w:tcPr>
          <w:p w14:paraId="4B94425A"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31" w:type="dxa"/>
            <w:gridSpan w:val="2"/>
            <w:tcBorders>
              <w:top w:val="single" w:sz="4" w:space="0" w:color="auto"/>
              <w:left w:val="nil"/>
              <w:bottom w:val="single" w:sz="4" w:space="0" w:color="auto"/>
              <w:right w:val="single" w:sz="4" w:space="0" w:color="auto"/>
            </w:tcBorders>
            <w:shd w:val="clear" w:color="auto" w:fill="D9D9D9"/>
            <w:vAlign w:val="center"/>
            <w:hideMark/>
          </w:tcPr>
          <w:p w14:paraId="11C25C9A"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5" w:type="dxa"/>
            <w:gridSpan w:val="2"/>
            <w:tcBorders>
              <w:top w:val="single" w:sz="4" w:space="0" w:color="auto"/>
              <w:left w:val="nil"/>
              <w:bottom w:val="single" w:sz="4" w:space="0" w:color="auto"/>
              <w:right w:val="single" w:sz="4" w:space="0" w:color="auto"/>
            </w:tcBorders>
            <w:shd w:val="clear" w:color="auto" w:fill="D9D9D9"/>
            <w:vAlign w:val="center"/>
            <w:hideMark/>
          </w:tcPr>
          <w:p w14:paraId="6867349E"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4" w:type="dxa"/>
            <w:gridSpan w:val="2"/>
            <w:tcBorders>
              <w:top w:val="single" w:sz="4" w:space="0" w:color="auto"/>
              <w:left w:val="nil"/>
              <w:bottom w:val="single" w:sz="4" w:space="0" w:color="auto"/>
              <w:right w:val="single" w:sz="4" w:space="0" w:color="auto"/>
            </w:tcBorders>
            <w:shd w:val="clear" w:color="auto" w:fill="D9D9D9"/>
            <w:vAlign w:val="center"/>
            <w:hideMark/>
          </w:tcPr>
          <w:p w14:paraId="5A5A85D6"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5DCD46EB"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27269FF5"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4" w:type="dxa"/>
            <w:gridSpan w:val="2"/>
            <w:tcBorders>
              <w:top w:val="single" w:sz="4" w:space="0" w:color="auto"/>
              <w:left w:val="nil"/>
              <w:bottom w:val="single" w:sz="4" w:space="0" w:color="auto"/>
              <w:right w:val="single" w:sz="4" w:space="0" w:color="auto"/>
            </w:tcBorders>
            <w:shd w:val="clear" w:color="auto" w:fill="D9D9D9"/>
            <w:vAlign w:val="center"/>
            <w:hideMark/>
          </w:tcPr>
          <w:p w14:paraId="0FD333C7"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34760E7E"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3016D044"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76408808"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4" w:type="dxa"/>
            <w:gridSpan w:val="2"/>
            <w:tcBorders>
              <w:top w:val="single" w:sz="4" w:space="0" w:color="auto"/>
              <w:left w:val="nil"/>
              <w:bottom w:val="single" w:sz="4" w:space="0" w:color="auto"/>
              <w:right w:val="single" w:sz="4" w:space="0" w:color="auto"/>
            </w:tcBorders>
            <w:shd w:val="clear" w:color="auto" w:fill="D9D9D9"/>
            <w:vAlign w:val="center"/>
            <w:hideMark/>
          </w:tcPr>
          <w:p w14:paraId="24AF981D"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19" w:type="dxa"/>
            <w:gridSpan w:val="2"/>
            <w:tcBorders>
              <w:top w:val="single" w:sz="4" w:space="0" w:color="auto"/>
              <w:left w:val="nil"/>
              <w:bottom w:val="single" w:sz="4" w:space="0" w:color="auto"/>
              <w:right w:val="single" w:sz="4" w:space="0" w:color="auto"/>
            </w:tcBorders>
            <w:shd w:val="clear" w:color="auto" w:fill="D9D9D9"/>
            <w:vAlign w:val="center"/>
            <w:hideMark/>
          </w:tcPr>
          <w:p w14:paraId="7F6B5817"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FB5F0A" w:rsidRPr="00AE02F1" w14:paraId="71BED02F" w14:textId="77777777" w:rsidTr="00491BE7">
        <w:trPr>
          <w:gridAfter w:val="1"/>
          <w:wAfter w:w="19" w:type="dxa"/>
          <w:trHeight w:val="325"/>
        </w:trPr>
        <w:tc>
          <w:tcPr>
            <w:tcW w:w="1539" w:type="dxa"/>
            <w:gridSpan w:val="2"/>
            <w:tcBorders>
              <w:top w:val="single" w:sz="4" w:space="0" w:color="auto"/>
              <w:left w:val="single" w:sz="4" w:space="0" w:color="auto"/>
              <w:bottom w:val="single" w:sz="4" w:space="0" w:color="auto"/>
              <w:right w:val="single" w:sz="4" w:space="0" w:color="auto"/>
            </w:tcBorders>
            <w:vAlign w:val="center"/>
            <w:hideMark/>
          </w:tcPr>
          <w:p w14:paraId="51370513"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4" w:type="dxa"/>
            <w:tcBorders>
              <w:top w:val="nil"/>
              <w:left w:val="nil"/>
              <w:bottom w:val="single" w:sz="4" w:space="0" w:color="auto"/>
              <w:right w:val="single" w:sz="4" w:space="0" w:color="auto"/>
            </w:tcBorders>
            <w:noWrap/>
            <w:vAlign w:val="center"/>
            <w:hideMark/>
          </w:tcPr>
          <w:p w14:paraId="46CA9DBE"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8" w:type="dxa"/>
            <w:gridSpan w:val="2"/>
            <w:tcBorders>
              <w:top w:val="nil"/>
              <w:left w:val="nil"/>
              <w:bottom w:val="single" w:sz="4" w:space="0" w:color="auto"/>
              <w:right w:val="single" w:sz="4" w:space="0" w:color="auto"/>
            </w:tcBorders>
            <w:noWrap/>
            <w:vAlign w:val="center"/>
            <w:hideMark/>
          </w:tcPr>
          <w:p w14:paraId="661254D1"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8" w:type="dxa"/>
            <w:gridSpan w:val="2"/>
            <w:tcBorders>
              <w:top w:val="nil"/>
              <w:left w:val="nil"/>
              <w:bottom w:val="single" w:sz="4" w:space="0" w:color="auto"/>
              <w:right w:val="single" w:sz="4" w:space="0" w:color="auto"/>
            </w:tcBorders>
            <w:noWrap/>
            <w:vAlign w:val="center"/>
            <w:hideMark/>
          </w:tcPr>
          <w:p w14:paraId="684CCB1D"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31" w:type="dxa"/>
            <w:gridSpan w:val="2"/>
            <w:tcBorders>
              <w:top w:val="nil"/>
              <w:left w:val="nil"/>
              <w:bottom w:val="single" w:sz="4" w:space="0" w:color="auto"/>
              <w:right w:val="single" w:sz="4" w:space="0" w:color="auto"/>
            </w:tcBorders>
            <w:noWrap/>
            <w:vAlign w:val="center"/>
            <w:hideMark/>
          </w:tcPr>
          <w:p w14:paraId="6518F4AB"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5" w:type="dxa"/>
            <w:gridSpan w:val="2"/>
            <w:tcBorders>
              <w:top w:val="nil"/>
              <w:left w:val="nil"/>
              <w:bottom w:val="single" w:sz="4" w:space="0" w:color="auto"/>
              <w:right w:val="single" w:sz="4" w:space="0" w:color="auto"/>
            </w:tcBorders>
            <w:noWrap/>
            <w:vAlign w:val="center"/>
            <w:hideMark/>
          </w:tcPr>
          <w:p w14:paraId="096F3BDC"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924" w:type="dxa"/>
            <w:gridSpan w:val="2"/>
            <w:tcBorders>
              <w:top w:val="nil"/>
              <w:left w:val="nil"/>
              <w:bottom w:val="single" w:sz="4" w:space="0" w:color="auto"/>
              <w:right w:val="single" w:sz="4" w:space="0" w:color="auto"/>
            </w:tcBorders>
            <w:noWrap/>
            <w:vAlign w:val="center"/>
            <w:hideMark/>
          </w:tcPr>
          <w:p w14:paraId="0B582471"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6" w:type="dxa"/>
            <w:gridSpan w:val="2"/>
            <w:tcBorders>
              <w:top w:val="nil"/>
              <w:left w:val="nil"/>
              <w:bottom w:val="single" w:sz="4" w:space="0" w:color="auto"/>
              <w:right w:val="single" w:sz="4" w:space="0" w:color="auto"/>
            </w:tcBorders>
            <w:noWrap/>
            <w:vAlign w:val="center"/>
            <w:hideMark/>
          </w:tcPr>
          <w:p w14:paraId="4F7ABB65"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6" w:type="dxa"/>
            <w:gridSpan w:val="2"/>
            <w:tcBorders>
              <w:top w:val="nil"/>
              <w:left w:val="nil"/>
              <w:bottom w:val="single" w:sz="4" w:space="0" w:color="auto"/>
              <w:right w:val="single" w:sz="4" w:space="0" w:color="auto"/>
            </w:tcBorders>
            <w:noWrap/>
            <w:vAlign w:val="center"/>
            <w:hideMark/>
          </w:tcPr>
          <w:p w14:paraId="3274024F"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4" w:type="dxa"/>
            <w:gridSpan w:val="2"/>
            <w:tcBorders>
              <w:top w:val="nil"/>
              <w:left w:val="nil"/>
              <w:bottom w:val="single" w:sz="4" w:space="0" w:color="auto"/>
              <w:right w:val="single" w:sz="4" w:space="0" w:color="auto"/>
            </w:tcBorders>
            <w:noWrap/>
            <w:vAlign w:val="center"/>
            <w:hideMark/>
          </w:tcPr>
          <w:p w14:paraId="27896AC4"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6" w:type="dxa"/>
            <w:gridSpan w:val="2"/>
            <w:tcBorders>
              <w:top w:val="nil"/>
              <w:left w:val="nil"/>
              <w:bottom w:val="single" w:sz="4" w:space="0" w:color="auto"/>
              <w:right w:val="single" w:sz="4" w:space="0" w:color="auto"/>
            </w:tcBorders>
            <w:noWrap/>
            <w:vAlign w:val="center"/>
            <w:hideMark/>
          </w:tcPr>
          <w:p w14:paraId="5DD1A16A"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6" w:type="dxa"/>
            <w:gridSpan w:val="2"/>
            <w:tcBorders>
              <w:top w:val="nil"/>
              <w:left w:val="nil"/>
              <w:bottom w:val="single" w:sz="4" w:space="0" w:color="auto"/>
              <w:right w:val="single" w:sz="4" w:space="0" w:color="auto"/>
            </w:tcBorders>
            <w:noWrap/>
            <w:vAlign w:val="center"/>
            <w:hideMark/>
          </w:tcPr>
          <w:p w14:paraId="4E2A52E6"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6" w:type="dxa"/>
            <w:gridSpan w:val="2"/>
            <w:tcBorders>
              <w:top w:val="nil"/>
              <w:left w:val="nil"/>
              <w:bottom w:val="single" w:sz="4" w:space="0" w:color="auto"/>
              <w:right w:val="single" w:sz="4" w:space="0" w:color="auto"/>
            </w:tcBorders>
            <w:noWrap/>
            <w:vAlign w:val="center"/>
            <w:hideMark/>
          </w:tcPr>
          <w:p w14:paraId="48BB10E7"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4" w:type="dxa"/>
            <w:gridSpan w:val="2"/>
            <w:tcBorders>
              <w:top w:val="nil"/>
              <w:left w:val="nil"/>
              <w:bottom w:val="single" w:sz="4" w:space="0" w:color="auto"/>
              <w:right w:val="single" w:sz="4" w:space="0" w:color="auto"/>
            </w:tcBorders>
            <w:noWrap/>
            <w:vAlign w:val="center"/>
            <w:hideMark/>
          </w:tcPr>
          <w:p w14:paraId="4B845578"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19" w:type="dxa"/>
            <w:gridSpan w:val="2"/>
            <w:tcBorders>
              <w:top w:val="nil"/>
              <w:left w:val="nil"/>
              <w:bottom w:val="single" w:sz="4" w:space="0" w:color="auto"/>
              <w:right w:val="single" w:sz="4" w:space="0" w:color="auto"/>
            </w:tcBorders>
            <w:noWrap/>
            <w:vAlign w:val="center"/>
            <w:hideMark/>
          </w:tcPr>
          <w:p w14:paraId="2ECFB77C"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r>
      <w:tr w:rsidR="00FB5F0A" w:rsidRPr="00AE02F1" w14:paraId="0520EEC6" w14:textId="77777777" w:rsidTr="00491BE7">
        <w:trPr>
          <w:gridAfter w:val="1"/>
          <w:wAfter w:w="19" w:type="dxa"/>
          <w:trHeight w:val="304"/>
        </w:trPr>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45877F"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4" w:type="dxa"/>
            <w:tcBorders>
              <w:top w:val="single" w:sz="4" w:space="0" w:color="auto"/>
              <w:left w:val="nil"/>
              <w:bottom w:val="single" w:sz="4" w:space="0" w:color="auto"/>
              <w:right w:val="single" w:sz="4" w:space="0" w:color="auto"/>
            </w:tcBorders>
            <w:shd w:val="clear" w:color="auto" w:fill="auto"/>
            <w:noWrap/>
            <w:vAlign w:val="center"/>
          </w:tcPr>
          <w:p w14:paraId="466BE6AF"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 </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tcPr>
          <w:p w14:paraId="347D8F5B"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0</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tcPr>
          <w:p w14:paraId="4FF17059"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0</w:t>
            </w:r>
          </w:p>
        </w:tc>
        <w:tc>
          <w:tcPr>
            <w:tcW w:w="1031" w:type="dxa"/>
            <w:gridSpan w:val="2"/>
            <w:tcBorders>
              <w:top w:val="single" w:sz="4" w:space="0" w:color="auto"/>
              <w:left w:val="nil"/>
              <w:bottom w:val="single" w:sz="4" w:space="0" w:color="auto"/>
              <w:right w:val="single" w:sz="4" w:space="0" w:color="auto"/>
            </w:tcBorders>
            <w:shd w:val="clear" w:color="auto" w:fill="auto"/>
            <w:noWrap/>
            <w:vAlign w:val="center"/>
          </w:tcPr>
          <w:p w14:paraId="7C6FDB72"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0</w:t>
            </w:r>
          </w:p>
        </w:tc>
        <w:tc>
          <w:tcPr>
            <w:tcW w:w="1005" w:type="dxa"/>
            <w:gridSpan w:val="2"/>
            <w:tcBorders>
              <w:top w:val="single" w:sz="4" w:space="0" w:color="auto"/>
              <w:left w:val="nil"/>
              <w:bottom w:val="single" w:sz="4" w:space="0" w:color="auto"/>
              <w:right w:val="single" w:sz="4" w:space="0" w:color="auto"/>
            </w:tcBorders>
            <w:shd w:val="clear" w:color="auto" w:fill="auto"/>
            <w:noWrap/>
            <w:vAlign w:val="center"/>
          </w:tcPr>
          <w:p w14:paraId="6A42B1CD"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2059</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tcPr>
          <w:p w14:paraId="1BABFC63"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2059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2FFE1F8F"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2059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430D7044"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tcPr>
          <w:p w14:paraId="7598A6D5"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7C453A2D"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06D5D9D8"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5512F2EF"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tcPr>
          <w:p w14:paraId="52FE8EE5"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919" w:type="dxa"/>
            <w:gridSpan w:val="2"/>
            <w:tcBorders>
              <w:top w:val="single" w:sz="4" w:space="0" w:color="auto"/>
              <w:left w:val="nil"/>
              <w:bottom w:val="single" w:sz="4" w:space="0" w:color="auto"/>
              <w:right w:val="single" w:sz="4" w:space="0" w:color="auto"/>
            </w:tcBorders>
            <w:shd w:val="clear" w:color="auto" w:fill="auto"/>
            <w:noWrap/>
            <w:vAlign w:val="center"/>
          </w:tcPr>
          <w:p w14:paraId="0ABCB964"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r>
      <w:tr w:rsidR="00FB5F0A" w:rsidRPr="00AE02F1" w14:paraId="7BC7911F" w14:textId="77777777" w:rsidTr="00491BE7">
        <w:trPr>
          <w:gridAfter w:val="1"/>
          <w:wAfter w:w="19" w:type="dxa"/>
          <w:trHeight w:val="304"/>
        </w:trPr>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74D34E"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lastRenderedPageBreak/>
              <w:t>Total emissions (diesel and electric)</w:t>
            </w:r>
          </w:p>
        </w:tc>
        <w:tc>
          <w:tcPr>
            <w:tcW w:w="694" w:type="dxa"/>
            <w:tcBorders>
              <w:top w:val="single" w:sz="4" w:space="0" w:color="auto"/>
              <w:left w:val="nil"/>
              <w:bottom w:val="single" w:sz="4" w:space="0" w:color="auto"/>
              <w:right w:val="single" w:sz="4" w:space="0" w:color="auto"/>
            </w:tcBorders>
            <w:shd w:val="clear" w:color="auto" w:fill="auto"/>
            <w:noWrap/>
            <w:vAlign w:val="center"/>
            <w:hideMark/>
          </w:tcPr>
          <w:p w14:paraId="2BDB4C13"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 </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7024E98"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10918</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8DE0F4"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11287</w:t>
            </w:r>
          </w:p>
        </w:tc>
        <w:tc>
          <w:tcPr>
            <w:tcW w:w="103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FBD246"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11787</w:t>
            </w:r>
          </w:p>
        </w:tc>
        <w:tc>
          <w:tcPr>
            <w:tcW w:w="100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EBE94E7"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10955</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50635B14"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11361</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EA9DD18"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11648</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93987E"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9165</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2A4DEB26"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9468</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42CE53"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9919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FF1FE80"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10238</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BD3EC1"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10714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1D4C2E"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11050</w:t>
            </w:r>
          </w:p>
        </w:tc>
        <w:tc>
          <w:tcPr>
            <w:tcW w:w="91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0040ED"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11552</w:t>
            </w:r>
          </w:p>
        </w:tc>
      </w:tr>
      <w:tr w:rsidR="00FB5F0A" w:rsidRPr="00AE02F1" w14:paraId="530EA404" w14:textId="77777777" w:rsidTr="00491BE7">
        <w:trPr>
          <w:gridAfter w:val="1"/>
          <w:wAfter w:w="19" w:type="dxa"/>
          <w:trHeight w:val="443"/>
        </w:trPr>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1747FA"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694" w:type="dxa"/>
            <w:tcBorders>
              <w:top w:val="single" w:sz="4" w:space="0" w:color="auto"/>
              <w:left w:val="nil"/>
              <w:bottom w:val="single" w:sz="4" w:space="0" w:color="auto"/>
              <w:right w:val="single" w:sz="4" w:space="0" w:color="auto"/>
            </w:tcBorders>
            <w:shd w:val="clear" w:color="auto" w:fill="auto"/>
            <w:noWrap/>
            <w:vAlign w:val="center"/>
            <w:hideMark/>
          </w:tcPr>
          <w:p w14:paraId="42310315"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501E7C"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AE5D6E"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3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430B77"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1BD184"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1104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6415D0B"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1104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49B294A"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1104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F8BE1DD"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6496EE"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FEF26A"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A6B10F"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E38382"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20390432"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1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662B034" w14:textId="77777777" w:rsidR="00FB5F0A" w:rsidRPr="00AE02F1" w:rsidRDefault="00FB5F0A" w:rsidP="00D70142">
            <w:pPr>
              <w:keepNext/>
              <w:spacing w:after="0" w:line="256" w:lineRule="auto"/>
              <w:jc w:val="center"/>
              <w:rPr>
                <w:rFonts w:eastAsia="Times New Roman" w:cs="Calibri"/>
                <w:szCs w:val="20"/>
                <w:lang w:eastAsia="fr-FR"/>
              </w:rPr>
            </w:pPr>
            <w:r w:rsidRPr="00AE02F1">
              <w:rPr>
                <w:rFonts w:eastAsia="Calibri" w:cs="Calibri"/>
                <w:szCs w:val="20"/>
              </w:rPr>
              <w:t>4014</w:t>
            </w:r>
          </w:p>
        </w:tc>
      </w:tr>
      <w:tr w:rsidR="00942CAE" w:rsidRPr="00AE02F1" w14:paraId="2A62DE0F" w14:textId="77777777" w:rsidTr="00491BE7">
        <w:trPr>
          <w:trHeight w:val="440"/>
        </w:trPr>
        <w:tc>
          <w:tcPr>
            <w:tcW w:w="132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3A16A3A"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902" w:type="dxa"/>
            <w:gridSpan w:val="2"/>
            <w:tcBorders>
              <w:top w:val="single" w:sz="4" w:space="0" w:color="auto"/>
              <w:left w:val="nil"/>
              <w:bottom w:val="single" w:sz="4" w:space="0" w:color="auto"/>
              <w:right w:val="single" w:sz="4" w:space="0" w:color="auto"/>
            </w:tcBorders>
            <w:shd w:val="clear" w:color="auto" w:fill="D9D9D9"/>
            <w:vAlign w:val="center"/>
            <w:hideMark/>
          </w:tcPr>
          <w:p w14:paraId="12751AA0"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902" w:type="dxa"/>
            <w:tcBorders>
              <w:top w:val="single" w:sz="4" w:space="0" w:color="auto"/>
              <w:left w:val="nil"/>
              <w:bottom w:val="single" w:sz="4" w:space="0" w:color="auto"/>
              <w:right w:val="single" w:sz="4" w:space="0" w:color="auto"/>
            </w:tcBorders>
            <w:shd w:val="clear" w:color="auto" w:fill="D9D9D9"/>
            <w:vAlign w:val="center"/>
            <w:hideMark/>
          </w:tcPr>
          <w:p w14:paraId="318B20CD"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4176268C"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6CB1AD09"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77482CD9"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26ED8755"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016D7D28"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606720A0"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6F5B83B3"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24D84CB6"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19039E23"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3AD66B26"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4ED960C1"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04619EB0"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30117FDC" w14:textId="77777777" w:rsidR="00491BE7" w:rsidRPr="00AE02F1" w:rsidRDefault="00491BE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491BE7" w:rsidRPr="00AE02F1" w14:paraId="07370A34" w14:textId="77777777" w:rsidTr="00491BE7">
        <w:trPr>
          <w:trHeight w:val="645"/>
        </w:trPr>
        <w:tc>
          <w:tcPr>
            <w:tcW w:w="1328" w:type="dxa"/>
            <w:tcBorders>
              <w:top w:val="single" w:sz="4" w:space="0" w:color="auto"/>
              <w:left w:val="single" w:sz="4" w:space="0" w:color="auto"/>
              <w:bottom w:val="single" w:sz="4" w:space="0" w:color="auto"/>
              <w:right w:val="single" w:sz="4" w:space="0" w:color="auto"/>
            </w:tcBorders>
            <w:vAlign w:val="center"/>
            <w:hideMark/>
          </w:tcPr>
          <w:p w14:paraId="2DEDB5B3"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902" w:type="dxa"/>
            <w:gridSpan w:val="2"/>
            <w:tcBorders>
              <w:top w:val="nil"/>
              <w:left w:val="nil"/>
              <w:bottom w:val="single" w:sz="4" w:space="0" w:color="auto"/>
              <w:right w:val="single" w:sz="4" w:space="0" w:color="auto"/>
            </w:tcBorders>
            <w:noWrap/>
            <w:vAlign w:val="center"/>
            <w:hideMark/>
          </w:tcPr>
          <w:p w14:paraId="13605C1D"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2" w:type="dxa"/>
            <w:tcBorders>
              <w:top w:val="nil"/>
              <w:left w:val="nil"/>
              <w:bottom w:val="single" w:sz="4" w:space="0" w:color="auto"/>
              <w:right w:val="single" w:sz="4" w:space="0" w:color="auto"/>
            </w:tcBorders>
            <w:noWrap/>
            <w:vAlign w:val="center"/>
            <w:hideMark/>
          </w:tcPr>
          <w:p w14:paraId="72BA6DF8"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7519AE17"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753890E1"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161AF091"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228BA2A6"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61EB8814"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23D055F0"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0A7D9688"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0F0497AE"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3E3BB17F"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13153353"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2F5EB6FE"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5F9EFED2"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vAlign w:val="center"/>
            <w:hideMark/>
          </w:tcPr>
          <w:p w14:paraId="71A2A23E" w14:textId="77777777" w:rsidR="00491BE7" w:rsidRPr="00AE02F1" w:rsidRDefault="00491BE7" w:rsidP="00D70142">
            <w:pPr>
              <w:spacing w:after="0" w:line="256" w:lineRule="auto"/>
              <w:jc w:val="center"/>
              <w:rPr>
                <w:rFonts w:eastAsia="Calibri" w:cs="Calibri"/>
                <w:szCs w:val="20"/>
              </w:rPr>
            </w:pPr>
            <w:r w:rsidRPr="00AE02F1">
              <w:rPr>
                <w:rFonts w:eastAsia="Calibri" w:cs="Calibri"/>
                <w:szCs w:val="20"/>
              </w:rPr>
              <w:t>1497710</w:t>
            </w:r>
          </w:p>
        </w:tc>
      </w:tr>
      <w:tr w:rsidR="00491BE7" w:rsidRPr="00AE02F1" w14:paraId="5DCEBDCC" w14:textId="77777777" w:rsidTr="00491BE7">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658F3319"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902" w:type="dxa"/>
            <w:gridSpan w:val="2"/>
            <w:tcBorders>
              <w:top w:val="single" w:sz="4" w:space="0" w:color="auto"/>
              <w:left w:val="nil"/>
              <w:bottom w:val="single" w:sz="4" w:space="0" w:color="auto"/>
              <w:right w:val="single" w:sz="4" w:space="0" w:color="auto"/>
            </w:tcBorders>
            <w:shd w:val="clear" w:color="auto" w:fill="auto"/>
            <w:noWrap/>
            <w:vAlign w:val="center"/>
          </w:tcPr>
          <w:p w14:paraId="41A8277D"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2" w:type="dxa"/>
            <w:tcBorders>
              <w:top w:val="single" w:sz="4" w:space="0" w:color="auto"/>
              <w:left w:val="nil"/>
              <w:bottom w:val="single" w:sz="4" w:space="0" w:color="auto"/>
              <w:right w:val="single" w:sz="4" w:space="0" w:color="auto"/>
            </w:tcBorders>
            <w:shd w:val="clear" w:color="auto" w:fill="auto"/>
            <w:noWrap/>
            <w:vAlign w:val="center"/>
          </w:tcPr>
          <w:p w14:paraId="6AFFC558"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7142A020"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2405DFD7"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10690A75"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28C2EBB1"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58D8C030"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0E51D7F1"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74D5FE9B"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50957A24"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117B9E68"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4E78C1C4"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09AE48B5"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7E280CAF"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vAlign w:val="center"/>
          </w:tcPr>
          <w:p w14:paraId="617B99F9"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r>
      <w:tr w:rsidR="00491BE7" w:rsidRPr="00AE02F1" w14:paraId="0C27769E" w14:textId="77777777" w:rsidTr="00491BE7">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41ADE"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9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89795BC"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12069</w:t>
            </w:r>
          </w:p>
        </w:tc>
        <w:tc>
          <w:tcPr>
            <w:tcW w:w="902" w:type="dxa"/>
            <w:tcBorders>
              <w:top w:val="single" w:sz="4" w:space="0" w:color="auto"/>
              <w:left w:val="nil"/>
              <w:bottom w:val="single" w:sz="4" w:space="0" w:color="auto"/>
              <w:right w:val="single" w:sz="4" w:space="0" w:color="auto"/>
            </w:tcBorders>
            <w:shd w:val="clear" w:color="auto" w:fill="auto"/>
            <w:noWrap/>
            <w:vAlign w:val="center"/>
            <w:hideMark/>
          </w:tcPr>
          <w:p w14:paraId="2A581408"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12603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053C5E"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13153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E9A43C"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13722</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4E7395"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14308</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B4D02D"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14913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A33F44"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15538</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BEE348"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16182</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F21F0E2"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16847</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2302FE"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17533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368B89"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18241</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D93E8A1"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18972</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502481"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19726</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9555A8"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20504</w:t>
            </w:r>
          </w:p>
        </w:tc>
        <w:tc>
          <w:tcPr>
            <w:tcW w:w="901" w:type="dxa"/>
            <w:gridSpan w:val="2"/>
            <w:tcBorders>
              <w:top w:val="single" w:sz="4" w:space="0" w:color="auto"/>
              <w:left w:val="nil"/>
              <w:bottom w:val="single" w:sz="4" w:space="0" w:color="auto"/>
              <w:right w:val="single" w:sz="4" w:space="0" w:color="auto"/>
            </w:tcBorders>
            <w:shd w:val="clear" w:color="auto" w:fill="auto"/>
            <w:vAlign w:val="center"/>
            <w:hideMark/>
          </w:tcPr>
          <w:p w14:paraId="43040458"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b/>
                <w:bCs/>
                <w:szCs w:val="20"/>
              </w:rPr>
              <w:t>21307</w:t>
            </w:r>
          </w:p>
        </w:tc>
      </w:tr>
      <w:tr w:rsidR="00491BE7" w:rsidRPr="00AE02F1" w14:paraId="673B16B4" w14:textId="77777777" w:rsidTr="00491BE7">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E4C49"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9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16C171E6"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2" w:type="dxa"/>
            <w:tcBorders>
              <w:top w:val="single" w:sz="4" w:space="0" w:color="auto"/>
              <w:left w:val="nil"/>
              <w:bottom w:val="single" w:sz="4" w:space="0" w:color="auto"/>
              <w:right w:val="single" w:sz="4" w:space="0" w:color="auto"/>
            </w:tcBorders>
            <w:shd w:val="clear" w:color="auto" w:fill="auto"/>
            <w:noWrap/>
            <w:vAlign w:val="center"/>
            <w:hideMark/>
          </w:tcPr>
          <w:p w14:paraId="163B552E"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3F8A44"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9A85AA0"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A972C9"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1A54782"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B532CC"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E6A9D96"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B2C8FD5"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796C075"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623FCA"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3608D1"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FD0B00"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29BC703"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vAlign w:val="center"/>
            <w:hideMark/>
          </w:tcPr>
          <w:p w14:paraId="2D2E608F" w14:textId="77777777" w:rsidR="00491BE7" w:rsidRPr="00AE02F1" w:rsidRDefault="00491BE7" w:rsidP="00D70142">
            <w:pPr>
              <w:keepNext/>
              <w:spacing w:after="0" w:line="256" w:lineRule="auto"/>
              <w:jc w:val="center"/>
              <w:rPr>
                <w:rFonts w:eastAsia="Calibri" w:cs="Calibri"/>
                <w:szCs w:val="20"/>
              </w:rPr>
            </w:pPr>
            <w:r w:rsidRPr="00AE02F1">
              <w:rPr>
                <w:rFonts w:eastAsia="Calibri" w:cs="Calibri"/>
                <w:szCs w:val="20"/>
              </w:rPr>
              <w:t>4014</w:t>
            </w:r>
          </w:p>
        </w:tc>
      </w:tr>
    </w:tbl>
    <w:p w14:paraId="5882B06A" w14:textId="77777777" w:rsidR="00981E3F" w:rsidRPr="00AE02F1" w:rsidRDefault="00981E3F" w:rsidP="00981E3F"/>
    <w:p w14:paraId="488EAC21" w14:textId="77777777" w:rsidR="00AF0047" w:rsidRPr="00AE02F1" w:rsidRDefault="00AF0047" w:rsidP="00AF0047">
      <w:pPr>
        <w:spacing w:before="120" w:after="120" w:line="276" w:lineRule="auto"/>
        <w:rPr>
          <w:rFonts w:eastAsia="Calibri" w:cs="Calibri"/>
          <w:szCs w:val="20"/>
        </w:rPr>
      </w:pPr>
      <w:r w:rsidRPr="00AE02F1">
        <w:rPr>
          <w:rFonts w:eastAsia="Calibri" w:cs="Calibri"/>
          <w:szCs w:val="20"/>
        </w:rPr>
        <w:t>It was assumed that the project should attract further investments in new electric BRTs to fully electrify the Marrakech bus fleet in 2045 (a total of 278 electric BRT). For the indirect impact calculations, we considered the two scenarios (with PV and without PV).</w:t>
      </w:r>
    </w:p>
    <w:p w14:paraId="246E40CA" w14:textId="77777777" w:rsidR="00AF0047" w:rsidRPr="00AE02F1" w:rsidRDefault="00AF0047" w:rsidP="00AF0047">
      <w:pPr>
        <w:numPr>
          <w:ilvl w:val="0"/>
          <w:numId w:val="123"/>
        </w:numPr>
        <w:spacing w:line="256" w:lineRule="auto"/>
        <w:contextualSpacing/>
        <w:rPr>
          <w:rFonts w:eastAsia="Calibri" w:cs="Calibri"/>
          <w:b/>
          <w:bCs/>
          <w:szCs w:val="20"/>
        </w:rPr>
      </w:pPr>
      <w:r w:rsidRPr="00AE02F1">
        <w:rPr>
          <w:rFonts w:eastAsia="Calibri"/>
          <w:b/>
          <w:bCs/>
          <w:szCs w:val="20"/>
        </w:rPr>
        <w:t xml:space="preserve">Indirect impact: Mitigation Scenario 1: </w:t>
      </w:r>
    </w:p>
    <w:p w14:paraId="34B83C3B" w14:textId="0BE156C1" w:rsidR="00AF0047" w:rsidRPr="00AE02F1" w:rsidRDefault="001E6A45" w:rsidP="00AF0047">
      <w:pPr>
        <w:keepNext/>
        <w:spacing w:before="120" w:after="12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18</w:t>
      </w:r>
      <w:r w:rsidRPr="00AE02F1">
        <w:rPr>
          <w:b/>
          <w:bCs/>
        </w:rPr>
        <w:fldChar w:fldCharType="end"/>
      </w:r>
      <w:r w:rsidRPr="00AE02F1">
        <w:rPr>
          <w:b/>
          <w:bCs/>
        </w:rPr>
        <w:t>:</w:t>
      </w:r>
      <w:r w:rsidRPr="00AE02F1">
        <w:t xml:space="preserve"> </w:t>
      </w:r>
      <w:r w:rsidR="00AF0047" w:rsidRPr="00AE02F1">
        <w:rPr>
          <w:b/>
          <w:bCs/>
        </w:rPr>
        <w:t>Results of mitigation scenario 1</w:t>
      </w:r>
    </w:p>
    <w:tbl>
      <w:tblPr>
        <w:tblW w:w="14806" w:type="dxa"/>
        <w:tblInd w:w="-851" w:type="dxa"/>
        <w:tblCellMar>
          <w:left w:w="70" w:type="dxa"/>
          <w:right w:w="70" w:type="dxa"/>
        </w:tblCellMar>
        <w:tblLook w:val="04A0" w:firstRow="1" w:lastRow="0" w:firstColumn="1" w:lastColumn="0" w:noHBand="0" w:noVBand="1"/>
      </w:tblPr>
      <w:tblGrid>
        <w:gridCol w:w="1526"/>
        <w:gridCol w:w="698"/>
        <w:gridCol w:w="917"/>
        <w:gridCol w:w="917"/>
        <w:gridCol w:w="1029"/>
        <w:gridCol w:w="1004"/>
        <w:gridCol w:w="923"/>
        <w:gridCol w:w="1005"/>
        <w:gridCol w:w="1005"/>
        <w:gridCol w:w="923"/>
        <w:gridCol w:w="1005"/>
        <w:gridCol w:w="1005"/>
        <w:gridCol w:w="1005"/>
        <w:gridCol w:w="923"/>
        <w:gridCol w:w="921"/>
      </w:tblGrid>
      <w:tr w:rsidR="00942CAE" w:rsidRPr="00AE02F1" w14:paraId="66AAD836" w14:textId="77777777" w:rsidTr="003B4AAB">
        <w:trPr>
          <w:trHeight w:val="164"/>
        </w:trPr>
        <w:tc>
          <w:tcPr>
            <w:tcW w:w="152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AEB7BC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8" w:type="dxa"/>
            <w:tcBorders>
              <w:top w:val="single" w:sz="4" w:space="0" w:color="auto"/>
              <w:left w:val="nil"/>
              <w:bottom w:val="single" w:sz="4" w:space="0" w:color="auto"/>
              <w:right w:val="single" w:sz="4" w:space="0" w:color="auto"/>
            </w:tcBorders>
            <w:shd w:val="clear" w:color="auto" w:fill="D9D9D9"/>
            <w:vAlign w:val="center"/>
            <w:hideMark/>
          </w:tcPr>
          <w:p w14:paraId="56F83AB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0BF05106"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1D6119EA"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29" w:type="dxa"/>
            <w:tcBorders>
              <w:top w:val="single" w:sz="4" w:space="0" w:color="auto"/>
              <w:left w:val="nil"/>
              <w:bottom w:val="single" w:sz="4" w:space="0" w:color="auto"/>
              <w:right w:val="single" w:sz="4" w:space="0" w:color="auto"/>
            </w:tcBorders>
            <w:shd w:val="clear" w:color="auto" w:fill="D9D9D9"/>
            <w:vAlign w:val="center"/>
            <w:hideMark/>
          </w:tcPr>
          <w:p w14:paraId="312BEB78"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4" w:type="dxa"/>
            <w:tcBorders>
              <w:top w:val="single" w:sz="4" w:space="0" w:color="auto"/>
              <w:left w:val="nil"/>
              <w:bottom w:val="single" w:sz="4" w:space="0" w:color="auto"/>
              <w:right w:val="single" w:sz="4" w:space="0" w:color="auto"/>
            </w:tcBorders>
            <w:shd w:val="clear" w:color="auto" w:fill="D9D9D9"/>
            <w:vAlign w:val="center"/>
            <w:hideMark/>
          </w:tcPr>
          <w:p w14:paraId="7CF51CA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625A20F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36B08BC3"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2DEE895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3318803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4DFC7AA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69F93D7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19B8DDC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64219879"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7E3511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AF0047" w:rsidRPr="00AE02F1" w14:paraId="3AA50B25" w14:textId="77777777" w:rsidTr="003B4AAB">
        <w:trPr>
          <w:trHeight w:val="309"/>
        </w:trPr>
        <w:tc>
          <w:tcPr>
            <w:tcW w:w="1526" w:type="dxa"/>
            <w:tcBorders>
              <w:top w:val="single" w:sz="4" w:space="0" w:color="auto"/>
              <w:left w:val="single" w:sz="4" w:space="0" w:color="auto"/>
              <w:bottom w:val="single" w:sz="4" w:space="0" w:color="auto"/>
              <w:right w:val="single" w:sz="4" w:space="0" w:color="auto"/>
            </w:tcBorders>
            <w:vAlign w:val="center"/>
            <w:hideMark/>
          </w:tcPr>
          <w:p w14:paraId="43358F5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8" w:type="dxa"/>
            <w:tcBorders>
              <w:top w:val="nil"/>
              <w:left w:val="nil"/>
              <w:bottom w:val="single" w:sz="4" w:space="0" w:color="auto"/>
              <w:right w:val="single" w:sz="4" w:space="0" w:color="auto"/>
            </w:tcBorders>
            <w:noWrap/>
            <w:vAlign w:val="center"/>
            <w:hideMark/>
          </w:tcPr>
          <w:p w14:paraId="78C9FDB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7" w:type="dxa"/>
            <w:tcBorders>
              <w:top w:val="nil"/>
              <w:left w:val="nil"/>
              <w:bottom w:val="single" w:sz="4" w:space="0" w:color="auto"/>
              <w:right w:val="single" w:sz="4" w:space="0" w:color="auto"/>
            </w:tcBorders>
            <w:noWrap/>
            <w:vAlign w:val="center"/>
            <w:hideMark/>
          </w:tcPr>
          <w:p w14:paraId="7818076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7" w:type="dxa"/>
            <w:tcBorders>
              <w:top w:val="nil"/>
              <w:left w:val="nil"/>
              <w:bottom w:val="single" w:sz="4" w:space="0" w:color="auto"/>
              <w:right w:val="single" w:sz="4" w:space="0" w:color="auto"/>
            </w:tcBorders>
            <w:noWrap/>
            <w:vAlign w:val="center"/>
            <w:hideMark/>
          </w:tcPr>
          <w:p w14:paraId="4CE1398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29" w:type="dxa"/>
            <w:tcBorders>
              <w:top w:val="nil"/>
              <w:left w:val="nil"/>
              <w:bottom w:val="single" w:sz="4" w:space="0" w:color="auto"/>
              <w:right w:val="single" w:sz="4" w:space="0" w:color="auto"/>
            </w:tcBorders>
            <w:noWrap/>
            <w:vAlign w:val="center"/>
            <w:hideMark/>
          </w:tcPr>
          <w:p w14:paraId="776A0AD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4" w:type="dxa"/>
            <w:tcBorders>
              <w:top w:val="nil"/>
              <w:left w:val="nil"/>
              <w:bottom w:val="single" w:sz="4" w:space="0" w:color="auto"/>
              <w:right w:val="single" w:sz="4" w:space="0" w:color="auto"/>
            </w:tcBorders>
            <w:noWrap/>
            <w:vAlign w:val="center"/>
            <w:hideMark/>
          </w:tcPr>
          <w:p w14:paraId="3A300AB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923" w:type="dxa"/>
            <w:tcBorders>
              <w:top w:val="nil"/>
              <w:left w:val="nil"/>
              <w:bottom w:val="single" w:sz="4" w:space="0" w:color="auto"/>
              <w:right w:val="single" w:sz="4" w:space="0" w:color="auto"/>
            </w:tcBorders>
            <w:noWrap/>
            <w:vAlign w:val="center"/>
            <w:hideMark/>
          </w:tcPr>
          <w:p w14:paraId="6018ED1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5" w:type="dxa"/>
            <w:tcBorders>
              <w:top w:val="nil"/>
              <w:left w:val="nil"/>
              <w:bottom w:val="single" w:sz="4" w:space="0" w:color="auto"/>
              <w:right w:val="single" w:sz="4" w:space="0" w:color="auto"/>
            </w:tcBorders>
            <w:noWrap/>
            <w:vAlign w:val="center"/>
            <w:hideMark/>
          </w:tcPr>
          <w:p w14:paraId="374BA16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5" w:type="dxa"/>
            <w:tcBorders>
              <w:top w:val="nil"/>
              <w:left w:val="nil"/>
              <w:bottom w:val="single" w:sz="4" w:space="0" w:color="auto"/>
              <w:right w:val="single" w:sz="4" w:space="0" w:color="auto"/>
            </w:tcBorders>
            <w:noWrap/>
            <w:vAlign w:val="center"/>
            <w:hideMark/>
          </w:tcPr>
          <w:p w14:paraId="6B7BF2C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3" w:type="dxa"/>
            <w:tcBorders>
              <w:top w:val="nil"/>
              <w:left w:val="nil"/>
              <w:bottom w:val="single" w:sz="4" w:space="0" w:color="auto"/>
              <w:right w:val="single" w:sz="4" w:space="0" w:color="auto"/>
            </w:tcBorders>
            <w:noWrap/>
            <w:vAlign w:val="center"/>
            <w:hideMark/>
          </w:tcPr>
          <w:p w14:paraId="0D1D16D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5" w:type="dxa"/>
            <w:tcBorders>
              <w:top w:val="nil"/>
              <w:left w:val="nil"/>
              <w:bottom w:val="single" w:sz="4" w:space="0" w:color="auto"/>
              <w:right w:val="single" w:sz="4" w:space="0" w:color="auto"/>
            </w:tcBorders>
            <w:noWrap/>
            <w:vAlign w:val="center"/>
            <w:hideMark/>
          </w:tcPr>
          <w:p w14:paraId="3001A3C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5" w:type="dxa"/>
            <w:tcBorders>
              <w:top w:val="nil"/>
              <w:left w:val="nil"/>
              <w:bottom w:val="single" w:sz="4" w:space="0" w:color="auto"/>
              <w:right w:val="single" w:sz="4" w:space="0" w:color="auto"/>
            </w:tcBorders>
            <w:noWrap/>
            <w:vAlign w:val="center"/>
            <w:hideMark/>
          </w:tcPr>
          <w:p w14:paraId="49F3C35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5" w:type="dxa"/>
            <w:tcBorders>
              <w:top w:val="nil"/>
              <w:left w:val="nil"/>
              <w:bottom w:val="single" w:sz="4" w:space="0" w:color="auto"/>
              <w:right w:val="single" w:sz="4" w:space="0" w:color="auto"/>
            </w:tcBorders>
            <w:noWrap/>
            <w:vAlign w:val="center"/>
            <w:hideMark/>
          </w:tcPr>
          <w:p w14:paraId="279971C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3" w:type="dxa"/>
            <w:tcBorders>
              <w:top w:val="nil"/>
              <w:left w:val="nil"/>
              <w:bottom w:val="single" w:sz="4" w:space="0" w:color="auto"/>
              <w:right w:val="single" w:sz="4" w:space="0" w:color="auto"/>
            </w:tcBorders>
            <w:noWrap/>
            <w:vAlign w:val="center"/>
            <w:hideMark/>
          </w:tcPr>
          <w:p w14:paraId="44AE368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2021908</w:t>
            </w:r>
          </w:p>
        </w:tc>
        <w:tc>
          <w:tcPr>
            <w:tcW w:w="921" w:type="dxa"/>
            <w:tcBorders>
              <w:top w:val="nil"/>
              <w:left w:val="nil"/>
              <w:bottom w:val="single" w:sz="4" w:space="0" w:color="auto"/>
              <w:right w:val="single" w:sz="4" w:space="0" w:color="auto"/>
            </w:tcBorders>
            <w:noWrap/>
            <w:vAlign w:val="center"/>
            <w:hideMark/>
          </w:tcPr>
          <w:p w14:paraId="6A6EE07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2546107</w:t>
            </w:r>
          </w:p>
        </w:tc>
      </w:tr>
      <w:tr w:rsidR="00AF0047" w:rsidRPr="00AE02F1" w14:paraId="6B6BD5D8" w14:textId="77777777" w:rsidTr="003B4AAB">
        <w:trPr>
          <w:trHeight w:val="131"/>
        </w:trPr>
        <w:tc>
          <w:tcPr>
            <w:tcW w:w="1526" w:type="dxa"/>
            <w:tcBorders>
              <w:top w:val="single" w:sz="4" w:space="0" w:color="auto"/>
              <w:left w:val="single" w:sz="4" w:space="0" w:color="auto"/>
              <w:bottom w:val="single" w:sz="4" w:space="0" w:color="auto"/>
              <w:right w:val="single" w:sz="4" w:space="0" w:color="auto"/>
            </w:tcBorders>
            <w:vAlign w:val="center"/>
            <w:hideMark/>
          </w:tcPr>
          <w:p w14:paraId="68A957D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8" w:type="dxa"/>
            <w:tcBorders>
              <w:top w:val="single" w:sz="4" w:space="0" w:color="auto"/>
              <w:left w:val="nil"/>
              <w:bottom w:val="single" w:sz="4" w:space="0" w:color="auto"/>
              <w:right w:val="single" w:sz="4" w:space="0" w:color="auto"/>
            </w:tcBorders>
            <w:noWrap/>
            <w:vAlign w:val="center"/>
            <w:hideMark/>
          </w:tcPr>
          <w:p w14:paraId="439BC54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7" w:type="dxa"/>
            <w:tcBorders>
              <w:top w:val="single" w:sz="4" w:space="0" w:color="auto"/>
              <w:left w:val="nil"/>
              <w:bottom w:val="single" w:sz="4" w:space="0" w:color="auto"/>
              <w:right w:val="single" w:sz="4" w:space="0" w:color="auto"/>
            </w:tcBorders>
            <w:noWrap/>
            <w:vAlign w:val="center"/>
            <w:hideMark/>
          </w:tcPr>
          <w:p w14:paraId="49ECC78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7" w:type="dxa"/>
            <w:tcBorders>
              <w:top w:val="single" w:sz="4" w:space="0" w:color="auto"/>
              <w:left w:val="nil"/>
              <w:bottom w:val="single" w:sz="4" w:space="0" w:color="auto"/>
              <w:right w:val="single" w:sz="4" w:space="0" w:color="auto"/>
            </w:tcBorders>
            <w:noWrap/>
            <w:vAlign w:val="center"/>
            <w:hideMark/>
          </w:tcPr>
          <w:p w14:paraId="1BB06F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29" w:type="dxa"/>
            <w:tcBorders>
              <w:top w:val="single" w:sz="4" w:space="0" w:color="auto"/>
              <w:left w:val="nil"/>
              <w:bottom w:val="single" w:sz="4" w:space="0" w:color="auto"/>
              <w:right w:val="single" w:sz="4" w:space="0" w:color="auto"/>
            </w:tcBorders>
            <w:noWrap/>
            <w:vAlign w:val="center"/>
            <w:hideMark/>
          </w:tcPr>
          <w:p w14:paraId="5AAC7E3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4" w:type="dxa"/>
            <w:tcBorders>
              <w:top w:val="single" w:sz="4" w:space="0" w:color="auto"/>
              <w:left w:val="nil"/>
              <w:bottom w:val="single" w:sz="4" w:space="0" w:color="auto"/>
              <w:right w:val="single" w:sz="4" w:space="0" w:color="auto"/>
            </w:tcBorders>
            <w:noWrap/>
            <w:vAlign w:val="center"/>
            <w:hideMark/>
          </w:tcPr>
          <w:p w14:paraId="2673493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w:t>
            </w:r>
          </w:p>
        </w:tc>
        <w:tc>
          <w:tcPr>
            <w:tcW w:w="923" w:type="dxa"/>
            <w:tcBorders>
              <w:top w:val="single" w:sz="4" w:space="0" w:color="auto"/>
              <w:left w:val="nil"/>
              <w:bottom w:val="single" w:sz="4" w:space="0" w:color="auto"/>
              <w:right w:val="single" w:sz="4" w:space="0" w:color="auto"/>
            </w:tcBorders>
            <w:noWrap/>
            <w:vAlign w:val="center"/>
            <w:hideMark/>
          </w:tcPr>
          <w:p w14:paraId="2FCBB9A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w:t>
            </w:r>
          </w:p>
        </w:tc>
        <w:tc>
          <w:tcPr>
            <w:tcW w:w="1005" w:type="dxa"/>
            <w:tcBorders>
              <w:top w:val="single" w:sz="4" w:space="0" w:color="auto"/>
              <w:left w:val="nil"/>
              <w:bottom w:val="single" w:sz="4" w:space="0" w:color="auto"/>
              <w:right w:val="single" w:sz="4" w:space="0" w:color="auto"/>
            </w:tcBorders>
            <w:noWrap/>
            <w:vAlign w:val="center"/>
            <w:hideMark/>
          </w:tcPr>
          <w:p w14:paraId="359D7E1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w:t>
            </w:r>
          </w:p>
        </w:tc>
        <w:tc>
          <w:tcPr>
            <w:tcW w:w="1005" w:type="dxa"/>
            <w:tcBorders>
              <w:top w:val="single" w:sz="4" w:space="0" w:color="auto"/>
              <w:left w:val="nil"/>
              <w:bottom w:val="single" w:sz="4" w:space="0" w:color="auto"/>
              <w:right w:val="single" w:sz="4" w:space="0" w:color="auto"/>
            </w:tcBorders>
            <w:noWrap/>
            <w:vAlign w:val="center"/>
            <w:hideMark/>
          </w:tcPr>
          <w:p w14:paraId="75FA934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923" w:type="dxa"/>
            <w:tcBorders>
              <w:top w:val="single" w:sz="4" w:space="0" w:color="auto"/>
              <w:left w:val="nil"/>
              <w:bottom w:val="single" w:sz="4" w:space="0" w:color="auto"/>
              <w:right w:val="single" w:sz="4" w:space="0" w:color="auto"/>
            </w:tcBorders>
            <w:noWrap/>
            <w:vAlign w:val="center"/>
            <w:hideMark/>
          </w:tcPr>
          <w:p w14:paraId="28F074E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1005" w:type="dxa"/>
            <w:tcBorders>
              <w:top w:val="single" w:sz="4" w:space="0" w:color="auto"/>
              <w:left w:val="nil"/>
              <w:bottom w:val="single" w:sz="4" w:space="0" w:color="auto"/>
              <w:right w:val="single" w:sz="4" w:space="0" w:color="auto"/>
            </w:tcBorders>
            <w:noWrap/>
            <w:vAlign w:val="center"/>
            <w:hideMark/>
          </w:tcPr>
          <w:p w14:paraId="2BC20D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1005" w:type="dxa"/>
            <w:tcBorders>
              <w:top w:val="single" w:sz="4" w:space="0" w:color="auto"/>
              <w:left w:val="nil"/>
              <w:bottom w:val="single" w:sz="4" w:space="0" w:color="auto"/>
              <w:right w:val="single" w:sz="4" w:space="0" w:color="auto"/>
            </w:tcBorders>
            <w:noWrap/>
            <w:vAlign w:val="center"/>
            <w:hideMark/>
          </w:tcPr>
          <w:p w14:paraId="4E86EF1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1005" w:type="dxa"/>
            <w:tcBorders>
              <w:top w:val="single" w:sz="4" w:space="0" w:color="auto"/>
              <w:left w:val="nil"/>
              <w:bottom w:val="single" w:sz="4" w:space="0" w:color="auto"/>
              <w:right w:val="single" w:sz="4" w:space="0" w:color="auto"/>
            </w:tcBorders>
            <w:noWrap/>
            <w:vAlign w:val="center"/>
            <w:hideMark/>
          </w:tcPr>
          <w:p w14:paraId="298F247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923" w:type="dxa"/>
            <w:tcBorders>
              <w:top w:val="single" w:sz="4" w:space="0" w:color="auto"/>
              <w:left w:val="nil"/>
              <w:bottom w:val="single" w:sz="4" w:space="0" w:color="auto"/>
              <w:right w:val="single" w:sz="4" w:space="0" w:color="auto"/>
            </w:tcBorders>
            <w:noWrap/>
            <w:vAlign w:val="center"/>
            <w:hideMark/>
          </w:tcPr>
          <w:p w14:paraId="7375C9C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10110</w:t>
            </w:r>
          </w:p>
        </w:tc>
        <w:tc>
          <w:tcPr>
            <w:tcW w:w="921" w:type="dxa"/>
            <w:tcBorders>
              <w:top w:val="single" w:sz="4" w:space="0" w:color="auto"/>
              <w:left w:val="nil"/>
              <w:bottom w:val="single" w:sz="4" w:space="0" w:color="auto"/>
              <w:right w:val="single" w:sz="4" w:space="0" w:color="auto"/>
            </w:tcBorders>
            <w:noWrap/>
            <w:vAlign w:val="center"/>
            <w:hideMark/>
          </w:tcPr>
          <w:p w14:paraId="08CAE97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12731</w:t>
            </w:r>
          </w:p>
        </w:tc>
      </w:tr>
      <w:tr w:rsidR="00AF0047" w:rsidRPr="00AE02F1" w14:paraId="53ED0F82" w14:textId="77777777" w:rsidTr="003B4AAB">
        <w:trPr>
          <w:trHeight w:val="289"/>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7A838"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lastRenderedPageBreak/>
              <w:t>Total emissions (diesel and electric)</w:t>
            </w:r>
          </w:p>
        </w:tc>
        <w:tc>
          <w:tcPr>
            <w:tcW w:w="698" w:type="dxa"/>
            <w:tcBorders>
              <w:top w:val="single" w:sz="4" w:space="0" w:color="auto"/>
              <w:left w:val="nil"/>
              <w:bottom w:val="single" w:sz="4" w:space="0" w:color="auto"/>
              <w:right w:val="single" w:sz="4" w:space="0" w:color="auto"/>
            </w:tcBorders>
            <w:shd w:val="clear" w:color="auto" w:fill="auto"/>
            <w:noWrap/>
            <w:hideMark/>
          </w:tcPr>
          <w:p w14:paraId="11FD43CA" w14:textId="77777777" w:rsidR="00AF0047" w:rsidRPr="00AE02F1" w:rsidRDefault="00AF0047" w:rsidP="00D70142">
            <w:pPr>
              <w:spacing w:after="0" w:line="256" w:lineRule="auto"/>
              <w:jc w:val="center"/>
              <w:rPr>
                <w:rFonts w:eastAsia="Times New Roman" w:cs="Calibri"/>
                <w:b/>
                <w:bCs/>
                <w:szCs w:val="20"/>
                <w:lang w:eastAsia="fr-FR"/>
              </w:rPr>
            </w:pPr>
            <w:r w:rsidRPr="00AE02F1">
              <w:t>10560</w:t>
            </w:r>
          </w:p>
        </w:tc>
        <w:tc>
          <w:tcPr>
            <w:tcW w:w="917" w:type="dxa"/>
            <w:tcBorders>
              <w:top w:val="single" w:sz="4" w:space="0" w:color="auto"/>
              <w:left w:val="nil"/>
              <w:bottom w:val="single" w:sz="4" w:space="0" w:color="auto"/>
              <w:right w:val="single" w:sz="4" w:space="0" w:color="auto"/>
            </w:tcBorders>
            <w:shd w:val="clear" w:color="auto" w:fill="auto"/>
            <w:noWrap/>
            <w:hideMark/>
          </w:tcPr>
          <w:p w14:paraId="3C1E4EE3" w14:textId="77777777" w:rsidR="00AF0047" w:rsidRPr="00AE02F1" w:rsidRDefault="00AF0047" w:rsidP="00D70142">
            <w:pPr>
              <w:spacing w:after="0" w:line="256" w:lineRule="auto"/>
              <w:jc w:val="center"/>
              <w:rPr>
                <w:rFonts w:eastAsia="Times New Roman" w:cs="Calibri"/>
                <w:b/>
                <w:bCs/>
                <w:szCs w:val="20"/>
                <w:lang w:eastAsia="fr-FR"/>
              </w:rPr>
            </w:pPr>
            <w:r w:rsidRPr="00AE02F1">
              <w:t>10918</w:t>
            </w:r>
          </w:p>
        </w:tc>
        <w:tc>
          <w:tcPr>
            <w:tcW w:w="917" w:type="dxa"/>
            <w:tcBorders>
              <w:top w:val="single" w:sz="4" w:space="0" w:color="auto"/>
              <w:left w:val="nil"/>
              <w:bottom w:val="single" w:sz="4" w:space="0" w:color="auto"/>
              <w:right w:val="single" w:sz="4" w:space="0" w:color="auto"/>
            </w:tcBorders>
            <w:shd w:val="clear" w:color="auto" w:fill="auto"/>
            <w:noWrap/>
            <w:hideMark/>
          </w:tcPr>
          <w:p w14:paraId="71C51E46" w14:textId="77777777" w:rsidR="00AF0047" w:rsidRPr="00AE02F1" w:rsidRDefault="00AF0047" w:rsidP="00D70142">
            <w:pPr>
              <w:spacing w:after="0" w:line="256" w:lineRule="auto"/>
              <w:jc w:val="center"/>
              <w:rPr>
                <w:rFonts w:eastAsia="Times New Roman" w:cs="Calibri"/>
                <w:b/>
                <w:bCs/>
                <w:szCs w:val="20"/>
                <w:lang w:eastAsia="fr-FR"/>
              </w:rPr>
            </w:pPr>
            <w:r w:rsidRPr="00AE02F1">
              <w:t>11287</w:t>
            </w:r>
          </w:p>
        </w:tc>
        <w:tc>
          <w:tcPr>
            <w:tcW w:w="1029" w:type="dxa"/>
            <w:tcBorders>
              <w:top w:val="single" w:sz="4" w:space="0" w:color="auto"/>
              <w:left w:val="nil"/>
              <w:bottom w:val="single" w:sz="4" w:space="0" w:color="auto"/>
              <w:right w:val="single" w:sz="4" w:space="0" w:color="auto"/>
            </w:tcBorders>
            <w:shd w:val="clear" w:color="auto" w:fill="auto"/>
            <w:noWrap/>
            <w:hideMark/>
          </w:tcPr>
          <w:p w14:paraId="32274C08" w14:textId="77777777" w:rsidR="00AF0047" w:rsidRPr="00AE02F1" w:rsidRDefault="00AF0047" w:rsidP="00D70142">
            <w:pPr>
              <w:spacing w:after="0" w:line="256" w:lineRule="auto"/>
              <w:jc w:val="center"/>
              <w:rPr>
                <w:rFonts w:eastAsia="Times New Roman" w:cs="Calibri"/>
                <w:b/>
                <w:bCs/>
                <w:szCs w:val="20"/>
                <w:lang w:eastAsia="fr-FR"/>
              </w:rPr>
            </w:pPr>
            <w:r w:rsidRPr="00AE02F1">
              <w:t>11787</w:t>
            </w:r>
          </w:p>
        </w:tc>
        <w:tc>
          <w:tcPr>
            <w:tcW w:w="1004" w:type="dxa"/>
            <w:tcBorders>
              <w:top w:val="single" w:sz="4" w:space="0" w:color="auto"/>
              <w:left w:val="nil"/>
              <w:bottom w:val="single" w:sz="4" w:space="0" w:color="auto"/>
              <w:right w:val="single" w:sz="4" w:space="0" w:color="auto"/>
            </w:tcBorders>
            <w:shd w:val="clear" w:color="auto" w:fill="auto"/>
            <w:noWrap/>
            <w:hideMark/>
          </w:tcPr>
          <w:p w14:paraId="289C9843" w14:textId="77777777" w:rsidR="00AF0047" w:rsidRPr="00AE02F1" w:rsidRDefault="00AF0047" w:rsidP="00D70142">
            <w:pPr>
              <w:spacing w:after="0" w:line="256" w:lineRule="auto"/>
              <w:jc w:val="center"/>
              <w:rPr>
                <w:rFonts w:eastAsia="Times New Roman" w:cs="Calibri"/>
                <w:b/>
                <w:bCs/>
                <w:szCs w:val="20"/>
                <w:lang w:eastAsia="fr-FR"/>
              </w:rPr>
            </w:pPr>
            <w:r w:rsidRPr="00AE02F1">
              <w:t>12290</w:t>
            </w:r>
          </w:p>
        </w:tc>
        <w:tc>
          <w:tcPr>
            <w:tcW w:w="923" w:type="dxa"/>
            <w:tcBorders>
              <w:top w:val="single" w:sz="4" w:space="0" w:color="auto"/>
              <w:left w:val="nil"/>
              <w:bottom w:val="single" w:sz="4" w:space="0" w:color="auto"/>
              <w:right w:val="single" w:sz="4" w:space="0" w:color="auto"/>
            </w:tcBorders>
            <w:shd w:val="clear" w:color="auto" w:fill="auto"/>
            <w:noWrap/>
            <w:hideMark/>
          </w:tcPr>
          <w:p w14:paraId="1A8A1583" w14:textId="77777777" w:rsidR="00AF0047" w:rsidRPr="00AE02F1" w:rsidRDefault="00AF0047" w:rsidP="00D70142">
            <w:pPr>
              <w:spacing w:after="0" w:line="256" w:lineRule="auto"/>
              <w:jc w:val="center"/>
              <w:rPr>
                <w:rFonts w:eastAsia="Times New Roman" w:cs="Calibri"/>
                <w:b/>
                <w:bCs/>
                <w:szCs w:val="20"/>
                <w:lang w:eastAsia="fr-FR"/>
              </w:rPr>
            </w:pPr>
            <w:r w:rsidRPr="00AE02F1">
              <w:t>12584</w:t>
            </w:r>
          </w:p>
        </w:tc>
        <w:tc>
          <w:tcPr>
            <w:tcW w:w="1005" w:type="dxa"/>
            <w:tcBorders>
              <w:top w:val="single" w:sz="4" w:space="0" w:color="auto"/>
              <w:left w:val="nil"/>
              <w:bottom w:val="single" w:sz="4" w:space="0" w:color="auto"/>
              <w:right w:val="single" w:sz="4" w:space="0" w:color="auto"/>
            </w:tcBorders>
            <w:shd w:val="clear" w:color="auto" w:fill="auto"/>
            <w:noWrap/>
            <w:hideMark/>
          </w:tcPr>
          <w:p w14:paraId="3E680DE5" w14:textId="77777777" w:rsidR="00AF0047" w:rsidRPr="00AE02F1" w:rsidRDefault="00AF0047" w:rsidP="00D70142">
            <w:pPr>
              <w:spacing w:after="0" w:line="256" w:lineRule="auto"/>
              <w:jc w:val="center"/>
              <w:rPr>
                <w:rFonts w:eastAsia="Times New Roman" w:cs="Calibri"/>
                <w:b/>
                <w:bCs/>
                <w:szCs w:val="20"/>
                <w:lang w:eastAsia="fr-FR"/>
              </w:rPr>
            </w:pPr>
            <w:r w:rsidRPr="00AE02F1">
              <w:t>12828</w:t>
            </w:r>
          </w:p>
        </w:tc>
        <w:tc>
          <w:tcPr>
            <w:tcW w:w="1005" w:type="dxa"/>
            <w:tcBorders>
              <w:top w:val="single" w:sz="4" w:space="0" w:color="auto"/>
              <w:left w:val="nil"/>
              <w:bottom w:val="single" w:sz="4" w:space="0" w:color="auto"/>
              <w:right w:val="single" w:sz="4" w:space="0" w:color="auto"/>
            </w:tcBorders>
            <w:shd w:val="clear" w:color="auto" w:fill="auto"/>
            <w:noWrap/>
            <w:hideMark/>
          </w:tcPr>
          <w:p w14:paraId="38E9D2B9" w14:textId="77777777" w:rsidR="00AF0047" w:rsidRPr="00AE02F1" w:rsidRDefault="00AF0047" w:rsidP="00D70142">
            <w:pPr>
              <w:spacing w:after="0" w:line="256" w:lineRule="auto"/>
              <w:jc w:val="center"/>
              <w:rPr>
                <w:rFonts w:eastAsia="Times New Roman" w:cs="Calibri"/>
                <w:b/>
                <w:bCs/>
                <w:szCs w:val="20"/>
                <w:lang w:eastAsia="fr-FR"/>
              </w:rPr>
            </w:pPr>
            <w:r w:rsidRPr="00AE02F1">
              <w:t>13461</w:t>
            </w:r>
          </w:p>
        </w:tc>
        <w:tc>
          <w:tcPr>
            <w:tcW w:w="923" w:type="dxa"/>
            <w:tcBorders>
              <w:top w:val="single" w:sz="4" w:space="0" w:color="auto"/>
              <w:left w:val="nil"/>
              <w:bottom w:val="single" w:sz="4" w:space="0" w:color="auto"/>
              <w:right w:val="single" w:sz="4" w:space="0" w:color="auto"/>
            </w:tcBorders>
            <w:shd w:val="clear" w:color="auto" w:fill="auto"/>
            <w:noWrap/>
            <w:hideMark/>
          </w:tcPr>
          <w:p w14:paraId="7D45D673" w14:textId="77777777" w:rsidR="00AF0047" w:rsidRPr="00AE02F1" w:rsidRDefault="00AF0047" w:rsidP="00D70142">
            <w:pPr>
              <w:spacing w:after="0" w:line="256" w:lineRule="auto"/>
              <w:jc w:val="center"/>
              <w:rPr>
                <w:rFonts w:eastAsia="Times New Roman" w:cs="Calibri"/>
                <w:b/>
                <w:bCs/>
                <w:szCs w:val="20"/>
                <w:lang w:eastAsia="fr-FR"/>
              </w:rPr>
            </w:pPr>
            <w:r w:rsidRPr="00AE02F1">
              <w:t>13661</w:t>
            </w:r>
          </w:p>
        </w:tc>
        <w:tc>
          <w:tcPr>
            <w:tcW w:w="1005" w:type="dxa"/>
            <w:tcBorders>
              <w:top w:val="single" w:sz="4" w:space="0" w:color="auto"/>
              <w:left w:val="nil"/>
              <w:bottom w:val="single" w:sz="4" w:space="0" w:color="auto"/>
              <w:right w:val="single" w:sz="4" w:space="0" w:color="auto"/>
            </w:tcBorders>
            <w:shd w:val="clear" w:color="auto" w:fill="auto"/>
            <w:noWrap/>
            <w:hideMark/>
          </w:tcPr>
          <w:p w14:paraId="7B40F269" w14:textId="77777777" w:rsidR="00AF0047" w:rsidRPr="00AE02F1" w:rsidRDefault="00AF0047" w:rsidP="00D70142">
            <w:pPr>
              <w:spacing w:after="0" w:line="256" w:lineRule="auto"/>
              <w:jc w:val="center"/>
              <w:rPr>
                <w:rFonts w:eastAsia="Times New Roman" w:cs="Calibri"/>
                <w:b/>
                <w:bCs/>
                <w:szCs w:val="20"/>
                <w:lang w:eastAsia="fr-FR"/>
              </w:rPr>
            </w:pPr>
            <w:r w:rsidRPr="00AE02F1">
              <w:t>14046</w:t>
            </w:r>
          </w:p>
        </w:tc>
        <w:tc>
          <w:tcPr>
            <w:tcW w:w="1005" w:type="dxa"/>
            <w:tcBorders>
              <w:top w:val="single" w:sz="4" w:space="0" w:color="auto"/>
              <w:left w:val="nil"/>
              <w:bottom w:val="single" w:sz="4" w:space="0" w:color="auto"/>
              <w:right w:val="single" w:sz="4" w:space="0" w:color="auto"/>
            </w:tcBorders>
            <w:shd w:val="clear" w:color="auto" w:fill="auto"/>
            <w:noWrap/>
            <w:hideMark/>
          </w:tcPr>
          <w:p w14:paraId="05A09112" w14:textId="77777777" w:rsidR="00AF0047" w:rsidRPr="00AE02F1" w:rsidRDefault="00AF0047" w:rsidP="00D70142">
            <w:pPr>
              <w:spacing w:after="0" w:line="256" w:lineRule="auto"/>
              <w:jc w:val="center"/>
              <w:rPr>
                <w:rFonts w:eastAsia="Times New Roman" w:cs="Calibri"/>
                <w:b/>
                <w:bCs/>
                <w:szCs w:val="20"/>
                <w:lang w:eastAsia="fr-FR"/>
              </w:rPr>
            </w:pPr>
            <w:r w:rsidRPr="00AE02F1">
              <w:t>14268</w:t>
            </w:r>
          </w:p>
        </w:tc>
        <w:tc>
          <w:tcPr>
            <w:tcW w:w="1005" w:type="dxa"/>
            <w:tcBorders>
              <w:top w:val="single" w:sz="4" w:space="0" w:color="auto"/>
              <w:left w:val="nil"/>
              <w:bottom w:val="single" w:sz="4" w:space="0" w:color="auto"/>
              <w:right w:val="single" w:sz="4" w:space="0" w:color="auto"/>
            </w:tcBorders>
            <w:shd w:val="clear" w:color="auto" w:fill="auto"/>
            <w:noWrap/>
            <w:hideMark/>
          </w:tcPr>
          <w:p w14:paraId="7BEA1ACE" w14:textId="77777777" w:rsidR="00AF0047" w:rsidRPr="00AE02F1" w:rsidRDefault="00AF0047" w:rsidP="00D70142">
            <w:pPr>
              <w:spacing w:after="0" w:line="256" w:lineRule="auto"/>
              <w:jc w:val="center"/>
              <w:rPr>
                <w:rFonts w:eastAsia="Times New Roman" w:cs="Calibri"/>
                <w:b/>
                <w:bCs/>
                <w:szCs w:val="20"/>
                <w:lang w:eastAsia="fr-FR"/>
              </w:rPr>
            </w:pPr>
            <w:r w:rsidRPr="00AE02F1">
              <w:t>14532</w:t>
            </w:r>
          </w:p>
        </w:tc>
        <w:tc>
          <w:tcPr>
            <w:tcW w:w="923" w:type="dxa"/>
            <w:tcBorders>
              <w:top w:val="single" w:sz="4" w:space="0" w:color="auto"/>
              <w:left w:val="nil"/>
              <w:bottom w:val="single" w:sz="4" w:space="0" w:color="auto"/>
              <w:right w:val="single" w:sz="4" w:space="0" w:color="auto"/>
            </w:tcBorders>
            <w:shd w:val="clear" w:color="auto" w:fill="auto"/>
            <w:noWrap/>
            <w:hideMark/>
          </w:tcPr>
          <w:p w14:paraId="5F1344AC" w14:textId="77777777" w:rsidR="00AF0047" w:rsidRPr="00AE02F1" w:rsidRDefault="00AF0047" w:rsidP="00D70142">
            <w:pPr>
              <w:spacing w:after="0" w:line="256" w:lineRule="auto"/>
              <w:jc w:val="center"/>
              <w:rPr>
                <w:rFonts w:eastAsia="Times New Roman" w:cs="Calibri"/>
                <w:b/>
                <w:bCs/>
                <w:szCs w:val="20"/>
                <w:lang w:eastAsia="fr-FR"/>
              </w:rPr>
            </w:pPr>
            <w:r w:rsidRPr="00AE02F1">
              <w:t>14804</w:t>
            </w:r>
          </w:p>
        </w:tc>
        <w:tc>
          <w:tcPr>
            <w:tcW w:w="921" w:type="dxa"/>
            <w:tcBorders>
              <w:top w:val="single" w:sz="4" w:space="0" w:color="auto"/>
              <w:left w:val="nil"/>
              <w:bottom w:val="single" w:sz="4" w:space="0" w:color="auto"/>
              <w:right w:val="single" w:sz="4" w:space="0" w:color="auto"/>
            </w:tcBorders>
            <w:shd w:val="clear" w:color="auto" w:fill="auto"/>
            <w:noWrap/>
            <w:hideMark/>
          </w:tcPr>
          <w:p w14:paraId="013E73CC" w14:textId="77777777" w:rsidR="00AF0047" w:rsidRPr="00AE02F1" w:rsidRDefault="00AF0047" w:rsidP="00D70142">
            <w:pPr>
              <w:spacing w:after="0" w:line="256" w:lineRule="auto"/>
              <w:jc w:val="center"/>
              <w:rPr>
                <w:rFonts w:eastAsia="Times New Roman" w:cs="Calibri"/>
                <w:b/>
                <w:bCs/>
                <w:szCs w:val="20"/>
                <w:lang w:eastAsia="fr-FR"/>
              </w:rPr>
            </w:pPr>
            <w:r w:rsidRPr="00AE02F1">
              <w:t>14700</w:t>
            </w:r>
          </w:p>
        </w:tc>
      </w:tr>
      <w:tr w:rsidR="00AF0047" w:rsidRPr="00AE02F1" w14:paraId="3E668445" w14:textId="77777777" w:rsidTr="003B4AAB">
        <w:trPr>
          <w:trHeight w:val="421"/>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78C31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698" w:type="dxa"/>
            <w:tcBorders>
              <w:top w:val="single" w:sz="4" w:space="0" w:color="auto"/>
              <w:left w:val="nil"/>
              <w:bottom w:val="single" w:sz="4" w:space="0" w:color="auto"/>
              <w:right w:val="single" w:sz="4" w:space="0" w:color="auto"/>
            </w:tcBorders>
            <w:shd w:val="clear" w:color="auto" w:fill="auto"/>
            <w:noWrap/>
            <w:vAlign w:val="center"/>
            <w:hideMark/>
          </w:tcPr>
          <w:p w14:paraId="5BE259D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159DAEA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5D4207D2"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4932E43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1004" w:type="dxa"/>
            <w:tcBorders>
              <w:top w:val="single" w:sz="4" w:space="0" w:color="auto"/>
              <w:left w:val="nil"/>
              <w:bottom w:val="single" w:sz="4" w:space="0" w:color="auto"/>
              <w:right w:val="single" w:sz="4" w:space="0" w:color="auto"/>
            </w:tcBorders>
            <w:shd w:val="clear" w:color="auto" w:fill="auto"/>
            <w:noWrap/>
            <w:vAlign w:val="center"/>
            <w:hideMark/>
          </w:tcPr>
          <w:p w14:paraId="406B2060"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-230</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68C5D465"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-119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08721883"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-76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1C2309B2"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-282</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0737BCAC"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-179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004DBF25"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-113</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1AAABC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B8DF4F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196</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1FFBD55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260</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B343F21" w14:textId="77777777" w:rsidR="00AF0047" w:rsidRPr="00AE02F1" w:rsidRDefault="00AF0047" w:rsidP="00D70142">
            <w:pPr>
              <w:keepNext/>
              <w:spacing w:after="0" w:line="256" w:lineRule="auto"/>
              <w:jc w:val="center"/>
              <w:rPr>
                <w:rFonts w:eastAsia="Times New Roman" w:cs="Calibri"/>
                <w:b/>
                <w:bCs/>
                <w:szCs w:val="20"/>
                <w:lang w:eastAsia="fr-FR"/>
              </w:rPr>
            </w:pPr>
            <w:r w:rsidRPr="00AE02F1">
              <w:rPr>
                <w:rFonts w:cs="Calibri"/>
              </w:rPr>
              <w:t>865</w:t>
            </w:r>
          </w:p>
        </w:tc>
      </w:tr>
    </w:tbl>
    <w:p w14:paraId="7DED1624" w14:textId="77777777" w:rsidR="00AF0047" w:rsidRPr="00AE02F1" w:rsidRDefault="00AF0047" w:rsidP="00AF0047">
      <w:pPr>
        <w:spacing w:after="0"/>
        <w:jc w:val="center"/>
        <w:rPr>
          <w:rFonts w:ascii="Times New Roman" w:eastAsia="Calibri" w:hAnsi="Times New Roman"/>
          <w:b/>
          <w:bCs/>
        </w:rPr>
      </w:pPr>
    </w:p>
    <w:tbl>
      <w:tblPr>
        <w:tblW w:w="15307" w:type="dxa"/>
        <w:tblInd w:w="-998" w:type="dxa"/>
        <w:tblCellMar>
          <w:left w:w="70" w:type="dxa"/>
          <w:right w:w="70" w:type="dxa"/>
        </w:tblCellMar>
        <w:tblLook w:val="04A0" w:firstRow="1" w:lastRow="0" w:firstColumn="1" w:lastColumn="0" w:noHBand="0" w:noVBand="1"/>
      </w:tblPr>
      <w:tblGrid>
        <w:gridCol w:w="1492"/>
        <w:gridCol w:w="921"/>
        <w:gridCol w:w="921"/>
        <w:gridCol w:w="921"/>
        <w:gridCol w:w="921"/>
        <w:gridCol w:w="921"/>
        <w:gridCol w:w="921"/>
        <w:gridCol w:w="921"/>
        <w:gridCol w:w="921"/>
        <w:gridCol w:w="921"/>
        <w:gridCol w:w="921"/>
        <w:gridCol w:w="921"/>
        <w:gridCol w:w="921"/>
        <w:gridCol w:w="921"/>
        <w:gridCol w:w="921"/>
        <w:gridCol w:w="921"/>
      </w:tblGrid>
      <w:tr w:rsidR="00942CAE" w:rsidRPr="00AE02F1" w14:paraId="49A87201" w14:textId="77777777" w:rsidTr="003B4AAB">
        <w:trPr>
          <w:trHeight w:val="172"/>
        </w:trPr>
        <w:tc>
          <w:tcPr>
            <w:tcW w:w="149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B77636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E2E52A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2255C0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E49764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34C536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02291BF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E23BD3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3C1F7819"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E4F24A3"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D3D349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0185C1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1922EF5"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30203AD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F7EB2D5"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A9F75F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27D3D60" w14:textId="77777777" w:rsidR="00AF0047" w:rsidRPr="00AE02F1" w:rsidRDefault="00AF004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AF0047" w:rsidRPr="00AE02F1" w14:paraId="088C8213" w14:textId="77777777" w:rsidTr="003B4AAB">
        <w:trPr>
          <w:trHeight w:val="324"/>
        </w:trPr>
        <w:tc>
          <w:tcPr>
            <w:tcW w:w="1492" w:type="dxa"/>
            <w:tcBorders>
              <w:top w:val="single" w:sz="4" w:space="0" w:color="auto"/>
              <w:left w:val="single" w:sz="4" w:space="0" w:color="auto"/>
              <w:bottom w:val="single" w:sz="4" w:space="0" w:color="auto"/>
              <w:right w:val="single" w:sz="4" w:space="0" w:color="auto"/>
            </w:tcBorders>
            <w:vAlign w:val="center"/>
            <w:hideMark/>
          </w:tcPr>
          <w:p w14:paraId="5E2A5A04"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921" w:type="dxa"/>
            <w:tcBorders>
              <w:top w:val="nil"/>
              <w:left w:val="nil"/>
              <w:bottom w:val="single" w:sz="4" w:space="0" w:color="auto"/>
              <w:right w:val="single" w:sz="4" w:space="0" w:color="auto"/>
            </w:tcBorders>
            <w:noWrap/>
            <w:vAlign w:val="center"/>
            <w:hideMark/>
          </w:tcPr>
          <w:p w14:paraId="19CC3A8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3070305</w:t>
            </w:r>
          </w:p>
        </w:tc>
        <w:tc>
          <w:tcPr>
            <w:tcW w:w="921" w:type="dxa"/>
            <w:tcBorders>
              <w:top w:val="nil"/>
              <w:left w:val="nil"/>
              <w:bottom w:val="single" w:sz="4" w:space="0" w:color="auto"/>
              <w:right w:val="single" w:sz="4" w:space="0" w:color="auto"/>
            </w:tcBorders>
            <w:noWrap/>
            <w:vAlign w:val="center"/>
            <w:hideMark/>
          </w:tcPr>
          <w:p w14:paraId="4AECFB5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3594503</w:t>
            </w:r>
          </w:p>
        </w:tc>
        <w:tc>
          <w:tcPr>
            <w:tcW w:w="921" w:type="dxa"/>
            <w:tcBorders>
              <w:top w:val="nil"/>
              <w:left w:val="nil"/>
              <w:bottom w:val="single" w:sz="4" w:space="0" w:color="auto"/>
              <w:right w:val="single" w:sz="4" w:space="0" w:color="auto"/>
            </w:tcBorders>
            <w:noWrap/>
            <w:vAlign w:val="center"/>
            <w:hideMark/>
          </w:tcPr>
          <w:p w14:paraId="007242D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4118702</w:t>
            </w:r>
          </w:p>
        </w:tc>
        <w:tc>
          <w:tcPr>
            <w:tcW w:w="921" w:type="dxa"/>
            <w:tcBorders>
              <w:top w:val="nil"/>
              <w:left w:val="nil"/>
              <w:bottom w:val="single" w:sz="4" w:space="0" w:color="auto"/>
              <w:right w:val="single" w:sz="4" w:space="0" w:color="auto"/>
            </w:tcBorders>
            <w:noWrap/>
            <w:vAlign w:val="center"/>
            <w:hideMark/>
          </w:tcPr>
          <w:p w14:paraId="3A7A377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4642900</w:t>
            </w:r>
          </w:p>
        </w:tc>
        <w:tc>
          <w:tcPr>
            <w:tcW w:w="921" w:type="dxa"/>
            <w:tcBorders>
              <w:top w:val="nil"/>
              <w:left w:val="nil"/>
              <w:bottom w:val="single" w:sz="4" w:space="0" w:color="auto"/>
              <w:right w:val="single" w:sz="4" w:space="0" w:color="auto"/>
            </w:tcBorders>
            <w:noWrap/>
            <w:vAlign w:val="center"/>
            <w:hideMark/>
          </w:tcPr>
          <w:p w14:paraId="7DAE03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5167099</w:t>
            </w:r>
          </w:p>
        </w:tc>
        <w:tc>
          <w:tcPr>
            <w:tcW w:w="921" w:type="dxa"/>
            <w:tcBorders>
              <w:top w:val="nil"/>
              <w:left w:val="nil"/>
              <w:bottom w:val="single" w:sz="4" w:space="0" w:color="auto"/>
              <w:right w:val="single" w:sz="4" w:space="0" w:color="auto"/>
            </w:tcBorders>
            <w:noWrap/>
            <w:vAlign w:val="center"/>
            <w:hideMark/>
          </w:tcPr>
          <w:p w14:paraId="17C3916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5691297</w:t>
            </w:r>
          </w:p>
        </w:tc>
        <w:tc>
          <w:tcPr>
            <w:tcW w:w="921" w:type="dxa"/>
            <w:tcBorders>
              <w:top w:val="nil"/>
              <w:left w:val="nil"/>
              <w:bottom w:val="single" w:sz="4" w:space="0" w:color="auto"/>
              <w:right w:val="single" w:sz="4" w:space="0" w:color="auto"/>
            </w:tcBorders>
            <w:noWrap/>
            <w:vAlign w:val="center"/>
            <w:hideMark/>
          </w:tcPr>
          <w:p w14:paraId="44AED4A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6215495</w:t>
            </w:r>
          </w:p>
        </w:tc>
        <w:tc>
          <w:tcPr>
            <w:tcW w:w="921" w:type="dxa"/>
            <w:tcBorders>
              <w:top w:val="nil"/>
              <w:left w:val="nil"/>
              <w:bottom w:val="single" w:sz="4" w:space="0" w:color="auto"/>
              <w:right w:val="single" w:sz="4" w:space="0" w:color="auto"/>
            </w:tcBorders>
            <w:noWrap/>
            <w:vAlign w:val="center"/>
            <w:hideMark/>
          </w:tcPr>
          <w:p w14:paraId="022093D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6739694</w:t>
            </w:r>
          </w:p>
        </w:tc>
        <w:tc>
          <w:tcPr>
            <w:tcW w:w="921" w:type="dxa"/>
            <w:tcBorders>
              <w:top w:val="nil"/>
              <w:left w:val="nil"/>
              <w:bottom w:val="single" w:sz="4" w:space="0" w:color="auto"/>
              <w:right w:val="single" w:sz="4" w:space="0" w:color="auto"/>
            </w:tcBorders>
            <w:noWrap/>
            <w:vAlign w:val="center"/>
            <w:hideMark/>
          </w:tcPr>
          <w:p w14:paraId="36D34C2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7263892</w:t>
            </w:r>
          </w:p>
        </w:tc>
        <w:tc>
          <w:tcPr>
            <w:tcW w:w="921" w:type="dxa"/>
            <w:tcBorders>
              <w:top w:val="nil"/>
              <w:left w:val="nil"/>
              <w:bottom w:val="single" w:sz="4" w:space="0" w:color="auto"/>
              <w:right w:val="single" w:sz="4" w:space="0" w:color="auto"/>
            </w:tcBorders>
            <w:noWrap/>
            <w:vAlign w:val="center"/>
            <w:hideMark/>
          </w:tcPr>
          <w:p w14:paraId="631E74B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8039971</w:t>
            </w:r>
          </w:p>
        </w:tc>
        <w:tc>
          <w:tcPr>
            <w:tcW w:w="921" w:type="dxa"/>
            <w:tcBorders>
              <w:top w:val="nil"/>
              <w:left w:val="nil"/>
              <w:bottom w:val="single" w:sz="4" w:space="0" w:color="auto"/>
              <w:right w:val="single" w:sz="4" w:space="0" w:color="auto"/>
            </w:tcBorders>
            <w:noWrap/>
            <w:vAlign w:val="center"/>
            <w:hideMark/>
          </w:tcPr>
          <w:p w14:paraId="226FEEC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8304167</w:t>
            </w:r>
          </w:p>
        </w:tc>
        <w:tc>
          <w:tcPr>
            <w:tcW w:w="921" w:type="dxa"/>
            <w:tcBorders>
              <w:top w:val="nil"/>
              <w:left w:val="nil"/>
              <w:bottom w:val="single" w:sz="4" w:space="0" w:color="auto"/>
              <w:right w:val="single" w:sz="4" w:space="0" w:color="auto"/>
            </w:tcBorders>
            <w:noWrap/>
            <w:vAlign w:val="center"/>
            <w:hideMark/>
          </w:tcPr>
          <w:p w14:paraId="3B2792B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8576790</w:t>
            </w:r>
          </w:p>
        </w:tc>
        <w:tc>
          <w:tcPr>
            <w:tcW w:w="921" w:type="dxa"/>
            <w:tcBorders>
              <w:top w:val="nil"/>
              <w:left w:val="nil"/>
              <w:bottom w:val="single" w:sz="4" w:space="0" w:color="auto"/>
              <w:right w:val="single" w:sz="4" w:space="0" w:color="auto"/>
            </w:tcBorders>
            <w:noWrap/>
            <w:vAlign w:val="center"/>
            <w:hideMark/>
          </w:tcPr>
          <w:p w14:paraId="78347B8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8858111</w:t>
            </w:r>
          </w:p>
        </w:tc>
        <w:tc>
          <w:tcPr>
            <w:tcW w:w="921" w:type="dxa"/>
            <w:tcBorders>
              <w:top w:val="nil"/>
              <w:left w:val="nil"/>
              <w:bottom w:val="single" w:sz="4" w:space="0" w:color="auto"/>
              <w:right w:val="single" w:sz="4" w:space="0" w:color="auto"/>
            </w:tcBorders>
            <w:noWrap/>
            <w:vAlign w:val="center"/>
            <w:hideMark/>
          </w:tcPr>
          <w:p w14:paraId="1074C0D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9148405</w:t>
            </w:r>
          </w:p>
        </w:tc>
        <w:tc>
          <w:tcPr>
            <w:tcW w:w="921" w:type="dxa"/>
            <w:tcBorders>
              <w:top w:val="nil"/>
              <w:left w:val="nil"/>
              <w:bottom w:val="single" w:sz="4" w:space="0" w:color="auto"/>
              <w:right w:val="single" w:sz="4" w:space="0" w:color="auto"/>
            </w:tcBorders>
            <w:vAlign w:val="center"/>
            <w:hideMark/>
          </w:tcPr>
          <w:p w14:paraId="6A16D23E" w14:textId="77777777" w:rsidR="00AF0047" w:rsidRPr="00AE02F1" w:rsidRDefault="00AF0047" w:rsidP="00D70142">
            <w:pPr>
              <w:spacing w:after="0" w:line="256" w:lineRule="auto"/>
              <w:jc w:val="center"/>
              <w:rPr>
                <w:rFonts w:eastAsia="Calibri" w:cs="Calibri"/>
                <w:szCs w:val="20"/>
              </w:rPr>
            </w:pPr>
            <w:r w:rsidRPr="00AE02F1">
              <w:rPr>
                <w:rFonts w:cs="Calibri"/>
              </w:rPr>
              <w:t>9447960</w:t>
            </w:r>
          </w:p>
        </w:tc>
      </w:tr>
      <w:tr w:rsidR="00AF0047" w:rsidRPr="00AE02F1" w14:paraId="7C1CCCF5" w14:textId="77777777" w:rsidTr="003B4AAB">
        <w:trPr>
          <w:trHeight w:val="138"/>
        </w:trPr>
        <w:tc>
          <w:tcPr>
            <w:tcW w:w="1492" w:type="dxa"/>
            <w:tcBorders>
              <w:top w:val="single" w:sz="4" w:space="0" w:color="auto"/>
              <w:left w:val="single" w:sz="4" w:space="0" w:color="auto"/>
              <w:bottom w:val="single" w:sz="4" w:space="0" w:color="auto"/>
              <w:right w:val="single" w:sz="4" w:space="0" w:color="auto"/>
            </w:tcBorders>
            <w:vAlign w:val="center"/>
            <w:hideMark/>
          </w:tcPr>
          <w:p w14:paraId="1166B573"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921" w:type="dxa"/>
            <w:tcBorders>
              <w:top w:val="single" w:sz="4" w:space="0" w:color="auto"/>
              <w:left w:val="nil"/>
              <w:bottom w:val="single" w:sz="4" w:space="0" w:color="auto"/>
              <w:right w:val="single" w:sz="4" w:space="0" w:color="auto"/>
            </w:tcBorders>
            <w:noWrap/>
            <w:vAlign w:val="center"/>
            <w:hideMark/>
          </w:tcPr>
          <w:p w14:paraId="2C4BA62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15352</w:t>
            </w:r>
          </w:p>
        </w:tc>
        <w:tc>
          <w:tcPr>
            <w:tcW w:w="921" w:type="dxa"/>
            <w:tcBorders>
              <w:top w:val="single" w:sz="4" w:space="0" w:color="auto"/>
              <w:left w:val="nil"/>
              <w:bottom w:val="single" w:sz="4" w:space="0" w:color="auto"/>
              <w:right w:val="single" w:sz="4" w:space="0" w:color="auto"/>
            </w:tcBorders>
            <w:noWrap/>
            <w:vAlign w:val="center"/>
            <w:hideMark/>
          </w:tcPr>
          <w:p w14:paraId="6D3170B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17973</w:t>
            </w:r>
          </w:p>
        </w:tc>
        <w:tc>
          <w:tcPr>
            <w:tcW w:w="921" w:type="dxa"/>
            <w:tcBorders>
              <w:top w:val="single" w:sz="4" w:space="0" w:color="auto"/>
              <w:left w:val="nil"/>
              <w:bottom w:val="single" w:sz="4" w:space="0" w:color="auto"/>
              <w:right w:val="single" w:sz="4" w:space="0" w:color="auto"/>
            </w:tcBorders>
            <w:noWrap/>
            <w:vAlign w:val="center"/>
            <w:hideMark/>
          </w:tcPr>
          <w:p w14:paraId="1CBF15A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20594</w:t>
            </w:r>
          </w:p>
        </w:tc>
        <w:tc>
          <w:tcPr>
            <w:tcW w:w="921" w:type="dxa"/>
            <w:tcBorders>
              <w:top w:val="single" w:sz="4" w:space="0" w:color="auto"/>
              <w:left w:val="nil"/>
              <w:bottom w:val="single" w:sz="4" w:space="0" w:color="auto"/>
              <w:right w:val="single" w:sz="4" w:space="0" w:color="auto"/>
            </w:tcBorders>
            <w:noWrap/>
            <w:vAlign w:val="center"/>
            <w:hideMark/>
          </w:tcPr>
          <w:p w14:paraId="69AF29A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23215</w:t>
            </w:r>
          </w:p>
        </w:tc>
        <w:tc>
          <w:tcPr>
            <w:tcW w:w="921" w:type="dxa"/>
            <w:tcBorders>
              <w:top w:val="single" w:sz="4" w:space="0" w:color="auto"/>
              <w:left w:val="nil"/>
              <w:bottom w:val="single" w:sz="4" w:space="0" w:color="auto"/>
              <w:right w:val="single" w:sz="4" w:space="0" w:color="auto"/>
            </w:tcBorders>
            <w:noWrap/>
            <w:vAlign w:val="center"/>
            <w:hideMark/>
          </w:tcPr>
          <w:p w14:paraId="7FDD87B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25835</w:t>
            </w:r>
          </w:p>
        </w:tc>
        <w:tc>
          <w:tcPr>
            <w:tcW w:w="921" w:type="dxa"/>
            <w:tcBorders>
              <w:top w:val="single" w:sz="4" w:space="0" w:color="auto"/>
              <w:left w:val="nil"/>
              <w:bottom w:val="single" w:sz="4" w:space="0" w:color="auto"/>
              <w:right w:val="single" w:sz="4" w:space="0" w:color="auto"/>
            </w:tcBorders>
            <w:noWrap/>
            <w:vAlign w:val="center"/>
            <w:hideMark/>
          </w:tcPr>
          <w:p w14:paraId="70AB689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28456</w:t>
            </w:r>
          </w:p>
        </w:tc>
        <w:tc>
          <w:tcPr>
            <w:tcW w:w="921" w:type="dxa"/>
            <w:tcBorders>
              <w:top w:val="single" w:sz="4" w:space="0" w:color="auto"/>
              <w:left w:val="nil"/>
              <w:bottom w:val="single" w:sz="4" w:space="0" w:color="auto"/>
              <w:right w:val="single" w:sz="4" w:space="0" w:color="auto"/>
            </w:tcBorders>
            <w:noWrap/>
            <w:vAlign w:val="center"/>
            <w:hideMark/>
          </w:tcPr>
          <w:p w14:paraId="7AD85A3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31077</w:t>
            </w:r>
          </w:p>
        </w:tc>
        <w:tc>
          <w:tcPr>
            <w:tcW w:w="921" w:type="dxa"/>
            <w:tcBorders>
              <w:top w:val="single" w:sz="4" w:space="0" w:color="auto"/>
              <w:left w:val="nil"/>
              <w:bottom w:val="single" w:sz="4" w:space="0" w:color="auto"/>
              <w:right w:val="single" w:sz="4" w:space="0" w:color="auto"/>
            </w:tcBorders>
            <w:noWrap/>
            <w:vAlign w:val="center"/>
            <w:hideMark/>
          </w:tcPr>
          <w:p w14:paraId="590A0FC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33698</w:t>
            </w:r>
          </w:p>
        </w:tc>
        <w:tc>
          <w:tcPr>
            <w:tcW w:w="921" w:type="dxa"/>
            <w:tcBorders>
              <w:top w:val="single" w:sz="4" w:space="0" w:color="auto"/>
              <w:left w:val="nil"/>
              <w:bottom w:val="single" w:sz="4" w:space="0" w:color="auto"/>
              <w:right w:val="single" w:sz="4" w:space="0" w:color="auto"/>
            </w:tcBorders>
            <w:noWrap/>
            <w:vAlign w:val="center"/>
            <w:hideMark/>
          </w:tcPr>
          <w:p w14:paraId="720D163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36319</w:t>
            </w:r>
          </w:p>
        </w:tc>
        <w:tc>
          <w:tcPr>
            <w:tcW w:w="921" w:type="dxa"/>
            <w:tcBorders>
              <w:top w:val="single" w:sz="4" w:space="0" w:color="auto"/>
              <w:left w:val="nil"/>
              <w:bottom w:val="single" w:sz="4" w:space="0" w:color="auto"/>
              <w:right w:val="single" w:sz="4" w:space="0" w:color="auto"/>
            </w:tcBorders>
            <w:noWrap/>
            <w:vAlign w:val="center"/>
            <w:hideMark/>
          </w:tcPr>
          <w:p w14:paraId="7B1B428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38940</w:t>
            </w:r>
          </w:p>
        </w:tc>
        <w:tc>
          <w:tcPr>
            <w:tcW w:w="921" w:type="dxa"/>
            <w:tcBorders>
              <w:top w:val="single" w:sz="4" w:space="0" w:color="auto"/>
              <w:left w:val="nil"/>
              <w:bottom w:val="single" w:sz="4" w:space="0" w:color="auto"/>
              <w:right w:val="single" w:sz="4" w:space="0" w:color="auto"/>
            </w:tcBorders>
            <w:noWrap/>
            <w:vAlign w:val="center"/>
            <w:hideMark/>
          </w:tcPr>
          <w:p w14:paraId="5FD343F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41561</w:t>
            </w:r>
          </w:p>
        </w:tc>
        <w:tc>
          <w:tcPr>
            <w:tcW w:w="921" w:type="dxa"/>
            <w:tcBorders>
              <w:top w:val="single" w:sz="4" w:space="0" w:color="auto"/>
              <w:left w:val="nil"/>
              <w:bottom w:val="single" w:sz="4" w:space="0" w:color="auto"/>
              <w:right w:val="single" w:sz="4" w:space="0" w:color="auto"/>
            </w:tcBorders>
            <w:noWrap/>
            <w:vAlign w:val="center"/>
            <w:hideMark/>
          </w:tcPr>
          <w:p w14:paraId="46E3A41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44182</w:t>
            </w:r>
          </w:p>
        </w:tc>
        <w:tc>
          <w:tcPr>
            <w:tcW w:w="921" w:type="dxa"/>
            <w:tcBorders>
              <w:top w:val="single" w:sz="4" w:space="0" w:color="auto"/>
              <w:left w:val="nil"/>
              <w:bottom w:val="single" w:sz="4" w:space="0" w:color="auto"/>
              <w:right w:val="single" w:sz="4" w:space="0" w:color="auto"/>
            </w:tcBorders>
            <w:noWrap/>
            <w:vAlign w:val="center"/>
            <w:hideMark/>
          </w:tcPr>
          <w:p w14:paraId="2619D64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46803</w:t>
            </w:r>
          </w:p>
        </w:tc>
        <w:tc>
          <w:tcPr>
            <w:tcW w:w="921" w:type="dxa"/>
            <w:tcBorders>
              <w:top w:val="single" w:sz="4" w:space="0" w:color="auto"/>
              <w:left w:val="nil"/>
              <w:bottom w:val="single" w:sz="4" w:space="0" w:color="auto"/>
              <w:right w:val="single" w:sz="4" w:space="0" w:color="auto"/>
            </w:tcBorders>
            <w:noWrap/>
            <w:vAlign w:val="center"/>
            <w:hideMark/>
          </w:tcPr>
          <w:p w14:paraId="483E1AD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49424</w:t>
            </w:r>
          </w:p>
        </w:tc>
        <w:tc>
          <w:tcPr>
            <w:tcW w:w="921" w:type="dxa"/>
            <w:tcBorders>
              <w:top w:val="single" w:sz="4" w:space="0" w:color="auto"/>
              <w:left w:val="nil"/>
              <w:bottom w:val="single" w:sz="4" w:space="0" w:color="auto"/>
              <w:right w:val="single" w:sz="4" w:space="0" w:color="auto"/>
            </w:tcBorders>
            <w:vAlign w:val="center"/>
            <w:hideMark/>
          </w:tcPr>
          <w:p w14:paraId="1197802C" w14:textId="77777777" w:rsidR="00AF0047" w:rsidRPr="00AE02F1" w:rsidRDefault="00AF0047" w:rsidP="00D70142">
            <w:pPr>
              <w:spacing w:after="0" w:line="256" w:lineRule="auto"/>
              <w:jc w:val="center"/>
              <w:rPr>
                <w:rFonts w:eastAsia="Calibri" w:cs="Calibri"/>
                <w:szCs w:val="20"/>
              </w:rPr>
            </w:pPr>
            <w:r w:rsidRPr="00AE02F1">
              <w:rPr>
                <w:rFonts w:cs="Calibri"/>
              </w:rPr>
              <w:t>52045</w:t>
            </w:r>
          </w:p>
        </w:tc>
      </w:tr>
      <w:tr w:rsidR="00AF0047" w:rsidRPr="00AE02F1" w14:paraId="10D99F36" w14:textId="77777777" w:rsidTr="003B4AAB">
        <w:trPr>
          <w:trHeight w:val="304"/>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EFBCF3"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921" w:type="dxa"/>
            <w:tcBorders>
              <w:top w:val="single" w:sz="4" w:space="0" w:color="auto"/>
              <w:left w:val="nil"/>
              <w:bottom w:val="single" w:sz="4" w:space="0" w:color="auto"/>
              <w:right w:val="single" w:sz="4" w:space="0" w:color="auto"/>
            </w:tcBorders>
            <w:shd w:val="clear" w:color="auto" w:fill="auto"/>
            <w:noWrap/>
            <w:hideMark/>
          </w:tcPr>
          <w:p w14:paraId="4330B07C" w14:textId="77777777" w:rsidR="00AF0047" w:rsidRPr="00AE02F1" w:rsidRDefault="00AF0047" w:rsidP="00D70142">
            <w:pPr>
              <w:spacing w:after="0" w:line="256" w:lineRule="auto"/>
              <w:jc w:val="center"/>
              <w:rPr>
                <w:rFonts w:eastAsia="Times New Roman" w:cs="Calibri"/>
                <w:b/>
                <w:bCs/>
                <w:szCs w:val="20"/>
                <w:lang w:eastAsia="fr-FR"/>
              </w:rPr>
            </w:pPr>
            <w:r w:rsidRPr="00AE02F1">
              <w:t>14425</w:t>
            </w:r>
          </w:p>
        </w:tc>
        <w:tc>
          <w:tcPr>
            <w:tcW w:w="921" w:type="dxa"/>
            <w:tcBorders>
              <w:top w:val="single" w:sz="4" w:space="0" w:color="auto"/>
              <w:left w:val="nil"/>
              <w:bottom w:val="single" w:sz="4" w:space="0" w:color="auto"/>
              <w:right w:val="single" w:sz="4" w:space="0" w:color="auto"/>
            </w:tcBorders>
            <w:shd w:val="clear" w:color="auto" w:fill="auto"/>
            <w:noWrap/>
            <w:hideMark/>
          </w:tcPr>
          <w:p w14:paraId="3DEF68C7" w14:textId="77777777" w:rsidR="00AF0047" w:rsidRPr="00AE02F1" w:rsidRDefault="00AF0047" w:rsidP="00D70142">
            <w:pPr>
              <w:spacing w:after="0" w:line="256" w:lineRule="auto"/>
              <w:jc w:val="center"/>
              <w:rPr>
                <w:rFonts w:eastAsia="Times New Roman" w:cs="Calibri"/>
                <w:b/>
                <w:bCs/>
                <w:szCs w:val="20"/>
                <w:lang w:eastAsia="fr-FR"/>
              </w:rPr>
            </w:pPr>
            <w:r w:rsidRPr="00AE02F1">
              <w:t>14409</w:t>
            </w:r>
          </w:p>
        </w:tc>
        <w:tc>
          <w:tcPr>
            <w:tcW w:w="921" w:type="dxa"/>
            <w:tcBorders>
              <w:top w:val="single" w:sz="4" w:space="0" w:color="auto"/>
              <w:left w:val="nil"/>
              <w:bottom w:val="single" w:sz="4" w:space="0" w:color="auto"/>
              <w:right w:val="single" w:sz="4" w:space="0" w:color="auto"/>
            </w:tcBorders>
            <w:shd w:val="clear" w:color="auto" w:fill="auto"/>
            <w:noWrap/>
            <w:hideMark/>
          </w:tcPr>
          <w:p w14:paraId="24936B11" w14:textId="77777777" w:rsidR="00AF0047" w:rsidRPr="00AE02F1" w:rsidRDefault="00AF0047" w:rsidP="00D70142">
            <w:pPr>
              <w:spacing w:after="0" w:line="256" w:lineRule="auto"/>
              <w:jc w:val="center"/>
              <w:rPr>
                <w:rFonts w:eastAsia="Times New Roman" w:cs="Calibri"/>
                <w:b/>
                <w:bCs/>
                <w:szCs w:val="20"/>
                <w:lang w:eastAsia="fr-FR"/>
              </w:rPr>
            </w:pPr>
            <w:r w:rsidRPr="00AE02F1">
              <w:t>14637</w:t>
            </w:r>
          </w:p>
        </w:tc>
        <w:tc>
          <w:tcPr>
            <w:tcW w:w="921" w:type="dxa"/>
            <w:tcBorders>
              <w:top w:val="single" w:sz="4" w:space="0" w:color="auto"/>
              <w:left w:val="nil"/>
              <w:bottom w:val="single" w:sz="4" w:space="0" w:color="auto"/>
              <w:right w:val="single" w:sz="4" w:space="0" w:color="auto"/>
            </w:tcBorders>
            <w:shd w:val="clear" w:color="auto" w:fill="auto"/>
            <w:noWrap/>
            <w:hideMark/>
          </w:tcPr>
          <w:p w14:paraId="467F3DAC" w14:textId="77777777" w:rsidR="00AF0047" w:rsidRPr="00AE02F1" w:rsidRDefault="00AF0047" w:rsidP="00D70142">
            <w:pPr>
              <w:spacing w:after="0" w:line="256" w:lineRule="auto"/>
              <w:jc w:val="center"/>
              <w:rPr>
                <w:rFonts w:eastAsia="Times New Roman" w:cs="Calibri"/>
                <w:b/>
                <w:bCs/>
                <w:szCs w:val="20"/>
                <w:lang w:eastAsia="fr-FR"/>
              </w:rPr>
            </w:pPr>
            <w:r w:rsidRPr="00AE02F1">
              <w:t>14884</w:t>
            </w:r>
          </w:p>
        </w:tc>
        <w:tc>
          <w:tcPr>
            <w:tcW w:w="921" w:type="dxa"/>
            <w:tcBorders>
              <w:top w:val="single" w:sz="4" w:space="0" w:color="auto"/>
              <w:left w:val="nil"/>
              <w:bottom w:val="single" w:sz="4" w:space="0" w:color="auto"/>
              <w:right w:val="single" w:sz="4" w:space="0" w:color="auto"/>
            </w:tcBorders>
            <w:shd w:val="clear" w:color="auto" w:fill="auto"/>
            <w:noWrap/>
            <w:hideMark/>
          </w:tcPr>
          <w:p w14:paraId="1A6DC8CD" w14:textId="77777777" w:rsidR="00AF0047" w:rsidRPr="00AE02F1" w:rsidRDefault="00AF0047" w:rsidP="00D70142">
            <w:pPr>
              <w:spacing w:after="0" w:line="256" w:lineRule="auto"/>
              <w:jc w:val="center"/>
              <w:rPr>
                <w:rFonts w:eastAsia="Times New Roman" w:cs="Calibri"/>
                <w:b/>
                <w:bCs/>
                <w:szCs w:val="20"/>
                <w:lang w:eastAsia="fr-FR"/>
              </w:rPr>
            </w:pPr>
            <w:r w:rsidRPr="00AE02F1">
              <w:t>15148</w:t>
            </w:r>
          </w:p>
        </w:tc>
        <w:tc>
          <w:tcPr>
            <w:tcW w:w="921" w:type="dxa"/>
            <w:tcBorders>
              <w:top w:val="single" w:sz="4" w:space="0" w:color="auto"/>
              <w:left w:val="nil"/>
              <w:bottom w:val="single" w:sz="4" w:space="0" w:color="auto"/>
              <w:right w:val="single" w:sz="4" w:space="0" w:color="auto"/>
            </w:tcBorders>
            <w:shd w:val="clear" w:color="auto" w:fill="auto"/>
            <w:noWrap/>
            <w:hideMark/>
          </w:tcPr>
          <w:p w14:paraId="00BD27BC" w14:textId="77777777" w:rsidR="00AF0047" w:rsidRPr="00AE02F1" w:rsidRDefault="00AF0047" w:rsidP="00D70142">
            <w:pPr>
              <w:spacing w:after="0" w:line="256" w:lineRule="auto"/>
              <w:jc w:val="center"/>
              <w:rPr>
                <w:rFonts w:eastAsia="Times New Roman" w:cs="Calibri"/>
                <w:b/>
                <w:bCs/>
                <w:szCs w:val="20"/>
                <w:lang w:eastAsia="fr-FR"/>
              </w:rPr>
            </w:pPr>
            <w:r w:rsidRPr="00AE02F1">
              <w:t>15431</w:t>
            </w:r>
          </w:p>
        </w:tc>
        <w:tc>
          <w:tcPr>
            <w:tcW w:w="921" w:type="dxa"/>
            <w:tcBorders>
              <w:top w:val="single" w:sz="4" w:space="0" w:color="auto"/>
              <w:left w:val="nil"/>
              <w:bottom w:val="single" w:sz="4" w:space="0" w:color="auto"/>
              <w:right w:val="single" w:sz="4" w:space="0" w:color="auto"/>
            </w:tcBorders>
            <w:shd w:val="clear" w:color="auto" w:fill="auto"/>
            <w:noWrap/>
            <w:hideMark/>
          </w:tcPr>
          <w:p w14:paraId="73AA00CE" w14:textId="77777777" w:rsidR="00AF0047" w:rsidRPr="00AE02F1" w:rsidRDefault="00AF0047" w:rsidP="00D70142">
            <w:pPr>
              <w:spacing w:after="0" w:line="256" w:lineRule="auto"/>
              <w:jc w:val="center"/>
              <w:rPr>
                <w:rFonts w:eastAsia="Times New Roman" w:cs="Calibri"/>
                <w:b/>
                <w:bCs/>
                <w:szCs w:val="20"/>
                <w:lang w:eastAsia="fr-FR"/>
              </w:rPr>
            </w:pPr>
            <w:r w:rsidRPr="00AE02F1">
              <w:t>15734</w:t>
            </w:r>
          </w:p>
        </w:tc>
        <w:tc>
          <w:tcPr>
            <w:tcW w:w="921" w:type="dxa"/>
            <w:tcBorders>
              <w:top w:val="single" w:sz="4" w:space="0" w:color="auto"/>
              <w:left w:val="nil"/>
              <w:bottom w:val="single" w:sz="4" w:space="0" w:color="auto"/>
              <w:right w:val="single" w:sz="4" w:space="0" w:color="auto"/>
            </w:tcBorders>
            <w:shd w:val="clear" w:color="auto" w:fill="auto"/>
            <w:noWrap/>
            <w:hideMark/>
          </w:tcPr>
          <w:p w14:paraId="5BEDD0CD" w14:textId="77777777" w:rsidR="00AF0047" w:rsidRPr="00AE02F1" w:rsidRDefault="00AF0047" w:rsidP="00D70142">
            <w:pPr>
              <w:spacing w:after="0" w:line="256" w:lineRule="auto"/>
              <w:jc w:val="center"/>
              <w:rPr>
                <w:rFonts w:eastAsia="Times New Roman" w:cs="Calibri"/>
                <w:b/>
                <w:bCs/>
                <w:szCs w:val="20"/>
                <w:lang w:eastAsia="fr-FR"/>
              </w:rPr>
            </w:pPr>
            <w:r w:rsidRPr="00AE02F1">
              <w:t>16056</w:t>
            </w:r>
          </w:p>
        </w:tc>
        <w:tc>
          <w:tcPr>
            <w:tcW w:w="921" w:type="dxa"/>
            <w:tcBorders>
              <w:top w:val="single" w:sz="4" w:space="0" w:color="auto"/>
              <w:left w:val="nil"/>
              <w:bottom w:val="single" w:sz="4" w:space="0" w:color="auto"/>
              <w:right w:val="single" w:sz="4" w:space="0" w:color="auto"/>
            </w:tcBorders>
            <w:shd w:val="clear" w:color="auto" w:fill="auto"/>
            <w:noWrap/>
            <w:hideMark/>
          </w:tcPr>
          <w:p w14:paraId="4D70387D" w14:textId="77777777" w:rsidR="00AF0047" w:rsidRPr="00AE02F1" w:rsidRDefault="00AF0047" w:rsidP="00D70142">
            <w:pPr>
              <w:spacing w:after="0" w:line="256" w:lineRule="auto"/>
              <w:jc w:val="center"/>
              <w:rPr>
                <w:rFonts w:eastAsia="Times New Roman" w:cs="Calibri"/>
                <w:b/>
                <w:bCs/>
                <w:szCs w:val="20"/>
                <w:lang w:eastAsia="fr-FR"/>
              </w:rPr>
            </w:pPr>
            <w:r w:rsidRPr="00AE02F1">
              <w:t>16399</w:t>
            </w:r>
          </w:p>
        </w:tc>
        <w:tc>
          <w:tcPr>
            <w:tcW w:w="921" w:type="dxa"/>
            <w:tcBorders>
              <w:top w:val="single" w:sz="4" w:space="0" w:color="auto"/>
              <w:left w:val="nil"/>
              <w:bottom w:val="single" w:sz="4" w:space="0" w:color="auto"/>
              <w:right w:val="single" w:sz="4" w:space="0" w:color="auto"/>
            </w:tcBorders>
            <w:shd w:val="clear" w:color="auto" w:fill="auto"/>
            <w:noWrap/>
            <w:hideMark/>
          </w:tcPr>
          <w:p w14:paraId="65340274" w14:textId="77777777" w:rsidR="00AF0047" w:rsidRPr="00AE02F1" w:rsidRDefault="00AF0047" w:rsidP="00D70142">
            <w:pPr>
              <w:spacing w:after="0" w:line="256" w:lineRule="auto"/>
              <w:jc w:val="center"/>
              <w:rPr>
                <w:rFonts w:eastAsia="Times New Roman" w:cs="Calibri"/>
                <w:b/>
                <w:bCs/>
                <w:szCs w:val="20"/>
                <w:lang w:eastAsia="fr-FR"/>
              </w:rPr>
            </w:pPr>
            <w:r w:rsidRPr="00AE02F1">
              <w:t>16088</w:t>
            </w:r>
          </w:p>
        </w:tc>
        <w:tc>
          <w:tcPr>
            <w:tcW w:w="921" w:type="dxa"/>
            <w:tcBorders>
              <w:top w:val="single" w:sz="4" w:space="0" w:color="auto"/>
              <w:left w:val="nil"/>
              <w:bottom w:val="single" w:sz="4" w:space="0" w:color="auto"/>
              <w:right w:val="single" w:sz="4" w:space="0" w:color="auto"/>
            </w:tcBorders>
            <w:shd w:val="clear" w:color="auto" w:fill="auto"/>
            <w:noWrap/>
            <w:hideMark/>
          </w:tcPr>
          <w:p w14:paraId="174EFD53" w14:textId="77777777" w:rsidR="00AF0047" w:rsidRPr="00AE02F1" w:rsidRDefault="00AF0047" w:rsidP="00D70142">
            <w:pPr>
              <w:spacing w:after="0" w:line="256" w:lineRule="auto"/>
              <w:jc w:val="center"/>
              <w:rPr>
                <w:rFonts w:eastAsia="Times New Roman" w:cs="Calibri"/>
                <w:b/>
                <w:bCs/>
                <w:szCs w:val="20"/>
                <w:lang w:eastAsia="fr-FR"/>
              </w:rPr>
            </w:pPr>
            <w:r w:rsidRPr="00AE02F1">
              <w:t>17171</w:t>
            </w:r>
          </w:p>
        </w:tc>
        <w:tc>
          <w:tcPr>
            <w:tcW w:w="921" w:type="dxa"/>
            <w:tcBorders>
              <w:top w:val="single" w:sz="4" w:space="0" w:color="auto"/>
              <w:left w:val="nil"/>
              <w:bottom w:val="single" w:sz="4" w:space="0" w:color="auto"/>
              <w:right w:val="single" w:sz="4" w:space="0" w:color="auto"/>
            </w:tcBorders>
            <w:shd w:val="clear" w:color="auto" w:fill="auto"/>
            <w:noWrap/>
            <w:hideMark/>
          </w:tcPr>
          <w:p w14:paraId="4C59232E" w14:textId="77777777" w:rsidR="00AF0047" w:rsidRPr="00AE02F1" w:rsidRDefault="00AF0047" w:rsidP="00D70142">
            <w:pPr>
              <w:spacing w:after="0" w:line="256" w:lineRule="auto"/>
              <w:jc w:val="center"/>
              <w:rPr>
                <w:rFonts w:eastAsia="Times New Roman" w:cs="Calibri"/>
                <w:b/>
                <w:bCs/>
                <w:szCs w:val="20"/>
                <w:lang w:eastAsia="fr-FR"/>
              </w:rPr>
            </w:pPr>
            <w:r w:rsidRPr="00AE02F1">
              <w:t>18254</w:t>
            </w:r>
          </w:p>
        </w:tc>
        <w:tc>
          <w:tcPr>
            <w:tcW w:w="921" w:type="dxa"/>
            <w:tcBorders>
              <w:top w:val="single" w:sz="4" w:space="0" w:color="auto"/>
              <w:left w:val="nil"/>
              <w:bottom w:val="single" w:sz="4" w:space="0" w:color="auto"/>
              <w:right w:val="single" w:sz="4" w:space="0" w:color="auto"/>
            </w:tcBorders>
            <w:shd w:val="clear" w:color="auto" w:fill="auto"/>
            <w:noWrap/>
            <w:hideMark/>
          </w:tcPr>
          <w:p w14:paraId="12A7873C" w14:textId="77777777" w:rsidR="00AF0047" w:rsidRPr="00AE02F1" w:rsidRDefault="00AF0047" w:rsidP="00D70142">
            <w:pPr>
              <w:spacing w:after="0" w:line="256" w:lineRule="auto"/>
              <w:jc w:val="center"/>
              <w:rPr>
                <w:rFonts w:eastAsia="Times New Roman" w:cs="Calibri"/>
                <w:b/>
                <w:bCs/>
                <w:szCs w:val="20"/>
                <w:lang w:eastAsia="fr-FR"/>
              </w:rPr>
            </w:pPr>
            <w:r w:rsidRPr="00AE02F1">
              <w:t>19337</w:t>
            </w:r>
          </w:p>
        </w:tc>
        <w:tc>
          <w:tcPr>
            <w:tcW w:w="921" w:type="dxa"/>
            <w:tcBorders>
              <w:top w:val="single" w:sz="4" w:space="0" w:color="auto"/>
              <w:left w:val="nil"/>
              <w:bottom w:val="single" w:sz="4" w:space="0" w:color="auto"/>
              <w:right w:val="single" w:sz="4" w:space="0" w:color="auto"/>
            </w:tcBorders>
            <w:shd w:val="clear" w:color="auto" w:fill="auto"/>
            <w:noWrap/>
            <w:hideMark/>
          </w:tcPr>
          <w:p w14:paraId="3FFBD560" w14:textId="77777777" w:rsidR="00AF0047" w:rsidRPr="00AE02F1" w:rsidRDefault="00AF0047" w:rsidP="00D70142">
            <w:pPr>
              <w:spacing w:after="0" w:line="256" w:lineRule="auto"/>
              <w:jc w:val="center"/>
              <w:rPr>
                <w:rFonts w:eastAsia="Times New Roman" w:cs="Calibri"/>
                <w:b/>
                <w:bCs/>
                <w:szCs w:val="20"/>
                <w:lang w:eastAsia="fr-FR"/>
              </w:rPr>
            </w:pPr>
            <w:r w:rsidRPr="00AE02F1">
              <w:t>20420</w:t>
            </w:r>
          </w:p>
        </w:tc>
        <w:tc>
          <w:tcPr>
            <w:tcW w:w="921" w:type="dxa"/>
            <w:tcBorders>
              <w:top w:val="single" w:sz="4" w:space="0" w:color="auto"/>
              <w:left w:val="nil"/>
              <w:bottom w:val="single" w:sz="4" w:space="0" w:color="auto"/>
              <w:right w:val="single" w:sz="4" w:space="0" w:color="auto"/>
            </w:tcBorders>
            <w:shd w:val="clear" w:color="auto" w:fill="auto"/>
            <w:hideMark/>
          </w:tcPr>
          <w:p w14:paraId="3B358FC7" w14:textId="77777777" w:rsidR="00AF0047" w:rsidRPr="00AE02F1" w:rsidRDefault="00AF0047" w:rsidP="00D70142">
            <w:pPr>
              <w:spacing w:after="0" w:line="256" w:lineRule="auto"/>
              <w:jc w:val="center"/>
              <w:rPr>
                <w:rFonts w:eastAsia="Calibri" w:cs="Calibri"/>
                <w:b/>
                <w:bCs/>
                <w:szCs w:val="20"/>
              </w:rPr>
            </w:pPr>
            <w:r w:rsidRPr="00AE02F1">
              <w:t>21503</w:t>
            </w:r>
          </w:p>
        </w:tc>
      </w:tr>
      <w:tr w:rsidR="00AF0047" w:rsidRPr="00AE02F1" w14:paraId="34554888" w14:textId="77777777" w:rsidTr="003B4AAB">
        <w:trPr>
          <w:trHeight w:val="443"/>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D8CE6"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DD3027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1657</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312377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2208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CE6BED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2530</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5B33826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2852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21DF2B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3174</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31F5661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3496</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2E5B6E9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3818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4AF04C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4140</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49562EC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4462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A4DCA96"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5459</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5618FB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5084</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AD44F2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4732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DED70E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4403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4911DAF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4098</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4D0AD9E0" w14:textId="77777777" w:rsidR="00AF0047" w:rsidRPr="00AE02F1" w:rsidRDefault="00AF0047" w:rsidP="00D70142">
            <w:pPr>
              <w:keepNext/>
              <w:spacing w:after="0" w:line="256" w:lineRule="auto"/>
              <w:jc w:val="center"/>
              <w:rPr>
                <w:rFonts w:eastAsia="Calibri" w:cs="Calibri"/>
                <w:szCs w:val="20"/>
              </w:rPr>
            </w:pPr>
            <w:r w:rsidRPr="00AE02F1">
              <w:rPr>
                <w:rFonts w:cs="Calibri"/>
              </w:rPr>
              <w:t>3818</w:t>
            </w:r>
          </w:p>
        </w:tc>
      </w:tr>
    </w:tbl>
    <w:p w14:paraId="46CC614C" w14:textId="77777777" w:rsidR="00AF0047" w:rsidRPr="00AE02F1" w:rsidRDefault="00AF0047" w:rsidP="00AF0047">
      <w:pPr>
        <w:spacing w:line="256" w:lineRule="auto"/>
        <w:rPr>
          <w:rFonts w:eastAsia="Calibri"/>
          <w:szCs w:val="20"/>
        </w:rPr>
      </w:pPr>
    </w:p>
    <w:p w14:paraId="656E3B2E" w14:textId="77777777" w:rsidR="00AF0047" w:rsidRPr="00AE02F1" w:rsidRDefault="00AF0047" w:rsidP="00AF0047">
      <w:pPr>
        <w:numPr>
          <w:ilvl w:val="0"/>
          <w:numId w:val="123"/>
        </w:numPr>
        <w:spacing w:line="256" w:lineRule="auto"/>
        <w:contextualSpacing/>
        <w:rPr>
          <w:rFonts w:eastAsia="Calibri"/>
          <w:b/>
          <w:bCs/>
          <w:szCs w:val="20"/>
        </w:rPr>
      </w:pPr>
      <w:r w:rsidRPr="00AE02F1">
        <w:rPr>
          <w:rFonts w:eastAsia="Calibri"/>
          <w:b/>
          <w:bCs/>
          <w:szCs w:val="20"/>
        </w:rPr>
        <w:t xml:space="preserve">Indirect impact: Mitigation Scenario 2: </w:t>
      </w:r>
    </w:p>
    <w:p w14:paraId="50E13E8F" w14:textId="4A5D3590" w:rsidR="00AF0047" w:rsidRPr="00AE02F1" w:rsidRDefault="001E6A45" w:rsidP="00AF0047">
      <w:pPr>
        <w:keepNext/>
        <w:spacing w:after="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19</w:t>
      </w:r>
      <w:r w:rsidRPr="00AE02F1">
        <w:rPr>
          <w:b/>
          <w:bCs/>
        </w:rPr>
        <w:fldChar w:fldCharType="end"/>
      </w:r>
      <w:r w:rsidR="00AF0047" w:rsidRPr="00AE02F1">
        <w:rPr>
          <w:b/>
          <w:bCs/>
        </w:rPr>
        <w:t>: Results of mitigation scenario 2</w:t>
      </w:r>
    </w:p>
    <w:p w14:paraId="3CC271B0" w14:textId="77777777" w:rsidR="00E563F2" w:rsidRPr="00AE02F1" w:rsidRDefault="00E563F2" w:rsidP="00AF0047">
      <w:pPr>
        <w:keepNext/>
        <w:spacing w:after="0"/>
        <w:jc w:val="center"/>
        <w:rPr>
          <w:b/>
          <w:bCs/>
        </w:rPr>
      </w:pPr>
    </w:p>
    <w:tbl>
      <w:tblPr>
        <w:tblW w:w="14828" w:type="dxa"/>
        <w:tblInd w:w="-851" w:type="dxa"/>
        <w:tblCellMar>
          <w:left w:w="70" w:type="dxa"/>
          <w:right w:w="70" w:type="dxa"/>
        </w:tblCellMar>
        <w:tblLook w:val="04A0" w:firstRow="1" w:lastRow="0" w:firstColumn="1" w:lastColumn="0" w:noHBand="0" w:noVBand="1"/>
      </w:tblPr>
      <w:tblGrid>
        <w:gridCol w:w="1539"/>
        <w:gridCol w:w="694"/>
        <w:gridCol w:w="918"/>
        <w:gridCol w:w="918"/>
        <w:gridCol w:w="1031"/>
        <w:gridCol w:w="1005"/>
        <w:gridCol w:w="924"/>
        <w:gridCol w:w="1006"/>
        <w:gridCol w:w="1006"/>
        <w:gridCol w:w="924"/>
        <w:gridCol w:w="1006"/>
        <w:gridCol w:w="1006"/>
        <w:gridCol w:w="1006"/>
        <w:gridCol w:w="924"/>
        <w:gridCol w:w="921"/>
      </w:tblGrid>
      <w:tr w:rsidR="00942CAE" w:rsidRPr="00AE02F1" w14:paraId="598F4CFD" w14:textId="77777777" w:rsidTr="003B4AAB">
        <w:trPr>
          <w:trHeight w:val="173"/>
        </w:trPr>
        <w:tc>
          <w:tcPr>
            <w:tcW w:w="153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C29CE8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4" w:type="dxa"/>
            <w:tcBorders>
              <w:top w:val="single" w:sz="4" w:space="0" w:color="auto"/>
              <w:left w:val="nil"/>
              <w:bottom w:val="single" w:sz="4" w:space="0" w:color="auto"/>
              <w:right w:val="single" w:sz="4" w:space="0" w:color="auto"/>
            </w:tcBorders>
            <w:shd w:val="clear" w:color="auto" w:fill="D9D9D9"/>
            <w:vAlign w:val="center"/>
            <w:hideMark/>
          </w:tcPr>
          <w:p w14:paraId="1AE54EC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8" w:type="dxa"/>
            <w:tcBorders>
              <w:top w:val="single" w:sz="4" w:space="0" w:color="auto"/>
              <w:left w:val="nil"/>
              <w:bottom w:val="single" w:sz="4" w:space="0" w:color="auto"/>
              <w:right w:val="single" w:sz="4" w:space="0" w:color="auto"/>
            </w:tcBorders>
            <w:shd w:val="clear" w:color="auto" w:fill="D9D9D9"/>
            <w:vAlign w:val="center"/>
            <w:hideMark/>
          </w:tcPr>
          <w:p w14:paraId="6A0B6561"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8" w:type="dxa"/>
            <w:tcBorders>
              <w:top w:val="single" w:sz="4" w:space="0" w:color="auto"/>
              <w:left w:val="nil"/>
              <w:bottom w:val="single" w:sz="4" w:space="0" w:color="auto"/>
              <w:right w:val="single" w:sz="4" w:space="0" w:color="auto"/>
            </w:tcBorders>
            <w:shd w:val="clear" w:color="auto" w:fill="D9D9D9"/>
            <w:vAlign w:val="center"/>
            <w:hideMark/>
          </w:tcPr>
          <w:p w14:paraId="523D3293"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31" w:type="dxa"/>
            <w:tcBorders>
              <w:top w:val="single" w:sz="4" w:space="0" w:color="auto"/>
              <w:left w:val="nil"/>
              <w:bottom w:val="single" w:sz="4" w:space="0" w:color="auto"/>
              <w:right w:val="single" w:sz="4" w:space="0" w:color="auto"/>
            </w:tcBorders>
            <w:shd w:val="clear" w:color="auto" w:fill="D9D9D9"/>
            <w:vAlign w:val="center"/>
            <w:hideMark/>
          </w:tcPr>
          <w:p w14:paraId="10CA004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307A6E1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4" w:type="dxa"/>
            <w:tcBorders>
              <w:top w:val="single" w:sz="4" w:space="0" w:color="auto"/>
              <w:left w:val="nil"/>
              <w:bottom w:val="single" w:sz="4" w:space="0" w:color="auto"/>
              <w:right w:val="single" w:sz="4" w:space="0" w:color="auto"/>
            </w:tcBorders>
            <w:shd w:val="clear" w:color="auto" w:fill="D9D9D9"/>
            <w:vAlign w:val="center"/>
            <w:hideMark/>
          </w:tcPr>
          <w:p w14:paraId="63DDC28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4D7C2635"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2ED29A71"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4" w:type="dxa"/>
            <w:tcBorders>
              <w:top w:val="single" w:sz="4" w:space="0" w:color="auto"/>
              <w:left w:val="nil"/>
              <w:bottom w:val="single" w:sz="4" w:space="0" w:color="auto"/>
              <w:right w:val="single" w:sz="4" w:space="0" w:color="auto"/>
            </w:tcBorders>
            <w:shd w:val="clear" w:color="auto" w:fill="D9D9D9"/>
            <w:vAlign w:val="center"/>
            <w:hideMark/>
          </w:tcPr>
          <w:p w14:paraId="607BBD1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0610EAC1"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520A9CB8"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7C2B17E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4" w:type="dxa"/>
            <w:tcBorders>
              <w:top w:val="single" w:sz="4" w:space="0" w:color="auto"/>
              <w:left w:val="nil"/>
              <w:bottom w:val="single" w:sz="4" w:space="0" w:color="auto"/>
              <w:right w:val="single" w:sz="4" w:space="0" w:color="auto"/>
            </w:tcBorders>
            <w:shd w:val="clear" w:color="auto" w:fill="D9D9D9"/>
            <w:vAlign w:val="center"/>
            <w:hideMark/>
          </w:tcPr>
          <w:p w14:paraId="1C42048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BB4FE5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AF0047" w:rsidRPr="00AE02F1" w14:paraId="355754EE" w14:textId="77777777" w:rsidTr="003B4AAB">
        <w:trPr>
          <w:trHeight w:val="325"/>
        </w:trPr>
        <w:tc>
          <w:tcPr>
            <w:tcW w:w="1539" w:type="dxa"/>
            <w:tcBorders>
              <w:top w:val="single" w:sz="4" w:space="0" w:color="auto"/>
              <w:left w:val="single" w:sz="4" w:space="0" w:color="auto"/>
              <w:bottom w:val="single" w:sz="4" w:space="0" w:color="auto"/>
              <w:right w:val="single" w:sz="4" w:space="0" w:color="auto"/>
            </w:tcBorders>
            <w:vAlign w:val="center"/>
            <w:hideMark/>
          </w:tcPr>
          <w:p w14:paraId="698974E0"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4" w:type="dxa"/>
            <w:tcBorders>
              <w:top w:val="nil"/>
              <w:left w:val="nil"/>
              <w:bottom w:val="single" w:sz="4" w:space="0" w:color="auto"/>
              <w:right w:val="single" w:sz="4" w:space="0" w:color="auto"/>
            </w:tcBorders>
            <w:noWrap/>
            <w:vAlign w:val="center"/>
            <w:hideMark/>
          </w:tcPr>
          <w:p w14:paraId="5955B5F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8" w:type="dxa"/>
            <w:tcBorders>
              <w:top w:val="nil"/>
              <w:left w:val="nil"/>
              <w:bottom w:val="single" w:sz="4" w:space="0" w:color="auto"/>
              <w:right w:val="single" w:sz="4" w:space="0" w:color="auto"/>
            </w:tcBorders>
            <w:noWrap/>
            <w:vAlign w:val="center"/>
            <w:hideMark/>
          </w:tcPr>
          <w:p w14:paraId="48321FC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8" w:type="dxa"/>
            <w:tcBorders>
              <w:top w:val="nil"/>
              <w:left w:val="nil"/>
              <w:bottom w:val="single" w:sz="4" w:space="0" w:color="auto"/>
              <w:right w:val="single" w:sz="4" w:space="0" w:color="auto"/>
            </w:tcBorders>
            <w:noWrap/>
            <w:vAlign w:val="center"/>
            <w:hideMark/>
          </w:tcPr>
          <w:p w14:paraId="45FA738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31" w:type="dxa"/>
            <w:tcBorders>
              <w:top w:val="nil"/>
              <w:left w:val="nil"/>
              <w:bottom w:val="single" w:sz="4" w:space="0" w:color="auto"/>
              <w:right w:val="single" w:sz="4" w:space="0" w:color="auto"/>
            </w:tcBorders>
            <w:noWrap/>
            <w:vAlign w:val="center"/>
            <w:hideMark/>
          </w:tcPr>
          <w:p w14:paraId="342EF88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5" w:type="dxa"/>
            <w:tcBorders>
              <w:top w:val="nil"/>
              <w:left w:val="nil"/>
              <w:bottom w:val="single" w:sz="4" w:space="0" w:color="auto"/>
              <w:right w:val="single" w:sz="4" w:space="0" w:color="auto"/>
            </w:tcBorders>
            <w:noWrap/>
            <w:vAlign w:val="center"/>
            <w:hideMark/>
          </w:tcPr>
          <w:p w14:paraId="09004D6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924" w:type="dxa"/>
            <w:tcBorders>
              <w:top w:val="nil"/>
              <w:left w:val="nil"/>
              <w:bottom w:val="single" w:sz="4" w:space="0" w:color="auto"/>
              <w:right w:val="single" w:sz="4" w:space="0" w:color="auto"/>
            </w:tcBorders>
            <w:noWrap/>
            <w:vAlign w:val="center"/>
            <w:hideMark/>
          </w:tcPr>
          <w:p w14:paraId="6BA50D8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6" w:type="dxa"/>
            <w:tcBorders>
              <w:top w:val="nil"/>
              <w:left w:val="nil"/>
              <w:bottom w:val="single" w:sz="4" w:space="0" w:color="auto"/>
              <w:right w:val="single" w:sz="4" w:space="0" w:color="auto"/>
            </w:tcBorders>
            <w:noWrap/>
            <w:vAlign w:val="center"/>
            <w:hideMark/>
          </w:tcPr>
          <w:p w14:paraId="3605C47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6" w:type="dxa"/>
            <w:tcBorders>
              <w:top w:val="nil"/>
              <w:left w:val="nil"/>
              <w:bottom w:val="single" w:sz="4" w:space="0" w:color="auto"/>
              <w:right w:val="single" w:sz="4" w:space="0" w:color="auto"/>
            </w:tcBorders>
            <w:noWrap/>
            <w:vAlign w:val="center"/>
            <w:hideMark/>
          </w:tcPr>
          <w:p w14:paraId="164F1F5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4" w:type="dxa"/>
            <w:tcBorders>
              <w:top w:val="nil"/>
              <w:left w:val="nil"/>
              <w:bottom w:val="single" w:sz="4" w:space="0" w:color="auto"/>
              <w:right w:val="single" w:sz="4" w:space="0" w:color="auto"/>
            </w:tcBorders>
            <w:noWrap/>
            <w:vAlign w:val="center"/>
            <w:hideMark/>
          </w:tcPr>
          <w:p w14:paraId="7471133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6" w:type="dxa"/>
            <w:tcBorders>
              <w:top w:val="nil"/>
              <w:left w:val="nil"/>
              <w:bottom w:val="single" w:sz="4" w:space="0" w:color="auto"/>
              <w:right w:val="single" w:sz="4" w:space="0" w:color="auto"/>
            </w:tcBorders>
            <w:noWrap/>
            <w:vAlign w:val="center"/>
            <w:hideMark/>
          </w:tcPr>
          <w:p w14:paraId="30FBB01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6" w:type="dxa"/>
            <w:tcBorders>
              <w:top w:val="nil"/>
              <w:left w:val="nil"/>
              <w:bottom w:val="single" w:sz="4" w:space="0" w:color="auto"/>
              <w:right w:val="single" w:sz="4" w:space="0" w:color="auto"/>
            </w:tcBorders>
            <w:noWrap/>
            <w:vAlign w:val="center"/>
            <w:hideMark/>
          </w:tcPr>
          <w:p w14:paraId="429F9E0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6" w:type="dxa"/>
            <w:tcBorders>
              <w:top w:val="nil"/>
              <w:left w:val="nil"/>
              <w:bottom w:val="single" w:sz="4" w:space="0" w:color="auto"/>
              <w:right w:val="single" w:sz="4" w:space="0" w:color="auto"/>
            </w:tcBorders>
            <w:noWrap/>
            <w:vAlign w:val="center"/>
            <w:hideMark/>
          </w:tcPr>
          <w:p w14:paraId="007F32F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4" w:type="dxa"/>
            <w:tcBorders>
              <w:top w:val="nil"/>
              <w:left w:val="nil"/>
              <w:bottom w:val="single" w:sz="4" w:space="0" w:color="auto"/>
              <w:right w:val="single" w:sz="4" w:space="0" w:color="auto"/>
            </w:tcBorders>
            <w:noWrap/>
            <w:vAlign w:val="center"/>
            <w:hideMark/>
          </w:tcPr>
          <w:p w14:paraId="2AD1EF5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2021908</w:t>
            </w:r>
          </w:p>
        </w:tc>
        <w:tc>
          <w:tcPr>
            <w:tcW w:w="921" w:type="dxa"/>
            <w:tcBorders>
              <w:top w:val="nil"/>
              <w:left w:val="nil"/>
              <w:bottom w:val="single" w:sz="4" w:space="0" w:color="auto"/>
              <w:right w:val="single" w:sz="4" w:space="0" w:color="auto"/>
            </w:tcBorders>
            <w:noWrap/>
            <w:vAlign w:val="center"/>
            <w:hideMark/>
          </w:tcPr>
          <w:p w14:paraId="52D7A16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2546107</w:t>
            </w:r>
          </w:p>
        </w:tc>
      </w:tr>
      <w:tr w:rsidR="00AF0047" w:rsidRPr="00AE02F1" w14:paraId="490BE10F" w14:textId="77777777" w:rsidTr="003B4AAB">
        <w:trPr>
          <w:trHeight w:val="304"/>
        </w:trPr>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261F74A"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4" w:type="dxa"/>
            <w:tcBorders>
              <w:top w:val="single" w:sz="4" w:space="0" w:color="auto"/>
              <w:left w:val="nil"/>
              <w:bottom w:val="single" w:sz="4" w:space="0" w:color="auto"/>
              <w:right w:val="single" w:sz="4" w:space="0" w:color="auto"/>
            </w:tcBorders>
            <w:shd w:val="clear" w:color="auto" w:fill="auto"/>
            <w:noWrap/>
            <w:vAlign w:val="center"/>
          </w:tcPr>
          <w:p w14:paraId="3358C101" w14:textId="77777777" w:rsidR="00AF0047" w:rsidRPr="00AE02F1" w:rsidRDefault="00AF0047" w:rsidP="00D70142">
            <w:pPr>
              <w:spacing w:after="0" w:line="256" w:lineRule="auto"/>
              <w:jc w:val="center"/>
              <w:rPr>
                <w:rFonts w:eastAsia="Calibri" w:cs="Calibri"/>
                <w:b/>
                <w:bCs/>
                <w:szCs w:val="20"/>
              </w:rPr>
            </w:pPr>
            <w:r w:rsidRPr="00AE02F1">
              <w:rPr>
                <w:rFonts w:cs="Calibri"/>
              </w:rPr>
              <w:t> </w:t>
            </w:r>
          </w:p>
        </w:tc>
        <w:tc>
          <w:tcPr>
            <w:tcW w:w="918" w:type="dxa"/>
            <w:tcBorders>
              <w:top w:val="single" w:sz="4" w:space="0" w:color="auto"/>
              <w:left w:val="nil"/>
              <w:bottom w:val="single" w:sz="4" w:space="0" w:color="auto"/>
              <w:right w:val="single" w:sz="4" w:space="0" w:color="auto"/>
            </w:tcBorders>
            <w:shd w:val="clear" w:color="auto" w:fill="auto"/>
            <w:noWrap/>
            <w:vAlign w:val="center"/>
          </w:tcPr>
          <w:p w14:paraId="6EF10539" w14:textId="77777777" w:rsidR="00AF0047" w:rsidRPr="00AE02F1" w:rsidRDefault="00AF0047" w:rsidP="00D70142">
            <w:pPr>
              <w:spacing w:after="0" w:line="256" w:lineRule="auto"/>
              <w:jc w:val="center"/>
              <w:rPr>
                <w:rFonts w:eastAsia="Calibri" w:cs="Calibri"/>
                <w:b/>
                <w:bCs/>
                <w:szCs w:val="20"/>
              </w:rPr>
            </w:pPr>
            <w:r w:rsidRPr="00AE02F1">
              <w:rPr>
                <w:rFonts w:cs="Calibri"/>
              </w:rPr>
              <w:t>0</w:t>
            </w:r>
          </w:p>
        </w:tc>
        <w:tc>
          <w:tcPr>
            <w:tcW w:w="918" w:type="dxa"/>
            <w:tcBorders>
              <w:top w:val="single" w:sz="4" w:space="0" w:color="auto"/>
              <w:left w:val="nil"/>
              <w:bottom w:val="single" w:sz="4" w:space="0" w:color="auto"/>
              <w:right w:val="single" w:sz="4" w:space="0" w:color="auto"/>
            </w:tcBorders>
            <w:shd w:val="clear" w:color="auto" w:fill="auto"/>
            <w:noWrap/>
            <w:vAlign w:val="center"/>
          </w:tcPr>
          <w:p w14:paraId="2F624EF3" w14:textId="77777777" w:rsidR="00AF0047" w:rsidRPr="00AE02F1" w:rsidRDefault="00AF0047" w:rsidP="00D70142">
            <w:pPr>
              <w:spacing w:after="0" w:line="256" w:lineRule="auto"/>
              <w:jc w:val="center"/>
              <w:rPr>
                <w:rFonts w:eastAsia="Calibri" w:cs="Calibri"/>
                <w:b/>
                <w:bCs/>
                <w:szCs w:val="20"/>
              </w:rPr>
            </w:pPr>
            <w:r w:rsidRPr="00AE02F1">
              <w:rPr>
                <w:rFonts w:cs="Calibri"/>
              </w:rPr>
              <w:t>0</w:t>
            </w:r>
          </w:p>
        </w:tc>
        <w:tc>
          <w:tcPr>
            <w:tcW w:w="1031" w:type="dxa"/>
            <w:tcBorders>
              <w:top w:val="single" w:sz="4" w:space="0" w:color="auto"/>
              <w:left w:val="nil"/>
              <w:bottom w:val="single" w:sz="4" w:space="0" w:color="auto"/>
              <w:right w:val="single" w:sz="4" w:space="0" w:color="auto"/>
            </w:tcBorders>
            <w:shd w:val="clear" w:color="auto" w:fill="auto"/>
            <w:noWrap/>
            <w:vAlign w:val="center"/>
          </w:tcPr>
          <w:p w14:paraId="697B81D6" w14:textId="77777777" w:rsidR="00AF0047" w:rsidRPr="00AE02F1" w:rsidRDefault="00AF0047" w:rsidP="00D70142">
            <w:pPr>
              <w:spacing w:after="0" w:line="256" w:lineRule="auto"/>
              <w:jc w:val="center"/>
              <w:rPr>
                <w:rFonts w:eastAsia="Calibri" w:cs="Calibri"/>
                <w:b/>
                <w:bCs/>
                <w:szCs w:val="20"/>
              </w:rPr>
            </w:pPr>
            <w:r w:rsidRPr="00AE02F1">
              <w:rPr>
                <w:rFonts w:cs="Calibri"/>
              </w:rPr>
              <w:t>0</w:t>
            </w:r>
          </w:p>
        </w:tc>
        <w:tc>
          <w:tcPr>
            <w:tcW w:w="1005" w:type="dxa"/>
            <w:tcBorders>
              <w:top w:val="single" w:sz="4" w:space="0" w:color="auto"/>
              <w:left w:val="nil"/>
              <w:bottom w:val="single" w:sz="4" w:space="0" w:color="auto"/>
              <w:right w:val="single" w:sz="4" w:space="0" w:color="auto"/>
            </w:tcBorders>
            <w:shd w:val="clear" w:color="auto" w:fill="auto"/>
            <w:noWrap/>
            <w:vAlign w:val="center"/>
          </w:tcPr>
          <w:p w14:paraId="4230EC79" w14:textId="77777777" w:rsidR="00AF0047" w:rsidRPr="00AE02F1" w:rsidRDefault="00AF0047" w:rsidP="00D70142">
            <w:pPr>
              <w:spacing w:after="0" w:line="256" w:lineRule="auto"/>
              <w:jc w:val="center"/>
              <w:rPr>
                <w:rFonts w:eastAsia="Calibri" w:cs="Calibri"/>
                <w:b/>
                <w:bCs/>
                <w:szCs w:val="20"/>
              </w:rPr>
            </w:pPr>
            <w:r w:rsidRPr="00AE02F1">
              <w:rPr>
                <w:rFonts w:cs="Calibri"/>
              </w:rPr>
              <w:t>2059</w:t>
            </w:r>
          </w:p>
        </w:tc>
        <w:tc>
          <w:tcPr>
            <w:tcW w:w="924" w:type="dxa"/>
            <w:tcBorders>
              <w:top w:val="single" w:sz="4" w:space="0" w:color="auto"/>
              <w:left w:val="nil"/>
              <w:bottom w:val="single" w:sz="4" w:space="0" w:color="auto"/>
              <w:right w:val="single" w:sz="4" w:space="0" w:color="auto"/>
            </w:tcBorders>
            <w:shd w:val="clear" w:color="auto" w:fill="auto"/>
            <w:noWrap/>
            <w:vAlign w:val="center"/>
          </w:tcPr>
          <w:p w14:paraId="69ECAFDA" w14:textId="77777777" w:rsidR="00AF0047" w:rsidRPr="00AE02F1" w:rsidRDefault="00AF0047" w:rsidP="00D70142">
            <w:pPr>
              <w:spacing w:after="0" w:line="256" w:lineRule="auto"/>
              <w:jc w:val="center"/>
              <w:rPr>
                <w:rFonts w:eastAsia="Calibri" w:cs="Calibri"/>
                <w:b/>
                <w:bCs/>
                <w:szCs w:val="20"/>
              </w:rPr>
            </w:pPr>
            <w:r w:rsidRPr="00AE02F1">
              <w:rPr>
                <w:rFonts w:cs="Calibri"/>
              </w:rPr>
              <w:t>2059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38232C7E" w14:textId="77777777" w:rsidR="00AF0047" w:rsidRPr="00AE02F1" w:rsidRDefault="00AF0047" w:rsidP="00D70142">
            <w:pPr>
              <w:spacing w:after="0" w:line="256" w:lineRule="auto"/>
              <w:jc w:val="center"/>
              <w:rPr>
                <w:rFonts w:eastAsia="Calibri" w:cs="Calibri"/>
                <w:b/>
                <w:bCs/>
                <w:szCs w:val="20"/>
              </w:rPr>
            </w:pPr>
            <w:r w:rsidRPr="00AE02F1">
              <w:rPr>
                <w:rFonts w:cs="Calibri"/>
              </w:rPr>
              <w:t>2059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386E9FA3"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924" w:type="dxa"/>
            <w:tcBorders>
              <w:top w:val="single" w:sz="4" w:space="0" w:color="auto"/>
              <w:left w:val="nil"/>
              <w:bottom w:val="single" w:sz="4" w:space="0" w:color="auto"/>
              <w:right w:val="single" w:sz="4" w:space="0" w:color="auto"/>
            </w:tcBorders>
            <w:shd w:val="clear" w:color="auto" w:fill="auto"/>
            <w:noWrap/>
            <w:vAlign w:val="center"/>
          </w:tcPr>
          <w:p w14:paraId="06EEFD18"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19704322"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02CC38C9"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6FAB2ACB"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924" w:type="dxa"/>
            <w:tcBorders>
              <w:top w:val="single" w:sz="4" w:space="0" w:color="auto"/>
              <w:left w:val="nil"/>
              <w:bottom w:val="single" w:sz="4" w:space="0" w:color="auto"/>
              <w:right w:val="single" w:sz="4" w:space="0" w:color="auto"/>
            </w:tcBorders>
            <w:shd w:val="clear" w:color="auto" w:fill="auto"/>
            <w:noWrap/>
            <w:vAlign w:val="center"/>
          </w:tcPr>
          <w:p w14:paraId="14959B4C" w14:textId="77777777" w:rsidR="00AF0047" w:rsidRPr="00AE02F1" w:rsidRDefault="00AF0047" w:rsidP="00D70142">
            <w:pPr>
              <w:spacing w:after="0" w:line="256" w:lineRule="auto"/>
              <w:jc w:val="center"/>
              <w:rPr>
                <w:rFonts w:eastAsia="Calibri" w:cs="Calibri"/>
                <w:b/>
                <w:bCs/>
                <w:szCs w:val="20"/>
              </w:rPr>
            </w:pPr>
            <w:r w:rsidRPr="00AE02F1">
              <w:rPr>
                <w:rFonts w:cs="Calibri"/>
              </w:rPr>
              <w:t>10110</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4A736C3B" w14:textId="77777777" w:rsidR="00AF0047" w:rsidRPr="00AE02F1" w:rsidRDefault="00AF0047" w:rsidP="00D70142">
            <w:pPr>
              <w:spacing w:after="0" w:line="256" w:lineRule="auto"/>
              <w:jc w:val="center"/>
              <w:rPr>
                <w:rFonts w:eastAsia="Calibri" w:cs="Calibri"/>
                <w:b/>
                <w:bCs/>
                <w:szCs w:val="20"/>
              </w:rPr>
            </w:pPr>
            <w:r w:rsidRPr="00AE02F1">
              <w:rPr>
                <w:rFonts w:cs="Calibri"/>
              </w:rPr>
              <w:t>12731</w:t>
            </w:r>
          </w:p>
        </w:tc>
      </w:tr>
      <w:tr w:rsidR="00AF0047" w:rsidRPr="00AE02F1" w14:paraId="315EA4E5" w14:textId="77777777" w:rsidTr="003B4AAB">
        <w:trPr>
          <w:trHeight w:val="304"/>
        </w:trPr>
        <w:tc>
          <w:tcPr>
            <w:tcW w:w="1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C5DD2E"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694" w:type="dxa"/>
            <w:tcBorders>
              <w:top w:val="single" w:sz="4" w:space="0" w:color="auto"/>
              <w:left w:val="nil"/>
              <w:bottom w:val="single" w:sz="4" w:space="0" w:color="auto"/>
              <w:right w:val="single" w:sz="4" w:space="0" w:color="auto"/>
            </w:tcBorders>
            <w:shd w:val="clear" w:color="auto" w:fill="auto"/>
            <w:noWrap/>
            <w:hideMark/>
          </w:tcPr>
          <w:p w14:paraId="2CC31AA8" w14:textId="77777777" w:rsidR="00AF0047" w:rsidRPr="00AE02F1" w:rsidRDefault="00AF0047" w:rsidP="00D70142">
            <w:pPr>
              <w:spacing w:after="0" w:line="256" w:lineRule="auto"/>
              <w:jc w:val="center"/>
              <w:rPr>
                <w:rFonts w:eastAsia="Times New Roman" w:cs="Calibri"/>
                <w:b/>
                <w:bCs/>
                <w:szCs w:val="20"/>
                <w:lang w:eastAsia="fr-FR"/>
              </w:rPr>
            </w:pPr>
          </w:p>
        </w:tc>
        <w:tc>
          <w:tcPr>
            <w:tcW w:w="918" w:type="dxa"/>
            <w:tcBorders>
              <w:top w:val="single" w:sz="4" w:space="0" w:color="auto"/>
              <w:left w:val="nil"/>
              <w:bottom w:val="single" w:sz="4" w:space="0" w:color="auto"/>
              <w:right w:val="single" w:sz="4" w:space="0" w:color="auto"/>
            </w:tcBorders>
            <w:shd w:val="clear" w:color="auto" w:fill="auto"/>
            <w:noWrap/>
            <w:hideMark/>
          </w:tcPr>
          <w:p w14:paraId="53E27CEA" w14:textId="77777777" w:rsidR="00AF0047" w:rsidRPr="00AE02F1" w:rsidRDefault="00AF0047" w:rsidP="00D70142">
            <w:pPr>
              <w:spacing w:after="0" w:line="256" w:lineRule="auto"/>
              <w:jc w:val="center"/>
              <w:rPr>
                <w:rFonts w:eastAsia="Times New Roman" w:cs="Calibri"/>
                <w:b/>
                <w:bCs/>
                <w:szCs w:val="20"/>
                <w:lang w:eastAsia="fr-FR"/>
              </w:rPr>
            </w:pPr>
            <w:r w:rsidRPr="00AE02F1">
              <w:t>10918</w:t>
            </w:r>
          </w:p>
        </w:tc>
        <w:tc>
          <w:tcPr>
            <w:tcW w:w="918" w:type="dxa"/>
            <w:tcBorders>
              <w:top w:val="single" w:sz="4" w:space="0" w:color="auto"/>
              <w:left w:val="nil"/>
              <w:bottom w:val="single" w:sz="4" w:space="0" w:color="auto"/>
              <w:right w:val="single" w:sz="4" w:space="0" w:color="auto"/>
            </w:tcBorders>
            <w:shd w:val="clear" w:color="auto" w:fill="auto"/>
            <w:noWrap/>
            <w:hideMark/>
          </w:tcPr>
          <w:p w14:paraId="32DF0DB3" w14:textId="77777777" w:rsidR="00AF0047" w:rsidRPr="00AE02F1" w:rsidRDefault="00AF0047" w:rsidP="00D70142">
            <w:pPr>
              <w:spacing w:after="0" w:line="256" w:lineRule="auto"/>
              <w:jc w:val="center"/>
              <w:rPr>
                <w:rFonts w:eastAsia="Times New Roman" w:cs="Calibri"/>
                <w:b/>
                <w:bCs/>
                <w:szCs w:val="20"/>
                <w:lang w:eastAsia="fr-FR"/>
              </w:rPr>
            </w:pPr>
            <w:r w:rsidRPr="00AE02F1">
              <w:t>11287</w:t>
            </w:r>
          </w:p>
        </w:tc>
        <w:tc>
          <w:tcPr>
            <w:tcW w:w="1031" w:type="dxa"/>
            <w:tcBorders>
              <w:top w:val="single" w:sz="4" w:space="0" w:color="auto"/>
              <w:left w:val="nil"/>
              <w:bottom w:val="single" w:sz="4" w:space="0" w:color="auto"/>
              <w:right w:val="single" w:sz="4" w:space="0" w:color="auto"/>
            </w:tcBorders>
            <w:shd w:val="clear" w:color="auto" w:fill="auto"/>
            <w:noWrap/>
            <w:hideMark/>
          </w:tcPr>
          <w:p w14:paraId="321D6D10" w14:textId="77777777" w:rsidR="00AF0047" w:rsidRPr="00AE02F1" w:rsidRDefault="00AF0047" w:rsidP="00D70142">
            <w:pPr>
              <w:spacing w:after="0" w:line="256" w:lineRule="auto"/>
              <w:jc w:val="center"/>
              <w:rPr>
                <w:rFonts w:eastAsia="Times New Roman" w:cs="Calibri"/>
                <w:b/>
                <w:bCs/>
                <w:szCs w:val="20"/>
                <w:lang w:eastAsia="fr-FR"/>
              </w:rPr>
            </w:pPr>
            <w:r w:rsidRPr="00AE02F1">
              <w:t>11787</w:t>
            </w:r>
          </w:p>
        </w:tc>
        <w:tc>
          <w:tcPr>
            <w:tcW w:w="1005" w:type="dxa"/>
            <w:tcBorders>
              <w:top w:val="single" w:sz="4" w:space="0" w:color="auto"/>
              <w:left w:val="nil"/>
              <w:bottom w:val="single" w:sz="4" w:space="0" w:color="auto"/>
              <w:right w:val="single" w:sz="4" w:space="0" w:color="auto"/>
            </w:tcBorders>
            <w:shd w:val="clear" w:color="auto" w:fill="auto"/>
            <w:noWrap/>
            <w:hideMark/>
          </w:tcPr>
          <w:p w14:paraId="2DEDBAE8" w14:textId="77777777" w:rsidR="00AF0047" w:rsidRPr="00AE02F1" w:rsidRDefault="00AF0047" w:rsidP="00D70142">
            <w:pPr>
              <w:spacing w:after="0" w:line="256" w:lineRule="auto"/>
              <w:jc w:val="center"/>
              <w:rPr>
                <w:rFonts w:eastAsia="Times New Roman" w:cs="Calibri"/>
                <w:b/>
                <w:bCs/>
                <w:szCs w:val="20"/>
                <w:lang w:eastAsia="fr-FR"/>
              </w:rPr>
            </w:pPr>
            <w:r w:rsidRPr="00AE02F1">
              <w:t>10955</w:t>
            </w:r>
          </w:p>
        </w:tc>
        <w:tc>
          <w:tcPr>
            <w:tcW w:w="924" w:type="dxa"/>
            <w:tcBorders>
              <w:top w:val="single" w:sz="4" w:space="0" w:color="auto"/>
              <w:left w:val="nil"/>
              <w:bottom w:val="single" w:sz="4" w:space="0" w:color="auto"/>
              <w:right w:val="single" w:sz="4" w:space="0" w:color="auto"/>
            </w:tcBorders>
            <w:shd w:val="clear" w:color="auto" w:fill="auto"/>
            <w:noWrap/>
            <w:hideMark/>
          </w:tcPr>
          <w:p w14:paraId="142823AF" w14:textId="77777777" w:rsidR="00AF0047" w:rsidRPr="00AE02F1" w:rsidRDefault="00AF0047" w:rsidP="00D70142">
            <w:pPr>
              <w:spacing w:after="0" w:line="256" w:lineRule="auto"/>
              <w:jc w:val="center"/>
              <w:rPr>
                <w:rFonts w:eastAsia="Times New Roman" w:cs="Calibri"/>
                <w:b/>
                <w:bCs/>
                <w:szCs w:val="20"/>
                <w:lang w:eastAsia="fr-FR"/>
              </w:rPr>
            </w:pPr>
            <w:r w:rsidRPr="00AE02F1">
              <w:t>11361</w:t>
            </w:r>
          </w:p>
        </w:tc>
        <w:tc>
          <w:tcPr>
            <w:tcW w:w="1006" w:type="dxa"/>
            <w:tcBorders>
              <w:top w:val="single" w:sz="4" w:space="0" w:color="auto"/>
              <w:left w:val="nil"/>
              <w:bottom w:val="single" w:sz="4" w:space="0" w:color="auto"/>
              <w:right w:val="single" w:sz="4" w:space="0" w:color="auto"/>
            </w:tcBorders>
            <w:shd w:val="clear" w:color="auto" w:fill="auto"/>
            <w:noWrap/>
            <w:hideMark/>
          </w:tcPr>
          <w:p w14:paraId="62EDBC66" w14:textId="77777777" w:rsidR="00AF0047" w:rsidRPr="00AE02F1" w:rsidRDefault="00AF0047" w:rsidP="00D70142">
            <w:pPr>
              <w:spacing w:after="0" w:line="256" w:lineRule="auto"/>
              <w:jc w:val="center"/>
              <w:rPr>
                <w:rFonts w:eastAsia="Times New Roman" w:cs="Calibri"/>
                <w:b/>
                <w:bCs/>
                <w:szCs w:val="20"/>
                <w:lang w:eastAsia="fr-FR"/>
              </w:rPr>
            </w:pPr>
            <w:r w:rsidRPr="00AE02F1">
              <w:t>11648</w:t>
            </w:r>
          </w:p>
        </w:tc>
        <w:tc>
          <w:tcPr>
            <w:tcW w:w="1006" w:type="dxa"/>
            <w:tcBorders>
              <w:top w:val="single" w:sz="4" w:space="0" w:color="auto"/>
              <w:left w:val="nil"/>
              <w:bottom w:val="single" w:sz="4" w:space="0" w:color="auto"/>
              <w:right w:val="single" w:sz="4" w:space="0" w:color="auto"/>
            </w:tcBorders>
            <w:shd w:val="clear" w:color="auto" w:fill="auto"/>
            <w:noWrap/>
            <w:hideMark/>
          </w:tcPr>
          <w:p w14:paraId="55618E5D" w14:textId="77777777" w:rsidR="00AF0047" w:rsidRPr="00AE02F1" w:rsidRDefault="00AF0047" w:rsidP="00D70142">
            <w:pPr>
              <w:spacing w:after="0" w:line="256" w:lineRule="auto"/>
              <w:jc w:val="center"/>
              <w:rPr>
                <w:rFonts w:eastAsia="Times New Roman" w:cs="Calibri"/>
                <w:b/>
                <w:bCs/>
                <w:szCs w:val="20"/>
                <w:lang w:eastAsia="fr-FR"/>
              </w:rPr>
            </w:pPr>
            <w:r w:rsidRPr="00AE02F1">
              <w:t>9165</w:t>
            </w:r>
          </w:p>
        </w:tc>
        <w:tc>
          <w:tcPr>
            <w:tcW w:w="924" w:type="dxa"/>
            <w:tcBorders>
              <w:top w:val="single" w:sz="4" w:space="0" w:color="auto"/>
              <w:left w:val="nil"/>
              <w:bottom w:val="single" w:sz="4" w:space="0" w:color="auto"/>
              <w:right w:val="single" w:sz="4" w:space="0" w:color="auto"/>
            </w:tcBorders>
            <w:shd w:val="clear" w:color="auto" w:fill="auto"/>
            <w:noWrap/>
            <w:hideMark/>
          </w:tcPr>
          <w:p w14:paraId="1A9F628D" w14:textId="77777777" w:rsidR="00AF0047" w:rsidRPr="00AE02F1" w:rsidRDefault="00AF0047" w:rsidP="00D70142">
            <w:pPr>
              <w:spacing w:after="0" w:line="256" w:lineRule="auto"/>
              <w:jc w:val="center"/>
              <w:rPr>
                <w:rFonts w:eastAsia="Times New Roman" w:cs="Calibri"/>
                <w:b/>
                <w:bCs/>
                <w:szCs w:val="20"/>
                <w:lang w:eastAsia="fr-FR"/>
              </w:rPr>
            </w:pPr>
            <w:r w:rsidRPr="00AE02F1">
              <w:t>9468</w:t>
            </w:r>
          </w:p>
        </w:tc>
        <w:tc>
          <w:tcPr>
            <w:tcW w:w="1006" w:type="dxa"/>
            <w:tcBorders>
              <w:top w:val="single" w:sz="4" w:space="0" w:color="auto"/>
              <w:left w:val="nil"/>
              <w:bottom w:val="single" w:sz="4" w:space="0" w:color="auto"/>
              <w:right w:val="single" w:sz="4" w:space="0" w:color="auto"/>
            </w:tcBorders>
            <w:shd w:val="clear" w:color="auto" w:fill="auto"/>
            <w:noWrap/>
            <w:hideMark/>
          </w:tcPr>
          <w:p w14:paraId="6F9469C0" w14:textId="77777777" w:rsidR="00AF0047" w:rsidRPr="00AE02F1" w:rsidRDefault="00AF0047" w:rsidP="00D70142">
            <w:pPr>
              <w:spacing w:after="0" w:line="256" w:lineRule="auto"/>
              <w:jc w:val="center"/>
              <w:rPr>
                <w:rFonts w:eastAsia="Times New Roman" w:cs="Calibri"/>
                <w:b/>
                <w:bCs/>
                <w:szCs w:val="20"/>
                <w:lang w:eastAsia="fr-FR"/>
              </w:rPr>
            </w:pPr>
            <w:r w:rsidRPr="00AE02F1">
              <w:t>9919</w:t>
            </w:r>
          </w:p>
        </w:tc>
        <w:tc>
          <w:tcPr>
            <w:tcW w:w="1006" w:type="dxa"/>
            <w:tcBorders>
              <w:top w:val="single" w:sz="4" w:space="0" w:color="auto"/>
              <w:left w:val="nil"/>
              <w:bottom w:val="single" w:sz="4" w:space="0" w:color="auto"/>
              <w:right w:val="single" w:sz="4" w:space="0" w:color="auto"/>
            </w:tcBorders>
            <w:shd w:val="clear" w:color="auto" w:fill="auto"/>
            <w:noWrap/>
            <w:hideMark/>
          </w:tcPr>
          <w:p w14:paraId="2BA9E33C" w14:textId="77777777" w:rsidR="00AF0047" w:rsidRPr="00AE02F1" w:rsidRDefault="00AF0047" w:rsidP="00D70142">
            <w:pPr>
              <w:spacing w:after="0" w:line="256" w:lineRule="auto"/>
              <w:jc w:val="center"/>
              <w:rPr>
                <w:rFonts w:eastAsia="Times New Roman" w:cs="Calibri"/>
                <w:b/>
                <w:bCs/>
                <w:szCs w:val="20"/>
                <w:lang w:eastAsia="fr-FR"/>
              </w:rPr>
            </w:pPr>
            <w:r w:rsidRPr="00AE02F1">
              <w:t>10238</w:t>
            </w:r>
          </w:p>
        </w:tc>
        <w:tc>
          <w:tcPr>
            <w:tcW w:w="1006" w:type="dxa"/>
            <w:tcBorders>
              <w:top w:val="single" w:sz="4" w:space="0" w:color="auto"/>
              <w:left w:val="nil"/>
              <w:bottom w:val="single" w:sz="4" w:space="0" w:color="auto"/>
              <w:right w:val="single" w:sz="4" w:space="0" w:color="auto"/>
            </w:tcBorders>
            <w:shd w:val="clear" w:color="auto" w:fill="auto"/>
            <w:noWrap/>
            <w:hideMark/>
          </w:tcPr>
          <w:p w14:paraId="2F7F51A2" w14:textId="77777777" w:rsidR="00AF0047" w:rsidRPr="00AE02F1" w:rsidRDefault="00AF0047" w:rsidP="00D70142">
            <w:pPr>
              <w:spacing w:after="0" w:line="256" w:lineRule="auto"/>
              <w:jc w:val="center"/>
              <w:rPr>
                <w:rFonts w:eastAsia="Times New Roman" w:cs="Calibri"/>
                <w:b/>
                <w:bCs/>
                <w:szCs w:val="20"/>
                <w:lang w:eastAsia="fr-FR"/>
              </w:rPr>
            </w:pPr>
            <w:r w:rsidRPr="00AE02F1">
              <w:t>10714</w:t>
            </w:r>
          </w:p>
        </w:tc>
        <w:tc>
          <w:tcPr>
            <w:tcW w:w="924" w:type="dxa"/>
            <w:tcBorders>
              <w:top w:val="single" w:sz="4" w:space="0" w:color="auto"/>
              <w:left w:val="nil"/>
              <w:bottom w:val="single" w:sz="4" w:space="0" w:color="auto"/>
              <w:right w:val="single" w:sz="4" w:space="0" w:color="auto"/>
            </w:tcBorders>
            <w:shd w:val="clear" w:color="auto" w:fill="auto"/>
            <w:noWrap/>
            <w:hideMark/>
          </w:tcPr>
          <w:p w14:paraId="426B8FB7" w14:textId="77777777" w:rsidR="00AF0047" w:rsidRPr="00AE02F1" w:rsidRDefault="00AF0047" w:rsidP="00D70142">
            <w:pPr>
              <w:spacing w:after="0" w:line="256" w:lineRule="auto"/>
              <w:jc w:val="center"/>
              <w:rPr>
                <w:rFonts w:eastAsia="Times New Roman" w:cs="Calibri"/>
                <w:b/>
                <w:bCs/>
                <w:szCs w:val="20"/>
                <w:lang w:eastAsia="fr-FR"/>
              </w:rPr>
            </w:pPr>
            <w:r w:rsidRPr="00AE02F1">
              <w:t>9646</w:t>
            </w:r>
          </w:p>
        </w:tc>
        <w:tc>
          <w:tcPr>
            <w:tcW w:w="921" w:type="dxa"/>
            <w:tcBorders>
              <w:top w:val="single" w:sz="4" w:space="0" w:color="auto"/>
              <w:left w:val="nil"/>
              <w:bottom w:val="single" w:sz="4" w:space="0" w:color="auto"/>
              <w:right w:val="single" w:sz="4" w:space="0" w:color="auto"/>
            </w:tcBorders>
            <w:shd w:val="clear" w:color="auto" w:fill="auto"/>
            <w:noWrap/>
            <w:hideMark/>
          </w:tcPr>
          <w:p w14:paraId="33752D7B" w14:textId="77777777" w:rsidR="00AF0047" w:rsidRPr="00AE02F1" w:rsidRDefault="00AF0047" w:rsidP="00D70142">
            <w:pPr>
              <w:spacing w:after="0" w:line="256" w:lineRule="auto"/>
              <w:jc w:val="center"/>
              <w:rPr>
                <w:rFonts w:eastAsia="Times New Roman" w:cs="Calibri"/>
                <w:b/>
                <w:bCs/>
                <w:szCs w:val="20"/>
                <w:lang w:eastAsia="fr-FR"/>
              </w:rPr>
            </w:pPr>
            <w:r w:rsidRPr="00AE02F1">
              <w:t>8742</w:t>
            </w:r>
          </w:p>
        </w:tc>
      </w:tr>
      <w:tr w:rsidR="00AF0047" w:rsidRPr="00AE02F1" w14:paraId="62D3DF73" w14:textId="77777777" w:rsidTr="003B4AAB">
        <w:trPr>
          <w:trHeight w:val="443"/>
        </w:trPr>
        <w:tc>
          <w:tcPr>
            <w:tcW w:w="1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E8BD8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694" w:type="dxa"/>
            <w:tcBorders>
              <w:top w:val="single" w:sz="4" w:space="0" w:color="auto"/>
              <w:left w:val="nil"/>
              <w:bottom w:val="single" w:sz="4" w:space="0" w:color="auto"/>
              <w:right w:val="single" w:sz="4" w:space="0" w:color="auto"/>
            </w:tcBorders>
            <w:shd w:val="clear" w:color="auto" w:fill="auto"/>
            <w:noWrap/>
            <w:vAlign w:val="center"/>
            <w:hideMark/>
          </w:tcPr>
          <w:p w14:paraId="79BBEA2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39132C5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2F98F2C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31" w:type="dxa"/>
            <w:tcBorders>
              <w:top w:val="single" w:sz="4" w:space="0" w:color="auto"/>
              <w:left w:val="nil"/>
              <w:bottom w:val="single" w:sz="4" w:space="0" w:color="auto"/>
              <w:right w:val="single" w:sz="4" w:space="0" w:color="auto"/>
            </w:tcBorders>
            <w:shd w:val="clear" w:color="auto" w:fill="auto"/>
            <w:noWrap/>
            <w:vAlign w:val="center"/>
            <w:hideMark/>
          </w:tcPr>
          <w:p w14:paraId="19A688B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24D7DF2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1104</w:t>
            </w:r>
          </w:p>
        </w:tc>
        <w:tc>
          <w:tcPr>
            <w:tcW w:w="924" w:type="dxa"/>
            <w:tcBorders>
              <w:top w:val="single" w:sz="4" w:space="0" w:color="auto"/>
              <w:left w:val="nil"/>
              <w:bottom w:val="single" w:sz="4" w:space="0" w:color="auto"/>
              <w:right w:val="single" w:sz="4" w:space="0" w:color="auto"/>
            </w:tcBorders>
            <w:shd w:val="clear" w:color="auto" w:fill="auto"/>
            <w:noWrap/>
            <w:vAlign w:val="center"/>
            <w:hideMark/>
          </w:tcPr>
          <w:p w14:paraId="08997D2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0362A5F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7A85F76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924" w:type="dxa"/>
            <w:tcBorders>
              <w:top w:val="single" w:sz="4" w:space="0" w:color="auto"/>
              <w:left w:val="nil"/>
              <w:bottom w:val="single" w:sz="4" w:space="0" w:color="auto"/>
              <w:right w:val="single" w:sz="4" w:space="0" w:color="auto"/>
            </w:tcBorders>
            <w:shd w:val="clear" w:color="auto" w:fill="auto"/>
            <w:noWrap/>
            <w:vAlign w:val="center"/>
            <w:hideMark/>
          </w:tcPr>
          <w:p w14:paraId="0071223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0F3AF5F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63FBF2D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539FA76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924" w:type="dxa"/>
            <w:tcBorders>
              <w:top w:val="single" w:sz="4" w:space="0" w:color="auto"/>
              <w:left w:val="nil"/>
              <w:bottom w:val="single" w:sz="4" w:space="0" w:color="auto"/>
              <w:right w:val="single" w:sz="4" w:space="0" w:color="auto"/>
            </w:tcBorders>
            <w:shd w:val="clear" w:color="auto" w:fill="auto"/>
            <w:noWrap/>
            <w:vAlign w:val="center"/>
            <w:hideMark/>
          </w:tcPr>
          <w:p w14:paraId="2EE5669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5419</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319CAE34" w14:textId="77777777" w:rsidR="00AF0047" w:rsidRPr="00AE02F1" w:rsidRDefault="00AF0047" w:rsidP="00D70142">
            <w:pPr>
              <w:keepNext/>
              <w:spacing w:after="0" w:line="256" w:lineRule="auto"/>
              <w:jc w:val="center"/>
              <w:rPr>
                <w:rFonts w:eastAsia="Times New Roman" w:cs="Calibri"/>
                <w:szCs w:val="20"/>
                <w:lang w:eastAsia="fr-FR"/>
              </w:rPr>
            </w:pPr>
            <w:r w:rsidRPr="00AE02F1">
              <w:rPr>
                <w:rFonts w:cs="Calibri"/>
              </w:rPr>
              <w:t>6824</w:t>
            </w:r>
          </w:p>
        </w:tc>
      </w:tr>
    </w:tbl>
    <w:p w14:paraId="75302174" w14:textId="77777777" w:rsidR="00AF0047" w:rsidRPr="00AE02F1" w:rsidRDefault="00AF0047" w:rsidP="00AF0047">
      <w:pPr>
        <w:spacing w:after="0"/>
        <w:jc w:val="center"/>
        <w:rPr>
          <w:rFonts w:ascii="Times New Roman" w:eastAsia="Calibri" w:hAnsi="Times New Roman"/>
          <w:b/>
          <w:bCs/>
        </w:rPr>
      </w:pPr>
    </w:p>
    <w:tbl>
      <w:tblPr>
        <w:tblW w:w="15143" w:type="dxa"/>
        <w:tblInd w:w="-851" w:type="dxa"/>
        <w:tblCellMar>
          <w:left w:w="70" w:type="dxa"/>
          <w:right w:w="70" w:type="dxa"/>
        </w:tblCellMar>
        <w:tblLook w:val="04A0" w:firstRow="1" w:lastRow="0" w:firstColumn="1" w:lastColumn="0" w:noHBand="0" w:noVBand="1"/>
      </w:tblPr>
      <w:tblGrid>
        <w:gridCol w:w="1328"/>
        <w:gridCol w:w="921"/>
        <w:gridCol w:w="921"/>
        <w:gridCol w:w="921"/>
        <w:gridCol w:w="921"/>
        <w:gridCol w:w="921"/>
        <w:gridCol w:w="921"/>
        <w:gridCol w:w="921"/>
        <w:gridCol w:w="921"/>
        <w:gridCol w:w="921"/>
        <w:gridCol w:w="921"/>
        <w:gridCol w:w="921"/>
        <w:gridCol w:w="921"/>
        <w:gridCol w:w="921"/>
        <w:gridCol w:w="921"/>
        <w:gridCol w:w="921"/>
      </w:tblGrid>
      <w:tr w:rsidR="00942CAE" w:rsidRPr="00AE02F1" w14:paraId="65D56277" w14:textId="77777777" w:rsidTr="003B4AAB">
        <w:trPr>
          <w:trHeight w:val="440"/>
        </w:trPr>
        <w:tc>
          <w:tcPr>
            <w:tcW w:w="132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28067C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31B560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AC01E9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7633F3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57D9E3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F2C61E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04B4A94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1CF7BF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FD269E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3636645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FB5379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4623C7E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5B9778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72C861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220CB5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F2692AA" w14:textId="77777777" w:rsidR="00AF0047" w:rsidRPr="00AE02F1" w:rsidRDefault="00AF004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AF0047" w:rsidRPr="00AE02F1" w14:paraId="54003C00" w14:textId="77777777" w:rsidTr="003B4AAB">
        <w:trPr>
          <w:trHeight w:val="645"/>
        </w:trPr>
        <w:tc>
          <w:tcPr>
            <w:tcW w:w="1328" w:type="dxa"/>
            <w:tcBorders>
              <w:top w:val="single" w:sz="4" w:space="0" w:color="auto"/>
              <w:left w:val="single" w:sz="4" w:space="0" w:color="auto"/>
              <w:bottom w:val="single" w:sz="4" w:space="0" w:color="auto"/>
              <w:right w:val="single" w:sz="4" w:space="0" w:color="auto"/>
            </w:tcBorders>
            <w:vAlign w:val="center"/>
            <w:hideMark/>
          </w:tcPr>
          <w:p w14:paraId="462F5FD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921" w:type="dxa"/>
            <w:tcBorders>
              <w:top w:val="nil"/>
              <w:left w:val="nil"/>
              <w:bottom w:val="single" w:sz="4" w:space="0" w:color="auto"/>
              <w:right w:val="single" w:sz="4" w:space="0" w:color="auto"/>
            </w:tcBorders>
            <w:noWrap/>
            <w:vAlign w:val="center"/>
            <w:hideMark/>
          </w:tcPr>
          <w:p w14:paraId="227CE1E6"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3070305</w:t>
            </w:r>
          </w:p>
        </w:tc>
        <w:tc>
          <w:tcPr>
            <w:tcW w:w="921" w:type="dxa"/>
            <w:tcBorders>
              <w:top w:val="nil"/>
              <w:left w:val="nil"/>
              <w:bottom w:val="single" w:sz="4" w:space="0" w:color="auto"/>
              <w:right w:val="single" w:sz="4" w:space="0" w:color="auto"/>
            </w:tcBorders>
            <w:noWrap/>
            <w:vAlign w:val="center"/>
            <w:hideMark/>
          </w:tcPr>
          <w:p w14:paraId="2BF2F4C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3594503</w:t>
            </w:r>
          </w:p>
        </w:tc>
        <w:tc>
          <w:tcPr>
            <w:tcW w:w="921" w:type="dxa"/>
            <w:tcBorders>
              <w:top w:val="nil"/>
              <w:left w:val="nil"/>
              <w:bottom w:val="single" w:sz="4" w:space="0" w:color="auto"/>
              <w:right w:val="single" w:sz="4" w:space="0" w:color="auto"/>
            </w:tcBorders>
            <w:noWrap/>
            <w:vAlign w:val="center"/>
            <w:hideMark/>
          </w:tcPr>
          <w:p w14:paraId="22A4F69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4118702</w:t>
            </w:r>
          </w:p>
        </w:tc>
        <w:tc>
          <w:tcPr>
            <w:tcW w:w="921" w:type="dxa"/>
            <w:tcBorders>
              <w:top w:val="nil"/>
              <w:left w:val="nil"/>
              <w:bottom w:val="single" w:sz="4" w:space="0" w:color="auto"/>
              <w:right w:val="single" w:sz="4" w:space="0" w:color="auto"/>
            </w:tcBorders>
            <w:noWrap/>
            <w:vAlign w:val="center"/>
            <w:hideMark/>
          </w:tcPr>
          <w:p w14:paraId="2D94F49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4642900</w:t>
            </w:r>
          </w:p>
        </w:tc>
        <w:tc>
          <w:tcPr>
            <w:tcW w:w="921" w:type="dxa"/>
            <w:tcBorders>
              <w:top w:val="nil"/>
              <w:left w:val="nil"/>
              <w:bottom w:val="single" w:sz="4" w:space="0" w:color="auto"/>
              <w:right w:val="single" w:sz="4" w:space="0" w:color="auto"/>
            </w:tcBorders>
            <w:noWrap/>
            <w:vAlign w:val="center"/>
            <w:hideMark/>
          </w:tcPr>
          <w:p w14:paraId="4677463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5167099</w:t>
            </w:r>
          </w:p>
        </w:tc>
        <w:tc>
          <w:tcPr>
            <w:tcW w:w="921" w:type="dxa"/>
            <w:tcBorders>
              <w:top w:val="nil"/>
              <w:left w:val="nil"/>
              <w:bottom w:val="single" w:sz="4" w:space="0" w:color="auto"/>
              <w:right w:val="single" w:sz="4" w:space="0" w:color="auto"/>
            </w:tcBorders>
            <w:noWrap/>
            <w:vAlign w:val="center"/>
            <w:hideMark/>
          </w:tcPr>
          <w:p w14:paraId="68CDF9F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5691297</w:t>
            </w:r>
          </w:p>
        </w:tc>
        <w:tc>
          <w:tcPr>
            <w:tcW w:w="921" w:type="dxa"/>
            <w:tcBorders>
              <w:top w:val="nil"/>
              <w:left w:val="nil"/>
              <w:bottom w:val="single" w:sz="4" w:space="0" w:color="auto"/>
              <w:right w:val="single" w:sz="4" w:space="0" w:color="auto"/>
            </w:tcBorders>
            <w:noWrap/>
            <w:vAlign w:val="center"/>
            <w:hideMark/>
          </w:tcPr>
          <w:p w14:paraId="40FB128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6215495</w:t>
            </w:r>
          </w:p>
        </w:tc>
        <w:tc>
          <w:tcPr>
            <w:tcW w:w="921" w:type="dxa"/>
            <w:tcBorders>
              <w:top w:val="nil"/>
              <w:left w:val="nil"/>
              <w:bottom w:val="single" w:sz="4" w:space="0" w:color="auto"/>
              <w:right w:val="single" w:sz="4" w:space="0" w:color="auto"/>
            </w:tcBorders>
            <w:noWrap/>
            <w:vAlign w:val="center"/>
            <w:hideMark/>
          </w:tcPr>
          <w:p w14:paraId="7B01CB4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6739694</w:t>
            </w:r>
          </w:p>
        </w:tc>
        <w:tc>
          <w:tcPr>
            <w:tcW w:w="921" w:type="dxa"/>
            <w:tcBorders>
              <w:top w:val="nil"/>
              <w:left w:val="nil"/>
              <w:bottom w:val="single" w:sz="4" w:space="0" w:color="auto"/>
              <w:right w:val="single" w:sz="4" w:space="0" w:color="auto"/>
            </w:tcBorders>
            <w:noWrap/>
            <w:vAlign w:val="center"/>
            <w:hideMark/>
          </w:tcPr>
          <w:p w14:paraId="0EE082F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7263892</w:t>
            </w:r>
          </w:p>
        </w:tc>
        <w:tc>
          <w:tcPr>
            <w:tcW w:w="921" w:type="dxa"/>
            <w:tcBorders>
              <w:top w:val="nil"/>
              <w:left w:val="nil"/>
              <w:bottom w:val="single" w:sz="4" w:space="0" w:color="auto"/>
              <w:right w:val="single" w:sz="4" w:space="0" w:color="auto"/>
            </w:tcBorders>
            <w:noWrap/>
            <w:vAlign w:val="center"/>
            <w:hideMark/>
          </w:tcPr>
          <w:p w14:paraId="560E0B3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8039971</w:t>
            </w:r>
          </w:p>
        </w:tc>
        <w:tc>
          <w:tcPr>
            <w:tcW w:w="921" w:type="dxa"/>
            <w:tcBorders>
              <w:top w:val="nil"/>
              <w:left w:val="nil"/>
              <w:bottom w:val="single" w:sz="4" w:space="0" w:color="auto"/>
              <w:right w:val="single" w:sz="4" w:space="0" w:color="auto"/>
            </w:tcBorders>
            <w:noWrap/>
            <w:vAlign w:val="center"/>
            <w:hideMark/>
          </w:tcPr>
          <w:p w14:paraId="73D1E92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8304167</w:t>
            </w:r>
          </w:p>
        </w:tc>
        <w:tc>
          <w:tcPr>
            <w:tcW w:w="921" w:type="dxa"/>
            <w:tcBorders>
              <w:top w:val="nil"/>
              <w:left w:val="nil"/>
              <w:bottom w:val="single" w:sz="4" w:space="0" w:color="auto"/>
              <w:right w:val="single" w:sz="4" w:space="0" w:color="auto"/>
            </w:tcBorders>
            <w:noWrap/>
            <w:vAlign w:val="center"/>
            <w:hideMark/>
          </w:tcPr>
          <w:p w14:paraId="56E9FCF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8576790</w:t>
            </w:r>
          </w:p>
        </w:tc>
        <w:tc>
          <w:tcPr>
            <w:tcW w:w="921" w:type="dxa"/>
            <w:tcBorders>
              <w:top w:val="nil"/>
              <w:left w:val="nil"/>
              <w:bottom w:val="single" w:sz="4" w:space="0" w:color="auto"/>
              <w:right w:val="single" w:sz="4" w:space="0" w:color="auto"/>
            </w:tcBorders>
            <w:noWrap/>
            <w:vAlign w:val="center"/>
            <w:hideMark/>
          </w:tcPr>
          <w:p w14:paraId="699994E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8858111</w:t>
            </w:r>
          </w:p>
        </w:tc>
        <w:tc>
          <w:tcPr>
            <w:tcW w:w="921" w:type="dxa"/>
            <w:tcBorders>
              <w:top w:val="nil"/>
              <w:left w:val="nil"/>
              <w:bottom w:val="single" w:sz="4" w:space="0" w:color="auto"/>
              <w:right w:val="single" w:sz="4" w:space="0" w:color="auto"/>
            </w:tcBorders>
            <w:noWrap/>
            <w:vAlign w:val="center"/>
            <w:hideMark/>
          </w:tcPr>
          <w:p w14:paraId="43F306B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9148405</w:t>
            </w:r>
          </w:p>
        </w:tc>
        <w:tc>
          <w:tcPr>
            <w:tcW w:w="921" w:type="dxa"/>
            <w:tcBorders>
              <w:top w:val="nil"/>
              <w:left w:val="nil"/>
              <w:bottom w:val="single" w:sz="4" w:space="0" w:color="auto"/>
              <w:right w:val="single" w:sz="4" w:space="0" w:color="auto"/>
            </w:tcBorders>
            <w:vAlign w:val="center"/>
            <w:hideMark/>
          </w:tcPr>
          <w:p w14:paraId="5D5654CE" w14:textId="77777777" w:rsidR="00AF0047" w:rsidRPr="00AE02F1" w:rsidRDefault="00AF0047" w:rsidP="00D70142">
            <w:pPr>
              <w:spacing w:after="0" w:line="256" w:lineRule="auto"/>
              <w:jc w:val="center"/>
              <w:rPr>
                <w:rFonts w:eastAsia="Calibri" w:cs="Calibri"/>
                <w:szCs w:val="20"/>
              </w:rPr>
            </w:pPr>
            <w:r w:rsidRPr="00AE02F1">
              <w:rPr>
                <w:rFonts w:cs="Calibri"/>
              </w:rPr>
              <w:t>9447960</w:t>
            </w:r>
          </w:p>
        </w:tc>
      </w:tr>
      <w:tr w:rsidR="00AF0047" w:rsidRPr="00AE02F1" w14:paraId="258A8E7C" w14:textId="77777777" w:rsidTr="003B4AAB">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280AABA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C6930B1" w14:textId="77777777" w:rsidR="00AF0047" w:rsidRPr="00AE02F1" w:rsidRDefault="00AF0047" w:rsidP="00D70142">
            <w:pPr>
              <w:spacing w:after="0" w:line="256" w:lineRule="auto"/>
              <w:jc w:val="center"/>
              <w:rPr>
                <w:rFonts w:eastAsia="Calibri" w:cs="Calibri"/>
                <w:b/>
                <w:bCs/>
                <w:szCs w:val="20"/>
              </w:rPr>
            </w:pPr>
            <w:r w:rsidRPr="00AE02F1">
              <w:rPr>
                <w:rFonts w:cs="Calibri"/>
              </w:rPr>
              <w:t>15352</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A7DC128" w14:textId="77777777" w:rsidR="00AF0047" w:rsidRPr="00AE02F1" w:rsidRDefault="00AF0047" w:rsidP="00D70142">
            <w:pPr>
              <w:spacing w:after="0" w:line="256" w:lineRule="auto"/>
              <w:jc w:val="center"/>
              <w:rPr>
                <w:rFonts w:eastAsia="Calibri" w:cs="Calibri"/>
                <w:b/>
                <w:bCs/>
                <w:szCs w:val="20"/>
              </w:rPr>
            </w:pPr>
            <w:r w:rsidRPr="00AE02F1">
              <w:rPr>
                <w:rFonts w:cs="Calibri"/>
              </w:rPr>
              <w:t>17973</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567E09E" w14:textId="77777777" w:rsidR="00AF0047" w:rsidRPr="00AE02F1" w:rsidRDefault="00AF0047" w:rsidP="00D70142">
            <w:pPr>
              <w:spacing w:after="0" w:line="256" w:lineRule="auto"/>
              <w:jc w:val="center"/>
              <w:rPr>
                <w:rFonts w:eastAsia="Calibri" w:cs="Calibri"/>
                <w:b/>
                <w:bCs/>
                <w:szCs w:val="20"/>
              </w:rPr>
            </w:pPr>
            <w:r w:rsidRPr="00AE02F1">
              <w:rPr>
                <w:rFonts w:cs="Calibri"/>
              </w:rPr>
              <w:t>20594</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6D20D301" w14:textId="77777777" w:rsidR="00AF0047" w:rsidRPr="00AE02F1" w:rsidRDefault="00AF0047" w:rsidP="00D70142">
            <w:pPr>
              <w:spacing w:after="0" w:line="256" w:lineRule="auto"/>
              <w:jc w:val="center"/>
              <w:rPr>
                <w:rFonts w:eastAsia="Calibri" w:cs="Calibri"/>
                <w:b/>
                <w:bCs/>
                <w:szCs w:val="20"/>
              </w:rPr>
            </w:pPr>
            <w:r w:rsidRPr="00AE02F1">
              <w:rPr>
                <w:rFonts w:cs="Calibri"/>
              </w:rPr>
              <w:t>23215</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1F4BC3C1" w14:textId="77777777" w:rsidR="00AF0047" w:rsidRPr="00AE02F1" w:rsidRDefault="00AF0047" w:rsidP="00D70142">
            <w:pPr>
              <w:spacing w:after="0" w:line="256" w:lineRule="auto"/>
              <w:jc w:val="center"/>
              <w:rPr>
                <w:rFonts w:eastAsia="Calibri" w:cs="Calibri"/>
                <w:b/>
                <w:bCs/>
                <w:szCs w:val="20"/>
              </w:rPr>
            </w:pPr>
            <w:r w:rsidRPr="00AE02F1">
              <w:rPr>
                <w:rFonts w:cs="Calibri"/>
              </w:rPr>
              <w:t>25835</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8A1764A" w14:textId="77777777" w:rsidR="00AF0047" w:rsidRPr="00AE02F1" w:rsidRDefault="00AF0047" w:rsidP="00D70142">
            <w:pPr>
              <w:spacing w:after="0" w:line="256" w:lineRule="auto"/>
              <w:jc w:val="center"/>
              <w:rPr>
                <w:rFonts w:eastAsia="Calibri" w:cs="Calibri"/>
                <w:b/>
                <w:bCs/>
                <w:szCs w:val="20"/>
              </w:rPr>
            </w:pPr>
            <w:r w:rsidRPr="00AE02F1">
              <w:rPr>
                <w:rFonts w:cs="Calibri"/>
              </w:rPr>
              <w:t>28456</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543D10C" w14:textId="77777777" w:rsidR="00AF0047" w:rsidRPr="00AE02F1" w:rsidRDefault="00AF0047" w:rsidP="00D70142">
            <w:pPr>
              <w:spacing w:after="0" w:line="256" w:lineRule="auto"/>
              <w:jc w:val="center"/>
              <w:rPr>
                <w:rFonts w:eastAsia="Calibri" w:cs="Calibri"/>
                <w:b/>
                <w:bCs/>
                <w:szCs w:val="20"/>
              </w:rPr>
            </w:pPr>
            <w:r w:rsidRPr="00AE02F1">
              <w:rPr>
                <w:rFonts w:cs="Calibri"/>
              </w:rPr>
              <w:t>31077</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5B77CDF" w14:textId="77777777" w:rsidR="00AF0047" w:rsidRPr="00AE02F1" w:rsidRDefault="00AF0047" w:rsidP="00D70142">
            <w:pPr>
              <w:spacing w:after="0" w:line="256" w:lineRule="auto"/>
              <w:jc w:val="center"/>
              <w:rPr>
                <w:rFonts w:eastAsia="Calibri" w:cs="Calibri"/>
                <w:b/>
                <w:bCs/>
                <w:szCs w:val="20"/>
              </w:rPr>
            </w:pPr>
            <w:r w:rsidRPr="00AE02F1">
              <w:rPr>
                <w:rFonts w:cs="Calibri"/>
              </w:rPr>
              <w:t>33698</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5B3E43BD" w14:textId="77777777" w:rsidR="00AF0047" w:rsidRPr="00AE02F1" w:rsidRDefault="00AF0047" w:rsidP="00D70142">
            <w:pPr>
              <w:spacing w:after="0" w:line="256" w:lineRule="auto"/>
              <w:jc w:val="center"/>
              <w:rPr>
                <w:rFonts w:eastAsia="Calibri" w:cs="Calibri"/>
                <w:b/>
                <w:bCs/>
                <w:szCs w:val="20"/>
              </w:rPr>
            </w:pPr>
            <w:r w:rsidRPr="00AE02F1">
              <w:rPr>
                <w:rFonts w:cs="Calibri"/>
              </w:rPr>
              <w:t>36319</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7EB9837F" w14:textId="77777777" w:rsidR="00AF0047" w:rsidRPr="00AE02F1" w:rsidRDefault="00AF0047" w:rsidP="00D70142">
            <w:pPr>
              <w:spacing w:after="0" w:line="256" w:lineRule="auto"/>
              <w:jc w:val="center"/>
              <w:rPr>
                <w:rFonts w:eastAsia="Calibri" w:cs="Calibri"/>
                <w:b/>
                <w:bCs/>
                <w:szCs w:val="20"/>
              </w:rPr>
            </w:pPr>
            <w:r w:rsidRPr="00AE02F1">
              <w:rPr>
                <w:rFonts w:cs="Calibri"/>
              </w:rPr>
              <w:t>38940</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DF6972C" w14:textId="77777777" w:rsidR="00AF0047" w:rsidRPr="00AE02F1" w:rsidRDefault="00AF0047" w:rsidP="00D70142">
            <w:pPr>
              <w:spacing w:after="0" w:line="256" w:lineRule="auto"/>
              <w:jc w:val="center"/>
              <w:rPr>
                <w:rFonts w:eastAsia="Calibri" w:cs="Calibri"/>
                <w:b/>
                <w:bCs/>
                <w:szCs w:val="20"/>
              </w:rPr>
            </w:pPr>
            <w:r w:rsidRPr="00AE02F1">
              <w:rPr>
                <w:rFonts w:cs="Calibri"/>
              </w:rPr>
              <w:t>41561</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68124C86" w14:textId="77777777" w:rsidR="00AF0047" w:rsidRPr="00AE02F1" w:rsidRDefault="00AF0047" w:rsidP="00D70142">
            <w:pPr>
              <w:spacing w:after="0" w:line="256" w:lineRule="auto"/>
              <w:jc w:val="center"/>
              <w:rPr>
                <w:rFonts w:eastAsia="Calibri" w:cs="Calibri"/>
                <w:b/>
                <w:bCs/>
                <w:szCs w:val="20"/>
              </w:rPr>
            </w:pPr>
            <w:r w:rsidRPr="00AE02F1">
              <w:rPr>
                <w:rFonts w:cs="Calibri"/>
              </w:rPr>
              <w:t>44182</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10E8CD8" w14:textId="77777777" w:rsidR="00AF0047" w:rsidRPr="00AE02F1" w:rsidRDefault="00AF0047" w:rsidP="00D70142">
            <w:pPr>
              <w:spacing w:after="0" w:line="256" w:lineRule="auto"/>
              <w:jc w:val="center"/>
              <w:rPr>
                <w:rFonts w:eastAsia="Calibri" w:cs="Calibri"/>
                <w:b/>
                <w:bCs/>
                <w:szCs w:val="20"/>
              </w:rPr>
            </w:pPr>
            <w:r w:rsidRPr="00AE02F1">
              <w:rPr>
                <w:rFonts w:cs="Calibri"/>
              </w:rPr>
              <w:t>46803</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463DFDFB" w14:textId="77777777" w:rsidR="00AF0047" w:rsidRPr="00AE02F1" w:rsidRDefault="00AF0047" w:rsidP="00D70142">
            <w:pPr>
              <w:spacing w:after="0" w:line="256" w:lineRule="auto"/>
              <w:jc w:val="center"/>
              <w:rPr>
                <w:rFonts w:eastAsia="Calibri" w:cs="Calibri"/>
                <w:b/>
                <w:bCs/>
                <w:szCs w:val="20"/>
              </w:rPr>
            </w:pPr>
            <w:r w:rsidRPr="00AE02F1">
              <w:rPr>
                <w:rFonts w:cs="Calibri"/>
              </w:rPr>
              <w:t>49424</w:t>
            </w:r>
          </w:p>
        </w:tc>
        <w:tc>
          <w:tcPr>
            <w:tcW w:w="921" w:type="dxa"/>
            <w:tcBorders>
              <w:top w:val="single" w:sz="4" w:space="0" w:color="auto"/>
              <w:left w:val="nil"/>
              <w:bottom w:val="single" w:sz="4" w:space="0" w:color="auto"/>
              <w:right w:val="single" w:sz="4" w:space="0" w:color="auto"/>
            </w:tcBorders>
            <w:shd w:val="clear" w:color="auto" w:fill="auto"/>
            <w:vAlign w:val="center"/>
          </w:tcPr>
          <w:p w14:paraId="534552E9" w14:textId="77777777" w:rsidR="00AF0047" w:rsidRPr="00AE02F1" w:rsidRDefault="00AF0047" w:rsidP="00D70142">
            <w:pPr>
              <w:spacing w:after="0" w:line="256" w:lineRule="auto"/>
              <w:jc w:val="center"/>
              <w:rPr>
                <w:rFonts w:eastAsia="Calibri" w:cs="Calibri"/>
                <w:b/>
                <w:bCs/>
                <w:szCs w:val="20"/>
              </w:rPr>
            </w:pPr>
            <w:r w:rsidRPr="00AE02F1">
              <w:rPr>
                <w:rFonts w:cs="Calibri"/>
              </w:rPr>
              <w:t>52045</w:t>
            </w:r>
          </w:p>
        </w:tc>
      </w:tr>
      <w:tr w:rsidR="00AF0047" w:rsidRPr="00AE02F1" w14:paraId="23C73B96" w14:textId="77777777" w:rsidTr="003B4AAB">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88FCB8"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921" w:type="dxa"/>
            <w:tcBorders>
              <w:top w:val="single" w:sz="4" w:space="0" w:color="auto"/>
              <w:left w:val="nil"/>
              <w:bottom w:val="single" w:sz="4" w:space="0" w:color="auto"/>
              <w:right w:val="single" w:sz="4" w:space="0" w:color="auto"/>
            </w:tcBorders>
            <w:shd w:val="clear" w:color="auto" w:fill="auto"/>
            <w:noWrap/>
            <w:hideMark/>
          </w:tcPr>
          <w:p w14:paraId="5553F83B" w14:textId="77777777" w:rsidR="00AF0047" w:rsidRPr="00AE02F1" w:rsidRDefault="00AF0047" w:rsidP="00D70142">
            <w:pPr>
              <w:spacing w:after="0" w:line="256" w:lineRule="auto"/>
              <w:jc w:val="center"/>
              <w:rPr>
                <w:rFonts w:eastAsia="Times New Roman" w:cs="Calibri"/>
                <w:b/>
                <w:bCs/>
                <w:szCs w:val="20"/>
                <w:lang w:eastAsia="fr-FR"/>
              </w:rPr>
            </w:pPr>
            <w:r w:rsidRPr="00AE02F1">
              <w:t>7854</w:t>
            </w:r>
          </w:p>
        </w:tc>
        <w:tc>
          <w:tcPr>
            <w:tcW w:w="921" w:type="dxa"/>
            <w:tcBorders>
              <w:top w:val="single" w:sz="4" w:space="0" w:color="auto"/>
              <w:left w:val="nil"/>
              <w:bottom w:val="single" w:sz="4" w:space="0" w:color="auto"/>
              <w:right w:val="single" w:sz="4" w:space="0" w:color="auto"/>
            </w:tcBorders>
            <w:shd w:val="clear" w:color="auto" w:fill="auto"/>
            <w:noWrap/>
            <w:hideMark/>
          </w:tcPr>
          <w:p w14:paraId="1166E406" w14:textId="77777777" w:rsidR="00AF0047" w:rsidRPr="00AE02F1" w:rsidRDefault="00AF0047" w:rsidP="00D70142">
            <w:pPr>
              <w:spacing w:after="0" w:line="256" w:lineRule="auto"/>
              <w:jc w:val="center"/>
              <w:rPr>
                <w:rFonts w:eastAsia="Times New Roman" w:cs="Calibri"/>
                <w:b/>
                <w:bCs/>
                <w:szCs w:val="20"/>
                <w:lang w:eastAsia="fr-FR"/>
              </w:rPr>
            </w:pPr>
            <w:r w:rsidRPr="00AE02F1">
              <w:t>6983</w:t>
            </w:r>
          </w:p>
        </w:tc>
        <w:tc>
          <w:tcPr>
            <w:tcW w:w="921" w:type="dxa"/>
            <w:tcBorders>
              <w:top w:val="single" w:sz="4" w:space="0" w:color="auto"/>
              <w:left w:val="nil"/>
              <w:bottom w:val="single" w:sz="4" w:space="0" w:color="auto"/>
              <w:right w:val="single" w:sz="4" w:space="0" w:color="auto"/>
            </w:tcBorders>
            <w:shd w:val="clear" w:color="auto" w:fill="auto"/>
            <w:noWrap/>
            <w:hideMark/>
          </w:tcPr>
          <w:p w14:paraId="334685EF" w14:textId="77777777" w:rsidR="00AF0047" w:rsidRPr="00AE02F1" w:rsidRDefault="00AF0047" w:rsidP="00D70142">
            <w:pPr>
              <w:spacing w:after="0" w:line="256" w:lineRule="auto"/>
              <w:jc w:val="center"/>
              <w:rPr>
                <w:rFonts w:eastAsia="Times New Roman" w:cs="Calibri"/>
                <w:b/>
                <w:bCs/>
                <w:szCs w:val="20"/>
                <w:lang w:eastAsia="fr-FR"/>
              </w:rPr>
            </w:pPr>
            <w:r w:rsidRPr="00AE02F1">
              <w:t>6129</w:t>
            </w:r>
          </w:p>
        </w:tc>
        <w:tc>
          <w:tcPr>
            <w:tcW w:w="921" w:type="dxa"/>
            <w:tcBorders>
              <w:top w:val="single" w:sz="4" w:space="0" w:color="auto"/>
              <w:left w:val="nil"/>
              <w:bottom w:val="single" w:sz="4" w:space="0" w:color="auto"/>
              <w:right w:val="single" w:sz="4" w:space="0" w:color="auto"/>
            </w:tcBorders>
            <w:shd w:val="clear" w:color="auto" w:fill="auto"/>
            <w:noWrap/>
            <w:hideMark/>
          </w:tcPr>
          <w:p w14:paraId="338CEDCD" w14:textId="77777777" w:rsidR="00AF0047" w:rsidRPr="00AE02F1" w:rsidRDefault="00AF0047" w:rsidP="00D70142">
            <w:pPr>
              <w:spacing w:after="0" w:line="256" w:lineRule="auto"/>
              <w:jc w:val="center"/>
              <w:rPr>
                <w:rFonts w:eastAsia="Times New Roman" w:cs="Calibri"/>
                <w:b/>
                <w:bCs/>
                <w:szCs w:val="20"/>
                <w:lang w:eastAsia="fr-FR"/>
              </w:rPr>
            </w:pPr>
            <w:r w:rsidRPr="00AE02F1">
              <w:t>5293</w:t>
            </w:r>
          </w:p>
        </w:tc>
        <w:tc>
          <w:tcPr>
            <w:tcW w:w="921" w:type="dxa"/>
            <w:tcBorders>
              <w:top w:val="single" w:sz="4" w:space="0" w:color="auto"/>
              <w:left w:val="nil"/>
              <w:bottom w:val="single" w:sz="4" w:space="0" w:color="auto"/>
              <w:right w:val="single" w:sz="4" w:space="0" w:color="auto"/>
            </w:tcBorders>
            <w:shd w:val="clear" w:color="auto" w:fill="auto"/>
            <w:noWrap/>
            <w:hideMark/>
          </w:tcPr>
          <w:p w14:paraId="408BB25B" w14:textId="77777777" w:rsidR="00AF0047" w:rsidRPr="00AE02F1" w:rsidRDefault="00AF0047" w:rsidP="00D70142">
            <w:pPr>
              <w:spacing w:after="0" w:line="256" w:lineRule="auto"/>
              <w:jc w:val="center"/>
              <w:rPr>
                <w:rFonts w:eastAsia="Times New Roman" w:cs="Calibri"/>
                <w:b/>
                <w:bCs/>
                <w:szCs w:val="20"/>
                <w:lang w:eastAsia="fr-FR"/>
              </w:rPr>
            </w:pPr>
            <w:r w:rsidRPr="00AE02F1">
              <w:t>4474</w:t>
            </w:r>
          </w:p>
        </w:tc>
        <w:tc>
          <w:tcPr>
            <w:tcW w:w="921" w:type="dxa"/>
            <w:tcBorders>
              <w:top w:val="single" w:sz="4" w:space="0" w:color="auto"/>
              <w:left w:val="nil"/>
              <w:bottom w:val="single" w:sz="4" w:space="0" w:color="auto"/>
              <w:right w:val="single" w:sz="4" w:space="0" w:color="auto"/>
            </w:tcBorders>
            <w:shd w:val="clear" w:color="auto" w:fill="auto"/>
            <w:noWrap/>
            <w:hideMark/>
          </w:tcPr>
          <w:p w14:paraId="4A462194" w14:textId="77777777" w:rsidR="00AF0047" w:rsidRPr="00AE02F1" w:rsidRDefault="00AF0047" w:rsidP="00D70142">
            <w:pPr>
              <w:spacing w:after="0" w:line="256" w:lineRule="auto"/>
              <w:jc w:val="center"/>
              <w:rPr>
                <w:rFonts w:eastAsia="Times New Roman" w:cs="Calibri"/>
                <w:b/>
                <w:bCs/>
                <w:szCs w:val="20"/>
                <w:lang w:eastAsia="fr-FR"/>
              </w:rPr>
            </w:pPr>
            <w:r w:rsidRPr="00AE02F1">
              <w:t>3674</w:t>
            </w:r>
          </w:p>
        </w:tc>
        <w:tc>
          <w:tcPr>
            <w:tcW w:w="921" w:type="dxa"/>
            <w:tcBorders>
              <w:top w:val="single" w:sz="4" w:space="0" w:color="auto"/>
              <w:left w:val="nil"/>
              <w:bottom w:val="single" w:sz="4" w:space="0" w:color="auto"/>
              <w:right w:val="single" w:sz="4" w:space="0" w:color="auto"/>
            </w:tcBorders>
            <w:shd w:val="clear" w:color="auto" w:fill="auto"/>
            <w:noWrap/>
            <w:hideMark/>
          </w:tcPr>
          <w:p w14:paraId="7F830068" w14:textId="77777777" w:rsidR="00AF0047" w:rsidRPr="00AE02F1" w:rsidRDefault="00AF0047" w:rsidP="00D70142">
            <w:pPr>
              <w:spacing w:after="0" w:line="256" w:lineRule="auto"/>
              <w:jc w:val="center"/>
              <w:rPr>
                <w:rFonts w:eastAsia="Times New Roman" w:cs="Calibri"/>
                <w:b/>
                <w:bCs/>
                <w:szCs w:val="20"/>
                <w:lang w:eastAsia="fr-FR"/>
              </w:rPr>
            </w:pPr>
            <w:r w:rsidRPr="00AE02F1">
              <w:t>2894</w:t>
            </w:r>
          </w:p>
        </w:tc>
        <w:tc>
          <w:tcPr>
            <w:tcW w:w="921" w:type="dxa"/>
            <w:tcBorders>
              <w:top w:val="single" w:sz="4" w:space="0" w:color="auto"/>
              <w:left w:val="nil"/>
              <w:bottom w:val="single" w:sz="4" w:space="0" w:color="auto"/>
              <w:right w:val="single" w:sz="4" w:space="0" w:color="auto"/>
            </w:tcBorders>
            <w:shd w:val="clear" w:color="auto" w:fill="auto"/>
            <w:noWrap/>
            <w:hideMark/>
          </w:tcPr>
          <w:p w14:paraId="5FB38739" w14:textId="77777777" w:rsidR="00AF0047" w:rsidRPr="00AE02F1" w:rsidRDefault="00AF0047" w:rsidP="00D70142">
            <w:pPr>
              <w:spacing w:after="0" w:line="256" w:lineRule="auto"/>
              <w:jc w:val="center"/>
              <w:rPr>
                <w:rFonts w:eastAsia="Times New Roman" w:cs="Calibri"/>
                <w:b/>
                <w:bCs/>
                <w:szCs w:val="20"/>
                <w:lang w:eastAsia="fr-FR"/>
              </w:rPr>
            </w:pPr>
            <w:r w:rsidRPr="00AE02F1">
              <w:t>2134</w:t>
            </w:r>
          </w:p>
        </w:tc>
        <w:tc>
          <w:tcPr>
            <w:tcW w:w="921" w:type="dxa"/>
            <w:tcBorders>
              <w:top w:val="single" w:sz="4" w:space="0" w:color="auto"/>
              <w:left w:val="nil"/>
              <w:bottom w:val="single" w:sz="4" w:space="0" w:color="auto"/>
              <w:right w:val="single" w:sz="4" w:space="0" w:color="auto"/>
            </w:tcBorders>
            <w:shd w:val="clear" w:color="auto" w:fill="auto"/>
            <w:noWrap/>
            <w:hideMark/>
          </w:tcPr>
          <w:p w14:paraId="05576FDA" w14:textId="77777777" w:rsidR="00AF0047" w:rsidRPr="00AE02F1" w:rsidRDefault="00AF0047" w:rsidP="00D70142">
            <w:pPr>
              <w:spacing w:after="0" w:line="256" w:lineRule="auto"/>
              <w:jc w:val="center"/>
              <w:rPr>
                <w:rFonts w:eastAsia="Times New Roman" w:cs="Calibri"/>
                <w:b/>
                <w:bCs/>
                <w:szCs w:val="20"/>
                <w:lang w:eastAsia="fr-FR"/>
              </w:rPr>
            </w:pPr>
            <w:r w:rsidRPr="00AE02F1">
              <w:t>1394</w:t>
            </w:r>
          </w:p>
        </w:tc>
        <w:tc>
          <w:tcPr>
            <w:tcW w:w="921" w:type="dxa"/>
            <w:tcBorders>
              <w:top w:val="single" w:sz="4" w:space="0" w:color="auto"/>
              <w:left w:val="nil"/>
              <w:bottom w:val="single" w:sz="4" w:space="0" w:color="auto"/>
              <w:right w:val="single" w:sz="4" w:space="0" w:color="auto"/>
            </w:tcBorders>
            <w:shd w:val="clear" w:color="auto" w:fill="auto"/>
            <w:noWrap/>
            <w:hideMark/>
          </w:tcPr>
          <w:p w14:paraId="066A9F05"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4363255C"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4D9D0A25"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1C9B1179"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03FA153E"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hideMark/>
          </w:tcPr>
          <w:p w14:paraId="2C0DAD89" w14:textId="77777777" w:rsidR="00AF0047" w:rsidRPr="00AE02F1" w:rsidRDefault="00AF0047" w:rsidP="00D70142">
            <w:pPr>
              <w:spacing w:after="0" w:line="256" w:lineRule="auto"/>
              <w:jc w:val="center"/>
              <w:rPr>
                <w:rFonts w:eastAsia="Calibri" w:cs="Calibri"/>
                <w:b/>
                <w:bCs/>
                <w:szCs w:val="20"/>
              </w:rPr>
            </w:pPr>
            <w:r w:rsidRPr="00AE02F1">
              <w:t>0</w:t>
            </w:r>
          </w:p>
        </w:tc>
      </w:tr>
      <w:tr w:rsidR="00AF0047" w:rsidRPr="00AE02F1" w14:paraId="25A6C028" w14:textId="77777777" w:rsidTr="003B4AAB">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5A2AA"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37E1DE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8228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84F534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9633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63ADBD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11038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B112D3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12443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D00437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13848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5E29E8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15253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8C3ABA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16658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559CC8C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18062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AD08E4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19467</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2DF02FC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20483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265153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21191</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2AEAF256"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21921</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25F98B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22675</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871BB2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23453</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3E24D25B" w14:textId="77777777" w:rsidR="00AF0047" w:rsidRPr="00AE02F1" w:rsidRDefault="00AF0047" w:rsidP="00D70142">
            <w:pPr>
              <w:keepNext/>
              <w:spacing w:after="0" w:line="256" w:lineRule="auto"/>
              <w:jc w:val="center"/>
              <w:rPr>
                <w:rFonts w:eastAsia="Calibri" w:cs="Calibri"/>
                <w:szCs w:val="20"/>
              </w:rPr>
            </w:pPr>
            <w:r w:rsidRPr="00AE02F1">
              <w:rPr>
                <w:rFonts w:cs="Calibri"/>
              </w:rPr>
              <w:t>24256</w:t>
            </w:r>
          </w:p>
        </w:tc>
      </w:tr>
    </w:tbl>
    <w:p w14:paraId="092682DF" w14:textId="77777777" w:rsidR="00AF0047" w:rsidRPr="00AE02F1" w:rsidRDefault="00AF0047" w:rsidP="00AF0047">
      <w:pPr>
        <w:spacing w:before="120" w:after="120" w:line="276" w:lineRule="auto"/>
        <w:ind w:left="720"/>
        <w:rPr>
          <w:rFonts w:eastAsia="Calibri" w:cs="Calibri"/>
          <w:szCs w:val="20"/>
        </w:rPr>
      </w:pPr>
    </w:p>
    <w:p w14:paraId="6F948F93" w14:textId="725CC70C" w:rsidR="004D21AE" w:rsidRPr="00AE02F1" w:rsidRDefault="004D21AE" w:rsidP="004D21AE">
      <w:pPr>
        <w:numPr>
          <w:ilvl w:val="0"/>
          <w:numId w:val="122"/>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Contribution to investment</w:t>
      </w:r>
      <w:r w:rsidR="00644F12" w:rsidRPr="00AE02F1">
        <w:rPr>
          <w:rFonts w:asciiTheme="majorHAnsi" w:eastAsia="Calibri" w:hAnsiTheme="majorHAnsi" w:cstheme="majorHAnsi"/>
          <w:b/>
          <w:bCs/>
          <w:szCs w:val="20"/>
        </w:rPr>
        <w:t>s</w:t>
      </w:r>
      <w:r w:rsidRPr="00AE02F1">
        <w:rPr>
          <w:rFonts w:asciiTheme="majorHAnsi" w:eastAsia="Calibri" w:hAnsiTheme="majorHAnsi" w:cstheme="majorHAnsi"/>
          <w:b/>
          <w:bCs/>
          <w:szCs w:val="20"/>
        </w:rPr>
        <w:t xml:space="preserve"> related to the deployment of the first phase of electric scooter sharing system by the company EMOB.</w:t>
      </w:r>
    </w:p>
    <w:p w14:paraId="3154E7E0" w14:textId="0D9FFA50" w:rsidR="004D21AE" w:rsidRPr="00AE02F1" w:rsidRDefault="004D21A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In collaboration with </w:t>
      </w:r>
      <w:r w:rsidR="00E65C5A" w:rsidRPr="00AE02F1">
        <w:rPr>
          <w:rFonts w:asciiTheme="majorHAnsi" w:eastAsia="Calibri" w:hAnsiTheme="majorHAnsi" w:cstheme="majorHAnsi"/>
          <w:szCs w:val="20"/>
        </w:rPr>
        <w:t>EMOB</w:t>
      </w:r>
      <w:r w:rsidRPr="00AE02F1">
        <w:rPr>
          <w:rFonts w:asciiTheme="majorHAnsi" w:eastAsia="Calibri" w:hAnsiTheme="majorHAnsi" w:cstheme="majorHAnsi"/>
          <w:szCs w:val="20"/>
        </w:rPr>
        <w:t xml:space="preserve"> company, the </w:t>
      </w:r>
      <w:r w:rsidR="000A26CD" w:rsidRPr="00AE02F1">
        <w:rPr>
          <w:rFonts w:asciiTheme="majorHAnsi" w:eastAsia="Calibri" w:hAnsiTheme="majorHAnsi" w:cstheme="majorHAnsi"/>
          <w:szCs w:val="20"/>
        </w:rPr>
        <w:t>C</w:t>
      </w:r>
      <w:r w:rsidRPr="00AE02F1">
        <w:rPr>
          <w:rFonts w:asciiTheme="majorHAnsi" w:eastAsia="Calibri" w:hAnsiTheme="majorHAnsi" w:cstheme="majorHAnsi"/>
          <w:szCs w:val="20"/>
        </w:rPr>
        <w:t xml:space="preserve">ity of Marrakech plans to launch </w:t>
      </w:r>
      <w:r w:rsidR="000A26CD" w:rsidRPr="00AE02F1">
        <w:rPr>
          <w:rFonts w:asciiTheme="majorHAnsi" w:eastAsia="Calibri" w:hAnsiTheme="majorHAnsi" w:cstheme="majorHAnsi"/>
          <w:szCs w:val="20"/>
        </w:rPr>
        <w:t xml:space="preserve">the first </w:t>
      </w:r>
      <w:r w:rsidRPr="00AE02F1">
        <w:rPr>
          <w:rFonts w:asciiTheme="majorHAnsi" w:eastAsia="Calibri" w:hAnsiTheme="majorHAnsi" w:cstheme="majorHAnsi"/>
          <w:szCs w:val="20"/>
        </w:rPr>
        <w:t>electric motorcycles</w:t>
      </w:r>
      <w:r w:rsidR="000A26CD" w:rsidRPr="00AE02F1">
        <w:rPr>
          <w:rFonts w:asciiTheme="majorHAnsi" w:eastAsia="Calibri" w:hAnsiTheme="majorHAnsi" w:cstheme="majorHAnsi"/>
          <w:szCs w:val="20"/>
        </w:rPr>
        <w:t xml:space="preserve"> project of sharing system in the country</w:t>
      </w:r>
      <w:r w:rsidRPr="00AE02F1">
        <w:rPr>
          <w:rFonts w:asciiTheme="majorHAnsi" w:eastAsia="Calibri" w:hAnsiTheme="majorHAnsi" w:cstheme="majorHAnsi"/>
          <w:szCs w:val="20"/>
        </w:rPr>
        <w:t xml:space="preserve">. The direct and indirect impacts presented below are based on data </w:t>
      </w:r>
      <w:r w:rsidR="009D130C" w:rsidRPr="00AE02F1">
        <w:rPr>
          <w:rFonts w:asciiTheme="majorHAnsi" w:eastAsia="Calibri" w:hAnsiTheme="majorHAnsi" w:cstheme="majorHAnsi"/>
          <w:szCs w:val="20"/>
        </w:rPr>
        <w:t xml:space="preserve">derived from EMOB </w:t>
      </w:r>
      <w:r w:rsidRPr="00AE02F1">
        <w:rPr>
          <w:rFonts w:asciiTheme="majorHAnsi" w:eastAsia="Calibri" w:hAnsiTheme="majorHAnsi" w:cstheme="majorHAnsi"/>
          <w:szCs w:val="20"/>
        </w:rPr>
        <w:t>business</w:t>
      </w:r>
      <w:r w:rsidR="00E563F2" w:rsidRPr="00AE02F1">
        <w:rPr>
          <w:rFonts w:asciiTheme="majorHAnsi" w:eastAsia="Calibri" w:hAnsiTheme="majorHAnsi" w:cstheme="majorHAnsi"/>
          <w:szCs w:val="20"/>
        </w:rPr>
        <w:t xml:space="preserve"> plan</w:t>
      </w:r>
      <w:r w:rsidRPr="00AE02F1">
        <w:rPr>
          <w:rFonts w:asciiTheme="majorHAnsi" w:eastAsia="Calibri" w:hAnsiTheme="majorHAnsi" w:cstheme="majorHAnsi"/>
          <w:szCs w:val="20"/>
        </w:rPr>
        <w:t xml:space="preserve">: </w:t>
      </w:r>
    </w:p>
    <w:p w14:paraId="76A194FA" w14:textId="23738E13" w:rsidR="00FD255C" w:rsidRPr="00AE02F1" w:rsidRDefault="00FD255C" w:rsidP="001F1644">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20</w:t>
      </w:r>
      <w:r w:rsidRPr="00AE02F1">
        <w:rPr>
          <w:b/>
          <w:bCs/>
        </w:rPr>
        <w:fldChar w:fldCharType="end"/>
      </w:r>
      <w:r w:rsidRPr="00AE02F1">
        <w:rPr>
          <w:b/>
          <w:bCs/>
        </w:rPr>
        <w:t>: Calculation assumptions for electric motorcycles</w:t>
      </w:r>
    </w:p>
    <w:tbl>
      <w:tblPr>
        <w:tblW w:w="6613" w:type="dxa"/>
        <w:jc w:val="center"/>
        <w:tblCellMar>
          <w:left w:w="70" w:type="dxa"/>
          <w:right w:w="70" w:type="dxa"/>
        </w:tblCellMar>
        <w:tblLook w:val="04A0" w:firstRow="1" w:lastRow="0" w:firstColumn="1" w:lastColumn="0" w:noHBand="0" w:noVBand="1"/>
      </w:tblPr>
      <w:tblGrid>
        <w:gridCol w:w="5103"/>
        <w:gridCol w:w="1510"/>
      </w:tblGrid>
      <w:tr w:rsidR="004D21AE" w:rsidRPr="00AE02F1" w14:paraId="4AA34232" w14:textId="77777777" w:rsidTr="00E06213">
        <w:trPr>
          <w:trHeight w:val="170"/>
          <w:jc w:val="center"/>
        </w:trPr>
        <w:tc>
          <w:tcPr>
            <w:tcW w:w="5103" w:type="dxa"/>
            <w:tcBorders>
              <w:top w:val="single" w:sz="4" w:space="0" w:color="auto"/>
              <w:left w:val="single" w:sz="4" w:space="0" w:color="auto"/>
              <w:bottom w:val="single" w:sz="4" w:space="0" w:color="auto"/>
              <w:right w:val="single" w:sz="4" w:space="0" w:color="auto"/>
            </w:tcBorders>
            <w:shd w:val="clear" w:color="auto" w:fill="D9D9D9"/>
            <w:noWrap/>
            <w:hideMark/>
          </w:tcPr>
          <w:p w14:paraId="1E7636C8" w14:textId="77777777" w:rsidR="004D21AE" w:rsidRPr="00AE02F1" w:rsidRDefault="004D21AE" w:rsidP="0081533E">
            <w:pPr>
              <w:spacing w:after="0"/>
              <w:jc w:val="left"/>
              <w:rPr>
                <w:rFonts w:eastAsia="Times New Roman" w:cs="Calibri"/>
                <w:color w:val="000000"/>
                <w:sz w:val="22"/>
                <w:szCs w:val="22"/>
                <w:lang w:eastAsia="fr-FR"/>
              </w:rPr>
            </w:pPr>
            <w:r w:rsidRPr="00AE02F1">
              <w:t>Average trip time (min)</w:t>
            </w:r>
          </w:p>
        </w:tc>
        <w:tc>
          <w:tcPr>
            <w:tcW w:w="1510" w:type="dxa"/>
            <w:tcBorders>
              <w:top w:val="single" w:sz="4" w:space="0" w:color="auto"/>
              <w:left w:val="nil"/>
              <w:bottom w:val="single" w:sz="4" w:space="0" w:color="auto"/>
              <w:right w:val="single" w:sz="4" w:space="0" w:color="auto"/>
            </w:tcBorders>
            <w:shd w:val="clear" w:color="auto" w:fill="auto"/>
            <w:noWrap/>
            <w:vAlign w:val="bottom"/>
            <w:hideMark/>
          </w:tcPr>
          <w:p w14:paraId="38204FD4" w14:textId="57EBF468"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15</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r w:rsidR="004D21AE" w:rsidRPr="00AE02F1" w14:paraId="6D84727F"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742F4B42" w14:textId="77777777" w:rsidR="004D21AE" w:rsidRPr="00AE02F1" w:rsidRDefault="004D21AE" w:rsidP="0081533E">
            <w:pPr>
              <w:spacing w:after="0"/>
              <w:jc w:val="left"/>
              <w:rPr>
                <w:rFonts w:eastAsia="Times New Roman" w:cs="Calibri"/>
                <w:color w:val="000000"/>
                <w:sz w:val="22"/>
                <w:szCs w:val="22"/>
                <w:lang w:eastAsia="fr-FR"/>
              </w:rPr>
            </w:pPr>
            <w:r w:rsidRPr="00AE02F1">
              <w:t>Average speed (km / h)</w:t>
            </w:r>
          </w:p>
        </w:tc>
        <w:tc>
          <w:tcPr>
            <w:tcW w:w="1510" w:type="dxa"/>
            <w:tcBorders>
              <w:top w:val="nil"/>
              <w:left w:val="nil"/>
              <w:bottom w:val="single" w:sz="4" w:space="0" w:color="auto"/>
              <w:right w:val="single" w:sz="4" w:space="0" w:color="auto"/>
            </w:tcBorders>
            <w:shd w:val="clear" w:color="auto" w:fill="auto"/>
            <w:noWrap/>
            <w:vAlign w:val="bottom"/>
            <w:hideMark/>
          </w:tcPr>
          <w:p w14:paraId="55670DAC" w14:textId="749029F9"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30</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r w:rsidR="004D21AE" w:rsidRPr="00AE02F1" w14:paraId="3723D618"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0D296B60" w14:textId="77777777" w:rsidR="004D21AE" w:rsidRPr="00AE02F1" w:rsidRDefault="004D21AE" w:rsidP="0081533E">
            <w:pPr>
              <w:spacing w:after="0"/>
              <w:jc w:val="left"/>
              <w:rPr>
                <w:rFonts w:eastAsia="Times New Roman" w:cs="Calibri"/>
                <w:color w:val="000000"/>
                <w:sz w:val="22"/>
                <w:szCs w:val="22"/>
                <w:lang w:eastAsia="fr-FR"/>
              </w:rPr>
            </w:pPr>
            <w:r w:rsidRPr="00AE02F1">
              <w:t>Average mileage / trip (km)</w:t>
            </w:r>
          </w:p>
        </w:tc>
        <w:tc>
          <w:tcPr>
            <w:tcW w:w="1510" w:type="dxa"/>
            <w:tcBorders>
              <w:top w:val="nil"/>
              <w:left w:val="nil"/>
              <w:bottom w:val="single" w:sz="4" w:space="0" w:color="auto"/>
              <w:right w:val="single" w:sz="4" w:space="0" w:color="auto"/>
            </w:tcBorders>
            <w:shd w:val="clear" w:color="auto" w:fill="auto"/>
            <w:noWrap/>
            <w:vAlign w:val="bottom"/>
            <w:hideMark/>
          </w:tcPr>
          <w:p w14:paraId="0908F175" w14:textId="7E74C98E"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7</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50 </w:t>
            </w:r>
          </w:p>
        </w:tc>
      </w:tr>
      <w:tr w:rsidR="004D21AE" w:rsidRPr="00AE02F1" w14:paraId="0AF013FD"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74D92038" w14:textId="77777777" w:rsidR="004D21AE" w:rsidRPr="00AE02F1" w:rsidRDefault="004D21AE" w:rsidP="0081533E">
            <w:pPr>
              <w:spacing w:after="0"/>
              <w:jc w:val="left"/>
              <w:rPr>
                <w:rFonts w:eastAsia="Times New Roman" w:cs="Calibri"/>
                <w:color w:val="000000"/>
                <w:sz w:val="22"/>
                <w:szCs w:val="22"/>
                <w:lang w:eastAsia="fr-FR"/>
              </w:rPr>
            </w:pPr>
            <w:r w:rsidRPr="00AE02F1">
              <w:t>Motor power (W)</w:t>
            </w:r>
          </w:p>
        </w:tc>
        <w:tc>
          <w:tcPr>
            <w:tcW w:w="1510" w:type="dxa"/>
            <w:tcBorders>
              <w:top w:val="nil"/>
              <w:left w:val="nil"/>
              <w:bottom w:val="single" w:sz="4" w:space="0" w:color="auto"/>
              <w:right w:val="single" w:sz="4" w:space="0" w:color="auto"/>
            </w:tcBorders>
            <w:shd w:val="clear" w:color="auto" w:fill="auto"/>
            <w:noWrap/>
            <w:vAlign w:val="bottom"/>
            <w:hideMark/>
          </w:tcPr>
          <w:p w14:paraId="48B60BD0" w14:textId="56512D15"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1</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500</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r w:rsidR="004D21AE" w:rsidRPr="00AE02F1" w14:paraId="3333F3CA"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373B9A31" w14:textId="77777777" w:rsidR="004D21AE" w:rsidRPr="00AE02F1" w:rsidRDefault="004D21AE" w:rsidP="0081533E">
            <w:pPr>
              <w:spacing w:after="0"/>
              <w:jc w:val="left"/>
              <w:rPr>
                <w:rFonts w:eastAsia="Times New Roman" w:cs="Calibri"/>
                <w:color w:val="000000"/>
                <w:sz w:val="22"/>
                <w:szCs w:val="22"/>
                <w:lang w:eastAsia="fr-FR"/>
              </w:rPr>
            </w:pPr>
            <w:r w:rsidRPr="00AE02F1">
              <w:t>Energy consumed per trip (kWh)</w:t>
            </w:r>
          </w:p>
        </w:tc>
        <w:tc>
          <w:tcPr>
            <w:tcW w:w="1510" w:type="dxa"/>
            <w:tcBorders>
              <w:top w:val="nil"/>
              <w:left w:val="nil"/>
              <w:bottom w:val="single" w:sz="4" w:space="0" w:color="auto"/>
              <w:right w:val="single" w:sz="4" w:space="0" w:color="auto"/>
            </w:tcBorders>
            <w:shd w:val="clear" w:color="auto" w:fill="auto"/>
            <w:noWrap/>
            <w:vAlign w:val="bottom"/>
            <w:hideMark/>
          </w:tcPr>
          <w:p w14:paraId="04971602" w14:textId="189DCFAC"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0</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38 </w:t>
            </w:r>
          </w:p>
        </w:tc>
      </w:tr>
      <w:tr w:rsidR="00E06213" w:rsidRPr="00AE02F1" w14:paraId="1F364695" w14:textId="77777777" w:rsidTr="00E06213">
        <w:trPr>
          <w:trHeight w:val="179"/>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6B1C5489" w14:textId="77777777" w:rsidR="00E06213" w:rsidRPr="00AE02F1" w:rsidRDefault="00E06213" w:rsidP="00E06213">
            <w:pPr>
              <w:spacing w:after="0"/>
              <w:jc w:val="left"/>
              <w:rPr>
                <w:rFonts w:eastAsia="Times New Roman" w:cs="Calibri"/>
                <w:color w:val="000000"/>
                <w:sz w:val="24"/>
                <w:lang w:eastAsia="fr-FR"/>
              </w:rPr>
            </w:pPr>
            <w:r w:rsidRPr="00AE02F1">
              <w:t>Share of petrol motorcycles (%)</w:t>
            </w:r>
          </w:p>
        </w:tc>
        <w:tc>
          <w:tcPr>
            <w:tcW w:w="1510" w:type="dxa"/>
            <w:tcBorders>
              <w:top w:val="nil"/>
              <w:left w:val="nil"/>
              <w:bottom w:val="single" w:sz="4" w:space="0" w:color="auto"/>
              <w:right w:val="single" w:sz="4" w:space="0" w:color="auto"/>
            </w:tcBorders>
            <w:shd w:val="clear" w:color="auto" w:fill="auto"/>
            <w:noWrap/>
            <w:vAlign w:val="bottom"/>
            <w:hideMark/>
          </w:tcPr>
          <w:p w14:paraId="38E408E7" w14:textId="62854E07" w:rsidR="00E06213" w:rsidRPr="00AE02F1" w:rsidRDefault="00E06213" w:rsidP="00E06213">
            <w:pPr>
              <w:spacing w:after="0"/>
              <w:jc w:val="right"/>
              <w:rPr>
                <w:rFonts w:eastAsia="Times New Roman" w:cs="Calibri"/>
                <w:color w:val="000000"/>
                <w:szCs w:val="20"/>
                <w:lang w:eastAsia="fr-FR"/>
              </w:rPr>
            </w:pPr>
            <w:r w:rsidRPr="00AE02F1">
              <w:rPr>
                <w:rFonts w:cs="Calibri"/>
                <w:color w:val="000000"/>
                <w:sz w:val="22"/>
                <w:szCs w:val="22"/>
              </w:rPr>
              <w:t>57</w:t>
            </w:r>
            <w:r w:rsidR="00A3712B" w:rsidRPr="00AE02F1">
              <w:rPr>
                <w:rFonts w:cs="Calibri"/>
                <w:color w:val="000000"/>
                <w:sz w:val="22"/>
                <w:szCs w:val="22"/>
              </w:rPr>
              <w:t>.</w:t>
            </w:r>
            <w:r w:rsidRPr="00AE02F1">
              <w:rPr>
                <w:rFonts w:cs="Calibri"/>
                <w:color w:val="000000"/>
                <w:sz w:val="22"/>
                <w:szCs w:val="22"/>
              </w:rPr>
              <w:t>50%</w:t>
            </w:r>
          </w:p>
        </w:tc>
      </w:tr>
      <w:tr w:rsidR="00E06213" w:rsidRPr="00AE02F1" w14:paraId="1DC96643" w14:textId="77777777" w:rsidTr="00E06213">
        <w:trPr>
          <w:trHeight w:val="179"/>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003E929B" w14:textId="77777777" w:rsidR="00E06213" w:rsidRPr="00AE02F1" w:rsidRDefault="00E06213" w:rsidP="00E06213">
            <w:pPr>
              <w:spacing w:after="0"/>
              <w:jc w:val="left"/>
              <w:rPr>
                <w:rFonts w:eastAsia="Times New Roman" w:cs="Calibri"/>
                <w:color w:val="000000"/>
                <w:sz w:val="24"/>
                <w:lang w:eastAsia="fr-FR"/>
              </w:rPr>
            </w:pPr>
            <w:r w:rsidRPr="00AE02F1">
              <w:t>Share of cars (%)</w:t>
            </w:r>
          </w:p>
        </w:tc>
        <w:tc>
          <w:tcPr>
            <w:tcW w:w="1510" w:type="dxa"/>
            <w:tcBorders>
              <w:top w:val="nil"/>
              <w:left w:val="nil"/>
              <w:bottom w:val="single" w:sz="4" w:space="0" w:color="auto"/>
              <w:right w:val="single" w:sz="4" w:space="0" w:color="auto"/>
            </w:tcBorders>
            <w:shd w:val="clear" w:color="auto" w:fill="auto"/>
            <w:noWrap/>
            <w:vAlign w:val="bottom"/>
            <w:hideMark/>
          </w:tcPr>
          <w:p w14:paraId="7B8AFAEE" w14:textId="0CECA960" w:rsidR="00E06213" w:rsidRPr="00AE02F1" w:rsidRDefault="00E06213" w:rsidP="00E06213">
            <w:pPr>
              <w:spacing w:after="0"/>
              <w:jc w:val="right"/>
              <w:rPr>
                <w:rFonts w:eastAsia="Times New Roman" w:cs="Calibri"/>
                <w:color w:val="000000"/>
                <w:szCs w:val="20"/>
                <w:lang w:eastAsia="fr-FR"/>
              </w:rPr>
            </w:pPr>
            <w:r w:rsidRPr="00AE02F1">
              <w:rPr>
                <w:rFonts w:cs="Calibri"/>
                <w:color w:val="000000"/>
                <w:sz w:val="22"/>
                <w:szCs w:val="22"/>
              </w:rPr>
              <w:t>42</w:t>
            </w:r>
            <w:r w:rsidR="00A3712B" w:rsidRPr="00AE02F1">
              <w:rPr>
                <w:rFonts w:cs="Calibri"/>
                <w:color w:val="000000"/>
                <w:sz w:val="22"/>
                <w:szCs w:val="22"/>
              </w:rPr>
              <w:t>.</w:t>
            </w:r>
            <w:r w:rsidRPr="00AE02F1">
              <w:rPr>
                <w:rFonts w:cs="Calibri"/>
                <w:color w:val="000000"/>
                <w:sz w:val="22"/>
                <w:szCs w:val="22"/>
              </w:rPr>
              <w:t>50%</w:t>
            </w:r>
          </w:p>
        </w:tc>
      </w:tr>
      <w:tr w:rsidR="004D21AE" w:rsidRPr="00AE02F1" w14:paraId="674D394C"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5264EC7C" w14:textId="77777777" w:rsidR="004D21AE" w:rsidRPr="00AE02F1" w:rsidRDefault="004D21AE" w:rsidP="0081533E">
            <w:pPr>
              <w:spacing w:after="0"/>
              <w:jc w:val="left"/>
              <w:rPr>
                <w:rFonts w:eastAsia="Times New Roman" w:cs="Calibri"/>
                <w:color w:val="000000"/>
                <w:sz w:val="22"/>
                <w:szCs w:val="22"/>
                <w:lang w:eastAsia="fr-FR"/>
              </w:rPr>
            </w:pPr>
            <w:r w:rsidRPr="00AE02F1">
              <w:t>Average motorcycle consumption (l / 100km)</w:t>
            </w:r>
          </w:p>
        </w:tc>
        <w:tc>
          <w:tcPr>
            <w:tcW w:w="1510" w:type="dxa"/>
            <w:tcBorders>
              <w:top w:val="nil"/>
              <w:left w:val="nil"/>
              <w:bottom w:val="single" w:sz="4" w:space="0" w:color="auto"/>
              <w:right w:val="single" w:sz="4" w:space="0" w:color="auto"/>
            </w:tcBorders>
            <w:shd w:val="clear" w:color="auto" w:fill="auto"/>
            <w:noWrap/>
            <w:vAlign w:val="bottom"/>
            <w:hideMark/>
          </w:tcPr>
          <w:p w14:paraId="04D12A37" w14:textId="75241ECE"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2</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50 </w:t>
            </w:r>
          </w:p>
        </w:tc>
      </w:tr>
      <w:tr w:rsidR="004D21AE" w:rsidRPr="00AE02F1" w14:paraId="119214B4"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189C1717" w14:textId="77777777" w:rsidR="004D21AE" w:rsidRPr="00AE02F1" w:rsidRDefault="004D21AE" w:rsidP="0081533E">
            <w:pPr>
              <w:spacing w:after="0"/>
              <w:jc w:val="left"/>
              <w:rPr>
                <w:rFonts w:eastAsia="Times New Roman" w:cs="Calibri"/>
                <w:color w:val="000000"/>
                <w:sz w:val="22"/>
                <w:szCs w:val="22"/>
                <w:lang w:eastAsia="fr-FR"/>
              </w:rPr>
            </w:pPr>
            <w:r w:rsidRPr="00AE02F1">
              <w:t>Average auto consumption (l / 100km)</w:t>
            </w:r>
          </w:p>
        </w:tc>
        <w:tc>
          <w:tcPr>
            <w:tcW w:w="1510" w:type="dxa"/>
            <w:tcBorders>
              <w:top w:val="nil"/>
              <w:left w:val="nil"/>
              <w:bottom w:val="single" w:sz="4" w:space="0" w:color="auto"/>
              <w:right w:val="single" w:sz="4" w:space="0" w:color="auto"/>
            </w:tcBorders>
            <w:shd w:val="clear" w:color="auto" w:fill="auto"/>
            <w:noWrap/>
            <w:vAlign w:val="bottom"/>
            <w:hideMark/>
          </w:tcPr>
          <w:p w14:paraId="372E9836" w14:textId="411695FD"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6</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bl>
    <w:p w14:paraId="2C310300" w14:textId="351B246B" w:rsidR="004D21AE" w:rsidRPr="00AE02F1" w:rsidRDefault="004D21AE" w:rsidP="00074C7E">
      <w:pPr>
        <w:spacing w:before="120"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For calculation</w:t>
      </w:r>
      <w:r w:rsidR="00074C7E" w:rsidRPr="00AE02F1">
        <w:rPr>
          <w:rFonts w:asciiTheme="majorHAnsi" w:eastAsia="Calibri" w:hAnsiTheme="majorHAnsi" w:cstheme="majorHAnsi"/>
          <w:szCs w:val="20"/>
        </w:rPr>
        <w:t>s</w:t>
      </w:r>
      <w:r w:rsidRPr="00AE02F1">
        <w:rPr>
          <w:rFonts w:asciiTheme="majorHAnsi" w:eastAsia="Calibri" w:hAnsiTheme="majorHAnsi" w:cstheme="majorHAnsi"/>
          <w:szCs w:val="20"/>
        </w:rPr>
        <w:t xml:space="preserve">, </w:t>
      </w:r>
      <w:r w:rsidR="00296904" w:rsidRPr="00AE02F1">
        <w:rPr>
          <w:rFonts w:asciiTheme="majorHAnsi" w:eastAsia="Calibri" w:hAnsiTheme="majorHAnsi" w:cstheme="majorHAnsi"/>
          <w:szCs w:val="20"/>
        </w:rPr>
        <w:t xml:space="preserve">EMOB </w:t>
      </w:r>
      <w:r w:rsidRPr="00AE02F1">
        <w:rPr>
          <w:rFonts w:asciiTheme="majorHAnsi" w:eastAsia="Calibri" w:hAnsiTheme="majorHAnsi" w:cstheme="majorHAnsi"/>
          <w:szCs w:val="20"/>
        </w:rPr>
        <w:t xml:space="preserve">forecasted data </w:t>
      </w:r>
      <w:r w:rsidR="00FA532D" w:rsidRPr="00AE02F1">
        <w:rPr>
          <w:rFonts w:asciiTheme="majorHAnsi" w:eastAsia="Calibri" w:hAnsiTheme="majorHAnsi" w:cstheme="majorHAnsi"/>
          <w:szCs w:val="20"/>
        </w:rPr>
        <w:t xml:space="preserve">(shared business plan) </w:t>
      </w:r>
      <w:r w:rsidR="00074C7E" w:rsidRPr="00AE02F1">
        <w:rPr>
          <w:rFonts w:asciiTheme="majorHAnsi" w:eastAsia="Calibri" w:hAnsiTheme="majorHAnsi" w:cstheme="majorHAnsi"/>
          <w:szCs w:val="20"/>
        </w:rPr>
        <w:t>were</w:t>
      </w:r>
      <w:r w:rsidRPr="00AE02F1">
        <w:rPr>
          <w:rFonts w:asciiTheme="majorHAnsi" w:eastAsia="Calibri" w:hAnsiTheme="majorHAnsi" w:cstheme="majorHAnsi"/>
          <w:szCs w:val="20"/>
        </w:rPr>
        <w:t xml:space="preserve"> taken </w:t>
      </w:r>
      <w:r w:rsidR="00074C7E" w:rsidRPr="00AE02F1">
        <w:rPr>
          <w:rFonts w:asciiTheme="majorHAnsi" w:eastAsia="Calibri" w:hAnsiTheme="majorHAnsi" w:cstheme="majorHAnsi"/>
          <w:szCs w:val="20"/>
        </w:rPr>
        <w:t>into</w:t>
      </w:r>
      <w:r w:rsidR="00296904" w:rsidRPr="00AE02F1">
        <w:rPr>
          <w:rFonts w:asciiTheme="majorHAnsi" w:eastAsia="Calibri" w:hAnsiTheme="majorHAnsi" w:cstheme="majorHAnsi"/>
          <w:szCs w:val="20"/>
        </w:rPr>
        <w:t xml:space="preserve"> </w:t>
      </w:r>
      <w:r w:rsidR="00074C7E" w:rsidRPr="00AE02F1">
        <w:rPr>
          <w:rFonts w:asciiTheme="majorHAnsi" w:eastAsia="Calibri" w:hAnsiTheme="majorHAnsi" w:cstheme="majorHAnsi"/>
          <w:szCs w:val="20"/>
        </w:rPr>
        <w:t xml:space="preserve">account </w:t>
      </w:r>
      <w:r w:rsidRPr="00AE02F1">
        <w:rPr>
          <w:rFonts w:asciiTheme="majorHAnsi" w:eastAsia="Calibri" w:hAnsiTheme="majorHAnsi" w:cstheme="majorHAnsi"/>
          <w:szCs w:val="20"/>
        </w:rPr>
        <w:t xml:space="preserve">while </w:t>
      </w:r>
      <w:r w:rsidR="00FE547B" w:rsidRPr="00AE02F1">
        <w:rPr>
          <w:rFonts w:asciiTheme="majorHAnsi" w:eastAsia="Calibri" w:hAnsiTheme="majorHAnsi" w:cstheme="majorHAnsi"/>
          <w:szCs w:val="20"/>
        </w:rPr>
        <w:t xml:space="preserve">keeping steady </w:t>
      </w:r>
      <w:r w:rsidRPr="00AE02F1">
        <w:rPr>
          <w:rFonts w:asciiTheme="majorHAnsi" w:eastAsia="Calibri" w:hAnsiTheme="majorHAnsi" w:cstheme="majorHAnsi"/>
          <w:szCs w:val="20"/>
        </w:rPr>
        <w:t xml:space="preserve">the strong growth expected at </w:t>
      </w:r>
      <w:r w:rsidR="001320D9" w:rsidRPr="00AE02F1">
        <w:rPr>
          <w:rFonts w:asciiTheme="majorHAnsi" w:eastAsia="Calibri" w:hAnsiTheme="majorHAnsi" w:cstheme="majorHAnsi"/>
          <w:szCs w:val="20"/>
        </w:rPr>
        <w:t>inception</w:t>
      </w:r>
      <w:r w:rsidRPr="00AE02F1">
        <w:rPr>
          <w:rFonts w:asciiTheme="majorHAnsi" w:eastAsia="Calibri" w:hAnsiTheme="majorHAnsi" w:cstheme="majorHAnsi"/>
          <w:szCs w:val="20"/>
        </w:rPr>
        <w:t xml:space="preserve">. </w:t>
      </w:r>
      <w:r w:rsidR="00F657EB" w:rsidRPr="00AE02F1">
        <w:rPr>
          <w:rFonts w:asciiTheme="majorHAnsi" w:eastAsia="Calibri" w:hAnsiTheme="majorHAnsi" w:cstheme="majorHAnsi"/>
          <w:szCs w:val="20"/>
        </w:rPr>
        <w:t>Cal</w:t>
      </w:r>
      <w:r w:rsidRPr="00AE02F1">
        <w:rPr>
          <w:rFonts w:asciiTheme="majorHAnsi" w:eastAsia="Calibri" w:hAnsiTheme="majorHAnsi" w:cstheme="majorHAnsi"/>
          <w:szCs w:val="20"/>
        </w:rPr>
        <w:t>culation</w:t>
      </w:r>
      <w:r w:rsidR="00F657EB" w:rsidRPr="00AE02F1">
        <w:rPr>
          <w:rFonts w:asciiTheme="majorHAnsi" w:eastAsia="Calibri" w:hAnsiTheme="majorHAnsi" w:cstheme="majorHAnsi"/>
          <w:szCs w:val="20"/>
        </w:rPr>
        <w:t>s were</w:t>
      </w:r>
      <w:r w:rsidRPr="00AE02F1">
        <w:rPr>
          <w:rFonts w:asciiTheme="majorHAnsi" w:eastAsia="Calibri" w:hAnsiTheme="majorHAnsi" w:cstheme="majorHAnsi"/>
          <w:szCs w:val="20"/>
        </w:rPr>
        <w:t xml:space="preserve"> based on number of trips </w:t>
      </w:r>
      <w:r w:rsidR="00FE547B" w:rsidRPr="00AE02F1">
        <w:rPr>
          <w:rFonts w:asciiTheme="majorHAnsi" w:eastAsia="Calibri" w:hAnsiTheme="majorHAnsi" w:cstheme="majorHAnsi"/>
          <w:szCs w:val="20"/>
        </w:rPr>
        <w:t>r</w:t>
      </w:r>
      <w:r w:rsidRPr="00AE02F1">
        <w:rPr>
          <w:rFonts w:asciiTheme="majorHAnsi" w:eastAsia="Calibri" w:hAnsiTheme="majorHAnsi" w:cstheme="majorHAnsi"/>
          <w:szCs w:val="20"/>
        </w:rPr>
        <w:t>eplac</w:t>
      </w:r>
      <w:r w:rsidR="00FE547B" w:rsidRPr="00AE02F1">
        <w:rPr>
          <w:rFonts w:asciiTheme="majorHAnsi" w:eastAsia="Calibri" w:hAnsiTheme="majorHAnsi" w:cstheme="majorHAnsi"/>
          <w:szCs w:val="20"/>
        </w:rPr>
        <w:t>ing</w:t>
      </w:r>
      <w:r w:rsidRPr="00AE02F1">
        <w:rPr>
          <w:rFonts w:asciiTheme="majorHAnsi" w:eastAsia="Calibri" w:hAnsiTheme="majorHAnsi" w:cstheme="majorHAnsi"/>
          <w:szCs w:val="20"/>
        </w:rPr>
        <w:t xml:space="preserve"> trips </w:t>
      </w:r>
      <w:r w:rsidR="00FE547B" w:rsidRPr="00AE02F1">
        <w:rPr>
          <w:rFonts w:asciiTheme="majorHAnsi" w:eastAsia="Calibri" w:hAnsiTheme="majorHAnsi" w:cstheme="majorHAnsi"/>
          <w:szCs w:val="20"/>
        </w:rPr>
        <w:t xml:space="preserve">with </w:t>
      </w:r>
      <w:r w:rsidRPr="00AE02F1">
        <w:rPr>
          <w:rFonts w:asciiTheme="majorHAnsi" w:eastAsia="Calibri" w:hAnsiTheme="majorHAnsi" w:cstheme="majorHAnsi"/>
          <w:szCs w:val="20"/>
        </w:rPr>
        <w:t>normal motorcycles or cars</w:t>
      </w:r>
      <w:r w:rsidR="001320D9" w:rsidRPr="00AE02F1">
        <w:rPr>
          <w:rFonts w:asciiTheme="majorHAnsi" w:eastAsia="Calibri" w:hAnsiTheme="majorHAnsi" w:cstheme="majorHAnsi"/>
          <w:szCs w:val="20"/>
        </w:rPr>
        <w:t xml:space="preserve"> that EMOB will have to ensure</w:t>
      </w:r>
      <w:r w:rsidRPr="00AE02F1">
        <w:rPr>
          <w:rFonts w:asciiTheme="majorHAnsi" w:eastAsia="Calibri" w:hAnsiTheme="majorHAnsi" w:cstheme="majorHAnsi"/>
          <w:szCs w:val="20"/>
        </w:rPr>
        <w:t>.</w:t>
      </w:r>
    </w:p>
    <w:p w14:paraId="6F4CE705" w14:textId="1E22025D" w:rsidR="004D21AE" w:rsidRPr="00AE02F1" w:rsidRDefault="00CC4C65"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lastRenderedPageBreak/>
        <w:t xml:space="preserve">Baseline </w:t>
      </w:r>
      <w:r w:rsidR="004D21AE" w:rsidRPr="00AE02F1">
        <w:rPr>
          <w:rFonts w:asciiTheme="majorHAnsi" w:eastAsia="Calibri" w:hAnsiTheme="majorHAnsi" w:cstheme="majorHAnsi"/>
          <w:b/>
          <w:bCs/>
          <w:szCs w:val="20"/>
        </w:rPr>
        <w:t>scenario:</w:t>
      </w:r>
    </w:p>
    <w:p w14:paraId="5349619D" w14:textId="5FA6AB27" w:rsidR="005175C0" w:rsidRPr="00AE02F1" w:rsidRDefault="004D21AE" w:rsidP="005175C0">
      <w:pPr>
        <w:numPr>
          <w:ilvl w:val="1"/>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 impact</w:t>
      </w:r>
    </w:p>
    <w:p w14:paraId="21AE4B9A" w14:textId="4C3F5CE0" w:rsidR="005175C0" w:rsidRPr="00AE02F1" w:rsidRDefault="005175C0" w:rsidP="005175C0">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21</w:t>
      </w:r>
      <w:r w:rsidRPr="00AE02F1">
        <w:rPr>
          <w:b/>
          <w:bCs/>
        </w:rPr>
        <w:fldChar w:fldCharType="end"/>
      </w:r>
      <w:r w:rsidRPr="00AE02F1">
        <w:rPr>
          <w:b/>
          <w:bCs/>
        </w:rPr>
        <w:t>: Direct GHG emission - electric motorcycle baseline scenario</w:t>
      </w:r>
    </w:p>
    <w:tbl>
      <w:tblPr>
        <w:tblW w:w="14940" w:type="dxa"/>
        <w:jc w:val="center"/>
        <w:tblLayout w:type="fixed"/>
        <w:tblCellMar>
          <w:left w:w="70" w:type="dxa"/>
          <w:right w:w="70" w:type="dxa"/>
        </w:tblCellMar>
        <w:tblLook w:val="04A0" w:firstRow="1" w:lastRow="0" w:firstColumn="1" w:lastColumn="0" w:noHBand="0" w:noVBand="1"/>
      </w:tblPr>
      <w:tblGrid>
        <w:gridCol w:w="2115"/>
        <w:gridCol w:w="987"/>
        <w:gridCol w:w="987"/>
        <w:gridCol w:w="987"/>
        <w:gridCol w:w="986"/>
        <w:gridCol w:w="986"/>
        <w:gridCol w:w="987"/>
        <w:gridCol w:w="986"/>
        <w:gridCol w:w="987"/>
        <w:gridCol w:w="986"/>
        <w:gridCol w:w="986"/>
        <w:gridCol w:w="987"/>
        <w:gridCol w:w="986"/>
        <w:gridCol w:w="987"/>
      </w:tblGrid>
      <w:tr w:rsidR="005175C0" w:rsidRPr="00AE02F1" w14:paraId="22DFED94" w14:textId="77777777" w:rsidTr="002116CB">
        <w:trPr>
          <w:trHeight w:val="197"/>
          <w:jc w:val="center"/>
        </w:trPr>
        <w:tc>
          <w:tcPr>
            <w:tcW w:w="211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3697160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5D341401"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31F05CEE"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6D29E5E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7B64FD9E"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6C62939A"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1CC568DE"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5C54D21B"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3D0D3E4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401A4BC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4BD92CE4"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659BF161"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986"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2A880C2D"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987" w:type="dxa"/>
            <w:tcBorders>
              <w:top w:val="single" w:sz="4" w:space="0" w:color="auto"/>
              <w:left w:val="nil"/>
              <w:bottom w:val="single" w:sz="4" w:space="0" w:color="auto"/>
              <w:right w:val="single" w:sz="4" w:space="0" w:color="auto"/>
            </w:tcBorders>
            <w:shd w:val="clear" w:color="auto" w:fill="D9D9D9"/>
            <w:vAlign w:val="bottom"/>
            <w:hideMark/>
          </w:tcPr>
          <w:p w14:paraId="4047F071"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5175C0" w:rsidRPr="00AE02F1" w14:paraId="10F83236" w14:textId="77777777" w:rsidTr="002116CB">
        <w:trPr>
          <w:trHeight w:val="449"/>
          <w:jc w:val="center"/>
        </w:trPr>
        <w:tc>
          <w:tcPr>
            <w:tcW w:w="2115" w:type="dxa"/>
            <w:tcBorders>
              <w:top w:val="nil"/>
              <w:left w:val="single" w:sz="4" w:space="0" w:color="auto"/>
              <w:bottom w:val="single" w:sz="4" w:space="0" w:color="auto"/>
              <w:right w:val="single" w:sz="4" w:space="0" w:color="auto"/>
            </w:tcBorders>
            <w:noWrap/>
            <w:vAlign w:val="bottom"/>
            <w:hideMark/>
          </w:tcPr>
          <w:p w14:paraId="03AA0808" w14:textId="77777777" w:rsidR="005175C0" w:rsidRPr="00AE02F1" w:rsidRDefault="005175C0" w:rsidP="002116CB">
            <w:pPr>
              <w:spacing w:after="0" w:line="276" w:lineRule="auto"/>
              <w:rPr>
                <w:rFonts w:eastAsia="Times New Roman" w:cs="Calibri"/>
                <w:color w:val="000000"/>
                <w:szCs w:val="20"/>
                <w:lang w:eastAsia="fr-FR"/>
              </w:rPr>
            </w:pPr>
            <w:r w:rsidRPr="00AE02F1">
              <w:rPr>
                <w:rFonts w:eastAsia="Calibri" w:cs="Calibri"/>
                <w:color w:val="000000"/>
                <w:szCs w:val="20"/>
              </w:rPr>
              <w:t>Nb of trips</w:t>
            </w:r>
          </w:p>
        </w:tc>
        <w:tc>
          <w:tcPr>
            <w:tcW w:w="987" w:type="dxa"/>
            <w:tcBorders>
              <w:top w:val="nil"/>
              <w:left w:val="nil"/>
              <w:bottom w:val="single" w:sz="4" w:space="0" w:color="auto"/>
              <w:right w:val="single" w:sz="4" w:space="0" w:color="auto"/>
            </w:tcBorders>
            <w:noWrap/>
            <w:vAlign w:val="bottom"/>
            <w:hideMark/>
          </w:tcPr>
          <w:p w14:paraId="2D02D667"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162960</w:t>
            </w:r>
          </w:p>
        </w:tc>
        <w:tc>
          <w:tcPr>
            <w:tcW w:w="987" w:type="dxa"/>
            <w:tcBorders>
              <w:top w:val="nil"/>
              <w:left w:val="nil"/>
              <w:bottom w:val="single" w:sz="4" w:space="0" w:color="auto"/>
              <w:right w:val="single" w:sz="4" w:space="0" w:color="auto"/>
            </w:tcBorders>
            <w:noWrap/>
            <w:vAlign w:val="bottom"/>
            <w:hideMark/>
          </w:tcPr>
          <w:p w14:paraId="60E7E96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891240</w:t>
            </w:r>
          </w:p>
        </w:tc>
        <w:tc>
          <w:tcPr>
            <w:tcW w:w="987" w:type="dxa"/>
            <w:tcBorders>
              <w:top w:val="nil"/>
              <w:left w:val="nil"/>
              <w:bottom w:val="single" w:sz="4" w:space="0" w:color="auto"/>
              <w:right w:val="single" w:sz="4" w:space="0" w:color="auto"/>
            </w:tcBorders>
            <w:noWrap/>
            <w:vAlign w:val="bottom"/>
            <w:hideMark/>
          </w:tcPr>
          <w:p w14:paraId="3BF3341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1648680</w:t>
            </w:r>
          </w:p>
        </w:tc>
        <w:tc>
          <w:tcPr>
            <w:tcW w:w="986" w:type="dxa"/>
            <w:tcBorders>
              <w:top w:val="nil"/>
              <w:left w:val="nil"/>
              <w:bottom w:val="single" w:sz="4" w:space="0" w:color="auto"/>
              <w:right w:val="single" w:sz="4" w:space="0" w:color="auto"/>
            </w:tcBorders>
            <w:noWrap/>
            <w:vAlign w:val="bottom"/>
            <w:hideMark/>
          </w:tcPr>
          <w:p w14:paraId="7C235935"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2310120</w:t>
            </w:r>
          </w:p>
        </w:tc>
        <w:tc>
          <w:tcPr>
            <w:tcW w:w="986" w:type="dxa"/>
            <w:tcBorders>
              <w:top w:val="nil"/>
              <w:left w:val="nil"/>
              <w:bottom w:val="single" w:sz="4" w:space="0" w:color="auto"/>
              <w:right w:val="single" w:sz="4" w:space="0" w:color="auto"/>
            </w:tcBorders>
            <w:noWrap/>
            <w:vAlign w:val="bottom"/>
            <w:hideMark/>
          </w:tcPr>
          <w:p w14:paraId="73223F2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2773523</w:t>
            </w:r>
          </w:p>
        </w:tc>
        <w:tc>
          <w:tcPr>
            <w:tcW w:w="987" w:type="dxa"/>
            <w:tcBorders>
              <w:top w:val="nil"/>
              <w:left w:val="nil"/>
              <w:bottom w:val="single" w:sz="4" w:space="0" w:color="auto"/>
              <w:right w:val="single" w:sz="4" w:space="0" w:color="auto"/>
            </w:tcBorders>
            <w:noWrap/>
            <w:vAlign w:val="bottom"/>
            <w:hideMark/>
          </w:tcPr>
          <w:p w14:paraId="03DEF4E0"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3051703</w:t>
            </w:r>
          </w:p>
        </w:tc>
        <w:tc>
          <w:tcPr>
            <w:tcW w:w="986" w:type="dxa"/>
            <w:tcBorders>
              <w:top w:val="nil"/>
              <w:left w:val="nil"/>
              <w:bottom w:val="single" w:sz="4" w:space="0" w:color="auto"/>
              <w:right w:val="single" w:sz="4" w:space="0" w:color="auto"/>
            </w:tcBorders>
            <w:noWrap/>
            <w:vAlign w:val="bottom"/>
            <w:hideMark/>
          </w:tcPr>
          <w:p w14:paraId="1B64E029"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3204743</w:t>
            </w:r>
          </w:p>
        </w:tc>
        <w:tc>
          <w:tcPr>
            <w:tcW w:w="987" w:type="dxa"/>
            <w:tcBorders>
              <w:top w:val="nil"/>
              <w:left w:val="nil"/>
              <w:bottom w:val="single" w:sz="4" w:space="0" w:color="auto"/>
              <w:right w:val="single" w:sz="4" w:space="0" w:color="auto"/>
            </w:tcBorders>
            <w:noWrap/>
            <w:vAlign w:val="bottom"/>
            <w:hideMark/>
          </w:tcPr>
          <w:p w14:paraId="07F853D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3285101</w:t>
            </w:r>
          </w:p>
        </w:tc>
        <w:tc>
          <w:tcPr>
            <w:tcW w:w="986" w:type="dxa"/>
            <w:tcBorders>
              <w:top w:val="nil"/>
              <w:left w:val="nil"/>
              <w:bottom w:val="single" w:sz="4" w:space="0" w:color="auto"/>
              <w:right w:val="single" w:sz="4" w:space="0" w:color="auto"/>
            </w:tcBorders>
            <w:noWrap/>
            <w:vAlign w:val="bottom"/>
            <w:hideMark/>
          </w:tcPr>
          <w:p w14:paraId="5CB656B8"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3326287</w:t>
            </w:r>
          </w:p>
        </w:tc>
        <w:tc>
          <w:tcPr>
            <w:tcW w:w="986" w:type="dxa"/>
            <w:tcBorders>
              <w:top w:val="nil"/>
              <w:left w:val="nil"/>
              <w:bottom w:val="single" w:sz="4" w:space="0" w:color="auto"/>
              <w:right w:val="single" w:sz="4" w:space="0" w:color="auto"/>
            </w:tcBorders>
            <w:noWrap/>
            <w:vAlign w:val="bottom"/>
            <w:hideMark/>
          </w:tcPr>
          <w:p w14:paraId="5A29C056"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3347139</w:t>
            </w:r>
          </w:p>
        </w:tc>
        <w:tc>
          <w:tcPr>
            <w:tcW w:w="987" w:type="dxa"/>
            <w:tcBorders>
              <w:top w:val="nil"/>
              <w:left w:val="nil"/>
              <w:bottom w:val="single" w:sz="4" w:space="0" w:color="auto"/>
              <w:right w:val="single" w:sz="4" w:space="0" w:color="auto"/>
            </w:tcBorders>
            <w:noWrap/>
            <w:vAlign w:val="bottom"/>
            <w:hideMark/>
          </w:tcPr>
          <w:p w14:paraId="0EC487E0"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3357630</w:t>
            </w:r>
          </w:p>
        </w:tc>
        <w:tc>
          <w:tcPr>
            <w:tcW w:w="986" w:type="dxa"/>
            <w:tcBorders>
              <w:top w:val="nil"/>
              <w:left w:val="single" w:sz="4" w:space="0" w:color="auto"/>
              <w:bottom w:val="single" w:sz="4" w:space="0" w:color="auto"/>
              <w:right w:val="single" w:sz="4" w:space="0" w:color="auto"/>
            </w:tcBorders>
            <w:vAlign w:val="bottom"/>
            <w:hideMark/>
          </w:tcPr>
          <w:p w14:paraId="249D4DAE"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3362891</w:t>
            </w:r>
          </w:p>
        </w:tc>
        <w:tc>
          <w:tcPr>
            <w:tcW w:w="987" w:type="dxa"/>
            <w:tcBorders>
              <w:top w:val="nil"/>
              <w:left w:val="nil"/>
              <w:bottom w:val="single" w:sz="4" w:space="0" w:color="auto"/>
              <w:right w:val="single" w:sz="4" w:space="0" w:color="auto"/>
            </w:tcBorders>
            <w:vAlign w:val="bottom"/>
            <w:hideMark/>
          </w:tcPr>
          <w:p w14:paraId="41B9D39E"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3365527</w:t>
            </w:r>
          </w:p>
        </w:tc>
      </w:tr>
      <w:tr w:rsidR="005175C0" w:rsidRPr="00AE02F1" w14:paraId="0AD18B3D" w14:textId="77777777" w:rsidTr="002116CB">
        <w:trPr>
          <w:trHeight w:val="208"/>
          <w:jc w:val="center"/>
        </w:trPr>
        <w:tc>
          <w:tcPr>
            <w:tcW w:w="2115" w:type="dxa"/>
            <w:tcBorders>
              <w:top w:val="nil"/>
              <w:left w:val="single" w:sz="4" w:space="0" w:color="auto"/>
              <w:bottom w:val="single" w:sz="4" w:space="0" w:color="auto"/>
              <w:right w:val="single" w:sz="4" w:space="0" w:color="auto"/>
            </w:tcBorders>
            <w:noWrap/>
            <w:vAlign w:val="bottom"/>
            <w:hideMark/>
          </w:tcPr>
          <w:p w14:paraId="1CAB04FB" w14:textId="71FAD6C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 xml:space="preserve">Total km </w:t>
            </w:r>
          </w:p>
        </w:tc>
        <w:tc>
          <w:tcPr>
            <w:tcW w:w="987" w:type="dxa"/>
            <w:tcBorders>
              <w:top w:val="nil"/>
              <w:left w:val="nil"/>
              <w:bottom w:val="single" w:sz="4" w:space="0" w:color="auto"/>
              <w:right w:val="single" w:sz="4" w:space="0" w:color="auto"/>
            </w:tcBorders>
            <w:noWrap/>
            <w:vAlign w:val="bottom"/>
            <w:hideMark/>
          </w:tcPr>
          <w:p w14:paraId="67EACFF9" w14:textId="296610F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1222200</w:t>
            </w:r>
          </w:p>
        </w:tc>
        <w:tc>
          <w:tcPr>
            <w:tcW w:w="987" w:type="dxa"/>
            <w:tcBorders>
              <w:top w:val="nil"/>
              <w:left w:val="nil"/>
              <w:bottom w:val="single" w:sz="4" w:space="0" w:color="auto"/>
              <w:right w:val="single" w:sz="4" w:space="0" w:color="auto"/>
            </w:tcBorders>
            <w:noWrap/>
            <w:vAlign w:val="bottom"/>
            <w:hideMark/>
          </w:tcPr>
          <w:p w14:paraId="3639658A" w14:textId="094612BD"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6684300</w:t>
            </w:r>
          </w:p>
        </w:tc>
        <w:tc>
          <w:tcPr>
            <w:tcW w:w="987" w:type="dxa"/>
            <w:tcBorders>
              <w:top w:val="nil"/>
              <w:left w:val="nil"/>
              <w:bottom w:val="single" w:sz="4" w:space="0" w:color="auto"/>
              <w:right w:val="single" w:sz="4" w:space="0" w:color="auto"/>
            </w:tcBorders>
            <w:noWrap/>
            <w:vAlign w:val="bottom"/>
            <w:hideMark/>
          </w:tcPr>
          <w:p w14:paraId="52F9300E" w14:textId="0344E83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12365100</w:t>
            </w:r>
          </w:p>
        </w:tc>
        <w:tc>
          <w:tcPr>
            <w:tcW w:w="986" w:type="dxa"/>
            <w:tcBorders>
              <w:top w:val="nil"/>
              <w:left w:val="nil"/>
              <w:bottom w:val="single" w:sz="4" w:space="0" w:color="auto"/>
              <w:right w:val="single" w:sz="4" w:space="0" w:color="auto"/>
            </w:tcBorders>
            <w:noWrap/>
            <w:vAlign w:val="bottom"/>
            <w:hideMark/>
          </w:tcPr>
          <w:p w14:paraId="3CB56985" w14:textId="09CFFA3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17325900</w:t>
            </w:r>
          </w:p>
        </w:tc>
        <w:tc>
          <w:tcPr>
            <w:tcW w:w="986" w:type="dxa"/>
            <w:tcBorders>
              <w:top w:val="nil"/>
              <w:left w:val="nil"/>
              <w:bottom w:val="single" w:sz="4" w:space="0" w:color="auto"/>
              <w:right w:val="single" w:sz="4" w:space="0" w:color="auto"/>
            </w:tcBorders>
            <w:noWrap/>
            <w:vAlign w:val="bottom"/>
            <w:hideMark/>
          </w:tcPr>
          <w:p w14:paraId="169DE464" w14:textId="483F153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20801421</w:t>
            </w:r>
          </w:p>
        </w:tc>
        <w:tc>
          <w:tcPr>
            <w:tcW w:w="987" w:type="dxa"/>
            <w:tcBorders>
              <w:top w:val="nil"/>
              <w:left w:val="nil"/>
              <w:bottom w:val="single" w:sz="4" w:space="0" w:color="auto"/>
              <w:right w:val="single" w:sz="4" w:space="0" w:color="auto"/>
            </w:tcBorders>
            <w:noWrap/>
            <w:vAlign w:val="bottom"/>
            <w:hideMark/>
          </w:tcPr>
          <w:p w14:paraId="424F9856" w14:textId="1881C21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22887770</w:t>
            </w:r>
          </w:p>
        </w:tc>
        <w:tc>
          <w:tcPr>
            <w:tcW w:w="986" w:type="dxa"/>
            <w:tcBorders>
              <w:top w:val="nil"/>
              <w:left w:val="nil"/>
              <w:bottom w:val="single" w:sz="4" w:space="0" w:color="auto"/>
              <w:right w:val="single" w:sz="4" w:space="0" w:color="auto"/>
            </w:tcBorders>
            <w:noWrap/>
            <w:vAlign w:val="bottom"/>
            <w:hideMark/>
          </w:tcPr>
          <w:p w14:paraId="0293E414" w14:textId="2828E6E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24035574</w:t>
            </w:r>
          </w:p>
        </w:tc>
        <w:tc>
          <w:tcPr>
            <w:tcW w:w="987" w:type="dxa"/>
            <w:tcBorders>
              <w:top w:val="nil"/>
              <w:left w:val="nil"/>
              <w:bottom w:val="single" w:sz="4" w:space="0" w:color="auto"/>
              <w:right w:val="single" w:sz="4" w:space="0" w:color="auto"/>
            </w:tcBorders>
            <w:noWrap/>
            <w:vAlign w:val="bottom"/>
            <w:hideMark/>
          </w:tcPr>
          <w:p w14:paraId="7EA175A7" w14:textId="2EEA50C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24638257</w:t>
            </w:r>
          </w:p>
        </w:tc>
        <w:tc>
          <w:tcPr>
            <w:tcW w:w="986" w:type="dxa"/>
            <w:tcBorders>
              <w:top w:val="nil"/>
              <w:left w:val="nil"/>
              <w:bottom w:val="single" w:sz="4" w:space="0" w:color="auto"/>
              <w:right w:val="single" w:sz="4" w:space="0" w:color="auto"/>
            </w:tcBorders>
            <w:noWrap/>
            <w:vAlign w:val="bottom"/>
            <w:hideMark/>
          </w:tcPr>
          <w:p w14:paraId="132B9630" w14:textId="2D743C88"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24947154</w:t>
            </w:r>
          </w:p>
        </w:tc>
        <w:tc>
          <w:tcPr>
            <w:tcW w:w="986" w:type="dxa"/>
            <w:tcBorders>
              <w:top w:val="nil"/>
              <w:left w:val="nil"/>
              <w:bottom w:val="single" w:sz="4" w:space="0" w:color="auto"/>
              <w:right w:val="single" w:sz="4" w:space="0" w:color="auto"/>
            </w:tcBorders>
            <w:noWrap/>
            <w:vAlign w:val="bottom"/>
            <w:hideMark/>
          </w:tcPr>
          <w:p w14:paraId="0A2D6610" w14:textId="291DD1B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25103539</w:t>
            </w:r>
          </w:p>
        </w:tc>
        <w:tc>
          <w:tcPr>
            <w:tcW w:w="987" w:type="dxa"/>
            <w:tcBorders>
              <w:top w:val="nil"/>
              <w:left w:val="nil"/>
              <w:bottom w:val="single" w:sz="4" w:space="0" w:color="auto"/>
              <w:right w:val="single" w:sz="4" w:space="0" w:color="auto"/>
            </w:tcBorders>
            <w:noWrap/>
            <w:vAlign w:val="bottom"/>
            <w:hideMark/>
          </w:tcPr>
          <w:p w14:paraId="0AB13740" w14:textId="13889158"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25182222</w:t>
            </w:r>
          </w:p>
        </w:tc>
        <w:tc>
          <w:tcPr>
            <w:tcW w:w="986" w:type="dxa"/>
            <w:tcBorders>
              <w:top w:val="nil"/>
              <w:left w:val="single" w:sz="4" w:space="0" w:color="auto"/>
              <w:bottom w:val="single" w:sz="4" w:space="0" w:color="auto"/>
              <w:right w:val="single" w:sz="4" w:space="0" w:color="auto"/>
            </w:tcBorders>
            <w:vAlign w:val="bottom"/>
            <w:hideMark/>
          </w:tcPr>
          <w:p w14:paraId="4BA15802" w14:textId="26C5915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25221686</w:t>
            </w:r>
          </w:p>
        </w:tc>
        <w:tc>
          <w:tcPr>
            <w:tcW w:w="987" w:type="dxa"/>
            <w:tcBorders>
              <w:top w:val="nil"/>
              <w:left w:val="nil"/>
              <w:bottom w:val="single" w:sz="4" w:space="0" w:color="auto"/>
              <w:right w:val="single" w:sz="4" w:space="0" w:color="auto"/>
            </w:tcBorders>
            <w:vAlign w:val="bottom"/>
            <w:hideMark/>
          </w:tcPr>
          <w:p w14:paraId="07BA22B1" w14:textId="2E3C58C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25241449</w:t>
            </w:r>
          </w:p>
        </w:tc>
      </w:tr>
      <w:tr w:rsidR="005175C0" w:rsidRPr="00AE02F1" w14:paraId="7F674639" w14:textId="77777777" w:rsidTr="002116CB">
        <w:trPr>
          <w:trHeight w:val="197"/>
          <w:jc w:val="center"/>
        </w:trPr>
        <w:tc>
          <w:tcPr>
            <w:tcW w:w="2115" w:type="dxa"/>
            <w:tcBorders>
              <w:top w:val="nil"/>
              <w:left w:val="single" w:sz="4" w:space="0" w:color="auto"/>
              <w:bottom w:val="single" w:sz="4" w:space="0" w:color="auto"/>
              <w:right w:val="single" w:sz="4" w:space="0" w:color="auto"/>
            </w:tcBorders>
            <w:noWrap/>
            <w:vAlign w:val="bottom"/>
            <w:hideMark/>
          </w:tcPr>
          <w:p w14:paraId="23D759B6" w14:textId="2DBF11CB" w:rsidR="005175C0" w:rsidRPr="00AE02F1" w:rsidRDefault="007C7ECF"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w:t>
            </w:r>
            <w:r w:rsidR="005175C0" w:rsidRPr="00AE02F1">
              <w:rPr>
                <w:rFonts w:asciiTheme="majorHAnsi" w:eastAsia="Times New Roman" w:hAnsiTheme="majorHAnsi" w:cstheme="majorHAnsi"/>
                <w:color w:val="000000"/>
                <w:szCs w:val="20"/>
                <w:lang w:eastAsia="fr-FR"/>
              </w:rPr>
              <w:t>asoline consumption</w:t>
            </w:r>
            <w:r w:rsidRPr="00AE02F1">
              <w:rPr>
                <w:rFonts w:asciiTheme="majorHAnsi" w:eastAsia="Times New Roman" w:hAnsiTheme="majorHAnsi" w:cstheme="majorHAnsi"/>
                <w:color w:val="000000"/>
                <w:szCs w:val="20"/>
                <w:lang w:eastAsia="fr-FR"/>
              </w:rPr>
              <w:t xml:space="preserve"> to be saved</w:t>
            </w:r>
            <w:r w:rsidR="005175C0" w:rsidRPr="00AE02F1">
              <w:rPr>
                <w:rFonts w:asciiTheme="majorHAnsi" w:eastAsia="Times New Roman" w:hAnsiTheme="majorHAnsi" w:cstheme="majorHAnsi"/>
                <w:color w:val="000000"/>
                <w:szCs w:val="20"/>
                <w:lang w:eastAsia="fr-FR"/>
              </w:rPr>
              <w:t xml:space="preserve"> (liters)</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17995796" w14:textId="2628F81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17569</w:t>
            </w:r>
          </w:p>
        </w:tc>
        <w:tc>
          <w:tcPr>
            <w:tcW w:w="987" w:type="dxa"/>
            <w:tcBorders>
              <w:top w:val="single" w:sz="4" w:space="0" w:color="auto"/>
              <w:left w:val="nil"/>
              <w:bottom w:val="single" w:sz="4" w:space="0" w:color="auto"/>
              <w:right w:val="single" w:sz="4" w:space="0" w:color="auto"/>
            </w:tcBorders>
            <w:noWrap/>
            <w:vAlign w:val="bottom"/>
            <w:hideMark/>
          </w:tcPr>
          <w:p w14:paraId="70C1DF5E" w14:textId="3FAF210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96087</w:t>
            </w:r>
          </w:p>
        </w:tc>
        <w:tc>
          <w:tcPr>
            <w:tcW w:w="987" w:type="dxa"/>
            <w:tcBorders>
              <w:top w:val="single" w:sz="4" w:space="0" w:color="auto"/>
              <w:left w:val="nil"/>
              <w:bottom w:val="single" w:sz="4" w:space="0" w:color="auto"/>
              <w:right w:val="single" w:sz="4" w:space="0" w:color="auto"/>
            </w:tcBorders>
            <w:noWrap/>
            <w:vAlign w:val="bottom"/>
            <w:hideMark/>
          </w:tcPr>
          <w:p w14:paraId="58A31D19" w14:textId="4AA2636C"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177748</w:t>
            </w:r>
          </w:p>
        </w:tc>
        <w:tc>
          <w:tcPr>
            <w:tcW w:w="986" w:type="dxa"/>
            <w:tcBorders>
              <w:top w:val="single" w:sz="4" w:space="0" w:color="auto"/>
              <w:left w:val="nil"/>
              <w:bottom w:val="single" w:sz="4" w:space="0" w:color="auto"/>
              <w:right w:val="single" w:sz="4" w:space="0" w:color="auto"/>
            </w:tcBorders>
            <w:noWrap/>
            <w:vAlign w:val="bottom"/>
            <w:hideMark/>
          </w:tcPr>
          <w:p w14:paraId="04A01CFB" w14:textId="1B66832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249060</w:t>
            </w:r>
          </w:p>
        </w:tc>
        <w:tc>
          <w:tcPr>
            <w:tcW w:w="986" w:type="dxa"/>
            <w:tcBorders>
              <w:top w:val="single" w:sz="4" w:space="0" w:color="auto"/>
              <w:left w:val="nil"/>
              <w:bottom w:val="single" w:sz="4" w:space="0" w:color="auto"/>
              <w:right w:val="single" w:sz="4" w:space="0" w:color="auto"/>
            </w:tcBorders>
            <w:noWrap/>
            <w:vAlign w:val="bottom"/>
            <w:hideMark/>
          </w:tcPr>
          <w:p w14:paraId="0D8474F2" w14:textId="1D428D7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299020</w:t>
            </w:r>
          </w:p>
        </w:tc>
        <w:tc>
          <w:tcPr>
            <w:tcW w:w="987" w:type="dxa"/>
            <w:tcBorders>
              <w:top w:val="single" w:sz="4" w:space="0" w:color="auto"/>
              <w:left w:val="nil"/>
              <w:bottom w:val="single" w:sz="4" w:space="0" w:color="auto"/>
              <w:right w:val="single" w:sz="4" w:space="0" w:color="auto"/>
            </w:tcBorders>
            <w:noWrap/>
            <w:vAlign w:val="bottom"/>
            <w:hideMark/>
          </w:tcPr>
          <w:p w14:paraId="2D871E63" w14:textId="3537525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329012</w:t>
            </w:r>
          </w:p>
        </w:tc>
        <w:tc>
          <w:tcPr>
            <w:tcW w:w="986" w:type="dxa"/>
            <w:tcBorders>
              <w:top w:val="single" w:sz="4" w:space="0" w:color="auto"/>
              <w:left w:val="nil"/>
              <w:bottom w:val="single" w:sz="4" w:space="0" w:color="auto"/>
              <w:right w:val="single" w:sz="4" w:space="0" w:color="auto"/>
            </w:tcBorders>
            <w:noWrap/>
            <w:vAlign w:val="bottom"/>
            <w:hideMark/>
          </w:tcPr>
          <w:p w14:paraId="33A597D4" w14:textId="46A4B49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345511</w:t>
            </w:r>
          </w:p>
        </w:tc>
        <w:tc>
          <w:tcPr>
            <w:tcW w:w="987" w:type="dxa"/>
            <w:tcBorders>
              <w:top w:val="single" w:sz="4" w:space="0" w:color="auto"/>
              <w:left w:val="nil"/>
              <w:bottom w:val="single" w:sz="4" w:space="0" w:color="auto"/>
              <w:right w:val="single" w:sz="4" w:space="0" w:color="auto"/>
            </w:tcBorders>
            <w:noWrap/>
            <w:vAlign w:val="bottom"/>
            <w:hideMark/>
          </w:tcPr>
          <w:p w14:paraId="72BE6E03" w14:textId="0131E3A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354175</w:t>
            </w:r>
          </w:p>
        </w:tc>
        <w:tc>
          <w:tcPr>
            <w:tcW w:w="986" w:type="dxa"/>
            <w:tcBorders>
              <w:top w:val="single" w:sz="4" w:space="0" w:color="auto"/>
              <w:left w:val="nil"/>
              <w:bottom w:val="single" w:sz="4" w:space="0" w:color="auto"/>
              <w:right w:val="single" w:sz="4" w:space="0" w:color="auto"/>
            </w:tcBorders>
            <w:noWrap/>
            <w:vAlign w:val="bottom"/>
            <w:hideMark/>
          </w:tcPr>
          <w:p w14:paraId="0E8F6CAB" w14:textId="10E034D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358615</w:t>
            </w:r>
          </w:p>
        </w:tc>
        <w:tc>
          <w:tcPr>
            <w:tcW w:w="986" w:type="dxa"/>
            <w:tcBorders>
              <w:top w:val="single" w:sz="4" w:space="0" w:color="auto"/>
              <w:left w:val="nil"/>
              <w:bottom w:val="single" w:sz="4" w:space="0" w:color="auto"/>
              <w:right w:val="single" w:sz="4" w:space="0" w:color="auto"/>
            </w:tcBorders>
            <w:noWrap/>
            <w:vAlign w:val="bottom"/>
            <w:hideMark/>
          </w:tcPr>
          <w:p w14:paraId="2F488E1A" w14:textId="1BD39A9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360863</w:t>
            </w:r>
          </w:p>
        </w:tc>
        <w:tc>
          <w:tcPr>
            <w:tcW w:w="987" w:type="dxa"/>
            <w:tcBorders>
              <w:top w:val="single" w:sz="4" w:space="0" w:color="auto"/>
              <w:left w:val="nil"/>
              <w:bottom w:val="single" w:sz="4" w:space="0" w:color="auto"/>
              <w:right w:val="single" w:sz="4" w:space="0" w:color="auto"/>
            </w:tcBorders>
            <w:noWrap/>
            <w:vAlign w:val="bottom"/>
            <w:hideMark/>
          </w:tcPr>
          <w:p w14:paraId="0D8034D8" w14:textId="0C343908"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361994</w:t>
            </w:r>
          </w:p>
        </w:tc>
        <w:tc>
          <w:tcPr>
            <w:tcW w:w="986" w:type="dxa"/>
            <w:tcBorders>
              <w:top w:val="single" w:sz="4" w:space="0" w:color="auto"/>
              <w:left w:val="nil"/>
              <w:bottom w:val="single" w:sz="4" w:space="0" w:color="auto"/>
              <w:right w:val="single" w:sz="4" w:space="0" w:color="auto"/>
            </w:tcBorders>
            <w:vAlign w:val="bottom"/>
            <w:hideMark/>
          </w:tcPr>
          <w:p w14:paraId="0A77FB31" w14:textId="29844EB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362562</w:t>
            </w:r>
          </w:p>
        </w:tc>
        <w:tc>
          <w:tcPr>
            <w:tcW w:w="987" w:type="dxa"/>
            <w:tcBorders>
              <w:top w:val="single" w:sz="4" w:space="0" w:color="auto"/>
              <w:left w:val="nil"/>
              <w:bottom w:val="single" w:sz="4" w:space="0" w:color="auto"/>
              <w:right w:val="single" w:sz="4" w:space="0" w:color="auto"/>
            </w:tcBorders>
            <w:vAlign w:val="bottom"/>
            <w:hideMark/>
          </w:tcPr>
          <w:p w14:paraId="37EC4D89" w14:textId="755A96F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362846</w:t>
            </w:r>
          </w:p>
        </w:tc>
      </w:tr>
      <w:tr w:rsidR="005175C0" w:rsidRPr="00AE02F1" w14:paraId="6FCDE3FD" w14:textId="77777777" w:rsidTr="002116CB">
        <w:trPr>
          <w:trHeight w:val="197"/>
          <w:jc w:val="center"/>
        </w:trPr>
        <w:tc>
          <w:tcPr>
            <w:tcW w:w="2115" w:type="dxa"/>
            <w:tcBorders>
              <w:top w:val="nil"/>
              <w:left w:val="single" w:sz="4" w:space="0" w:color="auto"/>
              <w:bottom w:val="single" w:sz="4" w:space="0" w:color="auto"/>
              <w:right w:val="single" w:sz="4" w:space="0" w:color="auto"/>
            </w:tcBorders>
            <w:noWrap/>
            <w:vAlign w:val="bottom"/>
            <w:hideMark/>
          </w:tcPr>
          <w:p w14:paraId="37FE0785" w14:textId="4581051E" w:rsidR="005175C0" w:rsidRPr="00AE02F1" w:rsidRDefault="007C7ECF"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D</w:t>
            </w:r>
            <w:r w:rsidR="005175C0" w:rsidRPr="00AE02F1">
              <w:rPr>
                <w:rFonts w:asciiTheme="majorHAnsi" w:eastAsia="Times New Roman" w:hAnsiTheme="majorHAnsi" w:cstheme="majorHAnsi"/>
                <w:color w:val="000000"/>
                <w:szCs w:val="20"/>
                <w:lang w:eastAsia="fr-FR"/>
              </w:rPr>
              <w:t>iesel consumption</w:t>
            </w:r>
            <w:r w:rsidRPr="00AE02F1">
              <w:rPr>
                <w:rFonts w:asciiTheme="majorHAnsi" w:eastAsia="Times New Roman" w:hAnsiTheme="majorHAnsi" w:cstheme="majorHAnsi"/>
                <w:color w:val="000000"/>
                <w:szCs w:val="20"/>
                <w:lang w:eastAsia="fr-FR"/>
              </w:rPr>
              <w:t xml:space="preserve"> to be saved</w:t>
            </w:r>
            <w:r w:rsidR="005175C0" w:rsidRPr="00AE02F1">
              <w:rPr>
                <w:rFonts w:asciiTheme="majorHAnsi" w:eastAsia="Times New Roman" w:hAnsiTheme="majorHAnsi" w:cstheme="majorHAnsi"/>
                <w:color w:val="000000"/>
                <w:szCs w:val="20"/>
                <w:lang w:eastAsia="fr-FR"/>
              </w:rPr>
              <w:t xml:space="preserve"> (liters)</w:t>
            </w:r>
          </w:p>
        </w:tc>
        <w:tc>
          <w:tcPr>
            <w:tcW w:w="987" w:type="dxa"/>
            <w:tcBorders>
              <w:top w:val="nil"/>
              <w:left w:val="single" w:sz="4" w:space="0" w:color="auto"/>
              <w:bottom w:val="single" w:sz="4" w:space="0" w:color="auto"/>
              <w:right w:val="single" w:sz="4" w:space="0" w:color="auto"/>
            </w:tcBorders>
            <w:noWrap/>
            <w:vAlign w:val="bottom"/>
            <w:hideMark/>
          </w:tcPr>
          <w:p w14:paraId="27735B40" w14:textId="138B713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31166</w:t>
            </w:r>
          </w:p>
        </w:tc>
        <w:tc>
          <w:tcPr>
            <w:tcW w:w="987" w:type="dxa"/>
            <w:tcBorders>
              <w:top w:val="nil"/>
              <w:left w:val="nil"/>
              <w:bottom w:val="single" w:sz="4" w:space="0" w:color="auto"/>
              <w:right w:val="single" w:sz="4" w:space="0" w:color="auto"/>
            </w:tcBorders>
            <w:noWrap/>
            <w:vAlign w:val="bottom"/>
            <w:hideMark/>
          </w:tcPr>
          <w:p w14:paraId="0F80693D" w14:textId="0A67271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170450</w:t>
            </w:r>
          </w:p>
        </w:tc>
        <w:tc>
          <w:tcPr>
            <w:tcW w:w="987" w:type="dxa"/>
            <w:tcBorders>
              <w:top w:val="nil"/>
              <w:left w:val="nil"/>
              <w:bottom w:val="single" w:sz="4" w:space="0" w:color="auto"/>
              <w:right w:val="single" w:sz="4" w:space="0" w:color="auto"/>
            </w:tcBorders>
            <w:noWrap/>
            <w:vAlign w:val="bottom"/>
            <w:hideMark/>
          </w:tcPr>
          <w:p w14:paraId="4C520B79" w14:textId="688F290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315310</w:t>
            </w:r>
          </w:p>
        </w:tc>
        <w:tc>
          <w:tcPr>
            <w:tcW w:w="986" w:type="dxa"/>
            <w:tcBorders>
              <w:top w:val="nil"/>
              <w:left w:val="nil"/>
              <w:bottom w:val="single" w:sz="4" w:space="0" w:color="auto"/>
              <w:right w:val="single" w:sz="4" w:space="0" w:color="auto"/>
            </w:tcBorders>
            <w:noWrap/>
            <w:vAlign w:val="bottom"/>
            <w:hideMark/>
          </w:tcPr>
          <w:p w14:paraId="028EF149" w14:textId="0B5E2C6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441810</w:t>
            </w:r>
          </w:p>
        </w:tc>
        <w:tc>
          <w:tcPr>
            <w:tcW w:w="986" w:type="dxa"/>
            <w:tcBorders>
              <w:top w:val="nil"/>
              <w:left w:val="nil"/>
              <w:bottom w:val="single" w:sz="4" w:space="0" w:color="auto"/>
              <w:right w:val="single" w:sz="4" w:space="0" w:color="auto"/>
            </w:tcBorders>
            <w:noWrap/>
            <w:vAlign w:val="bottom"/>
            <w:hideMark/>
          </w:tcPr>
          <w:p w14:paraId="40CB2635" w14:textId="15BBA43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530436</w:t>
            </w:r>
          </w:p>
        </w:tc>
        <w:tc>
          <w:tcPr>
            <w:tcW w:w="987" w:type="dxa"/>
            <w:tcBorders>
              <w:top w:val="nil"/>
              <w:left w:val="nil"/>
              <w:bottom w:val="single" w:sz="4" w:space="0" w:color="auto"/>
              <w:right w:val="single" w:sz="4" w:space="0" w:color="auto"/>
            </w:tcBorders>
            <w:noWrap/>
            <w:vAlign w:val="bottom"/>
            <w:hideMark/>
          </w:tcPr>
          <w:p w14:paraId="4C858AEF" w14:textId="7B39581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583638</w:t>
            </w:r>
          </w:p>
        </w:tc>
        <w:tc>
          <w:tcPr>
            <w:tcW w:w="986" w:type="dxa"/>
            <w:tcBorders>
              <w:top w:val="nil"/>
              <w:left w:val="nil"/>
              <w:bottom w:val="single" w:sz="4" w:space="0" w:color="auto"/>
              <w:right w:val="single" w:sz="4" w:space="0" w:color="auto"/>
            </w:tcBorders>
            <w:noWrap/>
            <w:vAlign w:val="bottom"/>
            <w:hideMark/>
          </w:tcPr>
          <w:p w14:paraId="3A2FCED6" w14:textId="4C76D66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612907</w:t>
            </w:r>
          </w:p>
        </w:tc>
        <w:tc>
          <w:tcPr>
            <w:tcW w:w="987" w:type="dxa"/>
            <w:tcBorders>
              <w:top w:val="nil"/>
              <w:left w:val="nil"/>
              <w:bottom w:val="single" w:sz="4" w:space="0" w:color="auto"/>
              <w:right w:val="single" w:sz="4" w:space="0" w:color="auto"/>
            </w:tcBorders>
            <w:noWrap/>
            <w:vAlign w:val="bottom"/>
            <w:hideMark/>
          </w:tcPr>
          <w:p w14:paraId="571EC3AE" w14:textId="0309C0C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628276</w:t>
            </w:r>
          </w:p>
        </w:tc>
        <w:tc>
          <w:tcPr>
            <w:tcW w:w="986" w:type="dxa"/>
            <w:tcBorders>
              <w:top w:val="nil"/>
              <w:left w:val="nil"/>
              <w:bottom w:val="single" w:sz="4" w:space="0" w:color="auto"/>
              <w:right w:val="single" w:sz="4" w:space="0" w:color="auto"/>
            </w:tcBorders>
            <w:noWrap/>
            <w:vAlign w:val="bottom"/>
            <w:hideMark/>
          </w:tcPr>
          <w:p w14:paraId="5245BF2E" w14:textId="19E0008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636152</w:t>
            </w:r>
          </w:p>
        </w:tc>
        <w:tc>
          <w:tcPr>
            <w:tcW w:w="986" w:type="dxa"/>
            <w:tcBorders>
              <w:top w:val="nil"/>
              <w:left w:val="nil"/>
              <w:bottom w:val="single" w:sz="4" w:space="0" w:color="auto"/>
              <w:right w:val="single" w:sz="4" w:space="0" w:color="auto"/>
            </w:tcBorders>
            <w:noWrap/>
            <w:vAlign w:val="bottom"/>
            <w:hideMark/>
          </w:tcPr>
          <w:p w14:paraId="58C420CD" w14:textId="63DEB08A"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640140</w:t>
            </w:r>
          </w:p>
        </w:tc>
        <w:tc>
          <w:tcPr>
            <w:tcW w:w="987" w:type="dxa"/>
            <w:tcBorders>
              <w:top w:val="nil"/>
              <w:left w:val="nil"/>
              <w:bottom w:val="single" w:sz="4" w:space="0" w:color="auto"/>
              <w:right w:val="single" w:sz="4" w:space="0" w:color="auto"/>
            </w:tcBorders>
            <w:noWrap/>
            <w:vAlign w:val="bottom"/>
            <w:hideMark/>
          </w:tcPr>
          <w:p w14:paraId="772B312F" w14:textId="1590B65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642147</w:t>
            </w:r>
          </w:p>
        </w:tc>
        <w:tc>
          <w:tcPr>
            <w:tcW w:w="986" w:type="dxa"/>
            <w:tcBorders>
              <w:top w:val="nil"/>
              <w:left w:val="nil"/>
              <w:bottom w:val="single" w:sz="4" w:space="0" w:color="auto"/>
              <w:right w:val="single" w:sz="4" w:space="0" w:color="auto"/>
            </w:tcBorders>
            <w:vAlign w:val="bottom"/>
            <w:hideMark/>
          </w:tcPr>
          <w:p w14:paraId="4F0ADAAC" w14:textId="4D5BD80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643153</w:t>
            </w:r>
          </w:p>
        </w:tc>
        <w:tc>
          <w:tcPr>
            <w:tcW w:w="987" w:type="dxa"/>
            <w:tcBorders>
              <w:top w:val="nil"/>
              <w:left w:val="nil"/>
              <w:bottom w:val="single" w:sz="4" w:space="0" w:color="auto"/>
              <w:right w:val="single" w:sz="4" w:space="0" w:color="auto"/>
            </w:tcBorders>
            <w:vAlign w:val="bottom"/>
            <w:hideMark/>
          </w:tcPr>
          <w:p w14:paraId="6E73E966" w14:textId="3DB3AA9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643657</w:t>
            </w:r>
          </w:p>
        </w:tc>
      </w:tr>
      <w:tr w:rsidR="005175C0" w:rsidRPr="00AE02F1" w14:paraId="114F3814" w14:textId="77777777" w:rsidTr="002116CB">
        <w:trPr>
          <w:trHeight w:val="197"/>
          <w:jc w:val="center"/>
        </w:trPr>
        <w:tc>
          <w:tcPr>
            <w:tcW w:w="2115" w:type="dxa"/>
            <w:tcBorders>
              <w:top w:val="single" w:sz="4" w:space="0" w:color="auto"/>
              <w:left w:val="single" w:sz="4" w:space="0" w:color="auto"/>
              <w:bottom w:val="single" w:sz="4" w:space="0" w:color="auto"/>
              <w:right w:val="single" w:sz="4" w:space="0" w:color="auto"/>
            </w:tcBorders>
            <w:noWrap/>
            <w:vAlign w:val="bottom"/>
            <w:hideMark/>
          </w:tcPr>
          <w:p w14:paraId="48B05D84" w14:textId="4A3B0C1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GHG emissions (TCO2)</w:t>
            </w:r>
          </w:p>
        </w:tc>
        <w:tc>
          <w:tcPr>
            <w:tcW w:w="987" w:type="dxa"/>
            <w:tcBorders>
              <w:top w:val="nil"/>
              <w:left w:val="single" w:sz="4" w:space="0" w:color="auto"/>
              <w:bottom w:val="single" w:sz="4" w:space="0" w:color="auto"/>
              <w:right w:val="single" w:sz="4" w:space="0" w:color="auto"/>
            </w:tcBorders>
            <w:noWrap/>
            <w:vAlign w:val="bottom"/>
            <w:hideMark/>
          </w:tcPr>
          <w:p w14:paraId="31006D7E" w14:textId="2336535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122</w:t>
            </w:r>
          </w:p>
        </w:tc>
        <w:tc>
          <w:tcPr>
            <w:tcW w:w="987" w:type="dxa"/>
            <w:tcBorders>
              <w:top w:val="nil"/>
              <w:left w:val="nil"/>
              <w:bottom w:val="single" w:sz="4" w:space="0" w:color="auto"/>
              <w:right w:val="single" w:sz="4" w:space="0" w:color="auto"/>
            </w:tcBorders>
            <w:noWrap/>
            <w:vAlign w:val="bottom"/>
            <w:hideMark/>
          </w:tcPr>
          <w:p w14:paraId="78753AC2" w14:textId="56C994D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666</w:t>
            </w:r>
          </w:p>
        </w:tc>
        <w:tc>
          <w:tcPr>
            <w:tcW w:w="987" w:type="dxa"/>
            <w:tcBorders>
              <w:top w:val="nil"/>
              <w:left w:val="nil"/>
              <w:bottom w:val="single" w:sz="4" w:space="0" w:color="auto"/>
              <w:right w:val="single" w:sz="4" w:space="0" w:color="auto"/>
            </w:tcBorders>
            <w:noWrap/>
            <w:vAlign w:val="bottom"/>
            <w:hideMark/>
          </w:tcPr>
          <w:p w14:paraId="445C2953" w14:textId="74EB931A"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1232</w:t>
            </w:r>
          </w:p>
        </w:tc>
        <w:tc>
          <w:tcPr>
            <w:tcW w:w="986" w:type="dxa"/>
            <w:tcBorders>
              <w:top w:val="nil"/>
              <w:left w:val="nil"/>
              <w:bottom w:val="single" w:sz="4" w:space="0" w:color="auto"/>
              <w:right w:val="single" w:sz="4" w:space="0" w:color="auto"/>
            </w:tcBorders>
            <w:noWrap/>
            <w:vAlign w:val="bottom"/>
            <w:hideMark/>
          </w:tcPr>
          <w:p w14:paraId="1EAA30F1" w14:textId="53D63B5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1726</w:t>
            </w:r>
          </w:p>
        </w:tc>
        <w:tc>
          <w:tcPr>
            <w:tcW w:w="986" w:type="dxa"/>
            <w:tcBorders>
              <w:top w:val="nil"/>
              <w:left w:val="nil"/>
              <w:bottom w:val="single" w:sz="4" w:space="0" w:color="auto"/>
              <w:right w:val="single" w:sz="4" w:space="0" w:color="auto"/>
            </w:tcBorders>
            <w:noWrap/>
            <w:vAlign w:val="bottom"/>
            <w:hideMark/>
          </w:tcPr>
          <w:p w14:paraId="02245496" w14:textId="29262DC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2072</w:t>
            </w:r>
          </w:p>
        </w:tc>
        <w:tc>
          <w:tcPr>
            <w:tcW w:w="987" w:type="dxa"/>
            <w:tcBorders>
              <w:top w:val="nil"/>
              <w:left w:val="nil"/>
              <w:bottom w:val="single" w:sz="4" w:space="0" w:color="auto"/>
              <w:right w:val="single" w:sz="4" w:space="0" w:color="auto"/>
            </w:tcBorders>
            <w:noWrap/>
            <w:vAlign w:val="bottom"/>
            <w:hideMark/>
          </w:tcPr>
          <w:p w14:paraId="46CDB976" w14:textId="4DBD30CC"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2280</w:t>
            </w:r>
          </w:p>
        </w:tc>
        <w:tc>
          <w:tcPr>
            <w:tcW w:w="986" w:type="dxa"/>
            <w:tcBorders>
              <w:top w:val="nil"/>
              <w:left w:val="nil"/>
              <w:bottom w:val="single" w:sz="4" w:space="0" w:color="auto"/>
              <w:right w:val="single" w:sz="4" w:space="0" w:color="auto"/>
            </w:tcBorders>
            <w:noWrap/>
            <w:vAlign w:val="bottom"/>
            <w:hideMark/>
          </w:tcPr>
          <w:p w14:paraId="5D50BBD5" w14:textId="7507061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2395</w:t>
            </w:r>
          </w:p>
        </w:tc>
        <w:tc>
          <w:tcPr>
            <w:tcW w:w="987" w:type="dxa"/>
            <w:tcBorders>
              <w:top w:val="nil"/>
              <w:left w:val="nil"/>
              <w:bottom w:val="single" w:sz="4" w:space="0" w:color="auto"/>
              <w:right w:val="single" w:sz="4" w:space="0" w:color="auto"/>
            </w:tcBorders>
            <w:noWrap/>
            <w:vAlign w:val="bottom"/>
            <w:hideMark/>
          </w:tcPr>
          <w:p w14:paraId="7D42D4A9" w14:textId="6961891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2455</w:t>
            </w:r>
          </w:p>
        </w:tc>
        <w:tc>
          <w:tcPr>
            <w:tcW w:w="986" w:type="dxa"/>
            <w:tcBorders>
              <w:top w:val="nil"/>
              <w:left w:val="nil"/>
              <w:bottom w:val="single" w:sz="4" w:space="0" w:color="auto"/>
              <w:right w:val="single" w:sz="4" w:space="0" w:color="auto"/>
            </w:tcBorders>
            <w:noWrap/>
            <w:vAlign w:val="bottom"/>
            <w:hideMark/>
          </w:tcPr>
          <w:p w14:paraId="07E54205" w14:textId="43E43F6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2485</w:t>
            </w:r>
          </w:p>
        </w:tc>
        <w:tc>
          <w:tcPr>
            <w:tcW w:w="986" w:type="dxa"/>
            <w:tcBorders>
              <w:top w:val="nil"/>
              <w:left w:val="nil"/>
              <w:bottom w:val="single" w:sz="4" w:space="0" w:color="auto"/>
              <w:right w:val="single" w:sz="4" w:space="0" w:color="auto"/>
            </w:tcBorders>
            <w:noWrap/>
            <w:vAlign w:val="bottom"/>
            <w:hideMark/>
          </w:tcPr>
          <w:p w14:paraId="01227F94" w14:textId="7345D2B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2501</w:t>
            </w:r>
          </w:p>
        </w:tc>
        <w:tc>
          <w:tcPr>
            <w:tcW w:w="987" w:type="dxa"/>
            <w:tcBorders>
              <w:top w:val="nil"/>
              <w:left w:val="nil"/>
              <w:bottom w:val="single" w:sz="4" w:space="0" w:color="auto"/>
              <w:right w:val="single" w:sz="4" w:space="0" w:color="auto"/>
            </w:tcBorders>
            <w:noWrap/>
            <w:vAlign w:val="bottom"/>
            <w:hideMark/>
          </w:tcPr>
          <w:p w14:paraId="2385085D" w14:textId="181B130D"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2509</w:t>
            </w:r>
          </w:p>
        </w:tc>
        <w:tc>
          <w:tcPr>
            <w:tcW w:w="986" w:type="dxa"/>
            <w:tcBorders>
              <w:top w:val="nil"/>
              <w:left w:val="nil"/>
              <w:bottom w:val="single" w:sz="4" w:space="0" w:color="auto"/>
              <w:right w:val="single" w:sz="4" w:space="0" w:color="auto"/>
            </w:tcBorders>
            <w:vAlign w:val="bottom"/>
            <w:hideMark/>
          </w:tcPr>
          <w:p w14:paraId="419EA915" w14:textId="344DC3F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2513</w:t>
            </w:r>
          </w:p>
        </w:tc>
        <w:tc>
          <w:tcPr>
            <w:tcW w:w="987" w:type="dxa"/>
            <w:tcBorders>
              <w:top w:val="nil"/>
              <w:left w:val="nil"/>
              <w:bottom w:val="single" w:sz="4" w:space="0" w:color="auto"/>
              <w:right w:val="single" w:sz="4" w:space="0" w:color="auto"/>
            </w:tcBorders>
            <w:vAlign w:val="bottom"/>
            <w:hideMark/>
          </w:tcPr>
          <w:p w14:paraId="7EC9730A" w14:textId="4106173D" w:rsidR="005175C0" w:rsidRPr="00AE02F1" w:rsidRDefault="005175C0" w:rsidP="005175C0">
            <w:pPr>
              <w:keepNext/>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2515</w:t>
            </w:r>
          </w:p>
        </w:tc>
      </w:tr>
    </w:tbl>
    <w:p w14:paraId="27270B0B" w14:textId="77777777" w:rsidR="005175C0" w:rsidRPr="00AE02F1" w:rsidRDefault="005175C0" w:rsidP="005175C0">
      <w:pPr>
        <w:rPr>
          <w:rFonts w:cs="Calibri"/>
          <w:szCs w:val="20"/>
        </w:rPr>
      </w:pPr>
    </w:p>
    <w:tbl>
      <w:tblPr>
        <w:tblW w:w="15045" w:type="dxa"/>
        <w:tblInd w:w="-998" w:type="dxa"/>
        <w:tblLayout w:type="fixed"/>
        <w:tblCellMar>
          <w:left w:w="70" w:type="dxa"/>
          <w:right w:w="70" w:type="dxa"/>
        </w:tblCellMar>
        <w:tblLook w:val="04A0" w:firstRow="1" w:lastRow="0" w:firstColumn="1" w:lastColumn="0" w:noHBand="0" w:noVBand="1"/>
      </w:tblPr>
      <w:tblGrid>
        <w:gridCol w:w="2374"/>
        <w:gridCol w:w="975"/>
        <w:gridCol w:w="975"/>
        <w:gridCol w:w="976"/>
        <w:gridCol w:w="975"/>
        <w:gridCol w:w="974"/>
        <w:gridCol w:w="975"/>
        <w:gridCol w:w="974"/>
        <w:gridCol w:w="975"/>
        <w:gridCol w:w="974"/>
        <w:gridCol w:w="974"/>
        <w:gridCol w:w="975"/>
        <w:gridCol w:w="974"/>
        <w:gridCol w:w="975"/>
      </w:tblGrid>
      <w:tr w:rsidR="0017379E" w:rsidRPr="00AE02F1" w14:paraId="097676EA" w14:textId="77777777" w:rsidTr="005175C0">
        <w:trPr>
          <w:trHeight w:val="152"/>
        </w:trPr>
        <w:tc>
          <w:tcPr>
            <w:tcW w:w="2374"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FDF6C2E"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Times New Roman" w:cs="Calibri"/>
                <w:b/>
                <w:bCs/>
                <w:color w:val="000000"/>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945E99D"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13</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6A20221F"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14</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6DC9E34A"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15</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75217A87"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16</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20667592"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17</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5B92481"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7ABA20C2"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1879FA5"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20</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5B046FCE"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21</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54421D22"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22</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7647F64"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23</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3577D13B"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24</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50A29D39"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25</w:t>
            </w:r>
          </w:p>
        </w:tc>
      </w:tr>
      <w:tr w:rsidR="005175C0" w:rsidRPr="00AE02F1" w14:paraId="15AAD6B6" w14:textId="77777777" w:rsidTr="005175C0">
        <w:trPr>
          <w:trHeight w:val="161"/>
        </w:trPr>
        <w:tc>
          <w:tcPr>
            <w:tcW w:w="2374" w:type="dxa"/>
            <w:tcBorders>
              <w:top w:val="nil"/>
              <w:left w:val="single" w:sz="4" w:space="0" w:color="auto"/>
              <w:bottom w:val="single" w:sz="4" w:space="0" w:color="auto"/>
              <w:right w:val="single" w:sz="4" w:space="0" w:color="auto"/>
            </w:tcBorders>
            <w:noWrap/>
            <w:vAlign w:val="bottom"/>
            <w:hideMark/>
          </w:tcPr>
          <w:p w14:paraId="20BCB55E" w14:textId="77777777" w:rsidR="005175C0" w:rsidRPr="00AE02F1" w:rsidRDefault="005175C0" w:rsidP="002116CB">
            <w:pPr>
              <w:spacing w:after="0" w:line="276" w:lineRule="auto"/>
              <w:rPr>
                <w:rFonts w:eastAsia="Times New Roman" w:cs="Calibri"/>
                <w:color w:val="000000"/>
                <w:szCs w:val="20"/>
                <w:lang w:eastAsia="fr-FR"/>
              </w:rPr>
            </w:pPr>
            <w:r w:rsidRPr="00AE02F1">
              <w:rPr>
                <w:rFonts w:eastAsia="Calibri" w:cs="Calibri"/>
                <w:color w:val="000000"/>
                <w:szCs w:val="20"/>
              </w:rPr>
              <w:t>Nb of trips</w:t>
            </w:r>
          </w:p>
        </w:tc>
        <w:tc>
          <w:tcPr>
            <w:tcW w:w="975" w:type="dxa"/>
            <w:tcBorders>
              <w:top w:val="nil"/>
              <w:left w:val="nil"/>
              <w:bottom w:val="single" w:sz="4" w:space="0" w:color="auto"/>
              <w:right w:val="single" w:sz="4" w:space="0" w:color="auto"/>
            </w:tcBorders>
            <w:noWrap/>
            <w:vAlign w:val="bottom"/>
            <w:hideMark/>
          </w:tcPr>
          <w:p w14:paraId="0286A022"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3366845</w:t>
            </w:r>
          </w:p>
        </w:tc>
        <w:tc>
          <w:tcPr>
            <w:tcW w:w="975" w:type="dxa"/>
            <w:tcBorders>
              <w:top w:val="nil"/>
              <w:left w:val="nil"/>
              <w:bottom w:val="single" w:sz="4" w:space="0" w:color="auto"/>
              <w:right w:val="single" w:sz="4" w:space="0" w:color="auto"/>
            </w:tcBorders>
            <w:noWrap/>
            <w:vAlign w:val="bottom"/>
            <w:hideMark/>
          </w:tcPr>
          <w:p w14:paraId="01B9E8A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3367505</w:t>
            </w:r>
          </w:p>
        </w:tc>
        <w:tc>
          <w:tcPr>
            <w:tcW w:w="976" w:type="dxa"/>
            <w:tcBorders>
              <w:top w:val="nil"/>
              <w:left w:val="nil"/>
              <w:bottom w:val="single" w:sz="4" w:space="0" w:color="auto"/>
              <w:right w:val="single" w:sz="4" w:space="0" w:color="auto"/>
            </w:tcBorders>
            <w:noWrap/>
            <w:vAlign w:val="bottom"/>
            <w:hideMark/>
          </w:tcPr>
          <w:p w14:paraId="54203B1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3367835</w:t>
            </w:r>
          </w:p>
        </w:tc>
        <w:tc>
          <w:tcPr>
            <w:tcW w:w="975" w:type="dxa"/>
            <w:tcBorders>
              <w:top w:val="nil"/>
              <w:left w:val="nil"/>
              <w:bottom w:val="single" w:sz="4" w:space="0" w:color="auto"/>
              <w:right w:val="single" w:sz="4" w:space="0" w:color="auto"/>
            </w:tcBorders>
            <w:noWrap/>
            <w:vAlign w:val="bottom"/>
            <w:hideMark/>
          </w:tcPr>
          <w:p w14:paraId="7388F1EA"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3367999</w:t>
            </w:r>
          </w:p>
        </w:tc>
        <w:tc>
          <w:tcPr>
            <w:tcW w:w="974" w:type="dxa"/>
            <w:tcBorders>
              <w:top w:val="nil"/>
              <w:left w:val="nil"/>
              <w:bottom w:val="single" w:sz="4" w:space="0" w:color="auto"/>
              <w:right w:val="single" w:sz="4" w:space="0" w:color="auto"/>
            </w:tcBorders>
            <w:noWrap/>
            <w:vAlign w:val="bottom"/>
            <w:hideMark/>
          </w:tcPr>
          <w:p w14:paraId="67B59883"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3368082</w:t>
            </w:r>
          </w:p>
        </w:tc>
        <w:tc>
          <w:tcPr>
            <w:tcW w:w="975" w:type="dxa"/>
            <w:tcBorders>
              <w:top w:val="nil"/>
              <w:left w:val="nil"/>
              <w:bottom w:val="single" w:sz="4" w:space="0" w:color="auto"/>
              <w:right w:val="single" w:sz="4" w:space="0" w:color="auto"/>
            </w:tcBorders>
            <w:noWrap/>
            <w:vAlign w:val="bottom"/>
            <w:hideMark/>
          </w:tcPr>
          <w:p w14:paraId="3CA8D931"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3368123</w:t>
            </w:r>
          </w:p>
        </w:tc>
        <w:tc>
          <w:tcPr>
            <w:tcW w:w="974" w:type="dxa"/>
            <w:tcBorders>
              <w:top w:val="nil"/>
              <w:left w:val="nil"/>
              <w:bottom w:val="single" w:sz="4" w:space="0" w:color="auto"/>
              <w:right w:val="single" w:sz="4" w:space="0" w:color="auto"/>
            </w:tcBorders>
            <w:noWrap/>
            <w:vAlign w:val="bottom"/>
            <w:hideMark/>
          </w:tcPr>
          <w:p w14:paraId="34A11374"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3368144</w:t>
            </w:r>
          </w:p>
        </w:tc>
        <w:tc>
          <w:tcPr>
            <w:tcW w:w="975" w:type="dxa"/>
            <w:tcBorders>
              <w:top w:val="nil"/>
              <w:left w:val="nil"/>
              <w:bottom w:val="single" w:sz="4" w:space="0" w:color="auto"/>
              <w:right w:val="single" w:sz="4" w:space="0" w:color="auto"/>
            </w:tcBorders>
            <w:noWrap/>
            <w:vAlign w:val="bottom"/>
            <w:hideMark/>
          </w:tcPr>
          <w:p w14:paraId="22741D23"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3368154</w:t>
            </w:r>
          </w:p>
        </w:tc>
        <w:tc>
          <w:tcPr>
            <w:tcW w:w="974" w:type="dxa"/>
            <w:tcBorders>
              <w:top w:val="nil"/>
              <w:left w:val="nil"/>
              <w:bottom w:val="single" w:sz="4" w:space="0" w:color="auto"/>
              <w:right w:val="single" w:sz="4" w:space="0" w:color="auto"/>
            </w:tcBorders>
            <w:noWrap/>
            <w:vAlign w:val="bottom"/>
            <w:hideMark/>
          </w:tcPr>
          <w:p w14:paraId="5B8E92F1"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3368159</w:t>
            </w:r>
          </w:p>
        </w:tc>
        <w:tc>
          <w:tcPr>
            <w:tcW w:w="974" w:type="dxa"/>
            <w:tcBorders>
              <w:top w:val="nil"/>
              <w:left w:val="nil"/>
              <w:bottom w:val="single" w:sz="4" w:space="0" w:color="auto"/>
              <w:right w:val="single" w:sz="4" w:space="0" w:color="auto"/>
            </w:tcBorders>
            <w:noWrap/>
            <w:vAlign w:val="bottom"/>
            <w:hideMark/>
          </w:tcPr>
          <w:p w14:paraId="07A80F7B"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3368162</w:t>
            </w:r>
          </w:p>
        </w:tc>
        <w:tc>
          <w:tcPr>
            <w:tcW w:w="975" w:type="dxa"/>
            <w:tcBorders>
              <w:top w:val="nil"/>
              <w:left w:val="nil"/>
              <w:bottom w:val="single" w:sz="4" w:space="0" w:color="auto"/>
              <w:right w:val="single" w:sz="4" w:space="0" w:color="auto"/>
            </w:tcBorders>
            <w:noWrap/>
            <w:vAlign w:val="bottom"/>
            <w:hideMark/>
          </w:tcPr>
          <w:p w14:paraId="556692B0"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3368163</w:t>
            </w:r>
          </w:p>
        </w:tc>
        <w:tc>
          <w:tcPr>
            <w:tcW w:w="974" w:type="dxa"/>
            <w:tcBorders>
              <w:top w:val="nil"/>
              <w:left w:val="single" w:sz="4" w:space="0" w:color="auto"/>
              <w:bottom w:val="single" w:sz="4" w:space="0" w:color="auto"/>
              <w:right w:val="single" w:sz="4" w:space="0" w:color="auto"/>
            </w:tcBorders>
            <w:vAlign w:val="bottom"/>
            <w:hideMark/>
          </w:tcPr>
          <w:p w14:paraId="5B163BD5"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3368164</w:t>
            </w:r>
          </w:p>
        </w:tc>
        <w:tc>
          <w:tcPr>
            <w:tcW w:w="975" w:type="dxa"/>
            <w:tcBorders>
              <w:top w:val="nil"/>
              <w:left w:val="nil"/>
              <w:bottom w:val="single" w:sz="4" w:space="0" w:color="auto"/>
              <w:right w:val="single" w:sz="4" w:space="0" w:color="auto"/>
            </w:tcBorders>
            <w:vAlign w:val="bottom"/>
            <w:hideMark/>
          </w:tcPr>
          <w:p w14:paraId="7F0248AB"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3368164</w:t>
            </w:r>
          </w:p>
        </w:tc>
      </w:tr>
      <w:tr w:rsidR="005175C0" w:rsidRPr="00AE02F1" w14:paraId="3CBF3CFB" w14:textId="77777777" w:rsidTr="005175C0">
        <w:trPr>
          <w:trHeight w:val="161"/>
        </w:trPr>
        <w:tc>
          <w:tcPr>
            <w:tcW w:w="2374" w:type="dxa"/>
            <w:tcBorders>
              <w:top w:val="nil"/>
              <w:left w:val="single" w:sz="4" w:space="0" w:color="auto"/>
              <w:bottom w:val="single" w:sz="4" w:space="0" w:color="auto"/>
              <w:right w:val="single" w:sz="4" w:space="0" w:color="auto"/>
            </w:tcBorders>
            <w:noWrap/>
            <w:vAlign w:val="bottom"/>
            <w:hideMark/>
          </w:tcPr>
          <w:p w14:paraId="55FBD111" w14:textId="76C4CA1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 xml:space="preserve">Total km  </w:t>
            </w:r>
          </w:p>
        </w:tc>
        <w:tc>
          <w:tcPr>
            <w:tcW w:w="975" w:type="dxa"/>
            <w:tcBorders>
              <w:top w:val="nil"/>
              <w:left w:val="nil"/>
              <w:bottom w:val="single" w:sz="4" w:space="0" w:color="auto"/>
              <w:right w:val="single" w:sz="4" w:space="0" w:color="auto"/>
            </w:tcBorders>
            <w:noWrap/>
            <w:vAlign w:val="bottom"/>
            <w:hideMark/>
          </w:tcPr>
          <w:p w14:paraId="389067EC" w14:textId="1BAFFD1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25251339</w:t>
            </w:r>
          </w:p>
        </w:tc>
        <w:tc>
          <w:tcPr>
            <w:tcW w:w="975" w:type="dxa"/>
            <w:tcBorders>
              <w:top w:val="nil"/>
              <w:left w:val="nil"/>
              <w:bottom w:val="single" w:sz="4" w:space="0" w:color="auto"/>
              <w:right w:val="single" w:sz="4" w:space="0" w:color="auto"/>
            </w:tcBorders>
            <w:noWrap/>
            <w:vAlign w:val="bottom"/>
            <w:hideMark/>
          </w:tcPr>
          <w:p w14:paraId="16EF8E0C" w14:textId="70B94A2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25256285</w:t>
            </w:r>
          </w:p>
        </w:tc>
        <w:tc>
          <w:tcPr>
            <w:tcW w:w="976" w:type="dxa"/>
            <w:tcBorders>
              <w:top w:val="nil"/>
              <w:left w:val="nil"/>
              <w:bottom w:val="single" w:sz="4" w:space="0" w:color="auto"/>
              <w:right w:val="single" w:sz="4" w:space="0" w:color="auto"/>
            </w:tcBorders>
            <w:noWrap/>
            <w:vAlign w:val="bottom"/>
            <w:hideMark/>
          </w:tcPr>
          <w:p w14:paraId="7F291682" w14:textId="13D1DE9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25258759</w:t>
            </w:r>
          </w:p>
        </w:tc>
        <w:tc>
          <w:tcPr>
            <w:tcW w:w="975" w:type="dxa"/>
            <w:tcBorders>
              <w:top w:val="nil"/>
              <w:left w:val="nil"/>
              <w:bottom w:val="single" w:sz="4" w:space="0" w:color="auto"/>
              <w:right w:val="single" w:sz="4" w:space="0" w:color="auto"/>
            </w:tcBorders>
            <w:noWrap/>
            <w:vAlign w:val="bottom"/>
            <w:hideMark/>
          </w:tcPr>
          <w:p w14:paraId="66516340" w14:textId="4CE8413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25259996</w:t>
            </w:r>
          </w:p>
        </w:tc>
        <w:tc>
          <w:tcPr>
            <w:tcW w:w="974" w:type="dxa"/>
            <w:tcBorders>
              <w:top w:val="nil"/>
              <w:left w:val="nil"/>
              <w:bottom w:val="single" w:sz="4" w:space="0" w:color="auto"/>
              <w:right w:val="single" w:sz="4" w:space="0" w:color="auto"/>
            </w:tcBorders>
            <w:noWrap/>
            <w:vAlign w:val="bottom"/>
            <w:hideMark/>
          </w:tcPr>
          <w:p w14:paraId="5B5968FD" w14:textId="02DEAD6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25260615</w:t>
            </w:r>
          </w:p>
        </w:tc>
        <w:tc>
          <w:tcPr>
            <w:tcW w:w="975" w:type="dxa"/>
            <w:tcBorders>
              <w:top w:val="nil"/>
              <w:left w:val="nil"/>
              <w:bottom w:val="single" w:sz="4" w:space="0" w:color="auto"/>
              <w:right w:val="single" w:sz="4" w:space="0" w:color="auto"/>
            </w:tcBorders>
            <w:noWrap/>
            <w:vAlign w:val="bottom"/>
            <w:hideMark/>
          </w:tcPr>
          <w:p w14:paraId="101D8A7B" w14:textId="3D7A65F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25260924</w:t>
            </w:r>
          </w:p>
        </w:tc>
        <w:tc>
          <w:tcPr>
            <w:tcW w:w="974" w:type="dxa"/>
            <w:tcBorders>
              <w:top w:val="nil"/>
              <w:left w:val="nil"/>
              <w:bottom w:val="single" w:sz="4" w:space="0" w:color="auto"/>
              <w:right w:val="single" w:sz="4" w:space="0" w:color="auto"/>
            </w:tcBorders>
            <w:noWrap/>
            <w:vAlign w:val="bottom"/>
            <w:hideMark/>
          </w:tcPr>
          <w:p w14:paraId="5856389F" w14:textId="0894921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25261079</w:t>
            </w:r>
          </w:p>
        </w:tc>
        <w:tc>
          <w:tcPr>
            <w:tcW w:w="975" w:type="dxa"/>
            <w:tcBorders>
              <w:top w:val="nil"/>
              <w:left w:val="nil"/>
              <w:bottom w:val="single" w:sz="4" w:space="0" w:color="auto"/>
              <w:right w:val="single" w:sz="4" w:space="0" w:color="auto"/>
            </w:tcBorders>
            <w:noWrap/>
            <w:vAlign w:val="bottom"/>
            <w:hideMark/>
          </w:tcPr>
          <w:p w14:paraId="7EC6FE7B" w14:textId="3BEE265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25261156</w:t>
            </w:r>
          </w:p>
        </w:tc>
        <w:tc>
          <w:tcPr>
            <w:tcW w:w="974" w:type="dxa"/>
            <w:tcBorders>
              <w:top w:val="nil"/>
              <w:left w:val="nil"/>
              <w:bottom w:val="single" w:sz="4" w:space="0" w:color="auto"/>
              <w:right w:val="single" w:sz="4" w:space="0" w:color="auto"/>
            </w:tcBorders>
            <w:noWrap/>
            <w:vAlign w:val="bottom"/>
            <w:hideMark/>
          </w:tcPr>
          <w:p w14:paraId="331DA2E7" w14:textId="661E3AB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25261195</w:t>
            </w:r>
          </w:p>
        </w:tc>
        <w:tc>
          <w:tcPr>
            <w:tcW w:w="974" w:type="dxa"/>
            <w:tcBorders>
              <w:top w:val="nil"/>
              <w:left w:val="nil"/>
              <w:bottom w:val="single" w:sz="4" w:space="0" w:color="auto"/>
              <w:right w:val="single" w:sz="4" w:space="0" w:color="auto"/>
            </w:tcBorders>
            <w:noWrap/>
            <w:vAlign w:val="bottom"/>
            <w:hideMark/>
          </w:tcPr>
          <w:p w14:paraId="12FF5941" w14:textId="2B6C008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25261214</w:t>
            </w:r>
          </w:p>
        </w:tc>
        <w:tc>
          <w:tcPr>
            <w:tcW w:w="975" w:type="dxa"/>
            <w:tcBorders>
              <w:top w:val="nil"/>
              <w:left w:val="nil"/>
              <w:bottom w:val="single" w:sz="4" w:space="0" w:color="auto"/>
              <w:right w:val="single" w:sz="4" w:space="0" w:color="auto"/>
            </w:tcBorders>
            <w:noWrap/>
            <w:vAlign w:val="bottom"/>
            <w:hideMark/>
          </w:tcPr>
          <w:p w14:paraId="690FC437" w14:textId="5C4637F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25261224</w:t>
            </w:r>
          </w:p>
        </w:tc>
        <w:tc>
          <w:tcPr>
            <w:tcW w:w="974" w:type="dxa"/>
            <w:tcBorders>
              <w:top w:val="nil"/>
              <w:left w:val="single" w:sz="4" w:space="0" w:color="auto"/>
              <w:bottom w:val="single" w:sz="4" w:space="0" w:color="auto"/>
              <w:right w:val="single" w:sz="4" w:space="0" w:color="auto"/>
            </w:tcBorders>
            <w:vAlign w:val="bottom"/>
            <w:hideMark/>
          </w:tcPr>
          <w:p w14:paraId="1CE75543" w14:textId="5149CDF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25261229</w:t>
            </w:r>
          </w:p>
        </w:tc>
        <w:tc>
          <w:tcPr>
            <w:tcW w:w="975" w:type="dxa"/>
            <w:tcBorders>
              <w:top w:val="nil"/>
              <w:left w:val="nil"/>
              <w:bottom w:val="single" w:sz="4" w:space="0" w:color="auto"/>
              <w:right w:val="single" w:sz="4" w:space="0" w:color="auto"/>
            </w:tcBorders>
            <w:vAlign w:val="bottom"/>
            <w:hideMark/>
          </w:tcPr>
          <w:p w14:paraId="71BEB8AA" w14:textId="4D15C70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25261231</w:t>
            </w:r>
          </w:p>
        </w:tc>
      </w:tr>
      <w:tr w:rsidR="007C7ECF" w:rsidRPr="00AE02F1" w14:paraId="09D64B33" w14:textId="77777777" w:rsidTr="005175C0">
        <w:trPr>
          <w:trHeight w:val="152"/>
        </w:trPr>
        <w:tc>
          <w:tcPr>
            <w:tcW w:w="2374" w:type="dxa"/>
            <w:tcBorders>
              <w:top w:val="nil"/>
              <w:left w:val="single" w:sz="4" w:space="0" w:color="auto"/>
              <w:bottom w:val="single" w:sz="4" w:space="0" w:color="auto"/>
              <w:right w:val="single" w:sz="4" w:space="0" w:color="auto"/>
            </w:tcBorders>
            <w:noWrap/>
            <w:vAlign w:val="bottom"/>
            <w:hideMark/>
          </w:tcPr>
          <w:p w14:paraId="0F934054" w14:textId="7EFB71C2"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Gasoline consumption to be saved (liters)</w:t>
            </w:r>
          </w:p>
        </w:tc>
        <w:tc>
          <w:tcPr>
            <w:tcW w:w="975" w:type="dxa"/>
            <w:tcBorders>
              <w:top w:val="nil"/>
              <w:left w:val="nil"/>
              <w:bottom w:val="single" w:sz="4" w:space="0" w:color="auto"/>
              <w:right w:val="single" w:sz="4" w:space="0" w:color="auto"/>
            </w:tcBorders>
            <w:noWrap/>
            <w:vAlign w:val="bottom"/>
            <w:hideMark/>
          </w:tcPr>
          <w:p w14:paraId="1F179382" w14:textId="3DBF7F3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362988</w:t>
            </w:r>
          </w:p>
        </w:tc>
        <w:tc>
          <w:tcPr>
            <w:tcW w:w="975" w:type="dxa"/>
            <w:tcBorders>
              <w:top w:val="nil"/>
              <w:left w:val="nil"/>
              <w:bottom w:val="single" w:sz="4" w:space="0" w:color="auto"/>
              <w:right w:val="single" w:sz="4" w:space="0" w:color="auto"/>
            </w:tcBorders>
            <w:noWrap/>
            <w:vAlign w:val="bottom"/>
            <w:hideMark/>
          </w:tcPr>
          <w:p w14:paraId="6682B685" w14:textId="1D6096A7"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363059</w:t>
            </w:r>
          </w:p>
        </w:tc>
        <w:tc>
          <w:tcPr>
            <w:tcW w:w="976" w:type="dxa"/>
            <w:tcBorders>
              <w:top w:val="nil"/>
              <w:left w:val="nil"/>
              <w:bottom w:val="single" w:sz="4" w:space="0" w:color="auto"/>
              <w:right w:val="single" w:sz="4" w:space="0" w:color="auto"/>
            </w:tcBorders>
            <w:noWrap/>
            <w:vAlign w:val="bottom"/>
            <w:hideMark/>
          </w:tcPr>
          <w:p w14:paraId="3FA0F36B" w14:textId="5EA58AB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363095</w:t>
            </w:r>
          </w:p>
        </w:tc>
        <w:tc>
          <w:tcPr>
            <w:tcW w:w="975" w:type="dxa"/>
            <w:tcBorders>
              <w:top w:val="nil"/>
              <w:left w:val="nil"/>
              <w:bottom w:val="single" w:sz="4" w:space="0" w:color="auto"/>
              <w:right w:val="single" w:sz="4" w:space="0" w:color="auto"/>
            </w:tcBorders>
            <w:noWrap/>
            <w:vAlign w:val="bottom"/>
            <w:hideMark/>
          </w:tcPr>
          <w:p w14:paraId="1CA72751" w14:textId="51D0FED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363112</w:t>
            </w:r>
          </w:p>
        </w:tc>
        <w:tc>
          <w:tcPr>
            <w:tcW w:w="974" w:type="dxa"/>
            <w:tcBorders>
              <w:top w:val="nil"/>
              <w:left w:val="nil"/>
              <w:bottom w:val="single" w:sz="4" w:space="0" w:color="auto"/>
              <w:right w:val="single" w:sz="4" w:space="0" w:color="auto"/>
            </w:tcBorders>
            <w:noWrap/>
            <w:vAlign w:val="bottom"/>
            <w:hideMark/>
          </w:tcPr>
          <w:p w14:paraId="539C00ED" w14:textId="2776D493"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363121</w:t>
            </w:r>
          </w:p>
        </w:tc>
        <w:tc>
          <w:tcPr>
            <w:tcW w:w="975" w:type="dxa"/>
            <w:tcBorders>
              <w:top w:val="nil"/>
              <w:left w:val="nil"/>
              <w:bottom w:val="single" w:sz="4" w:space="0" w:color="auto"/>
              <w:right w:val="single" w:sz="4" w:space="0" w:color="auto"/>
            </w:tcBorders>
            <w:noWrap/>
            <w:vAlign w:val="bottom"/>
            <w:hideMark/>
          </w:tcPr>
          <w:p w14:paraId="22DC6E46" w14:textId="025DC239"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363126</w:t>
            </w:r>
          </w:p>
        </w:tc>
        <w:tc>
          <w:tcPr>
            <w:tcW w:w="974" w:type="dxa"/>
            <w:tcBorders>
              <w:top w:val="nil"/>
              <w:left w:val="nil"/>
              <w:bottom w:val="single" w:sz="4" w:space="0" w:color="auto"/>
              <w:right w:val="single" w:sz="4" w:space="0" w:color="auto"/>
            </w:tcBorders>
            <w:noWrap/>
            <w:vAlign w:val="bottom"/>
            <w:hideMark/>
          </w:tcPr>
          <w:p w14:paraId="7D7F35AA" w14:textId="6B04B2AD"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363128</w:t>
            </w:r>
          </w:p>
        </w:tc>
        <w:tc>
          <w:tcPr>
            <w:tcW w:w="975" w:type="dxa"/>
            <w:tcBorders>
              <w:top w:val="nil"/>
              <w:left w:val="nil"/>
              <w:bottom w:val="single" w:sz="4" w:space="0" w:color="auto"/>
              <w:right w:val="single" w:sz="4" w:space="0" w:color="auto"/>
            </w:tcBorders>
            <w:noWrap/>
            <w:vAlign w:val="bottom"/>
            <w:hideMark/>
          </w:tcPr>
          <w:p w14:paraId="143AAA7B" w14:textId="0ABA0810"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363129</w:t>
            </w:r>
          </w:p>
        </w:tc>
        <w:tc>
          <w:tcPr>
            <w:tcW w:w="974" w:type="dxa"/>
            <w:tcBorders>
              <w:top w:val="nil"/>
              <w:left w:val="nil"/>
              <w:bottom w:val="single" w:sz="4" w:space="0" w:color="auto"/>
              <w:right w:val="single" w:sz="4" w:space="0" w:color="auto"/>
            </w:tcBorders>
            <w:noWrap/>
            <w:vAlign w:val="bottom"/>
            <w:hideMark/>
          </w:tcPr>
          <w:p w14:paraId="29AADD91" w14:textId="6A53594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4" w:type="dxa"/>
            <w:tcBorders>
              <w:top w:val="nil"/>
              <w:left w:val="nil"/>
              <w:bottom w:val="single" w:sz="4" w:space="0" w:color="auto"/>
              <w:right w:val="single" w:sz="4" w:space="0" w:color="auto"/>
            </w:tcBorders>
            <w:noWrap/>
            <w:vAlign w:val="bottom"/>
            <w:hideMark/>
          </w:tcPr>
          <w:p w14:paraId="1B02D5F3" w14:textId="4DA2D54F"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5" w:type="dxa"/>
            <w:tcBorders>
              <w:top w:val="nil"/>
              <w:left w:val="nil"/>
              <w:bottom w:val="single" w:sz="4" w:space="0" w:color="auto"/>
              <w:right w:val="single" w:sz="4" w:space="0" w:color="auto"/>
            </w:tcBorders>
            <w:noWrap/>
            <w:vAlign w:val="bottom"/>
            <w:hideMark/>
          </w:tcPr>
          <w:p w14:paraId="56D68FB0" w14:textId="33D252A0"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4" w:type="dxa"/>
            <w:tcBorders>
              <w:top w:val="nil"/>
              <w:left w:val="single" w:sz="4" w:space="0" w:color="auto"/>
              <w:bottom w:val="single" w:sz="4" w:space="0" w:color="auto"/>
              <w:right w:val="single" w:sz="4" w:space="0" w:color="auto"/>
            </w:tcBorders>
            <w:vAlign w:val="bottom"/>
            <w:hideMark/>
          </w:tcPr>
          <w:p w14:paraId="00532690" w14:textId="128E2A0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5" w:type="dxa"/>
            <w:tcBorders>
              <w:top w:val="nil"/>
              <w:left w:val="nil"/>
              <w:bottom w:val="single" w:sz="4" w:space="0" w:color="auto"/>
              <w:right w:val="single" w:sz="4" w:space="0" w:color="auto"/>
            </w:tcBorders>
            <w:vAlign w:val="bottom"/>
            <w:hideMark/>
          </w:tcPr>
          <w:p w14:paraId="10FB0AB4" w14:textId="70F2172C"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r>
      <w:tr w:rsidR="007C7ECF" w:rsidRPr="00AE02F1" w14:paraId="2610F209" w14:textId="77777777" w:rsidTr="005175C0">
        <w:trPr>
          <w:trHeight w:val="152"/>
        </w:trPr>
        <w:tc>
          <w:tcPr>
            <w:tcW w:w="2374" w:type="dxa"/>
            <w:tcBorders>
              <w:top w:val="nil"/>
              <w:left w:val="single" w:sz="4" w:space="0" w:color="auto"/>
              <w:bottom w:val="single" w:sz="4" w:space="0" w:color="auto"/>
              <w:right w:val="single" w:sz="4" w:space="0" w:color="auto"/>
            </w:tcBorders>
            <w:noWrap/>
            <w:vAlign w:val="bottom"/>
            <w:hideMark/>
          </w:tcPr>
          <w:p w14:paraId="7D0FA105" w14:textId="1A70E83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Diesel consumption to be saved (liters)</w:t>
            </w:r>
          </w:p>
        </w:tc>
        <w:tc>
          <w:tcPr>
            <w:tcW w:w="975" w:type="dxa"/>
            <w:tcBorders>
              <w:top w:val="nil"/>
              <w:left w:val="nil"/>
              <w:bottom w:val="single" w:sz="4" w:space="0" w:color="auto"/>
              <w:right w:val="single" w:sz="4" w:space="0" w:color="auto"/>
            </w:tcBorders>
            <w:noWrap/>
            <w:vAlign w:val="bottom"/>
            <w:hideMark/>
          </w:tcPr>
          <w:p w14:paraId="5BA149BD" w14:textId="43570D1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643909</w:t>
            </w:r>
          </w:p>
        </w:tc>
        <w:tc>
          <w:tcPr>
            <w:tcW w:w="975" w:type="dxa"/>
            <w:tcBorders>
              <w:top w:val="nil"/>
              <w:left w:val="nil"/>
              <w:bottom w:val="single" w:sz="4" w:space="0" w:color="auto"/>
              <w:right w:val="single" w:sz="4" w:space="0" w:color="auto"/>
            </w:tcBorders>
            <w:noWrap/>
            <w:vAlign w:val="bottom"/>
            <w:hideMark/>
          </w:tcPr>
          <w:p w14:paraId="5596AC8E" w14:textId="46F1923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644035</w:t>
            </w:r>
          </w:p>
        </w:tc>
        <w:tc>
          <w:tcPr>
            <w:tcW w:w="976" w:type="dxa"/>
            <w:tcBorders>
              <w:top w:val="nil"/>
              <w:left w:val="nil"/>
              <w:bottom w:val="single" w:sz="4" w:space="0" w:color="auto"/>
              <w:right w:val="single" w:sz="4" w:space="0" w:color="auto"/>
            </w:tcBorders>
            <w:noWrap/>
            <w:vAlign w:val="bottom"/>
            <w:hideMark/>
          </w:tcPr>
          <w:p w14:paraId="106695B6" w14:textId="23894B8E"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644098</w:t>
            </w:r>
          </w:p>
        </w:tc>
        <w:tc>
          <w:tcPr>
            <w:tcW w:w="975" w:type="dxa"/>
            <w:tcBorders>
              <w:top w:val="nil"/>
              <w:left w:val="nil"/>
              <w:bottom w:val="single" w:sz="4" w:space="0" w:color="auto"/>
              <w:right w:val="single" w:sz="4" w:space="0" w:color="auto"/>
            </w:tcBorders>
            <w:noWrap/>
            <w:vAlign w:val="bottom"/>
            <w:hideMark/>
          </w:tcPr>
          <w:p w14:paraId="4A8A1D97" w14:textId="3ABFFEE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644130</w:t>
            </w:r>
          </w:p>
        </w:tc>
        <w:tc>
          <w:tcPr>
            <w:tcW w:w="974" w:type="dxa"/>
            <w:tcBorders>
              <w:top w:val="nil"/>
              <w:left w:val="nil"/>
              <w:bottom w:val="single" w:sz="4" w:space="0" w:color="auto"/>
              <w:right w:val="single" w:sz="4" w:space="0" w:color="auto"/>
            </w:tcBorders>
            <w:noWrap/>
            <w:vAlign w:val="bottom"/>
            <w:hideMark/>
          </w:tcPr>
          <w:p w14:paraId="2F9E05B8" w14:textId="46E08E8A"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644146</w:t>
            </w:r>
          </w:p>
        </w:tc>
        <w:tc>
          <w:tcPr>
            <w:tcW w:w="975" w:type="dxa"/>
            <w:tcBorders>
              <w:top w:val="nil"/>
              <w:left w:val="nil"/>
              <w:bottom w:val="single" w:sz="4" w:space="0" w:color="auto"/>
              <w:right w:val="single" w:sz="4" w:space="0" w:color="auto"/>
            </w:tcBorders>
            <w:noWrap/>
            <w:vAlign w:val="bottom"/>
            <w:hideMark/>
          </w:tcPr>
          <w:p w14:paraId="5C4E31D8" w14:textId="5230A3E3"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644154</w:t>
            </w:r>
          </w:p>
        </w:tc>
        <w:tc>
          <w:tcPr>
            <w:tcW w:w="974" w:type="dxa"/>
            <w:tcBorders>
              <w:top w:val="nil"/>
              <w:left w:val="nil"/>
              <w:bottom w:val="single" w:sz="4" w:space="0" w:color="auto"/>
              <w:right w:val="single" w:sz="4" w:space="0" w:color="auto"/>
            </w:tcBorders>
            <w:noWrap/>
            <w:vAlign w:val="bottom"/>
            <w:hideMark/>
          </w:tcPr>
          <w:p w14:paraId="3EDB08AE" w14:textId="7D71E4D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644158</w:t>
            </w:r>
          </w:p>
        </w:tc>
        <w:tc>
          <w:tcPr>
            <w:tcW w:w="975" w:type="dxa"/>
            <w:tcBorders>
              <w:top w:val="nil"/>
              <w:left w:val="nil"/>
              <w:bottom w:val="single" w:sz="4" w:space="0" w:color="auto"/>
              <w:right w:val="single" w:sz="4" w:space="0" w:color="auto"/>
            </w:tcBorders>
            <w:noWrap/>
            <w:vAlign w:val="bottom"/>
            <w:hideMark/>
          </w:tcPr>
          <w:p w14:paraId="73E8D38C" w14:textId="3B2C335C"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644159</w:t>
            </w:r>
          </w:p>
        </w:tc>
        <w:tc>
          <w:tcPr>
            <w:tcW w:w="974" w:type="dxa"/>
            <w:tcBorders>
              <w:top w:val="nil"/>
              <w:left w:val="nil"/>
              <w:bottom w:val="single" w:sz="4" w:space="0" w:color="auto"/>
              <w:right w:val="single" w:sz="4" w:space="0" w:color="auto"/>
            </w:tcBorders>
            <w:noWrap/>
            <w:vAlign w:val="bottom"/>
            <w:hideMark/>
          </w:tcPr>
          <w:p w14:paraId="4608A7FB" w14:textId="0CE3B76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644160</w:t>
            </w:r>
          </w:p>
        </w:tc>
        <w:tc>
          <w:tcPr>
            <w:tcW w:w="974" w:type="dxa"/>
            <w:tcBorders>
              <w:top w:val="nil"/>
              <w:left w:val="nil"/>
              <w:bottom w:val="single" w:sz="4" w:space="0" w:color="auto"/>
              <w:right w:val="single" w:sz="4" w:space="0" w:color="auto"/>
            </w:tcBorders>
            <w:noWrap/>
            <w:vAlign w:val="bottom"/>
            <w:hideMark/>
          </w:tcPr>
          <w:p w14:paraId="5521276B" w14:textId="0146614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c>
          <w:tcPr>
            <w:tcW w:w="975" w:type="dxa"/>
            <w:tcBorders>
              <w:top w:val="nil"/>
              <w:left w:val="nil"/>
              <w:bottom w:val="single" w:sz="4" w:space="0" w:color="auto"/>
              <w:right w:val="single" w:sz="4" w:space="0" w:color="auto"/>
            </w:tcBorders>
            <w:noWrap/>
            <w:vAlign w:val="bottom"/>
            <w:hideMark/>
          </w:tcPr>
          <w:p w14:paraId="73F2088A" w14:textId="1B949D4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c>
          <w:tcPr>
            <w:tcW w:w="974" w:type="dxa"/>
            <w:tcBorders>
              <w:top w:val="nil"/>
              <w:left w:val="single" w:sz="4" w:space="0" w:color="auto"/>
              <w:bottom w:val="single" w:sz="4" w:space="0" w:color="auto"/>
              <w:right w:val="single" w:sz="4" w:space="0" w:color="auto"/>
            </w:tcBorders>
            <w:vAlign w:val="bottom"/>
            <w:hideMark/>
          </w:tcPr>
          <w:p w14:paraId="273E79B7" w14:textId="5AADD31F"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c>
          <w:tcPr>
            <w:tcW w:w="975" w:type="dxa"/>
            <w:tcBorders>
              <w:top w:val="nil"/>
              <w:left w:val="nil"/>
              <w:bottom w:val="single" w:sz="4" w:space="0" w:color="auto"/>
              <w:right w:val="single" w:sz="4" w:space="0" w:color="auto"/>
            </w:tcBorders>
            <w:vAlign w:val="bottom"/>
            <w:hideMark/>
          </w:tcPr>
          <w:p w14:paraId="22D02465" w14:textId="7FE499DA"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r>
      <w:tr w:rsidR="005175C0" w:rsidRPr="00AE02F1" w14:paraId="214B271F" w14:textId="77777777" w:rsidTr="005175C0">
        <w:trPr>
          <w:trHeight w:val="152"/>
        </w:trPr>
        <w:tc>
          <w:tcPr>
            <w:tcW w:w="2374" w:type="dxa"/>
            <w:tcBorders>
              <w:top w:val="single" w:sz="4" w:space="0" w:color="auto"/>
              <w:left w:val="single" w:sz="4" w:space="0" w:color="auto"/>
              <w:bottom w:val="single" w:sz="4" w:space="0" w:color="auto"/>
              <w:right w:val="single" w:sz="4" w:space="0" w:color="auto"/>
            </w:tcBorders>
            <w:noWrap/>
            <w:vAlign w:val="bottom"/>
            <w:hideMark/>
          </w:tcPr>
          <w:p w14:paraId="732217B6" w14:textId="6C0A34F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GHG emissions (tCO2)</w:t>
            </w:r>
          </w:p>
        </w:tc>
        <w:tc>
          <w:tcPr>
            <w:tcW w:w="975" w:type="dxa"/>
            <w:tcBorders>
              <w:top w:val="single" w:sz="4" w:space="0" w:color="auto"/>
              <w:left w:val="nil"/>
              <w:bottom w:val="single" w:sz="4" w:space="0" w:color="auto"/>
              <w:right w:val="single" w:sz="4" w:space="0" w:color="auto"/>
            </w:tcBorders>
            <w:noWrap/>
            <w:vAlign w:val="bottom"/>
            <w:hideMark/>
          </w:tcPr>
          <w:p w14:paraId="7DF49627" w14:textId="00B8CB6D"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2516</w:t>
            </w:r>
          </w:p>
        </w:tc>
        <w:tc>
          <w:tcPr>
            <w:tcW w:w="975" w:type="dxa"/>
            <w:tcBorders>
              <w:top w:val="single" w:sz="4" w:space="0" w:color="auto"/>
              <w:left w:val="nil"/>
              <w:bottom w:val="single" w:sz="4" w:space="0" w:color="auto"/>
              <w:right w:val="single" w:sz="4" w:space="0" w:color="auto"/>
            </w:tcBorders>
            <w:noWrap/>
            <w:vAlign w:val="bottom"/>
            <w:hideMark/>
          </w:tcPr>
          <w:p w14:paraId="2B314BE2" w14:textId="3721FB8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2516</w:t>
            </w:r>
          </w:p>
        </w:tc>
        <w:tc>
          <w:tcPr>
            <w:tcW w:w="976" w:type="dxa"/>
            <w:tcBorders>
              <w:top w:val="single" w:sz="4" w:space="0" w:color="auto"/>
              <w:left w:val="nil"/>
              <w:bottom w:val="single" w:sz="4" w:space="0" w:color="auto"/>
              <w:right w:val="single" w:sz="4" w:space="0" w:color="auto"/>
            </w:tcBorders>
            <w:noWrap/>
            <w:vAlign w:val="bottom"/>
            <w:hideMark/>
          </w:tcPr>
          <w:p w14:paraId="1D38DE5E" w14:textId="5A2F2A3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29B777A5" w14:textId="6AD9091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7E75B0F5" w14:textId="1A02D50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041293CE" w14:textId="72A2F44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57BCEF6C" w14:textId="484EB84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0639D4CF" w14:textId="7DE9C72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73A5C31E" w14:textId="53832CB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393B3F66" w14:textId="1D56534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30FBFC4E" w14:textId="7F0A4B7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single" w:sz="4" w:space="0" w:color="auto"/>
              <w:bottom w:val="single" w:sz="4" w:space="0" w:color="auto"/>
              <w:right w:val="single" w:sz="4" w:space="0" w:color="auto"/>
            </w:tcBorders>
            <w:vAlign w:val="bottom"/>
            <w:hideMark/>
          </w:tcPr>
          <w:p w14:paraId="4E0B046B" w14:textId="45825A5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vAlign w:val="bottom"/>
            <w:hideMark/>
          </w:tcPr>
          <w:p w14:paraId="17B54CAC" w14:textId="718C7902" w:rsidR="005175C0" w:rsidRPr="00AE02F1" w:rsidRDefault="005175C0" w:rsidP="005175C0">
            <w:pPr>
              <w:keepNext/>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r>
    </w:tbl>
    <w:p w14:paraId="685829AC" w14:textId="77777777" w:rsidR="005175C0" w:rsidRPr="00AE02F1" w:rsidRDefault="005175C0" w:rsidP="00E65C5A">
      <w:pPr>
        <w:keepNext/>
        <w:spacing w:before="120" w:after="120"/>
        <w:jc w:val="center"/>
        <w:rPr>
          <w:b/>
          <w:bCs/>
        </w:rPr>
      </w:pPr>
    </w:p>
    <w:p w14:paraId="53D2A8A2" w14:textId="4C7240AB" w:rsidR="004D21AE" w:rsidRPr="00AE02F1" w:rsidRDefault="004D21AE" w:rsidP="00E65C5A">
      <w:pPr>
        <w:numPr>
          <w:ilvl w:val="1"/>
          <w:numId w:val="124"/>
        </w:numPr>
        <w:spacing w:before="120" w:after="120"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 impact</w:t>
      </w:r>
    </w:p>
    <w:p w14:paraId="539C2146" w14:textId="416DA601" w:rsidR="004D21AE" w:rsidRPr="00AE02F1" w:rsidRDefault="0067496F" w:rsidP="0067496F">
      <w:pPr>
        <w:spacing w:before="120"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T</w:t>
      </w:r>
      <w:r w:rsidR="004D21AE" w:rsidRPr="00AE02F1">
        <w:rPr>
          <w:rFonts w:asciiTheme="majorHAnsi" w:eastAsia="Calibri" w:hAnsiTheme="majorHAnsi" w:cstheme="majorHAnsi"/>
          <w:szCs w:val="20"/>
        </w:rPr>
        <w:t xml:space="preserve">he sharing project should push other private initiatives to set up a fleet of electric motorcycles but also private individuals. This should increase the number of trips made by electric motorcycles instead of thermal motorcycles or cars. It should also be noted that the implementation of a Low Emission Zone (LEZ) and dedicated routes for two-wheelers in the city should further encourage this </w:t>
      </w:r>
      <w:r w:rsidR="00A55FB6" w:rsidRPr="00AE02F1">
        <w:rPr>
          <w:rFonts w:asciiTheme="majorHAnsi" w:eastAsia="Calibri" w:hAnsiTheme="majorHAnsi" w:cstheme="majorHAnsi"/>
          <w:szCs w:val="20"/>
        </w:rPr>
        <w:t xml:space="preserve">shift </w:t>
      </w:r>
      <w:r w:rsidR="004D21AE" w:rsidRPr="00AE02F1">
        <w:rPr>
          <w:rFonts w:asciiTheme="majorHAnsi" w:eastAsia="Calibri" w:hAnsiTheme="majorHAnsi" w:cstheme="majorHAnsi"/>
          <w:szCs w:val="20"/>
        </w:rPr>
        <w:t>to electric motorcycles.</w:t>
      </w:r>
    </w:p>
    <w:p w14:paraId="6BECDA46" w14:textId="6704B71B" w:rsidR="005175C0" w:rsidRPr="00AE02F1" w:rsidRDefault="004D21A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Below are the figures used for </w:t>
      </w:r>
      <w:r w:rsidR="00E06330" w:rsidRPr="00AE02F1">
        <w:rPr>
          <w:rFonts w:asciiTheme="majorHAnsi" w:eastAsia="Calibri" w:hAnsiTheme="majorHAnsi" w:cstheme="majorHAnsi"/>
          <w:szCs w:val="20"/>
        </w:rPr>
        <w:t xml:space="preserve">the indirect impact </w:t>
      </w:r>
      <w:r w:rsidRPr="00AE02F1">
        <w:rPr>
          <w:rFonts w:asciiTheme="majorHAnsi" w:eastAsia="Calibri" w:hAnsiTheme="majorHAnsi" w:cstheme="majorHAnsi"/>
          <w:szCs w:val="20"/>
        </w:rPr>
        <w:t>calculations.</w:t>
      </w:r>
    </w:p>
    <w:p w14:paraId="65D7F1F6" w14:textId="1B8F834A" w:rsidR="00FD255C" w:rsidRPr="00AE02F1" w:rsidRDefault="00FD255C" w:rsidP="00E06330">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22</w:t>
      </w:r>
      <w:r w:rsidRPr="00AE02F1">
        <w:rPr>
          <w:b/>
          <w:bCs/>
        </w:rPr>
        <w:fldChar w:fldCharType="end"/>
      </w:r>
      <w:r w:rsidRPr="00AE02F1">
        <w:rPr>
          <w:b/>
          <w:bCs/>
        </w:rPr>
        <w:t xml:space="preserve">: Indirect GHG emissions </w:t>
      </w:r>
      <w:r w:rsidR="00CC4C65" w:rsidRPr="00AE02F1">
        <w:rPr>
          <w:b/>
          <w:bCs/>
        </w:rPr>
        <w:t xml:space="preserve">- </w:t>
      </w:r>
      <w:r w:rsidRPr="00AE02F1">
        <w:rPr>
          <w:b/>
          <w:bCs/>
        </w:rPr>
        <w:t xml:space="preserve">electric motorcycle </w:t>
      </w:r>
      <w:r w:rsidR="00CC4C65" w:rsidRPr="00AE02F1">
        <w:rPr>
          <w:b/>
          <w:bCs/>
        </w:rPr>
        <w:t>baseline</w:t>
      </w:r>
      <w:r w:rsidRPr="00AE02F1">
        <w:rPr>
          <w:b/>
          <w:bCs/>
        </w:rPr>
        <w:t xml:space="preserve"> scenario</w:t>
      </w:r>
    </w:p>
    <w:tbl>
      <w:tblPr>
        <w:tblW w:w="14760" w:type="dxa"/>
        <w:tblInd w:w="-714" w:type="dxa"/>
        <w:tblLayout w:type="fixed"/>
        <w:tblCellMar>
          <w:left w:w="70" w:type="dxa"/>
          <w:right w:w="70" w:type="dxa"/>
        </w:tblCellMar>
        <w:tblLook w:val="04A0" w:firstRow="1" w:lastRow="0" w:firstColumn="1" w:lastColumn="0" w:noHBand="0" w:noVBand="1"/>
      </w:tblPr>
      <w:tblGrid>
        <w:gridCol w:w="2091"/>
        <w:gridCol w:w="975"/>
        <w:gridCol w:w="975"/>
        <w:gridCol w:w="975"/>
        <w:gridCol w:w="974"/>
        <w:gridCol w:w="974"/>
        <w:gridCol w:w="975"/>
        <w:gridCol w:w="974"/>
        <w:gridCol w:w="975"/>
        <w:gridCol w:w="974"/>
        <w:gridCol w:w="974"/>
        <w:gridCol w:w="975"/>
        <w:gridCol w:w="974"/>
        <w:gridCol w:w="975"/>
      </w:tblGrid>
      <w:tr w:rsidR="004E45A1" w:rsidRPr="00AE02F1" w14:paraId="693F1160" w14:textId="77777777" w:rsidTr="00D70142">
        <w:trPr>
          <w:trHeight w:val="242"/>
        </w:trPr>
        <w:tc>
          <w:tcPr>
            <w:tcW w:w="2091"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BDC920A"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7DB8BC8"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C8E6521"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DCA64ED"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788EABF0"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14672035"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34B5B35"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0CF6E4D0"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76B4A9E5"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0BE6A816"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2ACB0B11"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4A74520F"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6B7CDCD8"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30312AAE"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4E45A1" w:rsidRPr="00AE02F1" w14:paraId="01F84ACF" w14:textId="77777777" w:rsidTr="00D70142">
        <w:trPr>
          <w:trHeight w:val="257"/>
        </w:trPr>
        <w:tc>
          <w:tcPr>
            <w:tcW w:w="2091" w:type="dxa"/>
            <w:tcBorders>
              <w:top w:val="nil"/>
              <w:left w:val="single" w:sz="4" w:space="0" w:color="auto"/>
              <w:bottom w:val="single" w:sz="4" w:space="0" w:color="auto"/>
              <w:right w:val="single" w:sz="4" w:space="0" w:color="auto"/>
            </w:tcBorders>
            <w:noWrap/>
            <w:vAlign w:val="bottom"/>
            <w:hideMark/>
          </w:tcPr>
          <w:p w14:paraId="338A8A9C" w14:textId="77777777" w:rsidR="004E45A1" w:rsidRPr="00AE02F1" w:rsidRDefault="004E45A1" w:rsidP="00D70142">
            <w:pPr>
              <w:spacing w:after="0" w:line="276" w:lineRule="auto"/>
              <w:rPr>
                <w:rFonts w:eastAsia="Times New Roman" w:cs="Calibri"/>
                <w:szCs w:val="20"/>
                <w:lang w:eastAsia="fr-FR"/>
              </w:rPr>
            </w:pPr>
            <w:r w:rsidRPr="00AE02F1">
              <w:rPr>
                <w:rFonts w:eastAsia="Calibri" w:cs="Calibri"/>
                <w:szCs w:val="20"/>
              </w:rPr>
              <w:t>Nb of trips</w:t>
            </w:r>
          </w:p>
        </w:tc>
        <w:tc>
          <w:tcPr>
            <w:tcW w:w="975" w:type="dxa"/>
            <w:tcBorders>
              <w:top w:val="nil"/>
              <w:left w:val="nil"/>
              <w:bottom w:val="single" w:sz="4" w:space="0" w:color="auto"/>
              <w:right w:val="single" w:sz="4" w:space="0" w:color="auto"/>
            </w:tcBorders>
            <w:noWrap/>
            <w:vAlign w:val="bottom"/>
            <w:hideMark/>
          </w:tcPr>
          <w:p w14:paraId="64F44A60"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5" w:type="dxa"/>
            <w:tcBorders>
              <w:top w:val="nil"/>
              <w:left w:val="nil"/>
              <w:bottom w:val="single" w:sz="4" w:space="0" w:color="auto"/>
              <w:right w:val="single" w:sz="4" w:space="0" w:color="auto"/>
            </w:tcBorders>
            <w:noWrap/>
            <w:vAlign w:val="bottom"/>
            <w:hideMark/>
          </w:tcPr>
          <w:p w14:paraId="0AD63E90"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5" w:type="dxa"/>
            <w:tcBorders>
              <w:top w:val="nil"/>
              <w:left w:val="nil"/>
              <w:bottom w:val="single" w:sz="4" w:space="0" w:color="auto"/>
              <w:right w:val="single" w:sz="4" w:space="0" w:color="auto"/>
            </w:tcBorders>
            <w:noWrap/>
            <w:vAlign w:val="bottom"/>
            <w:hideMark/>
          </w:tcPr>
          <w:p w14:paraId="582ACD30"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4" w:type="dxa"/>
            <w:tcBorders>
              <w:top w:val="nil"/>
              <w:left w:val="nil"/>
              <w:bottom w:val="single" w:sz="4" w:space="0" w:color="auto"/>
              <w:right w:val="single" w:sz="4" w:space="0" w:color="auto"/>
            </w:tcBorders>
            <w:noWrap/>
            <w:vAlign w:val="bottom"/>
            <w:hideMark/>
          </w:tcPr>
          <w:p w14:paraId="7D0E9116"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4" w:type="dxa"/>
            <w:tcBorders>
              <w:top w:val="nil"/>
              <w:left w:val="nil"/>
              <w:bottom w:val="single" w:sz="4" w:space="0" w:color="auto"/>
              <w:right w:val="single" w:sz="4" w:space="0" w:color="auto"/>
            </w:tcBorders>
            <w:noWrap/>
            <w:vAlign w:val="bottom"/>
            <w:hideMark/>
          </w:tcPr>
          <w:p w14:paraId="32E0F35A"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5" w:type="dxa"/>
            <w:tcBorders>
              <w:top w:val="nil"/>
              <w:left w:val="nil"/>
              <w:bottom w:val="single" w:sz="4" w:space="0" w:color="auto"/>
              <w:right w:val="single" w:sz="4" w:space="0" w:color="auto"/>
            </w:tcBorders>
            <w:noWrap/>
            <w:vAlign w:val="bottom"/>
            <w:hideMark/>
          </w:tcPr>
          <w:p w14:paraId="7AE48EFF" w14:textId="77777777" w:rsidR="004E45A1" w:rsidRPr="00AE02F1" w:rsidRDefault="004E45A1" w:rsidP="00D70142">
            <w:pPr>
              <w:spacing w:after="0" w:line="276" w:lineRule="auto"/>
              <w:rPr>
                <w:rFonts w:eastAsia="Times New Roman" w:cs="Calibri"/>
                <w:szCs w:val="20"/>
                <w:lang w:eastAsia="fr-FR"/>
              </w:rPr>
            </w:pPr>
            <w:r w:rsidRPr="00AE02F1">
              <w:rPr>
                <w:rFonts w:cs="Calibri"/>
              </w:rPr>
              <w:t>200000</w:t>
            </w:r>
          </w:p>
        </w:tc>
        <w:tc>
          <w:tcPr>
            <w:tcW w:w="974" w:type="dxa"/>
            <w:tcBorders>
              <w:top w:val="nil"/>
              <w:left w:val="nil"/>
              <w:bottom w:val="single" w:sz="4" w:space="0" w:color="auto"/>
              <w:right w:val="single" w:sz="4" w:space="0" w:color="auto"/>
            </w:tcBorders>
            <w:noWrap/>
            <w:vAlign w:val="bottom"/>
            <w:hideMark/>
          </w:tcPr>
          <w:p w14:paraId="2D4EBB88" w14:textId="77777777" w:rsidR="004E45A1" w:rsidRPr="00AE02F1" w:rsidRDefault="004E45A1" w:rsidP="00D70142">
            <w:pPr>
              <w:spacing w:after="0" w:line="276" w:lineRule="auto"/>
              <w:rPr>
                <w:rFonts w:eastAsia="Times New Roman" w:cs="Calibri"/>
                <w:szCs w:val="20"/>
                <w:lang w:eastAsia="fr-FR"/>
              </w:rPr>
            </w:pPr>
            <w:r w:rsidRPr="00AE02F1">
              <w:rPr>
                <w:rFonts w:cs="Calibri"/>
              </w:rPr>
              <w:t>301149</w:t>
            </w:r>
          </w:p>
        </w:tc>
        <w:tc>
          <w:tcPr>
            <w:tcW w:w="975" w:type="dxa"/>
            <w:tcBorders>
              <w:top w:val="nil"/>
              <w:left w:val="nil"/>
              <w:bottom w:val="single" w:sz="4" w:space="0" w:color="auto"/>
              <w:right w:val="single" w:sz="4" w:space="0" w:color="auto"/>
            </w:tcBorders>
            <w:noWrap/>
            <w:vAlign w:val="bottom"/>
            <w:hideMark/>
          </w:tcPr>
          <w:p w14:paraId="407D23A7" w14:textId="77777777" w:rsidR="004E45A1" w:rsidRPr="00AE02F1" w:rsidRDefault="004E45A1" w:rsidP="00D70142">
            <w:pPr>
              <w:spacing w:after="0" w:line="276" w:lineRule="auto"/>
              <w:rPr>
                <w:rFonts w:eastAsia="Times New Roman" w:cs="Calibri"/>
                <w:szCs w:val="20"/>
                <w:lang w:eastAsia="fr-FR"/>
              </w:rPr>
            </w:pPr>
            <w:r w:rsidRPr="00AE02F1">
              <w:rPr>
                <w:rFonts w:cs="Calibri"/>
              </w:rPr>
              <w:t>402298</w:t>
            </w:r>
          </w:p>
        </w:tc>
        <w:tc>
          <w:tcPr>
            <w:tcW w:w="974" w:type="dxa"/>
            <w:tcBorders>
              <w:top w:val="nil"/>
              <w:left w:val="nil"/>
              <w:bottom w:val="single" w:sz="4" w:space="0" w:color="auto"/>
              <w:right w:val="single" w:sz="4" w:space="0" w:color="auto"/>
            </w:tcBorders>
            <w:noWrap/>
            <w:vAlign w:val="bottom"/>
            <w:hideMark/>
          </w:tcPr>
          <w:p w14:paraId="1BCD8FF1" w14:textId="77777777" w:rsidR="004E45A1" w:rsidRPr="00AE02F1" w:rsidRDefault="004E45A1" w:rsidP="00D70142">
            <w:pPr>
              <w:spacing w:after="0" w:line="276" w:lineRule="auto"/>
              <w:rPr>
                <w:rFonts w:eastAsia="Times New Roman" w:cs="Calibri"/>
                <w:szCs w:val="20"/>
                <w:lang w:eastAsia="fr-FR"/>
              </w:rPr>
            </w:pPr>
            <w:r w:rsidRPr="00AE02F1">
              <w:rPr>
                <w:rFonts w:cs="Calibri"/>
              </w:rPr>
              <w:t>503447</w:t>
            </w:r>
          </w:p>
        </w:tc>
        <w:tc>
          <w:tcPr>
            <w:tcW w:w="974" w:type="dxa"/>
            <w:tcBorders>
              <w:top w:val="nil"/>
              <w:left w:val="nil"/>
              <w:bottom w:val="single" w:sz="4" w:space="0" w:color="auto"/>
              <w:right w:val="single" w:sz="4" w:space="0" w:color="auto"/>
            </w:tcBorders>
            <w:noWrap/>
            <w:vAlign w:val="bottom"/>
            <w:hideMark/>
          </w:tcPr>
          <w:p w14:paraId="3817D4F6" w14:textId="77777777" w:rsidR="004E45A1" w:rsidRPr="00AE02F1" w:rsidRDefault="004E45A1" w:rsidP="00D70142">
            <w:pPr>
              <w:spacing w:after="0" w:line="276" w:lineRule="auto"/>
              <w:rPr>
                <w:rFonts w:eastAsia="Times New Roman" w:cs="Calibri"/>
                <w:szCs w:val="20"/>
                <w:lang w:eastAsia="fr-FR"/>
              </w:rPr>
            </w:pPr>
            <w:r w:rsidRPr="00AE02F1">
              <w:rPr>
                <w:rFonts w:cs="Calibri"/>
              </w:rPr>
              <w:t>604596</w:t>
            </w:r>
          </w:p>
        </w:tc>
        <w:tc>
          <w:tcPr>
            <w:tcW w:w="975" w:type="dxa"/>
            <w:tcBorders>
              <w:top w:val="nil"/>
              <w:left w:val="nil"/>
              <w:bottom w:val="single" w:sz="4" w:space="0" w:color="auto"/>
              <w:right w:val="single" w:sz="4" w:space="0" w:color="auto"/>
            </w:tcBorders>
            <w:noWrap/>
            <w:vAlign w:val="bottom"/>
            <w:hideMark/>
          </w:tcPr>
          <w:p w14:paraId="0551B4FE" w14:textId="77777777" w:rsidR="004E45A1" w:rsidRPr="00AE02F1" w:rsidRDefault="004E45A1" w:rsidP="00D70142">
            <w:pPr>
              <w:spacing w:after="0" w:line="276" w:lineRule="auto"/>
              <w:rPr>
                <w:rFonts w:eastAsia="Times New Roman" w:cs="Calibri"/>
                <w:szCs w:val="20"/>
                <w:lang w:eastAsia="fr-FR"/>
              </w:rPr>
            </w:pPr>
            <w:r w:rsidRPr="00AE02F1">
              <w:rPr>
                <w:rFonts w:cs="Calibri"/>
              </w:rPr>
              <w:t>705745</w:t>
            </w:r>
          </w:p>
        </w:tc>
        <w:tc>
          <w:tcPr>
            <w:tcW w:w="974" w:type="dxa"/>
            <w:tcBorders>
              <w:top w:val="nil"/>
              <w:left w:val="single" w:sz="4" w:space="0" w:color="auto"/>
              <w:bottom w:val="single" w:sz="4" w:space="0" w:color="auto"/>
              <w:right w:val="single" w:sz="4" w:space="0" w:color="auto"/>
            </w:tcBorders>
            <w:vAlign w:val="bottom"/>
            <w:hideMark/>
          </w:tcPr>
          <w:p w14:paraId="2A991CA9" w14:textId="77777777" w:rsidR="004E45A1" w:rsidRPr="00AE02F1" w:rsidRDefault="004E45A1" w:rsidP="00D70142">
            <w:pPr>
              <w:spacing w:after="0" w:line="276" w:lineRule="auto"/>
              <w:rPr>
                <w:rFonts w:eastAsia="Times New Roman" w:cs="Calibri"/>
                <w:szCs w:val="20"/>
                <w:lang w:eastAsia="fr-FR"/>
              </w:rPr>
            </w:pPr>
            <w:r w:rsidRPr="00AE02F1">
              <w:rPr>
                <w:rFonts w:cs="Calibri"/>
              </w:rPr>
              <w:t>806894</w:t>
            </w:r>
          </w:p>
        </w:tc>
        <w:tc>
          <w:tcPr>
            <w:tcW w:w="975" w:type="dxa"/>
            <w:tcBorders>
              <w:top w:val="nil"/>
              <w:left w:val="nil"/>
              <w:bottom w:val="single" w:sz="4" w:space="0" w:color="auto"/>
              <w:right w:val="single" w:sz="4" w:space="0" w:color="auto"/>
            </w:tcBorders>
            <w:vAlign w:val="bottom"/>
            <w:hideMark/>
          </w:tcPr>
          <w:p w14:paraId="4EED5590" w14:textId="77777777" w:rsidR="004E45A1" w:rsidRPr="00AE02F1" w:rsidRDefault="004E45A1" w:rsidP="00D70142">
            <w:pPr>
              <w:spacing w:after="0" w:line="276" w:lineRule="auto"/>
              <w:rPr>
                <w:rFonts w:eastAsia="Times New Roman" w:cs="Calibri"/>
                <w:szCs w:val="20"/>
                <w:lang w:eastAsia="fr-FR"/>
              </w:rPr>
            </w:pPr>
            <w:r w:rsidRPr="00AE02F1">
              <w:rPr>
                <w:rFonts w:cs="Calibri"/>
              </w:rPr>
              <w:t>908043</w:t>
            </w:r>
          </w:p>
        </w:tc>
      </w:tr>
      <w:tr w:rsidR="004E45A1" w:rsidRPr="00AE02F1" w14:paraId="46B0B368" w14:textId="77777777" w:rsidTr="00D70142">
        <w:trPr>
          <w:trHeight w:val="257"/>
        </w:trPr>
        <w:tc>
          <w:tcPr>
            <w:tcW w:w="2091" w:type="dxa"/>
            <w:tcBorders>
              <w:top w:val="nil"/>
              <w:left w:val="single" w:sz="4" w:space="0" w:color="auto"/>
              <w:bottom w:val="single" w:sz="4" w:space="0" w:color="auto"/>
              <w:right w:val="single" w:sz="4" w:space="0" w:color="auto"/>
            </w:tcBorders>
            <w:noWrap/>
            <w:vAlign w:val="bottom"/>
            <w:hideMark/>
          </w:tcPr>
          <w:p w14:paraId="2D5AA458"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lastRenderedPageBreak/>
              <w:t xml:space="preserve">Total km </w:t>
            </w:r>
          </w:p>
        </w:tc>
        <w:tc>
          <w:tcPr>
            <w:tcW w:w="975" w:type="dxa"/>
            <w:tcBorders>
              <w:top w:val="nil"/>
              <w:left w:val="nil"/>
              <w:bottom w:val="single" w:sz="4" w:space="0" w:color="auto"/>
              <w:right w:val="single" w:sz="4" w:space="0" w:color="auto"/>
            </w:tcBorders>
            <w:noWrap/>
            <w:vAlign w:val="bottom"/>
            <w:hideMark/>
          </w:tcPr>
          <w:p w14:paraId="095F7FD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2FB82A9B"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47474B6F"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1525B3F9"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6276185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6790CD58" w14:textId="77777777" w:rsidR="004E45A1" w:rsidRPr="00AE02F1" w:rsidRDefault="004E45A1" w:rsidP="00D70142">
            <w:pPr>
              <w:spacing w:after="0" w:line="276" w:lineRule="auto"/>
              <w:rPr>
                <w:rFonts w:eastAsia="Times New Roman" w:cs="Calibri"/>
                <w:szCs w:val="20"/>
                <w:lang w:eastAsia="fr-FR"/>
              </w:rPr>
            </w:pPr>
            <w:r w:rsidRPr="00AE02F1">
              <w:rPr>
                <w:rFonts w:cs="Calibri"/>
              </w:rPr>
              <w:t>1500000</w:t>
            </w:r>
          </w:p>
        </w:tc>
        <w:tc>
          <w:tcPr>
            <w:tcW w:w="974" w:type="dxa"/>
            <w:tcBorders>
              <w:top w:val="nil"/>
              <w:left w:val="nil"/>
              <w:bottom w:val="single" w:sz="4" w:space="0" w:color="auto"/>
              <w:right w:val="single" w:sz="4" w:space="0" w:color="auto"/>
            </w:tcBorders>
            <w:noWrap/>
            <w:vAlign w:val="bottom"/>
            <w:hideMark/>
          </w:tcPr>
          <w:p w14:paraId="39229FF5" w14:textId="77777777" w:rsidR="004E45A1" w:rsidRPr="00AE02F1" w:rsidRDefault="004E45A1" w:rsidP="00D70142">
            <w:pPr>
              <w:spacing w:after="0" w:line="276" w:lineRule="auto"/>
              <w:rPr>
                <w:rFonts w:eastAsia="Times New Roman" w:cs="Calibri"/>
                <w:szCs w:val="20"/>
                <w:lang w:eastAsia="fr-FR"/>
              </w:rPr>
            </w:pPr>
            <w:r w:rsidRPr="00AE02F1">
              <w:rPr>
                <w:rFonts w:cs="Calibri"/>
              </w:rPr>
              <w:t>2258618</w:t>
            </w:r>
          </w:p>
        </w:tc>
        <w:tc>
          <w:tcPr>
            <w:tcW w:w="975" w:type="dxa"/>
            <w:tcBorders>
              <w:top w:val="nil"/>
              <w:left w:val="nil"/>
              <w:bottom w:val="single" w:sz="4" w:space="0" w:color="auto"/>
              <w:right w:val="single" w:sz="4" w:space="0" w:color="auto"/>
            </w:tcBorders>
            <w:noWrap/>
            <w:vAlign w:val="bottom"/>
            <w:hideMark/>
          </w:tcPr>
          <w:p w14:paraId="005F3E91" w14:textId="77777777" w:rsidR="004E45A1" w:rsidRPr="00AE02F1" w:rsidRDefault="004E45A1" w:rsidP="00D70142">
            <w:pPr>
              <w:spacing w:after="0" w:line="276" w:lineRule="auto"/>
              <w:rPr>
                <w:rFonts w:eastAsia="Times New Roman" w:cs="Calibri"/>
                <w:szCs w:val="20"/>
                <w:lang w:eastAsia="fr-FR"/>
              </w:rPr>
            </w:pPr>
            <w:r w:rsidRPr="00AE02F1">
              <w:rPr>
                <w:rFonts w:cs="Calibri"/>
              </w:rPr>
              <w:t>3017235</w:t>
            </w:r>
          </w:p>
        </w:tc>
        <w:tc>
          <w:tcPr>
            <w:tcW w:w="974" w:type="dxa"/>
            <w:tcBorders>
              <w:top w:val="nil"/>
              <w:left w:val="nil"/>
              <w:bottom w:val="single" w:sz="4" w:space="0" w:color="auto"/>
              <w:right w:val="single" w:sz="4" w:space="0" w:color="auto"/>
            </w:tcBorders>
            <w:noWrap/>
            <w:vAlign w:val="bottom"/>
            <w:hideMark/>
          </w:tcPr>
          <w:p w14:paraId="60EFFBDE" w14:textId="77777777" w:rsidR="004E45A1" w:rsidRPr="00AE02F1" w:rsidRDefault="004E45A1" w:rsidP="00D70142">
            <w:pPr>
              <w:spacing w:after="0" w:line="276" w:lineRule="auto"/>
              <w:rPr>
                <w:rFonts w:eastAsia="Times New Roman" w:cs="Calibri"/>
                <w:szCs w:val="20"/>
                <w:lang w:eastAsia="fr-FR"/>
              </w:rPr>
            </w:pPr>
            <w:r w:rsidRPr="00AE02F1">
              <w:rPr>
                <w:rFonts w:cs="Calibri"/>
              </w:rPr>
              <w:t>3775853</w:t>
            </w:r>
          </w:p>
        </w:tc>
        <w:tc>
          <w:tcPr>
            <w:tcW w:w="974" w:type="dxa"/>
            <w:tcBorders>
              <w:top w:val="nil"/>
              <w:left w:val="nil"/>
              <w:bottom w:val="single" w:sz="4" w:space="0" w:color="auto"/>
              <w:right w:val="single" w:sz="4" w:space="0" w:color="auto"/>
            </w:tcBorders>
            <w:noWrap/>
            <w:vAlign w:val="bottom"/>
            <w:hideMark/>
          </w:tcPr>
          <w:p w14:paraId="719E6085" w14:textId="77777777" w:rsidR="004E45A1" w:rsidRPr="00AE02F1" w:rsidRDefault="004E45A1" w:rsidP="00D70142">
            <w:pPr>
              <w:spacing w:after="0" w:line="276" w:lineRule="auto"/>
              <w:rPr>
                <w:rFonts w:eastAsia="Times New Roman" w:cs="Calibri"/>
                <w:szCs w:val="20"/>
                <w:lang w:eastAsia="fr-FR"/>
              </w:rPr>
            </w:pPr>
            <w:r w:rsidRPr="00AE02F1">
              <w:rPr>
                <w:rFonts w:cs="Calibri"/>
              </w:rPr>
              <w:t>4534470</w:t>
            </w:r>
          </w:p>
        </w:tc>
        <w:tc>
          <w:tcPr>
            <w:tcW w:w="975" w:type="dxa"/>
            <w:tcBorders>
              <w:top w:val="nil"/>
              <w:left w:val="nil"/>
              <w:bottom w:val="single" w:sz="4" w:space="0" w:color="auto"/>
              <w:right w:val="single" w:sz="4" w:space="0" w:color="auto"/>
            </w:tcBorders>
            <w:noWrap/>
            <w:vAlign w:val="bottom"/>
            <w:hideMark/>
          </w:tcPr>
          <w:p w14:paraId="63E9B39E" w14:textId="77777777" w:rsidR="004E45A1" w:rsidRPr="00AE02F1" w:rsidRDefault="004E45A1" w:rsidP="00D70142">
            <w:pPr>
              <w:spacing w:after="0" w:line="276" w:lineRule="auto"/>
              <w:rPr>
                <w:rFonts w:eastAsia="Times New Roman" w:cs="Calibri"/>
                <w:szCs w:val="20"/>
                <w:lang w:eastAsia="fr-FR"/>
              </w:rPr>
            </w:pPr>
            <w:r w:rsidRPr="00AE02F1">
              <w:rPr>
                <w:rFonts w:cs="Calibri"/>
              </w:rPr>
              <w:t>5293088</w:t>
            </w:r>
          </w:p>
        </w:tc>
        <w:tc>
          <w:tcPr>
            <w:tcW w:w="974" w:type="dxa"/>
            <w:tcBorders>
              <w:top w:val="nil"/>
              <w:left w:val="single" w:sz="4" w:space="0" w:color="auto"/>
              <w:bottom w:val="single" w:sz="4" w:space="0" w:color="auto"/>
              <w:right w:val="single" w:sz="4" w:space="0" w:color="auto"/>
            </w:tcBorders>
            <w:vAlign w:val="bottom"/>
            <w:hideMark/>
          </w:tcPr>
          <w:p w14:paraId="179CA46B" w14:textId="77777777" w:rsidR="004E45A1" w:rsidRPr="00AE02F1" w:rsidRDefault="004E45A1" w:rsidP="00D70142">
            <w:pPr>
              <w:spacing w:after="0" w:line="276" w:lineRule="auto"/>
              <w:rPr>
                <w:rFonts w:eastAsia="Times New Roman" w:cs="Calibri"/>
                <w:szCs w:val="20"/>
                <w:lang w:eastAsia="fr-FR"/>
              </w:rPr>
            </w:pPr>
            <w:r w:rsidRPr="00AE02F1">
              <w:rPr>
                <w:rFonts w:cs="Calibri"/>
              </w:rPr>
              <w:t>6051705</w:t>
            </w:r>
          </w:p>
        </w:tc>
        <w:tc>
          <w:tcPr>
            <w:tcW w:w="975" w:type="dxa"/>
            <w:tcBorders>
              <w:top w:val="nil"/>
              <w:left w:val="nil"/>
              <w:bottom w:val="single" w:sz="4" w:space="0" w:color="auto"/>
              <w:right w:val="single" w:sz="4" w:space="0" w:color="auto"/>
            </w:tcBorders>
            <w:vAlign w:val="bottom"/>
            <w:hideMark/>
          </w:tcPr>
          <w:p w14:paraId="6F5C658D" w14:textId="77777777" w:rsidR="004E45A1" w:rsidRPr="00AE02F1" w:rsidRDefault="004E45A1" w:rsidP="00D70142">
            <w:pPr>
              <w:spacing w:after="0" w:line="276" w:lineRule="auto"/>
              <w:rPr>
                <w:rFonts w:eastAsia="Times New Roman" w:cs="Calibri"/>
                <w:szCs w:val="20"/>
                <w:lang w:eastAsia="fr-FR"/>
              </w:rPr>
            </w:pPr>
            <w:r w:rsidRPr="00AE02F1">
              <w:rPr>
                <w:rFonts w:cs="Calibri"/>
              </w:rPr>
              <w:t>6810323</w:t>
            </w:r>
          </w:p>
        </w:tc>
      </w:tr>
      <w:tr w:rsidR="004E45A1" w:rsidRPr="00AE02F1" w14:paraId="086A3E5E" w14:textId="77777777" w:rsidTr="00D70142">
        <w:trPr>
          <w:trHeight w:val="242"/>
        </w:trPr>
        <w:tc>
          <w:tcPr>
            <w:tcW w:w="2091" w:type="dxa"/>
            <w:tcBorders>
              <w:top w:val="nil"/>
              <w:left w:val="single" w:sz="4" w:space="0" w:color="auto"/>
              <w:bottom w:val="single" w:sz="4" w:space="0" w:color="auto"/>
              <w:right w:val="single" w:sz="4" w:space="0" w:color="auto"/>
            </w:tcBorders>
            <w:noWrap/>
            <w:vAlign w:val="bottom"/>
            <w:hideMark/>
          </w:tcPr>
          <w:p w14:paraId="03DF66E4"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t>Gasoline consumption to be saved (liters)</w:t>
            </w:r>
          </w:p>
        </w:tc>
        <w:tc>
          <w:tcPr>
            <w:tcW w:w="975" w:type="dxa"/>
            <w:tcBorders>
              <w:top w:val="nil"/>
              <w:left w:val="nil"/>
              <w:bottom w:val="single" w:sz="4" w:space="0" w:color="auto"/>
              <w:right w:val="single" w:sz="4" w:space="0" w:color="auto"/>
            </w:tcBorders>
            <w:noWrap/>
            <w:vAlign w:val="bottom"/>
            <w:hideMark/>
          </w:tcPr>
          <w:p w14:paraId="2C7ADE9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00BA35AE"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02A9FA21"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4DED7405"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2988B35A"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7C555284" w14:textId="77777777" w:rsidR="004E45A1" w:rsidRPr="00AE02F1" w:rsidRDefault="004E45A1" w:rsidP="00D70142">
            <w:pPr>
              <w:spacing w:after="0" w:line="276" w:lineRule="auto"/>
              <w:rPr>
                <w:rFonts w:eastAsia="Times New Roman" w:cs="Calibri"/>
                <w:szCs w:val="20"/>
                <w:lang w:eastAsia="fr-FR"/>
              </w:rPr>
            </w:pPr>
            <w:r w:rsidRPr="00AE02F1">
              <w:rPr>
                <w:rFonts w:cs="Calibri"/>
              </w:rPr>
              <w:t>21563</w:t>
            </w:r>
          </w:p>
        </w:tc>
        <w:tc>
          <w:tcPr>
            <w:tcW w:w="974" w:type="dxa"/>
            <w:tcBorders>
              <w:top w:val="nil"/>
              <w:left w:val="nil"/>
              <w:bottom w:val="single" w:sz="4" w:space="0" w:color="auto"/>
              <w:right w:val="single" w:sz="4" w:space="0" w:color="auto"/>
            </w:tcBorders>
            <w:noWrap/>
            <w:vAlign w:val="bottom"/>
            <w:hideMark/>
          </w:tcPr>
          <w:p w14:paraId="704B9573" w14:textId="77777777" w:rsidR="004E45A1" w:rsidRPr="00AE02F1" w:rsidRDefault="004E45A1" w:rsidP="00D70142">
            <w:pPr>
              <w:spacing w:after="0" w:line="276" w:lineRule="auto"/>
              <w:rPr>
                <w:rFonts w:eastAsia="Times New Roman" w:cs="Calibri"/>
                <w:szCs w:val="20"/>
                <w:lang w:eastAsia="fr-FR"/>
              </w:rPr>
            </w:pPr>
            <w:r w:rsidRPr="00AE02F1">
              <w:rPr>
                <w:rFonts w:cs="Calibri"/>
              </w:rPr>
              <w:t>32468</w:t>
            </w:r>
          </w:p>
        </w:tc>
        <w:tc>
          <w:tcPr>
            <w:tcW w:w="975" w:type="dxa"/>
            <w:tcBorders>
              <w:top w:val="nil"/>
              <w:left w:val="nil"/>
              <w:bottom w:val="single" w:sz="4" w:space="0" w:color="auto"/>
              <w:right w:val="single" w:sz="4" w:space="0" w:color="auto"/>
            </w:tcBorders>
            <w:noWrap/>
            <w:vAlign w:val="bottom"/>
            <w:hideMark/>
          </w:tcPr>
          <w:p w14:paraId="1EB15497" w14:textId="77777777" w:rsidR="004E45A1" w:rsidRPr="00AE02F1" w:rsidRDefault="004E45A1" w:rsidP="00D70142">
            <w:pPr>
              <w:spacing w:after="0" w:line="276" w:lineRule="auto"/>
              <w:rPr>
                <w:rFonts w:eastAsia="Times New Roman" w:cs="Calibri"/>
                <w:szCs w:val="20"/>
                <w:lang w:eastAsia="fr-FR"/>
              </w:rPr>
            </w:pPr>
            <w:r w:rsidRPr="00AE02F1">
              <w:rPr>
                <w:rFonts w:cs="Calibri"/>
              </w:rPr>
              <w:t>43373</w:t>
            </w:r>
          </w:p>
        </w:tc>
        <w:tc>
          <w:tcPr>
            <w:tcW w:w="974" w:type="dxa"/>
            <w:tcBorders>
              <w:top w:val="nil"/>
              <w:left w:val="nil"/>
              <w:bottom w:val="single" w:sz="4" w:space="0" w:color="auto"/>
              <w:right w:val="single" w:sz="4" w:space="0" w:color="auto"/>
            </w:tcBorders>
            <w:noWrap/>
            <w:vAlign w:val="bottom"/>
            <w:hideMark/>
          </w:tcPr>
          <w:p w14:paraId="1406E96B" w14:textId="77777777" w:rsidR="004E45A1" w:rsidRPr="00AE02F1" w:rsidRDefault="004E45A1" w:rsidP="00D70142">
            <w:pPr>
              <w:spacing w:after="0" w:line="276" w:lineRule="auto"/>
              <w:rPr>
                <w:rFonts w:eastAsia="Times New Roman" w:cs="Calibri"/>
                <w:szCs w:val="20"/>
                <w:lang w:eastAsia="fr-FR"/>
              </w:rPr>
            </w:pPr>
            <w:r w:rsidRPr="00AE02F1">
              <w:rPr>
                <w:rFonts w:cs="Calibri"/>
              </w:rPr>
              <w:t>54278</w:t>
            </w:r>
          </w:p>
        </w:tc>
        <w:tc>
          <w:tcPr>
            <w:tcW w:w="974" w:type="dxa"/>
            <w:tcBorders>
              <w:top w:val="nil"/>
              <w:left w:val="nil"/>
              <w:bottom w:val="single" w:sz="4" w:space="0" w:color="auto"/>
              <w:right w:val="single" w:sz="4" w:space="0" w:color="auto"/>
            </w:tcBorders>
            <w:noWrap/>
            <w:vAlign w:val="bottom"/>
            <w:hideMark/>
          </w:tcPr>
          <w:p w14:paraId="68356910" w14:textId="77777777" w:rsidR="004E45A1" w:rsidRPr="00AE02F1" w:rsidRDefault="004E45A1" w:rsidP="00D70142">
            <w:pPr>
              <w:spacing w:after="0" w:line="276" w:lineRule="auto"/>
              <w:rPr>
                <w:rFonts w:eastAsia="Times New Roman" w:cs="Calibri"/>
                <w:szCs w:val="20"/>
                <w:lang w:eastAsia="fr-FR"/>
              </w:rPr>
            </w:pPr>
            <w:r w:rsidRPr="00AE02F1">
              <w:rPr>
                <w:rFonts w:cs="Calibri"/>
              </w:rPr>
              <w:t>65183</w:t>
            </w:r>
          </w:p>
        </w:tc>
        <w:tc>
          <w:tcPr>
            <w:tcW w:w="975" w:type="dxa"/>
            <w:tcBorders>
              <w:top w:val="nil"/>
              <w:left w:val="nil"/>
              <w:bottom w:val="single" w:sz="4" w:space="0" w:color="auto"/>
              <w:right w:val="single" w:sz="4" w:space="0" w:color="auto"/>
            </w:tcBorders>
            <w:noWrap/>
            <w:vAlign w:val="bottom"/>
            <w:hideMark/>
          </w:tcPr>
          <w:p w14:paraId="640C77AE" w14:textId="77777777" w:rsidR="004E45A1" w:rsidRPr="00AE02F1" w:rsidRDefault="004E45A1" w:rsidP="00D70142">
            <w:pPr>
              <w:spacing w:after="0" w:line="276" w:lineRule="auto"/>
              <w:rPr>
                <w:rFonts w:eastAsia="Times New Roman" w:cs="Calibri"/>
                <w:szCs w:val="20"/>
                <w:lang w:eastAsia="fr-FR"/>
              </w:rPr>
            </w:pPr>
            <w:r w:rsidRPr="00AE02F1">
              <w:rPr>
                <w:rFonts w:cs="Calibri"/>
              </w:rPr>
              <w:t>76088</w:t>
            </w:r>
          </w:p>
        </w:tc>
        <w:tc>
          <w:tcPr>
            <w:tcW w:w="974" w:type="dxa"/>
            <w:tcBorders>
              <w:top w:val="nil"/>
              <w:left w:val="single" w:sz="4" w:space="0" w:color="auto"/>
              <w:bottom w:val="single" w:sz="4" w:space="0" w:color="auto"/>
              <w:right w:val="single" w:sz="4" w:space="0" w:color="auto"/>
            </w:tcBorders>
            <w:vAlign w:val="bottom"/>
            <w:hideMark/>
          </w:tcPr>
          <w:p w14:paraId="4D584B7E" w14:textId="77777777" w:rsidR="004E45A1" w:rsidRPr="00AE02F1" w:rsidRDefault="004E45A1" w:rsidP="00D70142">
            <w:pPr>
              <w:spacing w:after="0" w:line="276" w:lineRule="auto"/>
              <w:rPr>
                <w:rFonts w:eastAsia="Times New Roman" w:cs="Calibri"/>
                <w:szCs w:val="20"/>
                <w:lang w:eastAsia="fr-FR"/>
              </w:rPr>
            </w:pPr>
            <w:r w:rsidRPr="00AE02F1">
              <w:rPr>
                <w:rFonts w:cs="Calibri"/>
              </w:rPr>
              <w:t>86993</w:t>
            </w:r>
          </w:p>
        </w:tc>
        <w:tc>
          <w:tcPr>
            <w:tcW w:w="975" w:type="dxa"/>
            <w:tcBorders>
              <w:top w:val="nil"/>
              <w:left w:val="nil"/>
              <w:bottom w:val="single" w:sz="4" w:space="0" w:color="auto"/>
              <w:right w:val="single" w:sz="4" w:space="0" w:color="auto"/>
            </w:tcBorders>
            <w:vAlign w:val="bottom"/>
            <w:hideMark/>
          </w:tcPr>
          <w:p w14:paraId="4F54EF39" w14:textId="77777777" w:rsidR="004E45A1" w:rsidRPr="00AE02F1" w:rsidRDefault="004E45A1" w:rsidP="00D70142">
            <w:pPr>
              <w:spacing w:after="0" w:line="276" w:lineRule="auto"/>
              <w:rPr>
                <w:rFonts w:eastAsia="Times New Roman" w:cs="Calibri"/>
                <w:szCs w:val="20"/>
                <w:lang w:eastAsia="fr-FR"/>
              </w:rPr>
            </w:pPr>
            <w:r w:rsidRPr="00AE02F1">
              <w:rPr>
                <w:rFonts w:cs="Calibri"/>
              </w:rPr>
              <w:t>97898</w:t>
            </w:r>
          </w:p>
        </w:tc>
      </w:tr>
      <w:tr w:rsidR="004E45A1" w:rsidRPr="00AE02F1" w14:paraId="0239A02A" w14:textId="77777777" w:rsidTr="00D70142">
        <w:trPr>
          <w:trHeight w:val="242"/>
        </w:trPr>
        <w:tc>
          <w:tcPr>
            <w:tcW w:w="2091" w:type="dxa"/>
            <w:tcBorders>
              <w:top w:val="nil"/>
              <w:left w:val="single" w:sz="4" w:space="0" w:color="auto"/>
              <w:bottom w:val="single" w:sz="4" w:space="0" w:color="auto"/>
              <w:right w:val="single" w:sz="4" w:space="0" w:color="auto"/>
            </w:tcBorders>
            <w:noWrap/>
            <w:vAlign w:val="bottom"/>
            <w:hideMark/>
          </w:tcPr>
          <w:p w14:paraId="6EE75BC3"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t>Diesel consumption to be saved (liters)</w:t>
            </w:r>
          </w:p>
        </w:tc>
        <w:tc>
          <w:tcPr>
            <w:tcW w:w="975" w:type="dxa"/>
            <w:tcBorders>
              <w:top w:val="nil"/>
              <w:left w:val="nil"/>
              <w:bottom w:val="single" w:sz="4" w:space="0" w:color="auto"/>
              <w:right w:val="single" w:sz="4" w:space="0" w:color="auto"/>
            </w:tcBorders>
            <w:noWrap/>
            <w:vAlign w:val="bottom"/>
            <w:hideMark/>
          </w:tcPr>
          <w:p w14:paraId="3CB829D9"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002A33CA"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6E118A92"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31FDFA1A"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7770916E"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34882EEF" w14:textId="77777777" w:rsidR="004E45A1" w:rsidRPr="00AE02F1" w:rsidRDefault="004E45A1" w:rsidP="00D70142">
            <w:pPr>
              <w:spacing w:after="0" w:line="276" w:lineRule="auto"/>
              <w:rPr>
                <w:rFonts w:eastAsia="Times New Roman" w:cs="Calibri"/>
                <w:szCs w:val="20"/>
                <w:lang w:eastAsia="fr-FR"/>
              </w:rPr>
            </w:pPr>
            <w:r w:rsidRPr="00AE02F1">
              <w:rPr>
                <w:rFonts w:cs="Calibri"/>
              </w:rPr>
              <w:t>38250</w:t>
            </w:r>
          </w:p>
        </w:tc>
        <w:tc>
          <w:tcPr>
            <w:tcW w:w="974" w:type="dxa"/>
            <w:tcBorders>
              <w:top w:val="nil"/>
              <w:left w:val="nil"/>
              <w:bottom w:val="single" w:sz="4" w:space="0" w:color="auto"/>
              <w:right w:val="single" w:sz="4" w:space="0" w:color="auto"/>
            </w:tcBorders>
            <w:noWrap/>
            <w:vAlign w:val="bottom"/>
            <w:hideMark/>
          </w:tcPr>
          <w:p w14:paraId="677D57F8" w14:textId="77777777" w:rsidR="004E45A1" w:rsidRPr="00AE02F1" w:rsidRDefault="004E45A1" w:rsidP="00D70142">
            <w:pPr>
              <w:spacing w:after="0" w:line="276" w:lineRule="auto"/>
              <w:rPr>
                <w:rFonts w:eastAsia="Times New Roman" w:cs="Calibri"/>
                <w:szCs w:val="20"/>
                <w:lang w:eastAsia="fr-FR"/>
              </w:rPr>
            </w:pPr>
            <w:r w:rsidRPr="00AE02F1">
              <w:rPr>
                <w:rFonts w:cs="Calibri"/>
              </w:rPr>
              <w:t>57595</w:t>
            </w:r>
          </w:p>
        </w:tc>
        <w:tc>
          <w:tcPr>
            <w:tcW w:w="975" w:type="dxa"/>
            <w:tcBorders>
              <w:top w:val="nil"/>
              <w:left w:val="nil"/>
              <w:bottom w:val="single" w:sz="4" w:space="0" w:color="auto"/>
              <w:right w:val="single" w:sz="4" w:space="0" w:color="auto"/>
            </w:tcBorders>
            <w:noWrap/>
            <w:vAlign w:val="bottom"/>
            <w:hideMark/>
          </w:tcPr>
          <w:p w14:paraId="4EA4BA6E" w14:textId="77777777" w:rsidR="004E45A1" w:rsidRPr="00AE02F1" w:rsidRDefault="004E45A1" w:rsidP="00D70142">
            <w:pPr>
              <w:spacing w:after="0" w:line="276" w:lineRule="auto"/>
              <w:rPr>
                <w:rFonts w:eastAsia="Times New Roman" w:cs="Calibri"/>
                <w:szCs w:val="20"/>
                <w:lang w:eastAsia="fr-FR"/>
              </w:rPr>
            </w:pPr>
            <w:r w:rsidRPr="00AE02F1">
              <w:rPr>
                <w:rFonts w:cs="Calibri"/>
              </w:rPr>
              <w:t>76939</w:t>
            </w:r>
          </w:p>
        </w:tc>
        <w:tc>
          <w:tcPr>
            <w:tcW w:w="974" w:type="dxa"/>
            <w:tcBorders>
              <w:top w:val="nil"/>
              <w:left w:val="nil"/>
              <w:bottom w:val="single" w:sz="4" w:space="0" w:color="auto"/>
              <w:right w:val="single" w:sz="4" w:space="0" w:color="auto"/>
            </w:tcBorders>
            <w:noWrap/>
            <w:vAlign w:val="bottom"/>
            <w:hideMark/>
          </w:tcPr>
          <w:p w14:paraId="2090F909" w14:textId="77777777" w:rsidR="004E45A1" w:rsidRPr="00AE02F1" w:rsidRDefault="004E45A1" w:rsidP="00D70142">
            <w:pPr>
              <w:spacing w:after="0" w:line="276" w:lineRule="auto"/>
              <w:rPr>
                <w:rFonts w:eastAsia="Times New Roman" w:cs="Calibri"/>
                <w:szCs w:val="20"/>
                <w:lang w:eastAsia="fr-FR"/>
              </w:rPr>
            </w:pPr>
            <w:r w:rsidRPr="00AE02F1">
              <w:rPr>
                <w:rFonts w:cs="Calibri"/>
              </w:rPr>
              <w:t>96284</w:t>
            </w:r>
          </w:p>
        </w:tc>
        <w:tc>
          <w:tcPr>
            <w:tcW w:w="974" w:type="dxa"/>
            <w:tcBorders>
              <w:top w:val="nil"/>
              <w:left w:val="nil"/>
              <w:bottom w:val="single" w:sz="4" w:space="0" w:color="auto"/>
              <w:right w:val="single" w:sz="4" w:space="0" w:color="auto"/>
            </w:tcBorders>
            <w:noWrap/>
            <w:vAlign w:val="bottom"/>
            <w:hideMark/>
          </w:tcPr>
          <w:p w14:paraId="74AE9766" w14:textId="77777777" w:rsidR="004E45A1" w:rsidRPr="00AE02F1" w:rsidRDefault="004E45A1" w:rsidP="00D70142">
            <w:pPr>
              <w:spacing w:after="0" w:line="276" w:lineRule="auto"/>
              <w:rPr>
                <w:rFonts w:eastAsia="Times New Roman" w:cs="Calibri"/>
                <w:szCs w:val="20"/>
                <w:lang w:eastAsia="fr-FR"/>
              </w:rPr>
            </w:pPr>
            <w:r w:rsidRPr="00AE02F1">
              <w:rPr>
                <w:rFonts w:cs="Calibri"/>
              </w:rPr>
              <w:t>115629</w:t>
            </w:r>
          </w:p>
        </w:tc>
        <w:tc>
          <w:tcPr>
            <w:tcW w:w="975" w:type="dxa"/>
            <w:tcBorders>
              <w:top w:val="nil"/>
              <w:left w:val="nil"/>
              <w:bottom w:val="single" w:sz="4" w:space="0" w:color="auto"/>
              <w:right w:val="single" w:sz="4" w:space="0" w:color="auto"/>
            </w:tcBorders>
            <w:noWrap/>
            <w:vAlign w:val="bottom"/>
            <w:hideMark/>
          </w:tcPr>
          <w:p w14:paraId="68F308AE" w14:textId="77777777" w:rsidR="004E45A1" w:rsidRPr="00AE02F1" w:rsidRDefault="004E45A1" w:rsidP="00D70142">
            <w:pPr>
              <w:spacing w:after="0" w:line="276" w:lineRule="auto"/>
              <w:rPr>
                <w:rFonts w:eastAsia="Times New Roman" w:cs="Calibri"/>
                <w:szCs w:val="20"/>
                <w:lang w:eastAsia="fr-FR"/>
              </w:rPr>
            </w:pPr>
            <w:r w:rsidRPr="00AE02F1">
              <w:rPr>
                <w:rFonts w:cs="Calibri"/>
              </w:rPr>
              <w:t>134974</w:t>
            </w:r>
          </w:p>
        </w:tc>
        <w:tc>
          <w:tcPr>
            <w:tcW w:w="974" w:type="dxa"/>
            <w:tcBorders>
              <w:top w:val="nil"/>
              <w:left w:val="single" w:sz="4" w:space="0" w:color="auto"/>
              <w:bottom w:val="single" w:sz="4" w:space="0" w:color="auto"/>
              <w:right w:val="single" w:sz="4" w:space="0" w:color="auto"/>
            </w:tcBorders>
            <w:vAlign w:val="bottom"/>
            <w:hideMark/>
          </w:tcPr>
          <w:p w14:paraId="4EA0F951" w14:textId="77777777" w:rsidR="004E45A1" w:rsidRPr="00AE02F1" w:rsidRDefault="004E45A1" w:rsidP="00D70142">
            <w:pPr>
              <w:spacing w:after="0" w:line="276" w:lineRule="auto"/>
              <w:rPr>
                <w:rFonts w:eastAsia="Times New Roman" w:cs="Calibri"/>
                <w:szCs w:val="20"/>
                <w:lang w:eastAsia="fr-FR"/>
              </w:rPr>
            </w:pPr>
            <w:r w:rsidRPr="00AE02F1">
              <w:rPr>
                <w:rFonts w:cs="Calibri"/>
              </w:rPr>
              <w:t>154318</w:t>
            </w:r>
          </w:p>
        </w:tc>
        <w:tc>
          <w:tcPr>
            <w:tcW w:w="975" w:type="dxa"/>
            <w:tcBorders>
              <w:top w:val="nil"/>
              <w:left w:val="nil"/>
              <w:bottom w:val="single" w:sz="4" w:space="0" w:color="auto"/>
              <w:right w:val="single" w:sz="4" w:space="0" w:color="auto"/>
            </w:tcBorders>
            <w:vAlign w:val="bottom"/>
            <w:hideMark/>
          </w:tcPr>
          <w:p w14:paraId="108966CE" w14:textId="77777777" w:rsidR="004E45A1" w:rsidRPr="00AE02F1" w:rsidRDefault="004E45A1" w:rsidP="00D70142">
            <w:pPr>
              <w:spacing w:after="0" w:line="276" w:lineRule="auto"/>
              <w:rPr>
                <w:rFonts w:eastAsia="Times New Roman" w:cs="Calibri"/>
                <w:szCs w:val="20"/>
                <w:lang w:eastAsia="fr-FR"/>
              </w:rPr>
            </w:pPr>
            <w:r w:rsidRPr="00AE02F1">
              <w:rPr>
                <w:rFonts w:cs="Calibri"/>
              </w:rPr>
              <w:t>173663</w:t>
            </w:r>
          </w:p>
        </w:tc>
      </w:tr>
      <w:tr w:rsidR="004E45A1" w:rsidRPr="00AE02F1" w14:paraId="1069B99B" w14:textId="77777777" w:rsidTr="00D70142">
        <w:trPr>
          <w:trHeight w:val="242"/>
        </w:trPr>
        <w:tc>
          <w:tcPr>
            <w:tcW w:w="2091" w:type="dxa"/>
            <w:tcBorders>
              <w:top w:val="single" w:sz="4" w:space="0" w:color="auto"/>
              <w:left w:val="single" w:sz="4" w:space="0" w:color="auto"/>
              <w:bottom w:val="single" w:sz="4" w:space="0" w:color="auto"/>
              <w:right w:val="single" w:sz="4" w:space="0" w:color="auto"/>
            </w:tcBorders>
            <w:noWrap/>
            <w:vAlign w:val="bottom"/>
            <w:hideMark/>
          </w:tcPr>
          <w:p w14:paraId="77C22EFD"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975" w:type="dxa"/>
            <w:tcBorders>
              <w:top w:val="single" w:sz="4" w:space="0" w:color="auto"/>
              <w:left w:val="nil"/>
              <w:bottom w:val="single" w:sz="4" w:space="0" w:color="auto"/>
              <w:right w:val="single" w:sz="4" w:space="0" w:color="auto"/>
            </w:tcBorders>
            <w:noWrap/>
            <w:vAlign w:val="bottom"/>
            <w:hideMark/>
          </w:tcPr>
          <w:p w14:paraId="6F91A7E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41E353C3"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491129A5"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3277758F"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2BE5C7E4"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2932409C" w14:textId="77777777" w:rsidR="004E45A1" w:rsidRPr="00AE02F1" w:rsidRDefault="004E45A1" w:rsidP="00D70142">
            <w:pPr>
              <w:spacing w:after="0" w:line="276" w:lineRule="auto"/>
              <w:rPr>
                <w:rFonts w:eastAsia="Times New Roman" w:cs="Calibri"/>
                <w:szCs w:val="20"/>
                <w:lang w:eastAsia="fr-FR"/>
              </w:rPr>
            </w:pPr>
            <w:r w:rsidRPr="00AE02F1">
              <w:rPr>
                <w:rFonts w:cs="Calibri"/>
              </w:rPr>
              <w:t>149</w:t>
            </w:r>
          </w:p>
        </w:tc>
        <w:tc>
          <w:tcPr>
            <w:tcW w:w="974" w:type="dxa"/>
            <w:tcBorders>
              <w:top w:val="single" w:sz="4" w:space="0" w:color="auto"/>
              <w:left w:val="nil"/>
              <w:bottom w:val="single" w:sz="4" w:space="0" w:color="auto"/>
              <w:right w:val="single" w:sz="4" w:space="0" w:color="auto"/>
            </w:tcBorders>
            <w:noWrap/>
            <w:vAlign w:val="bottom"/>
            <w:hideMark/>
          </w:tcPr>
          <w:p w14:paraId="07E55ECB" w14:textId="77777777" w:rsidR="004E45A1" w:rsidRPr="00AE02F1" w:rsidRDefault="004E45A1" w:rsidP="00D70142">
            <w:pPr>
              <w:spacing w:after="0" w:line="276" w:lineRule="auto"/>
              <w:rPr>
                <w:rFonts w:eastAsia="Times New Roman" w:cs="Calibri"/>
                <w:szCs w:val="20"/>
                <w:lang w:eastAsia="fr-FR"/>
              </w:rPr>
            </w:pPr>
            <w:r w:rsidRPr="00AE02F1">
              <w:rPr>
                <w:rFonts w:cs="Calibri"/>
              </w:rPr>
              <w:t>225</w:t>
            </w:r>
          </w:p>
        </w:tc>
        <w:tc>
          <w:tcPr>
            <w:tcW w:w="975" w:type="dxa"/>
            <w:tcBorders>
              <w:top w:val="single" w:sz="4" w:space="0" w:color="auto"/>
              <w:left w:val="nil"/>
              <w:bottom w:val="single" w:sz="4" w:space="0" w:color="auto"/>
              <w:right w:val="single" w:sz="4" w:space="0" w:color="auto"/>
            </w:tcBorders>
            <w:noWrap/>
            <w:vAlign w:val="bottom"/>
            <w:hideMark/>
          </w:tcPr>
          <w:p w14:paraId="0572351E" w14:textId="77777777" w:rsidR="004E45A1" w:rsidRPr="00AE02F1" w:rsidRDefault="004E45A1" w:rsidP="00D70142">
            <w:pPr>
              <w:spacing w:after="0" w:line="276" w:lineRule="auto"/>
              <w:rPr>
                <w:rFonts w:eastAsia="Times New Roman" w:cs="Calibri"/>
                <w:szCs w:val="20"/>
                <w:lang w:eastAsia="fr-FR"/>
              </w:rPr>
            </w:pPr>
            <w:r w:rsidRPr="00AE02F1">
              <w:rPr>
                <w:rFonts w:cs="Calibri"/>
              </w:rPr>
              <w:t>301</w:t>
            </w:r>
          </w:p>
        </w:tc>
        <w:tc>
          <w:tcPr>
            <w:tcW w:w="974" w:type="dxa"/>
            <w:tcBorders>
              <w:top w:val="single" w:sz="4" w:space="0" w:color="auto"/>
              <w:left w:val="nil"/>
              <w:bottom w:val="single" w:sz="4" w:space="0" w:color="auto"/>
              <w:right w:val="single" w:sz="4" w:space="0" w:color="auto"/>
            </w:tcBorders>
            <w:noWrap/>
            <w:vAlign w:val="bottom"/>
            <w:hideMark/>
          </w:tcPr>
          <w:p w14:paraId="096C6930" w14:textId="77777777" w:rsidR="004E45A1" w:rsidRPr="00AE02F1" w:rsidRDefault="004E45A1" w:rsidP="00D70142">
            <w:pPr>
              <w:spacing w:after="0" w:line="276" w:lineRule="auto"/>
              <w:rPr>
                <w:rFonts w:eastAsia="Times New Roman" w:cs="Calibri"/>
                <w:szCs w:val="20"/>
                <w:lang w:eastAsia="fr-FR"/>
              </w:rPr>
            </w:pPr>
            <w:r w:rsidRPr="00AE02F1">
              <w:rPr>
                <w:rFonts w:cs="Calibri"/>
              </w:rPr>
              <w:t>376</w:t>
            </w:r>
          </w:p>
        </w:tc>
        <w:tc>
          <w:tcPr>
            <w:tcW w:w="974" w:type="dxa"/>
            <w:tcBorders>
              <w:top w:val="single" w:sz="4" w:space="0" w:color="auto"/>
              <w:left w:val="nil"/>
              <w:bottom w:val="single" w:sz="4" w:space="0" w:color="auto"/>
              <w:right w:val="single" w:sz="4" w:space="0" w:color="auto"/>
            </w:tcBorders>
            <w:noWrap/>
            <w:vAlign w:val="bottom"/>
            <w:hideMark/>
          </w:tcPr>
          <w:p w14:paraId="1F0C0D23" w14:textId="77777777" w:rsidR="004E45A1" w:rsidRPr="00AE02F1" w:rsidRDefault="004E45A1" w:rsidP="00D70142">
            <w:pPr>
              <w:spacing w:after="0" w:line="276" w:lineRule="auto"/>
              <w:rPr>
                <w:rFonts w:eastAsia="Times New Roman" w:cs="Calibri"/>
                <w:szCs w:val="20"/>
                <w:lang w:eastAsia="fr-FR"/>
              </w:rPr>
            </w:pPr>
            <w:r w:rsidRPr="00AE02F1">
              <w:rPr>
                <w:rFonts w:cs="Calibri"/>
              </w:rPr>
              <w:t>452</w:t>
            </w:r>
          </w:p>
        </w:tc>
        <w:tc>
          <w:tcPr>
            <w:tcW w:w="975" w:type="dxa"/>
            <w:tcBorders>
              <w:top w:val="single" w:sz="4" w:space="0" w:color="auto"/>
              <w:left w:val="nil"/>
              <w:bottom w:val="single" w:sz="4" w:space="0" w:color="auto"/>
              <w:right w:val="single" w:sz="4" w:space="0" w:color="auto"/>
            </w:tcBorders>
            <w:noWrap/>
            <w:vAlign w:val="bottom"/>
            <w:hideMark/>
          </w:tcPr>
          <w:p w14:paraId="2C60C21F" w14:textId="77777777" w:rsidR="004E45A1" w:rsidRPr="00AE02F1" w:rsidRDefault="004E45A1" w:rsidP="00D70142">
            <w:pPr>
              <w:spacing w:after="0" w:line="276" w:lineRule="auto"/>
              <w:rPr>
                <w:rFonts w:eastAsia="Times New Roman" w:cs="Calibri"/>
                <w:szCs w:val="20"/>
                <w:lang w:eastAsia="fr-FR"/>
              </w:rPr>
            </w:pPr>
            <w:r w:rsidRPr="00AE02F1">
              <w:rPr>
                <w:rFonts w:cs="Calibri"/>
              </w:rPr>
              <w:t>527</w:t>
            </w:r>
          </w:p>
        </w:tc>
        <w:tc>
          <w:tcPr>
            <w:tcW w:w="974" w:type="dxa"/>
            <w:tcBorders>
              <w:top w:val="single" w:sz="4" w:space="0" w:color="auto"/>
              <w:left w:val="single" w:sz="4" w:space="0" w:color="auto"/>
              <w:bottom w:val="single" w:sz="4" w:space="0" w:color="auto"/>
              <w:right w:val="single" w:sz="4" w:space="0" w:color="auto"/>
            </w:tcBorders>
            <w:vAlign w:val="bottom"/>
            <w:hideMark/>
          </w:tcPr>
          <w:p w14:paraId="1703E0E7" w14:textId="77777777" w:rsidR="004E45A1" w:rsidRPr="00AE02F1" w:rsidRDefault="004E45A1" w:rsidP="00D70142">
            <w:pPr>
              <w:spacing w:after="0" w:line="276" w:lineRule="auto"/>
              <w:rPr>
                <w:rFonts w:eastAsia="Times New Roman" w:cs="Calibri"/>
                <w:szCs w:val="20"/>
                <w:lang w:eastAsia="fr-FR"/>
              </w:rPr>
            </w:pPr>
            <w:r w:rsidRPr="00AE02F1">
              <w:rPr>
                <w:rFonts w:cs="Calibri"/>
              </w:rPr>
              <w:t>603</w:t>
            </w:r>
          </w:p>
        </w:tc>
        <w:tc>
          <w:tcPr>
            <w:tcW w:w="975" w:type="dxa"/>
            <w:tcBorders>
              <w:top w:val="single" w:sz="4" w:space="0" w:color="auto"/>
              <w:left w:val="nil"/>
              <w:bottom w:val="single" w:sz="4" w:space="0" w:color="auto"/>
              <w:right w:val="single" w:sz="4" w:space="0" w:color="auto"/>
            </w:tcBorders>
            <w:vAlign w:val="bottom"/>
            <w:hideMark/>
          </w:tcPr>
          <w:p w14:paraId="0AD7B5E5" w14:textId="77777777" w:rsidR="004E45A1" w:rsidRPr="00AE02F1" w:rsidRDefault="004E45A1" w:rsidP="00D70142">
            <w:pPr>
              <w:keepNext/>
              <w:spacing w:after="0" w:line="276" w:lineRule="auto"/>
              <w:rPr>
                <w:rFonts w:eastAsia="Times New Roman" w:cs="Calibri"/>
                <w:szCs w:val="20"/>
                <w:lang w:eastAsia="fr-FR"/>
              </w:rPr>
            </w:pPr>
            <w:r w:rsidRPr="00AE02F1">
              <w:rPr>
                <w:rFonts w:cs="Calibri"/>
              </w:rPr>
              <w:t>679</w:t>
            </w:r>
          </w:p>
        </w:tc>
      </w:tr>
    </w:tbl>
    <w:p w14:paraId="1DAC6F59" w14:textId="77777777" w:rsidR="00D1730A" w:rsidRPr="00AE02F1" w:rsidRDefault="00D1730A" w:rsidP="00E06330">
      <w:pPr>
        <w:keepNext/>
        <w:spacing w:before="120" w:after="120"/>
        <w:jc w:val="center"/>
        <w:rPr>
          <w:b/>
          <w:bCs/>
        </w:rPr>
      </w:pPr>
    </w:p>
    <w:tbl>
      <w:tblPr>
        <w:tblW w:w="14775" w:type="dxa"/>
        <w:tblInd w:w="-714" w:type="dxa"/>
        <w:tblLayout w:type="fixed"/>
        <w:tblCellMar>
          <w:left w:w="70" w:type="dxa"/>
          <w:right w:w="70" w:type="dxa"/>
        </w:tblCellMar>
        <w:tblLook w:val="04A0" w:firstRow="1" w:lastRow="0" w:firstColumn="1" w:lastColumn="0" w:noHBand="0" w:noVBand="1"/>
      </w:tblPr>
      <w:tblGrid>
        <w:gridCol w:w="2092"/>
        <w:gridCol w:w="976"/>
        <w:gridCol w:w="976"/>
        <w:gridCol w:w="977"/>
        <w:gridCol w:w="975"/>
        <w:gridCol w:w="975"/>
        <w:gridCol w:w="976"/>
        <w:gridCol w:w="975"/>
        <w:gridCol w:w="976"/>
        <w:gridCol w:w="975"/>
        <w:gridCol w:w="975"/>
        <w:gridCol w:w="976"/>
        <w:gridCol w:w="975"/>
        <w:gridCol w:w="976"/>
      </w:tblGrid>
      <w:tr w:rsidR="00636FC0" w:rsidRPr="00AE02F1" w14:paraId="51B01857" w14:textId="77777777" w:rsidTr="00D70142">
        <w:trPr>
          <w:trHeight w:val="111"/>
        </w:trPr>
        <w:tc>
          <w:tcPr>
            <w:tcW w:w="2092"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4AFC9DA" w14:textId="77777777" w:rsidR="00636FC0" w:rsidRPr="00AE02F1" w:rsidRDefault="00636FC0"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16DF986C"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1AE73430"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32C9DDD2"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54F869A"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6EB7618"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221E60BF"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27233B1"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7235B888"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1F53232"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6936B3B"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60855959"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975"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76C19DE5"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976" w:type="dxa"/>
            <w:tcBorders>
              <w:top w:val="single" w:sz="4" w:space="0" w:color="auto"/>
              <w:left w:val="nil"/>
              <w:bottom w:val="single" w:sz="4" w:space="0" w:color="auto"/>
              <w:right w:val="single" w:sz="4" w:space="0" w:color="auto"/>
            </w:tcBorders>
            <w:shd w:val="clear" w:color="auto" w:fill="D9D9D9"/>
            <w:vAlign w:val="bottom"/>
            <w:hideMark/>
          </w:tcPr>
          <w:p w14:paraId="7CD34FFA"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25</w:t>
            </w:r>
          </w:p>
        </w:tc>
      </w:tr>
      <w:tr w:rsidR="00636FC0" w:rsidRPr="00AE02F1" w14:paraId="60499994" w14:textId="77777777" w:rsidTr="00D70142">
        <w:trPr>
          <w:trHeight w:val="117"/>
        </w:trPr>
        <w:tc>
          <w:tcPr>
            <w:tcW w:w="2092" w:type="dxa"/>
            <w:tcBorders>
              <w:top w:val="nil"/>
              <w:left w:val="single" w:sz="4" w:space="0" w:color="auto"/>
              <w:bottom w:val="single" w:sz="4" w:space="0" w:color="auto"/>
              <w:right w:val="single" w:sz="4" w:space="0" w:color="auto"/>
            </w:tcBorders>
            <w:noWrap/>
            <w:vAlign w:val="bottom"/>
            <w:hideMark/>
          </w:tcPr>
          <w:p w14:paraId="6BA29872" w14:textId="77777777" w:rsidR="00636FC0" w:rsidRPr="00AE02F1" w:rsidRDefault="00636FC0" w:rsidP="00D70142">
            <w:pPr>
              <w:spacing w:after="0" w:line="276" w:lineRule="auto"/>
              <w:rPr>
                <w:rFonts w:eastAsia="Times New Roman" w:cs="Calibri"/>
                <w:szCs w:val="20"/>
                <w:lang w:eastAsia="fr-FR"/>
              </w:rPr>
            </w:pPr>
            <w:r w:rsidRPr="00AE02F1">
              <w:rPr>
                <w:rFonts w:eastAsia="Calibri" w:cs="Calibri"/>
                <w:szCs w:val="20"/>
              </w:rPr>
              <w:t>Nb of trips</w:t>
            </w:r>
          </w:p>
        </w:tc>
        <w:tc>
          <w:tcPr>
            <w:tcW w:w="976" w:type="dxa"/>
            <w:tcBorders>
              <w:top w:val="nil"/>
              <w:left w:val="nil"/>
              <w:bottom w:val="single" w:sz="4" w:space="0" w:color="auto"/>
              <w:right w:val="single" w:sz="4" w:space="0" w:color="auto"/>
            </w:tcBorders>
            <w:noWrap/>
            <w:vAlign w:val="bottom"/>
            <w:hideMark/>
          </w:tcPr>
          <w:p w14:paraId="57BF3B42" w14:textId="77777777" w:rsidR="00636FC0" w:rsidRPr="00AE02F1" w:rsidRDefault="00636FC0" w:rsidP="00D70142">
            <w:pPr>
              <w:spacing w:after="0" w:line="276" w:lineRule="auto"/>
              <w:rPr>
                <w:rFonts w:eastAsia="Times New Roman" w:cs="Calibri"/>
                <w:szCs w:val="20"/>
                <w:lang w:eastAsia="fr-FR"/>
              </w:rPr>
            </w:pPr>
            <w:r w:rsidRPr="00AE02F1">
              <w:rPr>
                <w:rFonts w:cs="Calibri"/>
              </w:rPr>
              <w:t>1009192</w:t>
            </w:r>
          </w:p>
        </w:tc>
        <w:tc>
          <w:tcPr>
            <w:tcW w:w="976" w:type="dxa"/>
            <w:tcBorders>
              <w:top w:val="nil"/>
              <w:left w:val="nil"/>
              <w:bottom w:val="single" w:sz="4" w:space="0" w:color="auto"/>
              <w:right w:val="single" w:sz="4" w:space="0" w:color="auto"/>
            </w:tcBorders>
            <w:noWrap/>
            <w:vAlign w:val="bottom"/>
            <w:hideMark/>
          </w:tcPr>
          <w:p w14:paraId="5E5137E7" w14:textId="77777777" w:rsidR="00636FC0" w:rsidRPr="00AE02F1" w:rsidRDefault="00636FC0" w:rsidP="00D70142">
            <w:pPr>
              <w:spacing w:after="0" w:line="276" w:lineRule="auto"/>
              <w:rPr>
                <w:rFonts w:eastAsia="Times New Roman" w:cs="Calibri"/>
                <w:szCs w:val="20"/>
                <w:lang w:eastAsia="fr-FR"/>
              </w:rPr>
            </w:pPr>
            <w:r w:rsidRPr="00AE02F1">
              <w:rPr>
                <w:rFonts w:cs="Calibri"/>
              </w:rPr>
              <w:t>1110341</w:t>
            </w:r>
          </w:p>
        </w:tc>
        <w:tc>
          <w:tcPr>
            <w:tcW w:w="977" w:type="dxa"/>
            <w:tcBorders>
              <w:top w:val="nil"/>
              <w:left w:val="nil"/>
              <w:bottom w:val="single" w:sz="4" w:space="0" w:color="auto"/>
              <w:right w:val="single" w:sz="4" w:space="0" w:color="auto"/>
            </w:tcBorders>
            <w:noWrap/>
            <w:vAlign w:val="bottom"/>
            <w:hideMark/>
          </w:tcPr>
          <w:p w14:paraId="6CDA8C74" w14:textId="77777777" w:rsidR="00636FC0" w:rsidRPr="00AE02F1" w:rsidRDefault="00636FC0" w:rsidP="00D70142">
            <w:pPr>
              <w:spacing w:after="0" w:line="276" w:lineRule="auto"/>
              <w:rPr>
                <w:rFonts w:eastAsia="Times New Roman" w:cs="Calibri"/>
                <w:szCs w:val="20"/>
                <w:lang w:eastAsia="fr-FR"/>
              </w:rPr>
            </w:pPr>
            <w:r w:rsidRPr="00AE02F1">
              <w:rPr>
                <w:rFonts w:cs="Calibri"/>
              </w:rPr>
              <w:t>1211490</w:t>
            </w:r>
          </w:p>
        </w:tc>
        <w:tc>
          <w:tcPr>
            <w:tcW w:w="975" w:type="dxa"/>
            <w:tcBorders>
              <w:top w:val="nil"/>
              <w:left w:val="nil"/>
              <w:bottom w:val="single" w:sz="4" w:space="0" w:color="auto"/>
              <w:right w:val="single" w:sz="4" w:space="0" w:color="auto"/>
            </w:tcBorders>
            <w:noWrap/>
            <w:vAlign w:val="bottom"/>
            <w:hideMark/>
          </w:tcPr>
          <w:p w14:paraId="174B41CB" w14:textId="77777777" w:rsidR="00636FC0" w:rsidRPr="00AE02F1" w:rsidRDefault="00636FC0" w:rsidP="00D70142">
            <w:pPr>
              <w:spacing w:after="0" w:line="276" w:lineRule="auto"/>
              <w:rPr>
                <w:rFonts w:eastAsia="Times New Roman" w:cs="Calibri"/>
                <w:szCs w:val="20"/>
                <w:lang w:eastAsia="fr-FR"/>
              </w:rPr>
            </w:pPr>
            <w:r w:rsidRPr="00AE02F1">
              <w:rPr>
                <w:rFonts w:cs="Calibri"/>
              </w:rPr>
              <w:t>1312639</w:t>
            </w:r>
          </w:p>
        </w:tc>
        <w:tc>
          <w:tcPr>
            <w:tcW w:w="975" w:type="dxa"/>
            <w:tcBorders>
              <w:top w:val="nil"/>
              <w:left w:val="nil"/>
              <w:bottom w:val="single" w:sz="4" w:space="0" w:color="auto"/>
              <w:right w:val="single" w:sz="4" w:space="0" w:color="auto"/>
            </w:tcBorders>
            <w:noWrap/>
            <w:vAlign w:val="bottom"/>
            <w:hideMark/>
          </w:tcPr>
          <w:p w14:paraId="3D27C1C4" w14:textId="77777777" w:rsidR="00636FC0" w:rsidRPr="00AE02F1" w:rsidRDefault="00636FC0" w:rsidP="00D70142">
            <w:pPr>
              <w:spacing w:after="0" w:line="276" w:lineRule="auto"/>
              <w:rPr>
                <w:rFonts w:eastAsia="Times New Roman" w:cs="Calibri"/>
                <w:szCs w:val="20"/>
                <w:lang w:eastAsia="fr-FR"/>
              </w:rPr>
            </w:pPr>
            <w:r w:rsidRPr="00AE02F1">
              <w:rPr>
                <w:rFonts w:cs="Calibri"/>
              </w:rPr>
              <w:t>1413788</w:t>
            </w:r>
          </w:p>
        </w:tc>
        <w:tc>
          <w:tcPr>
            <w:tcW w:w="976" w:type="dxa"/>
            <w:tcBorders>
              <w:top w:val="nil"/>
              <w:left w:val="nil"/>
              <w:bottom w:val="single" w:sz="4" w:space="0" w:color="auto"/>
              <w:right w:val="single" w:sz="4" w:space="0" w:color="auto"/>
            </w:tcBorders>
            <w:noWrap/>
            <w:vAlign w:val="bottom"/>
            <w:hideMark/>
          </w:tcPr>
          <w:p w14:paraId="39415ECF" w14:textId="77777777" w:rsidR="00636FC0" w:rsidRPr="00AE02F1" w:rsidRDefault="00636FC0" w:rsidP="00D70142">
            <w:pPr>
              <w:spacing w:after="0" w:line="276" w:lineRule="auto"/>
              <w:rPr>
                <w:rFonts w:eastAsia="Times New Roman" w:cs="Calibri"/>
                <w:szCs w:val="20"/>
                <w:lang w:eastAsia="fr-FR"/>
              </w:rPr>
            </w:pPr>
            <w:r w:rsidRPr="00AE02F1">
              <w:rPr>
                <w:rFonts w:cs="Calibri"/>
              </w:rPr>
              <w:t>1514937</w:t>
            </w:r>
          </w:p>
        </w:tc>
        <w:tc>
          <w:tcPr>
            <w:tcW w:w="975" w:type="dxa"/>
            <w:tcBorders>
              <w:top w:val="nil"/>
              <w:left w:val="nil"/>
              <w:bottom w:val="single" w:sz="4" w:space="0" w:color="auto"/>
              <w:right w:val="single" w:sz="4" w:space="0" w:color="auto"/>
            </w:tcBorders>
            <w:noWrap/>
            <w:vAlign w:val="bottom"/>
            <w:hideMark/>
          </w:tcPr>
          <w:p w14:paraId="1BDF068A" w14:textId="77777777" w:rsidR="00636FC0" w:rsidRPr="00AE02F1" w:rsidRDefault="00636FC0" w:rsidP="00D70142">
            <w:pPr>
              <w:spacing w:after="0" w:line="276" w:lineRule="auto"/>
              <w:rPr>
                <w:rFonts w:eastAsia="Times New Roman" w:cs="Calibri"/>
                <w:szCs w:val="20"/>
                <w:lang w:eastAsia="fr-FR"/>
              </w:rPr>
            </w:pPr>
            <w:r w:rsidRPr="00AE02F1">
              <w:rPr>
                <w:rFonts w:cs="Calibri"/>
              </w:rPr>
              <w:t>1616086</w:t>
            </w:r>
          </w:p>
        </w:tc>
        <w:tc>
          <w:tcPr>
            <w:tcW w:w="976" w:type="dxa"/>
            <w:tcBorders>
              <w:top w:val="nil"/>
              <w:left w:val="nil"/>
              <w:bottom w:val="single" w:sz="4" w:space="0" w:color="auto"/>
              <w:right w:val="single" w:sz="4" w:space="0" w:color="auto"/>
            </w:tcBorders>
            <w:noWrap/>
            <w:vAlign w:val="bottom"/>
            <w:hideMark/>
          </w:tcPr>
          <w:p w14:paraId="560A9FB8" w14:textId="77777777" w:rsidR="00636FC0" w:rsidRPr="00AE02F1" w:rsidRDefault="00636FC0" w:rsidP="00D70142">
            <w:pPr>
              <w:spacing w:after="0" w:line="276" w:lineRule="auto"/>
              <w:rPr>
                <w:rFonts w:eastAsia="Times New Roman" w:cs="Calibri"/>
                <w:szCs w:val="20"/>
                <w:lang w:eastAsia="fr-FR"/>
              </w:rPr>
            </w:pPr>
            <w:r w:rsidRPr="00AE02F1">
              <w:rPr>
                <w:rFonts w:cs="Calibri"/>
              </w:rPr>
              <w:t>1717235</w:t>
            </w:r>
          </w:p>
        </w:tc>
        <w:tc>
          <w:tcPr>
            <w:tcW w:w="975" w:type="dxa"/>
            <w:tcBorders>
              <w:top w:val="nil"/>
              <w:left w:val="nil"/>
              <w:bottom w:val="single" w:sz="4" w:space="0" w:color="auto"/>
              <w:right w:val="single" w:sz="4" w:space="0" w:color="auto"/>
            </w:tcBorders>
            <w:noWrap/>
            <w:vAlign w:val="bottom"/>
            <w:hideMark/>
          </w:tcPr>
          <w:p w14:paraId="709E2989" w14:textId="77777777" w:rsidR="00636FC0" w:rsidRPr="00AE02F1" w:rsidRDefault="00636FC0" w:rsidP="00D70142">
            <w:pPr>
              <w:spacing w:after="0" w:line="276" w:lineRule="auto"/>
              <w:rPr>
                <w:rFonts w:eastAsia="Times New Roman" w:cs="Calibri"/>
                <w:szCs w:val="20"/>
                <w:lang w:eastAsia="fr-FR"/>
              </w:rPr>
            </w:pPr>
            <w:r w:rsidRPr="00AE02F1">
              <w:rPr>
                <w:rFonts w:cs="Calibri"/>
              </w:rPr>
              <w:t>1818384</w:t>
            </w:r>
          </w:p>
        </w:tc>
        <w:tc>
          <w:tcPr>
            <w:tcW w:w="975" w:type="dxa"/>
            <w:tcBorders>
              <w:top w:val="nil"/>
              <w:left w:val="nil"/>
              <w:bottom w:val="single" w:sz="4" w:space="0" w:color="auto"/>
              <w:right w:val="single" w:sz="4" w:space="0" w:color="auto"/>
            </w:tcBorders>
            <w:noWrap/>
            <w:vAlign w:val="bottom"/>
            <w:hideMark/>
          </w:tcPr>
          <w:p w14:paraId="7EAC68D9" w14:textId="77777777" w:rsidR="00636FC0" w:rsidRPr="00AE02F1" w:rsidRDefault="00636FC0" w:rsidP="00D70142">
            <w:pPr>
              <w:spacing w:after="0" w:line="276" w:lineRule="auto"/>
              <w:rPr>
                <w:rFonts w:eastAsia="Times New Roman" w:cs="Calibri"/>
                <w:szCs w:val="20"/>
                <w:lang w:eastAsia="fr-FR"/>
              </w:rPr>
            </w:pPr>
            <w:r w:rsidRPr="00AE02F1">
              <w:rPr>
                <w:rFonts w:cs="Calibri"/>
              </w:rPr>
              <w:t>1919533</w:t>
            </w:r>
          </w:p>
        </w:tc>
        <w:tc>
          <w:tcPr>
            <w:tcW w:w="976" w:type="dxa"/>
            <w:tcBorders>
              <w:top w:val="nil"/>
              <w:left w:val="nil"/>
              <w:bottom w:val="single" w:sz="4" w:space="0" w:color="auto"/>
              <w:right w:val="single" w:sz="4" w:space="0" w:color="auto"/>
            </w:tcBorders>
            <w:noWrap/>
            <w:vAlign w:val="bottom"/>
            <w:hideMark/>
          </w:tcPr>
          <w:p w14:paraId="373F453E" w14:textId="77777777" w:rsidR="00636FC0" w:rsidRPr="00AE02F1" w:rsidRDefault="00636FC0" w:rsidP="00D70142">
            <w:pPr>
              <w:spacing w:after="0" w:line="276" w:lineRule="auto"/>
              <w:rPr>
                <w:rFonts w:eastAsia="Times New Roman" w:cs="Calibri"/>
                <w:szCs w:val="20"/>
                <w:lang w:eastAsia="fr-FR"/>
              </w:rPr>
            </w:pPr>
            <w:r w:rsidRPr="00AE02F1">
              <w:rPr>
                <w:rFonts w:cs="Calibri"/>
              </w:rPr>
              <w:t>2020682</w:t>
            </w:r>
          </w:p>
        </w:tc>
        <w:tc>
          <w:tcPr>
            <w:tcW w:w="975" w:type="dxa"/>
            <w:tcBorders>
              <w:top w:val="nil"/>
              <w:left w:val="single" w:sz="4" w:space="0" w:color="auto"/>
              <w:bottom w:val="single" w:sz="4" w:space="0" w:color="auto"/>
              <w:right w:val="single" w:sz="4" w:space="0" w:color="auto"/>
            </w:tcBorders>
            <w:vAlign w:val="bottom"/>
            <w:hideMark/>
          </w:tcPr>
          <w:p w14:paraId="11503178" w14:textId="77777777" w:rsidR="00636FC0" w:rsidRPr="00AE02F1" w:rsidRDefault="00636FC0" w:rsidP="00D70142">
            <w:pPr>
              <w:spacing w:after="0" w:line="276" w:lineRule="auto"/>
              <w:rPr>
                <w:rFonts w:eastAsia="Times New Roman" w:cs="Calibri"/>
                <w:szCs w:val="20"/>
                <w:lang w:eastAsia="fr-FR"/>
              </w:rPr>
            </w:pPr>
            <w:r w:rsidRPr="00AE02F1">
              <w:rPr>
                <w:rFonts w:cs="Calibri"/>
              </w:rPr>
              <w:t>2121831</w:t>
            </w:r>
          </w:p>
        </w:tc>
        <w:tc>
          <w:tcPr>
            <w:tcW w:w="976" w:type="dxa"/>
            <w:tcBorders>
              <w:top w:val="nil"/>
              <w:left w:val="nil"/>
              <w:bottom w:val="single" w:sz="4" w:space="0" w:color="auto"/>
              <w:right w:val="single" w:sz="4" w:space="0" w:color="auto"/>
            </w:tcBorders>
            <w:vAlign w:val="bottom"/>
            <w:hideMark/>
          </w:tcPr>
          <w:p w14:paraId="4C86892E" w14:textId="77777777" w:rsidR="00636FC0" w:rsidRPr="00AE02F1" w:rsidRDefault="00636FC0" w:rsidP="00D70142">
            <w:pPr>
              <w:spacing w:after="0" w:line="276" w:lineRule="auto"/>
              <w:rPr>
                <w:rFonts w:eastAsia="Times New Roman" w:cs="Calibri"/>
                <w:szCs w:val="20"/>
                <w:lang w:eastAsia="fr-FR"/>
              </w:rPr>
            </w:pPr>
            <w:r w:rsidRPr="00AE02F1">
              <w:rPr>
                <w:rFonts w:cs="Calibri"/>
              </w:rPr>
              <w:t>2222980</w:t>
            </w:r>
          </w:p>
        </w:tc>
      </w:tr>
      <w:tr w:rsidR="00636FC0" w:rsidRPr="00AE02F1" w14:paraId="3CA4368D" w14:textId="77777777" w:rsidTr="00D70142">
        <w:trPr>
          <w:trHeight w:val="117"/>
        </w:trPr>
        <w:tc>
          <w:tcPr>
            <w:tcW w:w="2092" w:type="dxa"/>
            <w:tcBorders>
              <w:top w:val="nil"/>
              <w:left w:val="single" w:sz="4" w:space="0" w:color="auto"/>
              <w:bottom w:val="single" w:sz="4" w:space="0" w:color="auto"/>
              <w:right w:val="single" w:sz="4" w:space="0" w:color="auto"/>
            </w:tcBorders>
            <w:noWrap/>
            <w:vAlign w:val="bottom"/>
            <w:hideMark/>
          </w:tcPr>
          <w:p w14:paraId="0295A3E0"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 xml:space="preserve">Total km </w:t>
            </w:r>
          </w:p>
        </w:tc>
        <w:tc>
          <w:tcPr>
            <w:tcW w:w="976" w:type="dxa"/>
            <w:tcBorders>
              <w:top w:val="nil"/>
              <w:left w:val="nil"/>
              <w:bottom w:val="single" w:sz="4" w:space="0" w:color="auto"/>
              <w:right w:val="single" w:sz="4" w:space="0" w:color="auto"/>
            </w:tcBorders>
            <w:noWrap/>
            <w:vAlign w:val="bottom"/>
            <w:hideMark/>
          </w:tcPr>
          <w:p w14:paraId="41BC8B70" w14:textId="77777777" w:rsidR="00636FC0" w:rsidRPr="00AE02F1" w:rsidRDefault="00636FC0" w:rsidP="00D70142">
            <w:pPr>
              <w:spacing w:after="0" w:line="276" w:lineRule="auto"/>
              <w:rPr>
                <w:rFonts w:eastAsia="Times New Roman" w:cs="Calibri"/>
                <w:szCs w:val="20"/>
                <w:lang w:eastAsia="fr-FR"/>
              </w:rPr>
            </w:pPr>
            <w:r w:rsidRPr="00AE02F1">
              <w:rPr>
                <w:rFonts w:cs="Calibri"/>
              </w:rPr>
              <w:t>7568940</w:t>
            </w:r>
          </w:p>
        </w:tc>
        <w:tc>
          <w:tcPr>
            <w:tcW w:w="976" w:type="dxa"/>
            <w:tcBorders>
              <w:top w:val="nil"/>
              <w:left w:val="nil"/>
              <w:bottom w:val="single" w:sz="4" w:space="0" w:color="auto"/>
              <w:right w:val="single" w:sz="4" w:space="0" w:color="auto"/>
            </w:tcBorders>
            <w:noWrap/>
            <w:vAlign w:val="bottom"/>
            <w:hideMark/>
          </w:tcPr>
          <w:p w14:paraId="793E10F7" w14:textId="77777777" w:rsidR="00636FC0" w:rsidRPr="00AE02F1" w:rsidRDefault="00636FC0" w:rsidP="00D70142">
            <w:pPr>
              <w:spacing w:after="0" w:line="276" w:lineRule="auto"/>
              <w:rPr>
                <w:rFonts w:eastAsia="Times New Roman" w:cs="Calibri"/>
                <w:szCs w:val="20"/>
                <w:lang w:eastAsia="fr-FR"/>
              </w:rPr>
            </w:pPr>
            <w:r w:rsidRPr="00AE02F1">
              <w:rPr>
                <w:rFonts w:cs="Calibri"/>
              </w:rPr>
              <w:t>8327558</w:t>
            </w:r>
          </w:p>
        </w:tc>
        <w:tc>
          <w:tcPr>
            <w:tcW w:w="977" w:type="dxa"/>
            <w:tcBorders>
              <w:top w:val="nil"/>
              <w:left w:val="nil"/>
              <w:bottom w:val="single" w:sz="4" w:space="0" w:color="auto"/>
              <w:right w:val="single" w:sz="4" w:space="0" w:color="auto"/>
            </w:tcBorders>
            <w:noWrap/>
            <w:vAlign w:val="bottom"/>
            <w:hideMark/>
          </w:tcPr>
          <w:p w14:paraId="5D1DDD4C" w14:textId="77777777" w:rsidR="00636FC0" w:rsidRPr="00AE02F1" w:rsidRDefault="00636FC0" w:rsidP="00D70142">
            <w:pPr>
              <w:spacing w:after="0" w:line="276" w:lineRule="auto"/>
              <w:rPr>
                <w:rFonts w:eastAsia="Times New Roman" w:cs="Calibri"/>
                <w:szCs w:val="20"/>
                <w:lang w:eastAsia="fr-FR"/>
              </w:rPr>
            </w:pPr>
            <w:r w:rsidRPr="00AE02F1">
              <w:rPr>
                <w:rFonts w:cs="Calibri"/>
              </w:rPr>
              <w:t>9086175</w:t>
            </w:r>
          </w:p>
        </w:tc>
        <w:tc>
          <w:tcPr>
            <w:tcW w:w="975" w:type="dxa"/>
            <w:tcBorders>
              <w:top w:val="nil"/>
              <w:left w:val="nil"/>
              <w:bottom w:val="single" w:sz="4" w:space="0" w:color="auto"/>
              <w:right w:val="single" w:sz="4" w:space="0" w:color="auto"/>
            </w:tcBorders>
            <w:noWrap/>
            <w:vAlign w:val="bottom"/>
            <w:hideMark/>
          </w:tcPr>
          <w:p w14:paraId="5DBF9954" w14:textId="77777777" w:rsidR="00636FC0" w:rsidRPr="00AE02F1" w:rsidRDefault="00636FC0" w:rsidP="00D70142">
            <w:pPr>
              <w:spacing w:after="0" w:line="276" w:lineRule="auto"/>
              <w:rPr>
                <w:rFonts w:eastAsia="Times New Roman" w:cs="Calibri"/>
                <w:szCs w:val="20"/>
                <w:lang w:eastAsia="fr-FR"/>
              </w:rPr>
            </w:pPr>
            <w:r w:rsidRPr="00AE02F1">
              <w:rPr>
                <w:rFonts w:cs="Calibri"/>
              </w:rPr>
              <w:t>9844793</w:t>
            </w:r>
          </w:p>
        </w:tc>
        <w:tc>
          <w:tcPr>
            <w:tcW w:w="975" w:type="dxa"/>
            <w:tcBorders>
              <w:top w:val="nil"/>
              <w:left w:val="nil"/>
              <w:bottom w:val="single" w:sz="4" w:space="0" w:color="auto"/>
              <w:right w:val="single" w:sz="4" w:space="0" w:color="auto"/>
            </w:tcBorders>
            <w:noWrap/>
            <w:vAlign w:val="bottom"/>
            <w:hideMark/>
          </w:tcPr>
          <w:p w14:paraId="1A6A1ADD" w14:textId="77777777" w:rsidR="00636FC0" w:rsidRPr="00AE02F1" w:rsidRDefault="00636FC0" w:rsidP="00D70142">
            <w:pPr>
              <w:spacing w:after="0" w:line="276" w:lineRule="auto"/>
              <w:rPr>
                <w:rFonts w:eastAsia="Times New Roman" w:cs="Calibri"/>
                <w:szCs w:val="20"/>
                <w:lang w:eastAsia="fr-FR"/>
              </w:rPr>
            </w:pPr>
            <w:r w:rsidRPr="00AE02F1">
              <w:rPr>
                <w:rFonts w:cs="Calibri"/>
              </w:rPr>
              <w:t>10603410</w:t>
            </w:r>
          </w:p>
        </w:tc>
        <w:tc>
          <w:tcPr>
            <w:tcW w:w="976" w:type="dxa"/>
            <w:tcBorders>
              <w:top w:val="nil"/>
              <w:left w:val="nil"/>
              <w:bottom w:val="single" w:sz="4" w:space="0" w:color="auto"/>
              <w:right w:val="single" w:sz="4" w:space="0" w:color="auto"/>
            </w:tcBorders>
            <w:noWrap/>
            <w:vAlign w:val="bottom"/>
            <w:hideMark/>
          </w:tcPr>
          <w:p w14:paraId="7395409C" w14:textId="77777777" w:rsidR="00636FC0" w:rsidRPr="00AE02F1" w:rsidRDefault="00636FC0" w:rsidP="00D70142">
            <w:pPr>
              <w:spacing w:after="0" w:line="276" w:lineRule="auto"/>
              <w:rPr>
                <w:rFonts w:eastAsia="Times New Roman" w:cs="Calibri"/>
                <w:szCs w:val="20"/>
                <w:lang w:eastAsia="fr-FR"/>
              </w:rPr>
            </w:pPr>
            <w:r w:rsidRPr="00AE02F1">
              <w:rPr>
                <w:rFonts w:cs="Calibri"/>
              </w:rPr>
              <w:t>11362028</w:t>
            </w:r>
          </w:p>
        </w:tc>
        <w:tc>
          <w:tcPr>
            <w:tcW w:w="975" w:type="dxa"/>
            <w:tcBorders>
              <w:top w:val="nil"/>
              <w:left w:val="nil"/>
              <w:bottom w:val="single" w:sz="4" w:space="0" w:color="auto"/>
              <w:right w:val="single" w:sz="4" w:space="0" w:color="auto"/>
            </w:tcBorders>
            <w:noWrap/>
            <w:vAlign w:val="bottom"/>
            <w:hideMark/>
          </w:tcPr>
          <w:p w14:paraId="3FDCA6F2" w14:textId="77777777" w:rsidR="00636FC0" w:rsidRPr="00AE02F1" w:rsidRDefault="00636FC0" w:rsidP="00D70142">
            <w:pPr>
              <w:spacing w:after="0" w:line="276" w:lineRule="auto"/>
              <w:rPr>
                <w:rFonts w:eastAsia="Times New Roman" w:cs="Calibri"/>
                <w:szCs w:val="20"/>
                <w:lang w:eastAsia="fr-FR"/>
              </w:rPr>
            </w:pPr>
            <w:r w:rsidRPr="00AE02F1">
              <w:rPr>
                <w:rFonts w:cs="Calibri"/>
              </w:rPr>
              <w:t>12120645</w:t>
            </w:r>
          </w:p>
        </w:tc>
        <w:tc>
          <w:tcPr>
            <w:tcW w:w="976" w:type="dxa"/>
            <w:tcBorders>
              <w:top w:val="nil"/>
              <w:left w:val="nil"/>
              <w:bottom w:val="single" w:sz="4" w:space="0" w:color="auto"/>
              <w:right w:val="single" w:sz="4" w:space="0" w:color="auto"/>
            </w:tcBorders>
            <w:noWrap/>
            <w:vAlign w:val="bottom"/>
            <w:hideMark/>
          </w:tcPr>
          <w:p w14:paraId="0EFD5893" w14:textId="77777777" w:rsidR="00636FC0" w:rsidRPr="00AE02F1" w:rsidRDefault="00636FC0" w:rsidP="00D70142">
            <w:pPr>
              <w:spacing w:after="0" w:line="276" w:lineRule="auto"/>
              <w:rPr>
                <w:rFonts w:eastAsia="Times New Roman" w:cs="Calibri"/>
                <w:szCs w:val="20"/>
                <w:lang w:eastAsia="fr-FR"/>
              </w:rPr>
            </w:pPr>
            <w:r w:rsidRPr="00AE02F1">
              <w:rPr>
                <w:rFonts w:cs="Calibri"/>
              </w:rPr>
              <w:t>12879263</w:t>
            </w:r>
          </w:p>
        </w:tc>
        <w:tc>
          <w:tcPr>
            <w:tcW w:w="975" w:type="dxa"/>
            <w:tcBorders>
              <w:top w:val="nil"/>
              <w:left w:val="nil"/>
              <w:bottom w:val="single" w:sz="4" w:space="0" w:color="auto"/>
              <w:right w:val="single" w:sz="4" w:space="0" w:color="auto"/>
            </w:tcBorders>
            <w:noWrap/>
            <w:vAlign w:val="bottom"/>
            <w:hideMark/>
          </w:tcPr>
          <w:p w14:paraId="283BBDE5" w14:textId="77777777" w:rsidR="00636FC0" w:rsidRPr="00AE02F1" w:rsidRDefault="00636FC0" w:rsidP="00D70142">
            <w:pPr>
              <w:spacing w:after="0" w:line="276" w:lineRule="auto"/>
              <w:rPr>
                <w:rFonts w:eastAsia="Times New Roman" w:cs="Calibri"/>
                <w:szCs w:val="20"/>
                <w:lang w:eastAsia="fr-FR"/>
              </w:rPr>
            </w:pPr>
            <w:r w:rsidRPr="00AE02F1">
              <w:rPr>
                <w:rFonts w:cs="Calibri"/>
              </w:rPr>
              <w:t>13637880</w:t>
            </w:r>
          </w:p>
        </w:tc>
        <w:tc>
          <w:tcPr>
            <w:tcW w:w="975" w:type="dxa"/>
            <w:tcBorders>
              <w:top w:val="nil"/>
              <w:left w:val="nil"/>
              <w:bottom w:val="single" w:sz="4" w:space="0" w:color="auto"/>
              <w:right w:val="single" w:sz="4" w:space="0" w:color="auto"/>
            </w:tcBorders>
            <w:noWrap/>
            <w:vAlign w:val="bottom"/>
            <w:hideMark/>
          </w:tcPr>
          <w:p w14:paraId="16F0C067" w14:textId="77777777" w:rsidR="00636FC0" w:rsidRPr="00AE02F1" w:rsidRDefault="00636FC0" w:rsidP="00D70142">
            <w:pPr>
              <w:spacing w:after="0" w:line="276" w:lineRule="auto"/>
              <w:rPr>
                <w:rFonts w:eastAsia="Times New Roman" w:cs="Calibri"/>
                <w:szCs w:val="20"/>
                <w:lang w:eastAsia="fr-FR"/>
              </w:rPr>
            </w:pPr>
            <w:r w:rsidRPr="00AE02F1">
              <w:rPr>
                <w:rFonts w:cs="Calibri"/>
              </w:rPr>
              <w:t>14396498</w:t>
            </w:r>
          </w:p>
        </w:tc>
        <w:tc>
          <w:tcPr>
            <w:tcW w:w="976" w:type="dxa"/>
            <w:tcBorders>
              <w:top w:val="nil"/>
              <w:left w:val="nil"/>
              <w:bottom w:val="single" w:sz="4" w:space="0" w:color="auto"/>
              <w:right w:val="single" w:sz="4" w:space="0" w:color="auto"/>
            </w:tcBorders>
            <w:noWrap/>
            <w:vAlign w:val="bottom"/>
            <w:hideMark/>
          </w:tcPr>
          <w:p w14:paraId="2D11EA77" w14:textId="77777777" w:rsidR="00636FC0" w:rsidRPr="00AE02F1" w:rsidRDefault="00636FC0" w:rsidP="00D70142">
            <w:pPr>
              <w:spacing w:after="0" w:line="276" w:lineRule="auto"/>
              <w:rPr>
                <w:rFonts w:eastAsia="Times New Roman" w:cs="Calibri"/>
                <w:szCs w:val="20"/>
                <w:lang w:eastAsia="fr-FR"/>
              </w:rPr>
            </w:pPr>
            <w:r w:rsidRPr="00AE02F1">
              <w:rPr>
                <w:rFonts w:cs="Calibri"/>
              </w:rPr>
              <w:t>15155115</w:t>
            </w:r>
          </w:p>
        </w:tc>
        <w:tc>
          <w:tcPr>
            <w:tcW w:w="975" w:type="dxa"/>
            <w:tcBorders>
              <w:top w:val="nil"/>
              <w:left w:val="single" w:sz="4" w:space="0" w:color="auto"/>
              <w:bottom w:val="single" w:sz="4" w:space="0" w:color="auto"/>
              <w:right w:val="single" w:sz="4" w:space="0" w:color="auto"/>
            </w:tcBorders>
            <w:vAlign w:val="bottom"/>
            <w:hideMark/>
          </w:tcPr>
          <w:p w14:paraId="235C8FCE" w14:textId="77777777" w:rsidR="00636FC0" w:rsidRPr="00AE02F1" w:rsidRDefault="00636FC0" w:rsidP="00D70142">
            <w:pPr>
              <w:spacing w:after="0" w:line="276" w:lineRule="auto"/>
              <w:rPr>
                <w:rFonts w:eastAsia="Times New Roman" w:cs="Calibri"/>
                <w:szCs w:val="20"/>
                <w:lang w:eastAsia="fr-FR"/>
              </w:rPr>
            </w:pPr>
            <w:r w:rsidRPr="00AE02F1">
              <w:rPr>
                <w:rFonts w:cs="Calibri"/>
              </w:rPr>
              <w:t>15913733</w:t>
            </w:r>
          </w:p>
        </w:tc>
        <w:tc>
          <w:tcPr>
            <w:tcW w:w="976" w:type="dxa"/>
            <w:tcBorders>
              <w:top w:val="nil"/>
              <w:left w:val="nil"/>
              <w:bottom w:val="single" w:sz="4" w:space="0" w:color="auto"/>
              <w:right w:val="single" w:sz="4" w:space="0" w:color="auto"/>
            </w:tcBorders>
            <w:vAlign w:val="bottom"/>
            <w:hideMark/>
          </w:tcPr>
          <w:p w14:paraId="31058AA2" w14:textId="77777777" w:rsidR="00636FC0" w:rsidRPr="00AE02F1" w:rsidRDefault="00636FC0" w:rsidP="00D70142">
            <w:pPr>
              <w:spacing w:after="0" w:line="276" w:lineRule="auto"/>
              <w:rPr>
                <w:rFonts w:eastAsia="Times New Roman" w:cs="Calibri"/>
                <w:szCs w:val="20"/>
                <w:lang w:eastAsia="fr-FR"/>
              </w:rPr>
            </w:pPr>
            <w:r w:rsidRPr="00AE02F1">
              <w:rPr>
                <w:rFonts w:cs="Calibri"/>
              </w:rPr>
              <w:t>16672350</w:t>
            </w:r>
          </w:p>
        </w:tc>
      </w:tr>
      <w:tr w:rsidR="00636FC0" w:rsidRPr="00AE02F1" w14:paraId="77FE1DF2" w14:textId="77777777" w:rsidTr="00D70142">
        <w:trPr>
          <w:trHeight w:val="111"/>
        </w:trPr>
        <w:tc>
          <w:tcPr>
            <w:tcW w:w="2092" w:type="dxa"/>
            <w:tcBorders>
              <w:top w:val="nil"/>
              <w:left w:val="single" w:sz="4" w:space="0" w:color="auto"/>
              <w:bottom w:val="single" w:sz="4" w:space="0" w:color="auto"/>
              <w:right w:val="single" w:sz="4" w:space="0" w:color="auto"/>
            </w:tcBorders>
            <w:noWrap/>
            <w:vAlign w:val="bottom"/>
            <w:hideMark/>
          </w:tcPr>
          <w:p w14:paraId="02CDA6ED"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Gasoline consumption to be saved (liters)</w:t>
            </w:r>
          </w:p>
        </w:tc>
        <w:tc>
          <w:tcPr>
            <w:tcW w:w="976" w:type="dxa"/>
            <w:tcBorders>
              <w:top w:val="nil"/>
              <w:left w:val="nil"/>
              <w:bottom w:val="single" w:sz="4" w:space="0" w:color="auto"/>
              <w:right w:val="single" w:sz="4" w:space="0" w:color="auto"/>
            </w:tcBorders>
            <w:noWrap/>
            <w:vAlign w:val="bottom"/>
            <w:hideMark/>
          </w:tcPr>
          <w:p w14:paraId="26899490" w14:textId="77777777" w:rsidR="00636FC0" w:rsidRPr="00AE02F1" w:rsidRDefault="00636FC0" w:rsidP="00D70142">
            <w:pPr>
              <w:spacing w:after="0" w:line="276" w:lineRule="auto"/>
              <w:rPr>
                <w:rFonts w:eastAsia="Times New Roman" w:cs="Calibri"/>
                <w:szCs w:val="20"/>
                <w:lang w:eastAsia="fr-FR"/>
              </w:rPr>
            </w:pPr>
            <w:r w:rsidRPr="00AE02F1">
              <w:rPr>
                <w:rFonts w:cs="Calibri"/>
              </w:rPr>
              <w:t>108804</w:t>
            </w:r>
          </w:p>
        </w:tc>
        <w:tc>
          <w:tcPr>
            <w:tcW w:w="976" w:type="dxa"/>
            <w:tcBorders>
              <w:top w:val="nil"/>
              <w:left w:val="nil"/>
              <w:bottom w:val="single" w:sz="4" w:space="0" w:color="auto"/>
              <w:right w:val="single" w:sz="4" w:space="0" w:color="auto"/>
            </w:tcBorders>
            <w:noWrap/>
            <w:vAlign w:val="bottom"/>
            <w:hideMark/>
          </w:tcPr>
          <w:p w14:paraId="07151037" w14:textId="77777777" w:rsidR="00636FC0" w:rsidRPr="00AE02F1" w:rsidRDefault="00636FC0" w:rsidP="00D70142">
            <w:pPr>
              <w:spacing w:after="0" w:line="276" w:lineRule="auto"/>
              <w:rPr>
                <w:rFonts w:eastAsia="Times New Roman" w:cs="Calibri"/>
                <w:szCs w:val="20"/>
                <w:lang w:eastAsia="fr-FR"/>
              </w:rPr>
            </w:pPr>
            <w:r w:rsidRPr="00AE02F1">
              <w:rPr>
                <w:rFonts w:cs="Calibri"/>
              </w:rPr>
              <w:t>119709</w:t>
            </w:r>
          </w:p>
        </w:tc>
        <w:tc>
          <w:tcPr>
            <w:tcW w:w="977" w:type="dxa"/>
            <w:tcBorders>
              <w:top w:val="nil"/>
              <w:left w:val="nil"/>
              <w:bottom w:val="single" w:sz="4" w:space="0" w:color="auto"/>
              <w:right w:val="single" w:sz="4" w:space="0" w:color="auto"/>
            </w:tcBorders>
            <w:noWrap/>
            <w:vAlign w:val="bottom"/>
            <w:hideMark/>
          </w:tcPr>
          <w:p w14:paraId="4E1BC56D" w14:textId="77777777" w:rsidR="00636FC0" w:rsidRPr="00AE02F1" w:rsidRDefault="00636FC0" w:rsidP="00D70142">
            <w:pPr>
              <w:spacing w:after="0" w:line="276" w:lineRule="auto"/>
              <w:rPr>
                <w:rFonts w:eastAsia="Times New Roman" w:cs="Calibri"/>
                <w:szCs w:val="20"/>
                <w:lang w:eastAsia="fr-FR"/>
              </w:rPr>
            </w:pPr>
            <w:r w:rsidRPr="00AE02F1">
              <w:rPr>
                <w:rFonts w:cs="Calibri"/>
              </w:rPr>
              <w:t>130614</w:t>
            </w:r>
          </w:p>
        </w:tc>
        <w:tc>
          <w:tcPr>
            <w:tcW w:w="975" w:type="dxa"/>
            <w:tcBorders>
              <w:top w:val="nil"/>
              <w:left w:val="nil"/>
              <w:bottom w:val="single" w:sz="4" w:space="0" w:color="auto"/>
              <w:right w:val="single" w:sz="4" w:space="0" w:color="auto"/>
            </w:tcBorders>
            <w:noWrap/>
            <w:vAlign w:val="bottom"/>
            <w:hideMark/>
          </w:tcPr>
          <w:p w14:paraId="1A71D053" w14:textId="77777777" w:rsidR="00636FC0" w:rsidRPr="00AE02F1" w:rsidRDefault="00636FC0" w:rsidP="00D70142">
            <w:pPr>
              <w:spacing w:after="0" w:line="276" w:lineRule="auto"/>
              <w:rPr>
                <w:rFonts w:eastAsia="Times New Roman" w:cs="Calibri"/>
                <w:szCs w:val="20"/>
                <w:lang w:eastAsia="fr-FR"/>
              </w:rPr>
            </w:pPr>
            <w:r w:rsidRPr="00AE02F1">
              <w:rPr>
                <w:rFonts w:cs="Calibri"/>
              </w:rPr>
              <w:t>141519</w:t>
            </w:r>
          </w:p>
        </w:tc>
        <w:tc>
          <w:tcPr>
            <w:tcW w:w="975" w:type="dxa"/>
            <w:tcBorders>
              <w:top w:val="nil"/>
              <w:left w:val="nil"/>
              <w:bottom w:val="single" w:sz="4" w:space="0" w:color="auto"/>
              <w:right w:val="single" w:sz="4" w:space="0" w:color="auto"/>
            </w:tcBorders>
            <w:noWrap/>
            <w:vAlign w:val="bottom"/>
            <w:hideMark/>
          </w:tcPr>
          <w:p w14:paraId="1B51BEF2" w14:textId="77777777" w:rsidR="00636FC0" w:rsidRPr="00AE02F1" w:rsidRDefault="00636FC0" w:rsidP="00D70142">
            <w:pPr>
              <w:spacing w:after="0" w:line="276" w:lineRule="auto"/>
              <w:rPr>
                <w:rFonts w:eastAsia="Times New Roman" w:cs="Calibri"/>
                <w:szCs w:val="20"/>
                <w:lang w:eastAsia="fr-FR"/>
              </w:rPr>
            </w:pPr>
            <w:r w:rsidRPr="00AE02F1">
              <w:rPr>
                <w:rFonts w:cs="Calibri"/>
              </w:rPr>
              <w:t>152424</w:t>
            </w:r>
          </w:p>
        </w:tc>
        <w:tc>
          <w:tcPr>
            <w:tcW w:w="976" w:type="dxa"/>
            <w:tcBorders>
              <w:top w:val="nil"/>
              <w:left w:val="nil"/>
              <w:bottom w:val="single" w:sz="4" w:space="0" w:color="auto"/>
              <w:right w:val="single" w:sz="4" w:space="0" w:color="auto"/>
            </w:tcBorders>
            <w:noWrap/>
            <w:vAlign w:val="bottom"/>
            <w:hideMark/>
          </w:tcPr>
          <w:p w14:paraId="2A1705A2" w14:textId="77777777" w:rsidR="00636FC0" w:rsidRPr="00AE02F1" w:rsidRDefault="00636FC0" w:rsidP="00D70142">
            <w:pPr>
              <w:spacing w:after="0" w:line="276" w:lineRule="auto"/>
              <w:rPr>
                <w:rFonts w:eastAsia="Times New Roman" w:cs="Calibri"/>
                <w:szCs w:val="20"/>
                <w:lang w:eastAsia="fr-FR"/>
              </w:rPr>
            </w:pPr>
            <w:r w:rsidRPr="00AE02F1">
              <w:rPr>
                <w:rFonts w:cs="Calibri"/>
              </w:rPr>
              <w:t>163329</w:t>
            </w:r>
          </w:p>
        </w:tc>
        <w:tc>
          <w:tcPr>
            <w:tcW w:w="975" w:type="dxa"/>
            <w:tcBorders>
              <w:top w:val="nil"/>
              <w:left w:val="nil"/>
              <w:bottom w:val="single" w:sz="4" w:space="0" w:color="auto"/>
              <w:right w:val="single" w:sz="4" w:space="0" w:color="auto"/>
            </w:tcBorders>
            <w:noWrap/>
            <w:vAlign w:val="bottom"/>
            <w:hideMark/>
          </w:tcPr>
          <w:p w14:paraId="503FE8C6" w14:textId="77777777" w:rsidR="00636FC0" w:rsidRPr="00AE02F1" w:rsidRDefault="00636FC0" w:rsidP="00D70142">
            <w:pPr>
              <w:spacing w:after="0" w:line="276" w:lineRule="auto"/>
              <w:rPr>
                <w:rFonts w:eastAsia="Times New Roman" w:cs="Calibri"/>
                <w:szCs w:val="20"/>
                <w:lang w:eastAsia="fr-FR"/>
              </w:rPr>
            </w:pPr>
            <w:r w:rsidRPr="00AE02F1">
              <w:rPr>
                <w:rFonts w:cs="Calibri"/>
              </w:rPr>
              <w:t>174234</w:t>
            </w:r>
          </w:p>
        </w:tc>
        <w:tc>
          <w:tcPr>
            <w:tcW w:w="976" w:type="dxa"/>
            <w:tcBorders>
              <w:top w:val="nil"/>
              <w:left w:val="nil"/>
              <w:bottom w:val="single" w:sz="4" w:space="0" w:color="auto"/>
              <w:right w:val="single" w:sz="4" w:space="0" w:color="auto"/>
            </w:tcBorders>
            <w:noWrap/>
            <w:vAlign w:val="bottom"/>
            <w:hideMark/>
          </w:tcPr>
          <w:p w14:paraId="3ED1D45D" w14:textId="77777777" w:rsidR="00636FC0" w:rsidRPr="00AE02F1" w:rsidRDefault="00636FC0" w:rsidP="00D70142">
            <w:pPr>
              <w:spacing w:after="0" w:line="276" w:lineRule="auto"/>
              <w:rPr>
                <w:rFonts w:eastAsia="Times New Roman" w:cs="Calibri"/>
                <w:szCs w:val="20"/>
                <w:lang w:eastAsia="fr-FR"/>
              </w:rPr>
            </w:pPr>
            <w:r w:rsidRPr="00AE02F1">
              <w:rPr>
                <w:rFonts w:cs="Calibri"/>
              </w:rPr>
              <w:t>185139</w:t>
            </w:r>
          </w:p>
        </w:tc>
        <w:tc>
          <w:tcPr>
            <w:tcW w:w="975" w:type="dxa"/>
            <w:tcBorders>
              <w:top w:val="nil"/>
              <w:left w:val="nil"/>
              <w:bottom w:val="single" w:sz="4" w:space="0" w:color="auto"/>
              <w:right w:val="single" w:sz="4" w:space="0" w:color="auto"/>
            </w:tcBorders>
            <w:noWrap/>
            <w:vAlign w:val="bottom"/>
            <w:hideMark/>
          </w:tcPr>
          <w:p w14:paraId="12CCC4DC" w14:textId="77777777" w:rsidR="00636FC0" w:rsidRPr="00AE02F1" w:rsidRDefault="00636FC0" w:rsidP="00D70142">
            <w:pPr>
              <w:spacing w:after="0" w:line="276" w:lineRule="auto"/>
              <w:rPr>
                <w:rFonts w:eastAsia="Times New Roman" w:cs="Calibri"/>
                <w:szCs w:val="20"/>
                <w:lang w:eastAsia="fr-FR"/>
              </w:rPr>
            </w:pPr>
            <w:r w:rsidRPr="00AE02F1">
              <w:rPr>
                <w:rFonts w:cs="Calibri"/>
              </w:rPr>
              <w:t>196045</w:t>
            </w:r>
          </w:p>
        </w:tc>
        <w:tc>
          <w:tcPr>
            <w:tcW w:w="975" w:type="dxa"/>
            <w:tcBorders>
              <w:top w:val="nil"/>
              <w:left w:val="nil"/>
              <w:bottom w:val="single" w:sz="4" w:space="0" w:color="auto"/>
              <w:right w:val="single" w:sz="4" w:space="0" w:color="auto"/>
            </w:tcBorders>
            <w:noWrap/>
            <w:vAlign w:val="bottom"/>
            <w:hideMark/>
          </w:tcPr>
          <w:p w14:paraId="54A8F3ED" w14:textId="77777777" w:rsidR="00636FC0" w:rsidRPr="00AE02F1" w:rsidRDefault="00636FC0" w:rsidP="00D70142">
            <w:pPr>
              <w:spacing w:after="0" w:line="276" w:lineRule="auto"/>
              <w:rPr>
                <w:rFonts w:eastAsia="Times New Roman" w:cs="Calibri"/>
                <w:szCs w:val="20"/>
                <w:lang w:eastAsia="fr-FR"/>
              </w:rPr>
            </w:pPr>
            <w:r w:rsidRPr="00AE02F1">
              <w:rPr>
                <w:rFonts w:cs="Calibri"/>
              </w:rPr>
              <w:t>206950</w:t>
            </w:r>
          </w:p>
        </w:tc>
        <w:tc>
          <w:tcPr>
            <w:tcW w:w="976" w:type="dxa"/>
            <w:tcBorders>
              <w:top w:val="nil"/>
              <w:left w:val="nil"/>
              <w:bottom w:val="single" w:sz="4" w:space="0" w:color="auto"/>
              <w:right w:val="single" w:sz="4" w:space="0" w:color="auto"/>
            </w:tcBorders>
            <w:noWrap/>
            <w:vAlign w:val="bottom"/>
            <w:hideMark/>
          </w:tcPr>
          <w:p w14:paraId="70A2BA4A" w14:textId="77777777" w:rsidR="00636FC0" w:rsidRPr="00AE02F1" w:rsidRDefault="00636FC0" w:rsidP="00D70142">
            <w:pPr>
              <w:spacing w:after="0" w:line="276" w:lineRule="auto"/>
              <w:rPr>
                <w:rFonts w:eastAsia="Times New Roman" w:cs="Calibri"/>
                <w:szCs w:val="20"/>
                <w:lang w:eastAsia="fr-FR"/>
              </w:rPr>
            </w:pPr>
            <w:r w:rsidRPr="00AE02F1">
              <w:rPr>
                <w:rFonts w:cs="Calibri"/>
              </w:rPr>
              <w:t>217855</w:t>
            </w:r>
          </w:p>
        </w:tc>
        <w:tc>
          <w:tcPr>
            <w:tcW w:w="975" w:type="dxa"/>
            <w:tcBorders>
              <w:top w:val="nil"/>
              <w:left w:val="single" w:sz="4" w:space="0" w:color="auto"/>
              <w:bottom w:val="single" w:sz="4" w:space="0" w:color="auto"/>
              <w:right w:val="single" w:sz="4" w:space="0" w:color="auto"/>
            </w:tcBorders>
            <w:vAlign w:val="bottom"/>
            <w:hideMark/>
          </w:tcPr>
          <w:p w14:paraId="2DD19801" w14:textId="77777777" w:rsidR="00636FC0" w:rsidRPr="00AE02F1" w:rsidRDefault="00636FC0" w:rsidP="00D70142">
            <w:pPr>
              <w:spacing w:after="0" w:line="276" w:lineRule="auto"/>
              <w:rPr>
                <w:rFonts w:eastAsia="Times New Roman" w:cs="Calibri"/>
                <w:szCs w:val="20"/>
                <w:lang w:eastAsia="fr-FR"/>
              </w:rPr>
            </w:pPr>
            <w:r w:rsidRPr="00AE02F1">
              <w:rPr>
                <w:rFonts w:cs="Calibri"/>
              </w:rPr>
              <w:t>228760</w:t>
            </w:r>
          </w:p>
        </w:tc>
        <w:tc>
          <w:tcPr>
            <w:tcW w:w="976" w:type="dxa"/>
            <w:tcBorders>
              <w:top w:val="nil"/>
              <w:left w:val="nil"/>
              <w:bottom w:val="single" w:sz="4" w:space="0" w:color="auto"/>
              <w:right w:val="single" w:sz="4" w:space="0" w:color="auto"/>
            </w:tcBorders>
            <w:vAlign w:val="bottom"/>
            <w:hideMark/>
          </w:tcPr>
          <w:p w14:paraId="5CC12039" w14:textId="77777777" w:rsidR="00636FC0" w:rsidRPr="00AE02F1" w:rsidRDefault="00636FC0" w:rsidP="00D70142">
            <w:pPr>
              <w:spacing w:after="0" w:line="276" w:lineRule="auto"/>
              <w:rPr>
                <w:rFonts w:eastAsia="Times New Roman" w:cs="Calibri"/>
                <w:szCs w:val="20"/>
                <w:lang w:eastAsia="fr-FR"/>
              </w:rPr>
            </w:pPr>
            <w:r w:rsidRPr="00AE02F1">
              <w:rPr>
                <w:rFonts w:cs="Calibri"/>
              </w:rPr>
              <w:t>239665</w:t>
            </w:r>
          </w:p>
        </w:tc>
      </w:tr>
      <w:tr w:rsidR="00636FC0" w:rsidRPr="00AE02F1" w14:paraId="456D446C" w14:textId="77777777" w:rsidTr="00D70142">
        <w:trPr>
          <w:trHeight w:val="111"/>
        </w:trPr>
        <w:tc>
          <w:tcPr>
            <w:tcW w:w="2092" w:type="dxa"/>
            <w:tcBorders>
              <w:top w:val="nil"/>
              <w:left w:val="single" w:sz="4" w:space="0" w:color="auto"/>
              <w:bottom w:val="single" w:sz="4" w:space="0" w:color="auto"/>
              <w:right w:val="single" w:sz="4" w:space="0" w:color="auto"/>
            </w:tcBorders>
            <w:noWrap/>
            <w:vAlign w:val="bottom"/>
            <w:hideMark/>
          </w:tcPr>
          <w:p w14:paraId="6ACFB4B0"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Diesel consumption to be saved (liters)</w:t>
            </w:r>
          </w:p>
        </w:tc>
        <w:tc>
          <w:tcPr>
            <w:tcW w:w="976" w:type="dxa"/>
            <w:tcBorders>
              <w:top w:val="nil"/>
              <w:left w:val="nil"/>
              <w:bottom w:val="single" w:sz="4" w:space="0" w:color="auto"/>
              <w:right w:val="single" w:sz="4" w:space="0" w:color="auto"/>
            </w:tcBorders>
            <w:noWrap/>
            <w:vAlign w:val="bottom"/>
            <w:hideMark/>
          </w:tcPr>
          <w:p w14:paraId="3D53B3CE" w14:textId="77777777" w:rsidR="00636FC0" w:rsidRPr="00AE02F1" w:rsidRDefault="00636FC0" w:rsidP="00D70142">
            <w:pPr>
              <w:spacing w:after="0" w:line="276" w:lineRule="auto"/>
              <w:rPr>
                <w:rFonts w:eastAsia="Times New Roman" w:cs="Calibri"/>
                <w:szCs w:val="20"/>
                <w:lang w:eastAsia="fr-FR"/>
              </w:rPr>
            </w:pPr>
            <w:r w:rsidRPr="00AE02F1">
              <w:rPr>
                <w:rFonts w:cs="Calibri"/>
              </w:rPr>
              <w:t>193008</w:t>
            </w:r>
          </w:p>
        </w:tc>
        <w:tc>
          <w:tcPr>
            <w:tcW w:w="976" w:type="dxa"/>
            <w:tcBorders>
              <w:top w:val="nil"/>
              <w:left w:val="nil"/>
              <w:bottom w:val="single" w:sz="4" w:space="0" w:color="auto"/>
              <w:right w:val="single" w:sz="4" w:space="0" w:color="auto"/>
            </w:tcBorders>
            <w:noWrap/>
            <w:vAlign w:val="bottom"/>
            <w:hideMark/>
          </w:tcPr>
          <w:p w14:paraId="4F25C704" w14:textId="77777777" w:rsidR="00636FC0" w:rsidRPr="00AE02F1" w:rsidRDefault="00636FC0" w:rsidP="00D70142">
            <w:pPr>
              <w:spacing w:after="0" w:line="276" w:lineRule="auto"/>
              <w:rPr>
                <w:rFonts w:eastAsia="Times New Roman" w:cs="Calibri"/>
                <w:szCs w:val="20"/>
                <w:lang w:eastAsia="fr-FR"/>
              </w:rPr>
            </w:pPr>
            <w:r w:rsidRPr="00AE02F1">
              <w:rPr>
                <w:rFonts w:cs="Calibri"/>
              </w:rPr>
              <w:t>212353</w:t>
            </w:r>
          </w:p>
        </w:tc>
        <w:tc>
          <w:tcPr>
            <w:tcW w:w="977" w:type="dxa"/>
            <w:tcBorders>
              <w:top w:val="nil"/>
              <w:left w:val="nil"/>
              <w:bottom w:val="single" w:sz="4" w:space="0" w:color="auto"/>
              <w:right w:val="single" w:sz="4" w:space="0" w:color="auto"/>
            </w:tcBorders>
            <w:noWrap/>
            <w:vAlign w:val="bottom"/>
            <w:hideMark/>
          </w:tcPr>
          <w:p w14:paraId="7750D4D8" w14:textId="77777777" w:rsidR="00636FC0" w:rsidRPr="00AE02F1" w:rsidRDefault="00636FC0" w:rsidP="00D70142">
            <w:pPr>
              <w:spacing w:after="0" w:line="276" w:lineRule="auto"/>
              <w:rPr>
                <w:rFonts w:eastAsia="Times New Roman" w:cs="Calibri"/>
                <w:szCs w:val="20"/>
                <w:lang w:eastAsia="fr-FR"/>
              </w:rPr>
            </w:pPr>
            <w:r w:rsidRPr="00AE02F1">
              <w:rPr>
                <w:rFonts w:cs="Calibri"/>
              </w:rPr>
              <w:t>231697</w:t>
            </w:r>
          </w:p>
        </w:tc>
        <w:tc>
          <w:tcPr>
            <w:tcW w:w="975" w:type="dxa"/>
            <w:tcBorders>
              <w:top w:val="nil"/>
              <w:left w:val="nil"/>
              <w:bottom w:val="single" w:sz="4" w:space="0" w:color="auto"/>
              <w:right w:val="single" w:sz="4" w:space="0" w:color="auto"/>
            </w:tcBorders>
            <w:noWrap/>
            <w:vAlign w:val="bottom"/>
            <w:hideMark/>
          </w:tcPr>
          <w:p w14:paraId="73024DFD" w14:textId="77777777" w:rsidR="00636FC0" w:rsidRPr="00AE02F1" w:rsidRDefault="00636FC0" w:rsidP="00D70142">
            <w:pPr>
              <w:spacing w:after="0" w:line="276" w:lineRule="auto"/>
              <w:rPr>
                <w:rFonts w:eastAsia="Times New Roman" w:cs="Calibri"/>
                <w:szCs w:val="20"/>
                <w:lang w:eastAsia="fr-FR"/>
              </w:rPr>
            </w:pPr>
            <w:r w:rsidRPr="00AE02F1">
              <w:rPr>
                <w:rFonts w:cs="Calibri"/>
              </w:rPr>
              <w:t>251042</w:t>
            </w:r>
          </w:p>
        </w:tc>
        <w:tc>
          <w:tcPr>
            <w:tcW w:w="975" w:type="dxa"/>
            <w:tcBorders>
              <w:top w:val="nil"/>
              <w:left w:val="nil"/>
              <w:bottom w:val="single" w:sz="4" w:space="0" w:color="auto"/>
              <w:right w:val="single" w:sz="4" w:space="0" w:color="auto"/>
            </w:tcBorders>
            <w:noWrap/>
            <w:vAlign w:val="bottom"/>
            <w:hideMark/>
          </w:tcPr>
          <w:p w14:paraId="3A76D5ED" w14:textId="77777777" w:rsidR="00636FC0" w:rsidRPr="00AE02F1" w:rsidRDefault="00636FC0" w:rsidP="00D70142">
            <w:pPr>
              <w:spacing w:after="0" w:line="276" w:lineRule="auto"/>
              <w:rPr>
                <w:rFonts w:eastAsia="Times New Roman" w:cs="Calibri"/>
                <w:szCs w:val="20"/>
                <w:lang w:eastAsia="fr-FR"/>
              </w:rPr>
            </w:pPr>
            <w:r w:rsidRPr="00AE02F1">
              <w:rPr>
                <w:rFonts w:cs="Calibri"/>
              </w:rPr>
              <w:t>270387</w:t>
            </w:r>
          </w:p>
        </w:tc>
        <w:tc>
          <w:tcPr>
            <w:tcW w:w="976" w:type="dxa"/>
            <w:tcBorders>
              <w:top w:val="nil"/>
              <w:left w:val="nil"/>
              <w:bottom w:val="single" w:sz="4" w:space="0" w:color="auto"/>
              <w:right w:val="single" w:sz="4" w:space="0" w:color="auto"/>
            </w:tcBorders>
            <w:noWrap/>
            <w:vAlign w:val="bottom"/>
            <w:hideMark/>
          </w:tcPr>
          <w:p w14:paraId="7BF9B80A" w14:textId="77777777" w:rsidR="00636FC0" w:rsidRPr="00AE02F1" w:rsidRDefault="00636FC0" w:rsidP="00D70142">
            <w:pPr>
              <w:spacing w:after="0" w:line="276" w:lineRule="auto"/>
              <w:rPr>
                <w:rFonts w:eastAsia="Times New Roman" w:cs="Calibri"/>
                <w:szCs w:val="20"/>
                <w:lang w:eastAsia="fr-FR"/>
              </w:rPr>
            </w:pPr>
            <w:r w:rsidRPr="00AE02F1">
              <w:rPr>
                <w:rFonts w:cs="Calibri"/>
              </w:rPr>
              <w:t>289732</w:t>
            </w:r>
          </w:p>
        </w:tc>
        <w:tc>
          <w:tcPr>
            <w:tcW w:w="975" w:type="dxa"/>
            <w:tcBorders>
              <w:top w:val="nil"/>
              <w:left w:val="nil"/>
              <w:bottom w:val="single" w:sz="4" w:space="0" w:color="auto"/>
              <w:right w:val="single" w:sz="4" w:space="0" w:color="auto"/>
            </w:tcBorders>
            <w:noWrap/>
            <w:vAlign w:val="bottom"/>
            <w:hideMark/>
          </w:tcPr>
          <w:p w14:paraId="36165AC2" w14:textId="77777777" w:rsidR="00636FC0" w:rsidRPr="00AE02F1" w:rsidRDefault="00636FC0" w:rsidP="00D70142">
            <w:pPr>
              <w:spacing w:after="0" w:line="276" w:lineRule="auto"/>
              <w:rPr>
                <w:rFonts w:eastAsia="Times New Roman" w:cs="Calibri"/>
                <w:szCs w:val="20"/>
                <w:lang w:eastAsia="fr-FR"/>
              </w:rPr>
            </w:pPr>
            <w:r w:rsidRPr="00AE02F1">
              <w:rPr>
                <w:rFonts w:cs="Calibri"/>
              </w:rPr>
              <w:t>309076</w:t>
            </w:r>
          </w:p>
        </w:tc>
        <w:tc>
          <w:tcPr>
            <w:tcW w:w="976" w:type="dxa"/>
            <w:tcBorders>
              <w:top w:val="nil"/>
              <w:left w:val="nil"/>
              <w:bottom w:val="single" w:sz="4" w:space="0" w:color="auto"/>
              <w:right w:val="single" w:sz="4" w:space="0" w:color="auto"/>
            </w:tcBorders>
            <w:noWrap/>
            <w:vAlign w:val="bottom"/>
            <w:hideMark/>
          </w:tcPr>
          <w:p w14:paraId="12A49986" w14:textId="77777777" w:rsidR="00636FC0" w:rsidRPr="00AE02F1" w:rsidRDefault="00636FC0" w:rsidP="00D70142">
            <w:pPr>
              <w:spacing w:after="0" w:line="276" w:lineRule="auto"/>
              <w:rPr>
                <w:rFonts w:eastAsia="Times New Roman" w:cs="Calibri"/>
                <w:szCs w:val="20"/>
                <w:lang w:eastAsia="fr-FR"/>
              </w:rPr>
            </w:pPr>
            <w:r w:rsidRPr="00AE02F1">
              <w:rPr>
                <w:rFonts w:cs="Calibri"/>
              </w:rPr>
              <w:t>328421</w:t>
            </w:r>
          </w:p>
        </w:tc>
        <w:tc>
          <w:tcPr>
            <w:tcW w:w="975" w:type="dxa"/>
            <w:tcBorders>
              <w:top w:val="nil"/>
              <w:left w:val="nil"/>
              <w:bottom w:val="single" w:sz="4" w:space="0" w:color="auto"/>
              <w:right w:val="single" w:sz="4" w:space="0" w:color="auto"/>
            </w:tcBorders>
            <w:noWrap/>
            <w:vAlign w:val="bottom"/>
            <w:hideMark/>
          </w:tcPr>
          <w:p w14:paraId="4FA26360" w14:textId="77777777" w:rsidR="00636FC0" w:rsidRPr="00AE02F1" w:rsidRDefault="00636FC0" w:rsidP="00D70142">
            <w:pPr>
              <w:spacing w:after="0" w:line="276" w:lineRule="auto"/>
              <w:rPr>
                <w:rFonts w:eastAsia="Times New Roman" w:cs="Calibri"/>
                <w:szCs w:val="20"/>
                <w:lang w:eastAsia="fr-FR"/>
              </w:rPr>
            </w:pPr>
            <w:r w:rsidRPr="00AE02F1">
              <w:rPr>
                <w:rFonts w:cs="Calibri"/>
              </w:rPr>
              <w:t>347766</w:t>
            </w:r>
          </w:p>
        </w:tc>
        <w:tc>
          <w:tcPr>
            <w:tcW w:w="975" w:type="dxa"/>
            <w:tcBorders>
              <w:top w:val="nil"/>
              <w:left w:val="nil"/>
              <w:bottom w:val="single" w:sz="4" w:space="0" w:color="auto"/>
              <w:right w:val="single" w:sz="4" w:space="0" w:color="auto"/>
            </w:tcBorders>
            <w:noWrap/>
            <w:vAlign w:val="bottom"/>
            <w:hideMark/>
          </w:tcPr>
          <w:p w14:paraId="23CB2E79" w14:textId="77777777" w:rsidR="00636FC0" w:rsidRPr="00AE02F1" w:rsidRDefault="00636FC0" w:rsidP="00D70142">
            <w:pPr>
              <w:spacing w:after="0" w:line="276" w:lineRule="auto"/>
              <w:rPr>
                <w:rFonts w:eastAsia="Times New Roman" w:cs="Calibri"/>
                <w:szCs w:val="20"/>
                <w:lang w:eastAsia="fr-FR"/>
              </w:rPr>
            </w:pPr>
            <w:r w:rsidRPr="00AE02F1">
              <w:rPr>
                <w:rFonts w:cs="Calibri"/>
              </w:rPr>
              <w:t>367111</w:t>
            </w:r>
          </w:p>
        </w:tc>
        <w:tc>
          <w:tcPr>
            <w:tcW w:w="976" w:type="dxa"/>
            <w:tcBorders>
              <w:top w:val="nil"/>
              <w:left w:val="nil"/>
              <w:bottom w:val="single" w:sz="4" w:space="0" w:color="auto"/>
              <w:right w:val="single" w:sz="4" w:space="0" w:color="auto"/>
            </w:tcBorders>
            <w:noWrap/>
            <w:vAlign w:val="bottom"/>
            <w:hideMark/>
          </w:tcPr>
          <w:p w14:paraId="44C28E35" w14:textId="77777777" w:rsidR="00636FC0" w:rsidRPr="00AE02F1" w:rsidRDefault="00636FC0" w:rsidP="00D70142">
            <w:pPr>
              <w:spacing w:after="0" w:line="276" w:lineRule="auto"/>
              <w:rPr>
                <w:rFonts w:eastAsia="Times New Roman" w:cs="Calibri"/>
                <w:szCs w:val="20"/>
                <w:lang w:eastAsia="fr-FR"/>
              </w:rPr>
            </w:pPr>
            <w:r w:rsidRPr="00AE02F1">
              <w:rPr>
                <w:rFonts w:cs="Calibri"/>
              </w:rPr>
              <w:t>386455</w:t>
            </w:r>
          </w:p>
        </w:tc>
        <w:tc>
          <w:tcPr>
            <w:tcW w:w="975" w:type="dxa"/>
            <w:tcBorders>
              <w:top w:val="nil"/>
              <w:left w:val="single" w:sz="4" w:space="0" w:color="auto"/>
              <w:bottom w:val="single" w:sz="4" w:space="0" w:color="auto"/>
              <w:right w:val="single" w:sz="4" w:space="0" w:color="auto"/>
            </w:tcBorders>
            <w:vAlign w:val="bottom"/>
            <w:hideMark/>
          </w:tcPr>
          <w:p w14:paraId="76D64E35" w14:textId="77777777" w:rsidR="00636FC0" w:rsidRPr="00AE02F1" w:rsidRDefault="00636FC0" w:rsidP="00D70142">
            <w:pPr>
              <w:spacing w:after="0" w:line="276" w:lineRule="auto"/>
              <w:rPr>
                <w:rFonts w:eastAsia="Times New Roman" w:cs="Calibri"/>
                <w:szCs w:val="20"/>
                <w:lang w:eastAsia="fr-FR"/>
              </w:rPr>
            </w:pPr>
            <w:r w:rsidRPr="00AE02F1">
              <w:rPr>
                <w:rFonts w:cs="Calibri"/>
              </w:rPr>
              <w:t>405800</w:t>
            </w:r>
          </w:p>
        </w:tc>
        <w:tc>
          <w:tcPr>
            <w:tcW w:w="976" w:type="dxa"/>
            <w:tcBorders>
              <w:top w:val="nil"/>
              <w:left w:val="nil"/>
              <w:bottom w:val="single" w:sz="4" w:space="0" w:color="auto"/>
              <w:right w:val="single" w:sz="4" w:space="0" w:color="auto"/>
            </w:tcBorders>
            <w:vAlign w:val="bottom"/>
            <w:hideMark/>
          </w:tcPr>
          <w:p w14:paraId="168347FC" w14:textId="77777777" w:rsidR="00636FC0" w:rsidRPr="00AE02F1" w:rsidRDefault="00636FC0" w:rsidP="00D70142">
            <w:pPr>
              <w:spacing w:after="0" w:line="276" w:lineRule="auto"/>
              <w:rPr>
                <w:rFonts w:eastAsia="Times New Roman" w:cs="Calibri"/>
                <w:szCs w:val="20"/>
                <w:lang w:eastAsia="fr-FR"/>
              </w:rPr>
            </w:pPr>
            <w:r w:rsidRPr="00AE02F1">
              <w:rPr>
                <w:rFonts w:cs="Calibri"/>
              </w:rPr>
              <w:t>425145</w:t>
            </w:r>
          </w:p>
        </w:tc>
      </w:tr>
      <w:tr w:rsidR="00636FC0" w:rsidRPr="00AE02F1" w14:paraId="474B9DAF" w14:textId="77777777" w:rsidTr="00D70142">
        <w:trPr>
          <w:trHeight w:val="111"/>
        </w:trPr>
        <w:tc>
          <w:tcPr>
            <w:tcW w:w="2092" w:type="dxa"/>
            <w:tcBorders>
              <w:top w:val="single" w:sz="4" w:space="0" w:color="auto"/>
              <w:left w:val="single" w:sz="4" w:space="0" w:color="auto"/>
              <w:bottom w:val="single" w:sz="4" w:space="0" w:color="auto"/>
              <w:right w:val="single" w:sz="4" w:space="0" w:color="auto"/>
            </w:tcBorders>
            <w:noWrap/>
            <w:vAlign w:val="bottom"/>
            <w:hideMark/>
          </w:tcPr>
          <w:p w14:paraId="0BE6ADB7"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976" w:type="dxa"/>
            <w:tcBorders>
              <w:top w:val="single" w:sz="4" w:space="0" w:color="auto"/>
              <w:left w:val="nil"/>
              <w:bottom w:val="single" w:sz="4" w:space="0" w:color="auto"/>
              <w:right w:val="single" w:sz="4" w:space="0" w:color="auto"/>
            </w:tcBorders>
            <w:noWrap/>
            <w:vAlign w:val="bottom"/>
            <w:hideMark/>
          </w:tcPr>
          <w:p w14:paraId="2BA30E16" w14:textId="77777777" w:rsidR="00636FC0" w:rsidRPr="00AE02F1" w:rsidRDefault="00636FC0" w:rsidP="00D70142">
            <w:pPr>
              <w:spacing w:after="0" w:line="276" w:lineRule="auto"/>
              <w:rPr>
                <w:rFonts w:eastAsia="Times New Roman" w:cs="Calibri"/>
                <w:szCs w:val="20"/>
                <w:lang w:eastAsia="fr-FR"/>
              </w:rPr>
            </w:pPr>
            <w:r w:rsidRPr="00AE02F1">
              <w:rPr>
                <w:rFonts w:cs="Calibri"/>
              </w:rPr>
              <w:t>754</w:t>
            </w:r>
          </w:p>
        </w:tc>
        <w:tc>
          <w:tcPr>
            <w:tcW w:w="976" w:type="dxa"/>
            <w:tcBorders>
              <w:top w:val="single" w:sz="4" w:space="0" w:color="auto"/>
              <w:left w:val="nil"/>
              <w:bottom w:val="single" w:sz="4" w:space="0" w:color="auto"/>
              <w:right w:val="single" w:sz="4" w:space="0" w:color="auto"/>
            </w:tcBorders>
            <w:noWrap/>
            <w:vAlign w:val="bottom"/>
            <w:hideMark/>
          </w:tcPr>
          <w:p w14:paraId="29603C35" w14:textId="77777777" w:rsidR="00636FC0" w:rsidRPr="00AE02F1" w:rsidRDefault="00636FC0" w:rsidP="00D70142">
            <w:pPr>
              <w:spacing w:after="0" w:line="276" w:lineRule="auto"/>
              <w:rPr>
                <w:rFonts w:eastAsia="Times New Roman" w:cs="Calibri"/>
                <w:szCs w:val="20"/>
                <w:lang w:eastAsia="fr-FR"/>
              </w:rPr>
            </w:pPr>
            <w:r w:rsidRPr="00AE02F1">
              <w:rPr>
                <w:rFonts w:cs="Calibri"/>
              </w:rPr>
              <w:t>830</w:t>
            </w:r>
          </w:p>
        </w:tc>
        <w:tc>
          <w:tcPr>
            <w:tcW w:w="977" w:type="dxa"/>
            <w:tcBorders>
              <w:top w:val="single" w:sz="4" w:space="0" w:color="auto"/>
              <w:left w:val="nil"/>
              <w:bottom w:val="single" w:sz="4" w:space="0" w:color="auto"/>
              <w:right w:val="single" w:sz="4" w:space="0" w:color="auto"/>
            </w:tcBorders>
            <w:noWrap/>
            <w:vAlign w:val="bottom"/>
            <w:hideMark/>
          </w:tcPr>
          <w:p w14:paraId="6BF28B67" w14:textId="77777777" w:rsidR="00636FC0" w:rsidRPr="00AE02F1" w:rsidRDefault="00636FC0" w:rsidP="00D70142">
            <w:pPr>
              <w:spacing w:after="0" w:line="276" w:lineRule="auto"/>
              <w:rPr>
                <w:rFonts w:eastAsia="Times New Roman" w:cs="Calibri"/>
                <w:szCs w:val="20"/>
                <w:lang w:eastAsia="fr-FR"/>
              </w:rPr>
            </w:pPr>
            <w:r w:rsidRPr="00AE02F1">
              <w:rPr>
                <w:rFonts w:cs="Calibri"/>
              </w:rPr>
              <w:t>905</w:t>
            </w:r>
          </w:p>
        </w:tc>
        <w:tc>
          <w:tcPr>
            <w:tcW w:w="975" w:type="dxa"/>
            <w:tcBorders>
              <w:top w:val="single" w:sz="4" w:space="0" w:color="auto"/>
              <w:left w:val="nil"/>
              <w:bottom w:val="single" w:sz="4" w:space="0" w:color="auto"/>
              <w:right w:val="single" w:sz="4" w:space="0" w:color="auto"/>
            </w:tcBorders>
            <w:noWrap/>
            <w:vAlign w:val="bottom"/>
            <w:hideMark/>
          </w:tcPr>
          <w:p w14:paraId="52DAD991" w14:textId="77777777" w:rsidR="00636FC0" w:rsidRPr="00AE02F1" w:rsidRDefault="00636FC0" w:rsidP="00D70142">
            <w:pPr>
              <w:spacing w:after="0" w:line="276" w:lineRule="auto"/>
              <w:rPr>
                <w:rFonts w:eastAsia="Times New Roman" w:cs="Calibri"/>
                <w:szCs w:val="20"/>
                <w:lang w:eastAsia="fr-FR"/>
              </w:rPr>
            </w:pPr>
            <w:r w:rsidRPr="00AE02F1">
              <w:rPr>
                <w:rFonts w:cs="Calibri"/>
              </w:rPr>
              <w:t>981</w:t>
            </w:r>
          </w:p>
        </w:tc>
        <w:tc>
          <w:tcPr>
            <w:tcW w:w="975" w:type="dxa"/>
            <w:tcBorders>
              <w:top w:val="single" w:sz="4" w:space="0" w:color="auto"/>
              <w:left w:val="nil"/>
              <w:bottom w:val="single" w:sz="4" w:space="0" w:color="auto"/>
              <w:right w:val="single" w:sz="4" w:space="0" w:color="auto"/>
            </w:tcBorders>
            <w:noWrap/>
            <w:vAlign w:val="bottom"/>
            <w:hideMark/>
          </w:tcPr>
          <w:p w14:paraId="30D95FED" w14:textId="77777777" w:rsidR="00636FC0" w:rsidRPr="00AE02F1" w:rsidRDefault="00636FC0" w:rsidP="00D70142">
            <w:pPr>
              <w:spacing w:after="0" w:line="276" w:lineRule="auto"/>
              <w:rPr>
                <w:rFonts w:eastAsia="Times New Roman" w:cs="Calibri"/>
                <w:szCs w:val="20"/>
                <w:lang w:eastAsia="fr-FR"/>
              </w:rPr>
            </w:pPr>
            <w:r w:rsidRPr="00AE02F1">
              <w:rPr>
                <w:rFonts w:cs="Calibri"/>
              </w:rPr>
              <w:t>1056</w:t>
            </w:r>
          </w:p>
        </w:tc>
        <w:tc>
          <w:tcPr>
            <w:tcW w:w="976" w:type="dxa"/>
            <w:tcBorders>
              <w:top w:val="single" w:sz="4" w:space="0" w:color="auto"/>
              <w:left w:val="nil"/>
              <w:bottom w:val="single" w:sz="4" w:space="0" w:color="auto"/>
              <w:right w:val="single" w:sz="4" w:space="0" w:color="auto"/>
            </w:tcBorders>
            <w:noWrap/>
            <w:vAlign w:val="bottom"/>
            <w:hideMark/>
          </w:tcPr>
          <w:p w14:paraId="1E41CF2E" w14:textId="77777777" w:rsidR="00636FC0" w:rsidRPr="00AE02F1" w:rsidRDefault="00636FC0" w:rsidP="00D70142">
            <w:pPr>
              <w:spacing w:after="0" w:line="276" w:lineRule="auto"/>
              <w:rPr>
                <w:rFonts w:eastAsia="Times New Roman" w:cs="Calibri"/>
                <w:szCs w:val="20"/>
                <w:lang w:eastAsia="fr-FR"/>
              </w:rPr>
            </w:pPr>
            <w:r w:rsidRPr="00AE02F1">
              <w:rPr>
                <w:rFonts w:cs="Calibri"/>
              </w:rPr>
              <w:t>1132</w:t>
            </w:r>
          </w:p>
        </w:tc>
        <w:tc>
          <w:tcPr>
            <w:tcW w:w="975" w:type="dxa"/>
            <w:tcBorders>
              <w:top w:val="single" w:sz="4" w:space="0" w:color="auto"/>
              <w:left w:val="nil"/>
              <w:bottom w:val="single" w:sz="4" w:space="0" w:color="auto"/>
              <w:right w:val="single" w:sz="4" w:space="0" w:color="auto"/>
            </w:tcBorders>
            <w:noWrap/>
            <w:vAlign w:val="bottom"/>
            <w:hideMark/>
          </w:tcPr>
          <w:p w14:paraId="5DB5E782" w14:textId="77777777" w:rsidR="00636FC0" w:rsidRPr="00AE02F1" w:rsidRDefault="00636FC0" w:rsidP="00D70142">
            <w:pPr>
              <w:spacing w:after="0" w:line="276" w:lineRule="auto"/>
              <w:rPr>
                <w:rFonts w:eastAsia="Times New Roman" w:cs="Calibri"/>
                <w:szCs w:val="20"/>
                <w:lang w:eastAsia="fr-FR"/>
              </w:rPr>
            </w:pPr>
            <w:r w:rsidRPr="00AE02F1">
              <w:rPr>
                <w:rFonts w:cs="Calibri"/>
              </w:rPr>
              <w:t>1208</w:t>
            </w:r>
          </w:p>
        </w:tc>
        <w:tc>
          <w:tcPr>
            <w:tcW w:w="976" w:type="dxa"/>
            <w:tcBorders>
              <w:top w:val="single" w:sz="4" w:space="0" w:color="auto"/>
              <w:left w:val="nil"/>
              <w:bottom w:val="single" w:sz="4" w:space="0" w:color="auto"/>
              <w:right w:val="single" w:sz="4" w:space="0" w:color="auto"/>
            </w:tcBorders>
            <w:noWrap/>
            <w:vAlign w:val="bottom"/>
            <w:hideMark/>
          </w:tcPr>
          <w:p w14:paraId="267F513A" w14:textId="77777777" w:rsidR="00636FC0" w:rsidRPr="00AE02F1" w:rsidRDefault="00636FC0" w:rsidP="00D70142">
            <w:pPr>
              <w:spacing w:after="0" w:line="276" w:lineRule="auto"/>
              <w:rPr>
                <w:rFonts w:eastAsia="Times New Roman" w:cs="Calibri"/>
                <w:szCs w:val="20"/>
                <w:lang w:eastAsia="fr-FR"/>
              </w:rPr>
            </w:pPr>
            <w:r w:rsidRPr="00AE02F1">
              <w:rPr>
                <w:rFonts w:cs="Calibri"/>
              </w:rPr>
              <w:t>1283</w:t>
            </w:r>
          </w:p>
        </w:tc>
        <w:tc>
          <w:tcPr>
            <w:tcW w:w="975" w:type="dxa"/>
            <w:tcBorders>
              <w:top w:val="single" w:sz="4" w:space="0" w:color="auto"/>
              <w:left w:val="nil"/>
              <w:bottom w:val="single" w:sz="4" w:space="0" w:color="auto"/>
              <w:right w:val="single" w:sz="4" w:space="0" w:color="auto"/>
            </w:tcBorders>
            <w:noWrap/>
            <w:vAlign w:val="bottom"/>
            <w:hideMark/>
          </w:tcPr>
          <w:p w14:paraId="7D5BE03B" w14:textId="77777777" w:rsidR="00636FC0" w:rsidRPr="00AE02F1" w:rsidRDefault="00636FC0" w:rsidP="00D70142">
            <w:pPr>
              <w:spacing w:after="0" w:line="276" w:lineRule="auto"/>
              <w:rPr>
                <w:rFonts w:eastAsia="Times New Roman" w:cs="Calibri"/>
                <w:szCs w:val="20"/>
                <w:lang w:eastAsia="fr-FR"/>
              </w:rPr>
            </w:pPr>
            <w:r w:rsidRPr="00AE02F1">
              <w:rPr>
                <w:rFonts w:cs="Calibri"/>
              </w:rPr>
              <w:t>1359</w:t>
            </w:r>
          </w:p>
        </w:tc>
        <w:tc>
          <w:tcPr>
            <w:tcW w:w="975" w:type="dxa"/>
            <w:tcBorders>
              <w:top w:val="single" w:sz="4" w:space="0" w:color="auto"/>
              <w:left w:val="nil"/>
              <w:bottom w:val="single" w:sz="4" w:space="0" w:color="auto"/>
              <w:right w:val="single" w:sz="4" w:space="0" w:color="auto"/>
            </w:tcBorders>
            <w:noWrap/>
            <w:vAlign w:val="bottom"/>
            <w:hideMark/>
          </w:tcPr>
          <w:p w14:paraId="48B6202F" w14:textId="77777777" w:rsidR="00636FC0" w:rsidRPr="00AE02F1" w:rsidRDefault="00636FC0" w:rsidP="00D70142">
            <w:pPr>
              <w:spacing w:after="0" w:line="276" w:lineRule="auto"/>
              <w:rPr>
                <w:rFonts w:eastAsia="Times New Roman" w:cs="Calibri"/>
                <w:szCs w:val="20"/>
                <w:lang w:eastAsia="fr-FR"/>
              </w:rPr>
            </w:pPr>
            <w:r w:rsidRPr="00AE02F1">
              <w:rPr>
                <w:rFonts w:cs="Calibri"/>
              </w:rPr>
              <w:t>1434</w:t>
            </w:r>
          </w:p>
        </w:tc>
        <w:tc>
          <w:tcPr>
            <w:tcW w:w="976" w:type="dxa"/>
            <w:tcBorders>
              <w:top w:val="single" w:sz="4" w:space="0" w:color="auto"/>
              <w:left w:val="nil"/>
              <w:bottom w:val="single" w:sz="4" w:space="0" w:color="auto"/>
              <w:right w:val="single" w:sz="4" w:space="0" w:color="auto"/>
            </w:tcBorders>
            <w:noWrap/>
            <w:vAlign w:val="bottom"/>
            <w:hideMark/>
          </w:tcPr>
          <w:p w14:paraId="0DFD8285" w14:textId="77777777" w:rsidR="00636FC0" w:rsidRPr="00AE02F1" w:rsidRDefault="00636FC0" w:rsidP="00D70142">
            <w:pPr>
              <w:spacing w:after="0" w:line="276" w:lineRule="auto"/>
              <w:rPr>
                <w:rFonts w:eastAsia="Times New Roman" w:cs="Calibri"/>
                <w:szCs w:val="20"/>
                <w:lang w:eastAsia="fr-FR"/>
              </w:rPr>
            </w:pPr>
            <w:r w:rsidRPr="00AE02F1">
              <w:rPr>
                <w:rFonts w:cs="Calibri"/>
              </w:rPr>
              <w:t>1510</w:t>
            </w:r>
          </w:p>
        </w:tc>
        <w:tc>
          <w:tcPr>
            <w:tcW w:w="975" w:type="dxa"/>
            <w:tcBorders>
              <w:top w:val="single" w:sz="4" w:space="0" w:color="auto"/>
              <w:left w:val="single" w:sz="4" w:space="0" w:color="auto"/>
              <w:bottom w:val="single" w:sz="4" w:space="0" w:color="auto"/>
              <w:right w:val="single" w:sz="4" w:space="0" w:color="auto"/>
            </w:tcBorders>
            <w:vAlign w:val="bottom"/>
            <w:hideMark/>
          </w:tcPr>
          <w:p w14:paraId="5184DAD1" w14:textId="77777777" w:rsidR="00636FC0" w:rsidRPr="00AE02F1" w:rsidRDefault="00636FC0" w:rsidP="00D70142">
            <w:pPr>
              <w:spacing w:after="0" w:line="276" w:lineRule="auto"/>
              <w:rPr>
                <w:rFonts w:eastAsia="Times New Roman" w:cs="Calibri"/>
                <w:szCs w:val="20"/>
                <w:lang w:eastAsia="fr-FR"/>
              </w:rPr>
            </w:pPr>
            <w:r w:rsidRPr="00AE02F1">
              <w:rPr>
                <w:rFonts w:cs="Calibri"/>
              </w:rPr>
              <w:t>1585</w:t>
            </w:r>
          </w:p>
        </w:tc>
        <w:tc>
          <w:tcPr>
            <w:tcW w:w="976" w:type="dxa"/>
            <w:tcBorders>
              <w:top w:val="single" w:sz="4" w:space="0" w:color="auto"/>
              <w:left w:val="nil"/>
              <w:bottom w:val="single" w:sz="4" w:space="0" w:color="auto"/>
              <w:right w:val="single" w:sz="4" w:space="0" w:color="auto"/>
            </w:tcBorders>
            <w:vAlign w:val="bottom"/>
            <w:hideMark/>
          </w:tcPr>
          <w:p w14:paraId="70CB6E19" w14:textId="77777777" w:rsidR="00636FC0" w:rsidRPr="00AE02F1" w:rsidRDefault="00636FC0" w:rsidP="00D70142">
            <w:pPr>
              <w:keepNext/>
              <w:spacing w:after="0" w:line="276" w:lineRule="auto"/>
              <w:rPr>
                <w:rFonts w:eastAsia="Times New Roman" w:cs="Calibri"/>
                <w:szCs w:val="20"/>
                <w:lang w:eastAsia="fr-FR"/>
              </w:rPr>
            </w:pPr>
            <w:r w:rsidRPr="00AE02F1">
              <w:rPr>
                <w:rFonts w:cs="Calibri"/>
              </w:rPr>
              <w:t>1661</w:t>
            </w:r>
          </w:p>
        </w:tc>
      </w:tr>
    </w:tbl>
    <w:p w14:paraId="7CEF09E4" w14:textId="77777777" w:rsidR="004E45A1" w:rsidRPr="00AE02F1" w:rsidRDefault="004E45A1" w:rsidP="00E06330">
      <w:pPr>
        <w:keepNext/>
        <w:spacing w:before="120" w:after="120"/>
        <w:jc w:val="center"/>
        <w:rPr>
          <w:b/>
          <w:bCs/>
        </w:rPr>
      </w:pPr>
    </w:p>
    <w:p w14:paraId="1483E8D7" w14:textId="0717D671" w:rsidR="004D21AE" w:rsidRPr="00AE02F1" w:rsidRDefault="00CC4C65"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Mitigation</w:t>
      </w:r>
      <w:r w:rsidR="009364A2" w:rsidRPr="00AE02F1">
        <w:rPr>
          <w:rFonts w:asciiTheme="majorHAnsi" w:eastAsia="Calibri" w:hAnsiTheme="majorHAnsi" w:cstheme="majorHAnsi"/>
          <w:b/>
          <w:bCs/>
          <w:szCs w:val="20"/>
        </w:rPr>
        <w:t xml:space="preserve"> scenario</w:t>
      </w:r>
      <w:r w:rsidR="004D21AE" w:rsidRPr="00AE02F1">
        <w:rPr>
          <w:rFonts w:asciiTheme="majorHAnsi" w:eastAsia="Calibri" w:hAnsiTheme="majorHAnsi" w:cstheme="majorHAnsi"/>
          <w:b/>
          <w:bCs/>
          <w:szCs w:val="20"/>
        </w:rPr>
        <w:t>:</w:t>
      </w:r>
    </w:p>
    <w:p w14:paraId="238841F8" w14:textId="2AA87EE6" w:rsidR="004D21AE" w:rsidRPr="00AE02F1" w:rsidRDefault="004D21AE" w:rsidP="004D21AE">
      <w:pPr>
        <w:numPr>
          <w:ilvl w:val="1"/>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w:t>
      </w:r>
      <w:r w:rsidR="00100BD6" w:rsidRPr="00AE02F1">
        <w:rPr>
          <w:rFonts w:asciiTheme="majorHAnsi" w:eastAsia="Calibri" w:hAnsiTheme="majorHAnsi" w:cstheme="majorHAnsi"/>
          <w:b/>
          <w:bCs/>
          <w:szCs w:val="20"/>
        </w:rPr>
        <w:t>:</w:t>
      </w:r>
    </w:p>
    <w:p w14:paraId="606E3409" w14:textId="726CC574" w:rsidR="00FD255C" w:rsidRPr="00AE02F1" w:rsidRDefault="00FD255C" w:rsidP="004173D9">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23</w:t>
      </w:r>
      <w:r w:rsidRPr="00AE02F1">
        <w:rPr>
          <w:b/>
          <w:bCs/>
        </w:rPr>
        <w:fldChar w:fldCharType="end"/>
      </w:r>
      <w:r w:rsidRPr="00AE02F1">
        <w:rPr>
          <w:b/>
          <w:bCs/>
        </w:rPr>
        <w:t xml:space="preserve">: </w:t>
      </w:r>
      <w:r w:rsidR="009364A2" w:rsidRPr="00AE02F1">
        <w:rPr>
          <w:b/>
          <w:bCs/>
        </w:rPr>
        <w:t xml:space="preserve">Direct </w:t>
      </w:r>
      <w:r w:rsidRPr="00AE02F1">
        <w:rPr>
          <w:b/>
          <w:bCs/>
        </w:rPr>
        <w:t xml:space="preserve">GHG </w:t>
      </w:r>
      <w:r w:rsidR="009364A2" w:rsidRPr="00AE02F1">
        <w:rPr>
          <w:b/>
          <w:bCs/>
        </w:rPr>
        <w:t>e</w:t>
      </w:r>
      <w:r w:rsidRPr="00AE02F1">
        <w:rPr>
          <w:b/>
          <w:bCs/>
        </w:rPr>
        <w:t xml:space="preserve">missions </w:t>
      </w:r>
      <w:r w:rsidR="004173D9" w:rsidRPr="00AE02F1">
        <w:rPr>
          <w:b/>
          <w:bCs/>
        </w:rPr>
        <w:t>-</w:t>
      </w:r>
      <w:r w:rsidRPr="00AE02F1">
        <w:rPr>
          <w:b/>
          <w:bCs/>
        </w:rPr>
        <w:t xml:space="preserve"> Electric Motorcycle </w:t>
      </w:r>
      <w:r w:rsidR="009364A2" w:rsidRPr="00AE02F1">
        <w:rPr>
          <w:b/>
          <w:bCs/>
        </w:rPr>
        <w:t>mitigation</w:t>
      </w:r>
      <w:r w:rsidR="004173D9" w:rsidRPr="00AE02F1">
        <w:rPr>
          <w:b/>
          <w:bCs/>
        </w:rPr>
        <w:t xml:space="preserve"> scenario</w:t>
      </w:r>
    </w:p>
    <w:tbl>
      <w:tblPr>
        <w:tblW w:w="14730" w:type="dxa"/>
        <w:tblInd w:w="-714" w:type="dxa"/>
        <w:tblLayout w:type="fixed"/>
        <w:tblCellMar>
          <w:left w:w="70" w:type="dxa"/>
          <w:right w:w="70" w:type="dxa"/>
        </w:tblCellMar>
        <w:tblLook w:val="04A0" w:firstRow="1" w:lastRow="0" w:firstColumn="1" w:lastColumn="0" w:noHBand="0" w:noVBand="1"/>
      </w:tblPr>
      <w:tblGrid>
        <w:gridCol w:w="2086"/>
        <w:gridCol w:w="973"/>
        <w:gridCol w:w="973"/>
        <w:gridCol w:w="974"/>
        <w:gridCol w:w="972"/>
        <w:gridCol w:w="972"/>
        <w:gridCol w:w="973"/>
        <w:gridCol w:w="972"/>
        <w:gridCol w:w="973"/>
        <w:gridCol w:w="972"/>
        <w:gridCol w:w="972"/>
        <w:gridCol w:w="973"/>
        <w:gridCol w:w="972"/>
        <w:gridCol w:w="973"/>
      </w:tblGrid>
      <w:tr w:rsidR="0017379E" w:rsidRPr="00AE02F1" w14:paraId="294B158E" w14:textId="77777777" w:rsidTr="00FD255C">
        <w:trPr>
          <w:trHeight w:val="145"/>
        </w:trPr>
        <w:tc>
          <w:tcPr>
            <w:tcW w:w="2086"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3D478D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692DCC7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1D08E53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794D4FF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26023F74"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3F4914F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71B5262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4D86C19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45BDF36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232FBB0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79275BC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75F9BA4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972"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086B80AC"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973" w:type="dxa"/>
            <w:tcBorders>
              <w:top w:val="single" w:sz="4" w:space="0" w:color="auto"/>
              <w:left w:val="nil"/>
              <w:bottom w:val="single" w:sz="4" w:space="0" w:color="auto"/>
              <w:right w:val="single" w:sz="4" w:space="0" w:color="auto"/>
            </w:tcBorders>
            <w:shd w:val="clear" w:color="auto" w:fill="D9D9D9"/>
            <w:vAlign w:val="bottom"/>
            <w:hideMark/>
          </w:tcPr>
          <w:p w14:paraId="1F34025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5175C0" w:rsidRPr="00AE02F1" w14:paraId="257329BF" w14:textId="77777777" w:rsidTr="00196885">
        <w:trPr>
          <w:trHeight w:val="154"/>
        </w:trPr>
        <w:tc>
          <w:tcPr>
            <w:tcW w:w="2086" w:type="dxa"/>
            <w:tcBorders>
              <w:top w:val="nil"/>
              <w:left w:val="single" w:sz="4" w:space="0" w:color="auto"/>
              <w:bottom w:val="single" w:sz="4" w:space="0" w:color="auto"/>
              <w:right w:val="single" w:sz="4" w:space="0" w:color="auto"/>
            </w:tcBorders>
            <w:noWrap/>
            <w:vAlign w:val="bottom"/>
            <w:hideMark/>
          </w:tcPr>
          <w:p w14:paraId="4086C0C7" w14:textId="18A6150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Electrical energy consumed (kwh/year)</w:t>
            </w:r>
          </w:p>
        </w:tc>
        <w:tc>
          <w:tcPr>
            <w:tcW w:w="973" w:type="dxa"/>
            <w:tcBorders>
              <w:top w:val="nil"/>
              <w:left w:val="nil"/>
              <w:bottom w:val="single" w:sz="4" w:space="0" w:color="auto"/>
              <w:right w:val="single" w:sz="4" w:space="0" w:color="auto"/>
            </w:tcBorders>
            <w:noWrap/>
            <w:vAlign w:val="bottom"/>
            <w:hideMark/>
          </w:tcPr>
          <w:p w14:paraId="0C9E641E" w14:textId="3680715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61110</w:t>
            </w:r>
          </w:p>
        </w:tc>
        <w:tc>
          <w:tcPr>
            <w:tcW w:w="973" w:type="dxa"/>
            <w:tcBorders>
              <w:top w:val="nil"/>
              <w:left w:val="nil"/>
              <w:bottom w:val="single" w:sz="4" w:space="0" w:color="auto"/>
              <w:right w:val="single" w:sz="4" w:space="0" w:color="auto"/>
            </w:tcBorders>
            <w:noWrap/>
            <w:vAlign w:val="bottom"/>
            <w:hideMark/>
          </w:tcPr>
          <w:p w14:paraId="337393DD" w14:textId="78884C3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334215</w:t>
            </w:r>
          </w:p>
        </w:tc>
        <w:tc>
          <w:tcPr>
            <w:tcW w:w="974" w:type="dxa"/>
            <w:tcBorders>
              <w:top w:val="nil"/>
              <w:left w:val="nil"/>
              <w:bottom w:val="single" w:sz="4" w:space="0" w:color="auto"/>
              <w:right w:val="single" w:sz="4" w:space="0" w:color="auto"/>
            </w:tcBorders>
            <w:noWrap/>
            <w:vAlign w:val="bottom"/>
            <w:hideMark/>
          </w:tcPr>
          <w:p w14:paraId="73FC4B44" w14:textId="1FE0329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618255</w:t>
            </w:r>
          </w:p>
        </w:tc>
        <w:tc>
          <w:tcPr>
            <w:tcW w:w="972" w:type="dxa"/>
            <w:tcBorders>
              <w:top w:val="nil"/>
              <w:left w:val="nil"/>
              <w:bottom w:val="single" w:sz="4" w:space="0" w:color="auto"/>
              <w:right w:val="single" w:sz="4" w:space="0" w:color="auto"/>
            </w:tcBorders>
            <w:noWrap/>
            <w:vAlign w:val="bottom"/>
            <w:hideMark/>
          </w:tcPr>
          <w:p w14:paraId="30E06292" w14:textId="7700D03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866295</w:t>
            </w:r>
          </w:p>
        </w:tc>
        <w:tc>
          <w:tcPr>
            <w:tcW w:w="972" w:type="dxa"/>
            <w:tcBorders>
              <w:top w:val="nil"/>
              <w:left w:val="nil"/>
              <w:bottom w:val="single" w:sz="4" w:space="0" w:color="auto"/>
              <w:right w:val="single" w:sz="4" w:space="0" w:color="auto"/>
            </w:tcBorders>
            <w:noWrap/>
            <w:vAlign w:val="bottom"/>
            <w:hideMark/>
          </w:tcPr>
          <w:p w14:paraId="2B32400D" w14:textId="7540011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1040071</w:t>
            </w:r>
          </w:p>
        </w:tc>
        <w:tc>
          <w:tcPr>
            <w:tcW w:w="973" w:type="dxa"/>
            <w:tcBorders>
              <w:top w:val="nil"/>
              <w:left w:val="nil"/>
              <w:bottom w:val="single" w:sz="4" w:space="0" w:color="auto"/>
              <w:right w:val="single" w:sz="4" w:space="0" w:color="auto"/>
            </w:tcBorders>
            <w:noWrap/>
            <w:vAlign w:val="bottom"/>
            <w:hideMark/>
          </w:tcPr>
          <w:p w14:paraId="41CFF15D" w14:textId="337734D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1144389</w:t>
            </w:r>
          </w:p>
        </w:tc>
        <w:tc>
          <w:tcPr>
            <w:tcW w:w="972" w:type="dxa"/>
            <w:tcBorders>
              <w:top w:val="nil"/>
              <w:left w:val="nil"/>
              <w:bottom w:val="single" w:sz="4" w:space="0" w:color="auto"/>
              <w:right w:val="single" w:sz="4" w:space="0" w:color="auto"/>
            </w:tcBorders>
            <w:noWrap/>
            <w:vAlign w:val="bottom"/>
            <w:hideMark/>
          </w:tcPr>
          <w:p w14:paraId="616B50EE" w14:textId="7F33C3D8"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1201779</w:t>
            </w:r>
          </w:p>
        </w:tc>
        <w:tc>
          <w:tcPr>
            <w:tcW w:w="973" w:type="dxa"/>
            <w:tcBorders>
              <w:top w:val="nil"/>
              <w:left w:val="nil"/>
              <w:bottom w:val="single" w:sz="4" w:space="0" w:color="auto"/>
              <w:right w:val="single" w:sz="4" w:space="0" w:color="auto"/>
            </w:tcBorders>
            <w:noWrap/>
            <w:vAlign w:val="bottom"/>
            <w:hideMark/>
          </w:tcPr>
          <w:p w14:paraId="6D0C93A0" w14:textId="7FED333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1231913</w:t>
            </w:r>
          </w:p>
        </w:tc>
        <w:tc>
          <w:tcPr>
            <w:tcW w:w="972" w:type="dxa"/>
            <w:tcBorders>
              <w:top w:val="nil"/>
              <w:left w:val="nil"/>
              <w:bottom w:val="single" w:sz="4" w:space="0" w:color="auto"/>
              <w:right w:val="single" w:sz="4" w:space="0" w:color="auto"/>
            </w:tcBorders>
            <w:noWrap/>
            <w:vAlign w:val="bottom"/>
            <w:hideMark/>
          </w:tcPr>
          <w:p w14:paraId="168840D0" w14:textId="49D1FD9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1247358</w:t>
            </w:r>
          </w:p>
        </w:tc>
        <w:tc>
          <w:tcPr>
            <w:tcW w:w="972" w:type="dxa"/>
            <w:tcBorders>
              <w:top w:val="nil"/>
              <w:left w:val="nil"/>
              <w:bottom w:val="single" w:sz="4" w:space="0" w:color="auto"/>
              <w:right w:val="single" w:sz="4" w:space="0" w:color="auto"/>
            </w:tcBorders>
            <w:noWrap/>
            <w:vAlign w:val="bottom"/>
            <w:hideMark/>
          </w:tcPr>
          <w:p w14:paraId="042B1D65" w14:textId="17F9C65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1255177</w:t>
            </w:r>
          </w:p>
        </w:tc>
        <w:tc>
          <w:tcPr>
            <w:tcW w:w="973" w:type="dxa"/>
            <w:tcBorders>
              <w:top w:val="nil"/>
              <w:left w:val="nil"/>
              <w:bottom w:val="single" w:sz="4" w:space="0" w:color="auto"/>
              <w:right w:val="single" w:sz="4" w:space="0" w:color="auto"/>
            </w:tcBorders>
            <w:noWrap/>
            <w:vAlign w:val="bottom"/>
            <w:hideMark/>
          </w:tcPr>
          <w:p w14:paraId="05135727" w14:textId="643B04E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1259111</w:t>
            </w:r>
          </w:p>
        </w:tc>
        <w:tc>
          <w:tcPr>
            <w:tcW w:w="972" w:type="dxa"/>
            <w:tcBorders>
              <w:top w:val="nil"/>
              <w:left w:val="single" w:sz="4" w:space="0" w:color="auto"/>
              <w:bottom w:val="single" w:sz="4" w:space="0" w:color="auto"/>
              <w:right w:val="single" w:sz="4" w:space="0" w:color="auto"/>
            </w:tcBorders>
            <w:vAlign w:val="bottom"/>
            <w:hideMark/>
          </w:tcPr>
          <w:p w14:paraId="52033421" w14:textId="47389B3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1261084</w:t>
            </w:r>
          </w:p>
        </w:tc>
        <w:tc>
          <w:tcPr>
            <w:tcW w:w="973" w:type="dxa"/>
            <w:tcBorders>
              <w:top w:val="nil"/>
              <w:left w:val="nil"/>
              <w:bottom w:val="single" w:sz="4" w:space="0" w:color="auto"/>
              <w:right w:val="single" w:sz="4" w:space="0" w:color="auto"/>
            </w:tcBorders>
            <w:vAlign w:val="bottom"/>
            <w:hideMark/>
          </w:tcPr>
          <w:p w14:paraId="5FF3C255" w14:textId="61A854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1262072</w:t>
            </w:r>
          </w:p>
        </w:tc>
      </w:tr>
      <w:tr w:rsidR="005175C0" w:rsidRPr="00AE02F1" w14:paraId="5511D1B6" w14:textId="77777777" w:rsidTr="00196885">
        <w:trPr>
          <w:trHeight w:val="154"/>
        </w:trPr>
        <w:tc>
          <w:tcPr>
            <w:tcW w:w="2086" w:type="dxa"/>
            <w:tcBorders>
              <w:top w:val="nil"/>
              <w:left w:val="single" w:sz="4" w:space="0" w:color="auto"/>
              <w:bottom w:val="single" w:sz="4" w:space="0" w:color="auto"/>
              <w:right w:val="single" w:sz="4" w:space="0" w:color="auto"/>
            </w:tcBorders>
            <w:noWrap/>
            <w:vAlign w:val="bottom"/>
            <w:hideMark/>
          </w:tcPr>
          <w:p w14:paraId="4E154952" w14:textId="11B59E2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Electricity EF (tCO2/MWh)</w:t>
            </w:r>
          </w:p>
        </w:tc>
        <w:tc>
          <w:tcPr>
            <w:tcW w:w="973" w:type="dxa"/>
            <w:tcBorders>
              <w:top w:val="nil"/>
              <w:left w:val="nil"/>
              <w:bottom w:val="single" w:sz="4" w:space="0" w:color="auto"/>
              <w:right w:val="single" w:sz="4" w:space="0" w:color="auto"/>
            </w:tcBorders>
            <w:noWrap/>
            <w:vAlign w:val="bottom"/>
            <w:hideMark/>
          </w:tcPr>
          <w:p w14:paraId="21AAACD4" w14:textId="7F8021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0,681</w:t>
            </w:r>
          </w:p>
        </w:tc>
        <w:tc>
          <w:tcPr>
            <w:tcW w:w="973" w:type="dxa"/>
            <w:tcBorders>
              <w:top w:val="nil"/>
              <w:left w:val="nil"/>
              <w:bottom w:val="single" w:sz="4" w:space="0" w:color="auto"/>
              <w:right w:val="single" w:sz="4" w:space="0" w:color="auto"/>
            </w:tcBorders>
            <w:noWrap/>
            <w:vAlign w:val="bottom"/>
            <w:hideMark/>
          </w:tcPr>
          <w:p w14:paraId="2BB4F2EB" w14:textId="718920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0,648</w:t>
            </w:r>
          </w:p>
        </w:tc>
        <w:tc>
          <w:tcPr>
            <w:tcW w:w="974" w:type="dxa"/>
            <w:tcBorders>
              <w:top w:val="nil"/>
              <w:left w:val="nil"/>
              <w:bottom w:val="single" w:sz="4" w:space="0" w:color="auto"/>
              <w:right w:val="single" w:sz="4" w:space="0" w:color="auto"/>
            </w:tcBorders>
            <w:noWrap/>
            <w:vAlign w:val="bottom"/>
            <w:hideMark/>
          </w:tcPr>
          <w:p w14:paraId="57D7FA29" w14:textId="34A7C69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0,594</w:t>
            </w:r>
          </w:p>
        </w:tc>
        <w:tc>
          <w:tcPr>
            <w:tcW w:w="972" w:type="dxa"/>
            <w:tcBorders>
              <w:top w:val="nil"/>
              <w:left w:val="nil"/>
              <w:bottom w:val="single" w:sz="4" w:space="0" w:color="auto"/>
              <w:right w:val="single" w:sz="4" w:space="0" w:color="auto"/>
            </w:tcBorders>
            <w:noWrap/>
            <w:vAlign w:val="bottom"/>
            <w:hideMark/>
          </w:tcPr>
          <w:p w14:paraId="13A4DA1A" w14:textId="237977E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0,573</w:t>
            </w:r>
          </w:p>
        </w:tc>
        <w:tc>
          <w:tcPr>
            <w:tcW w:w="972" w:type="dxa"/>
            <w:tcBorders>
              <w:top w:val="nil"/>
              <w:left w:val="nil"/>
              <w:bottom w:val="single" w:sz="4" w:space="0" w:color="auto"/>
              <w:right w:val="single" w:sz="4" w:space="0" w:color="auto"/>
            </w:tcBorders>
            <w:noWrap/>
            <w:vAlign w:val="bottom"/>
            <w:hideMark/>
          </w:tcPr>
          <w:p w14:paraId="364FDDCE" w14:textId="05F8A5FE"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0,574</w:t>
            </w:r>
          </w:p>
        </w:tc>
        <w:tc>
          <w:tcPr>
            <w:tcW w:w="973" w:type="dxa"/>
            <w:tcBorders>
              <w:top w:val="nil"/>
              <w:left w:val="nil"/>
              <w:bottom w:val="single" w:sz="4" w:space="0" w:color="auto"/>
              <w:right w:val="single" w:sz="4" w:space="0" w:color="auto"/>
            </w:tcBorders>
            <w:noWrap/>
            <w:vAlign w:val="bottom"/>
            <w:hideMark/>
          </w:tcPr>
          <w:p w14:paraId="30FCF0D1" w14:textId="2F04BE0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0,560</w:t>
            </w:r>
          </w:p>
        </w:tc>
        <w:tc>
          <w:tcPr>
            <w:tcW w:w="972" w:type="dxa"/>
            <w:tcBorders>
              <w:top w:val="nil"/>
              <w:left w:val="nil"/>
              <w:bottom w:val="single" w:sz="4" w:space="0" w:color="auto"/>
              <w:right w:val="single" w:sz="4" w:space="0" w:color="auto"/>
            </w:tcBorders>
            <w:noWrap/>
            <w:vAlign w:val="bottom"/>
            <w:hideMark/>
          </w:tcPr>
          <w:p w14:paraId="72AF589D" w14:textId="63FB6B6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0,551</w:t>
            </w:r>
          </w:p>
        </w:tc>
        <w:tc>
          <w:tcPr>
            <w:tcW w:w="973" w:type="dxa"/>
            <w:tcBorders>
              <w:top w:val="nil"/>
              <w:left w:val="nil"/>
              <w:bottom w:val="single" w:sz="4" w:space="0" w:color="auto"/>
              <w:right w:val="single" w:sz="4" w:space="0" w:color="auto"/>
            </w:tcBorders>
            <w:noWrap/>
            <w:vAlign w:val="bottom"/>
            <w:hideMark/>
          </w:tcPr>
          <w:p w14:paraId="4BE7854E" w14:textId="3F53821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0,538</w:t>
            </w:r>
          </w:p>
        </w:tc>
        <w:tc>
          <w:tcPr>
            <w:tcW w:w="972" w:type="dxa"/>
            <w:tcBorders>
              <w:top w:val="nil"/>
              <w:left w:val="nil"/>
              <w:bottom w:val="single" w:sz="4" w:space="0" w:color="auto"/>
              <w:right w:val="single" w:sz="4" w:space="0" w:color="auto"/>
            </w:tcBorders>
            <w:noWrap/>
            <w:vAlign w:val="bottom"/>
            <w:hideMark/>
          </w:tcPr>
          <w:p w14:paraId="0BF1EE5C" w14:textId="01B19C7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0,510</w:t>
            </w:r>
          </w:p>
        </w:tc>
        <w:tc>
          <w:tcPr>
            <w:tcW w:w="972" w:type="dxa"/>
            <w:tcBorders>
              <w:top w:val="nil"/>
              <w:left w:val="nil"/>
              <w:bottom w:val="single" w:sz="4" w:space="0" w:color="auto"/>
              <w:right w:val="single" w:sz="4" w:space="0" w:color="auto"/>
            </w:tcBorders>
            <w:noWrap/>
            <w:vAlign w:val="bottom"/>
            <w:hideMark/>
          </w:tcPr>
          <w:p w14:paraId="5B51FDE9" w14:textId="15CD7135"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0,510</w:t>
            </w:r>
          </w:p>
        </w:tc>
        <w:tc>
          <w:tcPr>
            <w:tcW w:w="973" w:type="dxa"/>
            <w:tcBorders>
              <w:top w:val="nil"/>
              <w:left w:val="nil"/>
              <w:bottom w:val="single" w:sz="4" w:space="0" w:color="auto"/>
              <w:right w:val="single" w:sz="4" w:space="0" w:color="auto"/>
            </w:tcBorders>
            <w:noWrap/>
            <w:vAlign w:val="bottom"/>
            <w:hideMark/>
          </w:tcPr>
          <w:p w14:paraId="7386C036" w14:textId="057CB32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0,468</w:t>
            </w:r>
          </w:p>
        </w:tc>
        <w:tc>
          <w:tcPr>
            <w:tcW w:w="972" w:type="dxa"/>
            <w:tcBorders>
              <w:top w:val="nil"/>
              <w:left w:val="single" w:sz="4" w:space="0" w:color="auto"/>
              <w:bottom w:val="single" w:sz="4" w:space="0" w:color="auto"/>
              <w:right w:val="single" w:sz="4" w:space="0" w:color="auto"/>
            </w:tcBorders>
            <w:vAlign w:val="bottom"/>
            <w:hideMark/>
          </w:tcPr>
          <w:p w14:paraId="1388DF64" w14:textId="1BF1D92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0,428</w:t>
            </w:r>
          </w:p>
        </w:tc>
        <w:tc>
          <w:tcPr>
            <w:tcW w:w="973" w:type="dxa"/>
            <w:tcBorders>
              <w:top w:val="nil"/>
              <w:left w:val="nil"/>
              <w:bottom w:val="single" w:sz="4" w:space="0" w:color="auto"/>
              <w:right w:val="single" w:sz="4" w:space="0" w:color="auto"/>
            </w:tcBorders>
            <w:vAlign w:val="bottom"/>
            <w:hideMark/>
          </w:tcPr>
          <w:p w14:paraId="04EEB7E7" w14:textId="28247BE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r>
      <w:tr w:rsidR="005175C0" w:rsidRPr="00AE02F1" w14:paraId="13A7DAE5" w14:textId="77777777" w:rsidTr="00196885">
        <w:trPr>
          <w:trHeight w:val="145"/>
        </w:trPr>
        <w:tc>
          <w:tcPr>
            <w:tcW w:w="2086" w:type="dxa"/>
            <w:tcBorders>
              <w:top w:val="nil"/>
              <w:left w:val="single" w:sz="4" w:space="0" w:color="auto"/>
              <w:bottom w:val="single" w:sz="4" w:space="0" w:color="auto"/>
              <w:right w:val="single" w:sz="4" w:space="0" w:color="auto"/>
            </w:tcBorders>
            <w:noWrap/>
            <w:vAlign w:val="bottom"/>
            <w:hideMark/>
          </w:tcPr>
          <w:p w14:paraId="27A7272F" w14:textId="55F7CFA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GHG emissions (tCO2/year)</w:t>
            </w:r>
          </w:p>
        </w:tc>
        <w:tc>
          <w:tcPr>
            <w:tcW w:w="973" w:type="dxa"/>
            <w:tcBorders>
              <w:top w:val="nil"/>
              <w:left w:val="nil"/>
              <w:bottom w:val="single" w:sz="4" w:space="0" w:color="auto"/>
              <w:right w:val="single" w:sz="4" w:space="0" w:color="auto"/>
            </w:tcBorders>
            <w:noWrap/>
            <w:vAlign w:val="bottom"/>
            <w:hideMark/>
          </w:tcPr>
          <w:p w14:paraId="5296F769" w14:textId="1EE510A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42</w:t>
            </w:r>
          </w:p>
        </w:tc>
        <w:tc>
          <w:tcPr>
            <w:tcW w:w="973" w:type="dxa"/>
            <w:tcBorders>
              <w:top w:val="nil"/>
              <w:left w:val="nil"/>
              <w:bottom w:val="single" w:sz="4" w:space="0" w:color="auto"/>
              <w:right w:val="single" w:sz="4" w:space="0" w:color="auto"/>
            </w:tcBorders>
            <w:noWrap/>
            <w:vAlign w:val="bottom"/>
            <w:hideMark/>
          </w:tcPr>
          <w:p w14:paraId="049E5FF9" w14:textId="54BBD2B8"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217</w:t>
            </w:r>
          </w:p>
        </w:tc>
        <w:tc>
          <w:tcPr>
            <w:tcW w:w="974" w:type="dxa"/>
            <w:tcBorders>
              <w:top w:val="nil"/>
              <w:left w:val="nil"/>
              <w:bottom w:val="single" w:sz="4" w:space="0" w:color="auto"/>
              <w:right w:val="single" w:sz="4" w:space="0" w:color="auto"/>
            </w:tcBorders>
            <w:noWrap/>
            <w:vAlign w:val="bottom"/>
            <w:hideMark/>
          </w:tcPr>
          <w:p w14:paraId="4AD48B5A" w14:textId="448FBBB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367</w:t>
            </w:r>
          </w:p>
        </w:tc>
        <w:tc>
          <w:tcPr>
            <w:tcW w:w="972" w:type="dxa"/>
            <w:tcBorders>
              <w:top w:val="nil"/>
              <w:left w:val="nil"/>
              <w:bottom w:val="single" w:sz="4" w:space="0" w:color="auto"/>
              <w:right w:val="single" w:sz="4" w:space="0" w:color="auto"/>
            </w:tcBorders>
            <w:noWrap/>
            <w:vAlign w:val="bottom"/>
            <w:hideMark/>
          </w:tcPr>
          <w:p w14:paraId="56F2E8DD" w14:textId="5920C09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496</w:t>
            </w:r>
          </w:p>
        </w:tc>
        <w:tc>
          <w:tcPr>
            <w:tcW w:w="972" w:type="dxa"/>
            <w:tcBorders>
              <w:top w:val="nil"/>
              <w:left w:val="nil"/>
              <w:bottom w:val="single" w:sz="4" w:space="0" w:color="auto"/>
              <w:right w:val="single" w:sz="4" w:space="0" w:color="auto"/>
            </w:tcBorders>
            <w:noWrap/>
            <w:vAlign w:val="bottom"/>
            <w:hideMark/>
          </w:tcPr>
          <w:p w14:paraId="3FDC5913" w14:textId="5888E5F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597</w:t>
            </w:r>
          </w:p>
        </w:tc>
        <w:tc>
          <w:tcPr>
            <w:tcW w:w="973" w:type="dxa"/>
            <w:tcBorders>
              <w:top w:val="nil"/>
              <w:left w:val="nil"/>
              <w:bottom w:val="single" w:sz="4" w:space="0" w:color="auto"/>
              <w:right w:val="single" w:sz="4" w:space="0" w:color="auto"/>
            </w:tcBorders>
            <w:noWrap/>
            <w:vAlign w:val="bottom"/>
            <w:hideMark/>
          </w:tcPr>
          <w:p w14:paraId="0352123C" w14:textId="16EA829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641</w:t>
            </w:r>
          </w:p>
        </w:tc>
        <w:tc>
          <w:tcPr>
            <w:tcW w:w="972" w:type="dxa"/>
            <w:tcBorders>
              <w:top w:val="nil"/>
              <w:left w:val="nil"/>
              <w:bottom w:val="single" w:sz="4" w:space="0" w:color="auto"/>
              <w:right w:val="single" w:sz="4" w:space="0" w:color="auto"/>
            </w:tcBorders>
            <w:noWrap/>
            <w:vAlign w:val="bottom"/>
            <w:hideMark/>
          </w:tcPr>
          <w:p w14:paraId="7E924396" w14:textId="3DA13A4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662</w:t>
            </w:r>
          </w:p>
        </w:tc>
        <w:tc>
          <w:tcPr>
            <w:tcW w:w="973" w:type="dxa"/>
            <w:tcBorders>
              <w:top w:val="nil"/>
              <w:left w:val="nil"/>
              <w:bottom w:val="single" w:sz="4" w:space="0" w:color="auto"/>
              <w:right w:val="single" w:sz="4" w:space="0" w:color="auto"/>
            </w:tcBorders>
            <w:noWrap/>
            <w:vAlign w:val="bottom"/>
            <w:hideMark/>
          </w:tcPr>
          <w:p w14:paraId="4C37CFC0" w14:textId="6D461BB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663</w:t>
            </w:r>
          </w:p>
        </w:tc>
        <w:tc>
          <w:tcPr>
            <w:tcW w:w="972" w:type="dxa"/>
            <w:tcBorders>
              <w:top w:val="nil"/>
              <w:left w:val="nil"/>
              <w:bottom w:val="single" w:sz="4" w:space="0" w:color="auto"/>
              <w:right w:val="single" w:sz="4" w:space="0" w:color="auto"/>
            </w:tcBorders>
            <w:noWrap/>
            <w:vAlign w:val="bottom"/>
            <w:hideMark/>
          </w:tcPr>
          <w:p w14:paraId="1429C5B4" w14:textId="35A359A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636</w:t>
            </w:r>
          </w:p>
        </w:tc>
        <w:tc>
          <w:tcPr>
            <w:tcW w:w="972" w:type="dxa"/>
            <w:tcBorders>
              <w:top w:val="nil"/>
              <w:left w:val="nil"/>
              <w:bottom w:val="single" w:sz="4" w:space="0" w:color="auto"/>
              <w:right w:val="single" w:sz="4" w:space="0" w:color="auto"/>
            </w:tcBorders>
            <w:noWrap/>
            <w:vAlign w:val="bottom"/>
            <w:hideMark/>
          </w:tcPr>
          <w:p w14:paraId="219252C6" w14:textId="56B46C9C"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640</w:t>
            </w:r>
          </w:p>
        </w:tc>
        <w:tc>
          <w:tcPr>
            <w:tcW w:w="973" w:type="dxa"/>
            <w:tcBorders>
              <w:top w:val="nil"/>
              <w:left w:val="nil"/>
              <w:bottom w:val="single" w:sz="4" w:space="0" w:color="auto"/>
              <w:right w:val="single" w:sz="4" w:space="0" w:color="auto"/>
            </w:tcBorders>
            <w:noWrap/>
            <w:vAlign w:val="bottom"/>
            <w:hideMark/>
          </w:tcPr>
          <w:p w14:paraId="057E3B3E" w14:textId="62B774F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589</w:t>
            </w:r>
          </w:p>
        </w:tc>
        <w:tc>
          <w:tcPr>
            <w:tcW w:w="972" w:type="dxa"/>
            <w:tcBorders>
              <w:top w:val="nil"/>
              <w:left w:val="single" w:sz="4" w:space="0" w:color="auto"/>
              <w:bottom w:val="single" w:sz="4" w:space="0" w:color="auto"/>
              <w:right w:val="single" w:sz="4" w:space="0" w:color="auto"/>
            </w:tcBorders>
            <w:vAlign w:val="bottom"/>
            <w:hideMark/>
          </w:tcPr>
          <w:p w14:paraId="56B36DAC" w14:textId="330DF3F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540</w:t>
            </w:r>
          </w:p>
        </w:tc>
        <w:tc>
          <w:tcPr>
            <w:tcW w:w="973" w:type="dxa"/>
            <w:tcBorders>
              <w:top w:val="nil"/>
              <w:left w:val="nil"/>
              <w:bottom w:val="single" w:sz="4" w:space="0" w:color="auto"/>
              <w:right w:val="single" w:sz="4" w:space="0" w:color="auto"/>
            </w:tcBorders>
            <w:vAlign w:val="bottom"/>
            <w:hideMark/>
          </w:tcPr>
          <w:p w14:paraId="3C834982" w14:textId="3955A10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521</w:t>
            </w:r>
          </w:p>
        </w:tc>
      </w:tr>
      <w:tr w:rsidR="0022023E" w:rsidRPr="00AE02F1" w14:paraId="0CC3CFA4" w14:textId="77777777" w:rsidTr="00196885">
        <w:trPr>
          <w:trHeight w:val="145"/>
        </w:trPr>
        <w:tc>
          <w:tcPr>
            <w:tcW w:w="2086" w:type="dxa"/>
            <w:tcBorders>
              <w:top w:val="single" w:sz="4" w:space="0" w:color="auto"/>
              <w:left w:val="single" w:sz="4" w:space="0" w:color="auto"/>
              <w:bottom w:val="single" w:sz="4" w:space="0" w:color="auto"/>
              <w:right w:val="single" w:sz="4" w:space="0" w:color="auto"/>
            </w:tcBorders>
            <w:noWrap/>
            <w:vAlign w:val="bottom"/>
            <w:hideMark/>
          </w:tcPr>
          <w:p w14:paraId="7A1B1C64" w14:textId="5DB787E0"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w:t>
            </w:r>
            <w:r w:rsidR="00100BD6" w:rsidRPr="00AE02F1">
              <w:rPr>
                <w:rFonts w:asciiTheme="majorHAnsi" w:eastAsia="Times New Roman" w:hAnsiTheme="majorHAnsi" w:cstheme="majorHAnsi"/>
                <w:color w:val="000000"/>
                <w:szCs w:val="20"/>
                <w:lang w:eastAsia="fr-FR"/>
              </w:rPr>
              <w:t>t</w:t>
            </w:r>
            <w:r w:rsidRPr="00AE02F1">
              <w:rPr>
                <w:rFonts w:asciiTheme="majorHAnsi" w:eastAsia="Times New Roman" w:hAnsiTheme="majorHAnsi" w:cstheme="majorHAnsi"/>
                <w:color w:val="000000"/>
                <w:szCs w:val="20"/>
                <w:lang w:eastAsia="fr-FR"/>
              </w:rPr>
              <w:t>CO2)</w:t>
            </w:r>
          </w:p>
        </w:tc>
        <w:tc>
          <w:tcPr>
            <w:tcW w:w="973" w:type="dxa"/>
            <w:tcBorders>
              <w:top w:val="single" w:sz="4" w:space="0" w:color="auto"/>
              <w:left w:val="nil"/>
              <w:bottom w:val="single" w:sz="4" w:space="0" w:color="auto"/>
              <w:right w:val="single" w:sz="4" w:space="0" w:color="auto"/>
            </w:tcBorders>
            <w:noWrap/>
            <w:vAlign w:val="bottom"/>
            <w:hideMark/>
          </w:tcPr>
          <w:p w14:paraId="7D1D17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w:t>
            </w:r>
          </w:p>
        </w:tc>
        <w:tc>
          <w:tcPr>
            <w:tcW w:w="973" w:type="dxa"/>
            <w:tcBorders>
              <w:top w:val="single" w:sz="4" w:space="0" w:color="auto"/>
              <w:left w:val="nil"/>
              <w:bottom w:val="single" w:sz="4" w:space="0" w:color="auto"/>
              <w:right w:val="single" w:sz="4" w:space="0" w:color="auto"/>
            </w:tcBorders>
            <w:noWrap/>
            <w:vAlign w:val="bottom"/>
            <w:hideMark/>
          </w:tcPr>
          <w:p w14:paraId="600AF9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449</w:t>
            </w:r>
          </w:p>
        </w:tc>
        <w:tc>
          <w:tcPr>
            <w:tcW w:w="974" w:type="dxa"/>
            <w:tcBorders>
              <w:top w:val="single" w:sz="4" w:space="0" w:color="auto"/>
              <w:left w:val="nil"/>
              <w:bottom w:val="single" w:sz="4" w:space="0" w:color="auto"/>
              <w:right w:val="single" w:sz="4" w:space="0" w:color="auto"/>
            </w:tcBorders>
            <w:noWrap/>
            <w:vAlign w:val="bottom"/>
            <w:hideMark/>
          </w:tcPr>
          <w:p w14:paraId="200D26F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865</w:t>
            </w:r>
          </w:p>
        </w:tc>
        <w:tc>
          <w:tcPr>
            <w:tcW w:w="972" w:type="dxa"/>
            <w:tcBorders>
              <w:top w:val="single" w:sz="4" w:space="0" w:color="auto"/>
              <w:left w:val="nil"/>
              <w:bottom w:val="single" w:sz="4" w:space="0" w:color="auto"/>
              <w:right w:val="single" w:sz="4" w:space="0" w:color="auto"/>
            </w:tcBorders>
            <w:noWrap/>
            <w:vAlign w:val="bottom"/>
            <w:hideMark/>
          </w:tcPr>
          <w:p w14:paraId="339BFAA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1230</w:t>
            </w:r>
          </w:p>
        </w:tc>
        <w:tc>
          <w:tcPr>
            <w:tcW w:w="972" w:type="dxa"/>
            <w:tcBorders>
              <w:top w:val="single" w:sz="4" w:space="0" w:color="auto"/>
              <w:left w:val="nil"/>
              <w:bottom w:val="single" w:sz="4" w:space="0" w:color="auto"/>
              <w:right w:val="single" w:sz="4" w:space="0" w:color="auto"/>
            </w:tcBorders>
            <w:noWrap/>
            <w:vAlign w:val="bottom"/>
            <w:hideMark/>
          </w:tcPr>
          <w:p w14:paraId="01EC230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1476</w:t>
            </w:r>
          </w:p>
        </w:tc>
        <w:tc>
          <w:tcPr>
            <w:tcW w:w="973" w:type="dxa"/>
            <w:tcBorders>
              <w:top w:val="single" w:sz="4" w:space="0" w:color="auto"/>
              <w:left w:val="nil"/>
              <w:bottom w:val="single" w:sz="4" w:space="0" w:color="auto"/>
              <w:right w:val="single" w:sz="4" w:space="0" w:color="auto"/>
            </w:tcBorders>
            <w:noWrap/>
            <w:vAlign w:val="bottom"/>
            <w:hideMark/>
          </w:tcPr>
          <w:p w14:paraId="5B0974A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1640</w:t>
            </w:r>
          </w:p>
        </w:tc>
        <w:tc>
          <w:tcPr>
            <w:tcW w:w="972" w:type="dxa"/>
            <w:tcBorders>
              <w:top w:val="single" w:sz="4" w:space="0" w:color="auto"/>
              <w:left w:val="nil"/>
              <w:bottom w:val="single" w:sz="4" w:space="0" w:color="auto"/>
              <w:right w:val="single" w:sz="4" w:space="0" w:color="auto"/>
            </w:tcBorders>
            <w:noWrap/>
            <w:vAlign w:val="bottom"/>
            <w:hideMark/>
          </w:tcPr>
          <w:p w14:paraId="14CCF6B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1732</w:t>
            </w:r>
          </w:p>
        </w:tc>
        <w:tc>
          <w:tcPr>
            <w:tcW w:w="973" w:type="dxa"/>
            <w:tcBorders>
              <w:top w:val="single" w:sz="4" w:space="0" w:color="auto"/>
              <w:left w:val="nil"/>
              <w:bottom w:val="single" w:sz="4" w:space="0" w:color="auto"/>
              <w:right w:val="single" w:sz="4" w:space="0" w:color="auto"/>
            </w:tcBorders>
            <w:noWrap/>
            <w:vAlign w:val="bottom"/>
            <w:hideMark/>
          </w:tcPr>
          <w:p w14:paraId="1621EFB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1792</w:t>
            </w:r>
          </w:p>
        </w:tc>
        <w:tc>
          <w:tcPr>
            <w:tcW w:w="972" w:type="dxa"/>
            <w:tcBorders>
              <w:top w:val="single" w:sz="4" w:space="0" w:color="auto"/>
              <w:left w:val="nil"/>
              <w:bottom w:val="single" w:sz="4" w:space="0" w:color="auto"/>
              <w:right w:val="single" w:sz="4" w:space="0" w:color="auto"/>
            </w:tcBorders>
            <w:noWrap/>
            <w:vAlign w:val="bottom"/>
            <w:hideMark/>
          </w:tcPr>
          <w:p w14:paraId="2EF56D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1849</w:t>
            </w:r>
          </w:p>
        </w:tc>
        <w:tc>
          <w:tcPr>
            <w:tcW w:w="972" w:type="dxa"/>
            <w:tcBorders>
              <w:top w:val="single" w:sz="4" w:space="0" w:color="auto"/>
              <w:left w:val="nil"/>
              <w:bottom w:val="single" w:sz="4" w:space="0" w:color="auto"/>
              <w:right w:val="single" w:sz="4" w:space="0" w:color="auto"/>
            </w:tcBorders>
            <w:noWrap/>
            <w:vAlign w:val="bottom"/>
            <w:hideMark/>
          </w:tcPr>
          <w:p w14:paraId="1871394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1861</w:t>
            </w:r>
          </w:p>
        </w:tc>
        <w:tc>
          <w:tcPr>
            <w:tcW w:w="973" w:type="dxa"/>
            <w:tcBorders>
              <w:top w:val="single" w:sz="4" w:space="0" w:color="auto"/>
              <w:left w:val="nil"/>
              <w:bottom w:val="single" w:sz="4" w:space="0" w:color="auto"/>
              <w:right w:val="single" w:sz="4" w:space="0" w:color="auto"/>
            </w:tcBorders>
            <w:noWrap/>
            <w:vAlign w:val="bottom"/>
            <w:hideMark/>
          </w:tcPr>
          <w:p w14:paraId="4AAEAD2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1920</w:t>
            </w:r>
          </w:p>
        </w:tc>
        <w:tc>
          <w:tcPr>
            <w:tcW w:w="972" w:type="dxa"/>
            <w:tcBorders>
              <w:top w:val="single" w:sz="4" w:space="0" w:color="auto"/>
              <w:left w:val="single" w:sz="4" w:space="0" w:color="auto"/>
              <w:bottom w:val="single" w:sz="4" w:space="0" w:color="auto"/>
              <w:right w:val="single" w:sz="4" w:space="0" w:color="auto"/>
            </w:tcBorders>
            <w:vAlign w:val="bottom"/>
            <w:hideMark/>
          </w:tcPr>
          <w:p w14:paraId="2A36C8D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1973</w:t>
            </w:r>
          </w:p>
        </w:tc>
        <w:tc>
          <w:tcPr>
            <w:tcW w:w="973" w:type="dxa"/>
            <w:tcBorders>
              <w:top w:val="single" w:sz="4" w:space="0" w:color="auto"/>
              <w:left w:val="nil"/>
              <w:bottom w:val="single" w:sz="4" w:space="0" w:color="auto"/>
              <w:right w:val="single" w:sz="4" w:space="0" w:color="auto"/>
            </w:tcBorders>
            <w:vAlign w:val="bottom"/>
            <w:hideMark/>
          </w:tcPr>
          <w:p w14:paraId="12C438CD"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1993</w:t>
            </w:r>
          </w:p>
        </w:tc>
      </w:tr>
    </w:tbl>
    <w:p w14:paraId="4F017EC6" w14:textId="77777777" w:rsidR="004D21AE" w:rsidRPr="00AE02F1" w:rsidRDefault="004D21AE" w:rsidP="004D21AE">
      <w:pPr>
        <w:spacing w:after="0"/>
        <w:jc w:val="center"/>
        <w:rPr>
          <w:rFonts w:ascii="Times New Roman" w:eastAsia="Calibri" w:hAnsi="Times New Roman" w:cstheme="majorHAnsi"/>
          <w:b/>
          <w:bCs/>
          <w:sz w:val="28"/>
          <w:szCs w:val="20"/>
        </w:rPr>
      </w:pPr>
    </w:p>
    <w:tbl>
      <w:tblPr>
        <w:tblW w:w="14790" w:type="dxa"/>
        <w:tblInd w:w="-714" w:type="dxa"/>
        <w:tblLayout w:type="fixed"/>
        <w:tblCellMar>
          <w:left w:w="70" w:type="dxa"/>
          <w:right w:w="70" w:type="dxa"/>
        </w:tblCellMar>
        <w:tblLook w:val="04A0" w:firstRow="1" w:lastRow="0" w:firstColumn="1" w:lastColumn="0" w:noHBand="0" w:noVBand="1"/>
      </w:tblPr>
      <w:tblGrid>
        <w:gridCol w:w="2094"/>
        <w:gridCol w:w="977"/>
        <w:gridCol w:w="977"/>
        <w:gridCol w:w="978"/>
        <w:gridCol w:w="976"/>
        <w:gridCol w:w="976"/>
        <w:gridCol w:w="977"/>
        <w:gridCol w:w="976"/>
        <w:gridCol w:w="977"/>
        <w:gridCol w:w="976"/>
        <w:gridCol w:w="976"/>
        <w:gridCol w:w="977"/>
        <w:gridCol w:w="976"/>
        <w:gridCol w:w="977"/>
      </w:tblGrid>
      <w:tr w:rsidR="0017379E" w:rsidRPr="00AE02F1" w14:paraId="286A2E56" w14:textId="77777777" w:rsidTr="005175C0">
        <w:trPr>
          <w:trHeight w:val="152"/>
        </w:trPr>
        <w:tc>
          <w:tcPr>
            <w:tcW w:w="2094"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769549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6EDFC6FA"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19E14AA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978" w:type="dxa"/>
            <w:tcBorders>
              <w:top w:val="single" w:sz="4" w:space="0" w:color="auto"/>
              <w:left w:val="nil"/>
              <w:bottom w:val="single" w:sz="4" w:space="0" w:color="auto"/>
              <w:right w:val="single" w:sz="4" w:space="0" w:color="auto"/>
            </w:tcBorders>
            <w:shd w:val="clear" w:color="auto" w:fill="D9D9D9"/>
            <w:noWrap/>
            <w:vAlign w:val="bottom"/>
            <w:hideMark/>
          </w:tcPr>
          <w:p w14:paraId="72F9967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6C0D92F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5FCB076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0AE720B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5FDF6F8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19C5DCA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56AF4B0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1DDF6E7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1F9DBA4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976"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00FFF09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977" w:type="dxa"/>
            <w:tcBorders>
              <w:top w:val="single" w:sz="4" w:space="0" w:color="auto"/>
              <w:left w:val="nil"/>
              <w:bottom w:val="single" w:sz="4" w:space="0" w:color="auto"/>
              <w:right w:val="single" w:sz="4" w:space="0" w:color="auto"/>
            </w:tcBorders>
            <w:shd w:val="clear" w:color="auto" w:fill="D9D9D9"/>
            <w:vAlign w:val="bottom"/>
            <w:hideMark/>
          </w:tcPr>
          <w:p w14:paraId="75BE811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5175C0" w:rsidRPr="00AE02F1" w14:paraId="3F3D13C8" w14:textId="77777777" w:rsidTr="005175C0">
        <w:trPr>
          <w:trHeight w:val="161"/>
        </w:trPr>
        <w:tc>
          <w:tcPr>
            <w:tcW w:w="2094" w:type="dxa"/>
            <w:tcBorders>
              <w:top w:val="nil"/>
              <w:left w:val="single" w:sz="4" w:space="0" w:color="auto"/>
              <w:bottom w:val="single" w:sz="4" w:space="0" w:color="auto"/>
              <w:right w:val="single" w:sz="4" w:space="0" w:color="auto"/>
            </w:tcBorders>
            <w:noWrap/>
            <w:vAlign w:val="bottom"/>
            <w:hideMark/>
          </w:tcPr>
          <w:p w14:paraId="0C807170" w14:textId="7F06873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Electrical energy consumed (kwh/year)</w:t>
            </w:r>
          </w:p>
        </w:tc>
        <w:tc>
          <w:tcPr>
            <w:tcW w:w="977" w:type="dxa"/>
            <w:tcBorders>
              <w:top w:val="nil"/>
              <w:left w:val="nil"/>
              <w:bottom w:val="single" w:sz="4" w:space="0" w:color="auto"/>
              <w:right w:val="single" w:sz="4" w:space="0" w:color="auto"/>
            </w:tcBorders>
            <w:noWrap/>
            <w:vAlign w:val="bottom"/>
            <w:hideMark/>
          </w:tcPr>
          <w:p w14:paraId="368C8126" w14:textId="387D7FE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1262567</w:t>
            </w:r>
          </w:p>
        </w:tc>
        <w:tc>
          <w:tcPr>
            <w:tcW w:w="977" w:type="dxa"/>
            <w:tcBorders>
              <w:top w:val="nil"/>
              <w:left w:val="nil"/>
              <w:bottom w:val="single" w:sz="4" w:space="0" w:color="auto"/>
              <w:right w:val="single" w:sz="4" w:space="0" w:color="auto"/>
            </w:tcBorders>
            <w:noWrap/>
            <w:vAlign w:val="bottom"/>
            <w:hideMark/>
          </w:tcPr>
          <w:p w14:paraId="47434FC4" w14:textId="41A17D3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1262814</w:t>
            </w:r>
          </w:p>
        </w:tc>
        <w:tc>
          <w:tcPr>
            <w:tcW w:w="978" w:type="dxa"/>
            <w:tcBorders>
              <w:top w:val="nil"/>
              <w:left w:val="nil"/>
              <w:bottom w:val="single" w:sz="4" w:space="0" w:color="auto"/>
              <w:right w:val="single" w:sz="4" w:space="0" w:color="auto"/>
            </w:tcBorders>
            <w:noWrap/>
            <w:vAlign w:val="bottom"/>
            <w:hideMark/>
          </w:tcPr>
          <w:p w14:paraId="7C57FE8C" w14:textId="6B4C8F5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1262938</w:t>
            </w:r>
          </w:p>
        </w:tc>
        <w:tc>
          <w:tcPr>
            <w:tcW w:w="976" w:type="dxa"/>
            <w:tcBorders>
              <w:top w:val="nil"/>
              <w:left w:val="nil"/>
              <w:bottom w:val="single" w:sz="4" w:space="0" w:color="auto"/>
              <w:right w:val="single" w:sz="4" w:space="0" w:color="auto"/>
            </w:tcBorders>
            <w:noWrap/>
            <w:vAlign w:val="bottom"/>
            <w:hideMark/>
          </w:tcPr>
          <w:p w14:paraId="56CD33B9" w14:textId="73234AC6"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1263000</w:t>
            </w:r>
          </w:p>
        </w:tc>
        <w:tc>
          <w:tcPr>
            <w:tcW w:w="976" w:type="dxa"/>
            <w:tcBorders>
              <w:top w:val="nil"/>
              <w:left w:val="nil"/>
              <w:bottom w:val="single" w:sz="4" w:space="0" w:color="auto"/>
              <w:right w:val="single" w:sz="4" w:space="0" w:color="auto"/>
            </w:tcBorders>
            <w:noWrap/>
            <w:vAlign w:val="bottom"/>
            <w:hideMark/>
          </w:tcPr>
          <w:p w14:paraId="19462B95" w14:textId="2BF8963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1263031</w:t>
            </w:r>
          </w:p>
        </w:tc>
        <w:tc>
          <w:tcPr>
            <w:tcW w:w="977" w:type="dxa"/>
            <w:tcBorders>
              <w:top w:val="nil"/>
              <w:left w:val="nil"/>
              <w:bottom w:val="single" w:sz="4" w:space="0" w:color="auto"/>
              <w:right w:val="single" w:sz="4" w:space="0" w:color="auto"/>
            </w:tcBorders>
            <w:noWrap/>
            <w:vAlign w:val="bottom"/>
            <w:hideMark/>
          </w:tcPr>
          <w:p w14:paraId="3402B1C5" w14:textId="7AA7F22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1263046</w:t>
            </w:r>
          </w:p>
        </w:tc>
        <w:tc>
          <w:tcPr>
            <w:tcW w:w="976" w:type="dxa"/>
            <w:tcBorders>
              <w:top w:val="nil"/>
              <w:left w:val="nil"/>
              <w:bottom w:val="single" w:sz="4" w:space="0" w:color="auto"/>
              <w:right w:val="single" w:sz="4" w:space="0" w:color="auto"/>
            </w:tcBorders>
            <w:noWrap/>
            <w:vAlign w:val="bottom"/>
            <w:hideMark/>
          </w:tcPr>
          <w:p w14:paraId="666AA6B5" w14:textId="1800CBA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1263054</w:t>
            </w:r>
          </w:p>
        </w:tc>
        <w:tc>
          <w:tcPr>
            <w:tcW w:w="977" w:type="dxa"/>
            <w:tcBorders>
              <w:top w:val="nil"/>
              <w:left w:val="nil"/>
              <w:bottom w:val="single" w:sz="4" w:space="0" w:color="auto"/>
              <w:right w:val="single" w:sz="4" w:space="0" w:color="auto"/>
            </w:tcBorders>
            <w:noWrap/>
            <w:vAlign w:val="bottom"/>
            <w:hideMark/>
          </w:tcPr>
          <w:p w14:paraId="248A6D49" w14:textId="7190D23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1263058</w:t>
            </w:r>
          </w:p>
        </w:tc>
        <w:tc>
          <w:tcPr>
            <w:tcW w:w="976" w:type="dxa"/>
            <w:tcBorders>
              <w:top w:val="nil"/>
              <w:left w:val="nil"/>
              <w:bottom w:val="single" w:sz="4" w:space="0" w:color="auto"/>
              <w:right w:val="single" w:sz="4" w:space="0" w:color="auto"/>
            </w:tcBorders>
            <w:noWrap/>
            <w:vAlign w:val="bottom"/>
            <w:hideMark/>
          </w:tcPr>
          <w:p w14:paraId="6D8F42D6" w14:textId="5BDCF24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1263060</w:t>
            </w:r>
          </w:p>
        </w:tc>
        <w:tc>
          <w:tcPr>
            <w:tcW w:w="976" w:type="dxa"/>
            <w:tcBorders>
              <w:top w:val="nil"/>
              <w:left w:val="nil"/>
              <w:bottom w:val="single" w:sz="4" w:space="0" w:color="auto"/>
              <w:right w:val="single" w:sz="4" w:space="0" w:color="auto"/>
            </w:tcBorders>
            <w:noWrap/>
            <w:vAlign w:val="bottom"/>
            <w:hideMark/>
          </w:tcPr>
          <w:p w14:paraId="2C040A39" w14:textId="464667A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1263061</w:t>
            </w:r>
          </w:p>
        </w:tc>
        <w:tc>
          <w:tcPr>
            <w:tcW w:w="977" w:type="dxa"/>
            <w:tcBorders>
              <w:top w:val="nil"/>
              <w:left w:val="nil"/>
              <w:bottom w:val="single" w:sz="4" w:space="0" w:color="auto"/>
              <w:right w:val="single" w:sz="4" w:space="0" w:color="auto"/>
            </w:tcBorders>
            <w:noWrap/>
            <w:vAlign w:val="bottom"/>
            <w:hideMark/>
          </w:tcPr>
          <w:p w14:paraId="3208F790" w14:textId="16043D4E"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1263061</w:t>
            </w:r>
          </w:p>
        </w:tc>
        <w:tc>
          <w:tcPr>
            <w:tcW w:w="976" w:type="dxa"/>
            <w:tcBorders>
              <w:top w:val="nil"/>
              <w:left w:val="single" w:sz="4" w:space="0" w:color="auto"/>
              <w:bottom w:val="single" w:sz="4" w:space="0" w:color="auto"/>
              <w:right w:val="single" w:sz="4" w:space="0" w:color="auto"/>
            </w:tcBorders>
            <w:vAlign w:val="bottom"/>
            <w:hideMark/>
          </w:tcPr>
          <w:p w14:paraId="1D0E1466" w14:textId="3BB08A9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1263061</w:t>
            </w:r>
          </w:p>
        </w:tc>
        <w:tc>
          <w:tcPr>
            <w:tcW w:w="977" w:type="dxa"/>
            <w:tcBorders>
              <w:top w:val="nil"/>
              <w:left w:val="nil"/>
              <w:bottom w:val="single" w:sz="4" w:space="0" w:color="auto"/>
              <w:right w:val="single" w:sz="4" w:space="0" w:color="auto"/>
            </w:tcBorders>
            <w:vAlign w:val="bottom"/>
            <w:hideMark/>
          </w:tcPr>
          <w:p w14:paraId="403152AA" w14:textId="7EC09D1C"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1263062</w:t>
            </w:r>
          </w:p>
        </w:tc>
      </w:tr>
      <w:tr w:rsidR="005175C0" w:rsidRPr="00AE02F1" w14:paraId="2585EBFF" w14:textId="77777777" w:rsidTr="005175C0">
        <w:trPr>
          <w:trHeight w:val="161"/>
        </w:trPr>
        <w:tc>
          <w:tcPr>
            <w:tcW w:w="2094" w:type="dxa"/>
            <w:tcBorders>
              <w:top w:val="nil"/>
              <w:left w:val="single" w:sz="4" w:space="0" w:color="auto"/>
              <w:bottom w:val="single" w:sz="4" w:space="0" w:color="auto"/>
              <w:right w:val="single" w:sz="4" w:space="0" w:color="auto"/>
            </w:tcBorders>
            <w:noWrap/>
            <w:vAlign w:val="bottom"/>
            <w:hideMark/>
          </w:tcPr>
          <w:p w14:paraId="252CB933" w14:textId="3E584378"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lastRenderedPageBreak/>
              <w:t>Electricity FE (tCO2/MWh)</w:t>
            </w:r>
          </w:p>
        </w:tc>
        <w:tc>
          <w:tcPr>
            <w:tcW w:w="977" w:type="dxa"/>
            <w:tcBorders>
              <w:top w:val="nil"/>
              <w:left w:val="nil"/>
              <w:bottom w:val="single" w:sz="4" w:space="0" w:color="auto"/>
              <w:right w:val="single" w:sz="4" w:space="0" w:color="auto"/>
            </w:tcBorders>
            <w:noWrap/>
            <w:vAlign w:val="bottom"/>
            <w:hideMark/>
          </w:tcPr>
          <w:p w14:paraId="3FC98F54" w14:textId="5B2115A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328C4D07" w14:textId="1F48975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8" w:type="dxa"/>
            <w:tcBorders>
              <w:top w:val="nil"/>
              <w:left w:val="nil"/>
              <w:bottom w:val="single" w:sz="4" w:space="0" w:color="auto"/>
              <w:right w:val="single" w:sz="4" w:space="0" w:color="auto"/>
            </w:tcBorders>
            <w:noWrap/>
            <w:vAlign w:val="bottom"/>
            <w:hideMark/>
          </w:tcPr>
          <w:p w14:paraId="4B73D245" w14:textId="3EE1A4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35567AE8" w14:textId="7167942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51B5E7F4" w14:textId="2DAA7E25"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4A905508" w14:textId="00B6284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1E1AE222" w14:textId="6734400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0861FE1C" w14:textId="5A8824C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325E1DC9" w14:textId="33F7D75C"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5FA988E6" w14:textId="460DC1E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05F5DA71" w14:textId="18D5BBA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single" w:sz="4" w:space="0" w:color="auto"/>
              <w:bottom w:val="single" w:sz="4" w:space="0" w:color="auto"/>
              <w:right w:val="single" w:sz="4" w:space="0" w:color="auto"/>
            </w:tcBorders>
            <w:vAlign w:val="bottom"/>
            <w:hideMark/>
          </w:tcPr>
          <w:p w14:paraId="43C9D055" w14:textId="5A8DAB1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vAlign w:val="bottom"/>
            <w:hideMark/>
          </w:tcPr>
          <w:p w14:paraId="304A17F5" w14:textId="07EAA4D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r>
      <w:tr w:rsidR="005175C0" w:rsidRPr="00AE02F1" w14:paraId="69FAD58E" w14:textId="77777777" w:rsidTr="005175C0">
        <w:trPr>
          <w:trHeight w:val="152"/>
        </w:trPr>
        <w:tc>
          <w:tcPr>
            <w:tcW w:w="2094" w:type="dxa"/>
            <w:tcBorders>
              <w:top w:val="nil"/>
              <w:left w:val="single" w:sz="4" w:space="0" w:color="auto"/>
              <w:bottom w:val="single" w:sz="4" w:space="0" w:color="auto"/>
              <w:right w:val="single" w:sz="4" w:space="0" w:color="auto"/>
            </w:tcBorders>
            <w:noWrap/>
            <w:vAlign w:val="bottom"/>
            <w:hideMark/>
          </w:tcPr>
          <w:p w14:paraId="1DBB4EE2" w14:textId="7FEB1B7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GHG emissions (tCO2/year)</w:t>
            </w:r>
          </w:p>
        </w:tc>
        <w:tc>
          <w:tcPr>
            <w:tcW w:w="977" w:type="dxa"/>
            <w:tcBorders>
              <w:top w:val="nil"/>
              <w:left w:val="nil"/>
              <w:bottom w:val="single" w:sz="4" w:space="0" w:color="auto"/>
              <w:right w:val="single" w:sz="4" w:space="0" w:color="auto"/>
            </w:tcBorders>
            <w:noWrap/>
            <w:vAlign w:val="bottom"/>
            <w:hideMark/>
          </w:tcPr>
          <w:p w14:paraId="35CE0540" w14:textId="7988D45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3BAC373A" w14:textId="11478F4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8" w:type="dxa"/>
            <w:tcBorders>
              <w:top w:val="nil"/>
              <w:left w:val="nil"/>
              <w:bottom w:val="single" w:sz="4" w:space="0" w:color="auto"/>
              <w:right w:val="single" w:sz="4" w:space="0" w:color="auto"/>
            </w:tcBorders>
            <w:noWrap/>
            <w:vAlign w:val="bottom"/>
            <w:hideMark/>
          </w:tcPr>
          <w:p w14:paraId="58CF70C7" w14:textId="0150B07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292671CA" w14:textId="0F8EDA5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42E810A6" w14:textId="765B00E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5BD387F8" w14:textId="1C3EF706"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5D1422DD" w14:textId="3697738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688A5618" w14:textId="6B37CD6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1E15C072" w14:textId="56D077B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43849434" w14:textId="168E368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503670F9" w14:textId="68CD7FC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single" w:sz="4" w:space="0" w:color="auto"/>
              <w:bottom w:val="single" w:sz="4" w:space="0" w:color="auto"/>
              <w:right w:val="single" w:sz="4" w:space="0" w:color="auto"/>
            </w:tcBorders>
            <w:vAlign w:val="bottom"/>
            <w:hideMark/>
          </w:tcPr>
          <w:p w14:paraId="5398D161" w14:textId="2EAACBE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vAlign w:val="bottom"/>
            <w:hideMark/>
          </w:tcPr>
          <w:p w14:paraId="28A556AC" w14:textId="695C5C7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r>
      <w:tr w:rsidR="0022023E" w:rsidRPr="00AE02F1" w14:paraId="0ED5F456" w14:textId="77777777" w:rsidTr="005175C0">
        <w:trPr>
          <w:trHeight w:val="152"/>
        </w:trPr>
        <w:tc>
          <w:tcPr>
            <w:tcW w:w="2094" w:type="dxa"/>
            <w:tcBorders>
              <w:top w:val="single" w:sz="4" w:space="0" w:color="auto"/>
              <w:left w:val="single" w:sz="4" w:space="0" w:color="auto"/>
              <w:bottom w:val="single" w:sz="4" w:space="0" w:color="auto"/>
              <w:right w:val="single" w:sz="4" w:space="0" w:color="auto"/>
            </w:tcBorders>
            <w:noWrap/>
            <w:vAlign w:val="bottom"/>
            <w:hideMark/>
          </w:tcPr>
          <w:p w14:paraId="4186B20E" w14:textId="144DEEDC"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w:t>
            </w:r>
            <w:r w:rsidR="00100BD6" w:rsidRPr="00AE02F1">
              <w:rPr>
                <w:rFonts w:asciiTheme="majorHAnsi" w:eastAsia="Times New Roman" w:hAnsiTheme="majorHAnsi" w:cstheme="majorHAnsi"/>
                <w:color w:val="000000"/>
                <w:szCs w:val="20"/>
                <w:lang w:eastAsia="fr-FR"/>
              </w:rPr>
              <w:t>t</w:t>
            </w:r>
            <w:r w:rsidRPr="00AE02F1">
              <w:rPr>
                <w:rFonts w:asciiTheme="majorHAnsi" w:eastAsia="Times New Roman" w:hAnsiTheme="majorHAnsi" w:cstheme="majorHAnsi"/>
                <w:color w:val="000000"/>
                <w:szCs w:val="20"/>
                <w:lang w:eastAsia="fr-FR"/>
              </w:rPr>
              <w:t>CO2)</w:t>
            </w:r>
          </w:p>
        </w:tc>
        <w:tc>
          <w:tcPr>
            <w:tcW w:w="977" w:type="dxa"/>
            <w:tcBorders>
              <w:top w:val="single" w:sz="4" w:space="0" w:color="auto"/>
              <w:left w:val="nil"/>
              <w:bottom w:val="single" w:sz="4" w:space="0" w:color="auto"/>
              <w:right w:val="single" w:sz="4" w:space="0" w:color="auto"/>
            </w:tcBorders>
            <w:noWrap/>
            <w:vAlign w:val="bottom"/>
            <w:hideMark/>
          </w:tcPr>
          <w:p w14:paraId="67698A5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1994</w:t>
            </w:r>
          </w:p>
        </w:tc>
        <w:tc>
          <w:tcPr>
            <w:tcW w:w="977" w:type="dxa"/>
            <w:tcBorders>
              <w:top w:val="single" w:sz="4" w:space="0" w:color="auto"/>
              <w:left w:val="nil"/>
              <w:bottom w:val="single" w:sz="4" w:space="0" w:color="auto"/>
              <w:right w:val="single" w:sz="4" w:space="0" w:color="auto"/>
            </w:tcBorders>
            <w:noWrap/>
            <w:vAlign w:val="bottom"/>
            <w:hideMark/>
          </w:tcPr>
          <w:p w14:paraId="56ED21D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8" w:type="dxa"/>
            <w:tcBorders>
              <w:top w:val="single" w:sz="4" w:space="0" w:color="auto"/>
              <w:left w:val="nil"/>
              <w:bottom w:val="single" w:sz="4" w:space="0" w:color="auto"/>
              <w:right w:val="single" w:sz="4" w:space="0" w:color="auto"/>
            </w:tcBorders>
            <w:noWrap/>
            <w:vAlign w:val="bottom"/>
            <w:hideMark/>
          </w:tcPr>
          <w:p w14:paraId="623827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1F3FC1F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6C0023A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noWrap/>
            <w:vAlign w:val="bottom"/>
            <w:hideMark/>
          </w:tcPr>
          <w:p w14:paraId="5C65779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3BAAC5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noWrap/>
            <w:vAlign w:val="bottom"/>
            <w:hideMark/>
          </w:tcPr>
          <w:p w14:paraId="215D6AA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17D1A36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607636E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noWrap/>
            <w:vAlign w:val="bottom"/>
            <w:hideMark/>
          </w:tcPr>
          <w:p w14:paraId="3225144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single" w:sz="4" w:space="0" w:color="auto"/>
              <w:bottom w:val="single" w:sz="4" w:space="0" w:color="auto"/>
              <w:right w:val="single" w:sz="4" w:space="0" w:color="auto"/>
            </w:tcBorders>
            <w:vAlign w:val="bottom"/>
            <w:hideMark/>
          </w:tcPr>
          <w:p w14:paraId="538707B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vAlign w:val="bottom"/>
            <w:hideMark/>
          </w:tcPr>
          <w:p w14:paraId="7E409661"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r>
    </w:tbl>
    <w:p w14:paraId="410B4CB3" w14:textId="77777777" w:rsidR="004D21AE" w:rsidRPr="00AE02F1" w:rsidRDefault="004D21AE" w:rsidP="004D21AE">
      <w:pPr>
        <w:spacing w:after="0" w:line="276" w:lineRule="auto"/>
        <w:ind w:left="1440"/>
        <w:contextualSpacing/>
        <w:rPr>
          <w:rFonts w:asciiTheme="majorHAnsi" w:eastAsia="Calibri" w:hAnsiTheme="majorHAnsi" w:cstheme="majorHAnsi"/>
          <w:b/>
          <w:bCs/>
          <w:szCs w:val="20"/>
        </w:rPr>
      </w:pPr>
    </w:p>
    <w:p w14:paraId="698A577A" w14:textId="4E01DABB" w:rsidR="004D21AE" w:rsidRPr="00AE02F1" w:rsidRDefault="004D21AE" w:rsidP="004D21AE">
      <w:pPr>
        <w:numPr>
          <w:ilvl w:val="1"/>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w:t>
      </w:r>
      <w:r w:rsidR="00100BD6" w:rsidRPr="00AE02F1">
        <w:rPr>
          <w:rFonts w:asciiTheme="majorHAnsi" w:eastAsia="Calibri" w:hAnsiTheme="majorHAnsi" w:cstheme="majorHAnsi"/>
          <w:b/>
          <w:bCs/>
          <w:szCs w:val="20"/>
        </w:rPr>
        <w:t>:</w:t>
      </w:r>
    </w:p>
    <w:p w14:paraId="25C6C6A6" w14:textId="2286C021" w:rsidR="00FD255C" w:rsidRPr="00AE02F1" w:rsidRDefault="00FD255C" w:rsidP="00100BD6">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24</w:t>
      </w:r>
      <w:r w:rsidRPr="00AE02F1">
        <w:rPr>
          <w:b/>
          <w:bCs/>
        </w:rPr>
        <w:fldChar w:fldCharType="end"/>
      </w:r>
      <w:r w:rsidRPr="00AE02F1">
        <w:rPr>
          <w:b/>
          <w:bCs/>
        </w:rPr>
        <w:t xml:space="preserve">: </w:t>
      </w:r>
      <w:r w:rsidR="009364A2" w:rsidRPr="00AE02F1">
        <w:rPr>
          <w:b/>
          <w:bCs/>
        </w:rPr>
        <w:t xml:space="preserve">Indirect </w:t>
      </w:r>
      <w:r w:rsidRPr="00AE02F1">
        <w:rPr>
          <w:b/>
          <w:bCs/>
        </w:rPr>
        <w:t xml:space="preserve">GHG </w:t>
      </w:r>
      <w:r w:rsidR="009364A2" w:rsidRPr="00AE02F1">
        <w:rPr>
          <w:b/>
          <w:bCs/>
        </w:rPr>
        <w:t>e</w:t>
      </w:r>
      <w:r w:rsidRPr="00AE02F1">
        <w:rPr>
          <w:b/>
          <w:bCs/>
        </w:rPr>
        <w:t xml:space="preserve">missions </w:t>
      </w:r>
      <w:r w:rsidR="00C80907" w:rsidRPr="00AE02F1">
        <w:rPr>
          <w:b/>
          <w:bCs/>
        </w:rPr>
        <w:t>- e</w:t>
      </w:r>
      <w:r w:rsidRPr="00AE02F1">
        <w:rPr>
          <w:b/>
          <w:bCs/>
        </w:rPr>
        <w:t xml:space="preserve">lectric </w:t>
      </w:r>
      <w:r w:rsidR="00C80907" w:rsidRPr="00AE02F1">
        <w:rPr>
          <w:b/>
          <w:bCs/>
        </w:rPr>
        <w:t>m</w:t>
      </w:r>
      <w:r w:rsidRPr="00AE02F1">
        <w:rPr>
          <w:b/>
          <w:bCs/>
        </w:rPr>
        <w:t xml:space="preserve">otorcycle </w:t>
      </w:r>
      <w:r w:rsidR="009364A2" w:rsidRPr="00AE02F1">
        <w:rPr>
          <w:b/>
          <w:bCs/>
        </w:rPr>
        <w:t>mitigation s</w:t>
      </w:r>
      <w:r w:rsidRPr="00AE02F1">
        <w:rPr>
          <w:b/>
          <w:bCs/>
        </w:rPr>
        <w:t>cenario</w:t>
      </w:r>
    </w:p>
    <w:tbl>
      <w:tblPr>
        <w:tblW w:w="14760" w:type="dxa"/>
        <w:tblInd w:w="-714" w:type="dxa"/>
        <w:tblLayout w:type="fixed"/>
        <w:tblCellMar>
          <w:left w:w="70" w:type="dxa"/>
          <w:right w:w="70" w:type="dxa"/>
        </w:tblCellMar>
        <w:tblLook w:val="04A0" w:firstRow="1" w:lastRow="0" w:firstColumn="1" w:lastColumn="0" w:noHBand="0" w:noVBand="1"/>
      </w:tblPr>
      <w:tblGrid>
        <w:gridCol w:w="2090"/>
        <w:gridCol w:w="975"/>
        <w:gridCol w:w="975"/>
        <w:gridCol w:w="976"/>
        <w:gridCol w:w="974"/>
        <w:gridCol w:w="974"/>
        <w:gridCol w:w="975"/>
        <w:gridCol w:w="974"/>
        <w:gridCol w:w="975"/>
        <w:gridCol w:w="974"/>
        <w:gridCol w:w="974"/>
        <w:gridCol w:w="975"/>
        <w:gridCol w:w="974"/>
        <w:gridCol w:w="975"/>
      </w:tblGrid>
      <w:tr w:rsidR="00F53EC2" w:rsidRPr="00AE02F1" w14:paraId="66C3B28C" w14:textId="77777777" w:rsidTr="00D70142">
        <w:trPr>
          <w:trHeight w:val="152"/>
        </w:trPr>
        <w:tc>
          <w:tcPr>
            <w:tcW w:w="209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2E73AF2"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BCD4F26"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6E623A98"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496ED899"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3C783754"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6AEF71DF"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7EF0687A"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67E502E2"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7AC8DF6"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11CF0BDC"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4F06A334"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4CAFE924"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138FEF76"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13E22C21"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F53EC2" w:rsidRPr="00AE02F1" w14:paraId="494AD4CE" w14:textId="77777777" w:rsidTr="00D70142">
        <w:trPr>
          <w:trHeight w:val="160"/>
        </w:trPr>
        <w:tc>
          <w:tcPr>
            <w:tcW w:w="2090" w:type="dxa"/>
            <w:tcBorders>
              <w:top w:val="nil"/>
              <w:left w:val="single" w:sz="4" w:space="0" w:color="auto"/>
              <w:bottom w:val="single" w:sz="4" w:space="0" w:color="auto"/>
              <w:right w:val="single" w:sz="4" w:space="0" w:color="auto"/>
            </w:tcBorders>
            <w:noWrap/>
            <w:vAlign w:val="bottom"/>
            <w:hideMark/>
          </w:tcPr>
          <w:p w14:paraId="7CA5866A" w14:textId="77777777" w:rsidR="00F53EC2" w:rsidRPr="00AE02F1" w:rsidRDefault="00F53EC2" w:rsidP="00D70142">
            <w:pPr>
              <w:spacing w:after="0" w:line="276" w:lineRule="auto"/>
              <w:rPr>
                <w:rFonts w:eastAsia="Times New Roman" w:cs="Calibri"/>
                <w:szCs w:val="20"/>
                <w:lang w:eastAsia="fr-FR"/>
              </w:rPr>
            </w:pPr>
            <w:r w:rsidRPr="00AE02F1">
              <w:rPr>
                <w:rFonts w:eastAsia="Calibri" w:cs="Calibri"/>
                <w:szCs w:val="20"/>
              </w:rPr>
              <w:t>Electrical energy consumed (kwh/year)</w:t>
            </w:r>
          </w:p>
        </w:tc>
        <w:tc>
          <w:tcPr>
            <w:tcW w:w="975" w:type="dxa"/>
            <w:tcBorders>
              <w:top w:val="nil"/>
              <w:left w:val="nil"/>
              <w:bottom w:val="single" w:sz="4" w:space="0" w:color="auto"/>
              <w:right w:val="single" w:sz="4" w:space="0" w:color="auto"/>
            </w:tcBorders>
            <w:noWrap/>
            <w:vAlign w:val="bottom"/>
            <w:hideMark/>
          </w:tcPr>
          <w:p w14:paraId="75227D60"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4730C93B"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6" w:type="dxa"/>
            <w:tcBorders>
              <w:top w:val="nil"/>
              <w:left w:val="nil"/>
              <w:bottom w:val="single" w:sz="4" w:space="0" w:color="auto"/>
              <w:right w:val="single" w:sz="4" w:space="0" w:color="auto"/>
            </w:tcBorders>
            <w:noWrap/>
            <w:vAlign w:val="bottom"/>
            <w:hideMark/>
          </w:tcPr>
          <w:p w14:paraId="35A4B1ED"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0A4AB49B"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6EFF5A2C"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55334F35" w14:textId="77777777" w:rsidR="00F53EC2" w:rsidRPr="00AE02F1" w:rsidRDefault="00F53EC2" w:rsidP="00D70142">
            <w:pPr>
              <w:spacing w:after="0" w:line="276" w:lineRule="auto"/>
              <w:rPr>
                <w:rFonts w:eastAsia="Times New Roman" w:cs="Calibri"/>
                <w:szCs w:val="20"/>
                <w:lang w:eastAsia="fr-FR"/>
              </w:rPr>
            </w:pPr>
            <w:r w:rsidRPr="00AE02F1">
              <w:rPr>
                <w:rFonts w:cs="Calibri"/>
              </w:rPr>
              <w:t>75000</w:t>
            </w:r>
          </w:p>
        </w:tc>
        <w:tc>
          <w:tcPr>
            <w:tcW w:w="974" w:type="dxa"/>
            <w:tcBorders>
              <w:top w:val="nil"/>
              <w:left w:val="nil"/>
              <w:bottom w:val="single" w:sz="4" w:space="0" w:color="auto"/>
              <w:right w:val="single" w:sz="4" w:space="0" w:color="auto"/>
            </w:tcBorders>
            <w:noWrap/>
            <w:vAlign w:val="bottom"/>
            <w:hideMark/>
          </w:tcPr>
          <w:p w14:paraId="2C727C99" w14:textId="77777777" w:rsidR="00F53EC2" w:rsidRPr="00AE02F1" w:rsidRDefault="00F53EC2" w:rsidP="00D70142">
            <w:pPr>
              <w:spacing w:after="0" w:line="276" w:lineRule="auto"/>
              <w:rPr>
                <w:rFonts w:eastAsia="Times New Roman" w:cs="Calibri"/>
                <w:szCs w:val="20"/>
                <w:lang w:eastAsia="fr-FR"/>
              </w:rPr>
            </w:pPr>
            <w:r w:rsidRPr="00AE02F1">
              <w:rPr>
                <w:rFonts w:cs="Calibri"/>
              </w:rPr>
              <w:t>134403</w:t>
            </w:r>
          </w:p>
        </w:tc>
        <w:tc>
          <w:tcPr>
            <w:tcW w:w="975" w:type="dxa"/>
            <w:tcBorders>
              <w:top w:val="nil"/>
              <w:left w:val="nil"/>
              <w:bottom w:val="single" w:sz="4" w:space="0" w:color="auto"/>
              <w:right w:val="single" w:sz="4" w:space="0" w:color="auto"/>
            </w:tcBorders>
            <w:noWrap/>
            <w:vAlign w:val="bottom"/>
            <w:hideMark/>
          </w:tcPr>
          <w:p w14:paraId="3F22B2FA" w14:textId="77777777" w:rsidR="00F53EC2" w:rsidRPr="00AE02F1" w:rsidRDefault="00F53EC2" w:rsidP="00D70142">
            <w:pPr>
              <w:spacing w:after="0" w:line="276" w:lineRule="auto"/>
              <w:rPr>
                <w:rFonts w:eastAsia="Times New Roman" w:cs="Calibri"/>
                <w:szCs w:val="20"/>
                <w:lang w:eastAsia="fr-FR"/>
              </w:rPr>
            </w:pPr>
            <w:r w:rsidRPr="00AE02F1">
              <w:rPr>
                <w:rFonts w:cs="Calibri"/>
              </w:rPr>
              <w:t>193806</w:t>
            </w:r>
          </w:p>
        </w:tc>
        <w:tc>
          <w:tcPr>
            <w:tcW w:w="974" w:type="dxa"/>
            <w:tcBorders>
              <w:top w:val="nil"/>
              <w:left w:val="nil"/>
              <w:bottom w:val="single" w:sz="4" w:space="0" w:color="auto"/>
              <w:right w:val="single" w:sz="4" w:space="0" w:color="auto"/>
            </w:tcBorders>
            <w:noWrap/>
            <w:vAlign w:val="bottom"/>
            <w:hideMark/>
          </w:tcPr>
          <w:p w14:paraId="3138FFE8" w14:textId="77777777" w:rsidR="00F53EC2" w:rsidRPr="00AE02F1" w:rsidRDefault="00F53EC2" w:rsidP="00D70142">
            <w:pPr>
              <w:spacing w:after="0" w:line="276" w:lineRule="auto"/>
              <w:rPr>
                <w:rFonts w:eastAsia="Times New Roman" w:cs="Calibri"/>
                <w:szCs w:val="20"/>
                <w:lang w:eastAsia="fr-FR"/>
              </w:rPr>
            </w:pPr>
            <w:r w:rsidRPr="00AE02F1">
              <w:rPr>
                <w:rFonts w:cs="Calibri"/>
              </w:rPr>
              <w:t>253209</w:t>
            </w:r>
          </w:p>
        </w:tc>
        <w:tc>
          <w:tcPr>
            <w:tcW w:w="974" w:type="dxa"/>
            <w:tcBorders>
              <w:top w:val="nil"/>
              <w:left w:val="nil"/>
              <w:bottom w:val="single" w:sz="4" w:space="0" w:color="auto"/>
              <w:right w:val="single" w:sz="4" w:space="0" w:color="auto"/>
            </w:tcBorders>
            <w:noWrap/>
            <w:vAlign w:val="bottom"/>
            <w:hideMark/>
          </w:tcPr>
          <w:p w14:paraId="72BE2E03" w14:textId="77777777" w:rsidR="00F53EC2" w:rsidRPr="00AE02F1" w:rsidRDefault="00F53EC2" w:rsidP="00D70142">
            <w:pPr>
              <w:spacing w:after="0" w:line="276" w:lineRule="auto"/>
              <w:rPr>
                <w:rFonts w:eastAsia="Times New Roman" w:cs="Calibri"/>
                <w:szCs w:val="20"/>
                <w:lang w:eastAsia="fr-FR"/>
              </w:rPr>
            </w:pPr>
            <w:r w:rsidRPr="00AE02F1">
              <w:rPr>
                <w:rFonts w:cs="Calibri"/>
              </w:rPr>
              <w:t>312612</w:t>
            </w:r>
          </w:p>
        </w:tc>
        <w:tc>
          <w:tcPr>
            <w:tcW w:w="975" w:type="dxa"/>
            <w:tcBorders>
              <w:top w:val="nil"/>
              <w:left w:val="nil"/>
              <w:bottom w:val="single" w:sz="4" w:space="0" w:color="auto"/>
              <w:right w:val="single" w:sz="4" w:space="0" w:color="auto"/>
            </w:tcBorders>
            <w:noWrap/>
            <w:vAlign w:val="bottom"/>
            <w:hideMark/>
          </w:tcPr>
          <w:p w14:paraId="04F814EA" w14:textId="77777777" w:rsidR="00F53EC2" w:rsidRPr="00AE02F1" w:rsidRDefault="00F53EC2" w:rsidP="00D70142">
            <w:pPr>
              <w:spacing w:after="0" w:line="276" w:lineRule="auto"/>
              <w:rPr>
                <w:rFonts w:eastAsia="Times New Roman" w:cs="Calibri"/>
                <w:szCs w:val="20"/>
                <w:lang w:eastAsia="fr-FR"/>
              </w:rPr>
            </w:pPr>
            <w:r w:rsidRPr="00AE02F1">
              <w:rPr>
                <w:rFonts w:cs="Calibri"/>
              </w:rPr>
              <w:t>372015</w:t>
            </w:r>
          </w:p>
        </w:tc>
        <w:tc>
          <w:tcPr>
            <w:tcW w:w="974" w:type="dxa"/>
            <w:tcBorders>
              <w:top w:val="nil"/>
              <w:left w:val="single" w:sz="4" w:space="0" w:color="auto"/>
              <w:bottom w:val="single" w:sz="4" w:space="0" w:color="auto"/>
              <w:right w:val="single" w:sz="4" w:space="0" w:color="auto"/>
            </w:tcBorders>
            <w:vAlign w:val="bottom"/>
            <w:hideMark/>
          </w:tcPr>
          <w:p w14:paraId="3C47172C" w14:textId="77777777" w:rsidR="00F53EC2" w:rsidRPr="00AE02F1" w:rsidRDefault="00F53EC2" w:rsidP="00D70142">
            <w:pPr>
              <w:spacing w:after="0" w:line="276" w:lineRule="auto"/>
              <w:rPr>
                <w:rFonts w:eastAsia="Times New Roman" w:cs="Calibri"/>
                <w:szCs w:val="20"/>
                <w:lang w:eastAsia="fr-FR"/>
              </w:rPr>
            </w:pPr>
            <w:r w:rsidRPr="00AE02F1">
              <w:rPr>
                <w:rFonts w:cs="Calibri"/>
              </w:rPr>
              <w:t>431418</w:t>
            </w:r>
          </w:p>
        </w:tc>
        <w:tc>
          <w:tcPr>
            <w:tcW w:w="975" w:type="dxa"/>
            <w:tcBorders>
              <w:top w:val="nil"/>
              <w:left w:val="nil"/>
              <w:bottom w:val="single" w:sz="4" w:space="0" w:color="auto"/>
              <w:right w:val="single" w:sz="4" w:space="0" w:color="auto"/>
            </w:tcBorders>
            <w:vAlign w:val="bottom"/>
            <w:hideMark/>
          </w:tcPr>
          <w:p w14:paraId="0E50B560" w14:textId="77777777" w:rsidR="00F53EC2" w:rsidRPr="00AE02F1" w:rsidRDefault="00F53EC2" w:rsidP="00D70142">
            <w:pPr>
              <w:spacing w:after="0" w:line="276" w:lineRule="auto"/>
              <w:rPr>
                <w:rFonts w:eastAsia="Times New Roman" w:cs="Calibri"/>
                <w:szCs w:val="20"/>
                <w:lang w:eastAsia="fr-FR"/>
              </w:rPr>
            </w:pPr>
            <w:r w:rsidRPr="00AE02F1">
              <w:rPr>
                <w:rFonts w:cs="Calibri"/>
              </w:rPr>
              <w:t>490821</w:t>
            </w:r>
          </w:p>
        </w:tc>
      </w:tr>
      <w:tr w:rsidR="00F53EC2" w:rsidRPr="00AE02F1" w14:paraId="49A2FC9C" w14:textId="77777777" w:rsidTr="00D70142">
        <w:trPr>
          <w:trHeight w:val="160"/>
        </w:trPr>
        <w:tc>
          <w:tcPr>
            <w:tcW w:w="2090" w:type="dxa"/>
            <w:tcBorders>
              <w:top w:val="nil"/>
              <w:left w:val="single" w:sz="4" w:space="0" w:color="auto"/>
              <w:bottom w:val="single" w:sz="4" w:space="0" w:color="auto"/>
              <w:right w:val="single" w:sz="4" w:space="0" w:color="auto"/>
            </w:tcBorders>
            <w:noWrap/>
            <w:vAlign w:val="bottom"/>
            <w:hideMark/>
          </w:tcPr>
          <w:p w14:paraId="56D2ADC3" w14:textId="77777777" w:rsidR="00F53EC2" w:rsidRPr="00AE02F1" w:rsidRDefault="00F53EC2" w:rsidP="00D70142">
            <w:pPr>
              <w:spacing w:after="0" w:line="276" w:lineRule="auto"/>
              <w:rPr>
                <w:rFonts w:eastAsia="Times New Roman" w:cs="Calibri"/>
                <w:szCs w:val="20"/>
                <w:lang w:eastAsia="fr-FR"/>
              </w:rPr>
            </w:pPr>
            <w:r w:rsidRPr="00AE02F1">
              <w:rPr>
                <w:rFonts w:eastAsia="Calibri" w:cs="Calibri"/>
                <w:szCs w:val="20"/>
              </w:rPr>
              <w:t>Electricity EF (tCO2/MWh)</w:t>
            </w:r>
          </w:p>
        </w:tc>
        <w:tc>
          <w:tcPr>
            <w:tcW w:w="975" w:type="dxa"/>
            <w:tcBorders>
              <w:top w:val="nil"/>
              <w:left w:val="nil"/>
              <w:bottom w:val="single" w:sz="4" w:space="0" w:color="auto"/>
              <w:right w:val="single" w:sz="4" w:space="0" w:color="auto"/>
            </w:tcBorders>
            <w:noWrap/>
            <w:vAlign w:val="bottom"/>
            <w:hideMark/>
          </w:tcPr>
          <w:p w14:paraId="6B610441" w14:textId="77777777" w:rsidR="00F53EC2" w:rsidRPr="00AE02F1" w:rsidRDefault="00F53EC2" w:rsidP="00D70142">
            <w:pPr>
              <w:spacing w:after="0" w:line="276" w:lineRule="auto"/>
              <w:rPr>
                <w:rFonts w:eastAsia="Times New Roman" w:cs="Calibri"/>
                <w:szCs w:val="20"/>
                <w:lang w:eastAsia="fr-FR"/>
              </w:rPr>
            </w:pPr>
            <w:r w:rsidRPr="00AE02F1">
              <w:rPr>
                <w:rFonts w:cs="Calibri"/>
              </w:rPr>
              <w:t>0,68</w:t>
            </w:r>
          </w:p>
        </w:tc>
        <w:tc>
          <w:tcPr>
            <w:tcW w:w="975" w:type="dxa"/>
            <w:tcBorders>
              <w:top w:val="nil"/>
              <w:left w:val="nil"/>
              <w:bottom w:val="single" w:sz="4" w:space="0" w:color="auto"/>
              <w:right w:val="single" w:sz="4" w:space="0" w:color="auto"/>
            </w:tcBorders>
            <w:noWrap/>
            <w:vAlign w:val="bottom"/>
            <w:hideMark/>
          </w:tcPr>
          <w:p w14:paraId="03ED1978" w14:textId="77777777" w:rsidR="00F53EC2" w:rsidRPr="00AE02F1" w:rsidRDefault="00F53EC2" w:rsidP="00D70142">
            <w:pPr>
              <w:spacing w:after="0" w:line="276" w:lineRule="auto"/>
              <w:rPr>
                <w:rFonts w:eastAsia="Times New Roman" w:cs="Calibri"/>
                <w:szCs w:val="20"/>
                <w:lang w:eastAsia="fr-FR"/>
              </w:rPr>
            </w:pPr>
            <w:r w:rsidRPr="00AE02F1">
              <w:rPr>
                <w:rFonts w:cs="Calibri"/>
              </w:rPr>
              <w:t>0,65</w:t>
            </w:r>
          </w:p>
        </w:tc>
        <w:tc>
          <w:tcPr>
            <w:tcW w:w="976" w:type="dxa"/>
            <w:tcBorders>
              <w:top w:val="nil"/>
              <w:left w:val="nil"/>
              <w:bottom w:val="single" w:sz="4" w:space="0" w:color="auto"/>
              <w:right w:val="single" w:sz="4" w:space="0" w:color="auto"/>
            </w:tcBorders>
            <w:noWrap/>
            <w:vAlign w:val="bottom"/>
            <w:hideMark/>
          </w:tcPr>
          <w:p w14:paraId="39F6BAC7" w14:textId="77777777" w:rsidR="00F53EC2" w:rsidRPr="00AE02F1" w:rsidRDefault="00F53EC2" w:rsidP="00D70142">
            <w:pPr>
              <w:spacing w:after="0" w:line="276" w:lineRule="auto"/>
              <w:rPr>
                <w:rFonts w:eastAsia="Times New Roman" w:cs="Calibri"/>
                <w:szCs w:val="20"/>
                <w:lang w:eastAsia="fr-FR"/>
              </w:rPr>
            </w:pPr>
            <w:r w:rsidRPr="00AE02F1">
              <w:rPr>
                <w:rFonts w:cs="Calibri"/>
              </w:rPr>
              <w:t>0,59</w:t>
            </w:r>
          </w:p>
        </w:tc>
        <w:tc>
          <w:tcPr>
            <w:tcW w:w="974" w:type="dxa"/>
            <w:tcBorders>
              <w:top w:val="nil"/>
              <w:left w:val="nil"/>
              <w:bottom w:val="single" w:sz="4" w:space="0" w:color="auto"/>
              <w:right w:val="single" w:sz="4" w:space="0" w:color="auto"/>
            </w:tcBorders>
            <w:noWrap/>
            <w:vAlign w:val="bottom"/>
            <w:hideMark/>
          </w:tcPr>
          <w:p w14:paraId="4968483F" w14:textId="77777777" w:rsidR="00F53EC2" w:rsidRPr="00AE02F1" w:rsidRDefault="00F53EC2" w:rsidP="00D70142">
            <w:pPr>
              <w:spacing w:after="0" w:line="276" w:lineRule="auto"/>
              <w:rPr>
                <w:rFonts w:eastAsia="Times New Roman" w:cs="Calibri"/>
                <w:szCs w:val="20"/>
                <w:lang w:eastAsia="fr-FR"/>
              </w:rPr>
            </w:pPr>
            <w:r w:rsidRPr="00AE02F1">
              <w:rPr>
                <w:rFonts w:cs="Calibri"/>
              </w:rPr>
              <w:t>0,57</w:t>
            </w:r>
          </w:p>
        </w:tc>
        <w:tc>
          <w:tcPr>
            <w:tcW w:w="974" w:type="dxa"/>
            <w:tcBorders>
              <w:top w:val="nil"/>
              <w:left w:val="nil"/>
              <w:bottom w:val="single" w:sz="4" w:space="0" w:color="auto"/>
              <w:right w:val="single" w:sz="4" w:space="0" w:color="auto"/>
            </w:tcBorders>
            <w:noWrap/>
            <w:vAlign w:val="bottom"/>
            <w:hideMark/>
          </w:tcPr>
          <w:p w14:paraId="40A87E91" w14:textId="77777777" w:rsidR="00F53EC2" w:rsidRPr="00AE02F1" w:rsidRDefault="00F53EC2" w:rsidP="00D70142">
            <w:pPr>
              <w:spacing w:after="0" w:line="276" w:lineRule="auto"/>
              <w:rPr>
                <w:rFonts w:eastAsia="Times New Roman" w:cs="Calibri"/>
                <w:szCs w:val="20"/>
                <w:lang w:eastAsia="fr-FR"/>
              </w:rPr>
            </w:pPr>
            <w:r w:rsidRPr="00AE02F1">
              <w:rPr>
                <w:rFonts w:cs="Calibri"/>
              </w:rPr>
              <w:t>0,57</w:t>
            </w:r>
          </w:p>
        </w:tc>
        <w:tc>
          <w:tcPr>
            <w:tcW w:w="975" w:type="dxa"/>
            <w:tcBorders>
              <w:top w:val="nil"/>
              <w:left w:val="nil"/>
              <w:bottom w:val="single" w:sz="4" w:space="0" w:color="auto"/>
              <w:right w:val="single" w:sz="4" w:space="0" w:color="auto"/>
            </w:tcBorders>
            <w:noWrap/>
            <w:vAlign w:val="bottom"/>
            <w:hideMark/>
          </w:tcPr>
          <w:p w14:paraId="1B0C46D0" w14:textId="77777777" w:rsidR="00F53EC2" w:rsidRPr="00AE02F1" w:rsidRDefault="00F53EC2" w:rsidP="00D70142">
            <w:pPr>
              <w:spacing w:after="0" w:line="276" w:lineRule="auto"/>
              <w:rPr>
                <w:rFonts w:eastAsia="Times New Roman" w:cs="Calibri"/>
                <w:szCs w:val="20"/>
                <w:lang w:eastAsia="fr-FR"/>
              </w:rPr>
            </w:pPr>
            <w:r w:rsidRPr="00AE02F1">
              <w:rPr>
                <w:rFonts w:cs="Calibri"/>
              </w:rPr>
              <w:t>0,56</w:t>
            </w:r>
          </w:p>
        </w:tc>
        <w:tc>
          <w:tcPr>
            <w:tcW w:w="974" w:type="dxa"/>
            <w:tcBorders>
              <w:top w:val="nil"/>
              <w:left w:val="nil"/>
              <w:bottom w:val="single" w:sz="4" w:space="0" w:color="auto"/>
              <w:right w:val="single" w:sz="4" w:space="0" w:color="auto"/>
            </w:tcBorders>
            <w:noWrap/>
            <w:vAlign w:val="bottom"/>
            <w:hideMark/>
          </w:tcPr>
          <w:p w14:paraId="41054DA3" w14:textId="77777777" w:rsidR="00F53EC2" w:rsidRPr="00AE02F1" w:rsidRDefault="00F53EC2" w:rsidP="00D70142">
            <w:pPr>
              <w:spacing w:after="0" w:line="276" w:lineRule="auto"/>
              <w:rPr>
                <w:rFonts w:eastAsia="Times New Roman" w:cs="Calibri"/>
                <w:szCs w:val="20"/>
                <w:lang w:eastAsia="fr-FR"/>
              </w:rPr>
            </w:pPr>
            <w:r w:rsidRPr="00AE02F1">
              <w:rPr>
                <w:rFonts w:cs="Calibri"/>
              </w:rPr>
              <w:t>0,55</w:t>
            </w:r>
          </w:p>
        </w:tc>
        <w:tc>
          <w:tcPr>
            <w:tcW w:w="975" w:type="dxa"/>
            <w:tcBorders>
              <w:top w:val="nil"/>
              <w:left w:val="nil"/>
              <w:bottom w:val="single" w:sz="4" w:space="0" w:color="auto"/>
              <w:right w:val="single" w:sz="4" w:space="0" w:color="auto"/>
            </w:tcBorders>
            <w:noWrap/>
            <w:vAlign w:val="bottom"/>
            <w:hideMark/>
          </w:tcPr>
          <w:p w14:paraId="03804946" w14:textId="77777777" w:rsidR="00F53EC2" w:rsidRPr="00AE02F1" w:rsidRDefault="00F53EC2" w:rsidP="00D70142">
            <w:pPr>
              <w:spacing w:after="0" w:line="276" w:lineRule="auto"/>
              <w:rPr>
                <w:rFonts w:eastAsia="Times New Roman" w:cs="Calibri"/>
                <w:szCs w:val="20"/>
                <w:lang w:eastAsia="fr-FR"/>
              </w:rPr>
            </w:pPr>
            <w:r w:rsidRPr="00AE02F1">
              <w:rPr>
                <w:rFonts w:cs="Calibri"/>
              </w:rPr>
              <w:t>0,54</w:t>
            </w:r>
          </w:p>
        </w:tc>
        <w:tc>
          <w:tcPr>
            <w:tcW w:w="974" w:type="dxa"/>
            <w:tcBorders>
              <w:top w:val="nil"/>
              <w:left w:val="nil"/>
              <w:bottom w:val="single" w:sz="4" w:space="0" w:color="auto"/>
              <w:right w:val="single" w:sz="4" w:space="0" w:color="auto"/>
            </w:tcBorders>
            <w:noWrap/>
            <w:vAlign w:val="bottom"/>
            <w:hideMark/>
          </w:tcPr>
          <w:p w14:paraId="6B87BAD9" w14:textId="77777777" w:rsidR="00F53EC2" w:rsidRPr="00AE02F1" w:rsidRDefault="00F53EC2" w:rsidP="00D70142">
            <w:pPr>
              <w:spacing w:after="0" w:line="276" w:lineRule="auto"/>
              <w:rPr>
                <w:rFonts w:eastAsia="Times New Roman" w:cs="Calibri"/>
                <w:szCs w:val="20"/>
                <w:lang w:eastAsia="fr-FR"/>
              </w:rPr>
            </w:pPr>
            <w:r w:rsidRPr="00AE02F1">
              <w:rPr>
                <w:rFonts w:cs="Calibri"/>
              </w:rPr>
              <w:t>0,51</w:t>
            </w:r>
          </w:p>
        </w:tc>
        <w:tc>
          <w:tcPr>
            <w:tcW w:w="974" w:type="dxa"/>
            <w:tcBorders>
              <w:top w:val="nil"/>
              <w:left w:val="nil"/>
              <w:bottom w:val="single" w:sz="4" w:space="0" w:color="auto"/>
              <w:right w:val="single" w:sz="4" w:space="0" w:color="auto"/>
            </w:tcBorders>
            <w:noWrap/>
            <w:vAlign w:val="bottom"/>
            <w:hideMark/>
          </w:tcPr>
          <w:p w14:paraId="51180E6B" w14:textId="77777777" w:rsidR="00F53EC2" w:rsidRPr="00AE02F1" w:rsidRDefault="00F53EC2" w:rsidP="00D70142">
            <w:pPr>
              <w:spacing w:after="0" w:line="276" w:lineRule="auto"/>
              <w:rPr>
                <w:rFonts w:eastAsia="Times New Roman" w:cs="Calibri"/>
                <w:szCs w:val="20"/>
                <w:lang w:eastAsia="fr-FR"/>
              </w:rPr>
            </w:pPr>
            <w:r w:rsidRPr="00AE02F1">
              <w:rPr>
                <w:rFonts w:cs="Calibri"/>
              </w:rPr>
              <w:t>0,51</w:t>
            </w:r>
          </w:p>
        </w:tc>
        <w:tc>
          <w:tcPr>
            <w:tcW w:w="975" w:type="dxa"/>
            <w:tcBorders>
              <w:top w:val="nil"/>
              <w:left w:val="nil"/>
              <w:bottom w:val="single" w:sz="4" w:space="0" w:color="auto"/>
              <w:right w:val="single" w:sz="4" w:space="0" w:color="auto"/>
            </w:tcBorders>
            <w:noWrap/>
            <w:vAlign w:val="bottom"/>
            <w:hideMark/>
          </w:tcPr>
          <w:p w14:paraId="22EDF4D1" w14:textId="77777777" w:rsidR="00F53EC2" w:rsidRPr="00AE02F1" w:rsidRDefault="00F53EC2" w:rsidP="00D70142">
            <w:pPr>
              <w:spacing w:after="0" w:line="276" w:lineRule="auto"/>
              <w:rPr>
                <w:rFonts w:eastAsia="Times New Roman" w:cs="Calibri"/>
                <w:szCs w:val="20"/>
                <w:lang w:eastAsia="fr-FR"/>
              </w:rPr>
            </w:pPr>
            <w:r w:rsidRPr="00AE02F1">
              <w:rPr>
                <w:rFonts w:cs="Calibri"/>
              </w:rPr>
              <w:t>0,47</w:t>
            </w:r>
          </w:p>
        </w:tc>
        <w:tc>
          <w:tcPr>
            <w:tcW w:w="974" w:type="dxa"/>
            <w:tcBorders>
              <w:top w:val="nil"/>
              <w:left w:val="single" w:sz="4" w:space="0" w:color="auto"/>
              <w:bottom w:val="single" w:sz="4" w:space="0" w:color="auto"/>
              <w:right w:val="single" w:sz="4" w:space="0" w:color="auto"/>
            </w:tcBorders>
            <w:vAlign w:val="bottom"/>
            <w:hideMark/>
          </w:tcPr>
          <w:p w14:paraId="1DD5B684" w14:textId="77777777" w:rsidR="00F53EC2" w:rsidRPr="00AE02F1" w:rsidRDefault="00F53EC2" w:rsidP="00D70142">
            <w:pPr>
              <w:spacing w:after="0" w:line="276" w:lineRule="auto"/>
              <w:rPr>
                <w:rFonts w:eastAsia="Times New Roman" w:cs="Calibri"/>
                <w:szCs w:val="20"/>
                <w:lang w:eastAsia="fr-FR"/>
              </w:rPr>
            </w:pPr>
            <w:r w:rsidRPr="00AE02F1">
              <w:rPr>
                <w:rFonts w:cs="Calibri"/>
              </w:rPr>
              <w:t>0,43</w:t>
            </w:r>
          </w:p>
        </w:tc>
        <w:tc>
          <w:tcPr>
            <w:tcW w:w="975" w:type="dxa"/>
            <w:tcBorders>
              <w:top w:val="nil"/>
              <w:left w:val="nil"/>
              <w:bottom w:val="single" w:sz="4" w:space="0" w:color="auto"/>
              <w:right w:val="single" w:sz="4" w:space="0" w:color="auto"/>
            </w:tcBorders>
            <w:vAlign w:val="bottom"/>
            <w:hideMark/>
          </w:tcPr>
          <w:p w14:paraId="2AC7AF76" w14:textId="77777777" w:rsidR="00F53EC2" w:rsidRPr="00AE02F1" w:rsidRDefault="00F53EC2" w:rsidP="00D70142">
            <w:pPr>
              <w:spacing w:after="0" w:line="276" w:lineRule="auto"/>
              <w:rPr>
                <w:rFonts w:eastAsia="Times New Roman" w:cs="Calibri"/>
                <w:szCs w:val="20"/>
                <w:lang w:eastAsia="fr-FR"/>
              </w:rPr>
            </w:pPr>
            <w:r w:rsidRPr="00AE02F1">
              <w:rPr>
                <w:rFonts w:cs="Calibri"/>
              </w:rPr>
              <w:t>0,41</w:t>
            </w:r>
          </w:p>
        </w:tc>
      </w:tr>
      <w:tr w:rsidR="00F53EC2" w:rsidRPr="00AE02F1" w14:paraId="14605FA7" w14:textId="77777777" w:rsidTr="00D70142">
        <w:trPr>
          <w:trHeight w:val="152"/>
        </w:trPr>
        <w:tc>
          <w:tcPr>
            <w:tcW w:w="2090" w:type="dxa"/>
            <w:tcBorders>
              <w:top w:val="nil"/>
              <w:left w:val="single" w:sz="4" w:space="0" w:color="auto"/>
              <w:bottom w:val="single" w:sz="4" w:space="0" w:color="auto"/>
              <w:right w:val="single" w:sz="4" w:space="0" w:color="auto"/>
            </w:tcBorders>
            <w:noWrap/>
            <w:vAlign w:val="bottom"/>
            <w:hideMark/>
          </w:tcPr>
          <w:p w14:paraId="0CC1D619" w14:textId="77777777" w:rsidR="00F53EC2" w:rsidRPr="00AE02F1" w:rsidRDefault="00F53EC2" w:rsidP="00D70142">
            <w:pPr>
              <w:spacing w:after="0" w:line="276" w:lineRule="auto"/>
              <w:rPr>
                <w:rFonts w:eastAsia="Times New Roman" w:cs="Calibri"/>
                <w:szCs w:val="20"/>
                <w:lang w:eastAsia="fr-FR"/>
              </w:rPr>
            </w:pPr>
            <w:r w:rsidRPr="00AE02F1">
              <w:rPr>
                <w:rFonts w:eastAsia="Calibri" w:cs="Calibri"/>
                <w:szCs w:val="20"/>
              </w:rPr>
              <w:t>GHG emissions (tCO2/year)</w:t>
            </w:r>
          </w:p>
        </w:tc>
        <w:tc>
          <w:tcPr>
            <w:tcW w:w="975" w:type="dxa"/>
            <w:tcBorders>
              <w:top w:val="nil"/>
              <w:left w:val="nil"/>
              <w:bottom w:val="single" w:sz="4" w:space="0" w:color="auto"/>
              <w:right w:val="single" w:sz="4" w:space="0" w:color="auto"/>
            </w:tcBorders>
            <w:noWrap/>
            <w:vAlign w:val="bottom"/>
            <w:hideMark/>
          </w:tcPr>
          <w:p w14:paraId="033F465E"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2D7B29FD"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6" w:type="dxa"/>
            <w:tcBorders>
              <w:top w:val="nil"/>
              <w:left w:val="nil"/>
              <w:bottom w:val="single" w:sz="4" w:space="0" w:color="auto"/>
              <w:right w:val="single" w:sz="4" w:space="0" w:color="auto"/>
            </w:tcBorders>
            <w:noWrap/>
            <w:vAlign w:val="bottom"/>
            <w:hideMark/>
          </w:tcPr>
          <w:p w14:paraId="69069E56"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3DF52867"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011BC51F"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2165F79A" w14:textId="77777777" w:rsidR="00F53EC2" w:rsidRPr="00AE02F1" w:rsidRDefault="00F53EC2" w:rsidP="00D70142">
            <w:pPr>
              <w:spacing w:after="0" w:line="276" w:lineRule="auto"/>
              <w:rPr>
                <w:rFonts w:eastAsia="Times New Roman" w:cs="Calibri"/>
                <w:szCs w:val="20"/>
                <w:lang w:eastAsia="fr-FR"/>
              </w:rPr>
            </w:pPr>
            <w:r w:rsidRPr="00AE02F1">
              <w:rPr>
                <w:rFonts w:cs="Calibri"/>
              </w:rPr>
              <w:t>42</w:t>
            </w:r>
          </w:p>
        </w:tc>
        <w:tc>
          <w:tcPr>
            <w:tcW w:w="974" w:type="dxa"/>
            <w:tcBorders>
              <w:top w:val="nil"/>
              <w:left w:val="nil"/>
              <w:bottom w:val="single" w:sz="4" w:space="0" w:color="auto"/>
              <w:right w:val="single" w:sz="4" w:space="0" w:color="auto"/>
            </w:tcBorders>
            <w:noWrap/>
            <w:vAlign w:val="bottom"/>
            <w:hideMark/>
          </w:tcPr>
          <w:p w14:paraId="5FD89168" w14:textId="77777777" w:rsidR="00F53EC2" w:rsidRPr="00AE02F1" w:rsidRDefault="00F53EC2" w:rsidP="00D70142">
            <w:pPr>
              <w:spacing w:after="0" w:line="276" w:lineRule="auto"/>
              <w:rPr>
                <w:rFonts w:eastAsia="Times New Roman" w:cs="Calibri"/>
                <w:szCs w:val="20"/>
                <w:lang w:eastAsia="fr-FR"/>
              </w:rPr>
            </w:pPr>
            <w:r w:rsidRPr="00AE02F1">
              <w:rPr>
                <w:rFonts w:cs="Calibri"/>
              </w:rPr>
              <w:t>74</w:t>
            </w:r>
          </w:p>
        </w:tc>
        <w:tc>
          <w:tcPr>
            <w:tcW w:w="975" w:type="dxa"/>
            <w:tcBorders>
              <w:top w:val="nil"/>
              <w:left w:val="nil"/>
              <w:bottom w:val="single" w:sz="4" w:space="0" w:color="auto"/>
              <w:right w:val="single" w:sz="4" w:space="0" w:color="auto"/>
            </w:tcBorders>
            <w:noWrap/>
            <w:vAlign w:val="bottom"/>
            <w:hideMark/>
          </w:tcPr>
          <w:p w14:paraId="124F2C8C" w14:textId="77777777" w:rsidR="00F53EC2" w:rsidRPr="00AE02F1" w:rsidRDefault="00F53EC2" w:rsidP="00D70142">
            <w:pPr>
              <w:spacing w:after="0" w:line="276" w:lineRule="auto"/>
              <w:rPr>
                <w:rFonts w:eastAsia="Times New Roman" w:cs="Calibri"/>
                <w:szCs w:val="20"/>
                <w:lang w:eastAsia="fr-FR"/>
              </w:rPr>
            </w:pPr>
            <w:r w:rsidRPr="00AE02F1">
              <w:rPr>
                <w:rFonts w:cs="Calibri"/>
              </w:rPr>
              <w:t>104</w:t>
            </w:r>
          </w:p>
        </w:tc>
        <w:tc>
          <w:tcPr>
            <w:tcW w:w="974" w:type="dxa"/>
            <w:tcBorders>
              <w:top w:val="nil"/>
              <w:left w:val="nil"/>
              <w:bottom w:val="single" w:sz="4" w:space="0" w:color="auto"/>
              <w:right w:val="single" w:sz="4" w:space="0" w:color="auto"/>
            </w:tcBorders>
            <w:noWrap/>
            <w:vAlign w:val="bottom"/>
            <w:hideMark/>
          </w:tcPr>
          <w:p w14:paraId="026CA5EB" w14:textId="77777777" w:rsidR="00F53EC2" w:rsidRPr="00AE02F1" w:rsidRDefault="00F53EC2" w:rsidP="00D70142">
            <w:pPr>
              <w:spacing w:after="0" w:line="276" w:lineRule="auto"/>
              <w:rPr>
                <w:rFonts w:eastAsia="Times New Roman" w:cs="Calibri"/>
                <w:szCs w:val="20"/>
                <w:lang w:eastAsia="fr-FR"/>
              </w:rPr>
            </w:pPr>
            <w:r w:rsidRPr="00AE02F1">
              <w:rPr>
                <w:rFonts w:cs="Calibri"/>
              </w:rPr>
              <w:t>129</w:t>
            </w:r>
          </w:p>
        </w:tc>
        <w:tc>
          <w:tcPr>
            <w:tcW w:w="974" w:type="dxa"/>
            <w:tcBorders>
              <w:top w:val="nil"/>
              <w:left w:val="nil"/>
              <w:bottom w:val="single" w:sz="4" w:space="0" w:color="auto"/>
              <w:right w:val="single" w:sz="4" w:space="0" w:color="auto"/>
            </w:tcBorders>
            <w:noWrap/>
            <w:vAlign w:val="bottom"/>
            <w:hideMark/>
          </w:tcPr>
          <w:p w14:paraId="1D25DE8C" w14:textId="77777777" w:rsidR="00F53EC2" w:rsidRPr="00AE02F1" w:rsidRDefault="00F53EC2" w:rsidP="00D70142">
            <w:pPr>
              <w:spacing w:after="0" w:line="276" w:lineRule="auto"/>
              <w:rPr>
                <w:rFonts w:eastAsia="Times New Roman" w:cs="Calibri"/>
                <w:szCs w:val="20"/>
                <w:lang w:eastAsia="fr-FR"/>
              </w:rPr>
            </w:pPr>
            <w:r w:rsidRPr="00AE02F1">
              <w:rPr>
                <w:rFonts w:cs="Calibri"/>
              </w:rPr>
              <w:t>160</w:t>
            </w:r>
          </w:p>
        </w:tc>
        <w:tc>
          <w:tcPr>
            <w:tcW w:w="975" w:type="dxa"/>
            <w:tcBorders>
              <w:top w:val="nil"/>
              <w:left w:val="nil"/>
              <w:bottom w:val="single" w:sz="4" w:space="0" w:color="auto"/>
              <w:right w:val="single" w:sz="4" w:space="0" w:color="auto"/>
            </w:tcBorders>
            <w:noWrap/>
            <w:vAlign w:val="bottom"/>
            <w:hideMark/>
          </w:tcPr>
          <w:p w14:paraId="50D760DA" w14:textId="77777777" w:rsidR="00F53EC2" w:rsidRPr="00AE02F1" w:rsidRDefault="00F53EC2" w:rsidP="00D70142">
            <w:pPr>
              <w:spacing w:after="0" w:line="276" w:lineRule="auto"/>
              <w:rPr>
                <w:rFonts w:eastAsia="Times New Roman" w:cs="Calibri"/>
                <w:szCs w:val="20"/>
                <w:lang w:eastAsia="fr-FR"/>
              </w:rPr>
            </w:pPr>
            <w:r w:rsidRPr="00AE02F1">
              <w:rPr>
                <w:rFonts w:cs="Calibri"/>
              </w:rPr>
              <w:t>174</w:t>
            </w:r>
          </w:p>
        </w:tc>
        <w:tc>
          <w:tcPr>
            <w:tcW w:w="974" w:type="dxa"/>
            <w:tcBorders>
              <w:top w:val="nil"/>
              <w:left w:val="single" w:sz="4" w:space="0" w:color="auto"/>
              <w:bottom w:val="single" w:sz="4" w:space="0" w:color="auto"/>
              <w:right w:val="single" w:sz="4" w:space="0" w:color="auto"/>
            </w:tcBorders>
            <w:vAlign w:val="bottom"/>
            <w:hideMark/>
          </w:tcPr>
          <w:p w14:paraId="71AB5A51" w14:textId="77777777" w:rsidR="00F53EC2" w:rsidRPr="00AE02F1" w:rsidRDefault="00F53EC2" w:rsidP="00D70142">
            <w:pPr>
              <w:spacing w:after="0" w:line="276" w:lineRule="auto"/>
              <w:rPr>
                <w:rFonts w:eastAsia="Times New Roman" w:cs="Calibri"/>
                <w:szCs w:val="20"/>
                <w:lang w:eastAsia="fr-FR"/>
              </w:rPr>
            </w:pPr>
            <w:r w:rsidRPr="00AE02F1">
              <w:rPr>
                <w:rFonts w:cs="Calibri"/>
              </w:rPr>
              <w:t>185</w:t>
            </w:r>
          </w:p>
        </w:tc>
        <w:tc>
          <w:tcPr>
            <w:tcW w:w="975" w:type="dxa"/>
            <w:tcBorders>
              <w:top w:val="nil"/>
              <w:left w:val="nil"/>
              <w:bottom w:val="single" w:sz="4" w:space="0" w:color="auto"/>
              <w:right w:val="single" w:sz="4" w:space="0" w:color="auto"/>
            </w:tcBorders>
            <w:vAlign w:val="bottom"/>
            <w:hideMark/>
          </w:tcPr>
          <w:p w14:paraId="55B4CE6F" w14:textId="77777777" w:rsidR="00F53EC2" w:rsidRPr="00AE02F1" w:rsidRDefault="00F53EC2" w:rsidP="00D70142">
            <w:pPr>
              <w:spacing w:after="0" w:line="276" w:lineRule="auto"/>
              <w:rPr>
                <w:rFonts w:eastAsia="Times New Roman" w:cs="Calibri"/>
                <w:szCs w:val="20"/>
                <w:lang w:eastAsia="fr-FR"/>
              </w:rPr>
            </w:pPr>
            <w:r w:rsidRPr="00AE02F1">
              <w:rPr>
                <w:rFonts w:cs="Calibri"/>
              </w:rPr>
              <w:t>203</w:t>
            </w:r>
          </w:p>
        </w:tc>
      </w:tr>
      <w:tr w:rsidR="00F53EC2" w:rsidRPr="00AE02F1" w14:paraId="0278C0D6" w14:textId="77777777" w:rsidTr="00D70142">
        <w:trPr>
          <w:trHeight w:val="152"/>
        </w:trPr>
        <w:tc>
          <w:tcPr>
            <w:tcW w:w="2090" w:type="dxa"/>
            <w:tcBorders>
              <w:top w:val="single" w:sz="4" w:space="0" w:color="auto"/>
              <w:left w:val="single" w:sz="4" w:space="0" w:color="auto"/>
              <w:bottom w:val="single" w:sz="4" w:space="0" w:color="auto"/>
              <w:right w:val="single" w:sz="4" w:space="0" w:color="auto"/>
            </w:tcBorders>
            <w:noWrap/>
            <w:vAlign w:val="bottom"/>
            <w:hideMark/>
          </w:tcPr>
          <w:p w14:paraId="50424FA6" w14:textId="77777777" w:rsidR="00F53EC2" w:rsidRPr="00AE02F1" w:rsidRDefault="00F53EC2" w:rsidP="00D70142">
            <w:pPr>
              <w:spacing w:after="0" w:line="276" w:lineRule="auto"/>
              <w:rPr>
                <w:rFonts w:eastAsia="Times New Roman" w:cs="Calibri"/>
                <w:szCs w:val="20"/>
                <w:lang w:eastAsia="fr-FR"/>
              </w:rPr>
            </w:pPr>
            <w:r w:rsidRPr="00AE02F1">
              <w:rPr>
                <w:rFonts w:eastAsia="Times New Roman" w:cs="Calibri"/>
                <w:szCs w:val="20"/>
                <w:lang w:eastAsia="fr-FR"/>
              </w:rPr>
              <w:t>GHG reduction (TCO2)</w:t>
            </w:r>
          </w:p>
        </w:tc>
        <w:tc>
          <w:tcPr>
            <w:tcW w:w="975" w:type="dxa"/>
            <w:tcBorders>
              <w:top w:val="single" w:sz="4" w:space="0" w:color="auto"/>
              <w:left w:val="nil"/>
              <w:bottom w:val="single" w:sz="4" w:space="0" w:color="auto"/>
              <w:right w:val="single" w:sz="4" w:space="0" w:color="auto"/>
            </w:tcBorders>
            <w:noWrap/>
            <w:vAlign w:val="bottom"/>
            <w:hideMark/>
          </w:tcPr>
          <w:p w14:paraId="1AF6862C"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7E860AEA"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6" w:type="dxa"/>
            <w:tcBorders>
              <w:top w:val="single" w:sz="4" w:space="0" w:color="auto"/>
              <w:left w:val="nil"/>
              <w:bottom w:val="single" w:sz="4" w:space="0" w:color="auto"/>
              <w:right w:val="single" w:sz="4" w:space="0" w:color="auto"/>
            </w:tcBorders>
            <w:noWrap/>
            <w:vAlign w:val="bottom"/>
            <w:hideMark/>
          </w:tcPr>
          <w:p w14:paraId="775DB767"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6151E91F"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1E692A19"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4380C0C5" w14:textId="77777777" w:rsidR="00F53EC2" w:rsidRPr="00AE02F1" w:rsidRDefault="00F53EC2" w:rsidP="00D70142">
            <w:pPr>
              <w:spacing w:after="0" w:line="276" w:lineRule="auto"/>
              <w:rPr>
                <w:rFonts w:eastAsia="Times New Roman" w:cs="Calibri"/>
                <w:szCs w:val="20"/>
                <w:lang w:eastAsia="fr-FR"/>
              </w:rPr>
            </w:pPr>
            <w:r w:rsidRPr="00AE02F1">
              <w:rPr>
                <w:rFonts w:cs="Calibri"/>
              </w:rPr>
              <w:t>107</w:t>
            </w:r>
          </w:p>
        </w:tc>
        <w:tc>
          <w:tcPr>
            <w:tcW w:w="974" w:type="dxa"/>
            <w:tcBorders>
              <w:top w:val="single" w:sz="4" w:space="0" w:color="auto"/>
              <w:left w:val="nil"/>
              <w:bottom w:val="single" w:sz="4" w:space="0" w:color="auto"/>
              <w:right w:val="single" w:sz="4" w:space="0" w:color="auto"/>
            </w:tcBorders>
            <w:noWrap/>
            <w:vAlign w:val="bottom"/>
            <w:hideMark/>
          </w:tcPr>
          <w:p w14:paraId="3D702E8B" w14:textId="77777777" w:rsidR="00F53EC2" w:rsidRPr="00AE02F1" w:rsidRDefault="00F53EC2" w:rsidP="00D70142">
            <w:pPr>
              <w:spacing w:after="0" w:line="276" w:lineRule="auto"/>
              <w:rPr>
                <w:rFonts w:eastAsia="Times New Roman" w:cs="Calibri"/>
                <w:szCs w:val="20"/>
                <w:lang w:eastAsia="fr-FR"/>
              </w:rPr>
            </w:pPr>
            <w:r w:rsidRPr="00AE02F1">
              <w:rPr>
                <w:rFonts w:cs="Calibri"/>
              </w:rPr>
              <w:t>194</w:t>
            </w:r>
          </w:p>
        </w:tc>
        <w:tc>
          <w:tcPr>
            <w:tcW w:w="975" w:type="dxa"/>
            <w:tcBorders>
              <w:top w:val="single" w:sz="4" w:space="0" w:color="auto"/>
              <w:left w:val="nil"/>
              <w:bottom w:val="single" w:sz="4" w:space="0" w:color="auto"/>
              <w:right w:val="single" w:sz="4" w:space="0" w:color="auto"/>
            </w:tcBorders>
            <w:noWrap/>
            <w:vAlign w:val="bottom"/>
            <w:hideMark/>
          </w:tcPr>
          <w:p w14:paraId="13B65055" w14:textId="77777777" w:rsidR="00F53EC2" w:rsidRPr="00AE02F1" w:rsidRDefault="00F53EC2" w:rsidP="00D70142">
            <w:pPr>
              <w:spacing w:after="0" w:line="276" w:lineRule="auto"/>
              <w:rPr>
                <w:rFonts w:eastAsia="Times New Roman" w:cs="Calibri"/>
                <w:szCs w:val="20"/>
                <w:lang w:eastAsia="fr-FR"/>
              </w:rPr>
            </w:pPr>
            <w:r w:rsidRPr="00AE02F1">
              <w:rPr>
                <w:rFonts w:cs="Calibri"/>
              </w:rPr>
              <w:t>282</w:t>
            </w:r>
          </w:p>
        </w:tc>
        <w:tc>
          <w:tcPr>
            <w:tcW w:w="974" w:type="dxa"/>
            <w:tcBorders>
              <w:top w:val="single" w:sz="4" w:space="0" w:color="auto"/>
              <w:left w:val="nil"/>
              <w:bottom w:val="single" w:sz="4" w:space="0" w:color="auto"/>
              <w:right w:val="single" w:sz="4" w:space="0" w:color="auto"/>
            </w:tcBorders>
            <w:noWrap/>
            <w:vAlign w:val="bottom"/>
            <w:hideMark/>
          </w:tcPr>
          <w:p w14:paraId="54348B71" w14:textId="77777777" w:rsidR="00F53EC2" w:rsidRPr="00AE02F1" w:rsidRDefault="00F53EC2" w:rsidP="00D70142">
            <w:pPr>
              <w:spacing w:after="0" w:line="276" w:lineRule="auto"/>
              <w:rPr>
                <w:rFonts w:eastAsia="Times New Roman" w:cs="Calibri"/>
                <w:szCs w:val="20"/>
                <w:lang w:eastAsia="fr-FR"/>
              </w:rPr>
            </w:pPr>
            <w:r w:rsidRPr="00AE02F1">
              <w:rPr>
                <w:rFonts w:cs="Calibri"/>
              </w:rPr>
              <w:t>375</w:t>
            </w:r>
          </w:p>
        </w:tc>
        <w:tc>
          <w:tcPr>
            <w:tcW w:w="974" w:type="dxa"/>
            <w:tcBorders>
              <w:top w:val="single" w:sz="4" w:space="0" w:color="auto"/>
              <w:left w:val="nil"/>
              <w:bottom w:val="single" w:sz="4" w:space="0" w:color="auto"/>
              <w:right w:val="single" w:sz="4" w:space="0" w:color="auto"/>
            </w:tcBorders>
            <w:noWrap/>
            <w:vAlign w:val="bottom"/>
            <w:hideMark/>
          </w:tcPr>
          <w:p w14:paraId="7ED66196" w14:textId="77777777" w:rsidR="00F53EC2" w:rsidRPr="00AE02F1" w:rsidRDefault="00F53EC2" w:rsidP="00D70142">
            <w:pPr>
              <w:spacing w:after="0" w:line="276" w:lineRule="auto"/>
              <w:rPr>
                <w:rFonts w:eastAsia="Times New Roman" w:cs="Calibri"/>
                <w:szCs w:val="20"/>
                <w:lang w:eastAsia="fr-FR"/>
              </w:rPr>
            </w:pPr>
            <w:r w:rsidRPr="00AE02F1">
              <w:rPr>
                <w:rFonts w:cs="Calibri"/>
              </w:rPr>
              <w:t>463</w:t>
            </w:r>
          </w:p>
        </w:tc>
        <w:tc>
          <w:tcPr>
            <w:tcW w:w="975" w:type="dxa"/>
            <w:tcBorders>
              <w:top w:val="single" w:sz="4" w:space="0" w:color="auto"/>
              <w:left w:val="nil"/>
              <w:bottom w:val="single" w:sz="4" w:space="0" w:color="auto"/>
              <w:right w:val="single" w:sz="4" w:space="0" w:color="auto"/>
            </w:tcBorders>
            <w:noWrap/>
            <w:vAlign w:val="bottom"/>
            <w:hideMark/>
          </w:tcPr>
          <w:p w14:paraId="016ABB25" w14:textId="77777777" w:rsidR="00F53EC2" w:rsidRPr="00AE02F1" w:rsidRDefault="00F53EC2" w:rsidP="00D70142">
            <w:pPr>
              <w:spacing w:after="0" w:line="276" w:lineRule="auto"/>
              <w:rPr>
                <w:rFonts w:eastAsia="Times New Roman" w:cs="Calibri"/>
                <w:szCs w:val="20"/>
                <w:lang w:eastAsia="fr-FR"/>
              </w:rPr>
            </w:pPr>
            <w:r w:rsidRPr="00AE02F1">
              <w:rPr>
                <w:rFonts w:cs="Calibri"/>
              </w:rPr>
              <w:t>567</w:t>
            </w:r>
          </w:p>
        </w:tc>
        <w:tc>
          <w:tcPr>
            <w:tcW w:w="974" w:type="dxa"/>
            <w:tcBorders>
              <w:top w:val="single" w:sz="4" w:space="0" w:color="auto"/>
              <w:left w:val="single" w:sz="4" w:space="0" w:color="auto"/>
              <w:bottom w:val="single" w:sz="4" w:space="0" w:color="auto"/>
              <w:right w:val="single" w:sz="4" w:space="0" w:color="auto"/>
            </w:tcBorders>
            <w:vAlign w:val="bottom"/>
            <w:hideMark/>
          </w:tcPr>
          <w:p w14:paraId="769A3375" w14:textId="77777777" w:rsidR="00F53EC2" w:rsidRPr="00AE02F1" w:rsidRDefault="00F53EC2" w:rsidP="00D70142">
            <w:pPr>
              <w:spacing w:after="0" w:line="276" w:lineRule="auto"/>
              <w:rPr>
                <w:rFonts w:eastAsia="Times New Roman" w:cs="Calibri"/>
                <w:szCs w:val="20"/>
                <w:lang w:eastAsia="fr-FR"/>
              </w:rPr>
            </w:pPr>
            <w:r w:rsidRPr="00AE02F1">
              <w:rPr>
                <w:rFonts w:cs="Calibri"/>
              </w:rPr>
              <w:t>675</w:t>
            </w:r>
          </w:p>
        </w:tc>
        <w:tc>
          <w:tcPr>
            <w:tcW w:w="975" w:type="dxa"/>
            <w:tcBorders>
              <w:top w:val="single" w:sz="4" w:space="0" w:color="auto"/>
              <w:left w:val="nil"/>
              <w:bottom w:val="single" w:sz="4" w:space="0" w:color="auto"/>
              <w:right w:val="single" w:sz="4" w:space="0" w:color="auto"/>
            </w:tcBorders>
            <w:vAlign w:val="bottom"/>
            <w:hideMark/>
          </w:tcPr>
          <w:p w14:paraId="14B5187A" w14:textId="77777777" w:rsidR="00F53EC2" w:rsidRPr="00AE02F1" w:rsidRDefault="00F53EC2" w:rsidP="00D70142">
            <w:pPr>
              <w:keepNext/>
              <w:spacing w:after="0" w:line="276" w:lineRule="auto"/>
              <w:rPr>
                <w:rFonts w:eastAsia="Times New Roman" w:cs="Calibri"/>
                <w:szCs w:val="20"/>
                <w:lang w:eastAsia="fr-FR"/>
              </w:rPr>
            </w:pPr>
            <w:r w:rsidRPr="00AE02F1">
              <w:rPr>
                <w:rFonts w:cs="Calibri"/>
              </w:rPr>
              <w:t>775</w:t>
            </w:r>
          </w:p>
        </w:tc>
      </w:tr>
    </w:tbl>
    <w:p w14:paraId="48CAAD10" w14:textId="77777777" w:rsidR="00636FC0" w:rsidRPr="00AE02F1" w:rsidRDefault="00636FC0" w:rsidP="00100BD6">
      <w:pPr>
        <w:keepNext/>
        <w:spacing w:before="120" w:after="120"/>
        <w:jc w:val="center"/>
        <w:rPr>
          <w:b/>
          <w:bCs/>
        </w:rPr>
      </w:pPr>
    </w:p>
    <w:tbl>
      <w:tblPr>
        <w:tblW w:w="14760" w:type="dxa"/>
        <w:tblInd w:w="-714" w:type="dxa"/>
        <w:tblLayout w:type="fixed"/>
        <w:tblCellMar>
          <w:left w:w="70" w:type="dxa"/>
          <w:right w:w="70" w:type="dxa"/>
        </w:tblCellMar>
        <w:tblLook w:val="04A0" w:firstRow="1" w:lastRow="0" w:firstColumn="1" w:lastColumn="0" w:noHBand="0" w:noVBand="1"/>
      </w:tblPr>
      <w:tblGrid>
        <w:gridCol w:w="2091"/>
        <w:gridCol w:w="975"/>
        <w:gridCol w:w="975"/>
        <w:gridCol w:w="975"/>
        <w:gridCol w:w="974"/>
        <w:gridCol w:w="974"/>
        <w:gridCol w:w="975"/>
        <w:gridCol w:w="974"/>
        <w:gridCol w:w="975"/>
        <w:gridCol w:w="974"/>
        <w:gridCol w:w="974"/>
        <w:gridCol w:w="975"/>
        <w:gridCol w:w="974"/>
        <w:gridCol w:w="975"/>
      </w:tblGrid>
      <w:tr w:rsidR="00E96E53" w:rsidRPr="00AE02F1" w14:paraId="51A91B58" w14:textId="77777777" w:rsidTr="00D70142">
        <w:trPr>
          <w:trHeight w:val="157"/>
        </w:trPr>
        <w:tc>
          <w:tcPr>
            <w:tcW w:w="2091"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1BEC35F" w14:textId="77777777" w:rsidR="00E96E53" w:rsidRPr="00AE02F1" w:rsidRDefault="00E96E53"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E59D54D"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2758B0E3"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086AAA4"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194D1592"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3D413A29"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A61129C"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4913AABC"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289D3C1"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4C8D4457"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6283A468"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6F470BB6"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13992E78"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7698740D"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25</w:t>
            </w:r>
          </w:p>
        </w:tc>
      </w:tr>
      <w:tr w:rsidR="00E96E53" w:rsidRPr="00AE02F1" w14:paraId="79362A31" w14:textId="77777777" w:rsidTr="00D70142">
        <w:trPr>
          <w:trHeight w:val="166"/>
        </w:trPr>
        <w:tc>
          <w:tcPr>
            <w:tcW w:w="2091" w:type="dxa"/>
            <w:tcBorders>
              <w:top w:val="nil"/>
              <w:left w:val="single" w:sz="4" w:space="0" w:color="auto"/>
              <w:bottom w:val="single" w:sz="4" w:space="0" w:color="auto"/>
              <w:right w:val="single" w:sz="4" w:space="0" w:color="auto"/>
            </w:tcBorders>
            <w:noWrap/>
            <w:vAlign w:val="bottom"/>
            <w:hideMark/>
          </w:tcPr>
          <w:p w14:paraId="5F8AEC4A" w14:textId="77777777" w:rsidR="00E96E53" w:rsidRPr="00AE02F1" w:rsidRDefault="00E96E53" w:rsidP="00D70142">
            <w:pPr>
              <w:spacing w:after="0" w:line="276" w:lineRule="auto"/>
              <w:rPr>
                <w:rFonts w:eastAsia="Times New Roman" w:cs="Calibri"/>
                <w:szCs w:val="20"/>
                <w:lang w:eastAsia="fr-FR"/>
              </w:rPr>
            </w:pPr>
            <w:r w:rsidRPr="00AE02F1">
              <w:rPr>
                <w:rFonts w:eastAsia="Calibri" w:cs="Calibri"/>
                <w:szCs w:val="20"/>
              </w:rPr>
              <w:t>Electrical energy consumed (kwh/year)</w:t>
            </w:r>
          </w:p>
        </w:tc>
        <w:tc>
          <w:tcPr>
            <w:tcW w:w="975" w:type="dxa"/>
            <w:tcBorders>
              <w:top w:val="nil"/>
              <w:left w:val="nil"/>
              <w:bottom w:val="single" w:sz="4" w:space="0" w:color="auto"/>
              <w:right w:val="single" w:sz="4" w:space="0" w:color="auto"/>
            </w:tcBorders>
            <w:noWrap/>
            <w:vAlign w:val="bottom"/>
            <w:hideMark/>
          </w:tcPr>
          <w:p w14:paraId="6F97AD3E" w14:textId="77777777" w:rsidR="00E96E53" w:rsidRPr="00AE02F1" w:rsidRDefault="00E96E53" w:rsidP="00D70142">
            <w:pPr>
              <w:spacing w:after="0" w:line="276" w:lineRule="auto"/>
              <w:rPr>
                <w:rFonts w:eastAsia="Times New Roman" w:cs="Calibri"/>
                <w:szCs w:val="20"/>
                <w:lang w:eastAsia="fr-FR"/>
              </w:rPr>
            </w:pPr>
            <w:r w:rsidRPr="00AE02F1">
              <w:rPr>
                <w:rFonts w:cs="Calibri"/>
              </w:rPr>
              <w:t>550224</w:t>
            </w:r>
          </w:p>
        </w:tc>
        <w:tc>
          <w:tcPr>
            <w:tcW w:w="975" w:type="dxa"/>
            <w:tcBorders>
              <w:top w:val="nil"/>
              <w:left w:val="nil"/>
              <w:bottom w:val="single" w:sz="4" w:space="0" w:color="auto"/>
              <w:right w:val="single" w:sz="4" w:space="0" w:color="auto"/>
            </w:tcBorders>
            <w:noWrap/>
            <w:vAlign w:val="bottom"/>
            <w:hideMark/>
          </w:tcPr>
          <w:p w14:paraId="28DE25FA" w14:textId="77777777" w:rsidR="00E96E53" w:rsidRPr="00AE02F1" w:rsidRDefault="00E96E53" w:rsidP="00D70142">
            <w:pPr>
              <w:spacing w:after="0" w:line="276" w:lineRule="auto"/>
              <w:rPr>
                <w:rFonts w:eastAsia="Times New Roman" w:cs="Calibri"/>
                <w:szCs w:val="20"/>
                <w:lang w:eastAsia="fr-FR"/>
              </w:rPr>
            </w:pPr>
            <w:r w:rsidRPr="00AE02F1">
              <w:rPr>
                <w:rFonts w:cs="Calibri"/>
              </w:rPr>
              <w:t>609627</w:t>
            </w:r>
          </w:p>
        </w:tc>
        <w:tc>
          <w:tcPr>
            <w:tcW w:w="975" w:type="dxa"/>
            <w:tcBorders>
              <w:top w:val="nil"/>
              <w:left w:val="nil"/>
              <w:bottom w:val="single" w:sz="4" w:space="0" w:color="auto"/>
              <w:right w:val="single" w:sz="4" w:space="0" w:color="auto"/>
            </w:tcBorders>
            <w:noWrap/>
            <w:vAlign w:val="bottom"/>
            <w:hideMark/>
          </w:tcPr>
          <w:p w14:paraId="6D63A46F" w14:textId="77777777" w:rsidR="00E96E53" w:rsidRPr="00AE02F1" w:rsidRDefault="00E96E53" w:rsidP="00D70142">
            <w:pPr>
              <w:spacing w:after="0" w:line="276" w:lineRule="auto"/>
              <w:rPr>
                <w:rFonts w:eastAsia="Times New Roman" w:cs="Calibri"/>
                <w:szCs w:val="20"/>
                <w:lang w:eastAsia="fr-FR"/>
              </w:rPr>
            </w:pPr>
            <w:r w:rsidRPr="00AE02F1">
              <w:rPr>
                <w:rFonts w:cs="Calibri"/>
              </w:rPr>
              <w:t>669030</w:t>
            </w:r>
          </w:p>
        </w:tc>
        <w:tc>
          <w:tcPr>
            <w:tcW w:w="974" w:type="dxa"/>
            <w:tcBorders>
              <w:top w:val="nil"/>
              <w:left w:val="nil"/>
              <w:bottom w:val="single" w:sz="4" w:space="0" w:color="auto"/>
              <w:right w:val="single" w:sz="4" w:space="0" w:color="auto"/>
            </w:tcBorders>
            <w:noWrap/>
            <w:vAlign w:val="bottom"/>
            <w:hideMark/>
          </w:tcPr>
          <w:p w14:paraId="22A83481" w14:textId="77777777" w:rsidR="00E96E53" w:rsidRPr="00AE02F1" w:rsidRDefault="00E96E53" w:rsidP="00D70142">
            <w:pPr>
              <w:spacing w:after="0" w:line="276" w:lineRule="auto"/>
              <w:rPr>
                <w:rFonts w:eastAsia="Times New Roman" w:cs="Calibri"/>
                <w:szCs w:val="20"/>
                <w:lang w:eastAsia="fr-FR"/>
              </w:rPr>
            </w:pPr>
            <w:r w:rsidRPr="00AE02F1">
              <w:rPr>
                <w:rFonts w:cs="Calibri"/>
              </w:rPr>
              <w:t>728433</w:t>
            </w:r>
          </w:p>
        </w:tc>
        <w:tc>
          <w:tcPr>
            <w:tcW w:w="974" w:type="dxa"/>
            <w:tcBorders>
              <w:top w:val="nil"/>
              <w:left w:val="nil"/>
              <w:bottom w:val="single" w:sz="4" w:space="0" w:color="auto"/>
              <w:right w:val="single" w:sz="4" w:space="0" w:color="auto"/>
            </w:tcBorders>
            <w:noWrap/>
            <w:vAlign w:val="bottom"/>
            <w:hideMark/>
          </w:tcPr>
          <w:p w14:paraId="29F30E35" w14:textId="77777777" w:rsidR="00E96E53" w:rsidRPr="00AE02F1" w:rsidRDefault="00E96E53" w:rsidP="00D70142">
            <w:pPr>
              <w:spacing w:after="0" w:line="276" w:lineRule="auto"/>
              <w:rPr>
                <w:rFonts w:eastAsia="Times New Roman" w:cs="Calibri"/>
                <w:szCs w:val="20"/>
                <w:lang w:eastAsia="fr-FR"/>
              </w:rPr>
            </w:pPr>
            <w:r w:rsidRPr="00AE02F1">
              <w:rPr>
                <w:rFonts w:cs="Calibri"/>
              </w:rPr>
              <w:t>787836</w:t>
            </w:r>
          </w:p>
        </w:tc>
        <w:tc>
          <w:tcPr>
            <w:tcW w:w="975" w:type="dxa"/>
            <w:tcBorders>
              <w:top w:val="nil"/>
              <w:left w:val="nil"/>
              <w:bottom w:val="single" w:sz="4" w:space="0" w:color="auto"/>
              <w:right w:val="single" w:sz="4" w:space="0" w:color="auto"/>
            </w:tcBorders>
            <w:noWrap/>
            <w:vAlign w:val="bottom"/>
            <w:hideMark/>
          </w:tcPr>
          <w:p w14:paraId="6C74DCD2" w14:textId="77777777" w:rsidR="00E96E53" w:rsidRPr="00AE02F1" w:rsidRDefault="00E96E53" w:rsidP="00D70142">
            <w:pPr>
              <w:spacing w:after="0" w:line="276" w:lineRule="auto"/>
              <w:rPr>
                <w:rFonts w:eastAsia="Times New Roman" w:cs="Calibri"/>
                <w:szCs w:val="20"/>
                <w:lang w:eastAsia="fr-FR"/>
              </w:rPr>
            </w:pPr>
            <w:r w:rsidRPr="00AE02F1">
              <w:rPr>
                <w:rFonts w:cs="Calibri"/>
              </w:rPr>
              <w:t>847239</w:t>
            </w:r>
          </w:p>
        </w:tc>
        <w:tc>
          <w:tcPr>
            <w:tcW w:w="974" w:type="dxa"/>
            <w:tcBorders>
              <w:top w:val="nil"/>
              <w:left w:val="nil"/>
              <w:bottom w:val="single" w:sz="4" w:space="0" w:color="auto"/>
              <w:right w:val="single" w:sz="4" w:space="0" w:color="auto"/>
            </w:tcBorders>
            <w:noWrap/>
            <w:vAlign w:val="bottom"/>
            <w:hideMark/>
          </w:tcPr>
          <w:p w14:paraId="5A484EC3" w14:textId="77777777" w:rsidR="00E96E53" w:rsidRPr="00AE02F1" w:rsidRDefault="00E96E53" w:rsidP="00D70142">
            <w:pPr>
              <w:spacing w:after="0" w:line="276" w:lineRule="auto"/>
              <w:rPr>
                <w:rFonts w:eastAsia="Times New Roman" w:cs="Calibri"/>
                <w:szCs w:val="20"/>
                <w:lang w:eastAsia="fr-FR"/>
              </w:rPr>
            </w:pPr>
            <w:r w:rsidRPr="00AE02F1">
              <w:rPr>
                <w:rFonts w:cs="Calibri"/>
              </w:rPr>
              <w:t>906642</w:t>
            </w:r>
          </w:p>
        </w:tc>
        <w:tc>
          <w:tcPr>
            <w:tcW w:w="975" w:type="dxa"/>
            <w:tcBorders>
              <w:top w:val="nil"/>
              <w:left w:val="nil"/>
              <w:bottom w:val="single" w:sz="4" w:space="0" w:color="auto"/>
              <w:right w:val="single" w:sz="4" w:space="0" w:color="auto"/>
            </w:tcBorders>
            <w:noWrap/>
            <w:vAlign w:val="bottom"/>
            <w:hideMark/>
          </w:tcPr>
          <w:p w14:paraId="23026D07" w14:textId="77777777" w:rsidR="00E96E53" w:rsidRPr="00AE02F1" w:rsidRDefault="00E96E53" w:rsidP="00D70142">
            <w:pPr>
              <w:spacing w:after="0" w:line="276" w:lineRule="auto"/>
              <w:rPr>
                <w:rFonts w:eastAsia="Times New Roman" w:cs="Calibri"/>
                <w:szCs w:val="20"/>
                <w:lang w:eastAsia="fr-FR"/>
              </w:rPr>
            </w:pPr>
            <w:r w:rsidRPr="00AE02F1">
              <w:rPr>
                <w:rFonts w:cs="Calibri"/>
              </w:rPr>
              <w:t>966045</w:t>
            </w:r>
          </w:p>
        </w:tc>
        <w:tc>
          <w:tcPr>
            <w:tcW w:w="974" w:type="dxa"/>
            <w:tcBorders>
              <w:top w:val="nil"/>
              <w:left w:val="nil"/>
              <w:bottom w:val="single" w:sz="4" w:space="0" w:color="auto"/>
              <w:right w:val="single" w:sz="4" w:space="0" w:color="auto"/>
            </w:tcBorders>
            <w:noWrap/>
            <w:vAlign w:val="bottom"/>
            <w:hideMark/>
          </w:tcPr>
          <w:p w14:paraId="2F1D6562" w14:textId="77777777" w:rsidR="00E96E53" w:rsidRPr="00AE02F1" w:rsidRDefault="00E96E53" w:rsidP="00D70142">
            <w:pPr>
              <w:spacing w:after="0" w:line="276" w:lineRule="auto"/>
              <w:rPr>
                <w:rFonts w:eastAsia="Times New Roman" w:cs="Calibri"/>
                <w:szCs w:val="20"/>
                <w:lang w:eastAsia="fr-FR"/>
              </w:rPr>
            </w:pPr>
            <w:r w:rsidRPr="00AE02F1">
              <w:rPr>
                <w:rFonts w:cs="Calibri"/>
              </w:rPr>
              <w:t>1025448</w:t>
            </w:r>
          </w:p>
        </w:tc>
        <w:tc>
          <w:tcPr>
            <w:tcW w:w="974" w:type="dxa"/>
            <w:tcBorders>
              <w:top w:val="nil"/>
              <w:left w:val="nil"/>
              <w:bottom w:val="single" w:sz="4" w:space="0" w:color="auto"/>
              <w:right w:val="single" w:sz="4" w:space="0" w:color="auto"/>
            </w:tcBorders>
            <w:noWrap/>
            <w:vAlign w:val="bottom"/>
            <w:hideMark/>
          </w:tcPr>
          <w:p w14:paraId="15C73127" w14:textId="77777777" w:rsidR="00E96E53" w:rsidRPr="00AE02F1" w:rsidRDefault="00E96E53" w:rsidP="00D70142">
            <w:pPr>
              <w:spacing w:after="0" w:line="276" w:lineRule="auto"/>
              <w:rPr>
                <w:rFonts w:eastAsia="Times New Roman" w:cs="Calibri"/>
                <w:szCs w:val="20"/>
                <w:lang w:eastAsia="fr-FR"/>
              </w:rPr>
            </w:pPr>
            <w:r w:rsidRPr="00AE02F1">
              <w:rPr>
                <w:rFonts w:cs="Calibri"/>
              </w:rPr>
              <w:t>1084851</w:t>
            </w:r>
          </w:p>
        </w:tc>
        <w:tc>
          <w:tcPr>
            <w:tcW w:w="975" w:type="dxa"/>
            <w:tcBorders>
              <w:top w:val="nil"/>
              <w:left w:val="nil"/>
              <w:bottom w:val="single" w:sz="4" w:space="0" w:color="auto"/>
              <w:right w:val="single" w:sz="4" w:space="0" w:color="auto"/>
            </w:tcBorders>
            <w:noWrap/>
            <w:vAlign w:val="bottom"/>
            <w:hideMark/>
          </w:tcPr>
          <w:p w14:paraId="15B562C3" w14:textId="77777777" w:rsidR="00E96E53" w:rsidRPr="00AE02F1" w:rsidRDefault="00E96E53" w:rsidP="00D70142">
            <w:pPr>
              <w:spacing w:after="0" w:line="276" w:lineRule="auto"/>
              <w:rPr>
                <w:rFonts w:eastAsia="Times New Roman" w:cs="Calibri"/>
                <w:szCs w:val="20"/>
                <w:lang w:eastAsia="fr-FR"/>
              </w:rPr>
            </w:pPr>
            <w:r w:rsidRPr="00AE02F1">
              <w:rPr>
                <w:rFonts w:cs="Calibri"/>
              </w:rPr>
              <w:t>1144254</w:t>
            </w:r>
          </w:p>
        </w:tc>
        <w:tc>
          <w:tcPr>
            <w:tcW w:w="974" w:type="dxa"/>
            <w:tcBorders>
              <w:top w:val="nil"/>
              <w:left w:val="single" w:sz="4" w:space="0" w:color="auto"/>
              <w:bottom w:val="single" w:sz="4" w:space="0" w:color="auto"/>
              <w:right w:val="single" w:sz="4" w:space="0" w:color="auto"/>
            </w:tcBorders>
            <w:vAlign w:val="bottom"/>
            <w:hideMark/>
          </w:tcPr>
          <w:p w14:paraId="6A9A9227" w14:textId="77777777" w:rsidR="00E96E53" w:rsidRPr="00AE02F1" w:rsidRDefault="00E96E53" w:rsidP="00D70142">
            <w:pPr>
              <w:spacing w:after="0" w:line="276" w:lineRule="auto"/>
              <w:rPr>
                <w:rFonts w:eastAsia="Times New Roman" w:cs="Calibri"/>
                <w:szCs w:val="20"/>
                <w:lang w:eastAsia="fr-FR"/>
              </w:rPr>
            </w:pPr>
            <w:r w:rsidRPr="00AE02F1">
              <w:rPr>
                <w:rFonts w:cs="Calibri"/>
              </w:rPr>
              <w:t>1203657</w:t>
            </w:r>
          </w:p>
        </w:tc>
        <w:tc>
          <w:tcPr>
            <w:tcW w:w="975" w:type="dxa"/>
            <w:tcBorders>
              <w:top w:val="nil"/>
              <w:left w:val="nil"/>
              <w:bottom w:val="single" w:sz="4" w:space="0" w:color="auto"/>
              <w:right w:val="single" w:sz="4" w:space="0" w:color="auto"/>
            </w:tcBorders>
            <w:vAlign w:val="bottom"/>
            <w:hideMark/>
          </w:tcPr>
          <w:p w14:paraId="46E5CEAA" w14:textId="77777777" w:rsidR="00E96E53" w:rsidRPr="00AE02F1" w:rsidRDefault="00E96E53" w:rsidP="00D70142">
            <w:pPr>
              <w:spacing w:after="0" w:line="276" w:lineRule="auto"/>
              <w:rPr>
                <w:rFonts w:eastAsia="Times New Roman" w:cs="Calibri"/>
                <w:szCs w:val="20"/>
                <w:lang w:eastAsia="fr-FR"/>
              </w:rPr>
            </w:pPr>
            <w:r w:rsidRPr="00AE02F1">
              <w:rPr>
                <w:rFonts w:cs="Calibri"/>
              </w:rPr>
              <w:t>1263060</w:t>
            </w:r>
          </w:p>
        </w:tc>
      </w:tr>
      <w:tr w:rsidR="00E96E53" w:rsidRPr="00AE02F1" w14:paraId="5CCD695D" w14:textId="77777777" w:rsidTr="00D70142">
        <w:trPr>
          <w:trHeight w:val="166"/>
        </w:trPr>
        <w:tc>
          <w:tcPr>
            <w:tcW w:w="2091" w:type="dxa"/>
            <w:tcBorders>
              <w:top w:val="nil"/>
              <w:left w:val="single" w:sz="4" w:space="0" w:color="auto"/>
              <w:bottom w:val="single" w:sz="4" w:space="0" w:color="auto"/>
              <w:right w:val="single" w:sz="4" w:space="0" w:color="auto"/>
            </w:tcBorders>
            <w:noWrap/>
            <w:vAlign w:val="bottom"/>
            <w:hideMark/>
          </w:tcPr>
          <w:p w14:paraId="2DFDA339" w14:textId="77777777" w:rsidR="00E96E53" w:rsidRPr="00AE02F1" w:rsidRDefault="00E96E53" w:rsidP="00D70142">
            <w:pPr>
              <w:spacing w:after="0" w:line="276" w:lineRule="auto"/>
              <w:rPr>
                <w:rFonts w:eastAsia="Times New Roman" w:cs="Calibri"/>
                <w:szCs w:val="20"/>
                <w:lang w:eastAsia="fr-FR"/>
              </w:rPr>
            </w:pPr>
            <w:r w:rsidRPr="00AE02F1">
              <w:rPr>
                <w:rFonts w:eastAsia="Calibri" w:cs="Calibri"/>
                <w:szCs w:val="20"/>
              </w:rPr>
              <w:t>Electricity EF  (tCO2/MWh)</w:t>
            </w:r>
          </w:p>
        </w:tc>
        <w:tc>
          <w:tcPr>
            <w:tcW w:w="975" w:type="dxa"/>
            <w:tcBorders>
              <w:top w:val="nil"/>
              <w:left w:val="nil"/>
              <w:bottom w:val="single" w:sz="4" w:space="0" w:color="auto"/>
              <w:right w:val="single" w:sz="4" w:space="0" w:color="auto"/>
            </w:tcBorders>
            <w:noWrap/>
            <w:vAlign w:val="bottom"/>
            <w:hideMark/>
          </w:tcPr>
          <w:p w14:paraId="766B7A46"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143ED4F4"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497C627E"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43DB4B0C"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4EDAEBF1"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3F9A5B8F"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1FB76314"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5960BFD8"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6FACA98B"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4DF11ECC"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36376821"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single" w:sz="4" w:space="0" w:color="auto"/>
              <w:bottom w:val="single" w:sz="4" w:space="0" w:color="auto"/>
              <w:right w:val="single" w:sz="4" w:space="0" w:color="auto"/>
            </w:tcBorders>
            <w:vAlign w:val="bottom"/>
            <w:hideMark/>
          </w:tcPr>
          <w:p w14:paraId="06A282AC"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vAlign w:val="bottom"/>
            <w:hideMark/>
          </w:tcPr>
          <w:p w14:paraId="237BBB4E"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r>
      <w:tr w:rsidR="00E96E53" w:rsidRPr="00AE02F1" w14:paraId="1EF59E51" w14:textId="77777777" w:rsidTr="00D70142">
        <w:trPr>
          <w:trHeight w:val="157"/>
        </w:trPr>
        <w:tc>
          <w:tcPr>
            <w:tcW w:w="2091" w:type="dxa"/>
            <w:tcBorders>
              <w:top w:val="nil"/>
              <w:left w:val="single" w:sz="4" w:space="0" w:color="auto"/>
              <w:bottom w:val="single" w:sz="4" w:space="0" w:color="auto"/>
              <w:right w:val="single" w:sz="4" w:space="0" w:color="auto"/>
            </w:tcBorders>
            <w:noWrap/>
            <w:vAlign w:val="bottom"/>
            <w:hideMark/>
          </w:tcPr>
          <w:p w14:paraId="4F50004F" w14:textId="77777777" w:rsidR="00E96E53" w:rsidRPr="00AE02F1" w:rsidRDefault="00E96E53" w:rsidP="00D70142">
            <w:pPr>
              <w:spacing w:after="0" w:line="276" w:lineRule="auto"/>
              <w:rPr>
                <w:rFonts w:eastAsia="Times New Roman" w:cs="Calibri"/>
                <w:szCs w:val="20"/>
                <w:lang w:eastAsia="fr-FR"/>
              </w:rPr>
            </w:pPr>
            <w:r w:rsidRPr="00AE02F1">
              <w:rPr>
                <w:rFonts w:eastAsia="Calibri" w:cs="Calibri"/>
                <w:szCs w:val="20"/>
              </w:rPr>
              <w:t>GHG emissions (tCO2/year)</w:t>
            </w:r>
          </w:p>
        </w:tc>
        <w:tc>
          <w:tcPr>
            <w:tcW w:w="975" w:type="dxa"/>
            <w:tcBorders>
              <w:top w:val="nil"/>
              <w:left w:val="nil"/>
              <w:bottom w:val="single" w:sz="4" w:space="0" w:color="auto"/>
              <w:right w:val="single" w:sz="4" w:space="0" w:color="auto"/>
            </w:tcBorders>
            <w:noWrap/>
            <w:vAlign w:val="bottom"/>
            <w:hideMark/>
          </w:tcPr>
          <w:p w14:paraId="4B28A347" w14:textId="77777777" w:rsidR="00E96E53" w:rsidRPr="00AE02F1" w:rsidRDefault="00E96E53" w:rsidP="00D70142">
            <w:pPr>
              <w:spacing w:after="0" w:line="276" w:lineRule="auto"/>
              <w:rPr>
                <w:rFonts w:eastAsia="Times New Roman" w:cs="Calibri"/>
                <w:szCs w:val="20"/>
                <w:lang w:eastAsia="fr-FR"/>
              </w:rPr>
            </w:pPr>
            <w:r w:rsidRPr="00AE02F1">
              <w:rPr>
                <w:rFonts w:cs="Calibri"/>
              </w:rPr>
              <w:t>227</w:t>
            </w:r>
          </w:p>
        </w:tc>
        <w:tc>
          <w:tcPr>
            <w:tcW w:w="975" w:type="dxa"/>
            <w:tcBorders>
              <w:top w:val="nil"/>
              <w:left w:val="nil"/>
              <w:bottom w:val="single" w:sz="4" w:space="0" w:color="auto"/>
              <w:right w:val="single" w:sz="4" w:space="0" w:color="auto"/>
            </w:tcBorders>
            <w:noWrap/>
            <w:vAlign w:val="bottom"/>
            <w:hideMark/>
          </w:tcPr>
          <w:p w14:paraId="710CA6B1" w14:textId="77777777" w:rsidR="00E96E53" w:rsidRPr="00AE02F1" w:rsidRDefault="00E96E53" w:rsidP="00D70142">
            <w:pPr>
              <w:spacing w:after="0" w:line="276" w:lineRule="auto"/>
              <w:rPr>
                <w:rFonts w:eastAsia="Times New Roman" w:cs="Calibri"/>
                <w:szCs w:val="20"/>
                <w:lang w:eastAsia="fr-FR"/>
              </w:rPr>
            </w:pPr>
            <w:r w:rsidRPr="00AE02F1">
              <w:rPr>
                <w:rFonts w:cs="Calibri"/>
              </w:rPr>
              <w:t>252</w:t>
            </w:r>
          </w:p>
        </w:tc>
        <w:tc>
          <w:tcPr>
            <w:tcW w:w="975" w:type="dxa"/>
            <w:tcBorders>
              <w:top w:val="nil"/>
              <w:left w:val="nil"/>
              <w:bottom w:val="single" w:sz="4" w:space="0" w:color="auto"/>
              <w:right w:val="single" w:sz="4" w:space="0" w:color="auto"/>
            </w:tcBorders>
            <w:noWrap/>
            <w:vAlign w:val="bottom"/>
            <w:hideMark/>
          </w:tcPr>
          <w:p w14:paraId="0D63D495" w14:textId="77777777" w:rsidR="00E96E53" w:rsidRPr="00AE02F1" w:rsidRDefault="00E96E53" w:rsidP="00D70142">
            <w:pPr>
              <w:spacing w:after="0" w:line="276" w:lineRule="auto"/>
              <w:rPr>
                <w:rFonts w:eastAsia="Times New Roman" w:cs="Calibri"/>
                <w:szCs w:val="20"/>
                <w:lang w:eastAsia="fr-FR"/>
              </w:rPr>
            </w:pPr>
            <w:r w:rsidRPr="00AE02F1">
              <w:rPr>
                <w:rFonts w:cs="Calibri"/>
              </w:rPr>
              <w:t>276</w:t>
            </w:r>
          </w:p>
        </w:tc>
        <w:tc>
          <w:tcPr>
            <w:tcW w:w="974" w:type="dxa"/>
            <w:tcBorders>
              <w:top w:val="nil"/>
              <w:left w:val="nil"/>
              <w:bottom w:val="single" w:sz="4" w:space="0" w:color="auto"/>
              <w:right w:val="single" w:sz="4" w:space="0" w:color="auto"/>
            </w:tcBorders>
            <w:noWrap/>
            <w:vAlign w:val="bottom"/>
            <w:hideMark/>
          </w:tcPr>
          <w:p w14:paraId="49DF0A68" w14:textId="77777777" w:rsidR="00E96E53" w:rsidRPr="00AE02F1" w:rsidRDefault="00E96E53" w:rsidP="00D70142">
            <w:pPr>
              <w:spacing w:after="0" w:line="276" w:lineRule="auto"/>
              <w:rPr>
                <w:rFonts w:eastAsia="Times New Roman" w:cs="Calibri"/>
                <w:szCs w:val="20"/>
                <w:lang w:eastAsia="fr-FR"/>
              </w:rPr>
            </w:pPr>
            <w:r w:rsidRPr="00AE02F1">
              <w:rPr>
                <w:rFonts w:cs="Calibri"/>
              </w:rPr>
              <w:t>301</w:t>
            </w:r>
          </w:p>
        </w:tc>
        <w:tc>
          <w:tcPr>
            <w:tcW w:w="974" w:type="dxa"/>
            <w:tcBorders>
              <w:top w:val="nil"/>
              <w:left w:val="nil"/>
              <w:bottom w:val="single" w:sz="4" w:space="0" w:color="auto"/>
              <w:right w:val="single" w:sz="4" w:space="0" w:color="auto"/>
            </w:tcBorders>
            <w:noWrap/>
            <w:vAlign w:val="bottom"/>
            <w:hideMark/>
          </w:tcPr>
          <w:p w14:paraId="0C9F0D0E" w14:textId="77777777" w:rsidR="00E96E53" w:rsidRPr="00AE02F1" w:rsidRDefault="00E96E53" w:rsidP="00D70142">
            <w:pPr>
              <w:spacing w:after="0" w:line="276" w:lineRule="auto"/>
              <w:rPr>
                <w:rFonts w:eastAsia="Times New Roman" w:cs="Calibri"/>
                <w:szCs w:val="20"/>
                <w:lang w:eastAsia="fr-FR"/>
              </w:rPr>
            </w:pPr>
            <w:r w:rsidRPr="00AE02F1">
              <w:rPr>
                <w:rFonts w:cs="Calibri"/>
              </w:rPr>
              <w:t>325</w:t>
            </w:r>
          </w:p>
        </w:tc>
        <w:tc>
          <w:tcPr>
            <w:tcW w:w="975" w:type="dxa"/>
            <w:tcBorders>
              <w:top w:val="nil"/>
              <w:left w:val="nil"/>
              <w:bottom w:val="single" w:sz="4" w:space="0" w:color="auto"/>
              <w:right w:val="single" w:sz="4" w:space="0" w:color="auto"/>
            </w:tcBorders>
            <w:noWrap/>
            <w:vAlign w:val="bottom"/>
            <w:hideMark/>
          </w:tcPr>
          <w:p w14:paraId="4CC47A52" w14:textId="77777777" w:rsidR="00E96E53" w:rsidRPr="00AE02F1" w:rsidRDefault="00E96E53" w:rsidP="00D70142">
            <w:pPr>
              <w:spacing w:after="0" w:line="276" w:lineRule="auto"/>
              <w:rPr>
                <w:rFonts w:eastAsia="Times New Roman" w:cs="Calibri"/>
                <w:szCs w:val="20"/>
                <w:lang w:eastAsia="fr-FR"/>
              </w:rPr>
            </w:pPr>
            <w:r w:rsidRPr="00AE02F1">
              <w:rPr>
                <w:rFonts w:cs="Calibri"/>
              </w:rPr>
              <w:t>350</w:t>
            </w:r>
          </w:p>
        </w:tc>
        <w:tc>
          <w:tcPr>
            <w:tcW w:w="974" w:type="dxa"/>
            <w:tcBorders>
              <w:top w:val="nil"/>
              <w:left w:val="nil"/>
              <w:bottom w:val="single" w:sz="4" w:space="0" w:color="auto"/>
              <w:right w:val="single" w:sz="4" w:space="0" w:color="auto"/>
            </w:tcBorders>
            <w:noWrap/>
            <w:vAlign w:val="bottom"/>
            <w:hideMark/>
          </w:tcPr>
          <w:p w14:paraId="28958A63" w14:textId="77777777" w:rsidR="00E96E53" w:rsidRPr="00AE02F1" w:rsidRDefault="00E96E53" w:rsidP="00D70142">
            <w:pPr>
              <w:spacing w:after="0" w:line="276" w:lineRule="auto"/>
              <w:rPr>
                <w:rFonts w:eastAsia="Times New Roman" w:cs="Calibri"/>
                <w:szCs w:val="20"/>
                <w:lang w:eastAsia="fr-FR"/>
              </w:rPr>
            </w:pPr>
            <w:r w:rsidRPr="00AE02F1">
              <w:rPr>
                <w:rFonts w:cs="Calibri"/>
              </w:rPr>
              <w:t>375</w:t>
            </w:r>
          </w:p>
        </w:tc>
        <w:tc>
          <w:tcPr>
            <w:tcW w:w="975" w:type="dxa"/>
            <w:tcBorders>
              <w:top w:val="nil"/>
              <w:left w:val="nil"/>
              <w:bottom w:val="single" w:sz="4" w:space="0" w:color="auto"/>
              <w:right w:val="single" w:sz="4" w:space="0" w:color="auto"/>
            </w:tcBorders>
            <w:noWrap/>
            <w:vAlign w:val="bottom"/>
            <w:hideMark/>
          </w:tcPr>
          <w:p w14:paraId="0BEAAF57" w14:textId="77777777" w:rsidR="00E96E53" w:rsidRPr="00AE02F1" w:rsidRDefault="00E96E53" w:rsidP="00D70142">
            <w:pPr>
              <w:spacing w:after="0" w:line="276" w:lineRule="auto"/>
              <w:rPr>
                <w:rFonts w:eastAsia="Times New Roman" w:cs="Calibri"/>
                <w:szCs w:val="20"/>
                <w:lang w:eastAsia="fr-FR"/>
              </w:rPr>
            </w:pPr>
            <w:r w:rsidRPr="00AE02F1">
              <w:rPr>
                <w:rFonts w:cs="Calibri"/>
              </w:rPr>
              <w:t>399</w:t>
            </w:r>
          </w:p>
        </w:tc>
        <w:tc>
          <w:tcPr>
            <w:tcW w:w="974" w:type="dxa"/>
            <w:tcBorders>
              <w:top w:val="nil"/>
              <w:left w:val="nil"/>
              <w:bottom w:val="single" w:sz="4" w:space="0" w:color="auto"/>
              <w:right w:val="single" w:sz="4" w:space="0" w:color="auto"/>
            </w:tcBorders>
            <w:noWrap/>
            <w:vAlign w:val="bottom"/>
            <w:hideMark/>
          </w:tcPr>
          <w:p w14:paraId="455558FF" w14:textId="77777777" w:rsidR="00E96E53" w:rsidRPr="00AE02F1" w:rsidRDefault="00E96E53" w:rsidP="00D70142">
            <w:pPr>
              <w:spacing w:after="0" w:line="276" w:lineRule="auto"/>
              <w:rPr>
                <w:rFonts w:eastAsia="Times New Roman" w:cs="Calibri"/>
                <w:szCs w:val="20"/>
                <w:lang w:eastAsia="fr-FR"/>
              </w:rPr>
            </w:pPr>
            <w:r w:rsidRPr="00AE02F1">
              <w:rPr>
                <w:rFonts w:cs="Calibri"/>
              </w:rPr>
              <w:t>424</w:t>
            </w:r>
          </w:p>
        </w:tc>
        <w:tc>
          <w:tcPr>
            <w:tcW w:w="974" w:type="dxa"/>
            <w:tcBorders>
              <w:top w:val="nil"/>
              <w:left w:val="nil"/>
              <w:bottom w:val="single" w:sz="4" w:space="0" w:color="auto"/>
              <w:right w:val="single" w:sz="4" w:space="0" w:color="auto"/>
            </w:tcBorders>
            <w:noWrap/>
            <w:vAlign w:val="bottom"/>
            <w:hideMark/>
          </w:tcPr>
          <w:p w14:paraId="764417E8" w14:textId="77777777" w:rsidR="00E96E53" w:rsidRPr="00AE02F1" w:rsidRDefault="00E96E53" w:rsidP="00D70142">
            <w:pPr>
              <w:spacing w:after="0" w:line="276" w:lineRule="auto"/>
              <w:rPr>
                <w:rFonts w:eastAsia="Times New Roman" w:cs="Calibri"/>
                <w:szCs w:val="20"/>
                <w:lang w:eastAsia="fr-FR"/>
              </w:rPr>
            </w:pPr>
            <w:r w:rsidRPr="00AE02F1">
              <w:rPr>
                <w:rFonts w:cs="Calibri"/>
              </w:rPr>
              <w:t>448</w:t>
            </w:r>
          </w:p>
        </w:tc>
        <w:tc>
          <w:tcPr>
            <w:tcW w:w="975" w:type="dxa"/>
            <w:tcBorders>
              <w:top w:val="nil"/>
              <w:left w:val="nil"/>
              <w:bottom w:val="single" w:sz="4" w:space="0" w:color="auto"/>
              <w:right w:val="single" w:sz="4" w:space="0" w:color="auto"/>
            </w:tcBorders>
            <w:noWrap/>
            <w:vAlign w:val="bottom"/>
            <w:hideMark/>
          </w:tcPr>
          <w:p w14:paraId="2D56275A" w14:textId="77777777" w:rsidR="00E96E53" w:rsidRPr="00AE02F1" w:rsidRDefault="00E96E53" w:rsidP="00D70142">
            <w:pPr>
              <w:spacing w:after="0" w:line="276" w:lineRule="auto"/>
              <w:rPr>
                <w:rFonts w:eastAsia="Times New Roman" w:cs="Calibri"/>
                <w:szCs w:val="20"/>
                <w:lang w:eastAsia="fr-FR"/>
              </w:rPr>
            </w:pPr>
            <w:r w:rsidRPr="00AE02F1">
              <w:rPr>
                <w:rFonts w:cs="Calibri"/>
              </w:rPr>
              <w:t>473</w:t>
            </w:r>
          </w:p>
        </w:tc>
        <w:tc>
          <w:tcPr>
            <w:tcW w:w="974" w:type="dxa"/>
            <w:tcBorders>
              <w:top w:val="nil"/>
              <w:left w:val="single" w:sz="4" w:space="0" w:color="auto"/>
              <w:bottom w:val="single" w:sz="4" w:space="0" w:color="auto"/>
              <w:right w:val="single" w:sz="4" w:space="0" w:color="auto"/>
            </w:tcBorders>
            <w:vAlign w:val="bottom"/>
            <w:hideMark/>
          </w:tcPr>
          <w:p w14:paraId="5D307C23" w14:textId="77777777" w:rsidR="00E96E53" w:rsidRPr="00AE02F1" w:rsidRDefault="00E96E53" w:rsidP="00D70142">
            <w:pPr>
              <w:spacing w:after="0" w:line="276" w:lineRule="auto"/>
              <w:rPr>
                <w:rFonts w:eastAsia="Times New Roman" w:cs="Calibri"/>
                <w:szCs w:val="20"/>
                <w:lang w:eastAsia="fr-FR"/>
              </w:rPr>
            </w:pPr>
            <w:r w:rsidRPr="00AE02F1">
              <w:rPr>
                <w:rFonts w:cs="Calibri"/>
              </w:rPr>
              <w:t>497</w:t>
            </w:r>
          </w:p>
        </w:tc>
        <w:tc>
          <w:tcPr>
            <w:tcW w:w="975" w:type="dxa"/>
            <w:tcBorders>
              <w:top w:val="nil"/>
              <w:left w:val="nil"/>
              <w:bottom w:val="single" w:sz="4" w:space="0" w:color="auto"/>
              <w:right w:val="single" w:sz="4" w:space="0" w:color="auto"/>
            </w:tcBorders>
            <w:vAlign w:val="bottom"/>
            <w:hideMark/>
          </w:tcPr>
          <w:p w14:paraId="28173FC1" w14:textId="77777777" w:rsidR="00E96E53" w:rsidRPr="00AE02F1" w:rsidRDefault="00E96E53" w:rsidP="00D70142">
            <w:pPr>
              <w:spacing w:after="0" w:line="276" w:lineRule="auto"/>
              <w:rPr>
                <w:rFonts w:eastAsia="Times New Roman" w:cs="Calibri"/>
                <w:szCs w:val="20"/>
                <w:lang w:eastAsia="fr-FR"/>
              </w:rPr>
            </w:pPr>
            <w:r w:rsidRPr="00AE02F1">
              <w:rPr>
                <w:rFonts w:cs="Calibri"/>
              </w:rPr>
              <w:t>522</w:t>
            </w:r>
          </w:p>
        </w:tc>
      </w:tr>
      <w:tr w:rsidR="00E96E53" w:rsidRPr="00AE02F1" w14:paraId="77F3165F" w14:textId="77777777" w:rsidTr="00D70142">
        <w:trPr>
          <w:trHeight w:val="157"/>
        </w:trPr>
        <w:tc>
          <w:tcPr>
            <w:tcW w:w="2091" w:type="dxa"/>
            <w:tcBorders>
              <w:top w:val="single" w:sz="4" w:space="0" w:color="auto"/>
              <w:left w:val="single" w:sz="4" w:space="0" w:color="auto"/>
              <w:bottom w:val="single" w:sz="4" w:space="0" w:color="auto"/>
              <w:right w:val="single" w:sz="4" w:space="0" w:color="auto"/>
            </w:tcBorders>
            <w:noWrap/>
            <w:vAlign w:val="bottom"/>
            <w:hideMark/>
          </w:tcPr>
          <w:p w14:paraId="4FC73CAD" w14:textId="77777777" w:rsidR="00E96E53" w:rsidRPr="00AE02F1" w:rsidRDefault="00E96E53" w:rsidP="00D70142">
            <w:pPr>
              <w:spacing w:after="0" w:line="276" w:lineRule="auto"/>
              <w:rPr>
                <w:rFonts w:eastAsia="Times New Roman" w:cs="Calibri"/>
                <w:szCs w:val="20"/>
                <w:lang w:eastAsia="fr-FR"/>
              </w:rPr>
            </w:pPr>
            <w:r w:rsidRPr="00AE02F1">
              <w:rPr>
                <w:rFonts w:eastAsia="Times New Roman" w:cs="Calibri"/>
                <w:szCs w:val="20"/>
                <w:lang w:eastAsia="fr-FR"/>
              </w:rPr>
              <w:t>GHG reduction (TCO2)</w:t>
            </w:r>
          </w:p>
        </w:tc>
        <w:tc>
          <w:tcPr>
            <w:tcW w:w="975" w:type="dxa"/>
            <w:tcBorders>
              <w:top w:val="single" w:sz="4" w:space="0" w:color="auto"/>
              <w:left w:val="nil"/>
              <w:bottom w:val="single" w:sz="4" w:space="0" w:color="auto"/>
              <w:right w:val="single" w:sz="4" w:space="0" w:color="auto"/>
            </w:tcBorders>
            <w:noWrap/>
            <w:vAlign w:val="bottom"/>
            <w:hideMark/>
          </w:tcPr>
          <w:p w14:paraId="296F9BFB" w14:textId="77777777" w:rsidR="00E96E53" w:rsidRPr="00AE02F1" w:rsidRDefault="00E96E53" w:rsidP="00D70142">
            <w:pPr>
              <w:spacing w:after="0" w:line="276" w:lineRule="auto"/>
              <w:rPr>
                <w:rFonts w:eastAsia="Times New Roman" w:cs="Calibri"/>
                <w:szCs w:val="20"/>
                <w:lang w:eastAsia="fr-FR"/>
              </w:rPr>
            </w:pPr>
            <w:r w:rsidRPr="00AE02F1">
              <w:rPr>
                <w:rFonts w:cs="Calibri"/>
              </w:rPr>
              <w:t>869</w:t>
            </w:r>
          </w:p>
        </w:tc>
        <w:tc>
          <w:tcPr>
            <w:tcW w:w="975" w:type="dxa"/>
            <w:tcBorders>
              <w:top w:val="single" w:sz="4" w:space="0" w:color="auto"/>
              <w:left w:val="nil"/>
              <w:bottom w:val="single" w:sz="4" w:space="0" w:color="auto"/>
              <w:right w:val="single" w:sz="4" w:space="0" w:color="auto"/>
            </w:tcBorders>
            <w:noWrap/>
            <w:vAlign w:val="bottom"/>
            <w:hideMark/>
          </w:tcPr>
          <w:p w14:paraId="39BFAB93" w14:textId="77777777" w:rsidR="00E96E53" w:rsidRPr="00AE02F1" w:rsidRDefault="00E96E53" w:rsidP="00D70142">
            <w:pPr>
              <w:spacing w:after="0" w:line="276" w:lineRule="auto"/>
              <w:rPr>
                <w:rFonts w:eastAsia="Times New Roman" w:cs="Calibri"/>
                <w:szCs w:val="20"/>
                <w:lang w:eastAsia="fr-FR"/>
              </w:rPr>
            </w:pPr>
            <w:r w:rsidRPr="00AE02F1">
              <w:rPr>
                <w:rFonts w:cs="Calibri"/>
              </w:rPr>
              <w:t>963</w:t>
            </w:r>
          </w:p>
        </w:tc>
        <w:tc>
          <w:tcPr>
            <w:tcW w:w="975" w:type="dxa"/>
            <w:tcBorders>
              <w:top w:val="single" w:sz="4" w:space="0" w:color="auto"/>
              <w:left w:val="nil"/>
              <w:bottom w:val="single" w:sz="4" w:space="0" w:color="auto"/>
              <w:right w:val="single" w:sz="4" w:space="0" w:color="auto"/>
            </w:tcBorders>
            <w:noWrap/>
            <w:vAlign w:val="bottom"/>
            <w:hideMark/>
          </w:tcPr>
          <w:p w14:paraId="0925F382" w14:textId="77777777" w:rsidR="00E96E53" w:rsidRPr="00AE02F1" w:rsidRDefault="00E96E53" w:rsidP="00D70142">
            <w:pPr>
              <w:spacing w:after="0" w:line="276" w:lineRule="auto"/>
              <w:rPr>
                <w:rFonts w:eastAsia="Times New Roman" w:cs="Calibri"/>
                <w:szCs w:val="20"/>
                <w:lang w:eastAsia="fr-FR"/>
              </w:rPr>
            </w:pPr>
            <w:r w:rsidRPr="00AE02F1">
              <w:rPr>
                <w:rFonts w:cs="Calibri"/>
              </w:rPr>
              <w:t>1057</w:t>
            </w:r>
          </w:p>
        </w:tc>
        <w:tc>
          <w:tcPr>
            <w:tcW w:w="974" w:type="dxa"/>
            <w:tcBorders>
              <w:top w:val="single" w:sz="4" w:space="0" w:color="auto"/>
              <w:left w:val="nil"/>
              <w:bottom w:val="single" w:sz="4" w:space="0" w:color="auto"/>
              <w:right w:val="single" w:sz="4" w:space="0" w:color="auto"/>
            </w:tcBorders>
            <w:noWrap/>
            <w:vAlign w:val="bottom"/>
            <w:hideMark/>
          </w:tcPr>
          <w:p w14:paraId="0FFB722F" w14:textId="77777777" w:rsidR="00E96E53" w:rsidRPr="00AE02F1" w:rsidRDefault="00E96E53" w:rsidP="00D70142">
            <w:pPr>
              <w:spacing w:after="0" w:line="276" w:lineRule="auto"/>
              <w:rPr>
                <w:rFonts w:eastAsia="Times New Roman" w:cs="Calibri"/>
                <w:szCs w:val="20"/>
                <w:lang w:eastAsia="fr-FR"/>
              </w:rPr>
            </w:pPr>
            <w:r w:rsidRPr="00AE02F1">
              <w:rPr>
                <w:rFonts w:cs="Calibri"/>
              </w:rPr>
              <w:t>1151</w:t>
            </w:r>
          </w:p>
        </w:tc>
        <w:tc>
          <w:tcPr>
            <w:tcW w:w="974" w:type="dxa"/>
            <w:tcBorders>
              <w:top w:val="single" w:sz="4" w:space="0" w:color="auto"/>
              <w:left w:val="nil"/>
              <w:bottom w:val="single" w:sz="4" w:space="0" w:color="auto"/>
              <w:right w:val="single" w:sz="4" w:space="0" w:color="auto"/>
            </w:tcBorders>
            <w:noWrap/>
            <w:vAlign w:val="bottom"/>
            <w:hideMark/>
          </w:tcPr>
          <w:p w14:paraId="3C583224" w14:textId="77777777" w:rsidR="00E96E53" w:rsidRPr="00AE02F1" w:rsidRDefault="00E96E53" w:rsidP="00D70142">
            <w:pPr>
              <w:spacing w:after="0" w:line="276" w:lineRule="auto"/>
              <w:rPr>
                <w:rFonts w:eastAsia="Times New Roman" w:cs="Calibri"/>
                <w:szCs w:val="20"/>
                <w:lang w:eastAsia="fr-FR"/>
              </w:rPr>
            </w:pPr>
            <w:r w:rsidRPr="00AE02F1">
              <w:rPr>
                <w:rFonts w:cs="Calibri"/>
              </w:rPr>
              <w:t>1244</w:t>
            </w:r>
          </w:p>
        </w:tc>
        <w:tc>
          <w:tcPr>
            <w:tcW w:w="975" w:type="dxa"/>
            <w:tcBorders>
              <w:top w:val="single" w:sz="4" w:space="0" w:color="auto"/>
              <w:left w:val="nil"/>
              <w:bottom w:val="single" w:sz="4" w:space="0" w:color="auto"/>
              <w:right w:val="single" w:sz="4" w:space="0" w:color="auto"/>
            </w:tcBorders>
            <w:noWrap/>
            <w:vAlign w:val="bottom"/>
            <w:hideMark/>
          </w:tcPr>
          <w:p w14:paraId="1E886A58" w14:textId="77777777" w:rsidR="00E96E53" w:rsidRPr="00AE02F1" w:rsidRDefault="00E96E53" w:rsidP="00D70142">
            <w:pPr>
              <w:spacing w:after="0" w:line="276" w:lineRule="auto"/>
              <w:rPr>
                <w:rFonts w:eastAsia="Times New Roman" w:cs="Calibri"/>
                <w:szCs w:val="20"/>
                <w:lang w:eastAsia="fr-FR"/>
              </w:rPr>
            </w:pPr>
            <w:r w:rsidRPr="00AE02F1">
              <w:rPr>
                <w:rFonts w:cs="Calibri"/>
              </w:rPr>
              <w:t>1338</w:t>
            </w:r>
          </w:p>
        </w:tc>
        <w:tc>
          <w:tcPr>
            <w:tcW w:w="974" w:type="dxa"/>
            <w:tcBorders>
              <w:top w:val="single" w:sz="4" w:space="0" w:color="auto"/>
              <w:left w:val="nil"/>
              <w:bottom w:val="single" w:sz="4" w:space="0" w:color="auto"/>
              <w:right w:val="single" w:sz="4" w:space="0" w:color="auto"/>
            </w:tcBorders>
            <w:noWrap/>
            <w:vAlign w:val="bottom"/>
            <w:hideMark/>
          </w:tcPr>
          <w:p w14:paraId="72646E95" w14:textId="77777777" w:rsidR="00E96E53" w:rsidRPr="00AE02F1" w:rsidRDefault="00E96E53" w:rsidP="00D70142">
            <w:pPr>
              <w:spacing w:after="0" w:line="276" w:lineRule="auto"/>
              <w:rPr>
                <w:rFonts w:eastAsia="Times New Roman" w:cs="Calibri"/>
                <w:szCs w:val="20"/>
                <w:lang w:eastAsia="fr-FR"/>
              </w:rPr>
            </w:pPr>
            <w:r w:rsidRPr="00AE02F1">
              <w:rPr>
                <w:rFonts w:cs="Calibri"/>
              </w:rPr>
              <w:t>1432</w:t>
            </w:r>
          </w:p>
        </w:tc>
        <w:tc>
          <w:tcPr>
            <w:tcW w:w="975" w:type="dxa"/>
            <w:tcBorders>
              <w:top w:val="single" w:sz="4" w:space="0" w:color="auto"/>
              <w:left w:val="nil"/>
              <w:bottom w:val="single" w:sz="4" w:space="0" w:color="auto"/>
              <w:right w:val="single" w:sz="4" w:space="0" w:color="auto"/>
            </w:tcBorders>
            <w:noWrap/>
            <w:vAlign w:val="bottom"/>
            <w:hideMark/>
          </w:tcPr>
          <w:p w14:paraId="11F34850" w14:textId="77777777" w:rsidR="00E96E53" w:rsidRPr="00AE02F1" w:rsidRDefault="00E96E53" w:rsidP="00D70142">
            <w:pPr>
              <w:spacing w:after="0" w:line="276" w:lineRule="auto"/>
              <w:rPr>
                <w:rFonts w:eastAsia="Times New Roman" w:cs="Calibri"/>
                <w:szCs w:val="20"/>
                <w:lang w:eastAsia="fr-FR"/>
              </w:rPr>
            </w:pPr>
            <w:r w:rsidRPr="00AE02F1">
              <w:rPr>
                <w:rFonts w:cs="Calibri"/>
              </w:rPr>
              <w:t>1526</w:t>
            </w:r>
          </w:p>
        </w:tc>
        <w:tc>
          <w:tcPr>
            <w:tcW w:w="974" w:type="dxa"/>
            <w:tcBorders>
              <w:top w:val="single" w:sz="4" w:space="0" w:color="auto"/>
              <w:left w:val="nil"/>
              <w:bottom w:val="single" w:sz="4" w:space="0" w:color="auto"/>
              <w:right w:val="single" w:sz="4" w:space="0" w:color="auto"/>
            </w:tcBorders>
            <w:noWrap/>
            <w:vAlign w:val="bottom"/>
            <w:hideMark/>
          </w:tcPr>
          <w:p w14:paraId="3D29D40B" w14:textId="77777777" w:rsidR="00E96E53" w:rsidRPr="00AE02F1" w:rsidRDefault="00E96E53" w:rsidP="00D70142">
            <w:pPr>
              <w:spacing w:after="0" w:line="276" w:lineRule="auto"/>
              <w:rPr>
                <w:rFonts w:eastAsia="Times New Roman" w:cs="Calibri"/>
                <w:szCs w:val="20"/>
                <w:lang w:eastAsia="fr-FR"/>
              </w:rPr>
            </w:pPr>
            <w:r w:rsidRPr="00AE02F1">
              <w:rPr>
                <w:rFonts w:cs="Calibri"/>
              </w:rPr>
              <w:t>1620</w:t>
            </w:r>
          </w:p>
        </w:tc>
        <w:tc>
          <w:tcPr>
            <w:tcW w:w="974" w:type="dxa"/>
            <w:tcBorders>
              <w:top w:val="single" w:sz="4" w:space="0" w:color="auto"/>
              <w:left w:val="nil"/>
              <w:bottom w:val="single" w:sz="4" w:space="0" w:color="auto"/>
              <w:right w:val="single" w:sz="4" w:space="0" w:color="auto"/>
            </w:tcBorders>
            <w:noWrap/>
            <w:vAlign w:val="bottom"/>
            <w:hideMark/>
          </w:tcPr>
          <w:p w14:paraId="08B87F91" w14:textId="77777777" w:rsidR="00E96E53" w:rsidRPr="00AE02F1" w:rsidRDefault="00E96E53" w:rsidP="00D70142">
            <w:pPr>
              <w:spacing w:after="0" w:line="276" w:lineRule="auto"/>
              <w:rPr>
                <w:rFonts w:eastAsia="Times New Roman" w:cs="Calibri"/>
                <w:szCs w:val="20"/>
                <w:lang w:eastAsia="fr-FR"/>
              </w:rPr>
            </w:pPr>
            <w:r w:rsidRPr="00AE02F1">
              <w:rPr>
                <w:rFonts w:cs="Calibri"/>
              </w:rPr>
              <w:t>1713</w:t>
            </w:r>
          </w:p>
        </w:tc>
        <w:tc>
          <w:tcPr>
            <w:tcW w:w="975" w:type="dxa"/>
            <w:tcBorders>
              <w:top w:val="single" w:sz="4" w:space="0" w:color="auto"/>
              <w:left w:val="nil"/>
              <w:bottom w:val="single" w:sz="4" w:space="0" w:color="auto"/>
              <w:right w:val="single" w:sz="4" w:space="0" w:color="auto"/>
            </w:tcBorders>
            <w:noWrap/>
            <w:vAlign w:val="bottom"/>
            <w:hideMark/>
          </w:tcPr>
          <w:p w14:paraId="2902A1CA" w14:textId="77777777" w:rsidR="00E96E53" w:rsidRPr="00AE02F1" w:rsidRDefault="00E96E53" w:rsidP="00D70142">
            <w:pPr>
              <w:spacing w:after="0" w:line="276" w:lineRule="auto"/>
              <w:rPr>
                <w:rFonts w:eastAsia="Times New Roman" w:cs="Calibri"/>
                <w:szCs w:val="20"/>
                <w:lang w:eastAsia="fr-FR"/>
              </w:rPr>
            </w:pPr>
            <w:r w:rsidRPr="00AE02F1">
              <w:rPr>
                <w:rFonts w:cs="Calibri"/>
              </w:rPr>
              <w:t>1807</w:t>
            </w:r>
          </w:p>
        </w:tc>
        <w:tc>
          <w:tcPr>
            <w:tcW w:w="974" w:type="dxa"/>
            <w:tcBorders>
              <w:top w:val="single" w:sz="4" w:space="0" w:color="auto"/>
              <w:left w:val="single" w:sz="4" w:space="0" w:color="auto"/>
              <w:bottom w:val="single" w:sz="4" w:space="0" w:color="auto"/>
              <w:right w:val="single" w:sz="4" w:space="0" w:color="auto"/>
            </w:tcBorders>
            <w:vAlign w:val="bottom"/>
            <w:hideMark/>
          </w:tcPr>
          <w:p w14:paraId="65057A21" w14:textId="77777777" w:rsidR="00E96E53" w:rsidRPr="00AE02F1" w:rsidRDefault="00E96E53" w:rsidP="00D70142">
            <w:pPr>
              <w:spacing w:after="0" w:line="276" w:lineRule="auto"/>
              <w:rPr>
                <w:rFonts w:eastAsia="Times New Roman" w:cs="Calibri"/>
                <w:szCs w:val="20"/>
                <w:lang w:eastAsia="fr-FR"/>
              </w:rPr>
            </w:pPr>
            <w:r w:rsidRPr="00AE02F1">
              <w:rPr>
                <w:rFonts w:cs="Calibri"/>
              </w:rPr>
              <w:t>1901</w:t>
            </w:r>
          </w:p>
        </w:tc>
        <w:tc>
          <w:tcPr>
            <w:tcW w:w="975" w:type="dxa"/>
            <w:tcBorders>
              <w:top w:val="single" w:sz="4" w:space="0" w:color="auto"/>
              <w:left w:val="nil"/>
              <w:bottom w:val="single" w:sz="4" w:space="0" w:color="auto"/>
              <w:right w:val="single" w:sz="4" w:space="0" w:color="auto"/>
            </w:tcBorders>
            <w:vAlign w:val="bottom"/>
            <w:hideMark/>
          </w:tcPr>
          <w:p w14:paraId="1E2B2339" w14:textId="77777777" w:rsidR="00E96E53" w:rsidRPr="00AE02F1" w:rsidRDefault="00E96E53" w:rsidP="00D70142">
            <w:pPr>
              <w:keepNext/>
              <w:spacing w:after="0" w:line="276" w:lineRule="auto"/>
              <w:rPr>
                <w:rFonts w:eastAsia="Times New Roman" w:cs="Calibri"/>
                <w:szCs w:val="20"/>
                <w:lang w:eastAsia="fr-FR"/>
              </w:rPr>
            </w:pPr>
            <w:r w:rsidRPr="00AE02F1">
              <w:rPr>
                <w:rFonts w:cs="Calibri"/>
              </w:rPr>
              <w:t>1995</w:t>
            </w:r>
          </w:p>
        </w:tc>
      </w:tr>
    </w:tbl>
    <w:p w14:paraId="7D9E91DD" w14:textId="77777777" w:rsidR="004D21AE" w:rsidRPr="00AE02F1" w:rsidRDefault="004D21AE" w:rsidP="004D21AE">
      <w:pPr>
        <w:spacing w:after="0"/>
        <w:jc w:val="center"/>
        <w:rPr>
          <w:rFonts w:ascii="Times New Roman" w:eastAsia="Calibri" w:hAnsi="Times New Roman" w:cstheme="majorHAnsi"/>
          <w:b/>
          <w:bCs/>
          <w:sz w:val="28"/>
          <w:szCs w:val="20"/>
        </w:rPr>
      </w:pPr>
    </w:p>
    <w:p w14:paraId="33BC79B6" w14:textId="77777777" w:rsidR="004D21AE" w:rsidRPr="00AE02F1" w:rsidRDefault="004D21AE" w:rsidP="004D21AE">
      <w:pPr>
        <w:numPr>
          <w:ilvl w:val="0"/>
          <w:numId w:val="122"/>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Development of a network of solar charging stations for motorcycles and electric vehicles</w:t>
      </w:r>
    </w:p>
    <w:p w14:paraId="609604B2" w14:textId="330CA280" w:rsidR="004D21AE" w:rsidRPr="00AE02F1" w:rsidRDefault="00957A46"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I</w:t>
      </w:r>
      <w:r w:rsidR="004D21AE" w:rsidRPr="00AE02F1">
        <w:rPr>
          <w:rFonts w:asciiTheme="majorHAnsi" w:eastAsia="Calibri" w:hAnsiTheme="majorHAnsi" w:cstheme="majorHAnsi"/>
          <w:szCs w:val="20"/>
        </w:rPr>
        <w:t xml:space="preserve">nstallation of solar charging stations </w:t>
      </w:r>
      <w:r w:rsidRPr="00AE02F1">
        <w:rPr>
          <w:rFonts w:asciiTheme="majorHAnsi" w:eastAsia="Calibri" w:hAnsiTheme="majorHAnsi" w:cstheme="majorHAnsi"/>
          <w:szCs w:val="20"/>
        </w:rPr>
        <w:t xml:space="preserve">across the city </w:t>
      </w:r>
      <w:r w:rsidR="004D21AE" w:rsidRPr="00AE02F1">
        <w:rPr>
          <w:rFonts w:asciiTheme="majorHAnsi" w:eastAsia="Calibri" w:hAnsiTheme="majorHAnsi" w:cstheme="majorHAnsi"/>
          <w:szCs w:val="20"/>
        </w:rPr>
        <w:t xml:space="preserve">is a </w:t>
      </w:r>
      <w:r w:rsidRPr="00AE02F1">
        <w:rPr>
          <w:rFonts w:asciiTheme="majorHAnsi" w:eastAsia="Calibri" w:hAnsiTheme="majorHAnsi" w:cstheme="majorHAnsi"/>
          <w:szCs w:val="20"/>
        </w:rPr>
        <w:t xml:space="preserve">supporting </w:t>
      </w:r>
      <w:r w:rsidR="004D21AE" w:rsidRPr="00AE02F1">
        <w:rPr>
          <w:rFonts w:asciiTheme="majorHAnsi" w:eastAsia="Calibri" w:hAnsiTheme="majorHAnsi" w:cstheme="majorHAnsi"/>
          <w:szCs w:val="20"/>
        </w:rPr>
        <w:t xml:space="preserve">measure to encourage purchase and use of electric vehicles. This measure should also be accompanied by other incentives, such as subsidies </w:t>
      </w:r>
      <w:r w:rsidRPr="00AE02F1">
        <w:rPr>
          <w:rFonts w:asciiTheme="majorHAnsi" w:eastAsia="Calibri" w:hAnsiTheme="majorHAnsi" w:cstheme="majorHAnsi"/>
          <w:szCs w:val="20"/>
        </w:rPr>
        <w:t>among others</w:t>
      </w:r>
      <w:r w:rsidR="004D21AE" w:rsidRPr="00AE02F1">
        <w:rPr>
          <w:rFonts w:asciiTheme="majorHAnsi" w:eastAsia="Calibri" w:hAnsiTheme="majorHAnsi" w:cstheme="majorHAnsi"/>
          <w:szCs w:val="20"/>
        </w:rPr>
        <w:t xml:space="preserve">. </w:t>
      </w:r>
      <w:r w:rsidR="00677326" w:rsidRPr="00AE02F1">
        <w:rPr>
          <w:rFonts w:asciiTheme="majorHAnsi" w:eastAsia="Calibri" w:hAnsiTheme="majorHAnsi" w:cstheme="majorHAnsi"/>
          <w:szCs w:val="20"/>
        </w:rPr>
        <w:t xml:space="preserve">In the following calculations, </w:t>
      </w:r>
      <w:r w:rsidR="004D21AE" w:rsidRPr="00AE02F1">
        <w:rPr>
          <w:rFonts w:asciiTheme="majorHAnsi" w:eastAsia="Calibri" w:hAnsiTheme="majorHAnsi" w:cstheme="majorHAnsi"/>
          <w:szCs w:val="20"/>
        </w:rPr>
        <w:t xml:space="preserve">30 single-phase charging stations of 3.7kW </w:t>
      </w:r>
      <w:r w:rsidR="00677326" w:rsidRPr="00AE02F1">
        <w:rPr>
          <w:rFonts w:asciiTheme="majorHAnsi" w:eastAsia="Calibri" w:hAnsiTheme="majorHAnsi" w:cstheme="majorHAnsi"/>
          <w:szCs w:val="20"/>
        </w:rPr>
        <w:t>are considered</w:t>
      </w:r>
      <w:r w:rsidR="00B338F4" w:rsidRPr="00AE02F1">
        <w:rPr>
          <w:rFonts w:asciiTheme="majorHAnsi" w:eastAsia="Calibri" w:hAnsiTheme="majorHAnsi" w:cstheme="majorHAnsi"/>
          <w:szCs w:val="20"/>
        </w:rPr>
        <w:t xml:space="preserve"> </w:t>
      </w:r>
      <w:r w:rsidR="00412CF1" w:rsidRPr="00AE02F1">
        <w:rPr>
          <w:rFonts w:asciiTheme="majorHAnsi" w:eastAsia="Calibri" w:hAnsiTheme="majorHAnsi" w:cstheme="majorHAnsi"/>
          <w:szCs w:val="20"/>
        </w:rPr>
        <w:t>in line</w:t>
      </w:r>
      <w:r w:rsidR="00B338F4" w:rsidRPr="00AE02F1">
        <w:rPr>
          <w:rFonts w:asciiTheme="majorHAnsi" w:eastAsia="Calibri" w:hAnsiTheme="majorHAnsi" w:cstheme="majorHAnsi"/>
          <w:szCs w:val="20"/>
        </w:rPr>
        <w:t xml:space="preserve"> with project budget</w:t>
      </w:r>
      <w:r w:rsidR="004D21AE" w:rsidRPr="00AE02F1">
        <w:rPr>
          <w:rFonts w:asciiTheme="majorHAnsi" w:eastAsia="Calibri" w:hAnsiTheme="majorHAnsi" w:cstheme="majorHAnsi"/>
          <w:szCs w:val="20"/>
        </w:rPr>
        <w:t>. These</w:t>
      </w:r>
      <w:r w:rsidR="00B338F4" w:rsidRPr="00AE02F1">
        <w:rPr>
          <w:rFonts w:asciiTheme="majorHAnsi" w:eastAsia="Calibri" w:hAnsiTheme="majorHAnsi" w:cstheme="majorHAnsi"/>
          <w:szCs w:val="20"/>
        </w:rPr>
        <w:t xml:space="preserve"> stations</w:t>
      </w:r>
      <w:r w:rsidR="004D21AE" w:rsidRPr="00AE02F1">
        <w:rPr>
          <w:rFonts w:asciiTheme="majorHAnsi" w:eastAsia="Calibri" w:hAnsiTheme="majorHAnsi" w:cstheme="majorHAnsi"/>
          <w:szCs w:val="20"/>
        </w:rPr>
        <w:t xml:space="preserve"> require 6 to 8 hours for a complete recharge and are powered by solar electricity.</w:t>
      </w:r>
      <w:r w:rsidR="00DB2269" w:rsidRPr="00AE02F1">
        <w:rPr>
          <w:rFonts w:asciiTheme="majorHAnsi" w:eastAsia="Calibri" w:hAnsiTheme="majorHAnsi" w:cstheme="majorHAnsi"/>
          <w:szCs w:val="20"/>
        </w:rPr>
        <w:t xml:space="preserve"> It should be noted that the GHG reduction impacts calculated here concerns only the solar charging stations for passenger vehicles</w:t>
      </w:r>
      <w:r w:rsidR="00C86D00" w:rsidRPr="00AE02F1">
        <w:rPr>
          <w:rFonts w:asciiTheme="majorHAnsi" w:eastAsia="Calibri" w:hAnsiTheme="majorHAnsi" w:cstheme="majorHAnsi"/>
          <w:szCs w:val="20"/>
        </w:rPr>
        <w:t>, whereas t</w:t>
      </w:r>
      <w:r w:rsidR="00DB2269" w:rsidRPr="00AE02F1">
        <w:rPr>
          <w:rFonts w:asciiTheme="majorHAnsi" w:eastAsia="Calibri" w:hAnsiTheme="majorHAnsi" w:cstheme="majorHAnsi"/>
          <w:szCs w:val="20"/>
        </w:rPr>
        <w:t xml:space="preserve">he BRT has its own </w:t>
      </w:r>
      <w:r w:rsidR="00C86D00" w:rsidRPr="00AE02F1">
        <w:rPr>
          <w:rFonts w:asciiTheme="majorHAnsi" w:eastAsia="Calibri" w:hAnsiTheme="majorHAnsi" w:cstheme="majorHAnsi"/>
          <w:szCs w:val="20"/>
        </w:rPr>
        <w:t xml:space="preserve">charging </w:t>
      </w:r>
      <w:r w:rsidR="00DB2269" w:rsidRPr="00AE02F1">
        <w:rPr>
          <w:rFonts w:asciiTheme="majorHAnsi" w:eastAsia="Calibri" w:hAnsiTheme="majorHAnsi" w:cstheme="majorHAnsi"/>
          <w:szCs w:val="20"/>
        </w:rPr>
        <w:t>infrastructure.</w:t>
      </w:r>
    </w:p>
    <w:p w14:paraId="05480422" w14:textId="053CF2BE" w:rsidR="00920A8E" w:rsidRPr="00AE02F1" w:rsidRDefault="00920A8E" w:rsidP="00920A8E">
      <w:pPr>
        <w:spacing w:after="160" w:line="276" w:lineRule="auto"/>
        <w:rPr>
          <w:rFonts w:asciiTheme="majorHAnsi" w:eastAsia="Calibri" w:hAnsiTheme="majorHAnsi" w:cstheme="majorHAnsi"/>
          <w:b/>
          <w:bCs/>
          <w:szCs w:val="20"/>
        </w:rPr>
      </w:pPr>
      <w:r w:rsidRPr="00AE02F1">
        <w:rPr>
          <w:rFonts w:asciiTheme="majorHAnsi" w:eastAsia="Calibri" w:hAnsiTheme="majorHAnsi" w:cstheme="majorHAnsi"/>
          <w:szCs w:val="20"/>
        </w:rPr>
        <w:lastRenderedPageBreak/>
        <w:t xml:space="preserve">The first GHG reduction impact </w:t>
      </w:r>
      <w:r w:rsidR="00917080" w:rsidRPr="00AE02F1">
        <w:rPr>
          <w:rFonts w:asciiTheme="majorHAnsi" w:eastAsia="Calibri" w:hAnsiTheme="majorHAnsi" w:cstheme="majorHAnsi"/>
          <w:szCs w:val="20"/>
        </w:rPr>
        <w:t xml:space="preserve">due to the use of electric </w:t>
      </w:r>
      <w:r w:rsidR="00C05D2F" w:rsidRPr="00AE02F1">
        <w:rPr>
          <w:rFonts w:asciiTheme="majorHAnsi" w:eastAsia="Calibri" w:hAnsiTheme="majorHAnsi" w:cstheme="majorHAnsi"/>
          <w:szCs w:val="20"/>
        </w:rPr>
        <w:t xml:space="preserve">vehicles </w:t>
      </w:r>
      <w:r w:rsidRPr="00AE02F1">
        <w:rPr>
          <w:rFonts w:asciiTheme="majorHAnsi" w:eastAsia="Calibri" w:hAnsiTheme="majorHAnsi" w:cstheme="majorHAnsi"/>
          <w:szCs w:val="20"/>
        </w:rPr>
        <w:t xml:space="preserve">is due to the reduction </w:t>
      </w:r>
      <w:r w:rsidR="00C05D2F" w:rsidRPr="00AE02F1">
        <w:rPr>
          <w:rFonts w:asciiTheme="majorHAnsi" w:eastAsia="Calibri" w:hAnsiTheme="majorHAnsi" w:cstheme="majorHAnsi"/>
          <w:szCs w:val="20"/>
        </w:rPr>
        <w:t xml:space="preserve">of transport </w:t>
      </w:r>
      <w:r w:rsidRPr="00AE02F1">
        <w:rPr>
          <w:rFonts w:asciiTheme="majorHAnsi" w:eastAsia="Calibri" w:hAnsiTheme="majorHAnsi" w:cstheme="majorHAnsi"/>
          <w:szCs w:val="20"/>
        </w:rPr>
        <w:t>consumption of diesel and gasoline. This consumption will be replaced by electrical energy, which will ultimately reduce GHG emissions. Afterwards, the fact of using solar chargers makes it possible to bypass the electricity network which remains quite high</w:t>
      </w:r>
      <w:r w:rsidR="00795799" w:rsidRPr="00AE02F1">
        <w:rPr>
          <w:rFonts w:asciiTheme="majorHAnsi" w:eastAsia="Calibri" w:hAnsiTheme="majorHAnsi" w:cstheme="majorHAnsi"/>
          <w:szCs w:val="20"/>
        </w:rPr>
        <w:t xml:space="preserve"> presently </w:t>
      </w:r>
      <w:r w:rsidRPr="00AE02F1">
        <w:rPr>
          <w:rFonts w:asciiTheme="majorHAnsi" w:eastAsia="Calibri" w:hAnsiTheme="majorHAnsi" w:cstheme="majorHAnsi"/>
          <w:szCs w:val="20"/>
        </w:rPr>
        <w:t>because of the energy mix of the country</w:t>
      </w:r>
      <w:r w:rsidR="00795799" w:rsidRPr="00AE02F1">
        <w:rPr>
          <w:rFonts w:asciiTheme="majorHAnsi" w:eastAsia="Calibri" w:hAnsiTheme="majorHAnsi" w:cstheme="majorHAnsi"/>
          <w:szCs w:val="20"/>
        </w:rPr>
        <w:t xml:space="preserve">, </w:t>
      </w:r>
      <w:r w:rsidRPr="00AE02F1">
        <w:rPr>
          <w:rFonts w:asciiTheme="majorHAnsi" w:eastAsia="Calibri" w:hAnsiTheme="majorHAnsi" w:cstheme="majorHAnsi"/>
          <w:szCs w:val="20"/>
        </w:rPr>
        <w:t>which still contains several fossil power</w:t>
      </w:r>
      <w:r w:rsidR="00795799" w:rsidRPr="00AE02F1">
        <w:rPr>
          <w:rFonts w:asciiTheme="majorHAnsi" w:eastAsia="Calibri" w:hAnsiTheme="majorHAnsi" w:cstheme="majorHAnsi"/>
          <w:szCs w:val="20"/>
        </w:rPr>
        <w:t>ed</w:t>
      </w:r>
      <w:r w:rsidRPr="00AE02F1">
        <w:rPr>
          <w:rFonts w:asciiTheme="majorHAnsi" w:eastAsia="Calibri" w:hAnsiTheme="majorHAnsi" w:cstheme="majorHAnsi"/>
          <w:szCs w:val="20"/>
        </w:rPr>
        <w:t xml:space="preserve"> plants. Concretely, the charging stations encourage the electrification of vehicle fleet, while the use of solar makes it possible to optimize GHG reductions.</w:t>
      </w:r>
    </w:p>
    <w:p w14:paraId="6F7C0E93" w14:textId="77777777" w:rsidR="00920A8E" w:rsidRPr="00AE02F1" w:rsidRDefault="00920A8E" w:rsidP="004D21AE">
      <w:pPr>
        <w:spacing w:after="160" w:line="276" w:lineRule="auto"/>
        <w:rPr>
          <w:rFonts w:asciiTheme="majorHAnsi" w:eastAsia="Calibri" w:hAnsiTheme="majorHAnsi" w:cstheme="majorHAnsi"/>
          <w:szCs w:val="20"/>
        </w:rPr>
      </w:pPr>
    </w:p>
    <w:p w14:paraId="4A5498CB" w14:textId="20A5C817" w:rsidR="00FD255C" w:rsidRPr="00AE02F1" w:rsidRDefault="00FD255C" w:rsidP="00764CEE">
      <w:pPr>
        <w:pStyle w:val="Caption"/>
        <w:keepNext/>
        <w:spacing w:before="120" w:after="120"/>
        <w:jc w:val="center"/>
      </w:pPr>
      <w:r w:rsidRPr="00AE02F1">
        <w:t xml:space="preserve">Table </w:t>
      </w:r>
      <w:r w:rsidR="00E653A1">
        <w:fldChar w:fldCharType="begin"/>
      </w:r>
      <w:r w:rsidR="00E653A1">
        <w:instrText xml:space="preserve"> SEQ Table \* ARABIC </w:instrText>
      </w:r>
      <w:r w:rsidR="00E653A1">
        <w:fldChar w:fldCharType="separate"/>
      </w:r>
      <w:r w:rsidR="001E6A45" w:rsidRPr="00AE02F1">
        <w:rPr>
          <w:noProof/>
        </w:rPr>
        <w:t>25</w:t>
      </w:r>
      <w:r w:rsidR="00E653A1">
        <w:rPr>
          <w:noProof/>
        </w:rPr>
        <w:fldChar w:fldCharType="end"/>
      </w:r>
      <w:r w:rsidRPr="00AE02F1">
        <w:t>: Typology of charging stations</w:t>
      </w:r>
    </w:p>
    <w:p w14:paraId="6B3F1FF6" w14:textId="2A0A7FEA" w:rsidR="004D21AE" w:rsidRPr="00AE02F1" w:rsidRDefault="00F8709F" w:rsidP="004D21AE">
      <w:pPr>
        <w:keepNext/>
        <w:spacing w:after="160" w:line="276" w:lineRule="auto"/>
        <w:jc w:val="center"/>
      </w:pPr>
      <w:r w:rsidRPr="00AE02F1">
        <w:rPr>
          <w:noProof/>
          <w:lang w:val="fr-FR" w:eastAsia="fr-FR"/>
        </w:rPr>
        <w:drawing>
          <wp:inline distT="0" distB="0" distL="0" distR="0" wp14:anchorId="6FDA0D2B" wp14:editId="1B3830AC">
            <wp:extent cx="5628004" cy="13398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5"/>
                    <pic:cNvPicPr/>
                  </pic:nvPicPr>
                  <pic:blipFill>
                    <a:blip r:embed="rId86">
                      <a:extLst>
                        <a:ext uri="{28A0092B-C50C-407E-A947-70E740481C1C}">
                          <a14:useLocalDpi xmlns:a14="http://schemas.microsoft.com/office/drawing/2010/main" val="0"/>
                        </a:ext>
                      </a:extLst>
                    </a:blip>
                    <a:stretch>
                      <a:fillRect/>
                    </a:stretch>
                  </pic:blipFill>
                  <pic:spPr>
                    <a:xfrm>
                      <a:off x="0" y="0"/>
                      <a:ext cx="5628004" cy="1339850"/>
                    </a:xfrm>
                    <a:prstGeom prst="rect">
                      <a:avLst/>
                    </a:prstGeom>
                  </pic:spPr>
                </pic:pic>
              </a:graphicData>
            </a:graphic>
          </wp:inline>
        </w:drawing>
      </w:r>
    </w:p>
    <w:p w14:paraId="6FBA1062" w14:textId="00BC4DAE" w:rsidR="004D21AE" w:rsidRPr="00AE02F1" w:rsidRDefault="00764CE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As such</w:t>
      </w:r>
      <w:r w:rsidR="004D21AE" w:rsidRPr="00AE02F1">
        <w:rPr>
          <w:rFonts w:asciiTheme="majorHAnsi" w:eastAsia="Calibri" w:hAnsiTheme="majorHAnsi" w:cstheme="majorHAnsi"/>
          <w:szCs w:val="20"/>
        </w:rPr>
        <w:t xml:space="preserve">, an average 24-hour utilization rate of 60% </w:t>
      </w:r>
      <w:r w:rsidRPr="00AE02F1">
        <w:rPr>
          <w:rFonts w:asciiTheme="majorHAnsi" w:eastAsia="Calibri" w:hAnsiTheme="majorHAnsi" w:cstheme="majorHAnsi"/>
          <w:szCs w:val="20"/>
        </w:rPr>
        <w:t>was considered</w:t>
      </w:r>
      <w:r w:rsidR="005B4840" w:rsidRPr="00AE02F1">
        <w:rPr>
          <w:rFonts w:asciiTheme="majorHAnsi" w:eastAsia="Calibri" w:hAnsiTheme="majorHAnsi" w:cstheme="majorHAnsi"/>
          <w:szCs w:val="20"/>
        </w:rPr>
        <w:t>. From the power delivered by the charging stations, the electrical energy consumed is calculated</w:t>
      </w:r>
      <w:r w:rsidRPr="00AE02F1">
        <w:rPr>
          <w:rFonts w:asciiTheme="majorHAnsi" w:eastAsia="Calibri" w:hAnsiTheme="majorHAnsi" w:cstheme="majorHAnsi"/>
          <w:szCs w:val="20"/>
        </w:rPr>
        <w:t xml:space="preserve"> , which </w:t>
      </w:r>
      <w:r w:rsidR="004D21AE" w:rsidRPr="00AE02F1">
        <w:rPr>
          <w:rFonts w:asciiTheme="majorHAnsi" w:eastAsia="Calibri" w:hAnsiTheme="majorHAnsi" w:cstheme="majorHAnsi"/>
          <w:szCs w:val="20"/>
        </w:rPr>
        <w:t xml:space="preserve">will replace diesel </w:t>
      </w:r>
      <w:r w:rsidRPr="00AE02F1">
        <w:rPr>
          <w:rFonts w:asciiTheme="majorHAnsi" w:eastAsia="Calibri" w:hAnsiTheme="majorHAnsi" w:cstheme="majorHAnsi"/>
          <w:szCs w:val="20"/>
        </w:rPr>
        <w:t>consumption</w:t>
      </w:r>
      <w:r w:rsidR="004D21AE" w:rsidRPr="00AE02F1">
        <w:rPr>
          <w:rFonts w:asciiTheme="majorHAnsi" w:eastAsia="Calibri" w:hAnsiTheme="majorHAnsi" w:cstheme="majorHAnsi"/>
          <w:szCs w:val="20"/>
        </w:rPr>
        <w:t xml:space="preserve">. In addition, the following assumptions </w:t>
      </w:r>
      <w:r w:rsidR="00C41BC2" w:rsidRPr="00AE02F1">
        <w:rPr>
          <w:rFonts w:asciiTheme="majorHAnsi" w:eastAsia="Calibri" w:hAnsiTheme="majorHAnsi" w:cstheme="majorHAnsi"/>
          <w:szCs w:val="20"/>
        </w:rPr>
        <w:t xml:space="preserve">were </w:t>
      </w:r>
      <w:r w:rsidR="004D21AE" w:rsidRPr="00AE02F1">
        <w:rPr>
          <w:rFonts w:asciiTheme="majorHAnsi" w:eastAsia="Calibri" w:hAnsiTheme="majorHAnsi" w:cstheme="majorHAnsi"/>
          <w:szCs w:val="20"/>
        </w:rPr>
        <w:t>considered:</w:t>
      </w:r>
    </w:p>
    <w:p w14:paraId="14903994" w14:textId="7D1F588E" w:rsidR="00FD255C" w:rsidRPr="00AE02F1" w:rsidRDefault="00FD255C" w:rsidP="00C41BC2">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26</w:t>
      </w:r>
      <w:r w:rsidRPr="00AE02F1">
        <w:rPr>
          <w:b/>
          <w:bCs/>
        </w:rPr>
        <w:fldChar w:fldCharType="end"/>
      </w:r>
      <w:r w:rsidRPr="00AE02F1">
        <w:rPr>
          <w:b/>
          <w:bCs/>
        </w:rPr>
        <w:t>: Calculation assumptions for solar electric chargers</w:t>
      </w:r>
    </w:p>
    <w:tbl>
      <w:tblPr>
        <w:tblW w:w="8720" w:type="dxa"/>
        <w:jc w:val="center"/>
        <w:tblCellMar>
          <w:left w:w="70" w:type="dxa"/>
          <w:right w:w="70" w:type="dxa"/>
        </w:tblCellMar>
        <w:tblLook w:val="04A0" w:firstRow="1" w:lastRow="0" w:firstColumn="1" w:lastColumn="0" w:noHBand="0" w:noVBand="1"/>
      </w:tblPr>
      <w:tblGrid>
        <w:gridCol w:w="5899"/>
        <w:gridCol w:w="1026"/>
        <w:gridCol w:w="1795"/>
      </w:tblGrid>
      <w:tr w:rsidR="004D21AE" w:rsidRPr="00AE02F1" w14:paraId="257807F4" w14:textId="77777777" w:rsidTr="0081533E">
        <w:trPr>
          <w:trHeight w:val="283"/>
          <w:jc w:val="center"/>
        </w:trPr>
        <w:tc>
          <w:tcPr>
            <w:tcW w:w="5899"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48B71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Average charging power </w:t>
            </w:r>
          </w:p>
        </w:tc>
        <w:tc>
          <w:tcPr>
            <w:tcW w:w="1026" w:type="dxa"/>
            <w:tcBorders>
              <w:top w:val="single" w:sz="4" w:space="0" w:color="auto"/>
              <w:left w:val="nil"/>
              <w:bottom w:val="single" w:sz="4" w:space="0" w:color="auto"/>
              <w:right w:val="single" w:sz="4" w:space="0" w:color="auto"/>
            </w:tcBorders>
            <w:noWrap/>
            <w:vAlign w:val="bottom"/>
            <w:hideMark/>
          </w:tcPr>
          <w:p w14:paraId="447D8C6A" w14:textId="33FD89F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w:t>
            </w:r>
            <w:r w:rsidR="00D32477"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7</w:t>
            </w:r>
          </w:p>
        </w:tc>
        <w:tc>
          <w:tcPr>
            <w:tcW w:w="1795" w:type="dxa"/>
            <w:tcBorders>
              <w:top w:val="single" w:sz="4" w:space="0" w:color="auto"/>
              <w:left w:val="nil"/>
              <w:bottom w:val="single" w:sz="4" w:space="0" w:color="auto"/>
              <w:right w:val="single" w:sz="4" w:space="0" w:color="auto"/>
            </w:tcBorders>
            <w:noWrap/>
            <w:vAlign w:val="bottom"/>
            <w:hideMark/>
          </w:tcPr>
          <w:p w14:paraId="1F80A6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kW</w:t>
            </w:r>
          </w:p>
        </w:tc>
      </w:tr>
      <w:tr w:rsidR="004D21AE" w:rsidRPr="00AE02F1" w14:paraId="3714F7FF"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08D5CF6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Current average utilization rate</w:t>
            </w:r>
          </w:p>
        </w:tc>
        <w:tc>
          <w:tcPr>
            <w:tcW w:w="1026" w:type="dxa"/>
            <w:tcBorders>
              <w:top w:val="nil"/>
              <w:left w:val="nil"/>
              <w:bottom w:val="single" w:sz="4" w:space="0" w:color="auto"/>
              <w:right w:val="single" w:sz="4" w:space="0" w:color="auto"/>
            </w:tcBorders>
            <w:noWrap/>
            <w:vAlign w:val="bottom"/>
            <w:hideMark/>
          </w:tcPr>
          <w:p w14:paraId="0D83030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w:t>
            </w:r>
          </w:p>
        </w:tc>
        <w:tc>
          <w:tcPr>
            <w:tcW w:w="1795" w:type="dxa"/>
            <w:tcBorders>
              <w:top w:val="nil"/>
              <w:left w:val="nil"/>
              <w:bottom w:val="single" w:sz="4" w:space="0" w:color="auto"/>
              <w:right w:val="single" w:sz="4" w:space="0" w:color="auto"/>
            </w:tcBorders>
            <w:noWrap/>
            <w:vAlign w:val="bottom"/>
            <w:hideMark/>
          </w:tcPr>
          <w:p w14:paraId="7618F8F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17A32090"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3A7AD5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Future average utilization rate</w:t>
            </w:r>
          </w:p>
        </w:tc>
        <w:tc>
          <w:tcPr>
            <w:tcW w:w="1026" w:type="dxa"/>
            <w:tcBorders>
              <w:top w:val="nil"/>
              <w:left w:val="nil"/>
              <w:bottom w:val="single" w:sz="4" w:space="0" w:color="auto"/>
              <w:right w:val="single" w:sz="4" w:space="0" w:color="auto"/>
            </w:tcBorders>
            <w:noWrap/>
            <w:vAlign w:val="bottom"/>
            <w:hideMark/>
          </w:tcPr>
          <w:p w14:paraId="1563C76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25%</w:t>
            </w:r>
          </w:p>
        </w:tc>
        <w:tc>
          <w:tcPr>
            <w:tcW w:w="1795" w:type="dxa"/>
            <w:tcBorders>
              <w:top w:val="nil"/>
              <w:left w:val="nil"/>
              <w:bottom w:val="single" w:sz="4" w:space="0" w:color="auto"/>
              <w:right w:val="single" w:sz="4" w:space="0" w:color="auto"/>
            </w:tcBorders>
            <w:noWrap/>
            <w:vAlign w:val="bottom"/>
            <w:hideMark/>
          </w:tcPr>
          <w:p w14:paraId="2FE5A2C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32216208"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6824ED7B" w14:textId="06545A2D"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Average consumption</w:t>
            </w:r>
            <w:r w:rsidR="00C14F20" w:rsidRPr="00AE02F1">
              <w:rPr>
                <w:rFonts w:asciiTheme="majorHAnsi" w:eastAsia="Times New Roman" w:hAnsiTheme="majorHAnsi" w:cstheme="majorHAnsi"/>
                <w:color w:val="000000"/>
                <w:szCs w:val="20"/>
                <w:lang w:eastAsia="fr-FR"/>
              </w:rPr>
              <w:t xml:space="preserve"> of an EV</w:t>
            </w:r>
          </w:p>
        </w:tc>
        <w:tc>
          <w:tcPr>
            <w:tcW w:w="1026" w:type="dxa"/>
            <w:tcBorders>
              <w:top w:val="nil"/>
              <w:left w:val="nil"/>
              <w:bottom w:val="single" w:sz="4" w:space="0" w:color="auto"/>
              <w:right w:val="single" w:sz="4" w:space="0" w:color="auto"/>
            </w:tcBorders>
            <w:noWrap/>
            <w:vAlign w:val="bottom"/>
            <w:hideMark/>
          </w:tcPr>
          <w:p w14:paraId="6BB7783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w:t>
            </w:r>
          </w:p>
        </w:tc>
        <w:tc>
          <w:tcPr>
            <w:tcW w:w="1795" w:type="dxa"/>
            <w:tcBorders>
              <w:top w:val="nil"/>
              <w:left w:val="nil"/>
              <w:bottom w:val="single" w:sz="4" w:space="0" w:color="auto"/>
              <w:right w:val="single" w:sz="4" w:space="0" w:color="auto"/>
            </w:tcBorders>
            <w:noWrap/>
            <w:vAlign w:val="bottom"/>
            <w:hideMark/>
          </w:tcPr>
          <w:p w14:paraId="788C1C2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kWh/100km</w:t>
            </w:r>
          </w:p>
        </w:tc>
      </w:tr>
      <w:tr w:rsidR="004D21AE" w:rsidRPr="00AE02F1" w14:paraId="5A1304B4"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45BAA09A" w14:textId="4C637EFB"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Average consumption </w:t>
            </w:r>
            <w:r w:rsidR="00C14F20" w:rsidRPr="00AE02F1">
              <w:rPr>
                <w:rFonts w:asciiTheme="majorHAnsi" w:eastAsia="Times New Roman" w:hAnsiTheme="majorHAnsi" w:cstheme="majorHAnsi"/>
                <w:color w:val="000000"/>
                <w:szCs w:val="20"/>
                <w:lang w:eastAsia="fr-FR"/>
              </w:rPr>
              <w:t xml:space="preserve">of a </w:t>
            </w:r>
            <w:r w:rsidRPr="00AE02F1">
              <w:rPr>
                <w:rFonts w:asciiTheme="majorHAnsi" w:eastAsia="Times New Roman" w:hAnsiTheme="majorHAnsi" w:cstheme="majorHAnsi"/>
                <w:color w:val="000000"/>
                <w:szCs w:val="20"/>
                <w:lang w:eastAsia="fr-FR"/>
              </w:rPr>
              <w:t>diesel</w:t>
            </w:r>
            <w:r w:rsidR="00C14F20" w:rsidRPr="00AE02F1">
              <w:rPr>
                <w:rFonts w:asciiTheme="majorHAnsi" w:eastAsia="Times New Roman" w:hAnsiTheme="majorHAnsi" w:cstheme="majorHAnsi"/>
                <w:color w:val="000000"/>
                <w:szCs w:val="20"/>
                <w:lang w:eastAsia="fr-FR"/>
              </w:rPr>
              <w:t xml:space="preserve"> vehicle</w:t>
            </w:r>
          </w:p>
        </w:tc>
        <w:tc>
          <w:tcPr>
            <w:tcW w:w="1026" w:type="dxa"/>
            <w:tcBorders>
              <w:top w:val="nil"/>
              <w:left w:val="nil"/>
              <w:bottom w:val="single" w:sz="4" w:space="0" w:color="auto"/>
              <w:right w:val="single" w:sz="4" w:space="0" w:color="auto"/>
            </w:tcBorders>
            <w:noWrap/>
            <w:vAlign w:val="bottom"/>
            <w:hideMark/>
          </w:tcPr>
          <w:p w14:paraId="23B009A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w:t>
            </w:r>
          </w:p>
        </w:tc>
        <w:tc>
          <w:tcPr>
            <w:tcW w:w="1795" w:type="dxa"/>
            <w:tcBorders>
              <w:top w:val="nil"/>
              <w:left w:val="nil"/>
              <w:bottom w:val="single" w:sz="4" w:space="0" w:color="auto"/>
              <w:right w:val="single" w:sz="4" w:space="0" w:color="auto"/>
            </w:tcBorders>
            <w:noWrap/>
            <w:vAlign w:val="bottom"/>
            <w:hideMark/>
          </w:tcPr>
          <w:p w14:paraId="336F90C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l/100km</w:t>
            </w:r>
          </w:p>
        </w:tc>
      </w:tr>
      <w:tr w:rsidR="004D21AE" w:rsidRPr="00AE02F1" w14:paraId="172F6862"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26A84D60" w14:textId="1116C29F"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Average consumption </w:t>
            </w:r>
            <w:r w:rsidR="00C14F20" w:rsidRPr="00AE02F1">
              <w:rPr>
                <w:rFonts w:asciiTheme="majorHAnsi" w:eastAsia="Times New Roman" w:hAnsiTheme="majorHAnsi" w:cstheme="majorHAnsi"/>
                <w:color w:val="000000"/>
                <w:szCs w:val="20"/>
                <w:lang w:eastAsia="fr-FR"/>
              </w:rPr>
              <w:t>of a g</w:t>
            </w:r>
            <w:r w:rsidRPr="00AE02F1">
              <w:rPr>
                <w:rFonts w:asciiTheme="majorHAnsi" w:eastAsia="Times New Roman" w:hAnsiTheme="majorHAnsi" w:cstheme="majorHAnsi"/>
                <w:color w:val="000000"/>
                <w:szCs w:val="20"/>
                <w:lang w:eastAsia="fr-FR"/>
              </w:rPr>
              <w:t>asoline</w:t>
            </w:r>
            <w:r w:rsidR="00C14F20" w:rsidRPr="00AE02F1">
              <w:rPr>
                <w:rFonts w:asciiTheme="majorHAnsi" w:eastAsia="Times New Roman" w:hAnsiTheme="majorHAnsi" w:cstheme="majorHAnsi"/>
                <w:color w:val="000000"/>
                <w:szCs w:val="20"/>
                <w:lang w:eastAsia="fr-FR"/>
              </w:rPr>
              <w:t xml:space="preserve"> vehicle</w:t>
            </w:r>
          </w:p>
        </w:tc>
        <w:tc>
          <w:tcPr>
            <w:tcW w:w="1026" w:type="dxa"/>
            <w:tcBorders>
              <w:top w:val="nil"/>
              <w:left w:val="nil"/>
              <w:bottom w:val="single" w:sz="4" w:space="0" w:color="auto"/>
              <w:right w:val="single" w:sz="4" w:space="0" w:color="auto"/>
            </w:tcBorders>
            <w:noWrap/>
            <w:vAlign w:val="bottom"/>
            <w:hideMark/>
          </w:tcPr>
          <w:p w14:paraId="21AD298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w:t>
            </w:r>
          </w:p>
        </w:tc>
        <w:tc>
          <w:tcPr>
            <w:tcW w:w="1795" w:type="dxa"/>
            <w:tcBorders>
              <w:top w:val="nil"/>
              <w:left w:val="nil"/>
              <w:bottom w:val="single" w:sz="4" w:space="0" w:color="auto"/>
              <w:right w:val="single" w:sz="4" w:space="0" w:color="auto"/>
            </w:tcBorders>
            <w:noWrap/>
            <w:vAlign w:val="bottom"/>
            <w:hideMark/>
          </w:tcPr>
          <w:p w14:paraId="0B1DF4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l/100km</w:t>
            </w:r>
          </w:p>
        </w:tc>
      </w:tr>
      <w:tr w:rsidR="004D21AE" w:rsidRPr="00AE02F1" w14:paraId="0F3E9DF2"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10C42F20" w14:textId="4059D6D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Part </w:t>
            </w:r>
            <w:r w:rsidR="002521EC" w:rsidRPr="00AE02F1">
              <w:rPr>
                <w:rFonts w:asciiTheme="majorHAnsi" w:eastAsia="Times New Roman" w:hAnsiTheme="majorHAnsi" w:cstheme="majorHAnsi"/>
                <w:color w:val="000000"/>
                <w:szCs w:val="20"/>
                <w:lang w:eastAsia="fr-FR"/>
              </w:rPr>
              <w:t>diesel vehicle</w:t>
            </w:r>
          </w:p>
        </w:tc>
        <w:tc>
          <w:tcPr>
            <w:tcW w:w="1026" w:type="dxa"/>
            <w:tcBorders>
              <w:top w:val="nil"/>
              <w:left w:val="nil"/>
              <w:bottom w:val="single" w:sz="4" w:space="0" w:color="auto"/>
              <w:right w:val="single" w:sz="4" w:space="0" w:color="auto"/>
            </w:tcBorders>
            <w:noWrap/>
            <w:vAlign w:val="bottom"/>
            <w:hideMark/>
          </w:tcPr>
          <w:p w14:paraId="5150A8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90%</w:t>
            </w:r>
          </w:p>
        </w:tc>
        <w:tc>
          <w:tcPr>
            <w:tcW w:w="1795" w:type="dxa"/>
            <w:tcBorders>
              <w:top w:val="nil"/>
              <w:left w:val="nil"/>
              <w:bottom w:val="single" w:sz="4" w:space="0" w:color="auto"/>
              <w:right w:val="single" w:sz="4" w:space="0" w:color="auto"/>
            </w:tcBorders>
            <w:noWrap/>
            <w:vAlign w:val="bottom"/>
            <w:hideMark/>
          </w:tcPr>
          <w:p w14:paraId="1E6E79A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56A15BE5"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703DF3F3" w14:textId="133D5A80"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Part </w:t>
            </w:r>
            <w:r w:rsidR="002521EC" w:rsidRPr="00AE02F1">
              <w:rPr>
                <w:rFonts w:asciiTheme="majorHAnsi" w:eastAsia="Times New Roman" w:hAnsiTheme="majorHAnsi" w:cstheme="majorHAnsi"/>
                <w:color w:val="000000"/>
                <w:szCs w:val="20"/>
                <w:lang w:eastAsia="fr-FR"/>
              </w:rPr>
              <w:t>gasoline vehicle</w:t>
            </w:r>
          </w:p>
        </w:tc>
        <w:tc>
          <w:tcPr>
            <w:tcW w:w="1026" w:type="dxa"/>
            <w:tcBorders>
              <w:top w:val="nil"/>
              <w:left w:val="nil"/>
              <w:bottom w:val="single" w:sz="4" w:space="0" w:color="auto"/>
              <w:right w:val="single" w:sz="4" w:space="0" w:color="auto"/>
            </w:tcBorders>
            <w:noWrap/>
            <w:vAlign w:val="bottom"/>
            <w:hideMark/>
          </w:tcPr>
          <w:p w14:paraId="13C4A37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w:t>
            </w:r>
          </w:p>
        </w:tc>
        <w:tc>
          <w:tcPr>
            <w:tcW w:w="1795" w:type="dxa"/>
            <w:tcBorders>
              <w:top w:val="nil"/>
              <w:left w:val="nil"/>
              <w:bottom w:val="single" w:sz="4" w:space="0" w:color="auto"/>
              <w:right w:val="single" w:sz="4" w:space="0" w:color="auto"/>
            </w:tcBorders>
            <w:noWrap/>
            <w:vAlign w:val="bottom"/>
            <w:hideMark/>
          </w:tcPr>
          <w:p w14:paraId="79C0058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419390C8"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074F353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Diesel EF</w:t>
            </w:r>
          </w:p>
        </w:tc>
        <w:tc>
          <w:tcPr>
            <w:tcW w:w="1026" w:type="dxa"/>
            <w:tcBorders>
              <w:top w:val="nil"/>
              <w:left w:val="nil"/>
              <w:bottom w:val="single" w:sz="4" w:space="0" w:color="auto"/>
              <w:right w:val="single" w:sz="4" w:space="0" w:color="auto"/>
            </w:tcBorders>
            <w:noWrap/>
            <w:vAlign w:val="bottom"/>
            <w:hideMark/>
          </w:tcPr>
          <w:p w14:paraId="04BA1EDC" w14:textId="3840AB36"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w:t>
            </w:r>
            <w:r w:rsidR="00D32477"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518</w:t>
            </w:r>
          </w:p>
        </w:tc>
        <w:tc>
          <w:tcPr>
            <w:tcW w:w="1795" w:type="dxa"/>
            <w:tcBorders>
              <w:top w:val="nil"/>
              <w:left w:val="nil"/>
              <w:bottom w:val="single" w:sz="4" w:space="0" w:color="auto"/>
              <w:right w:val="single" w:sz="4" w:space="0" w:color="auto"/>
            </w:tcBorders>
            <w:noWrap/>
            <w:vAlign w:val="bottom"/>
            <w:hideMark/>
          </w:tcPr>
          <w:p w14:paraId="733E8C2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kgCO2/</w:t>
            </w:r>
            <w:proofErr w:type="spellStart"/>
            <w:r w:rsidRPr="00AE02F1">
              <w:rPr>
                <w:rFonts w:asciiTheme="majorHAnsi" w:eastAsia="Times New Roman" w:hAnsiTheme="majorHAnsi" w:cstheme="majorHAnsi"/>
                <w:color w:val="000000"/>
                <w:szCs w:val="20"/>
                <w:lang w:eastAsia="fr-FR"/>
              </w:rPr>
              <w:t>litre</w:t>
            </w:r>
            <w:proofErr w:type="spellEnd"/>
          </w:p>
        </w:tc>
      </w:tr>
      <w:tr w:rsidR="004D21AE" w:rsidRPr="00AE02F1" w14:paraId="6E6D2CFB"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55260F9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Gasoline EF</w:t>
            </w:r>
          </w:p>
        </w:tc>
        <w:tc>
          <w:tcPr>
            <w:tcW w:w="1026" w:type="dxa"/>
            <w:tcBorders>
              <w:top w:val="nil"/>
              <w:left w:val="nil"/>
              <w:bottom w:val="single" w:sz="4" w:space="0" w:color="auto"/>
              <w:right w:val="single" w:sz="4" w:space="0" w:color="auto"/>
            </w:tcBorders>
            <w:noWrap/>
            <w:vAlign w:val="bottom"/>
            <w:hideMark/>
          </w:tcPr>
          <w:p w14:paraId="3031D466" w14:textId="0AF570A5"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w:t>
            </w:r>
            <w:r w:rsidR="00D32477"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464</w:t>
            </w:r>
          </w:p>
        </w:tc>
        <w:tc>
          <w:tcPr>
            <w:tcW w:w="1795" w:type="dxa"/>
            <w:tcBorders>
              <w:top w:val="nil"/>
              <w:left w:val="nil"/>
              <w:bottom w:val="single" w:sz="4" w:space="0" w:color="auto"/>
              <w:right w:val="single" w:sz="4" w:space="0" w:color="auto"/>
            </w:tcBorders>
            <w:noWrap/>
            <w:vAlign w:val="bottom"/>
            <w:hideMark/>
          </w:tcPr>
          <w:p w14:paraId="02AE2925"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kgCO2/</w:t>
            </w:r>
            <w:proofErr w:type="spellStart"/>
            <w:r w:rsidRPr="00AE02F1">
              <w:rPr>
                <w:rFonts w:asciiTheme="majorHAnsi" w:eastAsia="Times New Roman" w:hAnsiTheme="majorHAnsi" w:cstheme="majorHAnsi"/>
                <w:color w:val="000000"/>
                <w:szCs w:val="20"/>
                <w:lang w:eastAsia="fr-FR"/>
              </w:rPr>
              <w:t>litre</w:t>
            </w:r>
            <w:proofErr w:type="spellEnd"/>
          </w:p>
        </w:tc>
      </w:tr>
    </w:tbl>
    <w:p w14:paraId="6D639065" w14:textId="77777777" w:rsidR="004D21AE" w:rsidRPr="00AE02F1" w:rsidRDefault="004D21AE" w:rsidP="004D21AE">
      <w:pPr>
        <w:spacing w:after="0"/>
        <w:jc w:val="left"/>
        <w:rPr>
          <w:rFonts w:ascii="Times New Roman" w:eastAsia="Calibri" w:hAnsi="Times New Roman" w:cstheme="majorHAnsi"/>
          <w:b/>
          <w:bCs/>
          <w:sz w:val="28"/>
          <w:szCs w:val="20"/>
        </w:rPr>
      </w:pPr>
    </w:p>
    <w:p w14:paraId="1FA76329" w14:textId="0D1ADFC1" w:rsidR="004D21AE" w:rsidRPr="00AE02F1" w:rsidRDefault="002521EC"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Based on the above data and assumptions, </w:t>
      </w:r>
      <w:r w:rsidR="004D21AE" w:rsidRPr="00AE02F1">
        <w:rPr>
          <w:rFonts w:asciiTheme="majorHAnsi" w:eastAsia="Calibri" w:hAnsiTheme="majorHAnsi" w:cstheme="majorHAnsi"/>
          <w:szCs w:val="20"/>
        </w:rPr>
        <w:t>the following results</w:t>
      </w:r>
      <w:r w:rsidRPr="00AE02F1">
        <w:rPr>
          <w:rFonts w:asciiTheme="majorHAnsi" w:eastAsia="Calibri" w:hAnsiTheme="majorHAnsi" w:cstheme="majorHAnsi"/>
          <w:szCs w:val="20"/>
        </w:rPr>
        <w:t xml:space="preserve"> are obtained</w:t>
      </w:r>
      <w:r w:rsidR="004D21AE" w:rsidRPr="00AE02F1">
        <w:rPr>
          <w:rFonts w:asciiTheme="majorHAnsi" w:eastAsia="Calibri" w:hAnsiTheme="majorHAnsi" w:cstheme="majorHAnsi"/>
          <w:szCs w:val="20"/>
        </w:rPr>
        <w:t>:</w:t>
      </w:r>
    </w:p>
    <w:p w14:paraId="4217C441" w14:textId="1CD72E5D" w:rsidR="00FD461E" w:rsidRPr="00AE02F1" w:rsidRDefault="004D21AE" w:rsidP="00FD461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 impact:</w:t>
      </w:r>
      <w:r w:rsidR="00663CA5" w:rsidRPr="00AE02F1">
        <w:rPr>
          <w:rFonts w:asciiTheme="majorHAnsi" w:eastAsia="Calibri" w:hAnsiTheme="majorHAnsi" w:cstheme="majorHAnsi"/>
          <w:b/>
          <w:bCs/>
          <w:szCs w:val="20"/>
        </w:rPr>
        <w:t xml:space="preserve"> mitigation scenario 1</w:t>
      </w:r>
    </w:p>
    <w:p w14:paraId="3F20CB82" w14:textId="2CF5D80D" w:rsidR="00663CA5" w:rsidRPr="00AE02F1" w:rsidRDefault="00FD255C" w:rsidP="002521EC">
      <w:pPr>
        <w:keepNext/>
        <w:spacing w:before="120" w:after="120"/>
        <w:jc w:val="center"/>
        <w:rPr>
          <w:b/>
          <w:bCs/>
        </w:rPr>
      </w:pPr>
      <w:r w:rsidRPr="00AE02F1">
        <w:rPr>
          <w:b/>
          <w:bCs/>
        </w:rPr>
        <w:lastRenderedPageBreak/>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27</w:t>
      </w:r>
      <w:r w:rsidRPr="00AE02F1">
        <w:rPr>
          <w:b/>
          <w:bCs/>
        </w:rPr>
        <w:fldChar w:fldCharType="end"/>
      </w:r>
      <w:r w:rsidRPr="00AE02F1">
        <w:rPr>
          <w:b/>
          <w:bCs/>
        </w:rPr>
        <w:t xml:space="preserve">: Direct GHG </w:t>
      </w:r>
      <w:r w:rsidR="00B808EC" w:rsidRPr="00AE02F1">
        <w:rPr>
          <w:b/>
          <w:bCs/>
        </w:rPr>
        <w:t>e</w:t>
      </w:r>
      <w:r w:rsidRPr="00AE02F1">
        <w:rPr>
          <w:b/>
          <w:bCs/>
        </w:rPr>
        <w:t>mission</w:t>
      </w:r>
      <w:r w:rsidR="000672E3" w:rsidRPr="00AE02F1">
        <w:rPr>
          <w:b/>
          <w:bCs/>
        </w:rPr>
        <w:t xml:space="preserve"> of the mitigation scenario</w:t>
      </w:r>
      <w:r w:rsidRPr="00AE02F1">
        <w:rPr>
          <w:b/>
          <w:bCs/>
        </w:rPr>
        <w:t xml:space="preserve"> </w:t>
      </w:r>
      <w:r w:rsidR="000672E3" w:rsidRPr="00AE02F1">
        <w:rPr>
          <w:b/>
          <w:bCs/>
        </w:rPr>
        <w:t xml:space="preserve">- </w:t>
      </w:r>
      <w:r w:rsidRPr="00AE02F1">
        <w:rPr>
          <w:b/>
          <w:bCs/>
        </w:rPr>
        <w:t xml:space="preserve">Impact of </w:t>
      </w:r>
      <w:r w:rsidR="00B808EC" w:rsidRPr="00AE02F1">
        <w:rPr>
          <w:b/>
          <w:bCs/>
        </w:rPr>
        <w:t>e</w:t>
      </w:r>
      <w:r w:rsidRPr="00AE02F1">
        <w:rPr>
          <w:b/>
          <w:bCs/>
        </w:rPr>
        <w:t xml:space="preserve">lectric </w:t>
      </w:r>
      <w:r w:rsidR="000672E3" w:rsidRPr="00AE02F1">
        <w:rPr>
          <w:b/>
          <w:bCs/>
        </w:rPr>
        <w:t xml:space="preserve">solar </w:t>
      </w:r>
      <w:r w:rsidRPr="00AE02F1">
        <w:rPr>
          <w:b/>
          <w:bCs/>
        </w:rPr>
        <w:t>chargers</w:t>
      </w:r>
    </w:p>
    <w:tbl>
      <w:tblPr>
        <w:tblW w:w="13699" w:type="dxa"/>
        <w:tblCellMar>
          <w:left w:w="70" w:type="dxa"/>
          <w:right w:w="70" w:type="dxa"/>
        </w:tblCellMar>
        <w:tblLook w:val="04A0" w:firstRow="1" w:lastRow="0" w:firstColumn="1" w:lastColumn="0" w:noHBand="0" w:noVBand="1"/>
      </w:tblPr>
      <w:tblGrid>
        <w:gridCol w:w="2116"/>
        <w:gridCol w:w="817"/>
        <w:gridCol w:w="877"/>
        <w:gridCol w:w="899"/>
        <w:gridCol w:w="899"/>
        <w:gridCol w:w="899"/>
        <w:gridCol w:w="899"/>
        <w:gridCol w:w="899"/>
        <w:gridCol w:w="899"/>
        <w:gridCol w:w="899"/>
        <w:gridCol w:w="899"/>
        <w:gridCol w:w="899"/>
        <w:gridCol w:w="899"/>
        <w:gridCol w:w="899"/>
      </w:tblGrid>
      <w:tr w:rsidR="007E5091" w:rsidRPr="00AE02F1" w14:paraId="6F6498E6"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495D222"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2AB1BE7"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795A0D35"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EB9B57A"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573C03F"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44A2E9D5"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38F16C04"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20C9B4EA"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752E3837"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92F9390"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13CBF47"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1282B09B"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3ABDEB6C"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22FD6DA8"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7E5091" w:rsidRPr="00AE02F1" w14:paraId="23BE6EBE" w14:textId="77777777" w:rsidTr="00D70142">
        <w:trPr>
          <w:trHeight w:val="47"/>
        </w:trPr>
        <w:tc>
          <w:tcPr>
            <w:tcW w:w="2116" w:type="dxa"/>
            <w:tcBorders>
              <w:top w:val="single" w:sz="4" w:space="0" w:color="auto"/>
              <w:left w:val="single" w:sz="4" w:space="0" w:color="auto"/>
              <w:bottom w:val="single" w:sz="4" w:space="0" w:color="auto"/>
              <w:right w:val="single" w:sz="4" w:space="0" w:color="auto"/>
            </w:tcBorders>
            <w:vAlign w:val="bottom"/>
            <w:hideMark/>
          </w:tcPr>
          <w:p w14:paraId="014AABB7"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7" w:type="dxa"/>
            <w:tcBorders>
              <w:top w:val="nil"/>
              <w:left w:val="nil"/>
              <w:bottom w:val="single" w:sz="4" w:space="0" w:color="auto"/>
              <w:right w:val="single" w:sz="4" w:space="0" w:color="auto"/>
            </w:tcBorders>
            <w:noWrap/>
            <w:vAlign w:val="bottom"/>
            <w:hideMark/>
          </w:tcPr>
          <w:p w14:paraId="28AA3E3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4</w:t>
            </w:r>
          </w:p>
        </w:tc>
        <w:tc>
          <w:tcPr>
            <w:tcW w:w="877" w:type="dxa"/>
            <w:tcBorders>
              <w:top w:val="nil"/>
              <w:left w:val="nil"/>
              <w:bottom w:val="single" w:sz="4" w:space="0" w:color="auto"/>
              <w:right w:val="single" w:sz="4" w:space="0" w:color="auto"/>
            </w:tcBorders>
            <w:noWrap/>
            <w:vAlign w:val="bottom"/>
            <w:hideMark/>
          </w:tcPr>
          <w:p w14:paraId="26214FF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6705C4D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10</w:t>
            </w:r>
          </w:p>
        </w:tc>
        <w:tc>
          <w:tcPr>
            <w:tcW w:w="899" w:type="dxa"/>
            <w:tcBorders>
              <w:top w:val="nil"/>
              <w:left w:val="nil"/>
              <w:bottom w:val="single" w:sz="4" w:space="0" w:color="auto"/>
              <w:right w:val="single" w:sz="4" w:space="0" w:color="auto"/>
            </w:tcBorders>
            <w:noWrap/>
            <w:vAlign w:val="bottom"/>
            <w:hideMark/>
          </w:tcPr>
          <w:p w14:paraId="635CF881"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00B65C3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4</w:t>
            </w:r>
          </w:p>
        </w:tc>
        <w:tc>
          <w:tcPr>
            <w:tcW w:w="899" w:type="dxa"/>
            <w:tcBorders>
              <w:top w:val="nil"/>
              <w:left w:val="nil"/>
              <w:bottom w:val="single" w:sz="4" w:space="0" w:color="auto"/>
              <w:right w:val="single" w:sz="4" w:space="0" w:color="auto"/>
            </w:tcBorders>
            <w:noWrap/>
            <w:vAlign w:val="bottom"/>
            <w:hideMark/>
          </w:tcPr>
          <w:p w14:paraId="6EFC33F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5C61AAD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9E332DA"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0C2292A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5604EF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7AC1DB60"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7A09F1E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6A92FB4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r>
      <w:tr w:rsidR="007E5091" w:rsidRPr="00AE02F1" w14:paraId="72656901"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5BAB3F5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817" w:type="dxa"/>
            <w:tcBorders>
              <w:top w:val="nil"/>
              <w:left w:val="nil"/>
              <w:bottom w:val="single" w:sz="4" w:space="0" w:color="auto"/>
              <w:right w:val="single" w:sz="4" w:space="0" w:color="auto"/>
            </w:tcBorders>
            <w:noWrap/>
            <w:vAlign w:val="bottom"/>
            <w:hideMark/>
          </w:tcPr>
          <w:p w14:paraId="53AA0861"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77789</w:t>
            </w:r>
          </w:p>
        </w:tc>
        <w:tc>
          <w:tcPr>
            <w:tcW w:w="877" w:type="dxa"/>
            <w:tcBorders>
              <w:top w:val="nil"/>
              <w:left w:val="nil"/>
              <w:bottom w:val="single" w:sz="4" w:space="0" w:color="auto"/>
              <w:right w:val="single" w:sz="4" w:space="0" w:color="auto"/>
            </w:tcBorders>
            <w:noWrap/>
            <w:vAlign w:val="bottom"/>
            <w:hideMark/>
          </w:tcPr>
          <w:p w14:paraId="3D10634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194472</w:t>
            </w:r>
          </w:p>
        </w:tc>
        <w:tc>
          <w:tcPr>
            <w:tcW w:w="899" w:type="dxa"/>
            <w:tcBorders>
              <w:top w:val="nil"/>
              <w:left w:val="nil"/>
              <w:bottom w:val="single" w:sz="4" w:space="0" w:color="auto"/>
              <w:right w:val="single" w:sz="4" w:space="0" w:color="auto"/>
            </w:tcBorders>
            <w:noWrap/>
            <w:vAlign w:val="bottom"/>
            <w:hideMark/>
          </w:tcPr>
          <w:p w14:paraId="38BD862A"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388944</w:t>
            </w:r>
          </w:p>
        </w:tc>
        <w:tc>
          <w:tcPr>
            <w:tcW w:w="899" w:type="dxa"/>
            <w:tcBorders>
              <w:top w:val="nil"/>
              <w:left w:val="nil"/>
              <w:bottom w:val="single" w:sz="4" w:space="0" w:color="auto"/>
              <w:right w:val="single" w:sz="4" w:space="0" w:color="auto"/>
            </w:tcBorders>
            <w:noWrap/>
            <w:vAlign w:val="bottom"/>
            <w:hideMark/>
          </w:tcPr>
          <w:p w14:paraId="59D0DE43"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505627</w:t>
            </w:r>
          </w:p>
        </w:tc>
        <w:tc>
          <w:tcPr>
            <w:tcW w:w="899" w:type="dxa"/>
            <w:tcBorders>
              <w:top w:val="nil"/>
              <w:left w:val="nil"/>
              <w:bottom w:val="single" w:sz="4" w:space="0" w:color="auto"/>
              <w:right w:val="single" w:sz="4" w:space="0" w:color="auto"/>
            </w:tcBorders>
            <w:noWrap/>
            <w:vAlign w:val="bottom"/>
            <w:hideMark/>
          </w:tcPr>
          <w:p w14:paraId="3CEB847C"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3246623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132914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1BFD0F17"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638B03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7CCCCB3"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66D5DAFF"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353F5F0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B2D42B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r>
      <w:tr w:rsidR="007E5091" w:rsidRPr="00AE02F1" w14:paraId="69B8A541"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vAlign w:val="bottom"/>
            <w:hideMark/>
          </w:tcPr>
          <w:p w14:paraId="377A353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7" w:type="dxa"/>
            <w:tcBorders>
              <w:top w:val="single" w:sz="4" w:space="0" w:color="auto"/>
              <w:left w:val="nil"/>
              <w:bottom w:val="single" w:sz="4" w:space="0" w:color="auto"/>
              <w:right w:val="single" w:sz="4" w:space="0" w:color="auto"/>
            </w:tcBorders>
            <w:noWrap/>
            <w:vAlign w:val="bottom"/>
            <w:hideMark/>
          </w:tcPr>
          <w:p w14:paraId="665931F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28004</w:t>
            </w:r>
          </w:p>
        </w:tc>
        <w:tc>
          <w:tcPr>
            <w:tcW w:w="877" w:type="dxa"/>
            <w:tcBorders>
              <w:top w:val="single" w:sz="4" w:space="0" w:color="auto"/>
              <w:left w:val="nil"/>
              <w:bottom w:val="single" w:sz="4" w:space="0" w:color="auto"/>
              <w:right w:val="single" w:sz="4" w:space="0" w:color="auto"/>
            </w:tcBorders>
            <w:noWrap/>
            <w:vAlign w:val="bottom"/>
            <w:hideMark/>
          </w:tcPr>
          <w:p w14:paraId="06DE8B2E"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70010</w:t>
            </w:r>
          </w:p>
        </w:tc>
        <w:tc>
          <w:tcPr>
            <w:tcW w:w="899" w:type="dxa"/>
            <w:tcBorders>
              <w:top w:val="single" w:sz="4" w:space="0" w:color="auto"/>
              <w:left w:val="nil"/>
              <w:bottom w:val="single" w:sz="4" w:space="0" w:color="auto"/>
              <w:right w:val="single" w:sz="4" w:space="0" w:color="auto"/>
            </w:tcBorders>
            <w:noWrap/>
            <w:vAlign w:val="bottom"/>
            <w:hideMark/>
          </w:tcPr>
          <w:p w14:paraId="228E0AE7"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140020</w:t>
            </w:r>
          </w:p>
        </w:tc>
        <w:tc>
          <w:tcPr>
            <w:tcW w:w="899" w:type="dxa"/>
            <w:tcBorders>
              <w:top w:val="single" w:sz="4" w:space="0" w:color="auto"/>
              <w:left w:val="nil"/>
              <w:bottom w:val="single" w:sz="4" w:space="0" w:color="auto"/>
              <w:right w:val="single" w:sz="4" w:space="0" w:color="auto"/>
            </w:tcBorders>
            <w:noWrap/>
            <w:vAlign w:val="bottom"/>
            <w:hideMark/>
          </w:tcPr>
          <w:p w14:paraId="3E44F35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182026</w:t>
            </w:r>
          </w:p>
        </w:tc>
        <w:tc>
          <w:tcPr>
            <w:tcW w:w="899" w:type="dxa"/>
            <w:tcBorders>
              <w:top w:val="single" w:sz="4" w:space="0" w:color="auto"/>
              <w:left w:val="nil"/>
              <w:bottom w:val="single" w:sz="4" w:space="0" w:color="auto"/>
              <w:right w:val="single" w:sz="4" w:space="0" w:color="auto"/>
            </w:tcBorders>
            <w:noWrap/>
            <w:vAlign w:val="bottom"/>
            <w:hideMark/>
          </w:tcPr>
          <w:p w14:paraId="76375B7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4BDCE4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09F945F"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50BCFC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712F329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3AB51CF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5124A2C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0585292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6088588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r>
      <w:tr w:rsidR="007E5091" w:rsidRPr="00AE02F1" w14:paraId="3724DAAE"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6BA89EA1"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7" w:type="dxa"/>
            <w:tcBorders>
              <w:top w:val="nil"/>
              <w:left w:val="nil"/>
              <w:bottom w:val="single" w:sz="4" w:space="0" w:color="auto"/>
              <w:right w:val="single" w:sz="4" w:space="0" w:color="auto"/>
            </w:tcBorders>
            <w:noWrap/>
            <w:vAlign w:val="bottom"/>
            <w:hideMark/>
          </w:tcPr>
          <w:p w14:paraId="3EDA758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3630</w:t>
            </w:r>
          </w:p>
        </w:tc>
        <w:tc>
          <w:tcPr>
            <w:tcW w:w="877" w:type="dxa"/>
            <w:tcBorders>
              <w:top w:val="nil"/>
              <w:left w:val="nil"/>
              <w:bottom w:val="single" w:sz="4" w:space="0" w:color="auto"/>
              <w:right w:val="single" w:sz="4" w:space="0" w:color="auto"/>
            </w:tcBorders>
            <w:noWrap/>
            <w:vAlign w:val="bottom"/>
            <w:hideMark/>
          </w:tcPr>
          <w:p w14:paraId="5DDBC3B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9075</w:t>
            </w:r>
          </w:p>
        </w:tc>
        <w:tc>
          <w:tcPr>
            <w:tcW w:w="899" w:type="dxa"/>
            <w:tcBorders>
              <w:top w:val="nil"/>
              <w:left w:val="nil"/>
              <w:bottom w:val="single" w:sz="4" w:space="0" w:color="auto"/>
              <w:right w:val="single" w:sz="4" w:space="0" w:color="auto"/>
            </w:tcBorders>
            <w:noWrap/>
            <w:vAlign w:val="bottom"/>
            <w:hideMark/>
          </w:tcPr>
          <w:p w14:paraId="52F101A0"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18151</w:t>
            </w:r>
          </w:p>
        </w:tc>
        <w:tc>
          <w:tcPr>
            <w:tcW w:w="899" w:type="dxa"/>
            <w:tcBorders>
              <w:top w:val="nil"/>
              <w:left w:val="nil"/>
              <w:bottom w:val="single" w:sz="4" w:space="0" w:color="auto"/>
              <w:right w:val="single" w:sz="4" w:space="0" w:color="auto"/>
            </w:tcBorders>
            <w:noWrap/>
            <w:vAlign w:val="bottom"/>
            <w:hideMark/>
          </w:tcPr>
          <w:p w14:paraId="02D83A6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23596</w:t>
            </w:r>
          </w:p>
        </w:tc>
        <w:tc>
          <w:tcPr>
            <w:tcW w:w="899" w:type="dxa"/>
            <w:tcBorders>
              <w:top w:val="nil"/>
              <w:left w:val="nil"/>
              <w:bottom w:val="single" w:sz="4" w:space="0" w:color="auto"/>
              <w:right w:val="single" w:sz="4" w:space="0" w:color="auto"/>
            </w:tcBorders>
            <w:noWrap/>
            <w:vAlign w:val="bottom"/>
            <w:hideMark/>
          </w:tcPr>
          <w:p w14:paraId="3C45751C"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4FAA780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59CBB8FA"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77842223"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231E985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67C6422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3BE4AD2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4ED2B87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04FB48CF"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r>
      <w:tr w:rsidR="007E5091" w:rsidRPr="00AE02F1" w14:paraId="418A968A" w14:textId="77777777" w:rsidTr="00D70142">
        <w:trPr>
          <w:trHeight w:val="23"/>
        </w:trPr>
        <w:tc>
          <w:tcPr>
            <w:tcW w:w="2116" w:type="dxa"/>
            <w:tcBorders>
              <w:top w:val="nil"/>
              <w:left w:val="single" w:sz="4" w:space="0" w:color="auto"/>
              <w:bottom w:val="single" w:sz="4" w:space="0" w:color="auto"/>
              <w:right w:val="single" w:sz="4" w:space="0" w:color="auto"/>
            </w:tcBorders>
            <w:shd w:val="clear" w:color="auto" w:fill="auto"/>
            <w:vAlign w:val="bottom"/>
            <w:hideMark/>
          </w:tcPr>
          <w:p w14:paraId="1BE628DE"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7" w:type="dxa"/>
            <w:tcBorders>
              <w:top w:val="nil"/>
              <w:left w:val="nil"/>
              <w:bottom w:val="single" w:sz="4" w:space="0" w:color="auto"/>
              <w:right w:val="single" w:sz="4" w:space="0" w:color="auto"/>
            </w:tcBorders>
            <w:shd w:val="clear" w:color="auto" w:fill="auto"/>
            <w:noWrap/>
            <w:vAlign w:val="bottom"/>
            <w:hideMark/>
          </w:tcPr>
          <w:p w14:paraId="67BA9673" w14:textId="77777777" w:rsidR="007E5091" w:rsidRPr="00AE02F1" w:rsidRDefault="007E5091" w:rsidP="00D70142">
            <w:pPr>
              <w:spacing w:after="0" w:line="276" w:lineRule="auto"/>
              <w:rPr>
                <w:rFonts w:eastAsia="Times New Roman" w:cs="Calibri"/>
                <w:szCs w:val="20"/>
                <w:lang w:eastAsia="fr-FR"/>
              </w:rPr>
            </w:pPr>
            <w:r w:rsidRPr="00AE02F1">
              <w:rPr>
                <w:rFonts w:cs="Calibri"/>
              </w:rPr>
              <w:t>29</w:t>
            </w:r>
          </w:p>
        </w:tc>
        <w:tc>
          <w:tcPr>
            <w:tcW w:w="877" w:type="dxa"/>
            <w:tcBorders>
              <w:top w:val="nil"/>
              <w:left w:val="nil"/>
              <w:bottom w:val="single" w:sz="4" w:space="0" w:color="auto"/>
              <w:right w:val="single" w:sz="4" w:space="0" w:color="auto"/>
            </w:tcBorders>
            <w:shd w:val="clear" w:color="auto" w:fill="auto"/>
            <w:noWrap/>
            <w:vAlign w:val="bottom"/>
            <w:hideMark/>
          </w:tcPr>
          <w:p w14:paraId="7C2AB6C1" w14:textId="77777777" w:rsidR="007E5091" w:rsidRPr="00AE02F1" w:rsidRDefault="007E5091" w:rsidP="00D70142">
            <w:pPr>
              <w:spacing w:after="0" w:line="276" w:lineRule="auto"/>
              <w:rPr>
                <w:rFonts w:eastAsia="Times New Roman" w:cs="Calibri"/>
                <w:szCs w:val="20"/>
                <w:lang w:eastAsia="fr-FR"/>
              </w:rPr>
            </w:pPr>
            <w:r w:rsidRPr="00AE02F1">
              <w:rPr>
                <w:rFonts w:cs="Calibri"/>
              </w:rPr>
              <w:t>83</w:t>
            </w:r>
          </w:p>
        </w:tc>
        <w:tc>
          <w:tcPr>
            <w:tcW w:w="899" w:type="dxa"/>
            <w:tcBorders>
              <w:top w:val="nil"/>
              <w:left w:val="nil"/>
              <w:bottom w:val="single" w:sz="4" w:space="0" w:color="auto"/>
              <w:right w:val="single" w:sz="4" w:space="0" w:color="auto"/>
            </w:tcBorders>
            <w:shd w:val="clear" w:color="auto" w:fill="auto"/>
            <w:noWrap/>
            <w:vAlign w:val="bottom"/>
            <w:hideMark/>
          </w:tcPr>
          <w:p w14:paraId="0DB2096B" w14:textId="77777777" w:rsidR="007E5091" w:rsidRPr="00AE02F1" w:rsidRDefault="007E5091" w:rsidP="00D70142">
            <w:pPr>
              <w:spacing w:after="0" w:line="276" w:lineRule="auto"/>
              <w:rPr>
                <w:rFonts w:eastAsia="Times New Roman" w:cs="Calibri"/>
                <w:szCs w:val="20"/>
                <w:lang w:eastAsia="fr-FR"/>
              </w:rPr>
            </w:pPr>
            <w:r w:rsidRPr="00AE02F1">
              <w:rPr>
                <w:rFonts w:cs="Calibri"/>
              </w:rPr>
              <w:t>174</w:t>
            </w:r>
          </w:p>
        </w:tc>
        <w:tc>
          <w:tcPr>
            <w:tcW w:w="899" w:type="dxa"/>
            <w:tcBorders>
              <w:top w:val="nil"/>
              <w:left w:val="nil"/>
              <w:bottom w:val="single" w:sz="4" w:space="0" w:color="auto"/>
              <w:right w:val="single" w:sz="4" w:space="0" w:color="auto"/>
            </w:tcBorders>
            <w:shd w:val="clear" w:color="auto" w:fill="auto"/>
            <w:noWrap/>
            <w:vAlign w:val="bottom"/>
            <w:hideMark/>
          </w:tcPr>
          <w:p w14:paraId="022018BB" w14:textId="77777777" w:rsidR="007E5091" w:rsidRPr="00AE02F1" w:rsidRDefault="007E5091" w:rsidP="00D70142">
            <w:pPr>
              <w:spacing w:after="0" w:line="276" w:lineRule="auto"/>
              <w:rPr>
                <w:rFonts w:eastAsia="Times New Roman" w:cs="Calibri"/>
                <w:szCs w:val="20"/>
                <w:lang w:eastAsia="fr-FR"/>
              </w:rPr>
            </w:pPr>
            <w:r w:rsidRPr="00AE02F1">
              <w:rPr>
                <w:rFonts w:cs="Calibri"/>
              </w:rPr>
              <w:t>226</w:t>
            </w:r>
          </w:p>
        </w:tc>
        <w:tc>
          <w:tcPr>
            <w:tcW w:w="899" w:type="dxa"/>
            <w:tcBorders>
              <w:top w:val="nil"/>
              <w:left w:val="nil"/>
              <w:bottom w:val="single" w:sz="4" w:space="0" w:color="auto"/>
              <w:right w:val="single" w:sz="4" w:space="0" w:color="auto"/>
            </w:tcBorders>
            <w:shd w:val="clear" w:color="auto" w:fill="auto"/>
            <w:noWrap/>
            <w:vAlign w:val="bottom"/>
            <w:hideMark/>
          </w:tcPr>
          <w:p w14:paraId="24615CA8" w14:textId="77777777" w:rsidR="007E5091" w:rsidRPr="00AE02F1" w:rsidRDefault="007E5091" w:rsidP="00D70142">
            <w:pPr>
              <w:spacing w:after="0" w:line="276" w:lineRule="auto"/>
              <w:rPr>
                <w:rFonts w:eastAsia="Times New Roman" w:cs="Calibri"/>
                <w:szCs w:val="20"/>
                <w:lang w:eastAsia="fr-FR"/>
              </w:rPr>
            </w:pPr>
            <w:r w:rsidRPr="00AE02F1">
              <w:rPr>
                <w:rFonts w:cs="Calibri"/>
              </w:rPr>
              <w:t>269</w:t>
            </w:r>
          </w:p>
        </w:tc>
        <w:tc>
          <w:tcPr>
            <w:tcW w:w="899" w:type="dxa"/>
            <w:tcBorders>
              <w:top w:val="nil"/>
              <w:left w:val="nil"/>
              <w:bottom w:val="single" w:sz="4" w:space="0" w:color="auto"/>
              <w:right w:val="single" w:sz="4" w:space="0" w:color="auto"/>
            </w:tcBorders>
            <w:shd w:val="clear" w:color="auto" w:fill="auto"/>
            <w:noWrap/>
            <w:vAlign w:val="bottom"/>
            <w:hideMark/>
          </w:tcPr>
          <w:p w14:paraId="462C5EA4" w14:textId="77777777" w:rsidR="007E5091" w:rsidRPr="00AE02F1" w:rsidRDefault="007E5091" w:rsidP="00D70142">
            <w:pPr>
              <w:spacing w:after="0" w:line="276" w:lineRule="auto"/>
              <w:rPr>
                <w:rFonts w:eastAsia="Times New Roman" w:cs="Calibri"/>
                <w:szCs w:val="20"/>
                <w:lang w:eastAsia="fr-FR"/>
              </w:rPr>
            </w:pPr>
            <w:r w:rsidRPr="00AE02F1">
              <w:rPr>
                <w:rFonts w:cs="Calibri"/>
              </w:rPr>
              <w:t>274</w:t>
            </w:r>
          </w:p>
        </w:tc>
        <w:tc>
          <w:tcPr>
            <w:tcW w:w="899" w:type="dxa"/>
            <w:tcBorders>
              <w:top w:val="nil"/>
              <w:left w:val="nil"/>
              <w:bottom w:val="single" w:sz="4" w:space="0" w:color="auto"/>
              <w:right w:val="single" w:sz="4" w:space="0" w:color="auto"/>
            </w:tcBorders>
            <w:shd w:val="clear" w:color="auto" w:fill="auto"/>
            <w:noWrap/>
            <w:vAlign w:val="bottom"/>
            <w:hideMark/>
          </w:tcPr>
          <w:p w14:paraId="2F37A09B" w14:textId="77777777" w:rsidR="007E5091" w:rsidRPr="00AE02F1" w:rsidRDefault="007E5091" w:rsidP="00D70142">
            <w:pPr>
              <w:spacing w:after="0" w:line="276" w:lineRule="auto"/>
              <w:rPr>
                <w:rFonts w:eastAsia="Times New Roman" w:cs="Calibri"/>
                <w:szCs w:val="20"/>
                <w:lang w:eastAsia="fr-FR"/>
              </w:rPr>
            </w:pPr>
            <w:r w:rsidRPr="00AE02F1">
              <w:rPr>
                <w:rFonts w:cs="Calibri"/>
              </w:rPr>
              <w:t>282</w:t>
            </w:r>
          </w:p>
        </w:tc>
        <w:tc>
          <w:tcPr>
            <w:tcW w:w="899" w:type="dxa"/>
            <w:tcBorders>
              <w:top w:val="nil"/>
              <w:left w:val="nil"/>
              <w:bottom w:val="single" w:sz="4" w:space="0" w:color="auto"/>
              <w:right w:val="single" w:sz="4" w:space="0" w:color="auto"/>
            </w:tcBorders>
            <w:shd w:val="clear" w:color="auto" w:fill="auto"/>
            <w:noWrap/>
            <w:vAlign w:val="bottom"/>
            <w:hideMark/>
          </w:tcPr>
          <w:p w14:paraId="04192AC9" w14:textId="77777777" w:rsidR="007E5091" w:rsidRPr="00AE02F1" w:rsidRDefault="007E5091" w:rsidP="00D70142">
            <w:pPr>
              <w:spacing w:after="0" w:line="276" w:lineRule="auto"/>
              <w:rPr>
                <w:rFonts w:eastAsia="Times New Roman" w:cs="Calibri"/>
                <w:szCs w:val="20"/>
                <w:lang w:eastAsia="fr-FR"/>
              </w:rPr>
            </w:pPr>
            <w:r w:rsidRPr="00AE02F1">
              <w:rPr>
                <w:rFonts w:cs="Calibri"/>
              </w:rPr>
              <w:t>298</w:t>
            </w:r>
          </w:p>
        </w:tc>
        <w:tc>
          <w:tcPr>
            <w:tcW w:w="899" w:type="dxa"/>
            <w:tcBorders>
              <w:top w:val="nil"/>
              <w:left w:val="nil"/>
              <w:bottom w:val="single" w:sz="4" w:space="0" w:color="auto"/>
              <w:right w:val="single" w:sz="4" w:space="0" w:color="auto"/>
            </w:tcBorders>
            <w:shd w:val="clear" w:color="auto" w:fill="auto"/>
            <w:noWrap/>
            <w:vAlign w:val="bottom"/>
            <w:hideMark/>
          </w:tcPr>
          <w:p w14:paraId="548B17A4" w14:textId="77777777" w:rsidR="007E5091" w:rsidRPr="00AE02F1" w:rsidRDefault="007E5091" w:rsidP="00D70142">
            <w:pPr>
              <w:spacing w:after="0" w:line="276" w:lineRule="auto"/>
              <w:rPr>
                <w:rFonts w:eastAsia="Times New Roman" w:cs="Calibri"/>
                <w:szCs w:val="20"/>
                <w:lang w:eastAsia="fr-FR"/>
              </w:rPr>
            </w:pPr>
            <w:r w:rsidRPr="00AE02F1">
              <w:rPr>
                <w:rFonts w:cs="Calibri"/>
              </w:rPr>
              <w:t>298</w:t>
            </w:r>
          </w:p>
        </w:tc>
        <w:tc>
          <w:tcPr>
            <w:tcW w:w="899" w:type="dxa"/>
            <w:tcBorders>
              <w:top w:val="nil"/>
              <w:left w:val="nil"/>
              <w:bottom w:val="single" w:sz="4" w:space="0" w:color="auto"/>
              <w:right w:val="single" w:sz="4" w:space="0" w:color="auto"/>
            </w:tcBorders>
            <w:shd w:val="clear" w:color="auto" w:fill="auto"/>
            <w:noWrap/>
            <w:vAlign w:val="bottom"/>
            <w:hideMark/>
          </w:tcPr>
          <w:p w14:paraId="7716D860" w14:textId="77777777" w:rsidR="007E5091" w:rsidRPr="00AE02F1" w:rsidRDefault="007E5091" w:rsidP="00D70142">
            <w:pPr>
              <w:spacing w:after="0" w:line="276" w:lineRule="auto"/>
              <w:rPr>
                <w:rFonts w:eastAsia="Times New Roman" w:cs="Calibri"/>
                <w:szCs w:val="20"/>
                <w:lang w:eastAsia="fr-FR"/>
              </w:rPr>
            </w:pPr>
            <w:r w:rsidRPr="00AE02F1">
              <w:rPr>
                <w:rFonts w:cs="Calibri"/>
              </w:rPr>
              <w:t>323</w:t>
            </w:r>
          </w:p>
        </w:tc>
        <w:tc>
          <w:tcPr>
            <w:tcW w:w="899" w:type="dxa"/>
            <w:tcBorders>
              <w:top w:val="nil"/>
              <w:left w:val="nil"/>
              <w:bottom w:val="single" w:sz="4" w:space="0" w:color="auto"/>
              <w:right w:val="single" w:sz="4" w:space="0" w:color="auto"/>
            </w:tcBorders>
            <w:shd w:val="clear" w:color="auto" w:fill="auto"/>
            <w:noWrap/>
            <w:vAlign w:val="bottom"/>
            <w:hideMark/>
          </w:tcPr>
          <w:p w14:paraId="4277C6FF" w14:textId="77777777" w:rsidR="007E5091" w:rsidRPr="00AE02F1" w:rsidRDefault="007E5091" w:rsidP="00D70142">
            <w:pPr>
              <w:spacing w:after="0" w:line="276" w:lineRule="auto"/>
              <w:rPr>
                <w:rFonts w:eastAsia="Times New Roman" w:cs="Calibri"/>
                <w:szCs w:val="20"/>
                <w:lang w:eastAsia="fr-FR"/>
              </w:rPr>
            </w:pPr>
            <w:r w:rsidRPr="00AE02F1">
              <w:rPr>
                <w:rFonts w:cs="Calibri"/>
              </w:rPr>
              <w:t>346</w:t>
            </w:r>
          </w:p>
        </w:tc>
        <w:tc>
          <w:tcPr>
            <w:tcW w:w="899" w:type="dxa"/>
            <w:tcBorders>
              <w:top w:val="nil"/>
              <w:left w:val="nil"/>
              <w:bottom w:val="single" w:sz="4" w:space="0" w:color="auto"/>
              <w:right w:val="single" w:sz="4" w:space="0" w:color="auto"/>
            </w:tcBorders>
            <w:shd w:val="clear" w:color="auto" w:fill="auto"/>
            <w:noWrap/>
            <w:vAlign w:val="bottom"/>
            <w:hideMark/>
          </w:tcPr>
          <w:p w14:paraId="081A02AD" w14:textId="77777777" w:rsidR="007E5091" w:rsidRPr="00AE02F1" w:rsidRDefault="007E5091" w:rsidP="00D70142">
            <w:pPr>
              <w:spacing w:after="0" w:line="276" w:lineRule="auto"/>
              <w:rPr>
                <w:rFonts w:eastAsia="Times New Roman" w:cs="Calibri"/>
                <w:szCs w:val="20"/>
                <w:lang w:eastAsia="fr-FR"/>
              </w:rPr>
            </w:pPr>
            <w:r w:rsidRPr="00AE02F1">
              <w:rPr>
                <w:rFonts w:cs="Calibri"/>
              </w:rPr>
              <w:t>355</w:t>
            </w:r>
          </w:p>
        </w:tc>
        <w:tc>
          <w:tcPr>
            <w:tcW w:w="899" w:type="dxa"/>
            <w:tcBorders>
              <w:top w:val="nil"/>
              <w:left w:val="nil"/>
              <w:bottom w:val="single" w:sz="4" w:space="0" w:color="auto"/>
              <w:right w:val="single" w:sz="4" w:space="0" w:color="auto"/>
            </w:tcBorders>
            <w:shd w:val="clear" w:color="auto" w:fill="auto"/>
            <w:noWrap/>
            <w:vAlign w:val="bottom"/>
            <w:hideMark/>
          </w:tcPr>
          <w:p w14:paraId="68E558BF" w14:textId="77777777" w:rsidR="007E5091" w:rsidRPr="00AE02F1" w:rsidRDefault="007E5091" w:rsidP="00D70142">
            <w:pPr>
              <w:keepNext/>
              <w:spacing w:after="0" w:line="276" w:lineRule="auto"/>
              <w:rPr>
                <w:rFonts w:eastAsia="Times New Roman" w:cs="Calibri"/>
                <w:szCs w:val="20"/>
                <w:lang w:eastAsia="fr-FR"/>
              </w:rPr>
            </w:pPr>
            <w:r w:rsidRPr="00AE02F1">
              <w:rPr>
                <w:rFonts w:cs="Calibri"/>
              </w:rPr>
              <w:t>355</w:t>
            </w:r>
          </w:p>
        </w:tc>
      </w:tr>
    </w:tbl>
    <w:p w14:paraId="7D192CB5" w14:textId="77777777" w:rsidR="00663CA5" w:rsidRPr="00AE02F1" w:rsidRDefault="00663CA5" w:rsidP="002521EC">
      <w:pPr>
        <w:keepNext/>
        <w:spacing w:before="120" w:after="120"/>
        <w:jc w:val="center"/>
        <w:rPr>
          <w:b/>
          <w:bCs/>
        </w:rPr>
      </w:pPr>
    </w:p>
    <w:tbl>
      <w:tblPr>
        <w:tblW w:w="13751" w:type="dxa"/>
        <w:tblCellMar>
          <w:left w:w="70" w:type="dxa"/>
          <w:right w:w="70" w:type="dxa"/>
        </w:tblCellMar>
        <w:tblLook w:val="04A0" w:firstRow="1" w:lastRow="0" w:firstColumn="1" w:lastColumn="0" w:noHBand="0" w:noVBand="1"/>
      </w:tblPr>
      <w:tblGrid>
        <w:gridCol w:w="1936"/>
        <w:gridCol w:w="810"/>
        <w:gridCol w:w="923"/>
        <w:gridCol w:w="924"/>
        <w:gridCol w:w="924"/>
        <w:gridCol w:w="924"/>
        <w:gridCol w:w="924"/>
        <w:gridCol w:w="924"/>
        <w:gridCol w:w="924"/>
        <w:gridCol w:w="924"/>
        <w:gridCol w:w="924"/>
        <w:gridCol w:w="924"/>
        <w:gridCol w:w="810"/>
        <w:gridCol w:w="810"/>
        <w:gridCol w:w="146"/>
      </w:tblGrid>
      <w:tr w:rsidR="00CF1B33" w:rsidRPr="00AE02F1" w14:paraId="56B37D66" w14:textId="77777777" w:rsidTr="00D70142">
        <w:trPr>
          <w:trHeight w:val="3"/>
        </w:trPr>
        <w:tc>
          <w:tcPr>
            <w:tcW w:w="1936" w:type="dxa"/>
            <w:tcBorders>
              <w:top w:val="single" w:sz="4" w:space="0" w:color="auto"/>
              <w:left w:val="single" w:sz="4" w:space="0" w:color="auto"/>
              <w:bottom w:val="single" w:sz="4" w:space="0" w:color="auto"/>
              <w:right w:val="nil"/>
            </w:tcBorders>
            <w:shd w:val="clear" w:color="auto" w:fill="D9D9D9"/>
            <w:noWrap/>
            <w:vAlign w:val="bottom"/>
            <w:hideMark/>
          </w:tcPr>
          <w:p w14:paraId="651BD9B7" w14:textId="77777777" w:rsidR="00CF1B33" w:rsidRPr="00AE02F1" w:rsidRDefault="00CF1B33"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87C225C"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923" w:type="dxa"/>
            <w:tcBorders>
              <w:top w:val="single" w:sz="4" w:space="0" w:color="auto"/>
              <w:left w:val="nil"/>
              <w:bottom w:val="single" w:sz="4" w:space="0" w:color="auto"/>
              <w:right w:val="single" w:sz="4" w:space="0" w:color="auto"/>
            </w:tcBorders>
            <w:shd w:val="clear" w:color="auto" w:fill="D9D9D9"/>
            <w:noWrap/>
            <w:vAlign w:val="bottom"/>
            <w:hideMark/>
          </w:tcPr>
          <w:p w14:paraId="4D3F1E4E"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97A6BFC"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388D4743"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EF3AF55"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59A0921"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15CE1C7"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634E37E7"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4AC383FE"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49AB7BDE"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52BBD042"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810" w:type="dxa"/>
            <w:tcBorders>
              <w:top w:val="single" w:sz="4" w:space="0" w:color="auto"/>
              <w:left w:val="nil"/>
              <w:bottom w:val="single" w:sz="4" w:space="0" w:color="auto"/>
              <w:right w:val="single" w:sz="4" w:space="0" w:color="auto"/>
            </w:tcBorders>
            <w:shd w:val="clear" w:color="auto" w:fill="D9D9D9"/>
            <w:noWrap/>
            <w:vAlign w:val="bottom"/>
            <w:hideMark/>
          </w:tcPr>
          <w:p w14:paraId="0A31614D"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810" w:type="dxa"/>
            <w:tcBorders>
              <w:top w:val="single" w:sz="4" w:space="0" w:color="auto"/>
              <w:left w:val="nil"/>
              <w:bottom w:val="single" w:sz="4" w:space="0" w:color="auto"/>
              <w:right w:val="nil"/>
            </w:tcBorders>
            <w:shd w:val="clear" w:color="auto" w:fill="D9D9D9"/>
            <w:vAlign w:val="bottom"/>
            <w:hideMark/>
          </w:tcPr>
          <w:p w14:paraId="236E7AFA" w14:textId="77777777" w:rsidR="00CF1B33" w:rsidRPr="00AE02F1" w:rsidRDefault="00CF1B33" w:rsidP="00D70142">
            <w:pPr>
              <w:spacing w:after="0" w:line="276" w:lineRule="auto"/>
              <w:rPr>
                <w:rFonts w:eastAsia="Calibri" w:cs="Calibri"/>
                <w:b/>
                <w:bCs/>
                <w:szCs w:val="20"/>
              </w:rPr>
            </w:pPr>
            <w:r w:rsidRPr="00AE02F1">
              <w:rPr>
                <w:rFonts w:eastAsia="Calibri" w:cs="Calibri"/>
                <w:b/>
                <w:bCs/>
                <w:szCs w:val="20"/>
              </w:rPr>
              <w:t>24</w:t>
            </w:r>
          </w:p>
        </w:tc>
        <w:tc>
          <w:tcPr>
            <w:tcW w:w="146" w:type="dxa"/>
            <w:tcBorders>
              <w:top w:val="single" w:sz="4" w:space="0" w:color="auto"/>
              <w:left w:val="nil"/>
              <w:bottom w:val="single" w:sz="4" w:space="0" w:color="auto"/>
              <w:right w:val="single" w:sz="4" w:space="0" w:color="auto"/>
            </w:tcBorders>
          </w:tcPr>
          <w:p w14:paraId="60707E8B" w14:textId="77777777" w:rsidR="00CF1B33" w:rsidRPr="00AE02F1" w:rsidRDefault="00CF1B33" w:rsidP="00D70142">
            <w:pPr>
              <w:spacing w:after="0" w:line="276" w:lineRule="auto"/>
              <w:rPr>
                <w:rFonts w:eastAsia="Calibri" w:cs="Calibri"/>
                <w:szCs w:val="20"/>
              </w:rPr>
            </w:pPr>
          </w:p>
        </w:tc>
      </w:tr>
      <w:tr w:rsidR="00CF1B33" w:rsidRPr="00AE02F1" w14:paraId="23A742B5" w14:textId="77777777" w:rsidTr="00D70142">
        <w:trPr>
          <w:trHeight w:val="8"/>
        </w:trPr>
        <w:tc>
          <w:tcPr>
            <w:tcW w:w="1936" w:type="dxa"/>
            <w:tcBorders>
              <w:top w:val="single" w:sz="4" w:space="0" w:color="auto"/>
              <w:left w:val="single" w:sz="4" w:space="0" w:color="auto"/>
              <w:bottom w:val="single" w:sz="4" w:space="0" w:color="auto"/>
              <w:right w:val="single" w:sz="4" w:space="0" w:color="auto"/>
            </w:tcBorders>
            <w:vAlign w:val="bottom"/>
            <w:hideMark/>
          </w:tcPr>
          <w:p w14:paraId="3EDEA944"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0" w:type="dxa"/>
            <w:tcBorders>
              <w:top w:val="nil"/>
              <w:left w:val="nil"/>
              <w:bottom w:val="single" w:sz="4" w:space="0" w:color="auto"/>
              <w:right w:val="single" w:sz="4" w:space="0" w:color="auto"/>
            </w:tcBorders>
            <w:noWrap/>
            <w:vAlign w:val="bottom"/>
            <w:hideMark/>
          </w:tcPr>
          <w:p w14:paraId="7F106F2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3" w:type="dxa"/>
            <w:tcBorders>
              <w:top w:val="nil"/>
              <w:left w:val="nil"/>
              <w:bottom w:val="single" w:sz="4" w:space="0" w:color="auto"/>
              <w:right w:val="single" w:sz="4" w:space="0" w:color="auto"/>
            </w:tcBorders>
            <w:noWrap/>
            <w:vAlign w:val="bottom"/>
            <w:hideMark/>
          </w:tcPr>
          <w:p w14:paraId="348599D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46AAEA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BBA502D"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5A2813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6444E5C"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57EF36B"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324D1B1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53157602"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795D0217"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026249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single" w:sz="4" w:space="0" w:color="auto"/>
            </w:tcBorders>
            <w:noWrap/>
            <w:vAlign w:val="bottom"/>
            <w:hideMark/>
          </w:tcPr>
          <w:p w14:paraId="52578967"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nil"/>
            </w:tcBorders>
            <w:vAlign w:val="bottom"/>
            <w:hideMark/>
          </w:tcPr>
          <w:p w14:paraId="033F239E" w14:textId="77777777" w:rsidR="00CF1B33" w:rsidRPr="00AE02F1" w:rsidRDefault="00CF1B33" w:rsidP="00D70142">
            <w:pPr>
              <w:spacing w:after="0" w:line="276" w:lineRule="auto"/>
              <w:rPr>
                <w:rFonts w:eastAsia="Calibri" w:cs="Calibri"/>
                <w:szCs w:val="20"/>
              </w:rPr>
            </w:pPr>
            <w:r w:rsidRPr="00AE02F1">
              <w:rPr>
                <w:rFonts w:eastAsia="Calibri" w:cs="Calibri"/>
                <w:szCs w:val="20"/>
              </w:rPr>
              <w:t>0</w:t>
            </w:r>
          </w:p>
        </w:tc>
        <w:tc>
          <w:tcPr>
            <w:tcW w:w="146" w:type="dxa"/>
            <w:tcBorders>
              <w:top w:val="nil"/>
              <w:left w:val="nil"/>
              <w:bottom w:val="single" w:sz="4" w:space="0" w:color="auto"/>
              <w:right w:val="single" w:sz="4" w:space="0" w:color="auto"/>
            </w:tcBorders>
          </w:tcPr>
          <w:p w14:paraId="2846152E" w14:textId="77777777" w:rsidR="00CF1B33" w:rsidRPr="00AE02F1" w:rsidRDefault="00CF1B33" w:rsidP="00D70142">
            <w:pPr>
              <w:spacing w:after="0" w:line="276" w:lineRule="auto"/>
              <w:rPr>
                <w:rFonts w:eastAsia="Calibri" w:cs="Calibri"/>
                <w:szCs w:val="20"/>
              </w:rPr>
            </w:pPr>
          </w:p>
        </w:tc>
      </w:tr>
      <w:tr w:rsidR="00CF1B33" w:rsidRPr="00AE02F1" w14:paraId="00408B92"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62B6DEB0"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810" w:type="dxa"/>
            <w:tcBorders>
              <w:top w:val="nil"/>
              <w:left w:val="nil"/>
              <w:bottom w:val="single" w:sz="4" w:space="0" w:color="auto"/>
              <w:right w:val="single" w:sz="4" w:space="0" w:color="auto"/>
            </w:tcBorders>
            <w:noWrap/>
            <w:vAlign w:val="center"/>
            <w:hideMark/>
          </w:tcPr>
          <w:p w14:paraId="1C89E3F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3" w:type="dxa"/>
            <w:tcBorders>
              <w:top w:val="nil"/>
              <w:left w:val="nil"/>
              <w:bottom w:val="single" w:sz="4" w:space="0" w:color="auto"/>
              <w:right w:val="single" w:sz="4" w:space="0" w:color="auto"/>
            </w:tcBorders>
            <w:noWrap/>
            <w:vAlign w:val="center"/>
            <w:hideMark/>
          </w:tcPr>
          <w:p w14:paraId="70FB9FB8"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002B5500"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19689DEB"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D7F0DB2"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6E3D5F40"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437C1AC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0B1B2560"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2B757D6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5580A9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2D9A4115"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single" w:sz="4" w:space="0" w:color="auto"/>
            </w:tcBorders>
            <w:noWrap/>
            <w:vAlign w:val="center"/>
            <w:hideMark/>
          </w:tcPr>
          <w:p w14:paraId="11BF8565"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nil"/>
            </w:tcBorders>
            <w:vAlign w:val="center"/>
            <w:hideMark/>
          </w:tcPr>
          <w:p w14:paraId="7B6D2118" w14:textId="77777777" w:rsidR="00CF1B33" w:rsidRPr="00AE02F1" w:rsidRDefault="00CF1B33" w:rsidP="00D70142">
            <w:pPr>
              <w:spacing w:after="0" w:line="276" w:lineRule="auto"/>
              <w:rPr>
                <w:rFonts w:eastAsia="Calibri" w:cs="Calibri"/>
                <w:szCs w:val="20"/>
              </w:rPr>
            </w:pPr>
            <w:r w:rsidRPr="00AE02F1">
              <w:rPr>
                <w:rFonts w:eastAsia="Calibri" w:cs="Calibri"/>
                <w:szCs w:val="20"/>
              </w:rPr>
              <w:t>583416</w:t>
            </w:r>
          </w:p>
        </w:tc>
        <w:tc>
          <w:tcPr>
            <w:tcW w:w="146" w:type="dxa"/>
            <w:tcBorders>
              <w:top w:val="nil"/>
              <w:left w:val="nil"/>
              <w:bottom w:val="single" w:sz="4" w:space="0" w:color="auto"/>
              <w:right w:val="single" w:sz="4" w:space="0" w:color="auto"/>
            </w:tcBorders>
          </w:tcPr>
          <w:p w14:paraId="249B98C5" w14:textId="77777777" w:rsidR="00CF1B33" w:rsidRPr="00AE02F1" w:rsidRDefault="00CF1B33" w:rsidP="00D70142">
            <w:pPr>
              <w:spacing w:after="0" w:line="276" w:lineRule="auto"/>
              <w:rPr>
                <w:rFonts w:eastAsia="Calibri" w:cs="Calibri"/>
                <w:szCs w:val="20"/>
              </w:rPr>
            </w:pPr>
          </w:p>
        </w:tc>
      </w:tr>
      <w:tr w:rsidR="00CF1B33" w:rsidRPr="00AE02F1" w14:paraId="472A7792" w14:textId="77777777" w:rsidTr="00D70142">
        <w:trPr>
          <w:trHeight w:val="3"/>
        </w:trPr>
        <w:tc>
          <w:tcPr>
            <w:tcW w:w="1936" w:type="dxa"/>
            <w:tcBorders>
              <w:top w:val="single" w:sz="4" w:space="0" w:color="auto"/>
              <w:left w:val="single" w:sz="4" w:space="0" w:color="auto"/>
              <w:bottom w:val="single" w:sz="4" w:space="0" w:color="auto"/>
              <w:right w:val="single" w:sz="4" w:space="0" w:color="auto"/>
            </w:tcBorders>
            <w:vAlign w:val="bottom"/>
            <w:hideMark/>
          </w:tcPr>
          <w:p w14:paraId="473716E3"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0" w:type="dxa"/>
            <w:tcBorders>
              <w:top w:val="single" w:sz="4" w:space="0" w:color="auto"/>
              <w:left w:val="single" w:sz="4" w:space="0" w:color="auto"/>
              <w:bottom w:val="single" w:sz="4" w:space="0" w:color="auto"/>
              <w:right w:val="single" w:sz="4" w:space="0" w:color="auto"/>
            </w:tcBorders>
            <w:noWrap/>
            <w:vAlign w:val="bottom"/>
            <w:hideMark/>
          </w:tcPr>
          <w:p w14:paraId="2775DAC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3" w:type="dxa"/>
            <w:tcBorders>
              <w:top w:val="single" w:sz="4" w:space="0" w:color="auto"/>
              <w:left w:val="nil"/>
              <w:bottom w:val="single" w:sz="4" w:space="0" w:color="auto"/>
              <w:right w:val="single" w:sz="4" w:space="0" w:color="auto"/>
            </w:tcBorders>
            <w:noWrap/>
            <w:vAlign w:val="bottom"/>
            <w:hideMark/>
          </w:tcPr>
          <w:p w14:paraId="6F57FEF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DDDBD7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5EBAA026"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389EBFCD"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3D30E7D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83A6704"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38EC45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71021A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70E85697"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C4EC4E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single" w:sz="4" w:space="0" w:color="auto"/>
            </w:tcBorders>
            <w:noWrap/>
            <w:vAlign w:val="bottom"/>
            <w:hideMark/>
          </w:tcPr>
          <w:p w14:paraId="14E4E16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nil"/>
            </w:tcBorders>
            <w:vAlign w:val="bottom"/>
            <w:hideMark/>
          </w:tcPr>
          <w:p w14:paraId="2BA8268D" w14:textId="77777777" w:rsidR="00CF1B33" w:rsidRPr="00AE02F1" w:rsidRDefault="00CF1B33" w:rsidP="00D70142">
            <w:pPr>
              <w:spacing w:after="0" w:line="276" w:lineRule="auto"/>
              <w:rPr>
                <w:rFonts w:eastAsia="Calibri" w:cs="Calibri"/>
                <w:szCs w:val="20"/>
              </w:rPr>
            </w:pPr>
            <w:r w:rsidRPr="00AE02F1">
              <w:rPr>
                <w:rFonts w:eastAsia="Calibri" w:cs="Calibri"/>
                <w:szCs w:val="20"/>
              </w:rPr>
              <w:t>210030</w:t>
            </w:r>
          </w:p>
        </w:tc>
        <w:tc>
          <w:tcPr>
            <w:tcW w:w="146" w:type="dxa"/>
            <w:tcBorders>
              <w:top w:val="single" w:sz="4" w:space="0" w:color="auto"/>
              <w:left w:val="nil"/>
              <w:bottom w:val="single" w:sz="4" w:space="0" w:color="auto"/>
              <w:right w:val="single" w:sz="4" w:space="0" w:color="auto"/>
            </w:tcBorders>
          </w:tcPr>
          <w:p w14:paraId="6CDBCBE8" w14:textId="77777777" w:rsidR="00CF1B33" w:rsidRPr="00AE02F1" w:rsidRDefault="00CF1B33" w:rsidP="00D70142">
            <w:pPr>
              <w:spacing w:after="0" w:line="276" w:lineRule="auto"/>
              <w:rPr>
                <w:rFonts w:eastAsia="Calibri" w:cs="Calibri"/>
                <w:szCs w:val="20"/>
              </w:rPr>
            </w:pPr>
          </w:p>
        </w:tc>
      </w:tr>
      <w:tr w:rsidR="00CF1B33" w:rsidRPr="00AE02F1" w14:paraId="2CF197BB"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4339F248"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0" w:type="dxa"/>
            <w:tcBorders>
              <w:top w:val="nil"/>
              <w:left w:val="single" w:sz="4" w:space="0" w:color="auto"/>
              <w:bottom w:val="single" w:sz="4" w:space="0" w:color="auto"/>
              <w:right w:val="single" w:sz="4" w:space="0" w:color="auto"/>
            </w:tcBorders>
            <w:noWrap/>
            <w:vAlign w:val="bottom"/>
            <w:hideMark/>
          </w:tcPr>
          <w:p w14:paraId="2110909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3" w:type="dxa"/>
            <w:tcBorders>
              <w:top w:val="nil"/>
              <w:left w:val="nil"/>
              <w:bottom w:val="single" w:sz="4" w:space="0" w:color="auto"/>
              <w:right w:val="single" w:sz="4" w:space="0" w:color="auto"/>
            </w:tcBorders>
            <w:noWrap/>
            <w:vAlign w:val="bottom"/>
            <w:hideMark/>
          </w:tcPr>
          <w:p w14:paraId="1388DCC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048AC744"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5B0B30AD"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575746CC"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A43D3CE"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27215B8E"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5C228A2"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49DA4B8"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6EC506D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17A3C0A5"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single" w:sz="4" w:space="0" w:color="auto"/>
            </w:tcBorders>
            <w:noWrap/>
            <w:vAlign w:val="bottom"/>
            <w:hideMark/>
          </w:tcPr>
          <w:p w14:paraId="0022345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nil"/>
            </w:tcBorders>
            <w:vAlign w:val="bottom"/>
            <w:hideMark/>
          </w:tcPr>
          <w:p w14:paraId="3B3DA7A5" w14:textId="77777777" w:rsidR="00CF1B33" w:rsidRPr="00AE02F1" w:rsidRDefault="00CF1B33" w:rsidP="00D70142">
            <w:pPr>
              <w:spacing w:after="0" w:line="276" w:lineRule="auto"/>
              <w:rPr>
                <w:rFonts w:eastAsia="Calibri" w:cs="Calibri"/>
                <w:szCs w:val="20"/>
              </w:rPr>
            </w:pPr>
            <w:r w:rsidRPr="00AE02F1">
              <w:rPr>
                <w:rFonts w:eastAsia="Calibri" w:cs="Calibri"/>
                <w:szCs w:val="20"/>
              </w:rPr>
              <w:t>27226</w:t>
            </w:r>
          </w:p>
        </w:tc>
        <w:tc>
          <w:tcPr>
            <w:tcW w:w="146" w:type="dxa"/>
            <w:tcBorders>
              <w:top w:val="nil"/>
              <w:left w:val="nil"/>
              <w:bottom w:val="single" w:sz="4" w:space="0" w:color="auto"/>
              <w:right w:val="single" w:sz="4" w:space="0" w:color="auto"/>
            </w:tcBorders>
          </w:tcPr>
          <w:p w14:paraId="475542D4" w14:textId="77777777" w:rsidR="00CF1B33" w:rsidRPr="00AE02F1" w:rsidRDefault="00CF1B33" w:rsidP="00D70142">
            <w:pPr>
              <w:spacing w:after="0" w:line="276" w:lineRule="auto"/>
              <w:rPr>
                <w:rFonts w:eastAsia="Calibri" w:cs="Calibri"/>
                <w:szCs w:val="20"/>
              </w:rPr>
            </w:pPr>
          </w:p>
        </w:tc>
      </w:tr>
      <w:tr w:rsidR="00CF1B33" w:rsidRPr="00AE02F1" w14:paraId="1E6D8A4C" w14:textId="77777777" w:rsidTr="00D70142">
        <w:trPr>
          <w:trHeight w:val="3"/>
        </w:trPr>
        <w:tc>
          <w:tcPr>
            <w:tcW w:w="1936" w:type="dxa"/>
            <w:tcBorders>
              <w:top w:val="nil"/>
              <w:left w:val="single" w:sz="4" w:space="0" w:color="auto"/>
              <w:bottom w:val="single" w:sz="4" w:space="0" w:color="auto"/>
              <w:right w:val="single" w:sz="4" w:space="0" w:color="auto"/>
            </w:tcBorders>
            <w:shd w:val="clear" w:color="auto" w:fill="auto"/>
            <w:vAlign w:val="bottom"/>
            <w:hideMark/>
          </w:tcPr>
          <w:p w14:paraId="4B56BD2C"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59A40B76"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3" w:type="dxa"/>
            <w:tcBorders>
              <w:top w:val="nil"/>
              <w:left w:val="nil"/>
              <w:bottom w:val="single" w:sz="4" w:space="0" w:color="auto"/>
              <w:right w:val="single" w:sz="4" w:space="0" w:color="auto"/>
            </w:tcBorders>
            <w:shd w:val="clear" w:color="auto" w:fill="auto"/>
            <w:noWrap/>
            <w:vAlign w:val="bottom"/>
            <w:hideMark/>
          </w:tcPr>
          <w:p w14:paraId="05589CD7"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338597F5"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27236028"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132CA352"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32822A86"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46A63730"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71A0047A"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22D8A692"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6C7AF864"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44980DDD"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810" w:type="dxa"/>
            <w:tcBorders>
              <w:top w:val="nil"/>
              <w:left w:val="nil"/>
              <w:bottom w:val="single" w:sz="4" w:space="0" w:color="auto"/>
              <w:right w:val="single" w:sz="4" w:space="0" w:color="auto"/>
            </w:tcBorders>
            <w:shd w:val="clear" w:color="auto" w:fill="auto"/>
            <w:noWrap/>
            <w:vAlign w:val="bottom"/>
            <w:hideMark/>
          </w:tcPr>
          <w:p w14:paraId="1858A2BE"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810" w:type="dxa"/>
            <w:tcBorders>
              <w:top w:val="nil"/>
              <w:left w:val="nil"/>
              <w:bottom w:val="single" w:sz="4" w:space="0" w:color="auto"/>
              <w:right w:val="nil"/>
            </w:tcBorders>
            <w:shd w:val="clear" w:color="auto" w:fill="auto"/>
            <w:vAlign w:val="bottom"/>
            <w:hideMark/>
          </w:tcPr>
          <w:p w14:paraId="1B680321" w14:textId="77777777" w:rsidR="00CF1B33" w:rsidRPr="00AE02F1" w:rsidRDefault="00CF1B33" w:rsidP="00D70142">
            <w:pPr>
              <w:spacing w:after="0" w:line="276" w:lineRule="auto"/>
              <w:rPr>
                <w:rFonts w:eastAsia="Calibri" w:cs="Calibri"/>
                <w:szCs w:val="20"/>
              </w:rPr>
            </w:pPr>
            <w:r w:rsidRPr="00AE02F1">
              <w:rPr>
                <w:rFonts w:cs="Calibri"/>
              </w:rPr>
              <w:t>355</w:t>
            </w:r>
          </w:p>
        </w:tc>
        <w:tc>
          <w:tcPr>
            <w:tcW w:w="146" w:type="dxa"/>
            <w:tcBorders>
              <w:top w:val="nil"/>
              <w:left w:val="nil"/>
              <w:bottom w:val="single" w:sz="4" w:space="0" w:color="auto"/>
              <w:right w:val="single" w:sz="4" w:space="0" w:color="auto"/>
            </w:tcBorders>
            <w:shd w:val="clear" w:color="auto" w:fill="A9D08E"/>
          </w:tcPr>
          <w:p w14:paraId="004CD3FF" w14:textId="77777777" w:rsidR="00CF1B33" w:rsidRPr="00AE02F1" w:rsidRDefault="00CF1B33" w:rsidP="00D70142">
            <w:pPr>
              <w:keepNext/>
              <w:spacing w:after="0" w:line="276" w:lineRule="auto"/>
              <w:rPr>
                <w:rFonts w:eastAsia="Calibri" w:cs="Calibri"/>
                <w:szCs w:val="20"/>
              </w:rPr>
            </w:pPr>
          </w:p>
        </w:tc>
      </w:tr>
    </w:tbl>
    <w:p w14:paraId="6F0EEAAD" w14:textId="77777777" w:rsidR="007E5091" w:rsidRPr="00AE02F1" w:rsidRDefault="007E5091" w:rsidP="002521EC">
      <w:pPr>
        <w:keepNext/>
        <w:spacing w:before="120" w:after="120"/>
        <w:jc w:val="center"/>
        <w:rPr>
          <w:b/>
          <w:bCs/>
        </w:rPr>
      </w:pPr>
    </w:p>
    <w:p w14:paraId="337D5279" w14:textId="77777777" w:rsidR="00151F39" w:rsidRPr="00AE02F1" w:rsidRDefault="00151F39" w:rsidP="00151F39">
      <w:pPr>
        <w:numPr>
          <w:ilvl w:val="0"/>
          <w:numId w:val="124"/>
        </w:numPr>
        <w:spacing w:after="160" w:line="276" w:lineRule="auto"/>
        <w:contextualSpacing/>
        <w:jc w:val="left"/>
        <w:rPr>
          <w:rFonts w:eastAsia="Calibri" w:cs="Calibri"/>
          <w:b/>
          <w:bCs/>
          <w:szCs w:val="20"/>
        </w:rPr>
      </w:pPr>
      <w:r w:rsidRPr="00AE02F1">
        <w:rPr>
          <w:rFonts w:eastAsia="Calibri" w:cs="Calibri"/>
          <w:b/>
          <w:bCs/>
          <w:szCs w:val="20"/>
        </w:rPr>
        <w:t>Direct impact: mitigation scenario 2:</w:t>
      </w:r>
    </w:p>
    <w:p w14:paraId="69D1B9A8" w14:textId="77777777" w:rsidR="00151F39" w:rsidRPr="00AE02F1" w:rsidRDefault="00151F39" w:rsidP="00151F39">
      <w:pPr>
        <w:spacing w:before="120" w:after="120" w:line="276" w:lineRule="auto"/>
        <w:rPr>
          <w:rFonts w:eastAsia="Calibri" w:cs="Calibri"/>
          <w:szCs w:val="20"/>
        </w:rPr>
      </w:pPr>
      <w:r w:rsidRPr="00AE02F1">
        <w:rPr>
          <w:rFonts w:eastAsia="Calibri" w:cs="Calibri"/>
          <w:szCs w:val="20"/>
        </w:rPr>
        <w:t xml:space="preserve">It is possible to further increase the mitigation with the use of PV to generate the electricity used in the charging stations. </w:t>
      </w:r>
    </w:p>
    <w:p w14:paraId="2DCC49BC" w14:textId="6BBF29AC" w:rsidR="00151F39" w:rsidRPr="00AE02F1" w:rsidRDefault="001E6A45" w:rsidP="00151F39">
      <w:pPr>
        <w:keepNext/>
        <w:spacing w:before="120" w:after="12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28</w:t>
      </w:r>
      <w:r w:rsidRPr="00AE02F1">
        <w:rPr>
          <w:b/>
          <w:bCs/>
        </w:rPr>
        <w:fldChar w:fldCharType="end"/>
      </w:r>
      <w:r w:rsidR="00151F39" w:rsidRPr="00AE02F1">
        <w:rPr>
          <w:b/>
          <w:bCs/>
        </w:rPr>
        <w:t xml:space="preserve">: Direct GHG emission of the mitigation scenario - Impact of electric solar chargers </w:t>
      </w:r>
    </w:p>
    <w:tbl>
      <w:tblPr>
        <w:tblW w:w="13699" w:type="dxa"/>
        <w:tblCellMar>
          <w:left w:w="70" w:type="dxa"/>
          <w:right w:w="70" w:type="dxa"/>
        </w:tblCellMar>
        <w:tblLook w:val="04A0" w:firstRow="1" w:lastRow="0" w:firstColumn="1" w:lastColumn="0" w:noHBand="0" w:noVBand="1"/>
      </w:tblPr>
      <w:tblGrid>
        <w:gridCol w:w="2116"/>
        <w:gridCol w:w="817"/>
        <w:gridCol w:w="877"/>
        <w:gridCol w:w="899"/>
        <w:gridCol w:w="899"/>
        <w:gridCol w:w="899"/>
        <w:gridCol w:w="899"/>
        <w:gridCol w:w="899"/>
        <w:gridCol w:w="899"/>
        <w:gridCol w:w="899"/>
        <w:gridCol w:w="899"/>
        <w:gridCol w:w="899"/>
        <w:gridCol w:w="899"/>
        <w:gridCol w:w="899"/>
      </w:tblGrid>
      <w:tr w:rsidR="00151F39" w:rsidRPr="00AE02F1" w14:paraId="4A33F482"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13573C3"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AA6B7BC"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78E39477"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4DC38C05"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61DF8025"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3</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5643ED99"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4</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6FEDE7A"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5</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7AA9A444"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6</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590FBC83"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7</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4BBFD883"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8</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19E1FB26"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9</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D6CA751"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10</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1C5B7EFB"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7D2331A1"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12</w:t>
            </w:r>
          </w:p>
        </w:tc>
      </w:tr>
      <w:tr w:rsidR="00151F39" w:rsidRPr="00AE02F1" w14:paraId="5E0E07F3" w14:textId="77777777" w:rsidTr="00D70142">
        <w:trPr>
          <w:trHeight w:val="47"/>
        </w:trPr>
        <w:tc>
          <w:tcPr>
            <w:tcW w:w="2116" w:type="dxa"/>
            <w:tcBorders>
              <w:top w:val="single" w:sz="4" w:space="0" w:color="auto"/>
              <w:left w:val="single" w:sz="4" w:space="0" w:color="auto"/>
              <w:bottom w:val="single" w:sz="4" w:space="0" w:color="auto"/>
              <w:right w:val="single" w:sz="4" w:space="0" w:color="auto"/>
            </w:tcBorders>
            <w:vAlign w:val="bottom"/>
            <w:hideMark/>
          </w:tcPr>
          <w:p w14:paraId="4638055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7" w:type="dxa"/>
            <w:tcBorders>
              <w:top w:val="nil"/>
              <w:left w:val="nil"/>
              <w:bottom w:val="single" w:sz="4" w:space="0" w:color="auto"/>
              <w:right w:val="single" w:sz="4" w:space="0" w:color="auto"/>
            </w:tcBorders>
            <w:noWrap/>
            <w:vAlign w:val="bottom"/>
            <w:hideMark/>
          </w:tcPr>
          <w:p w14:paraId="6E323DA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4</w:t>
            </w:r>
          </w:p>
        </w:tc>
        <w:tc>
          <w:tcPr>
            <w:tcW w:w="877" w:type="dxa"/>
            <w:tcBorders>
              <w:top w:val="nil"/>
              <w:left w:val="nil"/>
              <w:bottom w:val="single" w:sz="4" w:space="0" w:color="auto"/>
              <w:right w:val="single" w:sz="4" w:space="0" w:color="auto"/>
            </w:tcBorders>
            <w:noWrap/>
            <w:vAlign w:val="bottom"/>
            <w:hideMark/>
          </w:tcPr>
          <w:p w14:paraId="18737E4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21C0C24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10</w:t>
            </w:r>
          </w:p>
        </w:tc>
        <w:tc>
          <w:tcPr>
            <w:tcW w:w="899" w:type="dxa"/>
            <w:tcBorders>
              <w:top w:val="nil"/>
              <w:left w:val="nil"/>
              <w:bottom w:val="single" w:sz="4" w:space="0" w:color="auto"/>
              <w:right w:val="single" w:sz="4" w:space="0" w:color="auto"/>
            </w:tcBorders>
            <w:noWrap/>
            <w:vAlign w:val="bottom"/>
            <w:hideMark/>
          </w:tcPr>
          <w:p w14:paraId="7AE954F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646D4C4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4</w:t>
            </w:r>
          </w:p>
        </w:tc>
        <w:tc>
          <w:tcPr>
            <w:tcW w:w="899" w:type="dxa"/>
            <w:tcBorders>
              <w:top w:val="nil"/>
              <w:left w:val="nil"/>
              <w:bottom w:val="single" w:sz="4" w:space="0" w:color="auto"/>
              <w:right w:val="single" w:sz="4" w:space="0" w:color="auto"/>
            </w:tcBorders>
            <w:noWrap/>
            <w:vAlign w:val="bottom"/>
            <w:hideMark/>
          </w:tcPr>
          <w:p w14:paraId="5014948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4092596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497DA3C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7400184C"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42B11F1C"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003469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38B9063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D31797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r>
      <w:tr w:rsidR="00151F39" w:rsidRPr="00AE02F1" w14:paraId="4F618BD1"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5B53CBD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lastRenderedPageBreak/>
              <w:t>Electrical energy sold (kWh)</w:t>
            </w:r>
          </w:p>
        </w:tc>
        <w:tc>
          <w:tcPr>
            <w:tcW w:w="817" w:type="dxa"/>
            <w:tcBorders>
              <w:top w:val="nil"/>
              <w:left w:val="nil"/>
              <w:bottom w:val="single" w:sz="4" w:space="0" w:color="auto"/>
              <w:right w:val="single" w:sz="4" w:space="0" w:color="auto"/>
            </w:tcBorders>
            <w:noWrap/>
            <w:vAlign w:val="bottom"/>
            <w:hideMark/>
          </w:tcPr>
          <w:p w14:paraId="38BF094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77789</w:t>
            </w:r>
          </w:p>
        </w:tc>
        <w:tc>
          <w:tcPr>
            <w:tcW w:w="877" w:type="dxa"/>
            <w:tcBorders>
              <w:top w:val="nil"/>
              <w:left w:val="nil"/>
              <w:bottom w:val="single" w:sz="4" w:space="0" w:color="auto"/>
              <w:right w:val="single" w:sz="4" w:space="0" w:color="auto"/>
            </w:tcBorders>
            <w:noWrap/>
            <w:vAlign w:val="bottom"/>
            <w:hideMark/>
          </w:tcPr>
          <w:p w14:paraId="13D31E3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194472</w:t>
            </w:r>
          </w:p>
        </w:tc>
        <w:tc>
          <w:tcPr>
            <w:tcW w:w="899" w:type="dxa"/>
            <w:tcBorders>
              <w:top w:val="nil"/>
              <w:left w:val="nil"/>
              <w:bottom w:val="single" w:sz="4" w:space="0" w:color="auto"/>
              <w:right w:val="single" w:sz="4" w:space="0" w:color="auto"/>
            </w:tcBorders>
            <w:noWrap/>
            <w:vAlign w:val="bottom"/>
            <w:hideMark/>
          </w:tcPr>
          <w:p w14:paraId="253BEE4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388944</w:t>
            </w:r>
          </w:p>
        </w:tc>
        <w:tc>
          <w:tcPr>
            <w:tcW w:w="899" w:type="dxa"/>
            <w:tcBorders>
              <w:top w:val="nil"/>
              <w:left w:val="nil"/>
              <w:bottom w:val="single" w:sz="4" w:space="0" w:color="auto"/>
              <w:right w:val="single" w:sz="4" w:space="0" w:color="auto"/>
            </w:tcBorders>
            <w:noWrap/>
            <w:vAlign w:val="bottom"/>
            <w:hideMark/>
          </w:tcPr>
          <w:p w14:paraId="073073F5"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505627</w:t>
            </w:r>
          </w:p>
        </w:tc>
        <w:tc>
          <w:tcPr>
            <w:tcW w:w="899" w:type="dxa"/>
            <w:tcBorders>
              <w:top w:val="nil"/>
              <w:left w:val="nil"/>
              <w:bottom w:val="single" w:sz="4" w:space="0" w:color="auto"/>
              <w:right w:val="single" w:sz="4" w:space="0" w:color="auto"/>
            </w:tcBorders>
            <w:noWrap/>
            <w:vAlign w:val="bottom"/>
            <w:hideMark/>
          </w:tcPr>
          <w:p w14:paraId="68DD3BE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0A4F9B6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2B08B44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07F7D73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4A072168"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0E996BE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2ECC22B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685D15C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61A70AD"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r>
      <w:tr w:rsidR="00151F39" w:rsidRPr="00AE02F1" w14:paraId="654870CA"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vAlign w:val="bottom"/>
            <w:hideMark/>
          </w:tcPr>
          <w:p w14:paraId="6C3DAB2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7" w:type="dxa"/>
            <w:tcBorders>
              <w:top w:val="single" w:sz="4" w:space="0" w:color="auto"/>
              <w:left w:val="nil"/>
              <w:bottom w:val="single" w:sz="4" w:space="0" w:color="auto"/>
              <w:right w:val="single" w:sz="4" w:space="0" w:color="auto"/>
            </w:tcBorders>
            <w:noWrap/>
            <w:vAlign w:val="bottom"/>
            <w:hideMark/>
          </w:tcPr>
          <w:p w14:paraId="14DB523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28004</w:t>
            </w:r>
          </w:p>
        </w:tc>
        <w:tc>
          <w:tcPr>
            <w:tcW w:w="877" w:type="dxa"/>
            <w:tcBorders>
              <w:top w:val="single" w:sz="4" w:space="0" w:color="auto"/>
              <w:left w:val="nil"/>
              <w:bottom w:val="single" w:sz="4" w:space="0" w:color="auto"/>
              <w:right w:val="single" w:sz="4" w:space="0" w:color="auto"/>
            </w:tcBorders>
            <w:noWrap/>
            <w:vAlign w:val="bottom"/>
            <w:hideMark/>
          </w:tcPr>
          <w:p w14:paraId="3CEE664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70010</w:t>
            </w:r>
          </w:p>
        </w:tc>
        <w:tc>
          <w:tcPr>
            <w:tcW w:w="899" w:type="dxa"/>
            <w:tcBorders>
              <w:top w:val="single" w:sz="4" w:space="0" w:color="auto"/>
              <w:left w:val="nil"/>
              <w:bottom w:val="single" w:sz="4" w:space="0" w:color="auto"/>
              <w:right w:val="single" w:sz="4" w:space="0" w:color="auto"/>
            </w:tcBorders>
            <w:noWrap/>
            <w:vAlign w:val="bottom"/>
            <w:hideMark/>
          </w:tcPr>
          <w:p w14:paraId="20D7225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140020</w:t>
            </w:r>
          </w:p>
        </w:tc>
        <w:tc>
          <w:tcPr>
            <w:tcW w:w="899" w:type="dxa"/>
            <w:tcBorders>
              <w:top w:val="single" w:sz="4" w:space="0" w:color="auto"/>
              <w:left w:val="nil"/>
              <w:bottom w:val="single" w:sz="4" w:space="0" w:color="auto"/>
              <w:right w:val="single" w:sz="4" w:space="0" w:color="auto"/>
            </w:tcBorders>
            <w:noWrap/>
            <w:vAlign w:val="bottom"/>
            <w:hideMark/>
          </w:tcPr>
          <w:p w14:paraId="784C337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182026</w:t>
            </w:r>
          </w:p>
        </w:tc>
        <w:tc>
          <w:tcPr>
            <w:tcW w:w="899" w:type="dxa"/>
            <w:tcBorders>
              <w:top w:val="single" w:sz="4" w:space="0" w:color="auto"/>
              <w:left w:val="nil"/>
              <w:bottom w:val="single" w:sz="4" w:space="0" w:color="auto"/>
              <w:right w:val="single" w:sz="4" w:space="0" w:color="auto"/>
            </w:tcBorders>
            <w:noWrap/>
            <w:vAlign w:val="bottom"/>
            <w:hideMark/>
          </w:tcPr>
          <w:p w14:paraId="1E5E9B3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E748D8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8664F0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17F1C6D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3165C1A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7C4040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5DC70B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14DDF2D5"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1B985A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r>
      <w:tr w:rsidR="00151F39" w:rsidRPr="00AE02F1" w14:paraId="638A10E6"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271BE68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7" w:type="dxa"/>
            <w:tcBorders>
              <w:top w:val="nil"/>
              <w:left w:val="nil"/>
              <w:bottom w:val="single" w:sz="4" w:space="0" w:color="auto"/>
              <w:right w:val="single" w:sz="4" w:space="0" w:color="auto"/>
            </w:tcBorders>
            <w:noWrap/>
            <w:vAlign w:val="bottom"/>
            <w:hideMark/>
          </w:tcPr>
          <w:p w14:paraId="74678728"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3630</w:t>
            </w:r>
          </w:p>
        </w:tc>
        <w:tc>
          <w:tcPr>
            <w:tcW w:w="877" w:type="dxa"/>
            <w:tcBorders>
              <w:top w:val="nil"/>
              <w:left w:val="nil"/>
              <w:bottom w:val="single" w:sz="4" w:space="0" w:color="auto"/>
              <w:right w:val="single" w:sz="4" w:space="0" w:color="auto"/>
            </w:tcBorders>
            <w:noWrap/>
            <w:vAlign w:val="bottom"/>
            <w:hideMark/>
          </w:tcPr>
          <w:p w14:paraId="42B8F9A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9075</w:t>
            </w:r>
          </w:p>
        </w:tc>
        <w:tc>
          <w:tcPr>
            <w:tcW w:w="899" w:type="dxa"/>
            <w:tcBorders>
              <w:top w:val="nil"/>
              <w:left w:val="nil"/>
              <w:bottom w:val="single" w:sz="4" w:space="0" w:color="auto"/>
              <w:right w:val="single" w:sz="4" w:space="0" w:color="auto"/>
            </w:tcBorders>
            <w:noWrap/>
            <w:vAlign w:val="bottom"/>
            <w:hideMark/>
          </w:tcPr>
          <w:p w14:paraId="4D4D3EC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18151</w:t>
            </w:r>
          </w:p>
        </w:tc>
        <w:tc>
          <w:tcPr>
            <w:tcW w:w="899" w:type="dxa"/>
            <w:tcBorders>
              <w:top w:val="nil"/>
              <w:left w:val="nil"/>
              <w:bottom w:val="single" w:sz="4" w:space="0" w:color="auto"/>
              <w:right w:val="single" w:sz="4" w:space="0" w:color="auto"/>
            </w:tcBorders>
            <w:noWrap/>
            <w:vAlign w:val="bottom"/>
            <w:hideMark/>
          </w:tcPr>
          <w:p w14:paraId="276E0EF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23596</w:t>
            </w:r>
          </w:p>
        </w:tc>
        <w:tc>
          <w:tcPr>
            <w:tcW w:w="899" w:type="dxa"/>
            <w:tcBorders>
              <w:top w:val="nil"/>
              <w:left w:val="nil"/>
              <w:bottom w:val="single" w:sz="4" w:space="0" w:color="auto"/>
              <w:right w:val="single" w:sz="4" w:space="0" w:color="auto"/>
            </w:tcBorders>
            <w:noWrap/>
            <w:vAlign w:val="bottom"/>
            <w:hideMark/>
          </w:tcPr>
          <w:p w14:paraId="4441F0AD"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30BB04D9"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11B5D72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080C5A6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5CF4C35C"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34F7852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16BAFB4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1E45FCA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7DF9644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r>
      <w:tr w:rsidR="00151F39" w:rsidRPr="00AE02F1" w14:paraId="4574F0A6" w14:textId="77777777" w:rsidTr="00D70142">
        <w:trPr>
          <w:trHeight w:val="23"/>
        </w:trPr>
        <w:tc>
          <w:tcPr>
            <w:tcW w:w="2116" w:type="dxa"/>
            <w:tcBorders>
              <w:top w:val="nil"/>
              <w:left w:val="single" w:sz="4" w:space="0" w:color="auto"/>
              <w:bottom w:val="single" w:sz="4" w:space="0" w:color="auto"/>
              <w:right w:val="single" w:sz="4" w:space="0" w:color="auto"/>
            </w:tcBorders>
            <w:shd w:val="clear" w:color="auto" w:fill="auto"/>
            <w:vAlign w:val="bottom"/>
            <w:hideMark/>
          </w:tcPr>
          <w:p w14:paraId="42B73E7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7" w:type="dxa"/>
            <w:tcBorders>
              <w:top w:val="nil"/>
              <w:left w:val="nil"/>
              <w:bottom w:val="single" w:sz="4" w:space="0" w:color="auto"/>
              <w:right w:val="single" w:sz="4" w:space="0" w:color="auto"/>
            </w:tcBorders>
            <w:shd w:val="clear" w:color="auto" w:fill="auto"/>
            <w:noWrap/>
            <w:vAlign w:val="bottom"/>
            <w:hideMark/>
          </w:tcPr>
          <w:p w14:paraId="0AE43F3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79</w:t>
            </w:r>
          </w:p>
        </w:tc>
        <w:tc>
          <w:tcPr>
            <w:tcW w:w="877" w:type="dxa"/>
            <w:tcBorders>
              <w:top w:val="nil"/>
              <w:left w:val="nil"/>
              <w:bottom w:val="single" w:sz="4" w:space="0" w:color="auto"/>
              <w:right w:val="single" w:sz="4" w:space="0" w:color="auto"/>
            </w:tcBorders>
            <w:shd w:val="clear" w:color="auto" w:fill="auto"/>
            <w:noWrap/>
            <w:vAlign w:val="bottom"/>
            <w:hideMark/>
          </w:tcPr>
          <w:p w14:paraId="7158D3C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199</w:t>
            </w:r>
          </w:p>
        </w:tc>
        <w:tc>
          <w:tcPr>
            <w:tcW w:w="899" w:type="dxa"/>
            <w:tcBorders>
              <w:top w:val="nil"/>
              <w:left w:val="nil"/>
              <w:bottom w:val="single" w:sz="4" w:space="0" w:color="auto"/>
              <w:right w:val="single" w:sz="4" w:space="0" w:color="auto"/>
            </w:tcBorders>
            <w:shd w:val="clear" w:color="auto" w:fill="auto"/>
            <w:noWrap/>
            <w:vAlign w:val="bottom"/>
            <w:hideMark/>
          </w:tcPr>
          <w:p w14:paraId="77C0593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397</w:t>
            </w:r>
          </w:p>
        </w:tc>
        <w:tc>
          <w:tcPr>
            <w:tcW w:w="899" w:type="dxa"/>
            <w:tcBorders>
              <w:top w:val="nil"/>
              <w:left w:val="nil"/>
              <w:bottom w:val="single" w:sz="4" w:space="0" w:color="auto"/>
              <w:right w:val="single" w:sz="4" w:space="0" w:color="auto"/>
            </w:tcBorders>
            <w:shd w:val="clear" w:color="auto" w:fill="auto"/>
            <w:noWrap/>
            <w:vAlign w:val="bottom"/>
            <w:hideMark/>
          </w:tcPr>
          <w:p w14:paraId="292CA05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516</w:t>
            </w:r>
          </w:p>
        </w:tc>
        <w:tc>
          <w:tcPr>
            <w:tcW w:w="899" w:type="dxa"/>
            <w:tcBorders>
              <w:top w:val="nil"/>
              <w:left w:val="nil"/>
              <w:bottom w:val="single" w:sz="4" w:space="0" w:color="auto"/>
              <w:right w:val="single" w:sz="4" w:space="0" w:color="auto"/>
            </w:tcBorders>
            <w:shd w:val="clear" w:color="auto" w:fill="auto"/>
            <w:noWrap/>
            <w:vAlign w:val="bottom"/>
            <w:hideMark/>
          </w:tcPr>
          <w:p w14:paraId="300F7349"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5BC676E8"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67CC95B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2E9996B5"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55375AD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47A4058D"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7A75D53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158103B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11780C1A" w14:textId="77777777" w:rsidR="00151F39" w:rsidRPr="00AE02F1" w:rsidRDefault="00151F39" w:rsidP="00151F39">
            <w:pPr>
              <w:keepNext/>
              <w:spacing w:after="0" w:line="276" w:lineRule="auto"/>
              <w:rPr>
                <w:rFonts w:eastAsia="Times New Roman" w:cs="Calibri"/>
                <w:szCs w:val="20"/>
                <w:lang w:eastAsia="fr-FR"/>
              </w:rPr>
            </w:pPr>
            <w:r w:rsidRPr="00AE02F1">
              <w:rPr>
                <w:rFonts w:eastAsia="Times New Roman" w:cs="Calibri"/>
                <w:szCs w:val="20"/>
                <w:lang w:eastAsia="fr-FR"/>
              </w:rPr>
              <w:t>596</w:t>
            </w:r>
          </w:p>
        </w:tc>
      </w:tr>
    </w:tbl>
    <w:p w14:paraId="3240FAC7" w14:textId="77777777" w:rsidR="00151F39" w:rsidRPr="00AE02F1" w:rsidRDefault="00151F39" w:rsidP="00151F39">
      <w:pPr>
        <w:spacing w:after="0"/>
        <w:jc w:val="center"/>
        <w:rPr>
          <w:rFonts w:ascii="Times New Roman" w:eastAsia="Calibri" w:hAnsi="Times New Roman" w:cs="Calibri"/>
          <w:b/>
          <w:bCs/>
          <w:sz w:val="28"/>
          <w:szCs w:val="20"/>
        </w:rPr>
      </w:pPr>
    </w:p>
    <w:tbl>
      <w:tblPr>
        <w:tblW w:w="13751" w:type="dxa"/>
        <w:tblCellMar>
          <w:left w:w="70" w:type="dxa"/>
          <w:right w:w="70" w:type="dxa"/>
        </w:tblCellMar>
        <w:tblLook w:val="04A0" w:firstRow="1" w:lastRow="0" w:firstColumn="1" w:lastColumn="0" w:noHBand="0" w:noVBand="1"/>
      </w:tblPr>
      <w:tblGrid>
        <w:gridCol w:w="1936"/>
        <w:gridCol w:w="810"/>
        <w:gridCol w:w="923"/>
        <w:gridCol w:w="924"/>
        <w:gridCol w:w="924"/>
        <w:gridCol w:w="924"/>
        <w:gridCol w:w="924"/>
        <w:gridCol w:w="924"/>
        <w:gridCol w:w="924"/>
        <w:gridCol w:w="924"/>
        <w:gridCol w:w="924"/>
        <w:gridCol w:w="924"/>
        <w:gridCol w:w="810"/>
        <w:gridCol w:w="810"/>
        <w:gridCol w:w="146"/>
      </w:tblGrid>
      <w:tr w:rsidR="00151F39" w:rsidRPr="00AE02F1" w14:paraId="51704003" w14:textId="77777777" w:rsidTr="00D70142">
        <w:trPr>
          <w:trHeight w:val="3"/>
        </w:trPr>
        <w:tc>
          <w:tcPr>
            <w:tcW w:w="1936" w:type="dxa"/>
            <w:tcBorders>
              <w:top w:val="single" w:sz="4" w:space="0" w:color="auto"/>
              <w:left w:val="single" w:sz="4" w:space="0" w:color="auto"/>
              <w:bottom w:val="single" w:sz="4" w:space="0" w:color="auto"/>
              <w:right w:val="nil"/>
            </w:tcBorders>
            <w:shd w:val="clear" w:color="auto" w:fill="D9D9D9"/>
            <w:noWrap/>
            <w:vAlign w:val="bottom"/>
            <w:hideMark/>
          </w:tcPr>
          <w:p w14:paraId="01E18268"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35488A7"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13</w:t>
            </w:r>
          </w:p>
        </w:tc>
        <w:tc>
          <w:tcPr>
            <w:tcW w:w="923" w:type="dxa"/>
            <w:tcBorders>
              <w:top w:val="single" w:sz="4" w:space="0" w:color="auto"/>
              <w:left w:val="nil"/>
              <w:bottom w:val="single" w:sz="4" w:space="0" w:color="auto"/>
              <w:right w:val="single" w:sz="4" w:space="0" w:color="auto"/>
            </w:tcBorders>
            <w:shd w:val="clear" w:color="auto" w:fill="D9D9D9"/>
            <w:noWrap/>
            <w:vAlign w:val="bottom"/>
            <w:hideMark/>
          </w:tcPr>
          <w:p w14:paraId="1D0B4357"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14</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542334D3"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15</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65AE62C9"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16</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6E109494"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17</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D20F09F"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18</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43BBCB2B"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19</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66E0E6F"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20</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72C7BB0"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21</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2091CDBB"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22</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48E3AA8"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23</w:t>
            </w:r>
          </w:p>
        </w:tc>
        <w:tc>
          <w:tcPr>
            <w:tcW w:w="810" w:type="dxa"/>
            <w:tcBorders>
              <w:top w:val="single" w:sz="4" w:space="0" w:color="auto"/>
              <w:left w:val="nil"/>
              <w:bottom w:val="single" w:sz="4" w:space="0" w:color="auto"/>
              <w:right w:val="single" w:sz="4" w:space="0" w:color="auto"/>
            </w:tcBorders>
            <w:shd w:val="clear" w:color="auto" w:fill="D9D9D9"/>
            <w:noWrap/>
            <w:vAlign w:val="bottom"/>
            <w:hideMark/>
          </w:tcPr>
          <w:p w14:paraId="2F6CE998"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24</w:t>
            </w:r>
          </w:p>
        </w:tc>
        <w:tc>
          <w:tcPr>
            <w:tcW w:w="810" w:type="dxa"/>
            <w:tcBorders>
              <w:top w:val="single" w:sz="4" w:space="0" w:color="auto"/>
              <w:left w:val="nil"/>
              <w:bottom w:val="single" w:sz="4" w:space="0" w:color="auto"/>
              <w:right w:val="nil"/>
            </w:tcBorders>
            <w:shd w:val="clear" w:color="auto" w:fill="D9D9D9"/>
            <w:vAlign w:val="bottom"/>
            <w:hideMark/>
          </w:tcPr>
          <w:p w14:paraId="004A264B" w14:textId="77777777" w:rsidR="00151F39" w:rsidRPr="00AE02F1" w:rsidRDefault="00151F39" w:rsidP="00151F39">
            <w:pPr>
              <w:spacing w:after="0" w:line="276" w:lineRule="auto"/>
              <w:rPr>
                <w:rFonts w:eastAsia="Calibri" w:cs="Calibri"/>
                <w:b/>
                <w:bCs/>
                <w:szCs w:val="20"/>
              </w:rPr>
            </w:pPr>
            <w:r w:rsidRPr="00AE02F1">
              <w:rPr>
                <w:rFonts w:eastAsia="Calibri" w:cs="Calibri"/>
                <w:b/>
                <w:bCs/>
                <w:szCs w:val="20"/>
              </w:rPr>
              <w:t>24</w:t>
            </w:r>
          </w:p>
        </w:tc>
        <w:tc>
          <w:tcPr>
            <w:tcW w:w="146" w:type="dxa"/>
            <w:tcBorders>
              <w:top w:val="single" w:sz="4" w:space="0" w:color="auto"/>
              <w:left w:val="nil"/>
              <w:bottom w:val="single" w:sz="4" w:space="0" w:color="auto"/>
              <w:right w:val="single" w:sz="4" w:space="0" w:color="auto"/>
            </w:tcBorders>
          </w:tcPr>
          <w:p w14:paraId="37ABB5F5" w14:textId="77777777" w:rsidR="00151F39" w:rsidRPr="00AE02F1" w:rsidRDefault="00151F39" w:rsidP="00151F39">
            <w:pPr>
              <w:spacing w:after="0" w:line="276" w:lineRule="auto"/>
              <w:rPr>
                <w:rFonts w:eastAsia="Calibri" w:cs="Calibri"/>
                <w:szCs w:val="20"/>
              </w:rPr>
            </w:pPr>
          </w:p>
        </w:tc>
      </w:tr>
      <w:tr w:rsidR="00151F39" w:rsidRPr="00AE02F1" w14:paraId="4E09723B" w14:textId="77777777" w:rsidTr="00D70142">
        <w:trPr>
          <w:trHeight w:val="8"/>
        </w:trPr>
        <w:tc>
          <w:tcPr>
            <w:tcW w:w="1936" w:type="dxa"/>
            <w:tcBorders>
              <w:top w:val="single" w:sz="4" w:space="0" w:color="auto"/>
              <w:left w:val="single" w:sz="4" w:space="0" w:color="auto"/>
              <w:bottom w:val="single" w:sz="4" w:space="0" w:color="auto"/>
              <w:right w:val="single" w:sz="4" w:space="0" w:color="auto"/>
            </w:tcBorders>
            <w:vAlign w:val="bottom"/>
            <w:hideMark/>
          </w:tcPr>
          <w:p w14:paraId="5A548A4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0" w:type="dxa"/>
            <w:tcBorders>
              <w:top w:val="nil"/>
              <w:left w:val="nil"/>
              <w:bottom w:val="single" w:sz="4" w:space="0" w:color="auto"/>
              <w:right w:val="single" w:sz="4" w:space="0" w:color="auto"/>
            </w:tcBorders>
            <w:noWrap/>
            <w:vAlign w:val="bottom"/>
            <w:hideMark/>
          </w:tcPr>
          <w:p w14:paraId="784ABCA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3" w:type="dxa"/>
            <w:tcBorders>
              <w:top w:val="nil"/>
              <w:left w:val="nil"/>
              <w:bottom w:val="single" w:sz="4" w:space="0" w:color="auto"/>
              <w:right w:val="single" w:sz="4" w:space="0" w:color="auto"/>
            </w:tcBorders>
            <w:noWrap/>
            <w:vAlign w:val="bottom"/>
            <w:hideMark/>
          </w:tcPr>
          <w:p w14:paraId="66346F91"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4A8F54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60D76CD4"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376E366"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2FE867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397A395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20F750FF"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AEB008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34813116"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5B44E93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single" w:sz="4" w:space="0" w:color="auto"/>
            </w:tcBorders>
            <w:noWrap/>
            <w:vAlign w:val="bottom"/>
            <w:hideMark/>
          </w:tcPr>
          <w:p w14:paraId="7DB4B79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nil"/>
            </w:tcBorders>
            <w:vAlign w:val="bottom"/>
            <w:hideMark/>
          </w:tcPr>
          <w:p w14:paraId="18F4851C" w14:textId="77777777" w:rsidR="00151F39" w:rsidRPr="00AE02F1" w:rsidRDefault="00151F39" w:rsidP="00151F39">
            <w:pPr>
              <w:spacing w:after="0" w:line="276" w:lineRule="auto"/>
              <w:rPr>
                <w:rFonts w:eastAsia="Calibri" w:cs="Calibri"/>
                <w:szCs w:val="20"/>
              </w:rPr>
            </w:pPr>
            <w:r w:rsidRPr="00AE02F1">
              <w:rPr>
                <w:rFonts w:eastAsia="Calibri" w:cs="Calibri"/>
                <w:szCs w:val="20"/>
              </w:rPr>
              <w:t>0</w:t>
            </w:r>
          </w:p>
        </w:tc>
        <w:tc>
          <w:tcPr>
            <w:tcW w:w="146" w:type="dxa"/>
            <w:tcBorders>
              <w:top w:val="nil"/>
              <w:left w:val="nil"/>
              <w:bottom w:val="single" w:sz="4" w:space="0" w:color="auto"/>
              <w:right w:val="single" w:sz="4" w:space="0" w:color="auto"/>
            </w:tcBorders>
          </w:tcPr>
          <w:p w14:paraId="77A347E1" w14:textId="77777777" w:rsidR="00151F39" w:rsidRPr="00AE02F1" w:rsidRDefault="00151F39" w:rsidP="00151F39">
            <w:pPr>
              <w:spacing w:after="0" w:line="276" w:lineRule="auto"/>
              <w:rPr>
                <w:rFonts w:eastAsia="Calibri" w:cs="Calibri"/>
                <w:szCs w:val="20"/>
              </w:rPr>
            </w:pPr>
          </w:p>
        </w:tc>
      </w:tr>
      <w:tr w:rsidR="00151F39" w:rsidRPr="00AE02F1" w14:paraId="1B1FEF07"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5B70261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810" w:type="dxa"/>
            <w:tcBorders>
              <w:top w:val="nil"/>
              <w:left w:val="nil"/>
              <w:bottom w:val="single" w:sz="4" w:space="0" w:color="auto"/>
              <w:right w:val="single" w:sz="4" w:space="0" w:color="auto"/>
            </w:tcBorders>
            <w:noWrap/>
            <w:vAlign w:val="center"/>
            <w:hideMark/>
          </w:tcPr>
          <w:p w14:paraId="78710B7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3" w:type="dxa"/>
            <w:tcBorders>
              <w:top w:val="nil"/>
              <w:left w:val="nil"/>
              <w:bottom w:val="single" w:sz="4" w:space="0" w:color="auto"/>
              <w:right w:val="single" w:sz="4" w:space="0" w:color="auto"/>
            </w:tcBorders>
            <w:noWrap/>
            <w:vAlign w:val="center"/>
            <w:hideMark/>
          </w:tcPr>
          <w:p w14:paraId="23D2351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24B913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380FC1D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4F8CA93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6244F886"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0AFF207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788C813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4146FA7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B03AA6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36AE19D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single" w:sz="4" w:space="0" w:color="auto"/>
            </w:tcBorders>
            <w:noWrap/>
            <w:vAlign w:val="center"/>
            <w:hideMark/>
          </w:tcPr>
          <w:p w14:paraId="502181A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nil"/>
            </w:tcBorders>
            <w:vAlign w:val="center"/>
            <w:hideMark/>
          </w:tcPr>
          <w:p w14:paraId="3077C0E1" w14:textId="77777777" w:rsidR="00151F39" w:rsidRPr="00AE02F1" w:rsidRDefault="00151F39" w:rsidP="00151F39">
            <w:pPr>
              <w:spacing w:after="0" w:line="276" w:lineRule="auto"/>
              <w:rPr>
                <w:rFonts w:eastAsia="Calibri" w:cs="Calibri"/>
                <w:szCs w:val="20"/>
              </w:rPr>
            </w:pPr>
            <w:r w:rsidRPr="00AE02F1">
              <w:rPr>
                <w:rFonts w:eastAsia="Calibri" w:cs="Calibri"/>
                <w:szCs w:val="20"/>
              </w:rPr>
              <w:t>583416</w:t>
            </w:r>
          </w:p>
        </w:tc>
        <w:tc>
          <w:tcPr>
            <w:tcW w:w="146" w:type="dxa"/>
            <w:tcBorders>
              <w:top w:val="nil"/>
              <w:left w:val="nil"/>
              <w:bottom w:val="single" w:sz="4" w:space="0" w:color="auto"/>
              <w:right w:val="single" w:sz="4" w:space="0" w:color="auto"/>
            </w:tcBorders>
          </w:tcPr>
          <w:p w14:paraId="7D2F5013" w14:textId="77777777" w:rsidR="00151F39" w:rsidRPr="00AE02F1" w:rsidRDefault="00151F39" w:rsidP="00151F39">
            <w:pPr>
              <w:spacing w:after="0" w:line="276" w:lineRule="auto"/>
              <w:rPr>
                <w:rFonts w:eastAsia="Calibri" w:cs="Calibri"/>
                <w:szCs w:val="20"/>
              </w:rPr>
            </w:pPr>
          </w:p>
        </w:tc>
      </w:tr>
      <w:tr w:rsidR="00151F39" w:rsidRPr="00AE02F1" w14:paraId="29C16498" w14:textId="77777777" w:rsidTr="00D70142">
        <w:trPr>
          <w:trHeight w:val="3"/>
        </w:trPr>
        <w:tc>
          <w:tcPr>
            <w:tcW w:w="1936" w:type="dxa"/>
            <w:tcBorders>
              <w:top w:val="single" w:sz="4" w:space="0" w:color="auto"/>
              <w:left w:val="single" w:sz="4" w:space="0" w:color="auto"/>
              <w:bottom w:val="single" w:sz="4" w:space="0" w:color="auto"/>
              <w:right w:val="single" w:sz="4" w:space="0" w:color="auto"/>
            </w:tcBorders>
            <w:vAlign w:val="bottom"/>
            <w:hideMark/>
          </w:tcPr>
          <w:p w14:paraId="3321986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0" w:type="dxa"/>
            <w:tcBorders>
              <w:top w:val="single" w:sz="4" w:space="0" w:color="auto"/>
              <w:left w:val="single" w:sz="4" w:space="0" w:color="auto"/>
              <w:bottom w:val="single" w:sz="4" w:space="0" w:color="auto"/>
              <w:right w:val="single" w:sz="4" w:space="0" w:color="auto"/>
            </w:tcBorders>
            <w:noWrap/>
            <w:vAlign w:val="bottom"/>
            <w:hideMark/>
          </w:tcPr>
          <w:p w14:paraId="2AE0EF2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3" w:type="dxa"/>
            <w:tcBorders>
              <w:top w:val="single" w:sz="4" w:space="0" w:color="auto"/>
              <w:left w:val="nil"/>
              <w:bottom w:val="single" w:sz="4" w:space="0" w:color="auto"/>
              <w:right w:val="single" w:sz="4" w:space="0" w:color="auto"/>
            </w:tcBorders>
            <w:noWrap/>
            <w:vAlign w:val="bottom"/>
            <w:hideMark/>
          </w:tcPr>
          <w:p w14:paraId="124474E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746914B"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940EB5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A918DE5"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CFD7ED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53F86A4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7C121402"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5C96985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85F5F7B"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DDEC0A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single" w:sz="4" w:space="0" w:color="auto"/>
            </w:tcBorders>
            <w:noWrap/>
            <w:vAlign w:val="bottom"/>
            <w:hideMark/>
          </w:tcPr>
          <w:p w14:paraId="0591D81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nil"/>
            </w:tcBorders>
            <w:vAlign w:val="bottom"/>
            <w:hideMark/>
          </w:tcPr>
          <w:p w14:paraId="471C4CF0" w14:textId="77777777" w:rsidR="00151F39" w:rsidRPr="00AE02F1" w:rsidRDefault="00151F39" w:rsidP="00151F39">
            <w:pPr>
              <w:spacing w:after="0" w:line="276" w:lineRule="auto"/>
              <w:rPr>
                <w:rFonts w:eastAsia="Calibri" w:cs="Calibri"/>
                <w:szCs w:val="20"/>
              </w:rPr>
            </w:pPr>
            <w:r w:rsidRPr="00AE02F1">
              <w:rPr>
                <w:rFonts w:eastAsia="Calibri" w:cs="Calibri"/>
                <w:szCs w:val="20"/>
              </w:rPr>
              <w:t>210030</w:t>
            </w:r>
          </w:p>
        </w:tc>
        <w:tc>
          <w:tcPr>
            <w:tcW w:w="146" w:type="dxa"/>
            <w:tcBorders>
              <w:top w:val="single" w:sz="4" w:space="0" w:color="auto"/>
              <w:left w:val="nil"/>
              <w:bottom w:val="single" w:sz="4" w:space="0" w:color="auto"/>
              <w:right w:val="single" w:sz="4" w:space="0" w:color="auto"/>
            </w:tcBorders>
          </w:tcPr>
          <w:p w14:paraId="23C077D1" w14:textId="77777777" w:rsidR="00151F39" w:rsidRPr="00AE02F1" w:rsidRDefault="00151F39" w:rsidP="00151F39">
            <w:pPr>
              <w:spacing w:after="0" w:line="276" w:lineRule="auto"/>
              <w:rPr>
                <w:rFonts w:eastAsia="Calibri" w:cs="Calibri"/>
                <w:szCs w:val="20"/>
              </w:rPr>
            </w:pPr>
          </w:p>
        </w:tc>
      </w:tr>
      <w:tr w:rsidR="00151F39" w:rsidRPr="00AE02F1" w14:paraId="6E48A7B9"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7B3CE29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0" w:type="dxa"/>
            <w:tcBorders>
              <w:top w:val="nil"/>
              <w:left w:val="single" w:sz="4" w:space="0" w:color="auto"/>
              <w:bottom w:val="single" w:sz="4" w:space="0" w:color="auto"/>
              <w:right w:val="single" w:sz="4" w:space="0" w:color="auto"/>
            </w:tcBorders>
            <w:noWrap/>
            <w:vAlign w:val="bottom"/>
            <w:hideMark/>
          </w:tcPr>
          <w:p w14:paraId="69CEF1EF"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3" w:type="dxa"/>
            <w:tcBorders>
              <w:top w:val="nil"/>
              <w:left w:val="nil"/>
              <w:bottom w:val="single" w:sz="4" w:space="0" w:color="auto"/>
              <w:right w:val="single" w:sz="4" w:space="0" w:color="auto"/>
            </w:tcBorders>
            <w:noWrap/>
            <w:vAlign w:val="bottom"/>
            <w:hideMark/>
          </w:tcPr>
          <w:p w14:paraId="4324478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61D9AB0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7682742B"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05AF8CE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3ABD80B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12FFBD8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7817B89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111680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53D1837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27ADC77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single" w:sz="4" w:space="0" w:color="auto"/>
            </w:tcBorders>
            <w:noWrap/>
            <w:vAlign w:val="bottom"/>
            <w:hideMark/>
          </w:tcPr>
          <w:p w14:paraId="50CA32D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nil"/>
            </w:tcBorders>
            <w:vAlign w:val="bottom"/>
            <w:hideMark/>
          </w:tcPr>
          <w:p w14:paraId="780E342E" w14:textId="77777777" w:rsidR="00151F39" w:rsidRPr="00AE02F1" w:rsidRDefault="00151F39" w:rsidP="00151F39">
            <w:pPr>
              <w:spacing w:after="0" w:line="276" w:lineRule="auto"/>
              <w:rPr>
                <w:rFonts w:eastAsia="Calibri" w:cs="Calibri"/>
                <w:szCs w:val="20"/>
              </w:rPr>
            </w:pPr>
            <w:r w:rsidRPr="00AE02F1">
              <w:rPr>
                <w:rFonts w:eastAsia="Calibri" w:cs="Calibri"/>
                <w:szCs w:val="20"/>
              </w:rPr>
              <w:t>27226</w:t>
            </w:r>
          </w:p>
        </w:tc>
        <w:tc>
          <w:tcPr>
            <w:tcW w:w="146" w:type="dxa"/>
            <w:tcBorders>
              <w:top w:val="nil"/>
              <w:left w:val="nil"/>
              <w:bottom w:val="single" w:sz="4" w:space="0" w:color="auto"/>
              <w:right w:val="single" w:sz="4" w:space="0" w:color="auto"/>
            </w:tcBorders>
          </w:tcPr>
          <w:p w14:paraId="53F4B821" w14:textId="77777777" w:rsidR="00151F39" w:rsidRPr="00AE02F1" w:rsidRDefault="00151F39" w:rsidP="00151F39">
            <w:pPr>
              <w:spacing w:after="0" w:line="276" w:lineRule="auto"/>
              <w:rPr>
                <w:rFonts w:eastAsia="Calibri" w:cs="Calibri"/>
                <w:szCs w:val="20"/>
              </w:rPr>
            </w:pPr>
          </w:p>
        </w:tc>
      </w:tr>
      <w:tr w:rsidR="00151F39" w:rsidRPr="00AE02F1" w14:paraId="2645739E" w14:textId="77777777" w:rsidTr="00D70142">
        <w:trPr>
          <w:trHeight w:val="3"/>
        </w:trPr>
        <w:tc>
          <w:tcPr>
            <w:tcW w:w="1936" w:type="dxa"/>
            <w:tcBorders>
              <w:top w:val="nil"/>
              <w:left w:val="single" w:sz="4" w:space="0" w:color="auto"/>
              <w:bottom w:val="single" w:sz="4" w:space="0" w:color="auto"/>
              <w:right w:val="single" w:sz="4" w:space="0" w:color="auto"/>
            </w:tcBorders>
            <w:shd w:val="clear" w:color="auto" w:fill="auto"/>
            <w:vAlign w:val="bottom"/>
            <w:hideMark/>
          </w:tcPr>
          <w:p w14:paraId="745746F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534A34C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3" w:type="dxa"/>
            <w:tcBorders>
              <w:top w:val="nil"/>
              <w:left w:val="nil"/>
              <w:bottom w:val="single" w:sz="4" w:space="0" w:color="auto"/>
              <w:right w:val="single" w:sz="4" w:space="0" w:color="auto"/>
            </w:tcBorders>
            <w:shd w:val="clear" w:color="auto" w:fill="auto"/>
            <w:noWrap/>
            <w:vAlign w:val="bottom"/>
            <w:hideMark/>
          </w:tcPr>
          <w:p w14:paraId="60D8191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5D47CD9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26A7F1B4"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13F04EE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051086F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66171D74"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1FD1D5E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500845A1"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6864003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5F69FA5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810" w:type="dxa"/>
            <w:tcBorders>
              <w:top w:val="nil"/>
              <w:left w:val="nil"/>
              <w:bottom w:val="single" w:sz="4" w:space="0" w:color="auto"/>
              <w:right w:val="single" w:sz="4" w:space="0" w:color="auto"/>
            </w:tcBorders>
            <w:shd w:val="clear" w:color="auto" w:fill="auto"/>
            <w:noWrap/>
            <w:vAlign w:val="bottom"/>
            <w:hideMark/>
          </w:tcPr>
          <w:p w14:paraId="7FB53E01"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810" w:type="dxa"/>
            <w:tcBorders>
              <w:top w:val="nil"/>
              <w:left w:val="nil"/>
              <w:bottom w:val="single" w:sz="4" w:space="0" w:color="auto"/>
              <w:right w:val="nil"/>
            </w:tcBorders>
            <w:shd w:val="clear" w:color="auto" w:fill="auto"/>
            <w:vAlign w:val="bottom"/>
            <w:hideMark/>
          </w:tcPr>
          <w:p w14:paraId="6718B63B" w14:textId="77777777" w:rsidR="00151F39" w:rsidRPr="00AE02F1" w:rsidRDefault="00151F39" w:rsidP="00151F39">
            <w:pPr>
              <w:spacing w:after="0" w:line="276" w:lineRule="auto"/>
              <w:rPr>
                <w:rFonts w:eastAsia="Calibri" w:cs="Calibri"/>
                <w:szCs w:val="20"/>
              </w:rPr>
            </w:pPr>
            <w:r w:rsidRPr="00AE02F1">
              <w:rPr>
                <w:rFonts w:eastAsia="Calibri" w:cs="Calibri"/>
                <w:szCs w:val="20"/>
              </w:rPr>
              <w:t>596</w:t>
            </w:r>
          </w:p>
        </w:tc>
        <w:tc>
          <w:tcPr>
            <w:tcW w:w="146" w:type="dxa"/>
            <w:tcBorders>
              <w:top w:val="nil"/>
              <w:left w:val="nil"/>
              <w:bottom w:val="single" w:sz="4" w:space="0" w:color="auto"/>
              <w:right w:val="single" w:sz="4" w:space="0" w:color="auto"/>
            </w:tcBorders>
            <w:shd w:val="clear" w:color="auto" w:fill="A9D08E"/>
          </w:tcPr>
          <w:p w14:paraId="3A13D7AA" w14:textId="77777777" w:rsidR="00151F39" w:rsidRPr="00AE02F1" w:rsidRDefault="00151F39" w:rsidP="00151F39">
            <w:pPr>
              <w:keepNext/>
              <w:spacing w:after="0" w:line="276" w:lineRule="auto"/>
              <w:rPr>
                <w:rFonts w:eastAsia="Calibri" w:cs="Calibri"/>
                <w:szCs w:val="20"/>
              </w:rPr>
            </w:pPr>
          </w:p>
        </w:tc>
      </w:tr>
    </w:tbl>
    <w:p w14:paraId="51714C97" w14:textId="77777777" w:rsidR="00151F39" w:rsidRPr="00AE02F1" w:rsidRDefault="00151F39" w:rsidP="00151F39">
      <w:pPr>
        <w:spacing w:before="120" w:after="120" w:line="276" w:lineRule="auto"/>
        <w:ind w:left="720"/>
        <w:contextualSpacing/>
        <w:rPr>
          <w:rFonts w:eastAsia="Calibri" w:cs="Calibri"/>
          <w:b/>
          <w:bCs/>
          <w:szCs w:val="20"/>
        </w:rPr>
      </w:pPr>
    </w:p>
    <w:p w14:paraId="1195FB4D" w14:textId="77777777" w:rsidR="002521EC" w:rsidRPr="00AE02F1" w:rsidRDefault="002521EC" w:rsidP="002521EC">
      <w:pPr>
        <w:spacing w:before="120" w:after="120" w:line="276" w:lineRule="auto"/>
        <w:ind w:left="720"/>
        <w:contextualSpacing/>
        <w:rPr>
          <w:rFonts w:asciiTheme="majorHAnsi" w:eastAsia="Calibri" w:hAnsiTheme="majorHAnsi" w:cstheme="majorHAnsi"/>
          <w:b/>
          <w:bCs/>
          <w:szCs w:val="20"/>
        </w:rPr>
      </w:pPr>
    </w:p>
    <w:p w14:paraId="6C854D9A" w14:textId="4A509CA3" w:rsidR="004D21AE" w:rsidRPr="00AE02F1" w:rsidRDefault="004D21AE" w:rsidP="002521EC">
      <w:pPr>
        <w:numPr>
          <w:ilvl w:val="0"/>
          <w:numId w:val="124"/>
        </w:numPr>
        <w:spacing w:before="120" w:after="120"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 impact:</w:t>
      </w:r>
    </w:p>
    <w:p w14:paraId="50FEFE29" w14:textId="613927C0" w:rsidR="004D21AE" w:rsidRPr="00AE02F1" w:rsidRDefault="00C67028"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is based on the assumption that other </w:t>
      </w:r>
      <w:r w:rsidR="000F79D8" w:rsidRPr="00AE02F1">
        <w:rPr>
          <w:rFonts w:asciiTheme="majorHAnsi" w:eastAsia="Calibri" w:hAnsiTheme="majorHAnsi" w:cstheme="majorHAnsi"/>
          <w:szCs w:val="20"/>
        </w:rPr>
        <w:t xml:space="preserve">public and </w:t>
      </w:r>
      <w:r w:rsidR="004D21AE" w:rsidRPr="00AE02F1">
        <w:rPr>
          <w:rFonts w:asciiTheme="majorHAnsi" w:eastAsia="Calibri" w:hAnsiTheme="majorHAnsi" w:cstheme="majorHAnsi"/>
          <w:szCs w:val="20"/>
        </w:rPr>
        <w:t xml:space="preserve">private </w:t>
      </w:r>
      <w:r w:rsidR="000F79D8" w:rsidRPr="00AE02F1">
        <w:rPr>
          <w:rFonts w:asciiTheme="majorHAnsi" w:eastAsia="Calibri" w:hAnsiTheme="majorHAnsi" w:cstheme="majorHAnsi"/>
          <w:szCs w:val="20"/>
        </w:rPr>
        <w:t xml:space="preserve">entities </w:t>
      </w:r>
      <w:r w:rsidRPr="00AE02F1">
        <w:rPr>
          <w:rFonts w:asciiTheme="majorHAnsi" w:eastAsia="Calibri" w:hAnsiTheme="majorHAnsi" w:cstheme="majorHAnsi"/>
          <w:szCs w:val="20"/>
        </w:rPr>
        <w:t xml:space="preserve">will </w:t>
      </w:r>
      <w:r w:rsidR="004D21AE" w:rsidRPr="00AE02F1">
        <w:rPr>
          <w:rFonts w:asciiTheme="majorHAnsi" w:eastAsia="Calibri" w:hAnsiTheme="majorHAnsi" w:cstheme="majorHAnsi"/>
          <w:szCs w:val="20"/>
        </w:rPr>
        <w:t xml:space="preserve">install </w:t>
      </w:r>
      <w:r w:rsidRPr="00AE02F1">
        <w:rPr>
          <w:rFonts w:asciiTheme="majorHAnsi" w:eastAsia="Calibri" w:hAnsiTheme="majorHAnsi" w:cstheme="majorHAnsi"/>
          <w:szCs w:val="20"/>
        </w:rPr>
        <w:t xml:space="preserve">other </w:t>
      </w:r>
      <w:r w:rsidR="000F79D8" w:rsidRPr="00AE02F1">
        <w:rPr>
          <w:rFonts w:asciiTheme="majorHAnsi" w:eastAsia="Calibri" w:hAnsiTheme="majorHAnsi" w:cstheme="majorHAnsi"/>
          <w:szCs w:val="20"/>
        </w:rPr>
        <w:t>electric</w:t>
      </w:r>
      <w:r w:rsidRPr="00AE02F1">
        <w:rPr>
          <w:rFonts w:asciiTheme="majorHAnsi" w:eastAsia="Calibri" w:hAnsiTheme="majorHAnsi" w:cstheme="majorHAnsi"/>
          <w:szCs w:val="20"/>
        </w:rPr>
        <w:t xml:space="preserve"> </w:t>
      </w:r>
      <w:r w:rsidR="004D21AE" w:rsidRPr="00AE02F1">
        <w:rPr>
          <w:rFonts w:asciiTheme="majorHAnsi" w:eastAsia="Calibri" w:hAnsiTheme="majorHAnsi" w:cstheme="majorHAnsi"/>
          <w:szCs w:val="20"/>
        </w:rPr>
        <w:t xml:space="preserve">charging stations. These charging stations will not necessarily be powered by </w:t>
      </w:r>
      <w:r w:rsidR="000F79D8" w:rsidRPr="00AE02F1">
        <w:rPr>
          <w:rFonts w:asciiTheme="majorHAnsi" w:eastAsia="Calibri" w:hAnsiTheme="majorHAnsi" w:cstheme="majorHAnsi"/>
          <w:szCs w:val="20"/>
        </w:rPr>
        <w:t xml:space="preserve">a </w:t>
      </w:r>
      <w:r w:rsidR="004D21AE" w:rsidRPr="00AE02F1">
        <w:rPr>
          <w:rFonts w:asciiTheme="majorHAnsi" w:eastAsia="Calibri" w:hAnsiTheme="majorHAnsi" w:cstheme="majorHAnsi"/>
          <w:szCs w:val="20"/>
        </w:rPr>
        <w:t xml:space="preserve">renewable energy source. In addition, implementation of a LEZ should also increase the conversion of users from thermal vehicles to electric vehicles. Whether </w:t>
      </w:r>
      <w:r w:rsidR="00F47AD0" w:rsidRPr="00AE02F1">
        <w:rPr>
          <w:rFonts w:asciiTheme="majorHAnsi" w:eastAsia="Calibri" w:hAnsiTheme="majorHAnsi" w:cstheme="majorHAnsi"/>
          <w:szCs w:val="20"/>
        </w:rPr>
        <w:t>these are</w:t>
      </w:r>
      <w:r w:rsidR="004D21AE" w:rsidRPr="00AE02F1">
        <w:rPr>
          <w:rFonts w:asciiTheme="majorHAnsi" w:eastAsia="Calibri" w:hAnsiTheme="majorHAnsi" w:cstheme="majorHAnsi"/>
          <w:szCs w:val="20"/>
        </w:rPr>
        <w:t xml:space="preserve"> individuals with their home charging stations or companies and shopping centers, it estimated that within 25 years, the </w:t>
      </w:r>
      <w:r w:rsidR="00F47AD0" w:rsidRPr="00AE02F1">
        <w:rPr>
          <w:rFonts w:asciiTheme="majorHAnsi" w:eastAsia="Calibri" w:hAnsiTheme="majorHAnsi" w:cstheme="majorHAnsi"/>
          <w:szCs w:val="20"/>
        </w:rPr>
        <w:t>C</w:t>
      </w:r>
      <w:r w:rsidR="004D21AE" w:rsidRPr="00AE02F1">
        <w:rPr>
          <w:rFonts w:asciiTheme="majorHAnsi" w:eastAsia="Calibri" w:hAnsiTheme="majorHAnsi" w:cstheme="majorHAnsi"/>
          <w:szCs w:val="20"/>
        </w:rPr>
        <w:t xml:space="preserve">ity of Marrakech will have approximately 11,364 charging stations operating at an average rate of 25% and powered by the national electricity grid (whose emission factor has been calculated for each year </w:t>
      </w:r>
      <w:r w:rsidR="00F47AD0" w:rsidRPr="00AE02F1">
        <w:rPr>
          <w:rFonts w:asciiTheme="majorHAnsi" w:eastAsia="Calibri" w:hAnsiTheme="majorHAnsi" w:cstheme="majorHAnsi"/>
          <w:szCs w:val="20"/>
        </w:rPr>
        <w:t xml:space="preserve">using </w:t>
      </w:r>
      <w:r w:rsidR="004D21AE" w:rsidRPr="00AE02F1">
        <w:rPr>
          <w:rFonts w:asciiTheme="majorHAnsi" w:eastAsia="Calibri" w:hAnsiTheme="majorHAnsi" w:cstheme="majorHAnsi"/>
          <w:szCs w:val="20"/>
        </w:rPr>
        <w:t>LEAP</w:t>
      </w:r>
      <w:r w:rsidR="00F47AD0" w:rsidRPr="00AE02F1">
        <w:rPr>
          <w:rFonts w:asciiTheme="majorHAnsi" w:eastAsia="Calibri" w:hAnsiTheme="majorHAnsi" w:cstheme="majorHAnsi"/>
          <w:szCs w:val="20"/>
        </w:rPr>
        <w:t xml:space="preserve"> model</w:t>
      </w:r>
      <w:r w:rsidR="004D21AE" w:rsidRPr="00AE02F1">
        <w:rPr>
          <w:rFonts w:asciiTheme="majorHAnsi" w:eastAsia="Calibri" w:hAnsiTheme="majorHAnsi" w:cstheme="majorHAnsi"/>
          <w:szCs w:val="20"/>
        </w:rPr>
        <w:t xml:space="preserve">). </w:t>
      </w:r>
    </w:p>
    <w:p w14:paraId="6169566A" w14:textId="6982B22B" w:rsidR="004D21AE" w:rsidRPr="00AE02F1" w:rsidRDefault="004D21A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The number of chargers to be installed is based on future projections made by the Moroccan Energy Federation, which foresees an increase in the country's electricity supply according to 3 scenarios</w:t>
      </w:r>
      <w:r w:rsidR="00571DDC" w:rsidRPr="00AE02F1">
        <w:rPr>
          <w:rFonts w:asciiTheme="majorHAnsi" w:eastAsia="Calibri" w:hAnsiTheme="majorHAnsi" w:cstheme="majorHAnsi"/>
          <w:szCs w:val="20"/>
        </w:rPr>
        <w:t xml:space="preserve"> of electrical vehicle</w:t>
      </w:r>
      <w:r w:rsidR="007E0D30" w:rsidRPr="00AE02F1">
        <w:rPr>
          <w:rFonts w:asciiTheme="majorHAnsi" w:eastAsia="Calibri" w:hAnsiTheme="majorHAnsi" w:cstheme="majorHAnsi"/>
          <w:szCs w:val="20"/>
        </w:rPr>
        <w:t>’</w:t>
      </w:r>
      <w:r w:rsidR="00571DDC" w:rsidRPr="00AE02F1">
        <w:rPr>
          <w:rFonts w:asciiTheme="majorHAnsi" w:eastAsia="Calibri" w:hAnsiTheme="majorHAnsi" w:cstheme="majorHAnsi"/>
          <w:szCs w:val="20"/>
        </w:rPr>
        <w:t>s growth</w:t>
      </w:r>
      <w:r w:rsidRPr="00AE02F1">
        <w:rPr>
          <w:rFonts w:asciiTheme="majorHAnsi" w:eastAsia="Calibri" w:hAnsiTheme="majorHAnsi" w:cstheme="majorHAnsi"/>
          <w:szCs w:val="20"/>
          <w:vertAlign w:val="superscript"/>
        </w:rPr>
        <w:footnoteReference w:id="105"/>
      </w:r>
      <w:r w:rsidRPr="00AE02F1">
        <w:rPr>
          <w:rFonts w:asciiTheme="majorHAnsi" w:eastAsia="Calibri" w:hAnsiTheme="majorHAnsi" w:cstheme="majorHAnsi"/>
          <w:szCs w:val="20"/>
        </w:rPr>
        <w:t xml:space="preserve"> (see figure below).</w:t>
      </w:r>
    </w:p>
    <w:p w14:paraId="21251373" w14:textId="2E3FA955" w:rsidR="004D21AE" w:rsidRPr="00AE02F1" w:rsidRDefault="00F8709F" w:rsidP="004D21AE">
      <w:pPr>
        <w:keepNext/>
        <w:spacing w:after="160" w:line="276" w:lineRule="auto"/>
        <w:jc w:val="center"/>
      </w:pPr>
      <w:r w:rsidRPr="00AE02F1">
        <w:rPr>
          <w:noProof/>
          <w:lang w:val="fr-FR" w:eastAsia="fr-FR"/>
        </w:rPr>
        <w:lastRenderedPageBreak/>
        <w:drawing>
          <wp:inline distT="0" distB="0" distL="0" distR="0" wp14:anchorId="5B4FF187" wp14:editId="24F1A51B">
            <wp:extent cx="6527559" cy="4152900"/>
            <wp:effectExtent l="0" t="0" r="698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9"/>
                    <pic:cNvPicPr/>
                  </pic:nvPicPr>
                  <pic:blipFill>
                    <a:blip r:embed="rId87">
                      <a:extLst>
                        <a:ext uri="{28A0092B-C50C-407E-A947-70E740481C1C}">
                          <a14:useLocalDpi xmlns:a14="http://schemas.microsoft.com/office/drawing/2010/main"/>
                        </a:ext>
                      </a:extLst>
                    </a:blip>
                    <a:stretch>
                      <a:fillRect/>
                    </a:stretch>
                  </pic:blipFill>
                  <pic:spPr>
                    <a:xfrm>
                      <a:off x="0" y="0"/>
                      <a:ext cx="6527559" cy="4152900"/>
                    </a:xfrm>
                    <a:prstGeom prst="rect">
                      <a:avLst/>
                    </a:prstGeom>
                  </pic:spPr>
                </pic:pic>
              </a:graphicData>
            </a:graphic>
          </wp:inline>
        </w:drawing>
      </w:r>
    </w:p>
    <w:p w14:paraId="2667EEAE" w14:textId="7A68B9C2" w:rsidR="004D21AE" w:rsidRPr="00AE02F1" w:rsidRDefault="004D21AE" w:rsidP="004D21AE">
      <w:pPr>
        <w:spacing w:after="0"/>
        <w:jc w:val="center"/>
        <w:rPr>
          <w:rFonts w:asciiTheme="majorHAnsi" w:eastAsia="Calibri" w:hAnsiTheme="majorHAnsi" w:cstheme="majorHAnsi"/>
          <w:b/>
          <w:bCs/>
          <w:szCs w:val="14"/>
        </w:rPr>
      </w:pPr>
      <w:r w:rsidRPr="00AE02F1">
        <w:rPr>
          <w:rFonts w:asciiTheme="majorHAnsi" w:hAnsiTheme="majorHAnsi" w:cstheme="majorHAnsi"/>
          <w:b/>
          <w:bCs/>
          <w:szCs w:val="18"/>
        </w:rPr>
        <w:t xml:space="preserve">Figure </w:t>
      </w:r>
      <w:r w:rsidRPr="00AE02F1">
        <w:rPr>
          <w:rFonts w:asciiTheme="majorHAnsi" w:hAnsiTheme="majorHAnsi" w:cstheme="majorHAnsi"/>
          <w:b/>
          <w:bCs/>
          <w:szCs w:val="18"/>
        </w:rPr>
        <w:fldChar w:fldCharType="begin"/>
      </w:r>
      <w:r w:rsidRPr="00AE02F1">
        <w:rPr>
          <w:rFonts w:asciiTheme="majorHAnsi" w:hAnsiTheme="majorHAnsi" w:cstheme="majorHAnsi"/>
          <w:b/>
          <w:bCs/>
          <w:szCs w:val="18"/>
        </w:rPr>
        <w:instrText xml:space="preserve"> SEQ Figure \* ARABIC </w:instrText>
      </w:r>
      <w:r w:rsidRPr="00AE02F1">
        <w:rPr>
          <w:rFonts w:asciiTheme="majorHAnsi" w:hAnsiTheme="majorHAnsi" w:cstheme="majorHAnsi"/>
          <w:b/>
          <w:bCs/>
          <w:szCs w:val="18"/>
        </w:rPr>
        <w:fldChar w:fldCharType="separate"/>
      </w:r>
      <w:r w:rsidR="000C472E" w:rsidRPr="00AE02F1">
        <w:rPr>
          <w:rFonts w:asciiTheme="majorHAnsi" w:hAnsiTheme="majorHAnsi" w:cstheme="majorHAnsi"/>
          <w:b/>
          <w:bCs/>
          <w:noProof/>
          <w:szCs w:val="18"/>
        </w:rPr>
        <w:t>8</w:t>
      </w:r>
      <w:r w:rsidRPr="00AE02F1">
        <w:rPr>
          <w:rFonts w:asciiTheme="majorHAnsi" w:hAnsiTheme="majorHAnsi" w:cstheme="majorHAnsi"/>
          <w:b/>
          <w:bCs/>
          <w:noProof/>
          <w:szCs w:val="18"/>
        </w:rPr>
        <w:fldChar w:fldCharType="end"/>
      </w:r>
      <w:r w:rsidRPr="00AE02F1">
        <w:rPr>
          <w:rFonts w:asciiTheme="majorHAnsi" w:hAnsiTheme="majorHAnsi" w:cstheme="majorHAnsi"/>
          <w:b/>
          <w:bCs/>
          <w:szCs w:val="18"/>
        </w:rPr>
        <w:t>: Projections of electric</w:t>
      </w:r>
      <w:r w:rsidR="005B1CE6" w:rsidRPr="00AE02F1">
        <w:rPr>
          <w:rFonts w:asciiTheme="majorHAnsi" w:hAnsiTheme="majorHAnsi" w:cstheme="majorHAnsi"/>
          <w:b/>
          <w:bCs/>
          <w:szCs w:val="18"/>
        </w:rPr>
        <w:t xml:space="preserve"> vehicles</w:t>
      </w:r>
      <w:r w:rsidRPr="00AE02F1">
        <w:rPr>
          <w:rFonts w:asciiTheme="majorHAnsi" w:hAnsiTheme="majorHAnsi" w:cstheme="majorHAnsi"/>
          <w:b/>
          <w:bCs/>
          <w:szCs w:val="18"/>
        </w:rPr>
        <w:t xml:space="preserve"> in Morocco</w:t>
      </w:r>
    </w:p>
    <w:p w14:paraId="7C3C631F" w14:textId="42A0D50D" w:rsidR="004D21AE" w:rsidRPr="00AE02F1" w:rsidRDefault="007E0D30"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Based on these assumptions and data, the indirect mitigation results are as follow:</w:t>
      </w:r>
    </w:p>
    <w:p w14:paraId="49E8EA69" w14:textId="3E37A645" w:rsidR="00FD255C" w:rsidRPr="00AE02F1" w:rsidRDefault="00FD255C" w:rsidP="000672E3">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29</w:t>
      </w:r>
      <w:r w:rsidRPr="00AE02F1">
        <w:rPr>
          <w:b/>
          <w:bCs/>
        </w:rPr>
        <w:fldChar w:fldCharType="end"/>
      </w:r>
      <w:r w:rsidRPr="00AE02F1">
        <w:rPr>
          <w:b/>
          <w:bCs/>
        </w:rPr>
        <w:t>: Indirect</w:t>
      </w:r>
      <w:r w:rsidR="000672E3" w:rsidRPr="00AE02F1">
        <w:rPr>
          <w:b/>
          <w:bCs/>
        </w:rPr>
        <w:t xml:space="preserve"> GHG emission of the mitigation scenario - Impact of electric solar chargers </w:t>
      </w:r>
    </w:p>
    <w:tbl>
      <w:tblPr>
        <w:tblW w:w="13716" w:type="dxa"/>
        <w:tblCellMar>
          <w:left w:w="70" w:type="dxa"/>
          <w:right w:w="70" w:type="dxa"/>
        </w:tblCellMar>
        <w:tblLook w:val="04A0" w:firstRow="1" w:lastRow="0" w:firstColumn="1" w:lastColumn="0" w:noHBand="0" w:noVBand="1"/>
      </w:tblPr>
      <w:tblGrid>
        <w:gridCol w:w="2107"/>
        <w:gridCol w:w="813"/>
        <w:gridCol w:w="873"/>
        <w:gridCol w:w="895"/>
        <w:gridCol w:w="895"/>
        <w:gridCol w:w="895"/>
        <w:gridCol w:w="895"/>
        <w:gridCol w:w="895"/>
        <w:gridCol w:w="895"/>
        <w:gridCol w:w="895"/>
        <w:gridCol w:w="895"/>
        <w:gridCol w:w="921"/>
        <w:gridCol w:w="921"/>
        <w:gridCol w:w="921"/>
      </w:tblGrid>
      <w:tr w:rsidR="004D21AE" w:rsidRPr="00AE02F1" w14:paraId="6AB5AAB1"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C58550D" w14:textId="77777777" w:rsidR="004D21AE" w:rsidRPr="00AE02F1" w:rsidRDefault="004D21AE" w:rsidP="0081533E">
            <w:pPr>
              <w:spacing w:after="0" w:line="27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13"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33C382E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873" w:type="dxa"/>
            <w:tcBorders>
              <w:top w:val="single" w:sz="4" w:space="0" w:color="auto"/>
              <w:left w:val="nil"/>
              <w:bottom w:val="single" w:sz="4" w:space="0" w:color="auto"/>
              <w:right w:val="single" w:sz="4" w:space="0" w:color="auto"/>
            </w:tcBorders>
            <w:shd w:val="clear" w:color="auto" w:fill="D9D9D9"/>
            <w:noWrap/>
            <w:vAlign w:val="bottom"/>
            <w:hideMark/>
          </w:tcPr>
          <w:p w14:paraId="6E82A89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2589C72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31A9DC0A"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5C6B404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98EAD8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1A4E36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7DB580F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3721A90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215E19A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320A162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48006F6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53BF3DE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4D21AE" w:rsidRPr="00AE02F1" w14:paraId="1DD7B969" w14:textId="77777777" w:rsidTr="0081533E">
        <w:trPr>
          <w:trHeight w:val="44"/>
        </w:trPr>
        <w:tc>
          <w:tcPr>
            <w:tcW w:w="2107" w:type="dxa"/>
            <w:tcBorders>
              <w:top w:val="single" w:sz="4" w:space="0" w:color="auto"/>
              <w:left w:val="single" w:sz="4" w:space="0" w:color="auto"/>
              <w:bottom w:val="single" w:sz="4" w:space="0" w:color="auto"/>
              <w:right w:val="single" w:sz="4" w:space="0" w:color="auto"/>
            </w:tcBorders>
            <w:vAlign w:val="bottom"/>
            <w:hideMark/>
          </w:tcPr>
          <w:p w14:paraId="56622CDA" w14:textId="49B7BC9A" w:rsidR="004D21AE" w:rsidRPr="00AE02F1" w:rsidRDefault="007E0D30"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Number of i</w:t>
            </w:r>
            <w:r w:rsidR="004D21AE" w:rsidRPr="00AE02F1">
              <w:rPr>
                <w:rFonts w:asciiTheme="majorHAnsi" w:eastAsia="Times New Roman" w:hAnsiTheme="majorHAnsi" w:cstheme="majorHAnsi"/>
                <w:color w:val="000000"/>
                <w:szCs w:val="20"/>
                <w:lang w:eastAsia="fr-FR"/>
              </w:rPr>
              <w:t xml:space="preserve">nstalled </w:t>
            </w:r>
            <w:r w:rsidRPr="00AE02F1">
              <w:rPr>
                <w:rFonts w:asciiTheme="majorHAnsi" w:eastAsia="Times New Roman" w:hAnsiTheme="majorHAnsi" w:cstheme="majorHAnsi"/>
                <w:color w:val="000000"/>
                <w:szCs w:val="20"/>
                <w:lang w:eastAsia="fr-FR"/>
              </w:rPr>
              <w:t xml:space="preserve">electric </w:t>
            </w:r>
            <w:r w:rsidR="004D21AE" w:rsidRPr="00AE02F1">
              <w:rPr>
                <w:rFonts w:asciiTheme="majorHAnsi" w:eastAsia="Times New Roman" w:hAnsiTheme="majorHAnsi" w:cstheme="majorHAnsi"/>
                <w:color w:val="000000"/>
                <w:szCs w:val="20"/>
                <w:lang w:eastAsia="fr-FR"/>
              </w:rPr>
              <w:t>chargers</w:t>
            </w:r>
          </w:p>
        </w:tc>
        <w:tc>
          <w:tcPr>
            <w:tcW w:w="813" w:type="dxa"/>
            <w:tcBorders>
              <w:top w:val="single" w:sz="4" w:space="0" w:color="auto"/>
              <w:left w:val="single" w:sz="4" w:space="0" w:color="auto"/>
              <w:bottom w:val="single" w:sz="4" w:space="0" w:color="auto"/>
              <w:right w:val="single" w:sz="4" w:space="0" w:color="auto"/>
            </w:tcBorders>
            <w:noWrap/>
            <w:vAlign w:val="bottom"/>
            <w:hideMark/>
          </w:tcPr>
          <w:p w14:paraId="0F5F9E4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73" w:type="dxa"/>
            <w:tcBorders>
              <w:top w:val="single" w:sz="4" w:space="0" w:color="auto"/>
              <w:left w:val="nil"/>
              <w:bottom w:val="single" w:sz="4" w:space="0" w:color="auto"/>
              <w:right w:val="single" w:sz="4" w:space="0" w:color="auto"/>
            </w:tcBorders>
            <w:noWrap/>
            <w:vAlign w:val="bottom"/>
            <w:hideMark/>
          </w:tcPr>
          <w:p w14:paraId="6247158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5C10D34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0C86F7D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30DF5F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 </w:t>
            </w:r>
          </w:p>
        </w:tc>
        <w:tc>
          <w:tcPr>
            <w:tcW w:w="895" w:type="dxa"/>
            <w:tcBorders>
              <w:top w:val="single" w:sz="4" w:space="0" w:color="auto"/>
              <w:left w:val="nil"/>
              <w:bottom w:val="single" w:sz="4" w:space="0" w:color="auto"/>
              <w:right w:val="single" w:sz="4" w:space="0" w:color="auto"/>
            </w:tcBorders>
            <w:noWrap/>
            <w:vAlign w:val="bottom"/>
            <w:hideMark/>
          </w:tcPr>
          <w:p w14:paraId="0470F3D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 </w:t>
            </w:r>
          </w:p>
        </w:tc>
        <w:tc>
          <w:tcPr>
            <w:tcW w:w="895" w:type="dxa"/>
            <w:tcBorders>
              <w:top w:val="single" w:sz="4" w:space="0" w:color="auto"/>
              <w:left w:val="nil"/>
              <w:bottom w:val="single" w:sz="4" w:space="0" w:color="auto"/>
              <w:right w:val="single" w:sz="4" w:space="0" w:color="auto"/>
            </w:tcBorders>
            <w:noWrap/>
            <w:vAlign w:val="bottom"/>
            <w:hideMark/>
          </w:tcPr>
          <w:p w14:paraId="7C47AE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11 </w:t>
            </w:r>
          </w:p>
        </w:tc>
        <w:tc>
          <w:tcPr>
            <w:tcW w:w="895" w:type="dxa"/>
            <w:tcBorders>
              <w:top w:val="single" w:sz="4" w:space="0" w:color="auto"/>
              <w:left w:val="nil"/>
              <w:bottom w:val="single" w:sz="4" w:space="0" w:color="auto"/>
              <w:right w:val="single" w:sz="4" w:space="0" w:color="auto"/>
            </w:tcBorders>
            <w:noWrap/>
            <w:vAlign w:val="bottom"/>
            <w:hideMark/>
          </w:tcPr>
          <w:p w14:paraId="64F8FA2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17 </w:t>
            </w:r>
          </w:p>
        </w:tc>
        <w:tc>
          <w:tcPr>
            <w:tcW w:w="895" w:type="dxa"/>
            <w:tcBorders>
              <w:top w:val="single" w:sz="4" w:space="0" w:color="auto"/>
              <w:left w:val="nil"/>
              <w:bottom w:val="single" w:sz="4" w:space="0" w:color="auto"/>
              <w:right w:val="single" w:sz="4" w:space="0" w:color="auto"/>
            </w:tcBorders>
            <w:noWrap/>
            <w:vAlign w:val="bottom"/>
            <w:hideMark/>
          </w:tcPr>
          <w:p w14:paraId="3EA1986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25 </w:t>
            </w:r>
          </w:p>
        </w:tc>
        <w:tc>
          <w:tcPr>
            <w:tcW w:w="895" w:type="dxa"/>
            <w:tcBorders>
              <w:top w:val="single" w:sz="4" w:space="0" w:color="auto"/>
              <w:left w:val="nil"/>
              <w:bottom w:val="single" w:sz="4" w:space="0" w:color="auto"/>
              <w:right w:val="single" w:sz="4" w:space="0" w:color="auto"/>
            </w:tcBorders>
            <w:noWrap/>
            <w:vAlign w:val="bottom"/>
            <w:hideMark/>
          </w:tcPr>
          <w:p w14:paraId="585FEF3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38 </w:t>
            </w:r>
          </w:p>
        </w:tc>
        <w:tc>
          <w:tcPr>
            <w:tcW w:w="921" w:type="dxa"/>
            <w:tcBorders>
              <w:top w:val="single" w:sz="4" w:space="0" w:color="auto"/>
              <w:left w:val="nil"/>
              <w:bottom w:val="single" w:sz="4" w:space="0" w:color="auto"/>
              <w:right w:val="single" w:sz="4" w:space="0" w:color="auto"/>
            </w:tcBorders>
            <w:noWrap/>
            <w:vAlign w:val="bottom"/>
            <w:hideMark/>
          </w:tcPr>
          <w:p w14:paraId="73692EB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57 </w:t>
            </w:r>
          </w:p>
        </w:tc>
        <w:tc>
          <w:tcPr>
            <w:tcW w:w="921" w:type="dxa"/>
            <w:tcBorders>
              <w:top w:val="single" w:sz="4" w:space="0" w:color="auto"/>
              <w:left w:val="nil"/>
              <w:bottom w:val="single" w:sz="4" w:space="0" w:color="auto"/>
              <w:right w:val="single" w:sz="4" w:space="0" w:color="auto"/>
            </w:tcBorders>
            <w:noWrap/>
            <w:vAlign w:val="bottom"/>
            <w:hideMark/>
          </w:tcPr>
          <w:p w14:paraId="253196C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85 </w:t>
            </w:r>
          </w:p>
        </w:tc>
        <w:tc>
          <w:tcPr>
            <w:tcW w:w="921" w:type="dxa"/>
            <w:tcBorders>
              <w:top w:val="single" w:sz="4" w:space="0" w:color="auto"/>
              <w:left w:val="nil"/>
              <w:bottom w:val="single" w:sz="4" w:space="0" w:color="auto"/>
              <w:right w:val="single" w:sz="4" w:space="0" w:color="auto"/>
            </w:tcBorders>
            <w:noWrap/>
            <w:vAlign w:val="bottom"/>
            <w:hideMark/>
          </w:tcPr>
          <w:p w14:paraId="7A72B6B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128 </w:t>
            </w:r>
          </w:p>
        </w:tc>
      </w:tr>
      <w:tr w:rsidR="004D21AE" w:rsidRPr="00AE02F1" w14:paraId="52970172" w14:textId="77777777" w:rsidTr="0081533E">
        <w:trPr>
          <w:trHeight w:val="21"/>
        </w:trPr>
        <w:tc>
          <w:tcPr>
            <w:tcW w:w="2107" w:type="dxa"/>
            <w:tcBorders>
              <w:top w:val="nil"/>
              <w:left w:val="single" w:sz="4" w:space="0" w:color="auto"/>
              <w:bottom w:val="single" w:sz="4" w:space="0" w:color="auto"/>
              <w:right w:val="single" w:sz="4" w:space="0" w:color="auto"/>
            </w:tcBorders>
            <w:vAlign w:val="bottom"/>
            <w:hideMark/>
          </w:tcPr>
          <w:p w14:paraId="77F0B69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Electrical energy sold (kWh)</w:t>
            </w:r>
          </w:p>
        </w:tc>
        <w:tc>
          <w:tcPr>
            <w:tcW w:w="813" w:type="dxa"/>
            <w:tcBorders>
              <w:top w:val="nil"/>
              <w:left w:val="single" w:sz="4" w:space="0" w:color="auto"/>
              <w:bottom w:val="single" w:sz="4" w:space="0" w:color="auto"/>
              <w:right w:val="single" w:sz="4" w:space="0" w:color="auto"/>
            </w:tcBorders>
            <w:noWrap/>
            <w:vAlign w:val="bottom"/>
            <w:hideMark/>
          </w:tcPr>
          <w:p w14:paraId="689A1A6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73" w:type="dxa"/>
            <w:tcBorders>
              <w:top w:val="nil"/>
              <w:left w:val="nil"/>
              <w:bottom w:val="single" w:sz="4" w:space="0" w:color="auto"/>
              <w:right w:val="single" w:sz="4" w:space="0" w:color="auto"/>
            </w:tcBorders>
            <w:noWrap/>
            <w:vAlign w:val="bottom"/>
            <w:hideMark/>
          </w:tcPr>
          <w:p w14:paraId="7AF3769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noWrap/>
            <w:vAlign w:val="bottom"/>
            <w:hideMark/>
          </w:tcPr>
          <w:p w14:paraId="691A9B1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noWrap/>
            <w:vAlign w:val="bottom"/>
            <w:hideMark/>
          </w:tcPr>
          <w:p w14:paraId="3CBD69F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noWrap/>
            <w:vAlign w:val="bottom"/>
            <w:hideMark/>
          </w:tcPr>
          <w:p w14:paraId="499839E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40515</w:t>
            </w:r>
          </w:p>
        </w:tc>
        <w:tc>
          <w:tcPr>
            <w:tcW w:w="895" w:type="dxa"/>
            <w:tcBorders>
              <w:top w:val="nil"/>
              <w:left w:val="nil"/>
              <w:bottom w:val="single" w:sz="4" w:space="0" w:color="auto"/>
              <w:right w:val="single" w:sz="4" w:space="0" w:color="auto"/>
            </w:tcBorders>
            <w:noWrap/>
            <w:vAlign w:val="bottom"/>
            <w:hideMark/>
          </w:tcPr>
          <w:p w14:paraId="6FF1F3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101288</w:t>
            </w:r>
          </w:p>
        </w:tc>
        <w:tc>
          <w:tcPr>
            <w:tcW w:w="895" w:type="dxa"/>
            <w:tcBorders>
              <w:top w:val="nil"/>
              <w:left w:val="nil"/>
              <w:bottom w:val="single" w:sz="4" w:space="0" w:color="auto"/>
              <w:right w:val="single" w:sz="4" w:space="0" w:color="auto"/>
            </w:tcBorders>
            <w:noWrap/>
            <w:vAlign w:val="bottom"/>
            <w:hideMark/>
          </w:tcPr>
          <w:p w14:paraId="3012033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192446</w:t>
            </w:r>
          </w:p>
        </w:tc>
        <w:tc>
          <w:tcPr>
            <w:tcW w:w="895" w:type="dxa"/>
            <w:tcBorders>
              <w:top w:val="nil"/>
              <w:left w:val="nil"/>
              <w:bottom w:val="single" w:sz="4" w:space="0" w:color="auto"/>
              <w:right w:val="single" w:sz="4" w:space="0" w:color="auto"/>
            </w:tcBorders>
            <w:noWrap/>
            <w:vAlign w:val="bottom"/>
            <w:hideMark/>
          </w:tcPr>
          <w:p w14:paraId="3E1212F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329184</w:t>
            </w:r>
          </w:p>
        </w:tc>
        <w:tc>
          <w:tcPr>
            <w:tcW w:w="895" w:type="dxa"/>
            <w:tcBorders>
              <w:top w:val="nil"/>
              <w:left w:val="nil"/>
              <w:bottom w:val="single" w:sz="4" w:space="0" w:color="auto"/>
              <w:right w:val="single" w:sz="4" w:space="0" w:color="auto"/>
            </w:tcBorders>
            <w:noWrap/>
            <w:vAlign w:val="bottom"/>
            <w:hideMark/>
          </w:tcPr>
          <w:p w14:paraId="566DB0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534292</w:t>
            </w:r>
          </w:p>
        </w:tc>
        <w:tc>
          <w:tcPr>
            <w:tcW w:w="895" w:type="dxa"/>
            <w:tcBorders>
              <w:top w:val="nil"/>
              <w:left w:val="nil"/>
              <w:bottom w:val="single" w:sz="4" w:space="0" w:color="auto"/>
              <w:right w:val="single" w:sz="4" w:space="0" w:color="auto"/>
            </w:tcBorders>
            <w:noWrap/>
            <w:vAlign w:val="bottom"/>
            <w:hideMark/>
          </w:tcPr>
          <w:p w14:paraId="49087A6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841952</w:t>
            </w:r>
          </w:p>
        </w:tc>
        <w:tc>
          <w:tcPr>
            <w:tcW w:w="921" w:type="dxa"/>
            <w:tcBorders>
              <w:top w:val="nil"/>
              <w:left w:val="nil"/>
              <w:bottom w:val="single" w:sz="4" w:space="0" w:color="auto"/>
              <w:right w:val="single" w:sz="4" w:space="0" w:color="auto"/>
            </w:tcBorders>
            <w:noWrap/>
            <w:vAlign w:val="bottom"/>
            <w:hideMark/>
          </w:tcPr>
          <w:p w14:paraId="654DAA4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1303444</w:t>
            </w:r>
          </w:p>
        </w:tc>
        <w:tc>
          <w:tcPr>
            <w:tcW w:w="921" w:type="dxa"/>
            <w:tcBorders>
              <w:top w:val="nil"/>
              <w:left w:val="nil"/>
              <w:bottom w:val="single" w:sz="4" w:space="0" w:color="auto"/>
              <w:right w:val="single" w:sz="4" w:space="0" w:color="auto"/>
            </w:tcBorders>
            <w:noWrap/>
            <w:vAlign w:val="bottom"/>
            <w:hideMark/>
          </w:tcPr>
          <w:p w14:paraId="6F8A10E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1995680</w:t>
            </w:r>
          </w:p>
        </w:tc>
        <w:tc>
          <w:tcPr>
            <w:tcW w:w="921" w:type="dxa"/>
            <w:tcBorders>
              <w:top w:val="nil"/>
              <w:left w:val="nil"/>
              <w:bottom w:val="single" w:sz="4" w:space="0" w:color="auto"/>
              <w:right w:val="single" w:sz="4" w:space="0" w:color="auto"/>
            </w:tcBorders>
            <w:noWrap/>
            <w:vAlign w:val="bottom"/>
            <w:hideMark/>
          </w:tcPr>
          <w:p w14:paraId="1EB64C3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3034035</w:t>
            </w:r>
          </w:p>
        </w:tc>
      </w:tr>
      <w:tr w:rsidR="004D21AE" w:rsidRPr="00AE02F1" w14:paraId="42466821" w14:textId="77777777" w:rsidTr="0081533E">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061F4AF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lastRenderedPageBreak/>
              <w:t>GHG emissions (tCO2)</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798C4D7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73" w:type="dxa"/>
            <w:tcBorders>
              <w:top w:val="nil"/>
              <w:left w:val="nil"/>
              <w:bottom w:val="single" w:sz="4" w:space="0" w:color="auto"/>
              <w:right w:val="single" w:sz="4" w:space="0" w:color="auto"/>
            </w:tcBorders>
            <w:shd w:val="clear" w:color="auto" w:fill="auto"/>
            <w:noWrap/>
            <w:vAlign w:val="bottom"/>
            <w:hideMark/>
          </w:tcPr>
          <w:p w14:paraId="168560C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nil"/>
              <w:left w:val="nil"/>
              <w:bottom w:val="single" w:sz="4" w:space="0" w:color="auto"/>
              <w:right w:val="single" w:sz="4" w:space="0" w:color="auto"/>
            </w:tcBorders>
            <w:shd w:val="clear" w:color="auto" w:fill="auto"/>
            <w:noWrap/>
            <w:vAlign w:val="bottom"/>
            <w:hideMark/>
          </w:tcPr>
          <w:p w14:paraId="15DE2D6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nil"/>
              <w:left w:val="nil"/>
              <w:bottom w:val="single" w:sz="4" w:space="0" w:color="auto"/>
              <w:right w:val="single" w:sz="4" w:space="0" w:color="auto"/>
            </w:tcBorders>
            <w:shd w:val="clear" w:color="auto" w:fill="auto"/>
            <w:noWrap/>
            <w:vAlign w:val="bottom"/>
            <w:hideMark/>
          </w:tcPr>
          <w:p w14:paraId="0781697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nil"/>
              <w:left w:val="nil"/>
              <w:bottom w:val="single" w:sz="4" w:space="0" w:color="auto"/>
              <w:right w:val="single" w:sz="4" w:space="0" w:color="auto"/>
            </w:tcBorders>
            <w:shd w:val="clear" w:color="auto" w:fill="auto"/>
            <w:noWrap/>
            <w:vAlign w:val="bottom"/>
            <w:hideMark/>
          </w:tcPr>
          <w:p w14:paraId="0AB8D7C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23 </w:t>
            </w:r>
          </w:p>
        </w:tc>
        <w:tc>
          <w:tcPr>
            <w:tcW w:w="895" w:type="dxa"/>
            <w:tcBorders>
              <w:top w:val="nil"/>
              <w:left w:val="nil"/>
              <w:bottom w:val="single" w:sz="4" w:space="0" w:color="auto"/>
              <w:right w:val="single" w:sz="4" w:space="0" w:color="auto"/>
            </w:tcBorders>
            <w:shd w:val="clear" w:color="auto" w:fill="auto"/>
            <w:noWrap/>
            <w:vAlign w:val="bottom"/>
            <w:hideMark/>
          </w:tcPr>
          <w:p w14:paraId="703A87F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56 </w:t>
            </w:r>
          </w:p>
        </w:tc>
        <w:tc>
          <w:tcPr>
            <w:tcW w:w="895" w:type="dxa"/>
            <w:tcBorders>
              <w:top w:val="nil"/>
              <w:left w:val="nil"/>
              <w:bottom w:val="single" w:sz="4" w:space="0" w:color="auto"/>
              <w:right w:val="single" w:sz="4" w:space="0" w:color="auto"/>
            </w:tcBorders>
            <w:shd w:val="clear" w:color="auto" w:fill="auto"/>
            <w:noWrap/>
            <w:vAlign w:val="bottom"/>
            <w:hideMark/>
          </w:tcPr>
          <w:p w14:paraId="107F020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104 </w:t>
            </w:r>
          </w:p>
        </w:tc>
        <w:tc>
          <w:tcPr>
            <w:tcW w:w="895" w:type="dxa"/>
            <w:tcBorders>
              <w:top w:val="nil"/>
              <w:left w:val="nil"/>
              <w:bottom w:val="single" w:sz="4" w:space="0" w:color="auto"/>
              <w:right w:val="single" w:sz="4" w:space="0" w:color="auto"/>
            </w:tcBorders>
            <w:shd w:val="clear" w:color="auto" w:fill="auto"/>
            <w:noWrap/>
            <w:vAlign w:val="bottom"/>
            <w:hideMark/>
          </w:tcPr>
          <w:p w14:paraId="737E4E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168 </w:t>
            </w:r>
          </w:p>
        </w:tc>
        <w:tc>
          <w:tcPr>
            <w:tcW w:w="895" w:type="dxa"/>
            <w:tcBorders>
              <w:top w:val="nil"/>
              <w:left w:val="nil"/>
              <w:bottom w:val="single" w:sz="4" w:space="0" w:color="auto"/>
              <w:right w:val="single" w:sz="4" w:space="0" w:color="auto"/>
            </w:tcBorders>
            <w:shd w:val="clear" w:color="auto" w:fill="auto"/>
            <w:noWrap/>
            <w:vAlign w:val="bottom"/>
            <w:hideMark/>
          </w:tcPr>
          <w:p w14:paraId="4FA2743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273 </w:t>
            </w:r>
          </w:p>
        </w:tc>
        <w:tc>
          <w:tcPr>
            <w:tcW w:w="895" w:type="dxa"/>
            <w:tcBorders>
              <w:top w:val="nil"/>
              <w:left w:val="nil"/>
              <w:bottom w:val="single" w:sz="4" w:space="0" w:color="auto"/>
              <w:right w:val="single" w:sz="4" w:space="0" w:color="auto"/>
            </w:tcBorders>
            <w:shd w:val="clear" w:color="auto" w:fill="auto"/>
            <w:noWrap/>
            <w:vAlign w:val="bottom"/>
            <w:hideMark/>
          </w:tcPr>
          <w:p w14:paraId="2650C56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394 </w:t>
            </w:r>
          </w:p>
        </w:tc>
        <w:tc>
          <w:tcPr>
            <w:tcW w:w="921" w:type="dxa"/>
            <w:tcBorders>
              <w:top w:val="nil"/>
              <w:left w:val="nil"/>
              <w:bottom w:val="single" w:sz="4" w:space="0" w:color="auto"/>
              <w:right w:val="single" w:sz="4" w:space="0" w:color="auto"/>
            </w:tcBorders>
            <w:shd w:val="clear" w:color="auto" w:fill="auto"/>
            <w:noWrap/>
            <w:vAlign w:val="bottom"/>
            <w:hideMark/>
          </w:tcPr>
          <w:p w14:paraId="03B3054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558 </w:t>
            </w:r>
          </w:p>
        </w:tc>
        <w:tc>
          <w:tcPr>
            <w:tcW w:w="921" w:type="dxa"/>
            <w:tcBorders>
              <w:top w:val="nil"/>
              <w:left w:val="nil"/>
              <w:bottom w:val="single" w:sz="4" w:space="0" w:color="auto"/>
              <w:right w:val="single" w:sz="4" w:space="0" w:color="auto"/>
            </w:tcBorders>
            <w:shd w:val="clear" w:color="auto" w:fill="auto"/>
            <w:noWrap/>
            <w:vAlign w:val="bottom"/>
            <w:hideMark/>
          </w:tcPr>
          <w:p w14:paraId="05DF038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825 </w:t>
            </w:r>
          </w:p>
        </w:tc>
        <w:tc>
          <w:tcPr>
            <w:tcW w:w="921" w:type="dxa"/>
            <w:tcBorders>
              <w:top w:val="nil"/>
              <w:left w:val="nil"/>
              <w:bottom w:val="single" w:sz="4" w:space="0" w:color="auto"/>
              <w:right w:val="single" w:sz="4" w:space="0" w:color="auto"/>
            </w:tcBorders>
            <w:shd w:val="clear" w:color="auto" w:fill="auto"/>
            <w:noWrap/>
            <w:vAlign w:val="bottom"/>
            <w:hideMark/>
          </w:tcPr>
          <w:p w14:paraId="5796765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1 254 </w:t>
            </w:r>
          </w:p>
        </w:tc>
      </w:tr>
      <w:tr w:rsidR="004D21AE" w:rsidRPr="00AE02F1" w14:paraId="7B4D6EF3"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159E3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Diesel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32648BB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5650A12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6E424AE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00413B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6183D46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14585</w:t>
            </w:r>
          </w:p>
        </w:tc>
        <w:tc>
          <w:tcPr>
            <w:tcW w:w="895" w:type="dxa"/>
            <w:tcBorders>
              <w:top w:val="nil"/>
              <w:left w:val="nil"/>
              <w:bottom w:val="single" w:sz="4" w:space="0" w:color="auto"/>
              <w:right w:val="single" w:sz="4" w:space="0" w:color="auto"/>
            </w:tcBorders>
            <w:shd w:val="clear" w:color="auto" w:fill="auto"/>
            <w:noWrap/>
            <w:vAlign w:val="bottom"/>
            <w:hideMark/>
          </w:tcPr>
          <w:p w14:paraId="1978CD2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36464</w:t>
            </w:r>
          </w:p>
        </w:tc>
        <w:tc>
          <w:tcPr>
            <w:tcW w:w="895" w:type="dxa"/>
            <w:tcBorders>
              <w:top w:val="nil"/>
              <w:left w:val="nil"/>
              <w:bottom w:val="single" w:sz="4" w:space="0" w:color="auto"/>
              <w:right w:val="single" w:sz="4" w:space="0" w:color="auto"/>
            </w:tcBorders>
            <w:shd w:val="clear" w:color="auto" w:fill="auto"/>
            <w:noWrap/>
            <w:vAlign w:val="bottom"/>
            <w:hideMark/>
          </w:tcPr>
          <w:p w14:paraId="4A63804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69281</w:t>
            </w:r>
          </w:p>
        </w:tc>
        <w:tc>
          <w:tcPr>
            <w:tcW w:w="895" w:type="dxa"/>
            <w:tcBorders>
              <w:top w:val="nil"/>
              <w:left w:val="nil"/>
              <w:bottom w:val="single" w:sz="4" w:space="0" w:color="auto"/>
              <w:right w:val="single" w:sz="4" w:space="0" w:color="auto"/>
            </w:tcBorders>
            <w:shd w:val="clear" w:color="auto" w:fill="auto"/>
            <w:noWrap/>
            <w:vAlign w:val="bottom"/>
            <w:hideMark/>
          </w:tcPr>
          <w:p w14:paraId="663CEA3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118506</w:t>
            </w:r>
          </w:p>
        </w:tc>
        <w:tc>
          <w:tcPr>
            <w:tcW w:w="895" w:type="dxa"/>
            <w:tcBorders>
              <w:top w:val="nil"/>
              <w:left w:val="nil"/>
              <w:bottom w:val="single" w:sz="4" w:space="0" w:color="auto"/>
              <w:right w:val="single" w:sz="4" w:space="0" w:color="auto"/>
            </w:tcBorders>
            <w:shd w:val="clear" w:color="auto" w:fill="auto"/>
            <w:noWrap/>
            <w:vAlign w:val="bottom"/>
            <w:hideMark/>
          </w:tcPr>
          <w:p w14:paraId="49F2830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192345</w:t>
            </w:r>
          </w:p>
        </w:tc>
        <w:tc>
          <w:tcPr>
            <w:tcW w:w="895" w:type="dxa"/>
            <w:tcBorders>
              <w:top w:val="nil"/>
              <w:left w:val="nil"/>
              <w:bottom w:val="single" w:sz="4" w:space="0" w:color="auto"/>
              <w:right w:val="single" w:sz="4" w:space="0" w:color="auto"/>
            </w:tcBorders>
            <w:shd w:val="clear" w:color="auto" w:fill="auto"/>
            <w:noWrap/>
            <w:vAlign w:val="bottom"/>
            <w:hideMark/>
          </w:tcPr>
          <w:p w14:paraId="7799296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303103</w:t>
            </w:r>
          </w:p>
        </w:tc>
        <w:tc>
          <w:tcPr>
            <w:tcW w:w="921" w:type="dxa"/>
            <w:tcBorders>
              <w:top w:val="nil"/>
              <w:left w:val="nil"/>
              <w:bottom w:val="single" w:sz="4" w:space="0" w:color="auto"/>
              <w:right w:val="single" w:sz="4" w:space="0" w:color="auto"/>
            </w:tcBorders>
            <w:shd w:val="clear" w:color="auto" w:fill="auto"/>
            <w:noWrap/>
            <w:vAlign w:val="bottom"/>
            <w:hideMark/>
          </w:tcPr>
          <w:p w14:paraId="49D59B3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469240</w:t>
            </w:r>
          </w:p>
        </w:tc>
        <w:tc>
          <w:tcPr>
            <w:tcW w:w="921" w:type="dxa"/>
            <w:tcBorders>
              <w:top w:val="nil"/>
              <w:left w:val="nil"/>
              <w:bottom w:val="single" w:sz="4" w:space="0" w:color="auto"/>
              <w:right w:val="single" w:sz="4" w:space="0" w:color="auto"/>
            </w:tcBorders>
            <w:shd w:val="clear" w:color="auto" w:fill="auto"/>
            <w:noWrap/>
            <w:vAlign w:val="bottom"/>
            <w:hideMark/>
          </w:tcPr>
          <w:p w14:paraId="22B1A97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718445</w:t>
            </w:r>
          </w:p>
        </w:tc>
        <w:tc>
          <w:tcPr>
            <w:tcW w:w="921" w:type="dxa"/>
            <w:tcBorders>
              <w:top w:val="nil"/>
              <w:left w:val="nil"/>
              <w:bottom w:val="single" w:sz="4" w:space="0" w:color="auto"/>
              <w:right w:val="single" w:sz="4" w:space="0" w:color="auto"/>
            </w:tcBorders>
            <w:shd w:val="clear" w:color="auto" w:fill="auto"/>
            <w:noWrap/>
            <w:vAlign w:val="bottom"/>
            <w:hideMark/>
          </w:tcPr>
          <w:p w14:paraId="14BEEB1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1092253</w:t>
            </w:r>
          </w:p>
        </w:tc>
      </w:tr>
      <w:tr w:rsidR="004D21AE" w:rsidRPr="00AE02F1" w14:paraId="0300D7A7" w14:textId="77777777" w:rsidTr="0081533E">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64A656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Gasoline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5C5D513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0300804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45469FA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4166A9E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1A91A9B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1891</w:t>
            </w:r>
          </w:p>
        </w:tc>
        <w:tc>
          <w:tcPr>
            <w:tcW w:w="895" w:type="dxa"/>
            <w:tcBorders>
              <w:top w:val="nil"/>
              <w:left w:val="nil"/>
              <w:bottom w:val="single" w:sz="4" w:space="0" w:color="auto"/>
              <w:right w:val="single" w:sz="4" w:space="0" w:color="auto"/>
            </w:tcBorders>
            <w:shd w:val="clear" w:color="auto" w:fill="auto"/>
            <w:noWrap/>
            <w:vAlign w:val="bottom"/>
            <w:hideMark/>
          </w:tcPr>
          <w:p w14:paraId="61278E7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4727</w:t>
            </w:r>
          </w:p>
        </w:tc>
        <w:tc>
          <w:tcPr>
            <w:tcW w:w="895" w:type="dxa"/>
            <w:tcBorders>
              <w:top w:val="nil"/>
              <w:left w:val="nil"/>
              <w:bottom w:val="single" w:sz="4" w:space="0" w:color="auto"/>
              <w:right w:val="single" w:sz="4" w:space="0" w:color="auto"/>
            </w:tcBorders>
            <w:shd w:val="clear" w:color="auto" w:fill="auto"/>
            <w:noWrap/>
            <w:vAlign w:val="bottom"/>
            <w:hideMark/>
          </w:tcPr>
          <w:p w14:paraId="4590662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8981</w:t>
            </w:r>
          </w:p>
        </w:tc>
        <w:tc>
          <w:tcPr>
            <w:tcW w:w="895" w:type="dxa"/>
            <w:tcBorders>
              <w:top w:val="nil"/>
              <w:left w:val="nil"/>
              <w:bottom w:val="single" w:sz="4" w:space="0" w:color="auto"/>
              <w:right w:val="single" w:sz="4" w:space="0" w:color="auto"/>
            </w:tcBorders>
            <w:shd w:val="clear" w:color="auto" w:fill="auto"/>
            <w:noWrap/>
            <w:vAlign w:val="bottom"/>
            <w:hideMark/>
          </w:tcPr>
          <w:p w14:paraId="4FABF5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15362</w:t>
            </w:r>
          </w:p>
        </w:tc>
        <w:tc>
          <w:tcPr>
            <w:tcW w:w="895" w:type="dxa"/>
            <w:tcBorders>
              <w:top w:val="nil"/>
              <w:left w:val="nil"/>
              <w:bottom w:val="single" w:sz="4" w:space="0" w:color="auto"/>
              <w:right w:val="single" w:sz="4" w:space="0" w:color="auto"/>
            </w:tcBorders>
            <w:shd w:val="clear" w:color="auto" w:fill="auto"/>
            <w:noWrap/>
            <w:vAlign w:val="bottom"/>
            <w:hideMark/>
          </w:tcPr>
          <w:p w14:paraId="130781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24934</w:t>
            </w:r>
          </w:p>
        </w:tc>
        <w:tc>
          <w:tcPr>
            <w:tcW w:w="895" w:type="dxa"/>
            <w:tcBorders>
              <w:top w:val="nil"/>
              <w:left w:val="nil"/>
              <w:bottom w:val="single" w:sz="4" w:space="0" w:color="auto"/>
              <w:right w:val="single" w:sz="4" w:space="0" w:color="auto"/>
            </w:tcBorders>
            <w:shd w:val="clear" w:color="auto" w:fill="auto"/>
            <w:noWrap/>
            <w:vAlign w:val="bottom"/>
            <w:hideMark/>
          </w:tcPr>
          <w:p w14:paraId="21F799B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39291</w:t>
            </w:r>
          </w:p>
        </w:tc>
        <w:tc>
          <w:tcPr>
            <w:tcW w:w="921" w:type="dxa"/>
            <w:tcBorders>
              <w:top w:val="nil"/>
              <w:left w:val="nil"/>
              <w:bottom w:val="single" w:sz="4" w:space="0" w:color="auto"/>
              <w:right w:val="single" w:sz="4" w:space="0" w:color="auto"/>
            </w:tcBorders>
            <w:shd w:val="clear" w:color="auto" w:fill="auto"/>
            <w:noWrap/>
            <w:vAlign w:val="bottom"/>
            <w:hideMark/>
          </w:tcPr>
          <w:p w14:paraId="32D11DA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60827</w:t>
            </w:r>
          </w:p>
        </w:tc>
        <w:tc>
          <w:tcPr>
            <w:tcW w:w="921" w:type="dxa"/>
            <w:tcBorders>
              <w:top w:val="nil"/>
              <w:left w:val="nil"/>
              <w:bottom w:val="single" w:sz="4" w:space="0" w:color="auto"/>
              <w:right w:val="single" w:sz="4" w:space="0" w:color="auto"/>
            </w:tcBorders>
            <w:shd w:val="clear" w:color="auto" w:fill="auto"/>
            <w:noWrap/>
            <w:vAlign w:val="bottom"/>
            <w:hideMark/>
          </w:tcPr>
          <w:p w14:paraId="1B6A980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93132</w:t>
            </w:r>
          </w:p>
        </w:tc>
        <w:tc>
          <w:tcPr>
            <w:tcW w:w="921" w:type="dxa"/>
            <w:tcBorders>
              <w:top w:val="nil"/>
              <w:left w:val="nil"/>
              <w:bottom w:val="single" w:sz="4" w:space="0" w:color="auto"/>
              <w:right w:val="single" w:sz="4" w:space="0" w:color="auto"/>
            </w:tcBorders>
            <w:shd w:val="clear" w:color="auto" w:fill="auto"/>
            <w:noWrap/>
            <w:vAlign w:val="bottom"/>
            <w:hideMark/>
          </w:tcPr>
          <w:p w14:paraId="63565B7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141588</w:t>
            </w:r>
          </w:p>
        </w:tc>
      </w:tr>
      <w:tr w:rsidR="004D21AE" w:rsidRPr="00AE02F1" w14:paraId="2ED57A40"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25DE43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saved (tCO2)</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08841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14:paraId="1CC172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463BE7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18E2A6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5FC949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41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5DD5E6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103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587AEDA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197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7EFB286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336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4490AD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546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131F92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860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7531251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1 331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7968B2D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2 039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40A2564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3 099 </w:t>
            </w:r>
          </w:p>
        </w:tc>
      </w:tr>
      <w:tr w:rsidR="004D21AE" w:rsidRPr="00AE02F1" w14:paraId="6421D30E"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BFBE8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(tCO2e)</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14:paraId="2CFCC2E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E7999"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BE6AE"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6D840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6F63E0"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19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5765F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48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EF632F"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93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CF398"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168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9C8D1"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273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9AF0D"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466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D573F"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774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8D756"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1 214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F9FB12" w14:textId="77777777" w:rsidR="004D21AE" w:rsidRPr="00AE02F1" w:rsidRDefault="004D21AE" w:rsidP="0081533E">
            <w:pPr>
              <w:keepNext/>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1 846 </w:t>
            </w:r>
          </w:p>
        </w:tc>
      </w:tr>
    </w:tbl>
    <w:p w14:paraId="00AAA11F" w14:textId="77777777" w:rsidR="004D21AE" w:rsidRPr="00AE02F1" w:rsidRDefault="004D21AE" w:rsidP="004D21AE">
      <w:pPr>
        <w:spacing w:after="0"/>
        <w:jc w:val="center"/>
        <w:rPr>
          <w:rFonts w:ascii="Times New Roman" w:eastAsia="Calibri" w:hAnsi="Times New Roman" w:cstheme="majorHAnsi"/>
          <w:b/>
          <w:bCs/>
          <w:sz w:val="28"/>
          <w:szCs w:val="20"/>
        </w:rPr>
      </w:pPr>
    </w:p>
    <w:tbl>
      <w:tblPr>
        <w:tblW w:w="13705" w:type="dxa"/>
        <w:tblCellMar>
          <w:left w:w="70" w:type="dxa"/>
          <w:right w:w="70" w:type="dxa"/>
        </w:tblCellMar>
        <w:tblLook w:val="04A0" w:firstRow="1" w:lastRow="0" w:firstColumn="1" w:lastColumn="0" w:noHBand="0" w:noVBand="1"/>
      </w:tblPr>
      <w:tblGrid>
        <w:gridCol w:w="1689"/>
        <w:gridCol w:w="978"/>
        <w:gridCol w:w="978"/>
        <w:gridCol w:w="979"/>
        <w:gridCol w:w="1009"/>
        <w:gridCol w:w="1009"/>
        <w:gridCol w:w="1009"/>
        <w:gridCol w:w="1009"/>
        <w:gridCol w:w="1009"/>
        <w:gridCol w:w="1009"/>
        <w:gridCol w:w="1009"/>
        <w:gridCol w:w="1009"/>
        <w:gridCol w:w="1009"/>
      </w:tblGrid>
      <w:tr w:rsidR="004D21AE" w:rsidRPr="00AE02F1" w14:paraId="0B10A068" w14:textId="77777777" w:rsidTr="0081533E">
        <w:trPr>
          <w:trHeight w:val="5"/>
        </w:trPr>
        <w:tc>
          <w:tcPr>
            <w:tcW w:w="1689" w:type="dxa"/>
            <w:tcBorders>
              <w:top w:val="single" w:sz="4" w:space="0" w:color="auto"/>
              <w:left w:val="single" w:sz="4" w:space="0" w:color="auto"/>
              <w:bottom w:val="single" w:sz="4" w:space="0" w:color="auto"/>
              <w:right w:val="nil"/>
            </w:tcBorders>
            <w:shd w:val="clear" w:color="auto" w:fill="D9D9D9"/>
            <w:noWrap/>
            <w:vAlign w:val="bottom"/>
            <w:hideMark/>
          </w:tcPr>
          <w:p w14:paraId="2CF3DE5B" w14:textId="77777777" w:rsidR="004D21AE" w:rsidRPr="00AE02F1" w:rsidRDefault="004D21AE" w:rsidP="0081533E">
            <w:pPr>
              <w:spacing w:after="0" w:line="27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978"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22A6167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c>
          <w:tcPr>
            <w:tcW w:w="978" w:type="dxa"/>
            <w:tcBorders>
              <w:top w:val="single" w:sz="4" w:space="0" w:color="auto"/>
              <w:left w:val="nil"/>
              <w:bottom w:val="single" w:sz="4" w:space="0" w:color="auto"/>
              <w:right w:val="single" w:sz="4" w:space="0" w:color="auto"/>
            </w:tcBorders>
            <w:shd w:val="clear" w:color="auto" w:fill="D9D9D9"/>
            <w:noWrap/>
            <w:vAlign w:val="bottom"/>
            <w:hideMark/>
          </w:tcPr>
          <w:p w14:paraId="58B8843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979" w:type="dxa"/>
            <w:tcBorders>
              <w:top w:val="single" w:sz="4" w:space="0" w:color="auto"/>
              <w:left w:val="nil"/>
              <w:bottom w:val="single" w:sz="4" w:space="0" w:color="auto"/>
              <w:right w:val="single" w:sz="4" w:space="0" w:color="auto"/>
            </w:tcBorders>
            <w:shd w:val="clear" w:color="auto" w:fill="D9D9D9"/>
            <w:noWrap/>
            <w:vAlign w:val="bottom"/>
            <w:hideMark/>
          </w:tcPr>
          <w:p w14:paraId="39B453C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55FE16B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0FB9364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4F64218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4F67FD4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636D866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7BCB15C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90F821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22FF27B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1A4670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r>
      <w:tr w:rsidR="004D21AE" w:rsidRPr="00AE02F1" w14:paraId="0672BB3C" w14:textId="77777777" w:rsidTr="0081533E">
        <w:trPr>
          <w:trHeight w:val="13"/>
        </w:trPr>
        <w:tc>
          <w:tcPr>
            <w:tcW w:w="1689" w:type="dxa"/>
            <w:tcBorders>
              <w:top w:val="single" w:sz="4" w:space="0" w:color="auto"/>
              <w:left w:val="single" w:sz="4" w:space="0" w:color="auto"/>
              <w:bottom w:val="single" w:sz="4" w:space="0" w:color="auto"/>
              <w:right w:val="single" w:sz="4" w:space="0" w:color="auto"/>
            </w:tcBorders>
            <w:vAlign w:val="bottom"/>
            <w:hideMark/>
          </w:tcPr>
          <w:p w14:paraId="17E65FBE" w14:textId="2E65E0AC" w:rsidR="004D21AE" w:rsidRPr="00AE02F1" w:rsidRDefault="00DC7FD0"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Number of installed electric chargers</w:t>
            </w:r>
          </w:p>
        </w:tc>
        <w:tc>
          <w:tcPr>
            <w:tcW w:w="978" w:type="dxa"/>
            <w:tcBorders>
              <w:top w:val="nil"/>
              <w:left w:val="nil"/>
              <w:bottom w:val="single" w:sz="4" w:space="0" w:color="auto"/>
              <w:right w:val="single" w:sz="4" w:space="0" w:color="auto"/>
            </w:tcBorders>
            <w:noWrap/>
            <w:vAlign w:val="bottom"/>
            <w:hideMark/>
          </w:tcPr>
          <w:p w14:paraId="7BF3CB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192 </w:t>
            </w:r>
          </w:p>
        </w:tc>
        <w:tc>
          <w:tcPr>
            <w:tcW w:w="978" w:type="dxa"/>
            <w:tcBorders>
              <w:top w:val="nil"/>
              <w:left w:val="nil"/>
              <w:bottom w:val="single" w:sz="4" w:space="0" w:color="auto"/>
              <w:right w:val="single" w:sz="4" w:space="0" w:color="auto"/>
            </w:tcBorders>
            <w:noWrap/>
            <w:vAlign w:val="bottom"/>
            <w:hideMark/>
          </w:tcPr>
          <w:p w14:paraId="52C2639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288 </w:t>
            </w:r>
          </w:p>
        </w:tc>
        <w:tc>
          <w:tcPr>
            <w:tcW w:w="979" w:type="dxa"/>
            <w:tcBorders>
              <w:top w:val="nil"/>
              <w:left w:val="nil"/>
              <w:bottom w:val="single" w:sz="4" w:space="0" w:color="auto"/>
              <w:right w:val="single" w:sz="4" w:space="0" w:color="auto"/>
            </w:tcBorders>
            <w:noWrap/>
            <w:vAlign w:val="bottom"/>
            <w:hideMark/>
          </w:tcPr>
          <w:p w14:paraId="0673104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375 </w:t>
            </w:r>
          </w:p>
        </w:tc>
        <w:tc>
          <w:tcPr>
            <w:tcW w:w="1009" w:type="dxa"/>
            <w:tcBorders>
              <w:top w:val="nil"/>
              <w:left w:val="nil"/>
              <w:bottom w:val="single" w:sz="4" w:space="0" w:color="auto"/>
              <w:right w:val="single" w:sz="4" w:space="0" w:color="auto"/>
            </w:tcBorders>
            <w:noWrap/>
            <w:vAlign w:val="bottom"/>
            <w:hideMark/>
          </w:tcPr>
          <w:p w14:paraId="0744B37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487 </w:t>
            </w:r>
          </w:p>
        </w:tc>
        <w:tc>
          <w:tcPr>
            <w:tcW w:w="1009" w:type="dxa"/>
            <w:tcBorders>
              <w:top w:val="nil"/>
              <w:left w:val="nil"/>
              <w:bottom w:val="single" w:sz="4" w:space="0" w:color="auto"/>
              <w:right w:val="single" w:sz="4" w:space="0" w:color="auto"/>
            </w:tcBorders>
            <w:noWrap/>
            <w:vAlign w:val="bottom"/>
            <w:hideMark/>
          </w:tcPr>
          <w:p w14:paraId="71A581C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585 </w:t>
            </w:r>
          </w:p>
        </w:tc>
        <w:tc>
          <w:tcPr>
            <w:tcW w:w="1009" w:type="dxa"/>
            <w:tcBorders>
              <w:top w:val="nil"/>
              <w:left w:val="nil"/>
              <w:bottom w:val="single" w:sz="4" w:space="0" w:color="auto"/>
              <w:right w:val="single" w:sz="4" w:space="0" w:color="auto"/>
            </w:tcBorders>
            <w:noWrap/>
            <w:vAlign w:val="bottom"/>
            <w:hideMark/>
          </w:tcPr>
          <w:p w14:paraId="75703C7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702 </w:t>
            </w:r>
          </w:p>
        </w:tc>
        <w:tc>
          <w:tcPr>
            <w:tcW w:w="1009" w:type="dxa"/>
            <w:tcBorders>
              <w:top w:val="nil"/>
              <w:left w:val="nil"/>
              <w:bottom w:val="single" w:sz="4" w:space="0" w:color="auto"/>
              <w:right w:val="single" w:sz="4" w:space="0" w:color="auto"/>
            </w:tcBorders>
            <w:noWrap/>
            <w:vAlign w:val="bottom"/>
            <w:hideMark/>
          </w:tcPr>
          <w:p w14:paraId="6DCD135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842 </w:t>
            </w:r>
          </w:p>
        </w:tc>
        <w:tc>
          <w:tcPr>
            <w:tcW w:w="1009" w:type="dxa"/>
            <w:tcBorders>
              <w:top w:val="nil"/>
              <w:left w:val="nil"/>
              <w:bottom w:val="single" w:sz="4" w:space="0" w:color="auto"/>
              <w:right w:val="single" w:sz="4" w:space="0" w:color="auto"/>
            </w:tcBorders>
            <w:noWrap/>
            <w:vAlign w:val="bottom"/>
            <w:hideMark/>
          </w:tcPr>
          <w:p w14:paraId="6F6B2C7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1 010 </w:t>
            </w:r>
          </w:p>
        </w:tc>
        <w:tc>
          <w:tcPr>
            <w:tcW w:w="1009" w:type="dxa"/>
            <w:tcBorders>
              <w:top w:val="nil"/>
              <w:left w:val="nil"/>
              <w:bottom w:val="single" w:sz="4" w:space="0" w:color="auto"/>
              <w:right w:val="single" w:sz="4" w:space="0" w:color="auto"/>
            </w:tcBorders>
            <w:noWrap/>
            <w:vAlign w:val="bottom"/>
            <w:hideMark/>
          </w:tcPr>
          <w:p w14:paraId="7D96D9C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1 212 </w:t>
            </w:r>
          </w:p>
        </w:tc>
        <w:tc>
          <w:tcPr>
            <w:tcW w:w="1009" w:type="dxa"/>
            <w:tcBorders>
              <w:top w:val="nil"/>
              <w:left w:val="nil"/>
              <w:bottom w:val="single" w:sz="4" w:space="0" w:color="auto"/>
              <w:right w:val="single" w:sz="4" w:space="0" w:color="auto"/>
            </w:tcBorders>
            <w:noWrap/>
            <w:vAlign w:val="bottom"/>
            <w:hideMark/>
          </w:tcPr>
          <w:p w14:paraId="1F2D98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1 455 </w:t>
            </w:r>
          </w:p>
        </w:tc>
        <w:tc>
          <w:tcPr>
            <w:tcW w:w="1009" w:type="dxa"/>
            <w:tcBorders>
              <w:top w:val="nil"/>
              <w:left w:val="nil"/>
              <w:bottom w:val="single" w:sz="4" w:space="0" w:color="auto"/>
              <w:right w:val="single" w:sz="4" w:space="0" w:color="auto"/>
            </w:tcBorders>
            <w:noWrap/>
            <w:vAlign w:val="bottom"/>
            <w:hideMark/>
          </w:tcPr>
          <w:p w14:paraId="334C1E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1 746 </w:t>
            </w:r>
          </w:p>
        </w:tc>
        <w:tc>
          <w:tcPr>
            <w:tcW w:w="1009" w:type="dxa"/>
            <w:tcBorders>
              <w:top w:val="nil"/>
              <w:left w:val="nil"/>
              <w:bottom w:val="single" w:sz="4" w:space="0" w:color="auto"/>
              <w:right w:val="single" w:sz="4" w:space="0" w:color="auto"/>
            </w:tcBorders>
            <w:noWrap/>
            <w:vAlign w:val="bottom"/>
            <w:hideMark/>
          </w:tcPr>
          <w:p w14:paraId="0A309FE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2 095 </w:t>
            </w:r>
          </w:p>
        </w:tc>
      </w:tr>
      <w:tr w:rsidR="004D21AE" w:rsidRPr="00AE02F1" w14:paraId="15B1DA16" w14:textId="77777777" w:rsidTr="0081533E">
        <w:trPr>
          <w:trHeight w:val="5"/>
        </w:trPr>
        <w:tc>
          <w:tcPr>
            <w:tcW w:w="1689" w:type="dxa"/>
            <w:tcBorders>
              <w:top w:val="nil"/>
              <w:left w:val="single" w:sz="4" w:space="0" w:color="auto"/>
              <w:bottom w:val="single" w:sz="4" w:space="0" w:color="auto"/>
              <w:right w:val="single" w:sz="4" w:space="0" w:color="auto"/>
            </w:tcBorders>
            <w:vAlign w:val="bottom"/>
            <w:hideMark/>
          </w:tcPr>
          <w:p w14:paraId="7A85924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Electrical energy sold (kWh)</w:t>
            </w:r>
          </w:p>
        </w:tc>
        <w:tc>
          <w:tcPr>
            <w:tcW w:w="978" w:type="dxa"/>
            <w:tcBorders>
              <w:top w:val="nil"/>
              <w:left w:val="nil"/>
              <w:bottom w:val="single" w:sz="4" w:space="0" w:color="auto"/>
              <w:right w:val="single" w:sz="4" w:space="0" w:color="auto"/>
            </w:tcBorders>
            <w:noWrap/>
            <w:vAlign w:val="bottom"/>
            <w:hideMark/>
          </w:tcPr>
          <w:p w14:paraId="7148E74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4591568</w:t>
            </w:r>
          </w:p>
        </w:tc>
        <w:tc>
          <w:tcPr>
            <w:tcW w:w="978" w:type="dxa"/>
            <w:tcBorders>
              <w:top w:val="nil"/>
              <w:left w:val="nil"/>
              <w:bottom w:val="single" w:sz="4" w:space="0" w:color="auto"/>
              <w:right w:val="single" w:sz="4" w:space="0" w:color="auto"/>
            </w:tcBorders>
            <w:noWrap/>
            <w:vAlign w:val="bottom"/>
            <w:hideMark/>
          </w:tcPr>
          <w:p w14:paraId="14DDB8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6927867</w:t>
            </w:r>
          </w:p>
        </w:tc>
        <w:tc>
          <w:tcPr>
            <w:tcW w:w="979" w:type="dxa"/>
            <w:tcBorders>
              <w:top w:val="nil"/>
              <w:left w:val="nil"/>
              <w:bottom w:val="single" w:sz="4" w:space="0" w:color="auto"/>
              <w:right w:val="single" w:sz="4" w:space="0" w:color="auto"/>
            </w:tcBorders>
            <w:noWrap/>
            <w:vAlign w:val="bottom"/>
            <w:hideMark/>
          </w:tcPr>
          <w:p w14:paraId="18F6570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9965056</w:t>
            </w:r>
          </w:p>
        </w:tc>
        <w:tc>
          <w:tcPr>
            <w:tcW w:w="1009" w:type="dxa"/>
            <w:tcBorders>
              <w:top w:val="nil"/>
              <w:left w:val="nil"/>
              <w:bottom w:val="single" w:sz="4" w:space="0" w:color="auto"/>
              <w:right w:val="single" w:sz="4" w:space="0" w:color="auto"/>
            </w:tcBorders>
            <w:noWrap/>
            <w:vAlign w:val="bottom"/>
            <w:hideMark/>
          </w:tcPr>
          <w:p w14:paraId="3D74499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13913401</w:t>
            </w:r>
          </w:p>
        </w:tc>
        <w:tc>
          <w:tcPr>
            <w:tcW w:w="1009" w:type="dxa"/>
            <w:tcBorders>
              <w:top w:val="nil"/>
              <w:left w:val="nil"/>
              <w:bottom w:val="single" w:sz="4" w:space="0" w:color="auto"/>
              <w:right w:val="single" w:sz="4" w:space="0" w:color="auto"/>
            </w:tcBorders>
            <w:noWrap/>
            <w:vAlign w:val="bottom"/>
            <w:hideMark/>
          </w:tcPr>
          <w:p w14:paraId="3138986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18651416</w:t>
            </w:r>
          </w:p>
        </w:tc>
        <w:tc>
          <w:tcPr>
            <w:tcW w:w="1009" w:type="dxa"/>
            <w:tcBorders>
              <w:top w:val="nil"/>
              <w:left w:val="nil"/>
              <w:bottom w:val="single" w:sz="4" w:space="0" w:color="auto"/>
              <w:right w:val="single" w:sz="4" w:space="0" w:color="auto"/>
            </w:tcBorders>
            <w:noWrap/>
            <w:vAlign w:val="bottom"/>
            <w:hideMark/>
          </w:tcPr>
          <w:p w14:paraId="633B59C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24337033</w:t>
            </w:r>
          </w:p>
        </w:tc>
        <w:tc>
          <w:tcPr>
            <w:tcW w:w="1009" w:type="dxa"/>
            <w:tcBorders>
              <w:top w:val="nil"/>
              <w:left w:val="nil"/>
              <w:bottom w:val="single" w:sz="4" w:space="0" w:color="auto"/>
              <w:right w:val="single" w:sz="4" w:space="0" w:color="auto"/>
            </w:tcBorders>
            <w:noWrap/>
            <w:vAlign w:val="bottom"/>
            <w:hideMark/>
          </w:tcPr>
          <w:p w14:paraId="76EFB6C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31159774</w:t>
            </w:r>
          </w:p>
        </w:tc>
        <w:tc>
          <w:tcPr>
            <w:tcW w:w="1009" w:type="dxa"/>
            <w:tcBorders>
              <w:top w:val="nil"/>
              <w:left w:val="nil"/>
              <w:bottom w:val="single" w:sz="4" w:space="0" w:color="auto"/>
              <w:right w:val="single" w:sz="4" w:space="0" w:color="auto"/>
            </w:tcBorders>
            <w:noWrap/>
            <w:vAlign w:val="bottom"/>
            <w:hideMark/>
          </w:tcPr>
          <w:p w14:paraId="6544C75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39347063</w:t>
            </w:r>
          </w:p>
        </w:tc>
        <w:tc>
          <w:tcPr>
            <w:tcW w:w="1009" w:type="dxa"/>
            <w:tcBorders>
              <w:top w:val="nil"/>
              <w:left w:val="nil"/>
              <w:bottom w:val="single" w:sz="4" w:space="0" w:color="auto"/>
              <w:right w:val="single" w:sz="4" w:space="0" w:color="auto"/>
            </w:tcBorders>
            <w:noWrap/>
            <w:vAlign w:val="bottom"/>
            <w:hideMark/>
          </w:tcPr>
          <w:p w14:paraId="1A9F372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49171810</w:t>
            </w:r>
          </w:p>
        </w:tc>
        <w:tc>
          <w:tcPr>
            <w:tcW w:w="1009" w:type="dxa"/>
            <w:tcBorders>
              <w:top w:val="nil"/>
              <w:left w:val="nil"/>
              <w:bottom w:val="single" w:sz="4" w:space="0" w:color="auto"/>
              <w:right w:val="single" w:sz="4" w:space="0" w:color="auto"/>
            </w:tcBorders>
            <w:noWrap/>
            <w:vAlign w:val="bottom"/>
            <w:hideMark/>
          </w:tcPr>
          <w:p w14:paraId="6914C7D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60961506</w:t>
            </w:r>
          </w:p>
        </w:tc>
        <w:tc>
          <w:tcPr>
            <w:tcW w:w="1009" w:type="dxa"/>
            <w:tcBorders>
              <w:top w:val="nil"/>
              <w:left w:val="nil"/>
              <w:bottom w:val="single" w:sz="4" w:space="0" w:color="auto"/>
              <w:right w:val="single" w:sz="4" w:space="0" w:color="auto"/>
            </w:tcBorders>
            <w:noWrap/>
            <w:vAlign w:val="bottom"/>
            <w:hideMark/>
          </w:tcPr>
          <w:p w14:paraId="5D442F3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75109142</w:t>
            </w:r>
          </w:p>
        </w:tc>
        <w:tc>
          <w:tcPr>
            <w:tcW w:w="1009" w:type="dxa"/>
            <w:tcBorders>
              <w:top w:val="nil"/>
              <w:left w:val="nil"/>
              <w:bottom w:val="single" w:sz="4" w:space="0" w:color="auto"/>
              <w:right w:val="single" w:sz="4" w:space="0" w:color="auto"/>
            </w:tcBorders>
            <w:noWrap/>
            <w:vAlign w:val="bottom"/>
            <w:hideMark/>
          </w:tcPr>
          <w:p w14:paraId="1BD356B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92086304</w:t>
            </w:r>
          </w:p>
        </w:tc>
      </w:tr>
      <w:tr w:rsidR="004D21AE" w:rsidRPr="00AE02F1" w14:paraId="3D2700B7" w14:textId="77777777" w:rsidTr="0081533E">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6308354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w:t>
            </w:r>
          </w:p>
        </w:tc>
        <w:tc>
          <w:tcPr>
            <w:tcW w:w="978" w:type="dxa"/>
            <w:tcBorders>
              <w:top w:val="nil"/>
              <w:left w:val="nil"/>
              <w:bottom w:val="single" w:sz="4" w:space="0" w:color="auto"/>
              <w:right w:val="single" w:sz="4" w:space="0" w:color="auto"/>
            </w:tcBorders>
            <w:shd w:val="clear" w:color="auto" w:fill="auto"/>
            <w:noWrap/>
            <w:vAlign w:val="bottom"/>
            <w:hideMark/>
          </w:tcPr>
          <w:p w14:paraId="4CF133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1 897 </w:t>
            </w:r>
          </w:p>
        </w:tc>
        <w:tc>
          <w:tcPr>
            <w:tcW w:w="978" w:type="dxa"/>
            <w:tcBorders>
              <w:top w:val="nil"/>
              <w:left w:val="nil"/>
              <w:bottom w:val="single" w:sz="4" w:space="0" w:color="auto"/>
              <w:right w:val="single" w:sz="4" w:space="0" w:color="auto"/>
            </w:tcBorders>
            <w:shd w:val="clear" w:color="auto" w:fill="auto"/>
            <w:noWrap/>
            <w:vAlign w:val="bottom"/>
            <w:hideMark/>
          </w:tcPr>
          <w:p w14:paraId="5C58148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2 862 </w:t>
            </w:r>
          </w:p>
        </w:tc>
        <w:tc>
          <w:tcPr>
            <w:tcW w:w="979" w:type="dxa"/>
            <w:tcBorders>
              <w:top w:val="nil"/>
              <w:left w:val="nil"/>
              <w:bottom w:val="single" w:sz="4" w:space="0" w:color="auto"/>
              <w:right w:val="single" w:sz="4" w:space="0" w:color="auto"/>
            </w:tcBorders>
            <w:shd w:val="clear" w:color="auto" w:fill="auto"/>
            <w:noWrap/>
            <w:vAlign w:val="bottom"/>
            <w:hideMark/>
          </w:tcPr>
          <w:p w14:paraId="3A17ED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4 117 </w:t>
            </w:r>
          </w:p>
        </w:tc>
        <w:tc>
          <w:tcPr>
            <w:tcW w:w="1009" w:type="dxa"/>
            <w:tcBorders>
              <w:top w:val="nil"/>
              <w:left w:val="nil"/>
              <w:bottom w:val="single" w:sz="4" w:space="0" w:color="auto"/>
              <w:right w:val="single" w:sz="4" w:space="0" w:color="auto"/>
            </w:tcBorders>
            <w:shd w:val="clear" w:color="auto" w:fill="auto"/>
            <w:noWrap/>
            <w:vAlign w:val="bottom"/>
            <w:hideMark/>
          </w:tcPr>
          <w:p w14:paraId="42F6E17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5 748 </w:t>
            </w:r>
          </w:p>
        </w:tc>
        <w:tc>
          <w:tcPr>
            <w:tcW w:w="1009" w:type="dxa"/>
            <w:tcBorders>
              <w:top w:val="nil"/>
              <w:left w:val="nil"/>
              <w:bottom w:val="single" w:sz="4" w:space="0" w:color="auto"/>
              <w:right w:val="single" w:sz="4" w:space="0" w:color="auto"/>
            </w:tcBorders>
            <w:shd w:val="clear" w:color="auto" w:fill="auto"/>
            <w:noWrap/>
            <w:vAlign w:val="bottom"/>
            <w:hideMark/>
          </w:tcPr>
          <w:p w14:paraId="1435355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7 706 </w:t>
            </w:r>
          </w:p>
        </w:tc>
        <w:tc>
          <w:tcPr>
            <w:tcW w:w="1009" w:type="dxa"/>
            <w:tcBorders>
              <w:top w:val="nil"/>
              <w:left w:val="nil"/>
              <w:bottom w:val="single" w:sz="4" w:space="0" w:color="auto"/>
              <w:right w:val="single" w:sz="4" w:space="0" w:color="auto"/>
            </w:tcBorders>
            <w:shd w:val="clear" w:color="auto" w:fill="auto"/>
            <w:noWrap/>
            <w:vAlign w:val="bottom"/>
            <w:hideMark/>
          </w:tcPr>
          <w:p w14:paraId="584BA4D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10 055 </w:t>
            </w:r>
          </w:p>
        </w:tc>
        <w:tc>
          <w:tcPr>
            <w:tcW w:w="1009" w:type="dxa"/>
            <w:tcBorders>
              <w:top w:val="nil"/>
              <w:left w:val="nil"/>
              <w:bottom w:val="single" w:sz="4" w:space="0" w:color="auto"/>
              <w:right w:val="single" w:sz="4" w:space="0" w:color="auto"/>
            </w:tcBorders>
            <w:shd w:val="clear" w:color="auto" w:fill="auto"/>
            <w:noWrap/>
            <w:vAlign w:val="bottom"/>
            <w:hideMark/>
          </w:tcPr>
          <w:p w14:paraId="68FFB75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12 874 </w:t>
            </w:r>
          </w:p>
        </w:tc>
        <w:tc>
          <w:tcPr>
            <w:tcW w:w="1009" w:type="dxa"/>
            <w:tcBorders>
              <w:top w:val="nil"/>
              <w:left w:val="nil"/>
              <w:bottom w:val="single" w:sz="4" w:space="0" w:color="auto"/>
              <w:right w:val="single" w:sz="4" w:space="0" w:color="auto"/>
            </w:tcBorders>
            <w:shd w:val="clear" w:color="auto" w:fill="auto"/>
            <w:noWrap/>
            <w:vAlign w:val="bottom"/>
            <w:hideMark/>
          </w:tcPr>
          <w:p w14:paraId="3528E89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16 256 </w:t>
            </w:r>
          </w:p>
        </w:tc>
        <w:tc>
          <w:tcPr>
            <w:tcW w:w="1009" w:type="dxa"/>
            <w:tcBorders>
              <w:top w:val="nil"/>
              <w:left w:val="nil"/>
              <w:bottom w:val="single" w:sz="4" w:space="0" w:color="auto"/>
              <w:right w:val="single" w:sz="4" w:space="0" w:color="auto"/>
            </w:tcBorders>
            <w:shd w:val="clear" w:color="auto" w:fill="auto"/>
            <w:noWrap/>
            <w:vAlign w:val="bottom"/>
            <w:hideMark/>
          </w:tcPr>
          <w:p w14:paraId="7D6F788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20 315 </w:t>
            </w:r>
          </w:p>
        </w:tc>
        <w:tc>
          <w:tcPr>
            <w:tcW w:w="1009" w:type="dxa"/>
            <w:tcBorders>
              <w:top w:val="nil"/>
              <w:left w:val="nil"/>
              <w:bottom w:val="single" w:sz="4" w:space="0" w:color="auto"/>
              <w:right w:val="single" w:sz="4" w:space="0" w:color="auto"/>
            </w:tcBorders>
            <w:shd w:val="clear" w:color="auto" w:fill="auto"/>
            <w:noWrap/>
            <w:vAlign w:val="bottom"/>
            <w:hideMark/>
          </w:tcPr>
          <w:p w14:paraId="386F385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25 186 </w:t>
            </w:r>
          </w:p>
        </w:tc>
        <w:tc>
          <w:tcPr>
            <w:tcW w:w="1009" w:type="dxa"/>
            <w:tcBorders>
              <w:top w:val="nil"/>
              <w:left w:val="nil"/>
              <w:bottom w:val="single" w:sz="4" w:space="0" w:color="auto"/>
              <w:right w:val="single" w:sz="4" w:space="0" w:color="auto"/>
            </w:tcBorders>
            <w:shd w:val="clear" w:color="auto" w:fill="auto"/>
            <w:noWrap/>
            <w:vAlign w:val="bottom"/>
            <w:hideMark/>
          </w:tcPr>
          <w:p w14:paraId="1DD254E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31 031 </w:t>
            </w:r>
          </w:p>
        </w:tc>
        <w:tc>
          <w:tcPr>
            <w:tcW w:w="1009" w:type="dxa"/>
            <w:tcBorders>
              <w:top w:val="nil"/>
              <w:left w:val="nil"/>
              <w:bottom w:val="single" w:sz="4" w:space="0" w:color="auto"/>
              <w:right w:val="single" w:sz="4" w:space="0" w:color="auto"/>
            </w:tcBorders>
            <w:shd w:val="clear" w:color="auto" w:fill="auto"/>
            <w:noWrap/>
            <w:vAlign w:val="bottom"/>
            <w:hideMark/>
          </w:tcPr>
          <w:p w14:paraId="290EF05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38 045 </w:t>
            </w:r>
          </w:p>
        </w:tc>
      </w:tr>
      <w:tr w:rsidR="004D21AE" w:rsidRPr="00AE02F1" w14:paraId="7BD1C1C3" w14:textId="77777777" w:rsidTr="0081533E">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532E6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Diesel saved (liters)</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892B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1652965</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35915A2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2494032</w:t>
            </w:r>
          </w:p>
        </w:tc>
        <w:tc>
          <w:tcPr>
            <w:tcW w:w="979" w:type="dxa"/>
            <w:tcBorders>
              <w:top w:val="single" w:sz="4" w:space="0" w:color="auto"/>
              <w:left w:val="nil"/>
              <w:bottom w:val="single" w:sz="4" w:space="0" w:color="auto"/>
              <w:right w:val="single" w:sz="4" w:space="0" w:color="auto"/>
            </w:tcBorders>
            <w:shd w:val="clear" w:color="auto" w:fill="auto"/>
            <w:noWrap/>
            <w:vAlign w:val="bottom"/>
            <w:hideMark/>
          </w:tcPr>
          <w:p w14:paraId="243BBA8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3587420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26F56F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5008824</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466E7C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6714510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1AD614F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8761332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1EFC5A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11217519</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067ED47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14164943</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4AAA8F0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17701852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0C3F0F8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21946142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6A42DEF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27039291</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2719E4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33151070</w:t>
            </w:r>
          </w:p>
        </w:tc>
      </w:tr>
      <w:tr w:rsidR="004D21AE" w:rsidRPr="00AE02F1" w14:paraId="2B915043" w14:textId="77777777" w:rsidTr="0081533E">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390349F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Gasoline saved (liters)</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4E39EAA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214273</w:t>
            </w:r>
          </w:p>
        </w:tc>
        <w:tc>
          <w:tcPr>
            <w:tcW w:w="978" w:type="dxa"/>
            <w:tcBorders>
              <w:top w:val="nil"/>
              <w:left w:val="nil"/>
              <w:bottom w:val="single" w:sz="4" w:space="0" w:color="auto"/>
              <w:right w:val="single" w:sz="4" w:space="0" w:color="auto"/>
            </w:tcBorders>
            <w:shd w:val="clear" w:color="auto" w:fill="auto"/>
            <w:noWrap/>
            <w:vAlign w:val="bottom"/>
            <w:hideMark/>
          </w:tcPr>
          <w:p w14:paraId="1EEB61D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323300</w:t>
            </w:r>
          </w:p>
        </w:tc>
        <w:tc>
          <w:tcPr>
            <w:tcW w:w="979" w:type="dxa"/>
            <w:tcBorders>
              <w:top w:val="nil"/>
              <w:left w:val="nil"/>
              <w:bottom w:val="single" w:sz="4" w:space="0" w:color="auto"/>
              <w:right w:val="single" w:sz="4" w:space="0" w:color="auto"/>
            </w:tcBorders>
            <w:shd w:val="clear" w:color="auto" w:fill="auto"/>
            <w:noWrap/>
            <w:vAlign w:val="bottom"/>
            <w:hideMark/>
          </w:tcPr>
          <w:p w14:paraId="4715E4F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465036</w:t>
            </w:r>
          </w:p>
        </w:tc>
        <w:tc>
          <w:tcPr>
            <w:tcW w:w="1009" w:type="dxa"/>
            <w:tcBorders>
              <w:top w:val="nil"/>
              <w:left w:val="nil"/>
              <w:bottom w:val="single" w:sz="4" w:space="0" w:color="auto"/>
              <w:right w:val="single" w:sz="4" w:space="0" w:color="auto"/>
            </w:tcBorders>
            <w:shd w:val="clear" w:color="auto" w:fill="auto"/>
            <w:noWrap/>
            <w:vAlign w:val="bottom"/>
            <w:hideMark/>
          </w:tcPr>
          <w:p w14:paraId="2DFD28A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649292</w:t>
            </w:r>
          </w:p>
        </w:tc>
        <w:tc>
          <w:tcPr>
            <w:tcW w:w="1009" w:type="dxa"/>
            <w:tcBorders>
              <w:top w:val="nil"/>
              <w:left w:val="nil"/>
              <w:bottom w:val="single" w:sz="4" w:space="0" w:color="auto"/>
              <w:right w:val="single" w:sz="4" w:space="0" w:color="auto"/>
            </w:tcBorders>
            <w:shd w:val="clear" w:color="auto" w:fill="auto"/>
            <w:noWrap/>
            <w:vAlign w:val="bottom"/>
            <w:hideMark/>
          </w:tcPr>
          <w:p w14:paraId="640E4BF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870399</w:t>
            </w:r>
          </w:p>
        </w:tc>
        <w:tc>
          <w:tcPr>
            <w:tcW w:w="1009" w:type="dxa"/>
            <w:tcBorders>
              <w:top w:val="nil"/>
              <w:left w:val="nil"/>
              <w:bottom w:val="single" w:sz="4" w:space="0" w:color="auto"/>
              <w:right w:val="single" w:sz="4" w:space="0" w:color="auto"/>
            </w:tcBorders>
            <w:shd w:val="clear" w:color="auto" w:fill="auto"/>
            <w:noWrap/>
            <w:vAlign w:val="bottom"/>
            <w:hideMark/>
          </w:tcPr>
          <w:p w14:paraId="13860C4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1135728</w:t>
            </w:r>
          </w:p>
        </w:tc>
        <w:tc>
          <w:tcPr>
            <w:tcW w:w="1009" w:type="dxa"/>
            <w:tcBorders>
              <w:top w:val="nil"/>
              <w:left w:val="nil"/>
              <w:bottom w:val="single" w:sz="4" w:space="0" w:color="auto"/>
              <w:right w:val="single" w:sz="4" w:space="0" w:color="auto"/>
            </w:tcBorders>
            <w:shd w:val="clear" w:color="auto" w:fill="auto"/>
            <w:noWrap/>
            <w:vAlign w:val="bottom"/>
            <w:hideMark/>
          </w:tcPr>
          <w:p w14:paraId="1891610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1454123</w:t>
            </w:r>
          </w:p>
        </w:tc>
        <w:tc>
          <w:tcPr>
            <w:tcW w:w="1009" w:type="dxa"/>
            <w:tcBorders>
              <w:top w:val="nil"/>
              <w:left w:val="nil"/>
              <w:bottom w:val="single" w:sz="4" w:space="0" w:color="auto"/>
              <w:right w:val="single" w:sz="4" w:space="0" w:color="auto"/>
            </w:tcBorders>
            <w:shd w:val="clear" w:color="auto" w:fill="auto"/>
            <w:noWrap/>
            <w:vAlign w:val="bottom"/>
            <w:hideMark/>
          </w:tcPr>
          <w:p w14:paraId="1C42FDB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1836196</w:t>
            </w:r>
          </w:p>
        </w:tc>
        <w:tc>
          <w:tcPr>
            <w:tcW w:w="1009" w:type="dxa"/>
            <w:tcBorders>
              <w:top w:val="nil"/>
              <w:left w:val="nil"/>
              <w:bottom w:val="single" w:sz="4" w:space="0" w:color="auto"/>
              <w:right w:val="single" w:sz="4" w:space="0" w:color="auto"/>
            </w:tcBorders>
            <w:shd w:val="clear" w:color="auto" w:fill="auto"/>
            <w:noWrap/>
            <w:vAlign w:val="bottom"/>
            <w:hideMark/>
          </w:tcPr>
          <w:p w14:paraId="510D131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2294684</w:t>
            </w:r>
          </w:p>
        </w:tc>
        <w:tc>
          <w:tcPr>
            <w:tcW w:w="1009" w:type="dxa"/>
            <w:tcBorders>
              <w:top w:val="nil"/>
              <w:left w:val="nil"/>
              <w:bottom w:val="single" w:sz="4" w:space="0" w:color="auto"/>
              <w:right w:val="single" w:sz="4" w:space="0" w:color="auto"/>
            </w:tcBorders>
            <w:shd w:val="clear" w:color="auto" w:fill="auto"/>
            <w:noWrap/>
            <w:vAlign w:val="bottom"/>
            <w:hideMark/>
          </w:tcPr>
          <w:p w14:paraId="7DA2A54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2844870</w:t>
            </w:r>
          </w:p>
        </w:tc>
        <w:tc>
          <w:tcPr>
            <w:tcW w:w="1009" w:type="dxa"/>
            <w:tcBorders>
              <w:top w:val="nil"/>
              <w:left w:val="nil"/>
              <w:bottom w:val="single" w:sz="4" w:space="0" w:color="auto"/>
              <w:right w:val="single" w:sz="4" w:space="0" w:color="auto"/>
            </w:tcBorders>
            <w:shd w:val="clear" w:color="auto" w:fill="auto"/>
            <w:noWrap/>
            <w:vAlign w:val="bottom"/>
            <w:hideMark/>
          </w:tcPr>
          <w:p w14:paraId="63ACB1D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3505093</w:t>
            </w:r>
          </w:p>
        </w:tc>
        <w:tc>
          <w:tcPr>
            <w:tcW w:w="1009" w:type="dxa"/>
            <w:tcBorders>
              <w:top w:val="nil"/>
              <w:left w:val="nil"/>
              <w:bottom w:val="single" w:sz="4" w:space="0" w:color="auto"/>
              <w:right w:val="single" w:sz="4" w:space="0" w:color="auto"/>
            </w:tcBorders>
            <w:shd w:val="clear" w:color="auto" w:fill="auto"/>
            <w:noWrap/>
            <w:vAlign w:val="bottom"/>
            <w:hideMark/>
          </w:tcPr>
          <w:p w14:paraId="7330A0A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4297361</w:t>
            </w:r>
          </w:p>
        </w:tc>
      </w:tr>
      <w:tr w:rsidR="004D21AE" w:rsidRPr="00AE02F1" w14:paraId="55AC80A0" w14:textId="77777777" w:rsidTr="0081533E">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00C0E96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saved (tCO2)</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03C66D0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4 690 </w:t>
            </w:r>
          </w:p>
        </w:tc>
        <w:tc>
          <w:tcPr>
            <w:tcW w:w="978" w:type="dxa"/>
            <w:tcBorders>
              <w:top w:val="nil"/>
              <w:left w:val="nil"/>
              <w:bottom w:val="single" w:sz="4" w:space="0" w:color="auto"/>
              <w:right w:val="single" w:sz="4" w:space="0" w:color="auto"/>
            </w:tcBorders>
            <w:shd w:val="clear" w:color="auto" w:fill="auto"/>
            <w:noWrap/>
            <w:vAlign w:val="bottom"/>
            <w:hideMark/>
          </w:tcPr>
          <w:p w14:paraId="6E50AAB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7 077 </w:t>
            </w:r>
          </w:p>
        </w:tc>
        <w:tc>
          <w:tcPr>
            <w:tcW w:w="979" w:type="dxa"/>
            <w:tcBorders>
              <w:top w:val="nil"/>
              <w:left w:val="nil"/>
              <w:bottom w:val="single" w:sz="4" w:space="0" w:color="auto"/>
              <w:right w:val="single" w:sz="4" w:space="0" w:color="auto"/>
            </w:tcBorders>
            <w:shd w:val="clear" w:color="auto" w:fill="auto"/>
            <w:noWrap/>
            <w:vAlign w:val="bottom"/>
            <w:hideMark/>
          </w:tcPr>
          <w:p w14:paraId="27B2DEC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10 179 </w:t>
            </w:r>
          </w:p>
        </w:tc>
        <w:tc>
          <w:tcPr>
            <w:tcW w:w="1009" w:type="dxa"/>
            <w:tcBorders>
              <w:top w:val="nil"/>
              <w:left w:val="nil"/>
              <w:bottom w:val="single" w:sz="4" w:space="0" w:color="auto"/>
              <w:right w:val="single" w:sz="4" w:space="0" w:color="auto"/>
            </w:tcBorders>
            <w:shd w:val="clear" w:color="auto" w:fill="auto"/>
            <w:noWrap/>
            <w:vAlign w:val="bottom"/>
            <w:hideMark/>
          </w:tcPr>
          <w:p w14:paraId="141A134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14 212 </w:t>
            </w:r>
          </w:p>
        </w:tc>
        <w:tc>
          <w:tcPr>
            <w:tcW w:w="1009" w:type="dxa"/>
            <w:tcBorders>
              <w:top w:val="nil"/>
              <w:left w:val="nil"/>
              <w:bottom w:val="single" w:sz="4" w:space="0" w:color="auto"/>
              <w:right w:val="single" w:sz="4" w:space="0" w:color="auto"/>
            </w:tcBorders>
            <w:shd w:val="clear" w:color="auto" w:fill="auto"/>
            <w:noWrap/>
            <w:vAlign w:val="bottom"/>
            <w:hideMark/>
          </w:tcPr>
          <w:p w14:paraId="4763269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19 052 </w:t>
            </w:r>
          </w:p>
        </w:tc>
        <w:tc>
          <w:tcPr>
            <w:tcW w:w="1009" w:type="dxa"/>
            <w:tcBorders>
              <w:top w:val="nil"/>
              <w:left w:val="nil"/>
              <w:bottom w:val="single" w:sz="4" w:space="0" w:color="auto"/>
              <w:right w:val="single" w:sz="4" w:space="0" w:color="auto"/>
            </w:tcBorders>
            <w:shd w:val="clear" w:color="auto" w:fill="auto"/>
            <w:noWrap/>
            <w:vAlign w:val="bottom"/>
            <w:hideMark/>
          </w:tcPr>
          <w:p w14:paraId="41CD7DB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24 859 </w:t>
            </w:r>
          </w:p>
        </w:tc>
        <w:tc>
          <w:tcPr>
            <w:tcW w:w="1009" w:type="dxa"/>
            <w:tcBorders>
              <w:top w:val="nil"/>
              <w:left w:val="nil"/>
              <w:bottom w:val="single" w:sz="4" w:space="0" w:color="auto"/>
              <w:right w:val="single" w:sz="4" w:space="0" w:color="auto"/>
            </w:tcBorders>
            <w:shd w:val="clear" w:color="auto" w:fill="auto"/>
            <w:noWrap/>
            <w:vAlign w:val="bottom"/>
            <w:hideMark/>
          </w:tcPr>
          <w:p w14:paraId="035C110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31 829 </w:t>
            </w:r>
          </w:p>
        </w:tc>
        <w:tc>
          <w:tcPr>
            <w:tcW w:w="1009" w:type="dxa"/>
            <w:tcBorders>
              <w:top w:val="nil"/>
              <w:left w:val="nil"/>
              <w:bottom w:val="single" w:sz="4" w:space="0" w:color="auto"/>
              <w:right w:val="single" w:sz="4" w:space="0" w:color="auto"/>
            </w:tcBorders>
            <w:shd w:val="clear" w:color="auto" w:fill="auto"/>
            <w:noWrap/>
            <w:vAlign w:val="bottom"/>
            <w:hideMark/>
          </w:tcPr>
          <w:p w14:paraId="7E04DFB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40 192 </w:t>
            </w:r>
          </w:p>
        </w:tc>
        <w:tc>
          <w:tcPr>
            <w:tcW w:w="1009" w:type="dxa"/>
            <w:tcBorders>
              <w:top w:val="nil"/>
              <w:left w:val="nil"/>
              <w:bottom w:val="single" w:sz="4" w:space="0" w:color="auto"/>
              <w:right w:val="single" w:sz="4" w:space="0" w:color="auto"/>
            </w:tcBorders>
            <w:shd w:val="clear" w:color="auto" w:fill="auto"/>
            <w:noWrap/>
            <w:vAlign w:val="bottom"/>
            <w:hideMark/>
          </w:tcPr>
          <w:p w14:paraId="1C07BB4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50 227 </w:t>
            </w:r>
          </w:p>
        </w:tc>
        <w:tc>
          <w:tcPr>
            <w:tcW w:w="1009" w:type="dxa"/>
            <w:tcBorders>
              <w:top w:val="nil"/>
              <w:left w:val="nil"/>
              <w:bottom w:val="single" w:sz="4" w:space="0" w:color="auto"/>
              <w:right w:val="single" w:sz="4" w:space="0" w:color="auto"/>
            </w:tcBorders>
            <w:shd w:val="clear" w:color="auto" w:fill="auto"/>
            <w:noWrap/>
            <w:vAlign w:val="bottom"/>
            <w:hideMark/>
          </w:tcPr>
          <w:p w14:paraId="6FA8BBC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62 270 </w:t>
            </w:r>
          </w:p>
        </w:tc>
        <w:tc>
          <w:tcPr>
            <w:tcW w:w="1009" w:type="dxa"/>
            <w:tcBorders>
              <w:top w:val="nil"/>
              <w:left w:val="nil"/>
              <w:bottom w:val="single" w:sz="4" w:space="0" w:color="auto"/>
              <w:right w:val="single" w:sz="4" w:space="0" w:color="auto"/>
            </w:tcBorders>
            <w:shd w:val="clear" w:color="auto" w:fill="auto"/>
            <w:noWrap/>
            <w:vAlign w:val="bottom"/>
            <w:hideMark/>
          </w:tcPr>
          <w:p w14:paraId="3737CBF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76 721 </w:t>
            </w:r>
          </w:p>
        </w:tc>
        <w:tc>
          <w:tcPr>
            <w:tcW w:w="1009" w:type="dxa"/>
            <w:tcBorders>
              <w:top w:val="nil"/>
              <w:left w:val="nil"/>
              <w:bottom w:val="single" w:sz="4" w:space="0" w:color="auto"/>
              <w:right w:val="single" w:sz="4" w:space="0" w:color="auto"/>
            </w:tcBorders>
            <w:shd w:val="clear" w:color="auto" w:fill="auto"/>
            <w:noWrap/>
            <w:vAlign w:val="bottom"/>
            <w:hideMark/>
          </w:tcPr>
          <w:p w14:paraId="72983EC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94 063 </w:t>
            </w:r>
          </w:p>
        </w:tc>
      </w:tr>
      <w:tr w:rsidR="004D21AE" w:rsidRPr="00AE02F1" w14:paraId="2B3AAE16" w14:textId="77777777" w:rsidTr="0081533E">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CF668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(tCO2e)</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109DDC5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2 793 </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A69B2"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4 214 </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589B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6 062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0DFDD"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8 464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8E58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11 346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BAF18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14 805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138A4"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18 955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76A893"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23 935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2DBD5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29 912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C54CFC"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37 084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710A1"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45 690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B5A2FE" w14:textId="77777777" w:rsidR="004D21AE" w:rsidRPr="00AE02F1" w:rsidRDefault="004D21AE" w:rsidP="0081533E">
            <w:pPr>
              <w:keepNext/>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56 018 </w:t>
            </w:r>
          </w:p>
        </w:tc>
      </w:tr>
    </w:tbl>
    <w:p w14:paraId="21506AEF" w14:textId="77777777" w:rsidR="002358E5" w:rsidRPr="00AE02F1" w:rsidRDefault="004D21AE" w:rsidP="00EF3DD4">
      <w:pPr>
        <w:pStyle w:val="ListParagraph"/>
        <w:spacing w:line="276" w:lineRule="auto"/>
        <w:jc w:val="both"/>
        <w:rPr>
          <w:rFonts w:ascii="Calibri" w:eastAsia="Calibri" w:hAnsi="Calibri" w:cs="Calibri"/>
          <w:b/>
          <w:bCs/>
          <w:color w:val="FF0000"/>
          <w:sz w:val="20"/>
          <w:szCs w:val="20"/>
        </w:rPr>
      </w:pPr>
      <w:r w:rsidRPr="00AE02F1">
        <w:rPr>
          <w:rFonts w:asciiTheme="majorHAnsi" w:eastAsia="Calibri" w:hAnsiTheme="majorHAnsi" w:cstheme="majorHAnsi"/>
          <w:b/>
          <w:bCs/>
          <w:szCs w:val="20"/>
        </w:rPr>
        <w:t xml:space="preserve"> </w:t>
      </w:r>
    </w:p>
    <w:p w14:paraId="24F13F22" w14:textId="07CB678E" w:rsidR="002358E5" w:rsidRPr="00AE02F1" w:rsidRDefault="002358E5" w:rsidP="002358E5">
      <w:pPr>
        <w:pStyle w:val="ListParagraph"/>
        <w:numPr>
          <w:ilvl w:val="0"/>
          <w:numId w:val="124"/>
        </w:numPr>
        <w:spacing w:line="276" w:lineRule="auto"/>
        <w:jc w:val="both"/>
        <w:rPr>
          <w:rFonts w:ascii="Calibri" w:eastAsia="Calibri" w:hAnsi="Calibri" w:cs="Calibri"/>
          <w:b/>
          <w:bCs/>
          <w:sz w:val="20"/>
          <w:szCs w:val="20"/>
        </w:rPr>
      </w:pPr>
      <w:r w:rsidRPr="00AE02F1">
        <w:rPr>
          <w:rFonts w:ascii="Calibri" w:eastAsia="Calibri" w:hAnsi="Calibri" w:cs="Calibri"/>
          <w:b/>
          <w:bCs/>
          <w:sz w:val="20"/>
          <w:szCs w:val="20"/>
        </w:rPr>
        <w:t>Indirect impact: mitigation scenario 2:</w:t>
      </w:r>
    </w:p>
    <w:p w14:paraId="560FC322" w14:textId="77777777" w:rsidR="002358E5" w:rsidRPr="00AE02F1" w:rsidRDefault="002358E5" w:rsidP="002358E5">
      <w:pPr>
        <w:spacing w:before="120" w:after="120" w:line="276" w:lineRule="auto"/>
        <w:rPr>
          <w:rFonts w:eastAsia="Calibri" w:cs="Calibri"/>
          <w:szCs w:val="20"/>
        </w:rPr>
      </w:pPr>
      <w:r w:rsidRPr="00AE02F1">
        <w:rPr>
          <w:rFonts w:eastAsia="Calibri" w:cs="Calibri"/>
          <w:szCs w:val="20"/>
        </w:rPr>
        <w:t xml:space="preserve">It is possible to further increase the mitigation with the use of PV to generate the electricity used in the charging stations. </w:t>
      </w:r>
    </w:p>
    <w:p w14:paraId="35BDC9A4" w14:textId="67EFA7BD" w:rsidR="002358E5" w:rsidRPr="00AE02F1" w:rsidRDefault="001E6A45" w:rsidP="002358E5">
      <w:pPr>
        <w:keepNext/>
        <w:spacing w:before="120" w:after="12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30</w:t>
      </w:r>
      <w:r w:rsidRPr="00AE02F1">
        <w:rPr>
          <w:b/>
          <w:bCs/>
        </w:rPr>
        <w:fldChar w:fldCharType="end"/>
      </w:r>
      <w:r w:rsidRPr="00AE02F1">
        <w:rPr>
          <w:b/>
          <w:bCs/>
        </w:rPr>
        <w:t xml:space="preserve">: </w:t>
      </w:r>
      <w:r w:rsidR="002358E5" w:rsidRPr="00AE02F1">
        <w:rPr>
          <w:b/>
          <w:bCs/>
        </w:rPr>
        <w:t xml:space="preserve">Indirect GHG emission of the mitigation scenario - Impact of electric solar chargers </w:t>
      </w:r>
    </w:p>
    <w:tbl>
      <w:tblPr>
        <w:tblW w:w="13716" w:type="dxa"/>
        <w:tblCellMar>
          <w:left w:w="70" w:type="dxa"/>
          <w:right w:w="70" w:type="dxa"/>
        </w:tblCellMar>
        <w:tblLook w:val="04A0" w:firstRow="1" w:lastRow="0" w:firstColumn="1" w:lastColumn="0" w:noHBand="0" w:noVBand="1"/>
      </w:tblPr>
      <w:tblGrid>
        <w:gridCol w:w="2107"/>
        <w:gridCol w:w="813"/>
        <w:gridCol w:w="873"/>
        <w:gridCol w:w="895"/>
        <w:gridCol w:w="895"/>
        <w:gridCol w:w="895"/>
        <w:gridCol w:w="895"/>
        <w:gridCol w:w="895"/>
        <w:gridCol w:w="895"/>
        <w:gridCol w:w="895"/>
        <w:gridCol w:w="895"/>
        <w:gridCol w:w="921"/>
        <w:gridCol w:w="921"/>
        <w:gridCol w:w="921"/>
      </w:tblGrid>
      <w:tr w:rsidR="002358E5" w:rsidRPr="00AE02F1" w14:paraId="2813218E"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CED6DB2"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813"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B962CB1"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873" w:type="dxa"/>
            <w:tcBorders>
              <w:top w:val="single" w:sz="4" w:space="0" w:color="auto"/>
              <w:left w:val="nil"/>
              <w:bottom w:val="single" w:sz="4" w:space="0" w:color="auto"/>
              <w:right w:val="single" w:sz="4" w:space="0" w:color="auto"/>
            </w:tcBorders>
            <w:shd w:val="clear" w:color="auto" w:fill="D9D9D9"/>
            <w:noWrap/>
            <w:vAlign w:val="bottom"/>
            <w:hideMark/>
          </w:tcPr>
          <w:p w14:paraId="5B3D52C6"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5A9D52EA"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6082C4CE"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3</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3C4FEF6"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4</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0775DAF8"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5</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4F5E0707"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6</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65407474"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7</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74C068F8"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8</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487E257"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9</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3C02DAFA"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10</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54978B93"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11</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54D26FAD"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12</w:t>
            </w:r>
          </w:p>
        </w:tc>
      </w:tr>
      <w:tr w:rsidR="002358E5" w:rsidRPr="00AE02F1" w14:paraId="7B9441FB" w14:textId="77777777" w:rsidTr="00D70142">
        <w:trPr>
          <w:trHeight w:val="44"/>
        </w:trPr>
        <w:tc>
          <w:tcPr>
            <w:tcW w:w="2107" w:type="dxa"/>
            <w:tcBorders>
              <w:top w:val="single" w:sz="4" w:space="0" w:color="auto"/>
              <w:left w:val="single" w:sz="4" w:space="0" w:color="auto"/>
              <w:bottom w:val="single" w:sz="4" w:space="0" w:color="auto"/>
              <w:right w:val="single" w:sz="4" w:space="0" w:color="auto"/>
            </w:tcBorders>
            <w:vAlign w:val="bottom"/>
            <w:hideMark/>
          </w:tcPr>
          <w:p w14:paraId="00FB1909"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Number of installed electric chargers</w:t>
            </w:r>
          </w:p>
        </w:tc>
        <w:tc>
          <w:tcPr>
            <w:tcW w:w="813" w:type="dxa"/>
            <w:tcBorders>
              <w:top w:val="single" w:sz="4" w:space="0" w:color="auto"/>
              <w:left w:val="single" w:sz="4" w:space="0" w:color="auto"/>
              <w:bottom w:val="single" w:sz="4" w:space="0" w:color="auto"/>
              <w:right w:val="single" w:sz="4" w:space="0" w:color="auto"/>
            </w:tcBorders>
            <w:noWrap/>
            <w:vAlign w:val="bottom"/>
            <w:hideMark/>
          </w:tcPr>
          <w:p w14:paraId="3BFC169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73" w:type="dxa"/>
            <w:tcBorders>
              <w:top w:val="single" w:sz="4" w:space="0" w:color="auto"/>
              <w:left w:val="nil"/>
              <w:bottom w:val="single" w:sz="4" w:space="0" w:color="auto"/>
              <w:right w:val="single" w:sz="4" w:space="0" w:color="auto"/>
            </w:tcBorders>
            <w:noWrap/>
            <w:vAlign w:val="bottom"/>
            <w:hideMark/>
          </w:tcPr>
          <w:p w14:paraId="50FB215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4D3A789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57313A5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1697A3ED"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 </w:t>
            </w:r>
          </w:p>
        </w:tc>
        <w:tc>
          <w:tcPr>
            <w:tcW w:w="895" w:type="dxa"/>
            <w:tcBorders>
              <w:top w:val="single" w:sz="4" w:space="0" w:color="auto"/>
              <w:left w:val="nil"/>
              <w:bottom w:val="single" w:sz="4" w:space="0" w:color="auto"/>
              <w:right w:val="single" w:sz="4" w:space="0" w:color="auto"/>
            </w:tcBorders>
            <w:noWrap/>
            <w:vAlign w:val="bottom"/>
            <w:hideMark/>
          </w:tcPr>
          <w:p w14:paraId="527874CB"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 </w:t>
            </w:r>
          </w:p>
        </w:tc>
        <w:tc>
          <w:tcPr>
            <w:tcW w:w="895" w:type="dxa"/>
            <w:tcBorders>
              <w:top w:val="single" w:sz="4" w:space="0" w:color="auto"/>
              <w:left w:val="nil"/>
              <w:bottom w:val="single" w:sz="4" w:space="0" w:color="auto"/>
              <w:right w:val="single" w:sz="4" w:space="0" w:color="auto"/>
            </w:tcBorders>
            <w:noWrap/>
            <w:vAlign w:val="bottom"/>
            <w:hideMark/>
          </w:tcPr>
          <w:p w14:paraId="7225645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11 </w:t>
            </w:r>
          </w:p>
        </w:tc>
        <w:tc>
          <w:tcPr>
            <w:tcW w:w="895" w:type="dxa"/>
            <w:tcBorders>
              <w:top w:val="single" w:sz="4" w:space="0" w:color="auto"/>
              <w:left w:val="nil"/>
              <w:bottom w:val="single" w:sz="4" w:space="0" w:color="auto"/>
              <w:right w:val="single" w:sz="4" w:space="0" w:color="auto"/>
            </w:tcBorders>
            <w:noWrap/>
            <w:vAlign w:val="bottom"/>
            <w:hideMark/>
          </w:tcPr>
          <w:p w14:paraId="1F873A3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17 </w:t>
            </w:r>
          </w:p>
        </w:tc>
        <w:tc>
          <w:tcPr>
            <w:tcW w:w="895" w:type="dxa"/>
            <w:tcBorders>
              <w:top w:val="single" w:sz="4" w:space="0" w:color="auto"/>
              <w:left w:val="nil"/>
              <w:bottom w:val="single" w:sz="4" w:space="0" w:color="auto"/>
              <w:right w:val="single" w:sz="4" w:space="0" w:color="auto"/>
            </w:tcBorders>
            <w:noWrap/>
            <w:vAlign w:val="bottom"/>
            <w:hideMark/>
          </w:tcPr>
          <w:p w14:paraId="21D13D4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25 </w:t>
            </w:r>
          </w:p>
        </w:tc>
        <w:tc>
          <w:tcPr>
            <w:tcW w:w="895" w:type="dxa"/>
            <w:tcBorders>
              <w:top w:val="single" w:sz="4" w:space="0" w:color="auto"/>
              <w:left w:val="nil"/>
              <w:bottom w:val="single" w:sz="4" w:space="0" w:color="auto"/>
              <w:right w:val="single" w:sz="4" w:space="0" w:color="auto"/>
            </w:tcBorders>
            <w:noWrap/>
            <w:vAlign w:val="bottom"/>
            <w:hideMark/>
          </w:tcPr>
          <w:p w14:paraId="73298D5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38 </w:t>
            </w:r>
          </w:p>
        </w:tc>
        <w:tc>
          <w:tcPr>
            <w:tcW w:w="921" w:type="dxa"/>
            <w:tcBorders>
              <w:top w:val="single" w:sz="4" w:space="0" w:color="auto"/>
              <w:left w:val="nil"/>
              <w:bottom w:val="single" w:sz="4" w:space="0" w:color="auto"/>
              <w:right w:val="single" w:sz="4" w:space="0" w:color="auto"/>
            </w:tcBorders>
            <w:noWrap/>
            <w:vAlign w:val="bottom"/>
            <w:hideMark/>
          </w:tcPr>
          <w:p w14:paraId="1C1FF85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57 </w:t>
            </w:r>
          </w:p>
        </w:tc>
        <w:tc>
          <w:tcPr>
            <w:tcW w:w="921" w:type="dxa"/>
            <w:tcBorders>
              <w:top w:val="single" w:sz="4" w:space="0" w:color="auto"/>
              <w:left w:val="nil"/>
              <w:bottom w:val="single" w:sz="4" w:space="0" w:color="auto"/>
              <w:right w:val="single" w:sz="4" w:space="0" w:color="auto"/>
            </w:tcBorders>
            <w:noWrap/>
            <w:vAlign w:val="bottom"/>
            <w:hideMark/>
          </w:tcPr>
          <w:p w14:paraId="1186918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85 </w:t>
            </w:r>
          </w:p>
        </w:tc>
        <w:tc>
          <w:tcPr>
            <w:tcW w:w="921" w:type="dxa"/>
            <w:tcBorders>
              <w:top w:val="single" w:sz="4" w:space="0" w:color="auto"/>
              <w:left w:val="nil"/>
              <w:bottom w:val="single" w:sz="4" w:space="0" w:color="auto"/>
              <w:right w:val="single" w:sz="4" w:space="0" w:color="auto"/>
            </w:tcBorders>
            <w:noWrap/>
            <w:vAlign w:val="bottom"/>
            <w:hideMark/>
          </w:tcPr>
          <w:p w14:paraId="72888CF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128 </w:t>
            </w:r>
          </w:p>
        </w:tc>
      </w:tr>
      <w:tr w:rsidR="002358E5" w:rsidRPr="00AE02F1" w14:paraId="70D40EE0" w14:textId="77777777" w:rsidTr="00D70142">
        <w:trPr>
          <w:trHeight w:val="21"/>
        </w:trPr>
        <w:tc>
          <w:tcPr>
            <w:tcW w:w="2107" w:type="dxa"/>
            <w:tcBorders>
              <w:top w:val="nil"/>
              <w:left w:val="single" w:sz="4" w:space="0" w:color="auto"/>
              <w:bottom w:val="single" w:sz="4" w:space="0" w:color="auto"/>
              <w:right w:val="single" w:sz="4" w:space="0" w:color="auto"/>
            </w:tcBorders>
            <w:vAlign w:val="bottom"/>
            <w:hideMark/>
          </w:tcPr>
          <w:p w14:paraId="01B43632"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lastRenderedPageBreak/>
              <w:t>Electrical energy sold (kWh)</w:t>
            </w:r>
          </w:p>
        </w:tc>
        <w:tc>
          <w:tcPr>
            <w:tcW w:w="813" w:type="dxa"/>
            <w:tcBorders>
              <w:top w:val="nil"/>
              <w:left w:val="single" w:sz="4" w:space="0" w:color="auto"/>
              <w:bottom w:val="single" w:sz="4" w:space="0" w:color="auto"/>
              <w:right w:val="single" w:sz="4" w:space="0" w:color="auto"/>
            </w:tcBorders>
            <w:noWrap/>
            <w:vAlign w:val="bottom"/>
            <w:hideMark/>
          </w:tcPr>
          <w:p w14:paraId="798FC0F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73" w:type="dxa"/>
            <w:tcBorders>
              <w:top w:val="nil"/>
              <w:left w:val="nil"/>
              <w:bottom w:val="single" w:sz="4" w:space="0" w:color="auto"/>
              <w:right w:val="single" w:sz="4" w:space="0" w:color="auto"/>
            </w:tcBorders>
            <w:noWrap/>
            <w:vAlign w:val="bottom"/>
            <w:hideMark/>
          </w:tcPr>
          <w:p w14:paraId="1AEA319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noWrap/>
            <w:vAlign w:val="bottom"/>
            <w:hideMark/>
          </w:tcPr>
          <w:p w14:paraId="257DAD2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noWrap/>
            <w:vAlign w:val="bottom"/>
            <w:hideMark/>
          </w:tcPr>
          <w:p w14:paraId="61685A3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noWrap/>
            <w:vAlign w:val="bottom"/>
            <w:hideMark/>
          </w:tcPr>
          <w:p w14:paraId="7B5A519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40515</w:t>
            </w:r>
          </w:p>
        </w:tc>
        <w:tc>
          <w:tcPr>
            <w:tcW w:w="895" w:type="dxa"/>
            <w:tcBorders>
              <w:top w:val="nil"/>
              <w:left w:val="nil"/>
              <w:bottom w:val="single" w:sz="4" w:space="0" w:color="auto"/>
              <w:right w:val="single" w:sz="4" w:space="0" w:color="auto"/>
            </w:tcBorders>
            <w:noWrap/>
            <w:vAlign w:val="bottom"/>
            <w:hideMark/>
          </w:tcPr>
          <w:p w14:paraId="52F8E49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101288</w:t>
            </w:r>
          </w:p>
        </w:tc>
        <w:tc>
          <w:tcPr>
            <w:tcW w:w="895" w:type="dxa"/>
            <w:tcBorders>
              <w:top w:val="nil"/>
              <w:left w:val="nil"/>
              <w:bottom w:val="single" w:sz="4" w:space="0" w:color="auto"/>
              <w:right w:val="single" w:sz="4" w:space="0" w:color="auto"/>
            </w:tcBorders>
            <w:noWrap/>
            <w:vAlign w:val="bottom"/>
            <w:hideMark/>
          </w:tcPr>
          <w:p w14:paraId="31678EC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192446</w:t>
            </w:r>
          </w:p>
        </w:tc>
        <w:tc>
          <w:tcPr>
            <w:tcW w:w="895" w:type="dxa"/>
            <w:tcBorders>
              <w:top w:val="nil"/>
              <w:left w:val="nil"/>
              <w:bottom w:val="single" w:sz="4" w:space="0" w:color="auto"/>
              <w:right w:val="single" w:sz="4" w:space="0" w:color="auto"/>
            </w:tcBorders>
            <w:noWrap/>
            <w:vAlign w:val="bottom"/>
            <w:hideMark/>
          </w:tcPr>
          <w:p w14:paraId="6CDDABD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329184</w:t>
            </w:r>
          </w:p>
        </w:tc>
        <w:tc>
          <w:tcPr>
            <w:tcW w:w="895" w:type="dxa"/>
            <w:tcBorders>
              <w:top w:val="nil"/>
              <w:left w:val="nil"/>
              <w:bottom w:val="single" w:sz="4" w:space="0" w:color="auto"/>
              <w:right w:val="single" w:sz="4" w:space="0" w:color="auto"/>
            </w:tcBorders>
            <w:noWrap/>
            <w:vAlign w:val="bottom"/>
            <w:hideMark/>
          </w:tcPr>
          <w:p w14:paraId="0F16CD8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534292</w:t>
            </w:r>
          </w:p>
        </w:tc>
        <w:tc>
          <w:tcPr>
            <w:tcW w:w="895" w:type="dxa"/>
            <w:tcBorders>
              <w:top w:val="nil"/>
              <w:left w:val="nil"/>
              <w:bottom w:val="single" w:sz="4" w:space="0" w:color="auto"/>
              <w:right w:val="single" w:sz="4" w:space="0" w:color="auto"/>
            </w:tcBorders>
            <w:noWrap/>
            <w:vAlign w:val="bottom"/>
            <w:hideMark/>
          </w:tcPr>
          <w:p w14:paraId="78D8375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841952</w:t>
            </w:r>
          </w:p>
        </w:tc>
        <w:tc>
          <w:tcPr>
            <w:tcW w:w="921" w:type="dxa"/>
            <w:tcBorders>
              <w:top w:val="nil"/>
              <w:left w:val="nil"/>
              <w:bottom w:val="single" w:sz="4" w:space="0" w:color="auto"/>
              <w:right w:val="single" w:sz="4" w:space="0" w:color="auto"/>
            </w:tcBorders>
            <w:noWrap/>
            <w:vAlign w:val="bottom"/>
            <w:hideMark/>
          </w:tcPr>
          <w:p w14:paraId="19D1043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1303444</w:t>
            </w:r>
          </w:p>
        </w:tc>
        <w:tc>
          <w:tcPr>
            <w:tcW w:w="921" w:type="dxa"/>
            <w:tcBorders>
              <w:top w:val="nil"/>
              <w:left w:val="nil"/>
              <w:bottom w:val="single" w:sz="4" w:space="0" w:color="auto"/>
              <w:right w:val="single" w:sz="4" w:space="0" w:color="auto"/>
            </w:tcBorders>
            <w:noWrap/>
            <w:vAlign w:val="bottom"/>
            <w:hideMark/>
          </w:tcPr>
          <w:p w14:paraId="029C720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1995680</w:t>
            </w:r>
          </w:p>
        </w:tc>
        <w:tc>
          <w:tcPr>
            <w:tcW w:w="921" w:type="dxa"/>
            <w:tcBorders>
              <w:top w:val="nil"/>
              <w:left w:val="nil"/>
              <w:bottom w:val="single" w:sz="4" w:space="0" w:color="auto"/>
              <w:right w:val="single" w:sz="4" w:space="0" w:color="auto"/>
            </w:tcBorders>
            <w:noWrap/>
            <w:vAlign w:val="bottom"/>
            <w:hideMark/>
          </w:tcPr>
          <w:p w14:paraId="46CE3BA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3034035</w:t>
            </w:r>
          </w:p>
        </w:tc>
      </w:tr>
      <w:tr w:rsidR="002358E5" w:rsidRPr="00AE02F1" w14:paraId="64BA5D7D" w14:textId="77777777" w:rsidTr="00D70142">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124B8C9B"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775DD91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73" w:type="dxa"/>
            <w:tcBorders>
              <w:top w:val="nil"/>
              <w:left w:val="nil"/>
              <w:bottom w:val="single" w:sz="4" w:space="0" w:color="auto"/>
              <w:right w:val="single" w:sz="4" w:space="0" w:color="auto"/>
            </w:tcBorders>
            <w:shd w:val="clear" w:color="auto" w:fill="auto"/>
            <w:noWrap/>
            <w:vAlign w:val="bottom"/>
            <w:hideMark/>
          </w:tcPr>
          <w:p w14:paraId="665D5B4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2684C28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4E27DDA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6A6E5DD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2713516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2B26DB2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0CB1140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0059E2E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13627EA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21" w:type="dxa"/>
            <w:tcBorders>
              <w:top w:val="nil"/>
              <w:left w:val="nil"/>
              <w:bottom w:val="single" w:sz="4" w:space="0" w:color="auto"/>
              <w:right w:val="single" w:sz="4" w:space="0" w:color="auto"/>
            </w:tcBorders>
            <w:shd w:val="clear" w:color="auto" w:fill="auto"/>
            <w:noWrap/>
            <w:vAlign w:val="bottom"/>
            <w:hideMark/>
          </w:tcPr>
          <w:p w14:paraId="44A1922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21" w:type="dxa"/>
            <w:tcBorders>
              <w:top w:val="nil"/>
              <w:left w:val="nil"/>
              <w:bottom w:val="single" w:sz="4" w:space="0" w:color="auto"/>
              <w:right w:val="single" w:sz="4" w:space="0" w:color="auto"/>
            </w:tcBorders>
            <w:shd w:val="clear" w:color="auto" w:fill="auto"/>
            <w:noWrap/>
            <w:vAlign w:val="bottom"/>
            <w:hideMark/>
          </w:tcPr>
          <w:p w14:paraId="056FCC7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21" w:type="dxa"/>
            <w:tcBorders>
              <w:top w:val="nil"/>
              <w:left w:val="nil"/>
              <w:bottom w:val="single" w:sz="4" w:space="0" w:color="auto"/>
              <w:right w:val="single" w:sz="4" w:space="0" w:color="auto"/>
            </w:tcBorders>
            <w:shd w:val="clear" w:color="auto" w:fill="auto"/>
            <w:noWrap/>
            <w:vAlign w:val="bottom"/>
            <w:hideMark/>
          </w:tcPr>
          <w:p w14:paraId="2D02EFE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r>
      <w:tr w:rsidR="002358E5" w:rsidRPr="00AE02F1" w14:paraId="5F10C52B"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CA165D1"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36CBE1D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46A49415"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32D1B755"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3272F93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7FCF9BCD"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14585</w:t>
            </w:r>
          </w:p>
        </w:tc>
        <w:tc>
          <w:tcPr>
            <w:tcW w:w="895" w:type="dxa"/>
            <w:tcBorders>
              <w:top w:val="nil"/>
              <w:left w:val="nil"/>
              <w:bottom w:val="single" w:sz="4" w:space="0" w:color="auto"/>
              <w:right w:val="single" w:sz="4" w:space="0" w:color="auto"/>
            </w:tcBorders>
            <w:shd w:val="clear" w:color="auto" w:fill="auto"/>
            <w:noWrap/>
            <w:vAlign w:val="bottom"/>
            <w:hideMark/>
          </w:tcPr>
          <w:p w14:paraId="5A990C1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36464</w:t>
            </w:r>
          </w:p>
        </w:tc>
        <w:tc>
          <w:tcPr>
            <w:tcW w:w="895" w:type="dxa"/>
            <w:tcBorders>
              <w:top w:val="nil"/>
              <w:left w:val="nil"/>
              <w:bottom w:val="single" w:sz="4" w:space="0" w:color="auto"/>
              <w:right w:val="single" w:sz="4" w:space="0" w:color="auto"/>
            </w:tcBorders>
            <w:shd w:val="clear" w:color="auto" w:fill="auto"/>
            <w:noWrap/>
            <w:vAlign w:val="bottom"/>
            <w:hideMark/>
          </w:tcPr>
          <w:p w14:paraId="3C71E20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69281</w:t>
            </w:r>
          </w:p>
        </w:tc>
        <w:tc>
          <w:tcPr>
            <w:tcW w:w="895" w:type="dxa"/>
            <w:tcBorders>
              <w:top w:val="nil"/>
              <w:left w:val="nil"/>
              <w:bottom w:val="single" w:sz="4" w:space="0" w:color="auto"/>
              <w:right w:val="single" w:sz="4" w:space="0" w:color="auto"/>
            </w:tcBorders>
            <w:shd w:val="clear" w:color="auto" w:fill="auto"/>
            <w:noWrap/>
            <w:vAlign w:val="bottom"/>
            <w:hideMark/>
          </w:tcPr>
          <w:p w14:paraId="77F973F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118506</w:t>
            </w:r>
          </w:p>
        </w:tc>
        <w:tc>
          <w:tcPr>
            <w:tcW w:w="895" w:type="dxa"/>
            <w:tcBorders>
              <w:top w:val="nil"/>
              <w:left w:val="nil"/>
              <w:bottom w:val="single" w:sz="4" w:space="0" w:color="auto"/>
              <w:right w:val="single" w:sz="4" w:space="0" w:color="auto"/>
            </w:tcBorders>
            <w:shd w:val="clear" w:color="auto" w:fill="auto"/>
            <w:noWrap/>
            <w:vAlign w:val="bottom"/>
            <w:hideMark/>
          </w:tcPr>
          <w:p w14:paraId="37E3D9B9"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192345</w:t>
            </w:r>
          </w:p>
        </w:tc>
        <w:tc>
          <w:tcPr>
            <w:tcW w:w="895" w:type="dxa"/>
            <w:tcBorders>
              <w:top w:val="nil"/>
              <w:left w:val="nil"/>
              <w:bottom w:val="single" w:sz="4" w:space="0" w:color="auto"/>
              <w:right w:val="single" w:sz="4" w:space="0" w:color="auto"/>
            </w:tcBorders>
            <w:shd w:val="clear" w:color="auto" w:fill="auto"/>
            <w:noWrap/>
            <w:vAlign w:val="bottom"/>
            <w:hideMark/>
          </w:tcPr>
          <w:p w14:paraId="3B24713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303103</w:t>
            </w:r>
          </w:p>
        </w:tc>
        <w:tc>
          <w:tcPr>
            <w:tcW w:w="921" w:type="dxa"/>
            <w:tcBorders>
              <w:top w:val="nil"/>
              <w:left w:val="nil"/>
              <w:bottom w:val="single" w:sz="4" w:space="0" w:color="auto"/>
              <w:right w:val="single" w:sz="4" w:space="0" w:color="auto"/>
            </w:tcBorders>
            <w:shd w:val="clear" w:color="auto" w:fill="auto"/>
            <w:noWrap/>
            <w:vAlign w:val="bottom"/>
            <w:hideMark/>
          </w:tcPr>
          <w:p w14:paraId="00171642"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469240</w:t>
            </w:r>
          </w:p>
        </w:tc>
        <w:tc>
          <w:tcPr>
            <w:tcW w:w="921" w:type="dxa"/>
            <w:tcBorders>
              <w:top w:val="nil"/>
              <w:left w:val="nil"/>
              <w:bottom w:val="single" w:sz="4" w:space="0" w:color="auto"/>
              <w:right w:val="single" w:sz="4" w:space="0" w:color="auto"/>
            </w:tcBorders>
            <w:shd w:val="clear" w:color="auto" w:fill="auto"/>
            <w:noWrap/>
            <w:vAlign w:val="bottom"/>
            <w:hideMark/>
          </w:tcPr>
          <w:p w14:paraId="10BD90F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718445</w:t>
            </w:r>
          </w:p>
        </w:tc>
        <w:tc>
          <w:tcPr>
            <w:tcW w:w="921" w:type="dxa"/>
            <w:tcBorders>
              <w:top w:val="nil"/>
              <w:left w:val="nil"/>
              <w:bottom w:val="single" w:sz="4" w:space="0" w:color="auto"/>
              <w:right w:val="single" w:sz="4" w:space="0" w:color="auto"/>
            </w:tcBorders>
            <w:shd w:val="clear" w:color="auto" w:fill="auto"/>
            <w:noWrap/>
            <w:vAlign w:val="bottom"/>
            <w:hideMark/>
          </w:tcPr>
          <w:p w14:paraId="536EDC9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1092253</w:t>
            </w:r>
          </w:p>
        </w:tc>
      </w:tr>
      <w:tr w:rsidR="002358E5" w:rsidRPr="00AE02F1" w14:paraId="39532896" w14:textId="77777777" w:rsidTr="00D70142">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2168DB1D"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4EAAAED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0503517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6B5A164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7A14A06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045A020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1891</w:t>
            </w:r>
          </w:p>
        </w:tc>
        <w:tc>
          <w:tcPr>
            <w:tcW w:w="895" w:type="dxa"/>
            <w:tcBorders>
              <w:top w:val="nil"/>
              <w:left w:val="nil"/>
              <w:bottom w:val="single" w:sz="4" w:space="0" w:color="auto"/>
              <w:right w:val="single" w:sz="4" w:space="0" w:color="auto"/>
            </w:tcBorders>
            <w:shd w:val="clear" w:color="auto" w:fill="auto"/>
            <w:noWrap/>
            <w:vAlign w:val="bottom"/>
            <w:hideMark/>
          </w:tcPr>
          <w:p w14:paraId="0C0BCCF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4727</w:t>
            </w:r>
          </w:p>
        </w:tc>
        <w:tc>
          <w:tcPr>
            <w:tcW w:w="895" w:type="dxa"/>
            <w:tcBorders>
              <w:top w:val="nil"/>
              <w:left w:val="nil"/>
              <w:bottom w:val="single" w:sz="4" w:space="0" w:color="auto"/>
              <w:right w:val="single" w:sz="4" w:space="0" w:color="auto"/>
            </w:tcBorders>
            <w:shd w:val="clear" w:color="auto" w:fill="auto"/>
            <w:noWrap/>
            <w:vAlign w:val="bottom"/>
            <w:hideMark/>
          </w:tcPr>
          <w:p w14:paraId="3BC1CE3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8981</w:t>
            </w:r>
          </w:p>
        </w:tc>
        <w:tc>
          <w:tcPr>
            <w:tcW w:w="895" w:type="dxa"/>
            <w:tcBorders>
              <w:top w:val="nil"/>
              <w:left w:val="nil"/>
              <w:bottom w:val="single" w:sz="4" w:space="0" w:color="auto"/>
              <w:right w:val="single" w:sz="4" w:space="0" w:color="auto"/>
            </w:tcBorders>
            <w:shd w:val="clear" w:color="auto" w:fill="auto"/>
            <w:noWrap/>
            <w:vAlign w:val="bottom"/>
            <w:hideMark/>
          </w:tcPr>
          <w:p w14:paraId="15118C5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15362</w:t>
            </w:r>
          </w:p>
        </w:tc>
        <w:tc>
          <w:tcPr>
            <w:tcW w:w="895" w:type="dxa"/>
            <w:tcBorders>
              <w:top w:val="nil"/>
              <w:left w:val="nil"/>
              <w:bottom w:val="single" w:sz="4" w:space="0" w:color="auto"/>
              <w:right w:val="single" w:sz="4" w:space="0" w:color="auto"/>
            </w:tcBorders>
            <w:shd w:val="clear" w:color="auto" w:fill="auto"/>
            <w:noWrap/>
            <w:vAlign w:val="bottom"/>
            <w:hideMark/>
          </w:tcPr>
          <w:p w14:paraId="5D42D14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24934</w:t>
            </w:r>
          </w:p>
        </w:tc>
        <w:tc>
          <w:tcPr>
            <w:tcW w:w="895" w:type="dxa"/>
            <w:tcBorders>
              <w:top w:val="nil"/>
              <w:left w:val="nil"/>
              <w:bottom w:val="single" w:sz="4" w:space="0" w:color="auto"/>
              <w:right w:val="single" w:sz="4" w:space="0" w:color="auto"/>
            </w:tcBorders>
            <w:shd w:val="clear" w:color="auto" w:fill="auto"/>
            <w:noWrap/>
            <w:vAlign w:val="bottom"/>
            <w:hideMark/>
          </w:tcPr>
          <w:p w14:paraId="6764916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39291</w:t>
            </w:r>
          </w:p>
        </w:tc>
        <w:tc>
          <w:tcPr>
            <w:tcW w:w="921" w:type="dxa"/>
            <w:tcBorders>
              <w:top w:val="nil"/>
              <w:left w:val="nil"/>
              <w:bottom w:val="single" w:sz="4" w:space="0" w:color="auto"/>
              <w:right w:val="single" w:sz="4" w:space="0" w:color="auto"/>
            </w:tcBorders>
            <w:shd w:val="clear" w:color="auto" w:fill="auto"/>
            <w:noWrap/>
            <w:vAlign w:val="bottom"/>
            <w:hideMark/>
          </w:tcPr>
          <w:p w14:paraId="182ADDC2"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60827</w:t>
            </w:r>
          </w:p>
        </w:tc>
        <w:tc>
          <w:tcPr>
            <w:tcW w:w="921" w:type="dxa"/>
            <w:tcBorders>
              <w:top w:val="nil"/>
              <w:left w:val="nil"/>
              <w:bottom w:val="single" w:sz="4" w:space="0" w:color="auto"/>
              <w:right w:val="single" w:sz="4" w:space="0" w:color="auto"/>
            </w:tcBorders>
            <w:shd w:val="clear" w:color="auto" w:fill="auto"/>
            <w:noWrap/>
            <w:vAlign w:val="bottom"/>
            <w:hideMark/>
          </w:tcPr>
          <w:p w14:paraId="3F8A1DF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93132</w:t>
            </w:r>
          </w:p>
        </w:tc>
        <w:tc>
          <w:tcPr>
            <w:tcW w:w="921" w:type="dxa"/>
            <w:tcBorders>
              <w:top w:val="nil"/>
              <w:left w:val="nil"/>
              <w:bottom w:val="single" w:sz="4" w:space="0" w:color="auto"/>
              <w:right w:val="single" w:sz="4" w:space="0" w:color="auto"/>
            </w:tcBorders>
            <w:shd w:val="clear" w:color="auto" w:fill="auto"/>
            <w:noWrap/>
            <w:vAlign w:val="bottom"/>
            <w:hideMark/>
          </w:tcPr>
          <w:p w14:paraId="30AB5E7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141588</w:t>
            </w:r>
          </w:p>
        </w:tc>
      </w:tr>
      <w:tr w:rsidR="002358E5" w:rsidRPr="00AE02F1" w14:paraId="1FD8AF5F"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648CEEB"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36F1B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14:paraId="40E3422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696EDD1D"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5D258BC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470673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41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6734E14D"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103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72B440E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197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829E5E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336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A64E98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546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1C60363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860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320BAE39"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1 331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052791E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2 039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5A162D6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3 099 </w:t>
            </w:r>
          </w:p>
        </w:tc>
      </w:tr>
      <w:tr w:rsidR="002358E5" w:rsidRPr="00AE02F1" w14:paraId="2532185E"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CC9904"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reduction (tCO2e)</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14:paraId="02170F90"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CCA60"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AC8E28"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677B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C5404"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41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00CE0"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103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2AA4A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197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FC3646"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336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AE276"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546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8EAA33"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860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243E7E"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1 331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7E4B0E"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2 039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122569" w14:textId="77777777" w:rsidR="002358E5" w:rsidRPr="00AE02F1" w:rsidRDefault="002358E5" w:rsidP="002358E5">
            <w:pPr>
              <w:keepNext/>
              <w:spacing w:after="0" w:line="276" w:lineRule="auto"/>
              <w:rPr>
                <w:rFonts w:eastAsia="Calibri" w:cs="Calibri"/>
                <w:szCs w:val="20"/>
              </w:rPr>
            </w:pPr>
            <w:r w:rsidRPr="00AE02F1">
              <w:rPr>
                <w:rFonts w:eastAsia="Calibri" w:cs="Calibri"/>
                <w:szCs w:val="20"/>
              </w:rPr>
              <w:t xml:space="preserve">                           3 099 </w:t>
            </w:r>
          </w:p>
        </w:tc>
      </w:tr>
    </w:tbl>
    <w:p w14:paraId="0DDDA54B" w14:textId="77777777" w:rsidR="002358E5" w:rsidRPr="00AE02F1" w:rsidRDefault="002358E5" w:rsidP="002358E5">
      <w:pPr>
        <w:spacing w:after="0"/>
        <w:jc w:val="center"/>
        <w:rPr>
          <w:rFonts w:ascii="Times New Roman" w:eastAsia="Calibri" w:hAnsi="Times New Roman" w:cs="Calibri"/>
          <w:b/>
          <w:bCs/>
          <w:sz w:val="28"/>
          <w:szCs w:val="20"/>
        </w:rPr>
      </w:pPr>
    </w:p>
    <w:tbl>
      <w:tblPr>
        <w:tblW w:w="13705" w:type="dxa"/>
        <w:tblCellMar>
          <w:left w:w="70" w:type="dxa"/>
          <w:right w:w="70" w:type="dxa"/>
        </w:tblCellMar>
        <w:tblLook w:val="04A0" w:firstRow="1" w:lastRow="0" w:firstColumn="1" w:lastColumn="0" w:noHBand="0" w:noVBand="1"/>
      </w:tblPr>
      <w:tblGrid>
        <w:gridCol w:w="1689"/>
        <w:gridCol w:w="978"/>
        <w:gridCol w:w="978"/>
        <w:gridCol w:w="979"/>
        <w:gridCol w:w="1009"/>
        <w:gridCol w:w="1009"/>
        <w:gridCol w:w="1009"/>
        <w:gridCol w:w="1009"/>
        <w:gridCol w:w="1009"/>
        <w:gridCol w:w="1009"/>
        <w:gridCol w:w="1009"/>
        <w:gridCol w:w="1009"/>
        <w:gridCol w:w="1009"/>
      </w:tblGrid>
      <w:tr w:rsidR="002358E5" w:rsidRPr="00AE02F1" w14:paraId="2AC84FC9" w14:textId="77777777" w:rsidTr="00D70142">
        <w:trPr>
          <w:trHeight w:val="5"/>
        </w:trPr>
        <w:tc>
          <w:tcPr>
            <w:tcW w:w="1689" w:type="dxa"/>
            <w:tcBorders>
              <w:top w:val="single" w:sz="4" w:space="0" w:color="auto"/>
              <w:left w:val="single" w:sz="4" w:space="0" w:color="auto"/>
              <w:bottom w:val="single" w:sz="4" w:space="0" w:color="auto"/>
              <w:right w:val="nil"/>
            </w:tcBorders>
            <w:shd w:val="clear" w:color="auto" w:fill="D9D9D9"/>
            <w:noWrap/>
            <w:vAlign w:val="bottom"/>
            <w:hideMark/>
          </w:tcPr>
          <w:p w14:paraId="0B1AEB3E"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8"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22BF5775"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13</w:t>
            </w:r>
          </w:p>
        </w:tc>
        <w:tc>
          <w:tcPr>
            <w:tcW w:w="978" w:type="dxa"/>
            <w:tcBorders>
              <w:top w:val="single" w:sz="4" w:space="0" w:color="auto"/>
              <w:left w:val="nil"/>
              <w:bottom w:val="single" w:sz="4" w:space="0" w:color="auto"/>
              <w:right w:val="single" w:sz="4" w:space="0" w:color="auto"/>
            </w:tcBorders>
            <w:shd w:val="clear" w:color="auto" w:fill="D9D9D9"/>
            <w:noWrap/>
            <w:vAlign w:val="bottom"/>
            <w:hideMark/>
          </w:tcPr>
          <w:p w14:paraId="218AE43E"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14</w:t>
            </w:r>
          </w:p>
        </w:tc>
        <w:tc>
          <w:tcPr>
            <w:tcW w:w="979" w:type="dxa"/>
            <w:tcBorders>
              <w:top w:val="single" w:sz="4" w:space="0" w:color="auto"/>
              <w:left w:val="nil"/>
              <w:bottom w:val="single" w:sz="4" w:space="0" w:color="auto"/>
              <w:right w:val="single" w:sz="4" w:space="0" w:color="auto"/>
            </w:tcBorders>
            <w:shd w:val="clear" w:color="auto" w:fill="D9D9D9"/>
            <w:noWrap/>
            <w:vAlign w:val="bottom"/>
            <w:hideMark/>
          </w:tcPr>
          <w:p w14:paraId="6862F5F6"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15</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782DD99"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16</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27BFA65"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17</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5941B6ED"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18</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491391D1"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19</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0ECDD219"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20</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0901D463"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21</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263DA27F"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22</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258FB562"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23</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152E42E0"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24</w:t>
            </w:r>
          </w:p>
        </w:tc>
      </w:tr>
      <w:tr w:rsidR="002358E5" w:rsidRPr="00AE02F1" w14:paraId="6AD45EF6" w14:textId="77777777" w:rsidTr="00D70142">
        <w:trPr>
          <w:trHeight w:val="13"/>
        </w:trPr>
        <w:tc>
          <w:tcPr>
            <w:tcW w:w="1689" w:type="dxa"/>
            <w:tcBorders>
              <w:top w:val="single" w:sz="4" w:space="0" w:color="auto"/>
              <w:left w:val="single" w:sz="4" w:space="0" w:color="auto"/>
              <w:bottom w:val="single" w:sz="4" w:space="0" w:color="auto"/>
              <w:right w:val="single" w:sz="4" w:space="0" w:color="auto"/>
            </w:tcBorders>
            <w:vAlign w:val="bottom"/>
            <w:hideMark/>
          </w:tcPr>
          <w:p w14:paraId="61A9A5A3"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Number of installed electric chargers</w:t>
            </w:r>
          </w:p>
        </w:tc>
        <w:tc>
          <w:tcPr>
            <w:tcW w:w="978" w:type="dxa"/>
            <w:tcBorders>
              <w:top w:val="nil"/>
              <w:left w:val="nil"/>
              <w:bottom w:val="single" w:sz="4" w:space="0" w:color="auto"/>
              <w:right w:val="single" w:sz="4" w:space="0" w:color="auto"/>
            </w:tcBorders>
            <w:noWrap/>
            <w:vAlign w:val="bottom"/>
            <w:hideMark/>
          </w:tcPr>
          <w:p w14:paraId="4444535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192 </w:t>
            </w:r>
          </w:p>
        </w:tc>
        <w:tc>
          <w:tcPr>
            <w:tcW w:w="978" w:type="dxa"/>
            <w:tcBorders>
              <w:top w:val="nil"/>
              <w:left w:val="nil"/>
              <w:bottom w:val="single" w:sz="4" w:space="0" w:color="auto"/>
              <w:right w:val="single" w:sz="4" w:space="0" w:color="auto"/>
            </w:tcBorders>
            <w:noWrap/>
            <w:vAlign w:val="bottom"/>
            <w:hideMark/>
          </w:tcPr>
          <w:p w14:paraId="0C3D93B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288 </w:t>
            </w:r>
          </w:p>
        </w:tc>
        <w:tc>
          <w:tcPr>
            <w:tcW w:w="979" w:type="dxa"/>
            <w:tcBorders>
              <w:top w:val="nil"/>
              <w:left w:val="nil"/>
              <w:bottom w:val="single" w:sz="4" w:space="0" w:color="auto"/>
              <w:right w:val="single" w:sz="4" w:space="0" w:color="auto"/>
            </w:tcBorders>
            <w:noWrap/>
            <w:vAlign w:val="bottom"/>
            <w:hideMark/>
          </w:tcPr>
          <w:p w14:paraId="3157761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375 </w:t>
            </w:r>
          </w:p>
        </w:tc>
        <w:tc>
          <w:tcPr>
            <w:tcW w:w="1009" w:type="dxa"/>
            <w:tcBorders>
              <w:top w:val="nil"/>
              <w:left w:val="nil"/>
              <w:bottom w:val="single" w:sz="4" w:space="0" w:color="auto"/>
              <w:right w:val="single" w:sz="4" w:space="0" w:color="auto"/>
            </w:tcBorders>
            <w:noWrap/>
            <w:vAlign w:val="bottom"/>
            <w:hideMark/>
          </w:tcPr>
          <w:p w14:paraId="03594DA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487 </w:t>
            </w:r>
          </w:p>
        </w:tc>
        <w:tc>
          <w:tcPr>
            <w:tcW w:w="1009" w:type="dxa"/>
            <w:tcBorders>
              <w:top w:val="nil"/>
              <w:left w:val="nil"/>
              <w:bottom w:val="single" w:sz="4" w:space="0" w:color="auto"/>
              <w:right w:val="single" w:sz="4" w:space="0" w:color="auto"/>
            </w:tcBorders>
            <w:noWrap/>
            <w:vAlign w:val="bottom"/>
            <w:hideMark/>
          </w:tcPr>
          <w:p w14:paraId="1405EE7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585 </w:t>
            </w:r>
          </w:p>
        </w:tc>
        <w:tc>
          <w:tcPr>
            <w:tcW w:w="1009" w:type="dxa"/>
            <w:tcBorders>
              <w:top w:val="nil"/>
              <w:left w:val="nil"/>
              <w:bottom w:val="single" w:sz="4" w:space="0" w:color="auto"/>
              <w:right w:val="single" w:sz="4" w:space="0" w:color="auto"/>
            </w:tcBorders>
            <w:noWrap/>
            <w:vAlign w:val="bottom"/>
            <w:hideMark/>
          </w:tcPr>
          <w:p w14:paraId="429943E9"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702 </w:t>
            </w:r>
          </w:p>
        </w:tc>
        <w:tc>
          <w:tcPr>
            <w:tcW w:w="1009" w:type="dxa"/>
            <w:tcBorders>
              <w:top w:val="nil"/>
              <w:left w:val="nil"/>
              <w:bottom w:val="single" w:sz="4" w:space="0" w:color="auto"/>
              <w:right w:val="single" w:sz="4" w:space="0" w:color="auto"/>
            </w:tcBorders>
            <w:noWrap/>
            <w:vAlign w:val="bottom"/>
            <w:hideMark/>
          </w:tcPr>
          <w:p w14:paraId="0CCF19D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842 </w:t>
            </w:r>
          </w:p>
        </w:tc>
        <w:tc>
          <w:tcPr>
            <w:tcW w:w="1009" w:type="dxa"/>
            <w:tcBorders>
              <w:top w:val="nil"/>
              <w:left w:val="nil"/>
              <w:bottom w:val="single" w:sz="4" w:space="0" w:color="auto"/>
              <w:right w:val="single" w:sz="4" w:space="0" w:color="auto"/>
            </w:tcBorders>
            <w:noWrap/>
            <w:vAlign w:val="bottom"/>
            <w:hideMark/>
          </w:tcPr>
          <w:p w14:paraId="001EF89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1 010 </w:t>
            </w:r>
          </w:p>
        </w:tc>
        <w:tc>
          <w:tcPr>
            <w:tcW w:w="1009" w:type="dxa"/>
            <w:tcBorders>
              <w:top w:val="nil"/>
              <w:left w:val="nil"/>
              <w:bottom w:val="single" w:sz="4" w:space="0" w:color="auto"/>
              <w:right w:val="single" w:sz="4" w:space="0" w:color="auto"/>
            </w:tcBorders>
            <w:noWrap/>
            <w:vAlign w:val="bottom"/>
            <w:hideMark/>
          </w:tcPr>
          <w:p w14:paraId="3F3293A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1 212 </w:t>
            </w:r>
          </w:p>
        </w:tc>
        <w:tc>
          <w:tcPr>
            <w:tcW w:w="1009" w:type="dxa"/>
            <w:tcBorders>
              <w:top w:val="nil"/>
              <w:left w:val="nil"/>
              <w:bottom w:val="single" w:sz="4" w:space="0" w:color="auto"/>
              <w:right w:val="single" w:sz="4" w:space="0" w:color="auto"/>
            </w:tcBorders>
            <w:noWrap/>
            <w:vAlign w:val="bottom"/>
            <w:hideMark/>
          </w:tcPr>
          <w:p w14:paraId="1256C09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1 455 </w:t>
            </w:r>
          </w:p>
        </w:tc>
        <w:tc>
          <w:tcPr>
            <w:tcW w:w="1009" w:type="dxa"/>
            <w:tcBorders>
              <w:top w:val="nil"/>
              <w:left w:val="nil"/>
              <w:bottom w:val="single" w:sz="4" w:space="0" w:color="auto"/>
              <w:right w:val="single" w:sz="4" w:space="0" w:color="auto"/>
            </w:tcBorders>
            <w:noWrap/>
            <w:vAlign w:val="bottom"/>
            <w:hideMark/>
          </w:tcPr>
          <w:p w14:paraId="25262F3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1 746 </w:t>
            </w:r>
          </w:p>
        </w:tc>
        <w:tc>
          <w:tcPr>
            <w:tcW w:w="1009" w:type="dxa"/>
            <w:tcBorders>
              <w:top w:val="nil"/>
              <w:left w:val="nil"/>
              <w:bottom w:val="single" w:sz="4" w:space="0" w:color="auto"/>
              <w:right w:val="single" w:sz="4" w:space="0" w:color="auto"/>
            </w:tcBorders>
            <w:noWrap/>
            <w:vAlign w:val="bottom"/>
            <w:hideMark/>
          </w:tcPr>
          <w:p w14:paraId="44ED9E0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2 095 </w:t>
            </w:r>
          </w:p>
        </w:tc>
      </w:tr>
      <w:tr w:rsidR="002358E5" w:rsidRPr="00AE02F1" w14:paraId="5CABB7DE" w14:textId="77777777" w:rsidTr="00D70142">
        <w:trPr>
          <w:trHeight w:val="5"/>
        </w:trPr>
        <w:tc>
          <w:tcPr>
            <w:tcW w:w="1689" w:type="dxa"/>
            <w:tcBorders>
              <w:top w:val="nil"/>
              <w:left w:val="single" w:sz="4" w:space="0" w:color="auto"/>
              <w:bottom w:val="single" w:sz="4" w:space="0" w:color="auto"/>
              <w:right w:val="single" w:sz="4" w:space="0" w:color="auto"/>
            </w:tcBorders>
            <w:vAlign w:val="bottom"/>
            <w:hideMark/>
          </w:tcPr>
          <w:p w14:paraId="704BFD33"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978" w:type="dxa"/>
            <w:tcBorders>
              <w:top w:val="nil"/>
              <w:left w:val="nil"/>
              <w:bottom w:val="single" w:sz="4" w:space="0" w:color="auto"/>
              <w:right w:val="single" w:sz="4" w:space="0" w:color="auto"/>
            </w:tcBorders>
            <w:noWrap/>
            <w:vAlign w:val="bottom"/>
            <w:hideMark/>
          </w:tcPr>
          <w:p w14:paraId="2E3D74D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4591568</w:t>
            </w:r>
          </w:p>
        </w:tc>
        <w:tc>
          <w:tcPr>
            <w:tcW w:w="978" w:type="dxa"/>
            <w:tcBorders>
              <w:top w:val="nil"/>
              <w:left w:val="nil"/>
              <w:bottom w:val="single" w:sz="4" w:space="0" w:color="auto"/>
              <w:right w:val="single" w:sz="4" w:space="0" w:color="auto"/>
            </w:tcBorders>
            <w:noWrap/>
            <w:vAlign w:val="bottom"/>
            <w:hideMark/>
          </w:tcPr>
          <w:p w14:paraId="06B8BB9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6927867</w:t>
            </w:r>
          </w:p>
        </w:tc>
        <w:tc>
          <w:tcPr>
            <w:tcW w:w="979" w:type="dxa"/>
            <w:tcBorders>
              <w:top w:val="nil"/>
              <w:left w:val="nil"/>
              <w:bottom w:val="single" w:sz="4" w:space="0" w:color="auto"/>
              <w:right w:val="single" w:sz="4" w:space="0" w:color="auto"/>
            </w:tcBorders>
            <w:noWrap/>
            <w:vAlign w:val="bottom"/>
            <w:hideMark/>
          </w:tcPr>
          <w:p w14:paraId="78026FD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9965056</w:t>
            </w:r>
          </w:p>
        </w:tc>
        <w:tc>
          <w:tcPr>
            <w:tcW w:w="1009" w:type="dxa"/>
            <w:tcBorders>
              <w:top w:val="nil"/>
              <w:left w:val="nil"/>
              <w:bottom w:val="single" w:sz="4" w:space="0" w:color="auto"/>
              <w:right w:val="single" w:sz="4" w:space="0" w:color="auto"/>
            </w:tcBorders>
            <w:noWrap/>
            <w:vAlign w:val="bottom"/>
            <w:hideMark/>
          </w:tcPr>
          <w:p w14:paraId="108A7ED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13913401</w:t>
            </w:r>
          </w:p>
        </w:tc>
        <w:tc>
          <w:tcPr>
            <w:tcW w:w="1009" w:type="dxa"/>
            <w:tcBorders>
              <w:top w:val="nil"/>
              <w:left w:val="nil"/>
              <w:bottom w:val="single" w:sz="4" w:space="0" w:color="auto"/>
              <w:right w:val="single" w:sz="4" w:space="0" w:color="auto"/>
            </w:tcBorders>
            <w:noWrap/>
            <w:vAlign w:val="bottom"/>
            <w:hideMark/>
          </w:tcPr>
          <w:p w14:paraId="2C30432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18651416</w:t>
            </w:r>
          </w:p>
        </w:tc>
        <w:tc>
          <w:tcPr>
            <w:tcW w:w="1009" w:type="dxa"/>
            <w:tcBorders>
              <w:top w:val="nil"/>
              <w:left w:val="nil"/>
              <w:bottom w:val="single" w:sz="4" w:space="0" w:color="auto"/>
              <w:right w:val="single" w:sz="4" w:space="0" w:color="auto"/>
            </w:tcBorders>
            <w:noWrap/>
            <w:vAlign w:val="bottom"/>
            <w:hideMark/>
          </w:tcPr>
          <w:p w14:paraId="528C716D"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24337033</w:t>
            </w:r>
          </w:p>
        </w:tc>
        <w:tc>
          <w:tcPr>
            <w:tcW w:w="1009" w:type="dxa"/>
            <w:tcBorders>
              <w:top w:val="nil"/>
              <w:left w:val="nil"/>
              <w:bottom w:val="single" w:sz="4" w:space="0" w:color="auto"/>
              <w:right w:val="single" w:sz="4" w:space="0" w:color="auto"/>
            </w:tcBorders>
            <w:noWrap/>
            <w:vAlign w:val="bottom"/>
            <w:hideMark/>
          </w:tcPr>
          <w:p w14:paraId="70E8490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31159774</w:t>
            </w:r>
          </w:p>
        </w:tc>
        <w:tc>
          <w:tcPr>
            <w:tcW w:w="1009" w:type="dxa"/>
            <w:tcBorders>
              <w:top w:val="nil"/>
              <w:left w:val="nil"/>
              <w:bottom w:val="single" w:sz="4" w:space="0" w:color="auto"/>
              <w:right w:val="single" w:sz="4" w:space="0" w:color="auto"/>
            </w:tcBorders>
            <w:noWrap/>
            <w:vAlign w:val="bottom"/>
            <w:hideMark/>
          </w:tcPr>
          <w:p w14:paraId="1A4650A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39347063</w:t>
            </w:r>
          </w:p>
        </w:tc>
        <w:tc>
          <w:tcPr>
            <w:tcW w:w="1009" w:type="dxa"/>
            <w:tcBorders>
              <w:top w:val="nil"/>
              <w:left w:val="nil"/>
              <w:bottom w:val="single" w:sz="4" w:space="0" w:color="auto"/>
              <w:right w:val="single" w:sz="4" w:space="0" w:color="auto"/>
            </w:tcBorders>
            <w:noWrap/>
            <w:vAlign w:val="bottom"/>
            <w:hideMark/>
          </w:tcPr>
          <w:p w14:paraId="16902E9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49171810</w:t>
            </w:r>
          </w:p>
        </w:tc>
        <w:tc>
          <w:tcPr>
            <w:tcW w:w="1009" w:type="dxa"/>
            <w:tcBorders>
              <w:top w:val="nil"/>
              <w:left w:val="nil"/>
              <w:bottom w:val="single" w:sz="4" w:space="0" w:color="auto"/>
              <w:right w:val="single" w:sz="4" w:space="0" w:color="auto"/>
            </w:tcBorders>
            <w:noWrap/>
            <w:vAlign w:val="bottom"/>
            <w:hideMark/>
          </w:tcPr>
          <w:p w14:paraId="34584B9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60961506</w:t>
            </w:r>
          </w:p>
        </w:tc>
        <w:tc>
          <w:tcPr>
            <w:tcW w:w="1009" w:type="dxa"/>
            <w:tcBorders>
              <w:top w:val="nil"/>
              <w:left w:val="nil"/>
              <w:bottom w:val="single" w:sz="4" w:space="0" w:color="auto"/>
              <w:right w:val="single" w:sz="4" w:space="0" w:color="auto"/>
            </w:tcBorders>
            <w:noWrap/>
            <w:vAlign w:val="bottom"/>
            <w:hideMark/>
          </w:tcPr>
          <w:p w14:paraId="3A58DFE9"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75109142</w:t>
            </w:r>
          </w:p>
        </w:tc>
        <w:tc>
          <w:tcPr>
            <w:tcW w:w="1009" w:type="dxa"/>
            <w:tcBorders>
              <w:top w:val="nil"/>
              <w:left w:val="nil"/>
              <w:bottom w:val="single" w:sz="4" w:space="0" w:color="auto"/>
              <w:right w:val="single" w:sz="4" w:space="0" w:color="auto"/>
            </w:tcBorders>
            <w:noWrap/>
            <w:vAlign w:val="bottom"/>
            <w:hideMark/>
          </w:tcPr>
          <w:p w14:paraId="7E92B16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92086304</w:t>
            </w:r>
          </w:p>
        </w:tc>
      </w:tr>
      <w:tr w:rsidR="002358E5" w:rsidRPr="00AE02F1" w14:paraId="3A8ADE81" w14:textId="77777777" w:rsidTr="00D70142">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42B9B390"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978" w:type="dxa"/>
            <w:tcBorders>
              <w:top w:val="nil"/>
              <w:left w:val="nil"/>
              <w:bottom w:val="single" w:sz="4" w:space="0" w:color="auto"/>
              <w:right w:val="single" w:sz="4" w:space="0" w:color="auto"/>
            </w:tcBorders>
            <w:shd w:val="clear" w:color="auto" w:fill="auto"/>
            <w:noWrap/>
            <w:vAlign w:val="bottom"/>
            <w:hideMark/>
          </w:tcPr>
          <w:p w14:paraId="692A751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78" w:type="dxa"/>
            <w:tcBorders>
              <w:top w:val="nil"/>
              <w:left w:val="nil"/>
              <w:bottom w:val="single" w:sz="4" w:space="0" w:color="auto"/>
              <w:right w:val="single" w:sz="4" w:space="0" w:color="auto"/>
            </w:tcBorders>
            <w:shd w:val="clear" w:color="auto" w:fill="auto"/>
            <w:noWrap/>
            <w:vAlign w:val="bottom"/>
            <w:hideMark/>
          </w:tcPr>
          <w:p w14:paraId="1CDA4AF9"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79" w:type="dxa"/>
            <w:tcBorders>
              <w:top w:val="nil"/>
              <w:left w:val="nil"/>
              <w:bottom w:val="single" w:sz="4" w:space="0" w:color="auto"/>
              <w:right w:val="single" w:sz="4" w:space="0" w:color="auto"/>
            </w:tcBorders>
            <w:shd w:val="clear" w:color="auto" w:fill="auto"/>
            <w:noWrap/>
            <w:vAlign w:val="bottom"/>
            <w:hideMark/>
          </w:tcPr>
          <w:p w14:paraId="7D7AE99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6F60AD2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6ADFCD3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26D1AB2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549FB2BC"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0D98BFA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37FD059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00CD4EB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5F51DE4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62C855A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r>
      <w:tr w:rsidR="002358E5" w:rsidRPr="00AE02F1" w14:paraId="7580EAB3" w14:textId="77777777" w:rsidTr="00D70142">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C86D7D9"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1389A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1652965</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7493D19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2494032</w:t>
            </w:r>
          </w:p>
        </w:tc>
        <w:tc>
          <w:tcPr>
            <w:tcW w:w="979" w:type="dxa"/>
            <w:tcBorders>
              <w:top w:val="single" w:sz="4" w:space="0" w:color="auto"/>
              <w:left w:val="nil"/>
              <w:bottom w:val="single" w:sz="4" w:space="0" w:color="auto"/>
              <w:right w:val="single" w:sz="4" w:space="0" w:color="auto"/>
            </w:tcBorders>
            <w:shd w:val="clear" w:color="auto" w:fill="auto"/>
            <w:noWrap/>
            <w:vAlign w:val="bottom"/>
            <w:hideMark/>
          </w:tcPr>
          <w:p w14:paraId="65DD2BA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3587420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70DFB74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5008824</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5187C975"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6714510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6148683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8761332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31D3EB17"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11217519</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9EE9FA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14164943</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426FC2C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17701852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548F2DF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21946142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13E3645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27039291</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158DA1B2"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33151070</w:t>
            </w:r>
          </w:p>
        </w:tc>
      </w:tr>
      <w:tr w:rsidR="002358E5" w:rsidRPr="00AE02F1" w14:paraId="08EBBE41" w14:textId="77777777" w:rsidTr="00D70142">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6DB8C857"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64EAA06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214273</w:t>
            </w:r>
          </w:p>
        </w:tc>
        <w:tc>
          <w:tcPr>
            <w:tcW w:w="978" w:type="dxa"/>
            <w:tcBorders>
              <w:top w:val="nil"/>
              <w:left w:val="nil"/>
              <w:bottom w:val="single" w:sz="4" w:space="0" w:color="auto"/>
              <w:right w:val="single" w:sz="4" w:space="0" w:color="auto"/>
            </w:tcBorders>
            <w:shd w:val="clear" w:color="auto" w:fill="auto"/>
            <w:noWrap/>
            <w:vAlign w:val="bottom"/>
            <w:hideMark/>
          </w:tcPr>
          <w:p w14:paraId="181941F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323300</w:t>
            </w:r>
          </w:p>
        </w:tc>
        <w:tc>
          <w:tcPr>
            <w:tcW w:w="979" w:type="dxa"/>
            <w:tcBorders>
              <w:top w:val="nil"/>
              <w:left w:val="nil"/>
              <w:bottom w:val="single" w:sz="4" w:space="0" w:color="auto"/>
              <w:right w:val="single" w:sz="4" w:space="0" w:color="auto"/>
            </w:tcBorders>
            <w:shd w:val="clear" w:color="auto" w:fill="auto"/>
            <w:noWrap/>
            <w:vAlign w:val="bottom"/>
            <w:hideMark/>
          </w:tcPr>
          <w:p w14:paraId="1C03E4A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465036</w:t>
            </w:r>
          </w:p>
        </w:tc>
        <w:tc>
          <w:tcPr>
            <w:tcW w:w="1009" w:type="dxa"/>
            <w:tcBorders>
              <w:top w:val="nil"/>
              <w:left w:val="nil"/>
              <w:bottom w:val="single" w:sz="4" w:space="0" w:color="auto"/>
              <w:right w:val="single" w:sz="4" w:space="0" w:color="auto"/>
            </w:tcBorders>
            <w:shd w:val="clear" w:color="auto" w:fill="auto"/>
            <w:noWrap/>
            <w:vAlign w:val="bottom"/>
            <w:hideMark/>
          </w:tcPr>
          <w:p w14:paraId="5C67277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649292</w:t>
            </w:r>
          </w:p>
        </w:tc>
        <w:tc>
          <w:tcPr>
            <w:tcW w:w="1009" w:type="dxa"/>
            <w:tcBorders>
              <w:top w:val="nil"/>
              <w:left w:val="nil"/>
              <w:bottom w:val="single" w:sz="4" w:space="0" w:color="auto"/>
              <w:right w:val="single" w:sz="4" w:space="0" w:color="auto"/>
            </w:tcBorders>
            <w:shd w:val="clear" w:color="auto" w:fill="auto"/>
            <w:noWrap/>
            <w:vAlign w:val="bottom"/>
            <w:hideMark/>
          </w:tcPr>
          <w:p w14:paraId="7C62E449"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870399</w:t>
            </w:r>
          </w:p>
        </w:tc>
        <w:tc>
          <w:tcPr>
            <w:tcW w:w="1009" w:type="dxa"/>
            <w:tcBorders>
              <w:top w:val="nil"/>
              <w:left w:val="nil"/>
              <w:bottom w:val="single" w:sz="4" w:space="0" w:color="auto"/>
              <w:right w:val="single" w:sz="4" w:space="0" w:color="auto"/>
            </w:tcBorders>
            <w:shd w:val="clear" w:color="auto" w:fill="auto"/>
            <w:noWrap/>
            <w:vAlign w:val="bottom"/>
            <w:hideMark/>
          </w:tcPr>
          <w:p w14:paraId="78DCCAB7"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1135728</w:t>
            </w:r>
          </w:p>
        </w:tc>
        <w:tc>
          <w:tcPr>
            <w:tcW w:w="1009" w:type="dxa"/>
            <w:tcBorders>
              <w:top w:val="nil"/>
              <w:left w:val="nil"/>
              <w:bottom w:val="single" w:sz="4" w:space="0" w:color="auto"/>
              <w:right w:val="single" w:sz="4" w:space="0" w:color="auto"/>
            </w:tcBorders>
            <w:shd w:val="clear" w:color="auto" w:fill="auto"/>
            <w:noWrap/>
            <w:vAlign w:val="bottom"/>
            <w:hideMark/>
          </w:tcPr>
          <w:p w14:paraId="4959B49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1454123</w:t>
            </w:r>
          </w:p>
        </w:tc>
        <w:tc>
          <w:tcPr>
            <w:tcW w:w="1009" w:type="dxa"/>
            <w:tcBorders>
              <w:top w:val="nil"/>
              <w:left w:val="nil"/>
              <w:bottom w:val="single" w:sz="4" w:space="0" w:color="auto"/>
              <w:right w:val="single" w:sz="4" w:space="0" w:color="auto"/>
            </w:tcBorders>
            <w:shd w:val="clear" w:color="auto" w:fill="auto"/>
            <w:noWrap/>
            <w:vAlign w:val="bottom"/>
            <w:hideMark/>
          </w:tcPr>
          <w:p w14:paraId="11728E5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1836196</w:t>
            </w:r>
          </w:p>
        </w:tc>
        <w:tc>
          <w:tcPr>
            <w:tcW w:w="1009" w:type="dxa"/>
            <w:tcBorders>
              <w:top w:val="nil"/>
              <w:left w:val="nil"/>
              <w:bottom w:val="single" w:sz="4" w:space="0" w:color="auto"/>
              <w:right w:val="single" w:sz="4" w:space="0" w:color="auto"/>
            </w:tcBorders>
            <w:shd w:val="clear" w:color="auto" w:fill="auto"/>
            <w:noWrap/>
            <w:vAlign w:val="bottom"/>
            <w:hideMark/>
          </w:tcPr>
          <w:p w14:paraId="72CAF53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2294684</w:t>
            </w:r>
          </w:p>
        </w:tc>
        <w:tc>
          <w:tcPr>
            <w:tcW w:w="1009" w:type="dxa"/>
            <w:tcBorders>
              <w:top w:val="nil"/>
              <w:left w:val="nil"/>
              <w:bottom w:val="single" w:sz="4" w:space="0" w:color="auto"/>
              <w:right w:val="single" w:sz="4" w:space="0" w:color="auto"/>
            </w:tcBorders>
            <w:shd w:val="clear" w:color="auto" w:fill="auto"/>
            <w:noWrap/>
            <w:vAlign w:val="bottom"/>
            <w:hideMark/>
          </w:tcPr>
          <w:p w14:paraId="6F2D605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2844870</w:t>
            </w:r>
          </w:p>
        </w:tc>
        <w:tc>
          <w:tcPr>
            <w:tcW w:w="1009" w:type="dxa"/>
            <w:tcBorders>
              <w:top w:val="nil"/>
              <w:left w:val="nil"/>
              <w:bottom w:val="single" w:sz="4" w:space="0" w:color="auto"/>
              <w:right w:val="single" w:sz="4" w:space="0" w:color="auto"/>
            </w:tcBorders>
            <w:shd w:val="clear" w:color="auto" w:fill="auto"/>
            <w:noWrap/>
            <w:vAlign w:val="bottom"/>
            <w:hideMark/>
          </w:tcPr>
          <w:p w14:paraId="3AD6007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3505093</w:t>
            </w:r>
          </w:p>
        </w:tc>
        <w:tc>
          <w:tcPr>
            <w:tcW w:w="1009" w:type="dxa"/>
            <w:tcBorders>
              <w:top w:val="nil"/>
              <w:left w:val="nil"/>
              <w:bottom w:val="single" w:sz="4" w:space="0" w:color="auto"/>
              <w:right w:val="single" w:sz="4" w:space="0" w:color="auto"/>
            </w:tcBorders>
            <w:shd w:val="clear" w:color="auto" w:fill="auto"/>
            <w:noWrap/>
            <w:vAlign w:val="bottom"/>
            <w:hideMark/>
          </w:tcPr>
          <w:p w14:paraId="3EDB94E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4297361</w:t>
            </w:r>
          </w:p>
        </w:tc>
      </w:tr>
      <w:tr w:rsidR="002358E5" w:rsidRPr="00AE02F1" w14:paraId="33EB9E0A" w14:textId="77777777" w:rsidTr="00D70142">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56EE8BC5"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1874DB5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4 690 </w:t>
            </w:r>
          </w:p>
        </w:tc>
        <w:tc>
          <w:tcPr>
            <w:tcW w:w="978" w:type="dxa"/>
            <w:tcBorders>
              <w:top w:val="nil"/>
              <w:left w:val="nil"/>
              <w:bottom w:val="single" w:sz="4" w:space="0" w:color="auto"/>
              <w:right w:val="single" w:sz="4" w:space="0" w:color="auto"/>
            </w:tcBorders>
            <w:shd w:val="clear" w:color="auto" w:fill="auto"/>
            <w:noWrap/>
            <w:vAlign w:val="bottom"/>
            <w:hideMark/>
          </w:tcPr>
          <w:p w14:paraId="560F32C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7 077 </w:t>
            </w:r>
          </w:p>
        </w:tc>
        <w:tc>
          <w:tcPr>
            <w:tcW w:w="979" w:type="dxa"/>
            <w:tcBorders>
              <w:top w:val="nil"/>
              <w:left w:val="nil"/>
              <w:bottom w:val="single" w:sz="4" w:space="0" w:color="auto"/>
              <w:right w:val="single" w:sz="4" w:space="0" w:color="auto"/>
            </w:tcBorders>
            <w:shd w:val="clear" w:color="auto" w:fill="auto"/>
            <w:noWrap/>
            <w:vAlign w:val="bottom"/>
            <w:hideMark/>
          </w:tcPr>
          <w:p w14:paraId="201AFF0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10 179 </w:t>
            </w:r>
          </w:p>
        </w:tc>
        <w:tc>
          <w:tcPr>
            <w:tcW w:w="1009" w:type="dxa"/>
            <w:tcBorders>
              <w:top w:val="nil"/>
              <w:left w:val="nil"/>
              <w:bottom w:val="single" w:sz="4" w:space="0" w:color="auto"/>
              <w:right w:val="single" w:sz="4" w:space="0" w:color="auto"/>
            </w:tcBorders>
            <w:shd w:val="clear" w:color="auto" w:fill="auto"/>
            <w:noWrap/>
            <w:vAlign w:val="bottom"/>
            <w:hideMark/>
          </w:tcPr>
          <w:p w14:paraId="46B5FB5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14 212 </w:t>
            </w:r>
          </w:p>
        </w:tc>
        <w:tc>
          <w:tcPr>
            <w:tcW w:w="1009" w:type="dxa"/>
            <w:tcBorders>
              <w:top w:val="nil"/>
              <w:left w:val="nil"/>
              <w:bottom w:val="single" w:sz="4" w:space="0" w:color="auto"/>
              <w:right w:val="single" w:sz="4" w:space="0" w:color="auto"/>
            </w:tcBorders>
            <w:shd w:val="clear" w:color="auto" w:fill="auto"/>
            <w:noWrap/>
            <w:vAlign w:val="bottom"/>
            <w:hideMark/>
          </w:tcPr>
          <w:p w14:paraId="4E773B7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19 052 </w:t>
            </w:r>
          </w:p>
        </w:tc>
        <w:tc>
          <w:tcPr>
            <w:tcW w:w="1009" w:type="dxa"/>
            <w:tcBorders>
              <w:top w:val="nil"/>
              <w:left w:val="nil"/>
              <w:bottom w:val="single" w:sz="4" w:space="0" w:color="auto"/>
              <w:right w:val="single" w:sz="4" w:space="0" w:color="auto"/>
            </w:tcBorders>
            <w:shd w:val="clear" w:color="auto" w:fill="auto"/>
            <w:noWrap/>
            <w:vAlign w:val="bottom"/>
            <w:hideMark/>
          </w:tcPr>
          <w:p w14:paraId="4F31841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24 859 </w:t>
            </w:r>
          </w:p>
        </w:tc>
        <w:tc>
          <w:tcPr>
            <w:tcW w:w="1009" w:type="dxa"/>
            <w:tcBorders>
              <w:top w:val="nil"/>
              <w:left w:val="nil"/>
              <w:bottom w:val="single" w:sz="4" w:space="0" w:color="auto"/>
              <w:right w:val="single" w:sz="4" w:space="0" w:color="auto"/>
            </w:tcBorders>
            <w:shd w:val="clear" w:color="auto" w:fill="auto"/>
            <w:noWrap/>
            <w:vAlign w:val="bottom"/>
            <w:hideMark/>
          </w:tcPr>
          <w:p w14:paraId="39A67A1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31 829 </w:t>
            </w:r>
          </w:p>
        </w:tc>
        <w:tc>
          <w:tcPr>
            <w:tcW w:w="1009" w:type="dxa"/>
            <w:tcBorders>
              <w:top w:val="nil"/>
              <w:left w:val="nil"/>
              <w:bottom w:val="single" w:sz="4" w:space="0" w:color="auto"/>
              <w:right w:val="single" w:sz="4" w:space="0" w:color="auto"/>
            </w:tcBorders>
            <w:shd w:val="clear" w:color="auto" w:fill="auto"/>
            <w:noWrap/>
            <w:vAlign w:val="bottom"/>
            <w:hideMark/>
          </w:tcPr>
          <w:p w14:paraId="42A5D21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40 192 </w:t>
            </w:r>
          </w:p>
        </w:tc>
        <w:tc>
          <w:tcPr>
            <w:tcW w:w="1009" w:type="dxa"/>
            <w:tcBorders>
              <w:top w:val="nil"/>
              <w:left w:val="nil"/>
              <w:bottom w:val="single" w:sz="4" w:space="0" w:color="auto"/>
              <w:right w:val="single" w:sz="4" w:space="0" w:color="auto"/>
            </w:tcBorders>
            <w:shd w:val="clear" w:color="auto" w:fill="auto"/>
            <w:noWrap/>
            <w:vAlign w:val="bottom"/>
            <w:hideMark/>
          </w:tcPr>
          <w:p w14:paraId="6E79961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50 227 </w:t>
            </w:r>
          </w:p>
        </w:tc>
        <w:tc>
          <w:tcPr>
            <w:tcW w:w="1009" w:type="dxa"/>
            <w:tcBorders>
              <w:top w:val="nil"/>
              <w:left w:val="nil"/>
              <w:bottom w:val="single" w:sz="4" w:space="0" w:color="auto"/>
              <w:right w:val="single" w:sz="4" w:space="0" w:color="auto"/>
            </w:tcBorders>
            <w:shd w:val="clear" w:color="auto" w:fill="auto"/>
            <w:noWrap/>
            <w:vAlign w:val="bottom"/>
            <w:hideMark/>
          </w:tcPr>
          <w:p w14:paraId="4980EDF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62 270 </w:t>
            </w:r>
          </w:p>
        </w:tc>
        <w:tc>
          <w:tcPr>
            <w:tcW w:w="1009" w:type="dxa"/>
            <w:tcBorders>
              <w:top w:val="nil"/>
              <w:left w:val="nil"/>
              <w:bottom w:val="single" w:sz="4" w:space="0" w:color="auto"/>
              <w:right w:val="single" w:sz="4" w:space="0" w:color="auto"/>
            </w:tcBorders>
            <w:shd w:val="clear" w:color="auto" w:fill="auto"/>
            <w:noWrap/>
            <w:vAlign w:val="bottom"/>
            <w:hideMark/>
          </w:tcPr>
          <w:p w14:paraId="7235FA5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76 721 </w:t>
            </w:r>
          </w:p>
        </w:tc>
        <w:tc>
          <w:tcPr>
            <w:tcW w:w="1009" w:type="dxa"/>
            <w:tcBorders>
              <w:top w:val="nil"/>
              <w:left w:val="nil"/>
              <w:bottom w:val="single" w:sz="4" w:space="0" w:color="auto"/>
              <w:right w:val="single" w:sz="4" w:space="0" w:color="auto"/>
            </w:tcBorders>
            <w:shd w:val="clear" w:color="auto" w:fill="auto"/>
            <w:noWrap/>
            <w:vAlign w:val="bottom"/>
            <w:hideMark/>
          </w:tcPr>
          <w:p w14:paraId="1BD0CA3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94 063 </w:t>
            </w:r>
          </w:p>
        </w:tc>
      </w:tr>
      <w:tr w:rsidR="002358E5" w:rsidRPr="00AE02F1" w14:paraId="2920A465" w14:textId="77777777" w:rsidTr="00D70142">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1AC696"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reduction (tCO2e)</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2B416A58"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4 690 </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98392"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7 077 </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92419"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10 179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AA56E"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14 212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393856"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19 052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3311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24 859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EFA803"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31 829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0D2E57"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40 192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7A2BD"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50 227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AEC0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62 270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6E7BD3"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76 721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91240C" w14:textId="77777777" w:rsidR="002358E5" w:rsidRPr="00AE02F1" w:rsidRDefault="002358E5" w:rsidP="002358E5">
            <w:pPr>
              <w:keepNext/>
              <w:spacing w:after="0" w:line="276" w:lineRule="auto"/>
              <w:rPr>
                <w:rFonts w:eastAsia="Calibri" w:cs="Calibri"/>
                <w:szCs w:val="20"/>
              </w:rPr>
            </w:pPr>
            <w:r w:rsidRPr="00AE02F1">
              <w:rPr>
                <w:rFonts w:eastAsia="Calibri" w:cs="Calibri"/>
                <w:szCs w:val="20"/>
              </w:rPr>
              <w:t xml:space="preserve">                        94 063 </w:t>
            </w:r>
          </w:p>
        </w:tc>
      </w:tr>
    </w:tbl>
    <w:p w14:paraId="1CD1A645" w14:textId="6B06AF96" w:rsidR="00151F39" w:rsidRPr="00AE02F1" w:rsidRDefault="00151F39" w:rsidP="00EF3DD4">
      <w:pPr>
        <w:spacing w:before="120" w:after="120" w:line="276" w:lineRule="auto"/>
        <w:ind w:left="720"/>
        <w:rPr>
          <w:rFonts w:asciiTheme="majorHAnsi" w:eastAsia="Calibri" w:hAnsiTheme="majorHAnsi" w:cstheme="majorHAnsi"/>
          <w:szCs w:val="20"/>
        </w:rPr>
      </w:pPr>
    </w:p>
    <w:p w14:paraId="7A8AF0B2" w14:textId="3F40C963" w:rsidR="00B479CA" w:rsidRPr="00AE02F1" w:rsidRDefault="00B479CA" w:rsidP="00EF3DD4">
      <w:pPr>
        <w:spacing w:before="120" w:after="120" w:line="276" w:lineRule="auto"/>
        <w:ind w:left="720"/>
        <w:rPr>
          <w:rFonts w:asciiTheme="majorHAnsi" w:eastAsia="Calibri" w:hAnsiTheme="majorHAnsi" w:cstheme="majorHAnsi"/>
          <w:szCs w:val="20"/>
        </w:rPr>
      </w:pPr>
    </w:p>
    <w:p w14:paraId="337AA405" w14:textId="02F3317B" w:rsidR="00B479CA" w:rsidRPr="00AE02F1" w:rsidRDefault="00B479CA" w:rsidP="00EF3DD4">
      <w:pPr>
        <w:spacing w:before="120" w:after="120" w:line="276" w:lineRule="auto"/>
        <w:ind w:left="720"/>
        <w:rPr>
          <w:rFonts w:asciiTheme="majorHAnsi" w:eastAsia="Calibri" w:hAnsiTheme="majorHAnsi" w:cstheme="majorHAnsi"/>
          <w:szCs w:val="20"/>
        </w:rPr>
      </w:pPr>
    </w:p>
    <w:p w14:paraId="46BDF11B" w14:textId="7FD78634" w:rsidR="00B479CA" w:rsidRPr="00AE02F1" w:rsidRDefault="00B479CA" w:rsidP="00EF3DD4">
      <w:pPr>
        <w:spacing w:before="120" w:after="120" w:line="276" w:lineRule="auto"/>
        <w:ind w:left="720"/>
        <w:rPr>
          <w:rFonts w:asciiTheme="majorHAnsi" w:eastAsia="Calibri" w:hAnsiTheme="majorHAnsi" w:cstheme="majorHAnsi"/>
          <w:szCs w:val="20"/>
        </w:rPr>
      </w:pPr>
    </w:p>
    <w:p w14:paraId="0A44713B" w14:textId="77777777" w:rsidR="00B479CA" w:rsidRPr="00AE02F1" w:rsidRDefault="00B479CA" w:rsidP="00EF3DD4">
      <w:pPr>
        <w:spacing w:before="120" w:after="120" w:line="276" w:lineRule="auto"/>
        <w:ind w:left="720"/>
        <w:rPr>
          <w:rFonts w:asciiTheme="majorHAnsi" w:eastAsia="Calibri" w:hAnsiTheme="majorHAnsi" w:cstheme="majorHAnsi"/>
          <w:szCs w:val="20"/>
        </w:rPr>
      </w:pPr>
    </w:p>
    <w:p w14:paraId="0535443C" w14:textId="1715079C" w:rsidR="004D21AE" w:rsidRPr="00AE02F1" w:rsidRDefault="004D21AE" w:rsidP="004D21AE">
      <w:pPr>
        <w:numPr>
          <w:ilvl w:val="0"/>
          <w:numId w:val="122"/>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lastRenderedPageBreak/>
        <w:t xml:space="preserve">Financing </w:t>
      </w:r>
      <w:r w:rsidR="00D7675E" w:rsidRPr="00AE02F1">
        <w:rPr>
          <w:rFonts w:asciiTheme="majorHAnsi" w:eastAsia="Calibri" w:hAnsiTheme="majorHAnsi" w:cstheme="majorHAnsi"/>
          <w:b/>
          <w:bCs/>
          <w:szCs w:val="20"/>
        </w:rPr>
        <w:t>a set of</w:t>
      </w:r>
      <w:r w:rsidRPr="00AE02F1">
        <w:rPr>
          <w:rFonts w:asciiTheme="majorHAnsi" w:eastAsia="Calibri" w:hAnsiTheme="majorHAnsi" w:cstheme="majorHAnsi"/>
          <w:b/>
          <w:bCs/>
          <w:szCs w:val="20"/>
        </w:rPr>
        <w:t xml:space="preserve"> dedicated two-wheelers lane </w:t>
      </w:r>
      <w:r w:rsidR="00D7675E" w:rsidRPr="00AE02F1">
        <w:rPr>
          <w:rFonts w:asciiTheme="majorHAnsi" w:eastAsia="Calibri" w:hAnsiTheme="majorHAnsi" w:cstheme="majorHAnsi"/>
          <w:b/>
          <w:bCs/>
          <w:szCs w:val="20"/>
        </w:rPr>
        <w:t>i</w:t>
      </w:r>
      <w:r w:rsidRPr="00AE02F1">
        <w:rPr>
          <w:rFonts w:asciiTheme="majorHAnsi" w:eastAsia="Calibri" w:hAnsiTheme="majorHAnsi" w:cstheme="majorHAnsi"/>
          <w:b/>
          <w:bCs/>
          <w:szCs w:val="20"/>
        </w:rPr>
        <w:t xml:space="preserve">n certain </w:t>
      </w:r>
      <w:r w:rsidR="00245956" w:rsidRPr="00AE02F1">
        <w:rPr>
          <w:rFonts w:asciiTheme="majorHAnsi" w:eastAsia="Calibri" w:hAnsiTheme="majorHAnsi" w:cstheme="majorHAnsi"/>
          <w:b/>
          <w:bCs/>
          <w:szCs w:val="20"/>
        </w:rPr>
        <w:t xml:space="preserve">roads </w:t>
      </w:r>
      <w:r w:rsidR="00D7675E" w:rsidRPr="00AE02F1">
        <w:rPr>
          <w:rFonts w:asciiTheme="majorHAnsi" w:eastAsia="Calibri" w:hAnsiTheme="majorHAnsi" w:cstheme="majorHAnsi"/>
          <w:b/>
          <w:bCs/>
          <w:szCs w:val="20"/>
        </w:rPr>
        <w:t>of</w:t>
      </w:r>
      <w:r w:rsidRPr="00AE02F1">
        <w:rPr>
          <w:rFonts w:asciiTheme="majorHAnsi" w:eastAsia="Calibri" w:hAnsiTheme="majorHAnsi" w:cstheme="majorHAnsi"/>
          <w:b/>
          <w:bCs/>
          <w:szCs w:val="20"/>
        </w:rPr>
        <w:t xml:space="preserve"> the </w:t>
      </w:r>
      <w:r w:rsidR="00D7675E" w:rsidRPr="00AE02F1">
        <w:rPr>
          <w:rFonts w:asciiTheme="majorHAnsi" w:eastAsia="Calibri" w:hAnsiTheme="majorHAnsi" w:cstheme="majorHAnsi"/>
          <w:b/>
          <w:bCs/>
          <w:szCs w:val="20"/>
        </w:rPr>
        <w:t>C</w:t>
      </w:r>
      <w:r w:rsidRPr="00AE02F1">
        <w:rPr>
          <w:rFonts w:asciiTheme="majorHAnsi" w:eastAsia="Calibri" w:hAnsiTheme="majorHAnsi" w:cstheme="majorHAnsi"/>
          <w:b/>
          <w:bCs/>
          <w:szCs w:val="20"/>
        </w:rPr>
        <w:t>ity</w:t>
      </w:r>
    </w:p>
    <w:p w14:paraId="678754C9" w14:textId="29448BAB" w:rsidR="004D21AE" w:rsidRPr="00AE02F1" w:rsidRDefault="00DC7FD0"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Dedicating specific urban road lanes to</w:t>
      </w:r>
      <w:r w:rsidR="004D21AE" w:rsidRPr="00AE02F1">
        <w:rPr>
          <w:rFonts w:asciiTheme="majorHAnsi" w:eastAsia="Calibri" w:hAnsiTheme="majorHAnsi" w:cstheme="majorHAnsi"/>
          <w:szCs w:val="20"/>
        </w:rPr>
        <w:t xml:space="preserve"> two-wheelers can convert former car or </w:t>
      </w:r>
      <w:r w:rsidRPr="00AE02F1">
        <w:rPr>
          <w:rFonts w:asciiTheme="majorHAnsi" w:eastAsia="Calibri" w:hAnsiTheme="majorHAnsi" w:cstheme="majorHAnsi"/>
          <w:szCs w:val="20"/>
        </w:rPr>
        <w:t>taxi</w:t>
      </w:r>
      <w:r w:rsidR="004D21AE" w:rsidRPr="00AE02F1">
        <w:rPr>
          <w:rFonts w:asciiTheme="majorHAnsi" w:eastAsia="Calibri" w:hAnsiTheme="majorHAnsi" w:cstheme="majorHAnsi"/>
          <w:szCs w:val="20"/>
        </w:rPr>
        <w:t>cab users to bicycles or electric motorcycles. The Pays de la Loire regional directorate for the environment, development and housing has conducted a study showing that a bicycle path can convert an average of 15% of new users of two wheels</w:t>
      </w:r>
      <w:r w:rsidR="004D21AE" w:rsidRPr="00AE02F1">
        <w:rPr>
          <w:rFonts w:asciiTheme="majorHAnsi" w:eastAsia="Calibri" w:hAnsiTheme="majorHAnsi" w:cstheme="majorHAnsi"/>
          <w:szCs w:val="20"/>
          <w:vertAlign w:val="superscript"/>
        </w:rPr>
        <w:footnoteReference w:id="106"/>
      </w:r>
      <w:r w:rsidR="004D21AE" w:rsidRPr="00AE02F1">
        <w:rPr>
          <w:rFonts w:asciiTheme="majorHAnsi" w:eastAsia="Calibri" w:hAnsiTheme="majorHAnsi" w:cstheme="majorHAnsi"/>
          <w:szCs w:val="20"/>
        </w:rPr>
        <w:t xml:space="preserve">. </w:t>
      </w:r>
    </w:p>
    <w:p w14:paraId="4DCC9C8D" w14:textId="28AB6669" w:rsidR="004D21AE" w:rsidRPr="00AE02F1" w:rsidRDefault="004D21AE"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Direct </w:t>
      </w:r>
      <w:r w:rsidR="00607776" w:rsidRPr="00AE02F1">
        <w:rPr>
          <w:rFonts w:asciiTheme="majorHAnsi" w:eastAsia="Calibri" w:hAnsiTheme="majorHAnsi" w:cstheme="majorHAnsi"/>
          <w:b/>
          <w:bCs/>
          <w:szCs w:val="20"/>
        </w:rPr>
        <w:t>Impact</w:t>
      </w:r>
      <w:r w:rsidRPr="00AE02F1">
        <w:rPr>
          <w:rFonts w:asciiTheme="majorHAnsi" w:eastAsia="Calibri" w:hAnsiTheme="majorHAnsi" w:cstheme="majorHAnsi"/>
          <w:b/>
          <w:bCs/>
          <w:szCs w:val="20"/>
        </w:rPr>
        <w:t>:</w:t>
      </w:r>
    </w:p>
    <w:p w14:paraId="0E0DF95D" w14:textId="32620D94" w:rsidR="004D21AE" w:rsidRPr="00AE02F1" w:rsidRDefault="004D21AE" w:rsidP="00196885">
      <w:pPr>
        <w:spacing w:after="160" w:line="276" w:lineRule="auto"/>
        <w:rPr>
          <w:rFonts w:asciiTheme="majorHAnsi" w:hAnsiTheme="majorHAnsi" w:cstheme="majorHAnsi"/>
          <w:b/>
          <w:bCs/>
          <w:sz w:val="28"/>
        </w:rPr>
      </w:pPr>
      <w:r w:rsidRPr="00AE02F1">
        <w:rPr>
          <w:rFonts w:asciiTheme="majorHAnsi" w:eastAsia="Calibri" w:hAnsiTheme="majorHAnsi" w:cstheme="majorHAnsi"/>
          <w:szCs w:val="20"/>
        </w:rPr>
        <w:t xml:space="preserve">From these figures, it was considered that 70% of the 15% came from former car users, 20% from former bus users and 10% from former </w:t>
      </w:r>
      <w:r w:rsidR="005E6C69" w:rsidRPr="00AE02F1">
        <w:rPr>
          <w:rFonts w:asciiTheme="majorHAnsi" w:eastAsia="Calibri" w:hAnsiTheme="majorHAnsi" w:cstheme="majorHAnsi"/>
          <w:szCs w:val="20"/>
        </w:rPr>
        <w:t>taxi</w:t>
      </w:r>
      <w:r w:rsidRPr="00AE02F1">
        <w:rPr>
          <w:rFonts w:asciiTheme="majorHAnsi" w:eastAsia="Calibri" w:hAnsiTheme="majorHAnsi" w:cstheme="majorHAnsi"/>
          <w:szCs w:val="20"/>
        </w:rPr>
        <w:t>cab users. While the conversion to two-wheelers is 50% from bicycles and 50% from motorcycles.</w:t>
      </w:r>
      <w:r w:rsidR="008F2F49" w:rsidRPr="00AE02F1">
        <w:rPr>
          <w:rFonts w:asciiTheme="majorHAnsi" w:eastAsia="Calibri" w:hAnsiTheme="majorHAnsi" w:cstheme="majorHAnsi"/>
          <w:szCs w:val="20"/>
        </w:rPr>
        <w:t xml:space="preserve"> These percentages were estimated based on the city's modal </w:t>
      </w:r>
      <w:r w:rsidR="0006782C" w:rsidRPr="00AE02F1">
        <w:rPr>
          <w:rFonts w:asciiTheme="majorHAnsi" w:eastAsia="Calibri" w:hAnsiTheme="majorHAnsi" w:cstheme="majorHAnsi"/>
          <w:szCs w:val="20"/>
        </w:rPr>
        <w:t>mix</w:t>
      </w:r>
      <w:r w:rsidR="008F2F49" w:rsidRPr="00AE02F1">
        <w:rPr>
          <w:rFonts w:asciiTheme="majorHAnsi" w:eastAsia="Calibri" w:hAnsiTheme="majorHAnsi" w:cstheme="majorHAnsi"/>
          <w:szCs w:val="20"/>
        </w:rPr>
        <w:t>, consumer behavior and incentive actions taken upstream (E</w:t>
      </w:r>
      <w:r w:rsidR="0006782C" w:rsidRPr="00AE02F1">
        <w:rPr>
          <w:rFonts w:asciiTheme="majorHAnsi" w:eastAsia="Calibri" w:hAnsiTheme="majorHAnsi" w:cstheme="majorHAnsi"/>
          <w:szCs w:val="20"/>
        </w:rPr>
        <w:t>MOB</w:t>
      </w:r>
      <w:r w:rsidR="006D739C" w:rsidRPr="00AE02F1">
        <w:rPr>
          <w:rFonts w:asciiTheme="majorHAnsi" w:eastAsia="Calibri" w:hAnsiTheme="majorHAnsi" w:cstheme="majorHAnsi"/>
          <w:szCs w:val="20"/>
        </w:rPr>
        <w:t xml:space="preserve"> sharing system</w:t>
      </w:r>
      <w:r w:rsidR="008F2F49" w:rsidRPr="00AE02F1">
        <w:rPr>
          <w:rFonts w:asciiTheme="majorHAnsi" w:eastAsia="Calibri" w:hAnsiTheme="majorHAnsi" w:cstheme="majorHAnsi"/>
          <w:szCs w:val="20"/>
        </w:rPr>
        <w:t xml:space="preserve">, </w:t>
      </w:r>
      <w:r w:rsidR="006D739C" w:rsidRPr="00AE02F1">
        <w:rPr>
          <w:rFonts w:asciiTheme="majorHAnsi" w:eastAsia="Calibri" w:hAnsiTheme="majorHAnsi" w:cstheme="majorHAnsi"/>
          <w:szCs w:val="20"/>
        </w:rPr>
        <w:t xml:space="preserve">dedicated roads </w:t>
      </w:r>
      <w:r w:rsidR="008F2F49" w:rsidRPr="00AE02F1">
        <w:rPr>
          <w:rFonts w:asciiTheme="majorHAnsi" w:eastAsia="Calibri" w:hAnsiTheme="majorHAnsi" w:cstheme="majorHAnsi"/>
          <w:szCs w:val="20"/>
        </w:rPr>
        <w:t>etc.). Ultimately, the problems of congestion and the awareness of citizens will push car users to use bicycles or motorcycles for certain trips.</w:t>
      </w:r>
    </w:p>
    <w:p w14:paraId="5236A776" w14:textId="538206D0" w:rsidR="00FD255C" w:rsidRPr="00AE02F1" w:rsidRDefault="00FD255C" w:rsidP="005E6C69">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31</w:t>
      </w:r>
      <w:r w:rsidRPr="00AE02F1">
        <w:fldChar w:fldCharType="end"/>
      </w:r>
      <w:r w:rsidRPr="00AE02F1">
        <w:t>: Direct GHG emission</w:t>
      </w:r>
      <w:r w:rsidR="00125B63" w:rsidRPr="00AE02F1">
        <w:t>’s reductions - M</w:t>
      </w:r>
      <w:r w:rsidRPr="00AE02F1">
        <w:t xml:space="preserve">itigation scenario </w:t>
      </w:r>
      <w:r w:rsidR="00A71EA8" w:rsidRPr="00AE02F1">
        <w:t>of</w:t>
      </w:r>
      <w:r w:rsidRPr="00AE02F1">
        <w:t xml:space="preserve"> the two-wheeler </w:t>
      </w:r>
      <w:r w:rsidR="005E6C69" w:rsidRPr="00AE02F1">
        <w:t xml:space="preserve">lanes </w:t>
      </w:r>
    </w:p>
    <w:tbl>
      <w:tblPr>
        <w:tblW w:w="13775" w:type="dxa"/>
        <w:tblCellMar>
          <w:left w:w="70" w:type="dxa"/>
          <w:right w:w="70" w:type="dxa"/>
        </w:tblCellMar>
        <w:tblLook w:val="04A0" w:firstRow="1" w:lastRow="0" w:firstColumn="1" w:lastColumn="0" w:noHBand="0" w:noVBand="1"/>
      </w:tblPr>
      <w:tblGrid>
        <w:gridCol w:w="2237"/>
        <w:gridCol w:w="875"/>
        <w:gridCol w:w="1030"/>
        <w:gridCol w:w="875"/>
        <w:gridCol w:w="875"/>
        <w:gridCol w:w="874"/>
        <w:gridCol w:w="874"/>
        <w:gridCol w:w="874"/>
        <w:gridCol w:w="874"/>
        <w:gridCol w:w="874"/>
        <w:gridCol w:w="891"/>
        <w:gridCol w:w="874"/>
        <w:gridCol w:w="874"/>
        <w:gridCol w:w="874"/>
      </w:tblGrid>
      <w:tr w:rsidR="004D21AE" w:rsidRPr="00AE02F1" w14:paraId="4E580D0B"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92411A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875" w:type="dxa"/>
            <w:tcBorders>
              <w:top w:val="single" w:sz="4" w:space="0" w:color="auto"/>
              <w:left w:val="nil"/>
              <w:bottom w:val="single" w:sz="4" w:space="0" w:color="auto"/>
              <w:right w:val="single" w:sz="4" w:space="0" w:color="auto"/>
            </w:tcBorders>
            <w:shd w:val="clear" w:color="auto" w:fill="D9D9D9"/>
            <w:noWrap/>
            <w:vAlign w:val="bottom"/>
            <w:hideMark/>
          </w:tcPr>
          <w:p w14:paraId="07C69F65"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1030" w:type="dxa"/>
            <w:tcBorders>
              <w:top w:val="single" w:sz="4" w:space="0" w:color="auto"/>
              <w:left w:val="nil"/>
              <w:bottom w:val="single" w:sz="4" w:space="0" w:color="auto"/>
              <w:right w:val="single" w:sz="4" w:space="0" w:color="auto"/>
            </w:tcBorders>
            <w:shd w:val="clear" w:color="auto" w:fill="D9D9D9"/>
            <w:noWrap/>
            <w:vAlign w:val="bottom"/>
            <w:hideMark/>
          </w:tcPr>
          <w:p w14:paraId="69DDAA1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75" w:type="dxa"/>
            <w:tcBorders>
              <w:top w:val="single" w:sz="4" w:space="0" w:color="auto"/>
              <w:left w:val="nil"/>
              <w:bottom w:val="single" w:sz="4" w:space="0" w:color="auto"/>
              <w:right w:val="single" w:sz="4" w:space="0" w:color="auto"/>
            </w:tcBorders>
            <w:shd w:val="clear" w:color="auto" w:fill="D9D9D9"/>
            <w:noWrap/>
            <w:vAlign w:val="bottom"/>
            <w:hideMark/>
          </w:tcPr>
          <w:p w14:paraId="77D37B1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75" w:type="dxa"/>
            <w:tcBorders>
              <w:top w:val="single" w:sz="4" w:space="0" w:color="auto"/>
              <w:left w:val="nil"/>
              <w:bottom w:val="single" w:sz="4" w:space="0" w:color="auto"/>
              <w:right w:val="single" w:sz="4" w:space="0" w:color="auto"/>
            </w:tcBorders>
            <w:shd w:val="clear" w:color="auto" w:fill="D9D9D9"/>
            <w:noWrap/>
            <w:vAlign w:val="bottom"/>
            <w:hideMark/>
          </w:tcPr>
          <w:p w14:paraId="072509E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32FA9F5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53BFA91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7AC5D08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11DEE08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2E5982E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891" w:type="dxa"/>
            <w:tcBorders>
              <w:top w:val="single" w:sz="4" w:space="0" w:color="auto"/>
              <w:left w:val="nil"/>
              <w:bottom w:val="single" w:sz="4" w:space="0" w:color="auto"/>
              <w:right w:val="single" w:sz="4" w:space="0" w:color="auto"/>
            </w:tcBorders>
            <w:shd w:val="clear" w:color="auto" w:fill="D9D9D9"/>
            <w:noWrap/>
            <w:vAlign w:val="bottom"/>
            <w:hideMark/>
          </w:tcPr>
          <w:p w14:paraId="3B0081A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1D7BEA4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35D72EC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1B2AA71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4D21AE" w:rsidRPr="00AE02F1" w14:paraId="0D5B8B4F"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F93EFB" w14:textId="1A0B38DC"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Baseline emissions</w:t>
            </w:r>
            <w:r w:rsidR="00E83C5E" w:rsidRPr="00AE02F1">
              <w:rPr>
                <w:rFonts w:asciiTheme="majorHAnsi" w:eastAsia="Times New Roman" w:hAnsiTheme="majorHAnsi" w:cstheme="majorHAnsi"/>
                <w:color w:val="000000"/>
                <w:szCs w:val="20"/>
                <w:lang w:eastAsia="fr-FR"/>
              </w:rPr>
              <w:t xml:space="preserve"> (tCO2)</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4EF1F0C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1030" w:type="dxa"/>
            <w:tcBorders>
              <w:top w:val="single" w:sz="4" w:space="0" w:color="auto"/>
              <w:left w:val="nil"/>
              <w:bottom w:val="single" w:sz="4" w:space="0" w:color="auto"/>
              <w:right w:val="single" w:sz="4" w:space="0" w:color="auto"/>
            </w:tcBorders>
            <w:shd w:val="clear" w:color="auto" w:fill="auto"/>
            <w:noWrap/>
            <w:vAlign w:val="bottom"/>
            <w:hideMark/>
          </w:tcPr>
          <w:p w14:paraId="32B015E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613</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2846386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620</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28EECB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627</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6C08297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634</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102B01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642</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5CF144B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649</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EE68E4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656</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5DEE0E0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664</w:t>
            </w:r>
          </w:p>
        </w:tc>
        <w:tc>
          <w:tcPr>
            <w:tcW w:w="891" w:type="dxa"/>
            <w:tcBorders>
              <w:top w:val="single" w:sz="4" w:space="0" w:color="auto"/>
              <w:left w:val="nil"/>
              <w:bottom w:val="single" w:sz="4" w:space="0" w:color="auto"/>
              <w:right w:val="single" w:sz="4" w:space="0" w:color="auto"/>
            </w:tcBorders>
            <w:shd w:val="clear" w:color="auto" w:fill="auto"/>
            <w:noWrap/>
            <w:vAlign w:val="bottom"/>
            <w:hideMark/>
          </w:tcPr>
          <w:p w14:paraId="109D8F5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671</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078FEF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678</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37EA336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685</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EC3172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693</w:t>
            </w:r>
          </w:p>
        </w:tc>
      </w:tr>
      <w:tr w:rsidR="004D21AE" w:rsidRPr="00AE02F1" w14:paraId="6C728E4F"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FC1744" w14:textId="59E9E06F" w:rsidR="004D21AE" w:rsidRPr="00AE02F1" w:rsidRDefault="00E83C5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reductions (tCO2)</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61153CB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50</w:t>
            </w:r>
          </w:p>
        </w:tc>
        <w:tc>
          <w:tcPr>
            <w:tcW w:w="1030" w:type="dxa"/>
            <w:tcBorders>
              <w:top w:val="single" w:sz="4" w:space="0" w:color="auto"/>
              <w:left w:val="nil"/>
              <w:bottom w:val="single" w:sz="4" w:space="0" w:color="auto"/>
              <w:right w:val="single" w:sz="4" w:space="0" w:color="auto"/>
            </w:tcBorders>
            <w:shd w:val="clear" w:color="auto" w:fill="auto"/>
            <w:noWrap/>
            <w:vAlign w:val="bottom"/>
            <w:hideMark/>
          </w:tcPr>
          <w:p w14:paraId="06C6BDA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51</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1166779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51</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230710C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611CA21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2829AA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0774CEA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72843B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4EBAB10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w:t>
            </w:r>
          </w:p>
        </w:tc>
        <w:tc>
          <w:tcPr>
            <w:tcW w:w="891" w:type="dxa"/>
            <w:tcBorders>
              <w:top w:val="single" w:sz="4" w:space="0" w:color="auto"/>
              <w:left w:val="nil"/>
              <w:bottom w:val="single" w:sz="4" w:space="0" w:color="auto"/>
              <w:right w:val="single" w:sz="4" w:space="0" w:color="auto"/>
            </w:tcBorders>
            <w:shd w:val="clear" w:color="auto" w:fill="auto"/>
            <w:noWrap/>
            <w:vAlign w:val="bottom"/>
            <w:hideMark/>
          </w:tcPr>
          <w:p w14:paraId="6B26227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3104658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10B6C38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4E77FEB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w:t>
            </w:r>
          </w:p>
        </w:tc>
      </w:tr>
      <w:tr w:rsidR="004D21AE" w:rsidRPr="00AE02F1" w14:paraId="0BC01E9D"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CA6DE1" w14:textId="50B20EAD" w:rsidR="004D21AE" w:rsidRPr="00AE02F1" w:rsidRDefault="00E83C5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Emissions - Mitigation scenario (tCO2) </w:t>
            </w:r>
          </w:p>
        </w:tc>
        <w:tc>
          <w:tcPr>
            <w:tcW w:w="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E609E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555</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6F9D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562</w:t>
            </w:r>
          </w:p>
        </w:tc>
        <w:tc>
          <w:tcPr>
            <w:tcW w:w="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AFDC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569</w:t>
            </w:r>
          </w:p>
        </w:tc>
        <w:tc>
          <w:tcPr>
            <w:tcW w:w="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5906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575</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0CD1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582</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A84B1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589</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473A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595</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E5115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602</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77B1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609</w:t>
            </w: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91F0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615</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93AD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622</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644E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629</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1A29BD"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635</w:t>
            </w:r>
          </w:p>
        </w:tc>
      </w:tr>
    </w:tbl>
    <w:p w14:paraId="6463368A" w14:textId="77777777" w:rsidR="004D21AE" w:rsidRPr="00AE02F1" w:rsidRDefault="004D21AE" w:rsidP="004D21AE">
      <w:pPr>
        <w:spacing w:after="0"/>
        <w:jc w:val="center"/>
        <w:rPr>
          <w:rFonts w:ascii="Times New Roman" w:eastAsia="Calibri" w:hAnsi="Times New Roman" w:cstheme="majorHAnsi"/>
          <w:b/>
          <w:bCs/>
          <w:sz w:val="28"/>
          <w:szCs w:val="20"/>
        </w:rPr>
      </w:pPr>
    </w:p>
    <w:tbl>
      <w:tblPr>
        <w:tblW w:w="13806" w:type="dxa"/>
        <w:tblCellMar>
          <w:left w:w="70" w:type="dxa"/>
          <w:right w:w="70" w:type="dxa"/>
        </w:tblCellMar>
        <w:tblLook w:val="04A0" w:firstRow="1" w:lastRow="0" w:firstColumn="1" w:lastColumn="0" w:noHBand="0" w:noVBand="1"/>
      </w:tblPr>
      <w:tblGrid>
        <w:gridCol w:w="2242"/>
        <w:gridCol w:w="877"/>
        <w:gridCol w:w="1032"/>
        <w:gridCol w:w="877"/>
        <w:gridCol w:w="877"/>
        <w:gridCol w:w="876"/>
        <w:gridCol w:w="876"/>
        <w:gridCol w:w="876"/>
        <w:gridCol w:w="876"/>
        <w:gridCol w:w="876"/>
        <w:gridCol w:w="893"/>
        <w:gridCol w:w="876"/>
        <w:gridCol w:w="876"/>
        <w:gridCol w:w="876"/>
      </w:tblGrid>
      <w:tr w:rsidR="004D21AE" w:rsidRPr="00AE02F1" w14:paraId="595F4216"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D302D3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Years</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4C446695"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c>
          <w:tcPr>
            <w:tcW w:w="1032" w:type="dxa"/>
            <w:tcBorders>
              <w:top w:val="single" w:sz="4" w:space="0" w:color="auto"/>
              <w:left w:val="nil"/>
              <w:bottom w:val="single" w:sz="4" w:space="0" w:color="auto"/>
              <w:right w:val="single" w:sz="4" w:space="0" w:color="auto"/>
            </w:tcBorders>
            <w:shd w:val="clear" w:color="auto" w:fill="D9D9D9"/>
            <w:noWrap/>
            <w:vAlign w:val="bottom"/>
            <w:hideMark/>
          </w:tcPr>
          <w:p w14:paraId="772051C5"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2DEDE52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1A7C18DA"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25D2325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0BE1467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5C57F79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35C1A7C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614E744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93" w:type="dxa"/>
            <w:tcBorders>
              <w:top w:val="single" w:sz="4" w:space="0" w:color="auto"/>
              <w:left w:val="nil"/>
              <w:bottom w:val="single" w:sz="4" w:space="0" w:color="auto"/>
              <w:right w:val="single" w:sz="4" w:space="0" w:color="auto"/>
            </w:tcBorders>
            <w:shd w:val="clear" w:color="auto" w:fill="D9D9D9"/>
            <w:noWrap/>
            <w:vAlign w:val="bottom"/>
            <w:hideMark/>
          </w:tcPr>
          <w:p w14:paraId="19CFB2B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5007F80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5CC35E24"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76" w:type="dxa"/>
            <w:tcBorders>
              <w:top w:val="single" w:sz="4" w:space="0" w:color="auto"/>
              <w:left w:val="nil"/>
              <w:bottom w:val="single" w:sz="4" w:space="0" w:color="auto"/>
              <w:right w:val="single" w:sz="4" w:space="0" w:color="auto"/>
            </w:tcBorders>
            <w:shd w:val="clear" w:color="auto" w:fill="D9D9D9"/>
            <w:noWrap/>
            <w:hideMark/>
          </w:tcPr>
          <w:p w14:paraId="4DFF61F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4D21AE" w:rsidRPr="00AE02F1" w14:paraId="340493B4"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7726A7" w14:textId="0EFD9696"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Baseline emissions</w:t>
            </w:r>
            <w:r w:rsidR="00E83C5E" w:rsidRPr="00AE02F1">
              <w:rPr>
                <w:rFonts w:asciiTheme="majorHAnsi" w:eastAsia="Times New Roman" w:hAnsiTheme="majorHAnsi" w:cstheme="majorHAnsi"/>
                <w:color w:val="000000"/>
                <w:szCs w:val="20"/>
                <w:lang w:eastAsia="fr-FR"/>
              </w:rPr>
              <w:t xml:space="preserve"> (tCO2)</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141294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27CF702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707</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5C0EC53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714</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3DB08D2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722</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924A1A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729</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D5B821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736</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A9AFCE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743</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6E430F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751</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6B3806F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758</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14:paraId="5F6F2BC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765</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6EE940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773</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9B0E51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780</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2251B7C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w:t>
            </w:r>
          </w:p>
        </w:tc>
      </w:tr>
      <w:tr w:rsidR="00E83C5E" w:rsidRPr="00AE02F1" w14:paraId="477AB36B"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A339A2" w14:textId="0F698F7D"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reductions (tCO2)</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46E6BC24"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1CCC8513"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6D19F521"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59</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17DDDAEB"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5241A73"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51786A4"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61</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2952BC1"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61</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FBC4D5A"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62</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5F03F0E"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63</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14:paraId="3CAFA8E5"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63</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9EF247F"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2657E4AB"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4EC475F"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w:t>
            </w:r>
          </w:p>
        </w:tc>
      </w:tr>
      <w:tr w:rsidR="00E83C5E" w:rsidRPr="00AE02F1" w14:paraId="46CE9688"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941FAA5" w14:textId="5A2B4A15"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Emissions - Mitigation scenario (tCO2) </w:t>
            </w:r>
          </w:p>
        </w:tc>
        <w:tc>
          <w:tcPr>
            <w:tcW w:w="8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95F91"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642</w:t>
            </w:r>
          </w:p>
        </w:tc>
        <w:tc>
          <w:tcPr>
            <w:tcW w:w="1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3E610"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649</w:t>
            </w:r>
          </w:p>
        </w:tc>
        <w:tc>
          <w:tcPr>
            <w:tcW w:w="8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6DC9FB"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655</w:t>
            </w:r>
          </w:p>
        </w:tc>
        <w:tc>
          <w:tcPr>
            <w:tcW w:w="8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EA8EAD"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662</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083A7"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669</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775A6F"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675</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53A13"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682</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1DE5E"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689</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C928A"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695</w:t>
            </w: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EA289"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702</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5E128D"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709</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FA6837"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715</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CDA46" w14:textId="77777777" w:rsidR="00E83C5E" w:rsidRPr="00AE02F1" w:rsidRDefault="00E83C5E" w:rsidP="00E83C5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642</w:t>
            </w:r>
          </w:p>
        </w:tc>
      </w:tr>
    </w:tbl>
    <w:p w14:paraId="7C8A734F" w14:textId="77777777" w:rsidR="00695C0F" w:rsidRPr="00AE02F1" w:rsidRDefault="00695C0F" w:rsidP="00695C0F">
      <w:pPr>
        <w:spacing w:line="276" w:lineRule="auto"/>
        <w:ind w:left="720"/>
        <w:contextualSpacing/>
        <w:rPr>
          <w:rFonts w:asciiTheme="majorHAnsi" w:eastAsia="Calibri" w:hAnsiTheme="majorHAnsi" w:cstheme="majorHAnsi"/>
          <w:b/>
          <w:bCs/>
          <w:szCs w:val="20"/>
        </w:rPr>
      </w:pPr>
    </w:p>
    <w:p w14:paraId="7E71B6D8" w14:textId="6E1A2857" w:rsidR="004D21AE" w:rsidRPr="00AE02F1" w:rsidRDefault="004D21AE"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 part:</w:t>
      </w:r>
    </w:p>
    <w:p w14:paraId="6C1F9198" w14:textId="6D0E8CCD" w:rsidR="001E6A45" w:rsidRPr="00AE02F1" w:rsidRDefault="004D21AE" w:rsidP="001E6A45">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For the calculation of the indirect part, it has been considered that an additional 10% will be converted to two-wheelers, according to the same weighting. However, it should be noted that the implementation of the LEZ should encourage this indirect impact and thus this additional use of bicycles and motorcycles (electric or thermal).</w:t>
      </w:r>
    </w:p>
    <w:p w14:paraId="4FE0FA31" w14:textId="0D6F481E" w:rsidR="00FD255C" w:rsidRPr="00AE02F1" w:rsidRDefault="00FD255C" w:rsidP="00196885">
      <w:pPr>
        <w:pStyle w:val="Caption"/>
        <w:keepNext/>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32</w:t>
      </w:r>
      <w:r w:rsidRPr="00AE02F1">
        <w:fldChar w:fldCharType="end"/>
      </w:r>
      <w:r w:rsidRPr="00AE02F1">
        <w:t xml:space="preserve">: Indirect </w:t>
      </w:r>
      <w:r w:rsidR="00125B63" w:rsidRPr="00AE02F1">
        <w:t xml:space="preserve">GHG emission’s reductions - Mitigation scenario </w:t>
      </w:r>
      <w:r w:rsidR="00A71EA8" w:rsidRPr="00AE02F1">
        <w:t>of</w:t>
      </w:r>
      <w:r w:rsidR="00125B63" w:rsidRPr="00AE02F1">
        <w:t xml:space="preserve"> two-wheeler lanes</w:t>
      </w:r>
    </w:p>
    <w:p w14:paraId="6F50E65D" w14:textId="77777777" w:rsidR="00D73BCB" w:rsidRPr="00AE02F1" w:rsidRDefault="00D73BCB" w:rsidP="00D73BCB"/>
    <w:tbl>
      <w:tblPr>
        <w:tblW w:w="13568" w:type="dxa"/>
        <w:tblCellMar>
          <w:left w:w="70" w:type="dxa"/>
          <w:right w:w="70" w:type="dxa"/>
        </w:tblCellMar>
        <w:tblLook w:val="04A0" w:firstRow="1" w:lastRow="0" w:firstColumn="1" w:lastColumn="0" w:noHBand="0" w:noVBand="1"/>
      </w:tblPr>
      <w:tblGrid>
        <w:gridCol w:w="2203"/>
        <w:gridCol w:w="862"/>
        <w:gridCol w:w="1014"/>
        <w:gridCol w:w="862"/>
        <w:gridCol w:w="862"/>
        <w:gridCol w:w="861"/>
        <w:gridCol w:w="861"/>
        <w:gridCol w:w="861"/>
        <w:gridCol w:w="861"/>
        <w:gridCol w:w="861"/>
        <w:gridCol w:w="877"/>
        <w:gridCol w:w="861"/>
        <w:gridCol w:w="861"/>
        <w:gridCol w:w="861"/>
      </w:tblGrid>
      <w:tr w:rsidR="0062002D" w:rsidRPr="00AE02F1" w14:paraId="19421AAB"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B11F831"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862" w:type="dxa"/>
            <w:tcBorders>
              <w:top w:val="single" w:sz="4" w:space="0" w:color="auto"/>
              <w:left w:val="nil"/>
              <w:bottom w:val="single" w:sz="4" w:space="0" w:color="auto"/>
              <w:right w:val="single" w:sz="4" w:space="0" w:color="auto"/>
            </w:tcBorders>
            <w:shd w:val="clear" w:color="auto" w:fill="D9D9D9"/>
            <w:noWrap/>
            <w:vAlign w:val="bottom"/>
            <w:hideMark/>
          </w:tcPr>
          <w:p w14:paraId="0B6B405A"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1014" w:type="dxa"/>
            <w:tcBorders>
              <w:top w:val="single" w:sz="4" w:space="0" w:color="auto"/>
              <w:left w:val="nil"/>
              <w:bottom w:val="single" w:sz="4" w:space="0" w:color="auto"/>
              <w:right w:val="single" w:sz="4" w:space="0" w:color="auto"/>
            </w:tcBorders>
            <w:shd w:val="clear" w:color="auto" w:fill="D9D9D9"/>
            <w:noWrap/>
            <w:vAlign w:val="bottom"/>
            <w:hideMark/>
          </w:tcPr>
          <w:p w14:paraId="2C907A4A"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62" w:type="dxa"/>
            <w:tcBorders>
              <w:top w:val="single" w:sz="4" w:space="0" w:color="auto"/>
              <w:left w:val="nil"/>
              <w:bottom w:val="single" w:sz="4" w:space="0" w:color="auto"/>
              <w:right w:val="single" w:sz="4" w:space="0" w:color="auto"/>
            </w:tcBorders>
            <w:shd w:val="clear" w:color="auto" w:fill="D9D9D9"/>
            <w:noWrap/>
            <w:vAlign w:val="bottom"/>
            <w:hideMark/>
          </w:tcPr>
          <w:p w14:paraId="3DB02833"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62" w:type="dxa"/>
            <w:tcBorders>
              <w:top w:val="single" w:sz="4" w:space="0" w:color="auto"/>
              <w:left w:val="nil"/>
              <w:bottom w:val="single" w:sz="4" w:space="0" w:color="auto"/>
              <w:right w:val="single" w:sz="4" w:space="0" w:color="auto"/>
            </w:tcBorders>
            <w:shd w:val="clear" w:color="auto" w:fill="D9D9D9"/>
            <w:noWrap/>
            <w:vAlign w:val="bottom"/>
            <w:hideMark/>
          </w:tcPr>
          <w:p w14:paraId="2A02F2A9"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4E2417D5"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59B3296F"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4949661C"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1FDF1165"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4BAB25A2"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7FCF9ECD"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5B0C0E57"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788F00C9"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211E0F6A"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62002D" w:rsidRPr="00AE02F1" w14:paraId="42DA6340"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05DEB3" w14:textId="77777777" w:rsidR="0062002D" w:rsidRPr="00AE02F1" w:rsidRDefault="0062002D" w:rsidP="00D70142">
            <w:pPr>
              <w:spacing w:after="0" w:line="276" w:lineRule="auto"/>
              <w:rPr>
                <w:rFonts w:eastAsia="Times New Roman" w:cs="Calibri"/>
                <w:szCs w:val="20"/>
                <w:lang w:eastAsia="fr-FR"/>
              </w:rPr>
            </w:pPr>
            <w:r w:rsidRPr="00AE02F1">
              <w:rPr>
                <w:rFonts w:eastAsia="Times New Roman" w:cs="Calibri"/>
                <w:szCs w:val="20"/>
                <w:lang w:eastAsia="fr-FR"/>
              </w:rPr>
              <w:t>Baseline emissions</w:t>
            </w:r>
          </w:p>
        </w:tc>
        <w:tc>
          <w:tcPr>
            <w:tcW w:w="862" w:type="dxa"/>
            <w:tcBorders>
              <w:top w:val="single" w:sz="4" w:space="0" w:color="auto"/>
              <w:left w:val="nil"/>
              <w:bottom w:val="single" w:sz="4" w:space="0" w:color="auto"/>
              <w:right w:val="single" w:sz="4" w:space="0" w:color="auto"/>
            </w:tcBorders>
            <w:shd w:val="clear" w:color="auto" w:fill="auto"/>
            <w:noWrap/>
            <w:hideMark/>
          </w:tcPr>
          <w:p w14:paraId="343D44EE" w14:textId="77777777" w:rsidR="0062002D" w:rsidRPr="00AE02F1" w:rsidRDefault="0062002D" w:rsidP="00D70142">
            <w:pPr>
              <w:spacing w:after="0" w:line="276" w:lineRule="auto"/>
              <w:rPr>
                <w:rFonts w:eastAsia="Times New Roman" w:cs="Calibri"/>
                <w:szCs w:val="20"/>
                <w:lang w:eastAsia="fr-FR"/>
              </w:rPr>
            </w:pPr>
            <w:r w:rsidRPr="00AE02F1">
              <w:t xml:space="preserve"> 2 422 </w:t>
            </w:r>
          </w:p>
        </w:tc>
        <w:tc>
          <w:tcPr>
            <w:tcW w:w="1014" w:type="dxa"/>
            <w:tcBorders>
              <w:top w:val="single" w:sz="4" w:space="0" w:color="auto"/>
              <w:left w:val="nil"/>
              <w:bottom w:val="single" w:sz="4" w:space="0" w:color="auto"/>
              <w:right w:val="single" w:sz="4" w:space="0" w:color="auto"/>
            </w:tcBorders>
            <w:shd w:val="clear" w:color="auto" w:fill="auto"/>
            <w:noWrap/>
            <w:hideMark/>
          </w:tcPr>
          <w:p w14:paraId="2D8A3860" w14:textId="77777777" w:rsidR="0062002D" w:rsidRPr="00AE02F1" w:rsidRDefault="0062002D" w:rsidP="00D70142">
            <w:pPr>
              <w:spacing w:after="0" w:line="276" w:lineRule="auto"/>
              <w:rPr>
                <w:rFonts w:eastAsia="Times New Roman" w:cs="Calibri"/>
                <w:szCs w:val="20"/>
                <w:lang w:eastAsia="fr-FR"/>
              </w:rPr>
            </w:pPr>
            <w:r w:rsidRPr="00AE02F1">
              <w:t xml:space="preserve"> 2 451 </w:t>
            </w:r>
          </w:p>
        </w:tc>
        <w:tc>
          <w:tcPr>
            <w:tcW w:w="862" w:type="dxa"/>
            <w:tcBorders>
              <w:top w:val="single" w:sz="4" w:space="0" w:color="auto"/>
              <w:left w:val="nil"/>
              <w:bottom w:val="single" w:sz="4" w:space="0" w:color="auto"/>
              <w:right w:val="single" w:sz="4" w:space="0" w:color="auto"/>
            </w:tcBorders>
            <w:shd w:val="clear" w:color="auto" w:fill="auto"/>
            <w:noWrap/>
            <w:hideMark/>
          </w:tcPr>
          <w:p w14:paraId="2AA19384" w14:textId="77777777" w:rsidR="0062002D" w:rsidRPr="00AE02F1" w:rsidRDefault="0062002D" w:rsidP="00D70142">
            <w:pPr>
              <w:spacing w:after="0" w:line="276" w:lineRule="auto"/>
              <w:rPr>
                <w:rFonts w:eastAsia="Times New Roman" w:cs="Calibri"/>
                <w:szCs w:val="20"/>
                <w:lang w:eastAsia="fr-FR"/>
              </w:rPr>
            </w:pPr>
            <w:r w:rsidRPr="00AE02F1">
              <w:t xml:space="preserve"> 2 480 </w:t>
            </w:r>
          </w:p>
        </w:tc>
        <w:tc>
          <w:tcPr>
            <w:tcW w:w="862" w:type="dxa"/>
            <w:tcBorders>
              <w:top w:val="single" w:sz="4" w:space="0" w:color="auto"/>
              <w:left w:val="nil"/>
              <w:bottom w:val="single" w:sz="4" w:space="0" w:color="auto"/>
              <w:right w:val="single" w:sz="4" w:space="0" w:color="auto"/>
            </w:tcBorders>
            <w:shd w:val="clear" w:color="auto" w:fill="auto"/>
            <w:noWrap/>
            <w:hideMark/>
          </w:tcPr>
          <w:p w14:paraId="13A50439" w14:textId="77777777" w:rsidR="0062002D" w:rsidRPr="00AE02F1" w:rsidRDefault="0062002D" w:rsidP="00D70142">
            <w:pPr>
              <w:spacing w:after="0" w:line="276" w:lineRule="auto"/>
              <w:rPr>
                <w:rFonts w:eastAsia="Times New Roman" w:cs="Calibri"/>
                <w:szCs w:val="20"/>
                <w:lang w:eastAsia="fr-FR"/>
              </w:rPr>
            </w:pPr>
            <w:r w:rsidRPr="00AE02F1">
              <w:t xml:space="preserve"> 2 509 </w:t>
            </w:r>
          </w:p>
        </w:tc>
        <w:tc>
          <w:tcPr>
            <w:tcW w:w="861" w:type="dxa"/>
            <w:tcBorders>
              <w:top w:val="single" w:sz="4" w:space="0" w:color="auto"/>
              <w:left w:val="nil"/>
              <w:bottom w:val="single" w:sz="4" w:space="0" w:color="auto"/>
              <w:right w:val="single" w:sz="4" w:space="0" w:color="auto"/>
            </w:tcBorders>
            <w:shd w:val="clear" w:color="auto" w:fill="auto"/>
            <w:noWrap/>
            <w:hideMark/>
          </w:tcPr>
          <w:p w14:paraId="3C9FCD4F" w14:textId="77777777" w:rsidR="0062002D" w:rsidRPr="00AE02F1" w:rsidRDefault="0062002D" w:rsidP="00D70142">
            <w:pPr>
              <w:spacing w:after="0" w:line="276" w:lineRule="auto"/>
              <w:rPr>
                <w:rFonts w:eastAsia="Times New Roman" w:cs="Calibri"/>
                <w:szCs w:val="20"/>
                <w:lang w:eastAsia="fr-FR"/>
              </w:rPr>
            </w:pPr>
            <w:r w:rsidRPr="00AE02F1">
              <w:t xml:space="preserve"> 2 538 </w:t>
            </w:r>
          </w:p>
        </w:tc>
        <w:tc>
          <w:tcPr>
            <w:tcW w:w="861" w:type="dxa"/>
            <w:tcBorders>
              <w:top w:val="single" w:sz="4" w:space="0" w:color="auto"/>
              <w:left w:val="nil"/>
              <w:bottom w:val="single" w:sz="4" w:space="0" w:color="auto"/>
              <w:right w:val="single" w:sz="4" w:space="0" w:color="auto"/>
            </w:tcBorders>
            <w:shd w:val="clear" w:color="auto" w:fill="auto"/>
            <w:noWrap/>
            <w:hideMark/>
          </w:tcPr>
          <w:p w14:paraId="599417EE" w14:textId="77777777" w:rsidR="0062002D" w:rsidRPr="00AE02F1" w:rsidRDefault="0062002D" w:rsidP="00D70142">
            <w:pPr>
              <w:spacing w:after="0" w:line="276" w:lineRule="auto"/>
              <w:rPr>
                <w:rFonts w:eastAsia="Times New Roman" w:cs="Calibri"/>
                <w:szCs w:val="20"/>
                <w:lang w:eastAsia="fr-FR"/>
              </w:rPr>
            </w:pPr>
            <w:r w:rsidRPr="00AE02F1">
              <w:t xml:space="preserve"> 2 567 </w:t>
            </w:r>
          </w:p>
        </w:tc>
        <w:tc>
          <w:tcPr>
            <w:tcW w:w="861" w:type="dxa"/>
            <w:tcBorders>
              <w:top w:val="single" w:sz="4" w:space="0" w:color="auto"/>
              <w:left w:val="nil"/>
              <w:bottom w:val="single" w:sz="4" w:space="0" w:color="auto"/>
              <w:right w:val="single" w:sz="4" w:space="0" w:color="auto"/>
            </w:tcBorders>
            <w:shd w:val="clear" w:color="auto" w:fill="auto"/>
            <w:noWrap/>
            <w:hideMark/>
          </w:tcPr>
          <w:p w14:paraId="2166E333" w14:textId="77777777" w:rsidR="0062002D" w:rsidRPr="00AE02F1" w:rsidRDefault="0062002D" w:rsidP="00D70142">
            <w:pPr>
              <w:spacing w:after="0" w:line="276" w:lineRule="auto"/>
              <w:rPr>
                <w:rFonts w:eastAsia="Times New Roman" w:cs="Calibri"/>
                <w:szCs w:val="20"/>
                <w:lang w:eastAsia="fr-FR"/>
              </w:rPr>
            </w:pPr>
            <w:r w:rsidRPr="00AE02F1">
              <w:t xml:space="preserve"> 2 596 </w:t>
            </w:r>
          </w:p>
        </w:tc>
        <w:tc>
          <w:tcPr>
            <w:tcW w:w="861" w:type="dxa"/>
            <w:tcBorders>
              <w:top w:val="single" w:sz="4" w:space="0" w:color="auto"/>
              <w:left w:val="nil"/>
              <w:bottom w:val="single" w:sz="4" w:space="0" w:color="auto"/>
              <w:right w:val="single" w:sz="4" w:space="0" w:color="auto"/>
            </w:tcBorders>
            <w:shd w:val="clear" w:color="auto" w:fill="auto"/>
            <w:noWrap/>
            <w:hideMark/>
          </w:tcPr>
          <w:p w14:paraId="0326D7EC" w14:textId="77777777" w:rsidR="0062002D" w:rsidRPr="00AE02F1" w:rsidRDefault="0062002D" w:rsidP="00D70142">
            <w:pPr>
              <w:spacing w:after="0" w:line="276" w:lineRule="auto"/>
              <w:rPr>
                <w:rFonts w:eastAsia="Times New Roman" w:cs="Calibri"/>
                <w:szCs w:val="20"/>
                <w:lang w:eastAsia="fr-FR"/>
              </w:rPr>
            </w:pPr>
            <w:r w:rsidRPr="00AE02F1">
              <w:t xml:space="preserve"> 2 625 </w:t>
            </w:r>
          </w:p>
        </w:tc>
        <w:tc>
          <w:tcPr>
            <w:tcW w:w="861" w:type="dxa"/>
            <w:tcBorders>
              <w:top w:val="single" w:sz="4" w:space="0" w:color="auto"/>
              <w:left w:val="nil"/>
              <w:bottom w:val="single" w:sz="4" w:space="0" w:color="auto"/>
              <w:right w:val="single" w:sz="4" w:space="0" w:color="auto"/>
            </w:tcBorders>
            <w:shd w:val="clear" w:color="auto" w:fill="auto"/>
            <w:noWrap/>
            <w:hideMark/>
          </w:tcPr>
          <w:p w14:paraId="04363BA6" w14:textId="77777777" w:rsidR="0062002D" w:rsidRPr="00AE02F1" w:rsidRDefault="0062002D" w:rsidP="00D70142">
            <w:pPr>
              <w:spacing w:after="0" w:line="276" w:lineRule="auto"/>
              <w:rPr>
                <w:rFonts w:eastAsia="Times New Roman" w:cs="Calibri"/>
                <w:szCs w:val="20"/>
                <w:lang w:eastAsia="fr-FR"/>
              </w:rPr>
            </w:pPr>
            <w:r w:rsidRPr="00AE02F1">
              <w:t xml:space="preserve"> 2 654 </w:t>
            </w:r>
          </w:p>
        </w:tc>
        <w:tc>
          <w:tcPr>
            <w:tcW w:w="877" w:type="dxa"/>
            <w:tcBorders>
              <w:top w:val="single" w:sz="4" w:space="0" w:color="auto"/>
              <w:left w:val="nil"/>
              <w:bottom w:val="single" w:sz="4" w:space="0" w:color="auto"/>
              <w:right w:val="single" w:sz="4" w:space="0" w:color="auto"/>
            </w:tcBorders>
            <w:shd w:val="clear" w:color="auto" w:fill="auto"/>
            <w:noWrap/>
            <w:hideMark/>
          </w:tcPr>
          <w:p w14:paraId="2F9B0AA7" w14:textId="77777777" w:rsidR="0062002D" w:rsidRPr="00AE02F1" w:rsidRDefault="0062002D" w:rsidP="00D70142">
            <w:pPr>
              <w:spacing w:after="0" w:line="276" w:lineRule="auto"/>
              <w:rPr>
                <w:rFonts w:eastAsia="Times New Roman" w:cs="Calibri"/>
                <w:szCs w:val="20"/>
                <w:lang w:eastAsia="fr-FR"/>
              </w:rPr>
            </w:pPr>
            <w:r w:rsidRPr="00AE02F1">
              <w:t xml:space="preserve"> 2 683 </w:t>
            </w:r>
          </w:p>
        </w:tc>
        <w:tc>
          <w:tcPr>
            <w:tcW w:w="861" w:type="dxa"/>
            <w:tcBorders>
              <w:top w:val="single" w:sz="4" w:space="0" w:color="auto"/>
              <w:left w:val="nil"/>
              <w:bottom w:val="single" w:sz="4" w:space="0" w:color="auto"/>
              <w:right w:val="single" w:sz="4" w:space="0" w:color="auto"/>
            </w:tcBorders>
            <w:shd w:val="clear" w:color="auto" w:fill="auto"/>
            <w:noWrap/>
            <w:hideMark/>
          </w:tcPr>
          <w:p w14:paraId="69F46DBE" w14:textId="77777777" w:rsidR="0062002D" w:rsidRPr="00AE02F1" w:rsidRDefault="0062002D" w:rsidP="00D70142">
            <w:pPr>
              <w:spacing w:after="0" w:line="276" w:lineRule="auto"/>
              <w:rPr>
                <w:rFonts w:eastAsia="Times New Roman" w:cs="Calibri"/>
                <w:szCs w:val="20"/>
                <w:lang w:eastAsia="fr-FR"/>
              </w:rPr>
            </w:pPr>
            <w:r w:rsidRPr="00AE02F1">
              <w:t xml:space="preserve"> 2 712 </w:t>
            </w:r>
          </w:p>
        </w:tc>
        <w:tc>
          <w:tcPr>
            <w:tcW w:w="861" w:type="dxa"/>
            <w:tcBorders>
              <w:top w:val="single" w:sz="4" w:space="0" w:color="auto"/>
              <w:left w:val="nil"/>
              <w:bottom w:val="single" w:sz="4" w:space="0" w:color="auto"/>
              <w:right w:val="single" w:sz="4" w:space="0" w:color="auto"/>
            </w:tcBorders>
            <w:shd w:val="clear" w:color="auto" w:fill="auto"/>
            <w:noWrap/>
            <w:hideMark/>
          </w:tcPr>
          <w:p w14:paraId="6122EEBF" w14:textId="77777777" w:rsidR="0062002D" w:rsidRPr="00AE02F1" w:rsidRDefault="0062002D" w:rsidP="00D70142">
            <w:pPr>
              <w:spacing w:after="0" w:line="276" w:lineRule="auto"/>
              <w:rPr>
                <w:rFonts w:eastAsia="Times New Roman" w:cs="Calibri"/>
                <w:szCs w:val="20"/>
                <w:lang w:eastAsia="fr-FR"/>
              </w:rPr>
            </w:pPr>
            <w:r w:rsidRPr="00AE02F1">
              <w:t xml:space="preserve"> 2 741 </w:t>
            </w:r>
          </w:p>
        </w:tc>
        <w:tc>
          <w:tcPr>
            <w:tcW w:w="861" w:type="dxa"/>
            <w:tcBorders>
              <w:top w:val="single" w:sz="4" w:space="0" w:color="auto"/>
              <w:left w:val="nil"/>
              <w:bottom w:val="single" w:sz="4" w:space="0" w:color="auto"/>
              <w:right w:val="single" w:sz="4" w:space="0" w:color="auto"/>
            </w:tcBorders>
            <w:shd w:val="clear" w:color="auto" w:fill="auto"/>
            <w:noWrap/>
            <w:hideMark/>
          </w:tcPr>
          <w:p w14:paraId="142DF9F2" w14:textId="77777777" w:rsidR="0062002D" w:rsidRPr="00AE02F1" w:rsidRDefault="0062002D" w:rsidP="00D70142">
            <w:pPr>
              <w:spacing w:after="0" w:line="276" w:lineRule="auto"/>
              <w:rPr>
                <w:rFonts w:eastAsia="Times New Roman" w:cs="Calibri"/>
                <w:szCs w:val="20"/>
                <w:lang w:eastAsia="fr-FR"/>
              </w:rPr>
            </w:pPr>
            <w:r w:rsidRPr="00AE02F1">
              <w:t xml:space="preserve"> 2 770 </w:t>
            </w:r>
          </w:p>
        </w:tc>
      </w:tr>
      <w:tr w:rsidR="0062002D" w:rsidRPr="00AE02F1" w14:paraId="4AFB93CB"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F1E59C7" w14:textId="77777777" w:rsidR="0062002D" w:rsidRPr="00AE02F1" w:rsidRDefault="0062002D" w:rsidP="00D70142">
            <w:pPr>
              <w:spacing w:after="0" w:line="276" w:lineRule="auto"/>
              <w:rPr>
                <w:rFonts w:eastAsia="Times New Roman" w:cs="Calibri"/>
                <w:szCs w:val="20"/>
                <w:lang w:eastAsia="fr-FR"/>
              </w:rPr>
            </w:pPr>
            <w:r w:rsidRPr="00AE02F1">
              <w:rPr>
                <w:rFonts w:eastAsia="Times New Roman" w:cs="Calibri"/>
                <w:szCs w:val="20"/>
                <w:lang w:eastAsia="fr-FR"/>
              </w:rPr>
              <w:t>GHG reductions (tCO2)</w:t>
            </w:r>
          </w:p>
        </w:tc>
        <w:tc>
          <w:tcPr>
            <w:tcW w:w="862" w:type="dxa"/>
            <w:tcBorders>
              <w:top w:val="single" w:sz="4" w:space="0" w:color="auto"/>
              <w:left w:val="nil"/>
              <w:bottom w:val="single" w:sz="4" w:space="0" w:color="auto"/>
              <w:right w:val="single" w:sz="4" w:space="0" w:color="auto"/>
            </w:tcBorders>
            <w:shd w:val="clear" w:color="auto" w:fill="auto"/>
            <w:noWrap/>
            <w:hideMark/>
          </w:tcPr>
          <w:p w14:paraId="5A6704BA" w14:textId="77777777" w:rsidR="0062002D" w:rsidRPr="00AE02F1" w:rsidRDefault="0062002D" w:rsidP="00D70142">
            <w:pPr>
              <w:spacing w:after="0" w:line="276" w:lineRule="auto"/>
              <w:rPr>
                <w:rFonts w:eastAsia="Times New Roman" w:cs="Calibri"/>
                <w:szCs w:val="20"/>
                <w:lang w:eastAsia="fr-FR"/>
              </w:rPr>
            </w:pPr>
            <w:r w:rsidRPr="00AE02F1">
              <w:t xml:space="preserve"> 2 221 </w:t>
            </w:r>
          </w:p>
        </w:tc>
        <w:tc>
          <w:tcPr>
            <w:tcW w:w="1014" w:type="dxa"/>
            <w:tcBorders>
              <w:top w:val="single" w:sz="4" w:space="0" w:color="auto"/>
              <w:left w:val="nil"/>
              <w:bottom w:val="single" w:sz="4" w:space="0" w:color="auto"/>
              <w:right w:val="single" w:sz="4" w:space="0" w:color="auto"/>
            </w:tcBorders>
            <w:shd w:val="clear" w:color="auto" w:fill="auto"/>
            <w:noWrap/>
            <w:hideMark/>
          </w:tcPr>
          <w:p w14:paraId="3D2D40D1" w14:textId="77777777" w:rsidR="0062002D" w:rsidRPr="00AE02F1" w:rsidRDefault="0062002D" w:rsidP="00D70142">
            <w:pPr>
              <w:spacing w:after="0" w:line="276" w:lineRule="auto"/>
              <w:rPr>
                <w:rFonts w:eastAsia="Times New Roman" w:cs="Calibri"/>
                <w:szCs w:val="20"/>
                <w:lang w:eastAsia="fr-FR"/>
              </w:rPr>
            </w:pPr>
            <w:r w:rsidRPr="00AE02F1">
              <w:t xml:space="preserve"> 2 248 </w:t>
            </w:r>
          </w:p>
        </w:tc>
        <w:tc>
          <w:tcPr>
            <w:tcW w:w="862" w:type="dxa"/>
            <w:tcBorders>
              <w:top w:val="single" w:sz="4" w:space="0" w:color="auto"/>
              <w:left w:val="nil"/>
              <w:bottom w:val="single" w:sz="4" w:space="0" w:color="auto"/>
              <w:right w:val="single" w:sz="4" w:space="0" w:color="auto"/>
            </w:tcBorders>
            <w:shd w:val="clear" w:color="auto" w:fill="auto"/>
            <w:noWrap/>
            <w:hideMark/>
          </w:tcPr>
          <w:p w14:paraId="0C1C6553" w14:textId="77777777" w:rsidR="0062002D" w:rsidRPr="00AE02F1" w:rsidRDefault="0062002D" w:rsidP="00D70142">
            <w:pPr>
              <w:spacing w:after="0" w:line="276" w:lineRule="auto"/>
              <w:rPr>
                <w:rFonts w:eastAsia="Times New Roman" w:cs="Calibri"/>
                <w:szCs w:val="20"/>
                <w:lang w:eastAsia="fr-FR"/>
              </w:rPr>
            </w:pPr>
            <w:r w:rsidRPr="00AE02F1">
              <w:t xml:space="preserve"> 2 275 </w:t>
            </w:r>
          </w:p>
        </w:tc>
        <w:tc>
          <w:tcPr>
            <w:tcW w:w="862" w:type="dxa"/>
            <w:tcBorders>
              <w:top w:val="single" w:sz="4" w:space="0" w:color="auto"/>
              <w:left w:val="nil"/>
              <w:bottom w:val="single" w:sz="4" w:space="0" w:color="auto"/>
              <w:right w:val="single" w:sz="4" w:space="0" w:color="auto"/>
            </w:tcBorders>
            <w:shd w:val="clear" w:color="auto" w:fill="auto"/>
            <w:noWrap/>
            <w:hideMark/>
          </w:tcPr>
          <w:p w14:paraId="3867DAFF" w14:textId="77777777" w:rsidR="0062002D" w:rsidRPr="00AE02F1" w:rsidRDefault="0062002D" w:rsidP="00D70142">
            <w:pPr>
              <w:spacing w:after="0" w:line="276" w:lineRule="auto"/>
              <w:rPr>
                <w:rFonts w:eastAsia="Times New Roman" w:cs="Calibri"/>
                <w:szCs w:val="20"/>
                <w:lang w:eastAsia="fr-FR"/>
              </w:rPr>
            </w:pPr>
            <w:r w:rsidRPr="00AE02F1">
              <w:t xml:space="preserve"> 2 301 </w:t>
            </w:r>
          </w:p>
        </w:tc>
        <w:tc>
          <w:tcPr>
            <w:tcW w:w="861" w:type="dxa"/>
            <w:tcBorders>
              <w:top w:val="single" w:sz="4" w:space="0" w:color="auto"/>
              <w:left w:val="nil"/>
              <w:bottom w:val="single" w:sz="4" w:space="0" w:color="auto"/>
              <w:right w:val="single" w:sz="4" w:space="0" w:color="auto"/>
            </w:tcBorders>
            <w:shd w:val="clear" w:color="auto" w:fill="auto"/>
            <w:noWrap/>
            <w:hideMark/>
          </w:tcPr>
          <w:p w14:paraId="03494B2C" w14:textId="77777777" w:rsidR="0062002D" w:rsidRPr="00AE02F1" w:rsidRDefault="0062002D" w:rsidP="00D70142">
            <w:pPr>
              <w:spacing w:after="0" w:line="276" w:lineRule="auto"/>
              <w:rPr>
                <w:rFonts w:eastAsia="Times New Roman" w:cs="Calibri"/>
                <w:szCs w:val="20"/>
                <w:lang w:eastAsia="fr-FR"/>
              </w:rPr>
            </w:pPr>
            <w:r w:rsidRPr="00AE02F1">
              <w:t xml:space="preserve"> 2 328 </w:t>
            </w:r>
          </w:p>
        </w:tc>
        <w:tc>
          <w:tcPr>
            <w:tcW w:w="861" w:type="dxa"/>
            <w:tcBorders>
              <w:top w:val="single" w:sz="4" w:space="0" w:color="auto"/>
              <w:left w:val="nil"/>
              <w:bottom w:val="single" w:sz="4" w:space="0" w:color="auto"/>
              <w:right w:val="single" w:sz="4" w:space="0" w:color="auto"/>
            </w:tcBorders>
            <w:shd w:val="clear" w:color="auto" w:fill="auto"/>
            <w:noWrap/>
            <w:hideMark/>
          </w:tcPr>
          <w:p w14:paraId="2DD584FE" w14:textId="77777777" w:rsidR="0062002D" w:rsidRPr="00AE02F1" w:rsidRDefault="0062002D" w:rsidP="00D70142">
            <w:pPr>
              <w:spacing w:after="0" w:line="276" w:lineRule="auto"/>
              <w:rPr>
                <w:rFonts w:eastAsia="Times New Roman" w:cs="Calibri"/>
                <w:szCs w:val="20"/>
                <w:lang w:eastAsia="fr-FR"/>
              </w:rPr>
            </w:pPr>
            <w:r w:rsidRPr="00AE02F1">
              <w:t xml:space="preserve"> 2 355 </w:t>
            </w:r>
          </w:p>
        </w:tc>
        <w:tc>
          <w:tcPr>
            <w:tcW w:w="861" w:type="dxa"/>
            <w:tcBorders>
              <w:top w:val="single" w:sz="4" w:space="0" w:color="auto"/>
              <w:left w:val="nil"/>
              <w:bottom w:val="single" w:sz="4" w:space="0" w:color="auto"/>
              <w:right w:val="single" w:sz="4" w:space="0" w:color="auto"/>
            </w:tcBorders>
            <w:shd w:val="clear" w:color="auto" w:fill="auto"/>
            <w:noWrap/>
            <w:hideMark/>
          </w:tcPr>
          <w:p w14:paraId="735BCBFB" w14:textId="77777777" w:rsidR="0062002D" w:rsidRPr="00AE02F1" w:rsidRDefault="0062002D" w:rsidP="00D70142">
            <w:pPr>
              <w:spacing w:after="0" w:line="276" w:lineRule="auto"/>
              <w:rPr>
                <w:rFonts w:eastAsia="Times New Roman" w:cs="Calibri"/>
                <w:szCs w:val="20"/>
                <w:lang w:eastAsia="fr-FR"/>
              </w:rPr>
            </w:pPr>
            <w:r w:rsidRPr="00AE02F1">
              <w:t xml:space="preserve"> 2 381 </w:t>
            </w:r>
          </w:p>
        </w:tc>
        <w:tc>
          <w:tcPr>
            <w:tcW w:w="861" w:type="dxa"/>
            <w:tcBorders>
              <w:top w:val="single" w:sz="4" w:space="0" w:color="auto"/>
              <w:left w:val="nil"/>
              <w:bottom w:val="single" w:sz="4" w:space="0" w:color="auto"/>
              <w:right w:val="single" w:sz="4" w:space="0" w:color="auto"/>
            </w:tcBorders>
            <w:shd w:val="clear" w:color="auto" w:fill="auto"/>
            <w:noWrap/>
            <w:hideMark/>
          </w:tcPr>
          <w:p w14:paraId="23AD4682" w14:textId="77777777" w:rsidR="0062002D" w:rsidRPr="00AE02F1" w:rsidRDefault="0062002D" w:rsidP="00D70142">
            <w:pPr>
              <w:spacing w:after="0" w:line="276" w:lineRule="auto"/>
              <w:rPr>
                <w:rFonts w:eastAsia="Times New Roman" w:cs="Calibri"/>
                <w:szCs w:val="20"/>
                <w:lang w:eastAsia="fr-FR"/>
              </w:rPr>
            </w:pPr>
            <w:r w:rsidRPr="00AE02F1">
              <w:t xml:space="preserve"> 2 408 </w:t>
            </w:r>
          </w:p>
        </w:tc>
        <w:tc>
          <w:tcPr>
            <w:tcW w:w="861" w:type="dxa"/>
            <w:tcBorders>
              <w:top w:val="single" w:sz="4" w:space="0" w:color="auto"/>
              <w:left w:val="nil"/>
              <w:bottom w:val="single" w:sz="4" w:space="0" w:color="auto"/>
              <w:right w:val="single" w:sz="4" w:space="0" w:color="auto"/>
            </w:tcBorders>
            <w:shd w:val="clear" w:color="auto" w:fill="auto"/>
            <w:noWrap/>
            <w:hideMark/>
          </w:tcPr>
          <w:p w14:paraId="4976B979" w14:textId="77777777" w:rsidR="0062002D" w:rsidRPr="00AE02F1" w:rsidRDefault="0062002D" w:rsidP="00D70142">
            <w:pPr>
              <w:spacing w:after="0" w:line="276" w:lineRule="auto"/>
              <w:rPr>
                <w:rFonts w:eastAsia="Times New Roman" w:cs="Calibri"/>
                <w:szCs w:val="20"/>
                <w:lang w:eastAsia="fr-FR"/>
              </w:rPr>
            </w:pPr>
            <w:r w:rsidRPr="00AE02F1">
              <w:t xml:space="preserve"> 2 435 </w:t>
            </w:r>
          </w:p>
        </w:tc>
        <w:tc>
          <w:tcPr>
            <w:tcW w:w="877" w:type="dxa"/>
            <w:tcBorders>
              <w:top w:val="single" w:sz="4" w:space="0" w:color="auto"/>
              <w:left w:val="nil"/>
              <w:bottom w:val="single" w:sz="4" w:space="0" w:color="auto"/>
              <w:right w:val="single" w:sz="4" w:space="0" w:color="auto"/>
            </w:tcBorders>
            <w:shd w:val="clear" w:color="auto" w:fill="auto"/>
            <w:noWrap/>
            <w:hideMark/>
          </w:tcPr>
          <w:p w14:paraId="6AB64566" w14:textId="77777777" w:rsidR="0062002D" w:rsidRPr="00AE02F1" w:rsidRDefault="0062002D" w:rsidP="00D70142">
            <w:pPr>
              <w:spacing w:after="0" w:line="276" w:lineRule="auto"/>
              <w:rPr>
                <w:rFonts w:eastAsia="Times New Roman" w:cs="Calibri"/>
                <w:szCs w:val="20"/>
                <w:lang w:eastAsia="fr-FR"/>
              </w:rPr>
            </w:pPr>
            <w:r w:rsidRPr="00AE02F1">
              <w:t xml:space="preserve"> 2 461 </w:t>
            </w:r>
          </w:p>
        </w:tc>
        <w:tc>
          <w:tcPr>
            <w:tcW w:w="861" w:type="dxa"/>
            <w:tcBorders>
              <w:top w:val="single" w:sz="4" w:space="0" w:color="auto"/>
              <w:left w:val="nil"/>
              <w:bottom w:val="single" w:sz="4" w:space="0" w:color="auto"/>
              <w:right w:val="single" w:sz="4" w:space="0" w:color="auto"/>
            </w:tcBorders>
            <w:shd w:val="clear" w:color="auto" w:fill="auto"/>
            <w:noWrap/>
            <w:hideMark/>
          </w:tcPr>
          <w:p w14:paraId="6D915037" w14:textId="77777777" w:rsidR="0062002D" w:rsidRPr="00AE02F1" w:rsidRDefault="0062002D" w:rsidP="00D70142">
            <w:pPr>
              <w:spacing w:after="0" w:line="276" w:lineRule="auto"/>
              <w:rPr>
                <w:rFonts w:eastAsia="Times New Roman" w:cs="Calibri"/>
                <w:szCs w:val="20"/>
                <w:lang w:eastAsia="fr-FR"/>
              </w:rPr>
            </w:pPr>
            <w:r w:rsidRPr="00AE02F1">
              <w:t xml:space="preserve"> 2 488 </w:t>
            </w:r>
          </w:p>
        </w:tc>
        <w:tc>
          <w:tcPr>
            <w:tcW w:w="861" w:type="dxa"/>
            <w:tcBorders>
              <w:top w:val="single" w:sz="4" w:space="0" w:color="auto"/>
              <w:left w:val="nil"/>
              <w:bottom w:val="single" w:sz="4" w:space="0" w:color="auto"/>
              <w:right w:val="single" w:sz="4" w:space="0" w:color="auto"/>
            </w:tcBorders>
            <w:shd w:val="clear" w:color="auto" w:fill="auto"/>
            <w:noWrap/>
            <w:hideMark/>
          </w:tcPr>
          <w:p w14:paraId="7ABF38FA" w14:textId="77777777" w:rsidR="0062002D" w:rsidRPr="00AE02F1" w:rsidRDefault="0062002D" w:rsidP="00D70142">
            <w:pPr>
              <w:spacing w:after="0" w:line="276" w:lineRule="auto"/>
              <w:rPr>
                <w:rFonts w:eastAsia="Times New Roman" w:cs="Calibri"/>
                <w:szCs w:val="20"/>
                <w:lang w:eastAsia="fr-FR"/>
              </w:rPr>
            </w:pPr>
            <w:r w:rsidRPr="00AE02F1">
              <w:t xml:space="preserve"> 2 515 </w:t>
            </w:r>
          </w:p>
        </w:tc>
        <w:tc>
          <w:tcPr>
            <w:tcW w:w="861" w:type="dxa"/>
            <w:tcBorders>
              <w:top w:val="single" w:sz="4" w:space="0" w:color="auto"/>
              <w:left w:val="nil"/>
              <w:bottom w:val="single" w:sz="4" w:space="0" w:color="auto"/>
              <w:right w:val="single" w:sz="4" w:space="0" w:color="auto"/>
            </w:tcBorders>
            <w:shd w:val="clear" w:color="auto" w:fill="auto"/>
            <w:noWrap/>
            <w:hideMark/>
          </w:tcPr>
          <w:p w14:paraId="14F9B759" w14:textId="77777777" w:rsidR="0062002D" w:rsidRPr="00AE02F1" w:rsidRDefault="0062002D" w:rsidP="00D70142">
            <w:pPr>
              <w:spacing w:after="0" w:line="276" w:lineRule="auto"/>
              <w:rPr>
                <w:rFonts w:eastAsia="Times New Roman" w:cs="Calibri"/>
                <w:szCs w:val="20"/>
                <w:lang w:eastAsia="fr-FR"/>
              </w:rPr>
            </w:pPr>
            <w:r w:rsidRPr="00AE02F1">
              <w:t xml:space="preserve"> 2 541 </w:t>
            </w:r>
          </w:p>
        </w:tc>
      </w:tr>
      <w:tr w:rsidR="0062002D" w:rsidRPr="00AE02F1" w14:paraId="1B23FAEA"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061B102" w14:textId="77777777" w:rsidR="0062002D" w:rsidRPr="00AE02F1" w:rsidRDefault="0062002D" w:rsidP="00D70142">
            <w:pPr>
              <w:spacing w:after="0" w:line="276" w:lineRule="auto"/>
              <w:rPr>
                <w:rFonts w:eastAsia="Times New Roman" w:cs="Calibri"/>
                <w:szCs w:val="20"/>
                <w:lang w:eastAsia="fr-FR"/>
              </w:rPr>
            </w:pPr>
            <w:r w:rsidRPr="00AE02F1">
              <w:rPr>
                <w:rFonts w:eastAsia="Times New Roman" w:cs="Calibri"/>
                <w:szCs w:val="20"/>
                <w:lang w:eastAsia="fr-FR"/>
              </w:rPr>
              <w:t xml:space="preserve">Emissions - Mitigation scenario (tCO2) </w:t>
            </w:r>
          </w:p>
        </w:tc>
        <w:tc>
          <w:tcPr>
            <w:tcW w:w="862" w:type="dxa"/>
            <w:tcBorders>
              <w:top w:val="single" w:sz="4" w:space="0" w:color="auto"/>
              <w:left w:val="single" w:sz="4" w:space="0" w:color="auto"/>
              <w:bottom w:val="single" w:sz="4" w:space="0" w:color="auto"/>
              <w:right w:val="single" w:sz="4" w:space="0" w:color="auto"/>
            </w:tcBorders>
            <w:shd w:val="clear" w:color="auto" w:fill="auto"/>
            <w:noWrap/>
            <w:hideMark/>
          </w:tcPr>
          <w:p w14:paraId="2ED06089" w14:textId="77777777" w:rsidR="0062002D" w:rsidRPr="00AE02F1" w:rsidRDefault="0062002D" w:rsidP="00D70142">
            <w:pPr>
              <w:spacing w:after="0" w:line="276" w:lineRule="auto"/>
              <w:rPr>
                <w:rFonts w:eastAsia="Times New Roman" w:cs="Calibri"/>
                <w:szCs w:val="20"/>
                <w:lang w:eastAsia="fr-FR"/>
              </w:rPr>
            </w:pPr>
            <w:r w:rsidRPr="00AE02F1">
              <w:t xml:space="preserve"> 200 </w:t>
            </w:r>
          </w:p>
        </w:tc>
        <w:tc>
          <w:tcPr>
            <w:tcW w:w="1014" w:type="dxa"/>
            <w:tcBorders>
              <w:top w:val="single" w:sz="4" w:space="0" w:color="auto"/>
              <w:left w:val="single" w:sz="4" w:space="0" w:color="auto"/>
              <w:bottom w:val="single" w:sz="4" w:space="0" w:color="auto"/>
              <w:right w:val="single" w:sz="4" w:space="0" w:color="auto"/>
            </w:tcBorders>
            <w:shd w:val="clear" w:color="auto" w:fill="auto"/>
            <w:noWrap/>
            <w:hideMark/>
          </w:tcPr>
          <w:p w14:paraId="0B143433" w14:textId="77777777" w:rsidR="0062002D" w:rsidRPr="00AE02F1" w:rsidRDefault="0062002D" w:rsidP="00D70142">
            <w:pPr>
              <w:spacing w:after="0" w:line="276" w:lineRule="auto"/>
              <w:rPr>
                <w:rFonts w:eastAsia="Times New Roman" w:cs="Calibri"/>
                <w:szCs w:val="20"/>
                <w:lang w:eastAsia="fr-FR"/>
              </w:rPr>
            </w:pPr>
            <w:r w:rsidRPr="00AE02F1">
              <w:t xml:space="preserve"> 203 </w:t>
            </w:r>
          </w:p>
        </w:tc>
        <w:tc>
          <w:tcPr>
            <w:tcW w:w="862" w:type="dxa"/>
            <w:tcBorders>
              <w:top w:val="single" w:sz="4" w:space="0" w:color="auto"/>
              <w:left w:val="single" w:sz="4" w:space="0" w:color="auto"/>
              <w:bottom w:val="single" w:sz="4" w:space="0" w:color="auto"/>
              <w:right w:val="single" w:sz="4" w:space="0" w:color="auto"/>
            </w:tcBorders>
            <w:shd w:val="clear" w:color="auto" w:fill="auto"/>
            <w:noWrap/>
            <w:hideMark/>
          </w:tcPr>
          <w:p w14:paraId="2123467F" w14:textId="77777777" w:rsidR="0062002D" w:rsidRPr="00AE02F1" w:rsidRDefault="0062002D" w:rsidP="00D70142">
            <w:pPr>
              <w:spacing w:after="0" w:line="276" w:lineRule="auto"/>
              <w:rPr>
                <w:rFonts w:eastAsia="Times New Roman" w:cs="Calibri"/>
                <w:szCs w:val="20"/>
                <w:lang w:eastAsia="fr-FR"/>
              </w:rPr>
            </w:pPr>
            <w:r w:rsidRPr="00AE02F1">
              <w:t xml:space="preserve"> 205 </w:t>
            </w:r>
          </w:p>
        </w:tc>
        <w:tc>
          <w:tcPr>
            <w:tcW w:w="862" w:type="dxa"/>
            <w:tcBorders>
              <w:top w:val="single" w:sz="4" w:space="0" w:color="auto"/>
              <w:left w:val="single" w:sz="4" w:space="0" w:color="auto"/>
              <w:bottom w:val="single" w:sz="4" w:space="0" w:color="auto"/>
              <w:right w:val="single" w:sz="4" w:space="0" w:color="auto"/>
            </w:tcBorders>
            <w:shd w:val="clear" w:color="auto" w:fill="auto"/>
            <w:noWrap/>
            <w:hideMark/>
          </w:tcPr>
          <w:p w14:paraId="615431EE" w14:textId="77777777" w:rsidR="0062002D" w:rsidRPr="00AE02F1" w:rsidRDefault="0062002D" w:rsidP="00D70142">
            <w:pPr>
              <w:spacing w:after="0" w:line="276" w:lineRule="auto"/>
              <w:rPr>
                <w:rFonts w:eastAsia="Times New Roman" w:cs="Calibri"/>
                <w:szCs w:val="20"/>
                <w:lang w:eastAsia="fr-FR"/>
              </w:rPr>
            </w:pPr>
            <w:r w:rsidRPr="00AE02F1">
              <w:t xml:space="preserve"> 207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760C4F59" w14:textId="77777777" w:rsidR="0062002D" w:rsidRPr="00AE02F1" w:rsidRDefault="0062002D" w:rsidP="00D70142">
            <w:pPr>
              <w:spacing w:after="0" w:line="276" w:lineRule="auto"/>
              <w:rPr>
                <w:rFonts w:eastAsia="Times New Roman" w:cs="Calibri"/>
                <w:szCs w:val="20"/>
                <w:lang w:eastAsia="fr-FR"/>
              </w:rPr>
            </w:pPr>
            <w:r w:rsidRPr="00AE02F1">
              <w:t xml:space="preserve"> 210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514D0C02" w14:textId="77777777" w:rsidR="0062002D" w:rsidRPr="00AE02F1" w:rsidRDefault="0062002D" w:rsidP="00D70142">
            <w:pPr>
              <w:spacing w:after="0" w:line="276" w:lineRule="auto"/>
              <w:rPr>
                <w:rFonts w:eastAsia="Times New Roman" w:cs="Calibri"/>
                <w:szCs w:val="20"/>
                <w:lang w:eastAsia="fr-FR"/>
              </w:rPr>
            </w:pPr>
            <w:r w:rsidRPr="00AE02F1">
              <w:t xml:space="preserve"> 212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13D27A2D" w14:textId="77777777" w:rsidR="0062002D" w:rsidRPr="00AE02F1" w:rsidRDefault="0062002D" w:rsidP="00D70142">
            <w:pPr>
              <w:spacing w:after="0" w:line="276" w:lineRule="auto"/>
              <w:rPr>
                <w:rFonts w:eastAsia="Times New Roman" w:cs="Calibri"/>
                <w:szCs w:val="20"/>
                <w:lang w:eastAsia="fr-FR"/>
              </w:rPr>
            </w:pPr>
            <w:r w:rsidRPr="00AE02F1">
              <w:t xml:space="preserve"> 215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0CA5D4D6" w14:textId="77777777" w:rsidR="0062002D" w:rsidRPr="00AE02F1" w:rsidRDefault="0062002D" w:rsidP="00D70142">
            <w:pPr>
              <w:spacing w:after="0" w:line="276" w:lineRule="auto"/>
              <w:rPr>
                <w:rFonts w:eastAsia="Times New Roman" w:cs="Calibri"/>
                <w:szCs w:val="20"/>
                <w:lang w:eastAsia="fr-FR"/>
              </w:rPr>
            </w:pPr>
            <w:r w:rsidRPr="00AE02F1">
              <w:t xml:space="preserve"> 217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50E2C9F7" w14:textId="77777777" w:rsidR="0062002D" w:rsidRPr="00AE02F1" w:rsidRDefault="0062002D" w:rsidP="00D70142">
            <w:pPr>
              <w:spacing w:after="0" w:line="276" w:lineRule="auto"/>
              <w:rPr>
                <w:rFonts w:eastAsia="Times New Roman" w:cs="Calibri"/>
                <w:szCs w:val="20"/>
                <w:lang w:eastAsia="fr-FR"/>
              </w:rPr>
            </w:pPr>
            <w:r w:rsidRPr="00AE02F1">
              <w:t xml:space="preserve"> 219 </w:t>
            </w:r>
          </w:p>
        </w:tc>
        <w:tc>
          <w:tcPr>
            <w:tcW w:w="877" w:type="dxa"/>
            <w:tcBorders>
              <w:top w:val="single" w:sz="4" w:space="0" w:color="auto"/>
              <w:left w:val="single" w:sz="4" w:space="0" w:color="auto"/>
              <w:bottom w:val="single" w:sz="4" w:space="0" w:color="auto"/>
              <w:right w:val="single" w:sz="4" w:space="0" w:color="auto"/>
            </w:tcBorders>
            <w:shd w:val="clear" w:color="auto" w:fill="auto"/>
            <w:noWrap/>
            <w:hideMark/>
          </w:tcPr>
          <w:p w14:paraId="276AF9B9" w14:textId="77777777" w:rsidR="0062002D" w:rsidRPr="00AE02F1" w:rsidRDefault="0062002D" w:rsidP="00D70142">
            <w:pPr>
              <w:spacing w:after="0" w:line="276" w:lineRule="auto"/>
              <w:rPr>
                <w:rFonts w:eastAsia="Times New Roman" w:cs="Calibri"/>
                <w:szCs w:val="20"/>
                <w:lang w:eastAsia="fr-FR"/>
              </w:rPr>
            </w:pPr>
            <w:r w:rsidRPr="00AE02F1">
              <w:t xml:space="preserve"> 222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4DFB04C0" w14:textId="77777777" w:rsidR="0062002D" w:rsidRPr="00AE02F1" w:rsidRDefault="0062002D" w:rsidP="00D70142">
            <w:pPr>
              <w:spacing w:after="0" w:line="276" w:lineRule="auto"/>
              <w:rPr>
                <w:rFonts w:eastAsia="Times New Roman" w:cs="Calibri"/>
                <w:szCs w:val="20"/>
                <w:lang w:eastAsia="fr-FR"/>
              </w:rPr>
            </w:pPr>
            <w:r w:rsidRPr="00AE02F1">
              <w:t xml:space="preserve"> 224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31F20BB9" w14:textId="77777777" w:rsidR="0062002D" w:rsidRPr="00AE02F1" w:rsidRDefault="0062002D" w:rsidP="00D70142">
            <w:pPr>
              <w:spacing w:after="0" w:line="276" w:lineRule="auto"/>
              <w:rPr>
                <w:rFonts w:eastAsia="Times New Roman" w:cs="Calibri"/>
                <w:szCs w:val="20"/>
                <w:lang w:eastAsia="fr-FR"/>
              </w:rPr>
            </w:pPr>
            <w:r w:rsidRPr="00AE02F1">
              <w:t xml:space="preserve"> 227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2DB8871C" w14:textId="77777777" w:rsidR="0062002D" w:rsidRPr="00AE02F1" w:rsidRDefault="0062002D" w:rsidP="00D70142">
            <w:pPr>
              <w:keepNext/>
              <w:spacing w:after="0" w:line="276" w:lineRule="auto"/>
              <w:rPr>
                <w:rFonts w:eastAsia="Times New Roman" w:cs="Calibri"/>
                <w:szCs w:val="20"/>
                <w:lang w:eastAsia="fr-FR"/>
              </w:rPr>
            </w:pPr>
            <w:r w:rsidRPr="00AE02F1">
              <w:t xml:space="preserve"> 229 </w:t>
            </w:r>
          </w:p>
        </w:tc>
      </w:tr>
    </w:tbl>
    <w:p w14:paraId="3AB6B1F3" w14:textId="77777777" w:rsidR="00D73BCB" w:rsidRPr="00AE02F1" w:rsidRDefault="00D73BCB" w:rsidP="00D73BCB"/>
    <w:tbl>
      <w:tblPr>
        <w:tblW w:w="13599" w:type="dxa"/>
        <w:tblCellMar>
          <w:left w:w="70" w:type="dxa"/>
          <w:right w:w="70" w:type="dxa"/>
        </w:tblCellMar>
        <w:tblLook w:val="04A0" w:firstRow="1" w:lastRow="0" w:firstColumn="1" w:lastColumn="0" w:noHBand="0" w:noVBand="1"/>
      </w:tblPr>
      <w:tblGrid>
        <w:gridCol w:w="2208"/>
        <w:gridCol w:w="864"/>
        <w:gridCol w:w="1016"/>
        <w:gridCol w:w="864"/>
        <w:gridCol w:w="864"/>
        <w:gridCol w:w="863"/>
        <w:gridCol w:w="863"/>
        <w:gridCol w:w="863"/>
        <w:gridCol w:w="863"/>
        <w:gridCol w:w="863"/>
        <w:gridCol w:w="879"/>
        <w:gridCol w:w="863"/>
        <w:gridCol w:w="863"/>
        <w:gridCol w:w="863"/>
      </w:tblGrid>
      <w:tr w:rsidR="003E3FB9" w:rsidRPr="00AE02F1" w14:paraId="38331E81"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39920FB" w14:textId="77777777" w:rsidR="003E3FB9" w:rsidRPr="00AE02F1" w:rsidRDefault="003E3FB9"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864" w:type="dxa"/>
            <w:tcBorders>
              <w:top w:val="single" w:sz="4" w:space="0" w:color="auto"/>
              <w:left w:val="nil"/>
              <w:bottom w:val="single" w:sz="4" w:space="0" w:color="auto"/>
              <w:right w:val="single" w:sz="4" w:space="0" w:color="auto"/>
            </w:tcBorders>
            <w:shd w:val="clear" w:color="auto" w:fill="D9D9D9"/>
            <w:noWrap/>
            <w:vAlign w:val="bottom"/>
            <w:hideMark/>
          </w:tcPr>
          <w:p w14:paraId="04931E25"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1016" w:type="dxa"/>
            <w:tcBorders>
              <w:top w:val="single" w:sz="4" w:space="0" w:color="auto"/>
              <w:left w:val="nil"/>
              <w:bottom w:val="single" w:sz="4" w:space="0" w:color="auto"/>
              <w:right w:val="single" w:sz="4" w:space="0" w:color="auto"/>
            </w:tcBorders>
            <w:shd w:val="clear" w:color="auto" w:fill="D9D9D9"/>
            <w:noWrap/>
            <w:vAlign w:val="bottom"/>
            <w:hideMark/>
          </w:tcPr>
          <w:p w14:paraId="1AF82691"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864" w:type="dxa"/>
            <w:tcBorders>
              <w:top w:val="single" w:sz="4" w:space="0" w:color="auto"/>
              <w:left w:val="nil"/>
              <w:bottom w:val="single" w:sz="4" w:space="0" w:color="auto"/>
              <w:right w:val="single" w:sz="4" w:space="0" w:color="auto"/>
            </w:tcBorders>
            <w:shd w:val="clear" w:color="auto" w:fill="D9D9D9"/>
            <w:noWrap/>
            <w:vAlign w:val="bottom"/>
            <w:hideMark/>
          </w:tcPr>
          <w:p w14:paraId="3CEC5A33"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864" w:type="dxa"/>
            <w:tcBorders>
              <w:top w:val="single" w:sz="4" w:space="0" w:color="auto"/>
              <w:left w:val="nil"/>
              <w:bottom w:val="single" w:sz="4" w:space="0" w:color="auto"/>
              <w:right w:val="single" w:sz="4" w:space="0" w:color="auto"/>
            </w:tcBorders>
            <w:shd w:val="clear" w:color="auto" w:fill="D9D9D9"/>
            <w:noWrap/>
            <w:vAlign w:val="bottom"/>
            <w:hideMark/>
          </w:tcPr>
          <w:p w14:paraId="524D21FB"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741D70A6"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287781AC"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0BB67695"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71EFF676"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1DCEFFE2"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879" w:type="dxa"/>
            <w:tcBorders>
              <w:top w:val="single" w:sz="4" w:space="0" w:color="auto"/>
              <w:left w:val="nil"/>
              <w:bottom w:val="single" w:sz="4" w:space="0" w:color="auto"/>
              <w:right w:val="single" w:sz="4" w:space="0" w:color="auto"/>
            </w:tcBorders>
            <w:shd w:val="clear" w:color="auto" w:fill="D9D9D9"/>
            <w:noWrap/>
            <w:vAlign w:val="bottom"/>
            <w:hideMark/>
          </w:tcPr>
          <w:p w14:paraId="293B540D"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64142D1E"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7513D327"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863" w:type="dxa"/>
            <w:tcBorders>
              <w:top w:val="single" w:sz="4" w:space="0" w:color="auto"/>
              <w:left w:val="nil"/>
              <w:bottom w:val="single" w:sz="4" w:space="0" w:color="auto"/>
              <w:right w:val="single" w:sz="4" w:space="0" w:color="auto"/>
            </w:tcBorders>
            <w:shd w:val="clear" w:color="auto" w:fill="D9D9D9"/>
            <w:noWrap/>
            <w:hideMark/>
          </w:tcPr>
          <w:p w14:paraId="149877A8"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25</w:t>
            </w:r>
          </w:p>
        </w:tc>
      </w:tr>
      <w:tr w:rsidR="003E3FB9" w:rsidRPr="00AE02F1" w14:paraId="2D072214"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2616BA" w14:textId="77777777" w:rsidR="003E3FB9" w:rsidRPr="00AE02F1" w:rsidRDefault="003E3FB9" w:rsidP="00D70142">
            <w:pPr>
              <w:spacing w:after="0" w:line="276" w:lineRule="auto"/>
              <w:rPr>
                <w:rFonts w:eastAsia="Times New Roman" w:cs="Calibri"/>
                <w:szCs w:val="20"/>
                <w:lang w:eastAsia="fr-FR"/>
              </w:rPr>
            </w:pPr>
            <w:r w:rsidRPr="00AE02F1">
              <w:rPr>
                <w:rFonts w:eastAsia="Times New Roman" w:cs="Calibri"/>
                <w:szCs w:val="20"/>
                <w:lang w:eastAsia="fr-FR"/>
              </w:rPr>
              <w:t>Baseline emissions</w:t>
            </w:r>
          </w:p>
        </w:tc>
        <w:tc>
          <w:tcPr>
            <w:tcW w:w="864" w:type="dxa"/>
            <w:tcBorders>
              <w:top w:val="single" w:sz="4" w:space="0" w:color="auto"/>
              <w:left w:val="nil"/>
              <w:bottom w:val="single" w:sz="4" w:space="0" w:color="auto"/>
              <w:right w:val="single" w:sz="4" w:space="0" w:color="auto"/>
            </w:tcBorders>
            <w:shd w:val="clear" w:color="auto" w:fill="auto"/>
            <w:noWrap/>
            <w:vAlign w:val="bottom"/>
            <w:hideMark/>
          </w:tcPr>
          <w:p w14:paraId="7C42AB91"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2 799 </w:t>
            </w:r>
          </w:p>
        </w:tc>
        <w:tc>
          <w:tcPr>
            <w:tcW w:w="1016" w:type="dxa"/>
            <w:tcBorders>
              <w:top w:val="single" w:sz="4" w:space="0" w:color="auto"/>
              <w:left w:val="nil"/>
              <w:bottom w:val="single" w:sz="4" w:space="0" w:color="auto"/>
              <w:right w:val="single" w:sz="4" w:space="0" w:color="auto"/>
            </w:tcBorders>
            <w:shd w:val="clear" w:color="auto" w:fill="auto"/>
            <w:noWrap/>
            <w:vAlign w:val="bottom"/>
            <w:hideMark/>
          </w:tcPr>
          <w:p w14:paraId="24BCDD40"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2 829 </w:t>
            </w:r>
          </w:p>
        </w:tc>
        <w:tc>
          <w:tcPr>
            <w:tcW w:w="864" w:type="dxa"/>
            <w:tcBorders>
              <w:top w:val="single" w:sz="4" w:space="0" w:color="auto"/>
              <w:left w:val="nil"/>
              <w:bottom w:val="single" w:sz="4" w:space="0" w:color="auto"/>
              <w:right w:val="single" w:sz="4" w:space="0" w:color="auto"/>
            </w:tcBorders>
            <w:shd w:val="clear" w:color="auto" w:fill="auto"/>
            <w:noWrap/>
            <w:vAlign w:val="bottom"/>
            <w:hideMark/>
          </w:tcPr>
          <w:p w14:paraId="7C80B896"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2 858 </w:t>
            </w:r>
          </w:p>
        </w:tc>
        <w:tc>
          <w:tcPr>
            <w:tcW w:w="864" w:type="dxa"/>
            <w:tcBorders>
              <w:top w:val="single" w:sz="4" w:space="0" w:color="auto"/>
              <w:left w:val="nil"/>
              <w:bottom w:val="single" w:sz="4" w:space="0" w:color="auto"/>
              <w:right w:val="single" w:sz="4" w:space="0" w:color="auto"/>
            </w:tcBorders>
            <w:shd w:val="clear" w:color="auto" w:fill="auto"/>
            <w:noWrap/>
            <w:vAlign w:val="bottom"/>
            <w:hideMark/>
          </w:tcPr>
          <w:p w14:paraId="7136589C"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2 887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4CF25E45"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2 916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091751D0"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2 945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5EAA5CBF"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2 974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48B4F077"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3 003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6079E057"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3 032 </w:t>
            </w:r>
          </w:p>
        </w:tc>
        <w:tc>
          <w:tcPr>
            <w:tcW w:w="879" w:type="dxa"/>
            <w:tcBorders>
              <w:top w:val="single" w:sz="4" w:space="0" w:color="auto"/>
              <w:left w:val="nil"/>
              <w:bottom w:val="single" w:sz="4" w:space="0" w:color="auto"/>
              <w:right w:val="single" w:sz="4" w:space="0" w:color="auto"/>
            </w:tcBorders>
            <w:shd w:val="clear" w:color="auto" w:fill="auto"/>
            <w:noWrap/>
            <w:vAlign w:val="bottom"/>
            <w:hideMark/>
          </w:tcPr>
          <w:p w14:paraId="3EA06503"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3 061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2A500426"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3 090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5ABBFA66"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3 119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7881F7AA"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2 799 </w:t>
            </w:r>
          </w:p>
        </w:tc>
      </w:tr>
      <w:tr w:rsidR="003E3FB9" w:rsidRPr="00AE02F1" w14:paraId="2BF9DAD2"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5B333B5" w14:textId="77777777" w:rsidR="003E3FB9" w:rsidRPr="00AE02F1" w:rsidRDefault="003E3FB9" w:rsidP="00D70142">
            <w:pPr>
              <w:spacing w:after="0" w:line="276" w:lineRule="auto"/>
              <w:rPr>
                <w:rFonts w:eastAsia="Times New Roman" w:cs="Calibri"/>
                <w:szCs w:val="20"/>
                <w:lang w:eastAsia="fr-FR"/>
              </w:rPr>
            </w:pPr>
            <w:r w:rsidRPr="00AE02F1">
              <w:rPr>
                <w:rFonts w:eastAsia="Times New Roman" w:cs="Calibri"/>
                <w:szCs w:val="20"/>
                <w:lang w:eastAsia="fr-FR"/>
              </w:rPr>
              <w:t>GHG reductions (tCO2)</w:t>
            </w:r>
          </w:p>
        </w:tc>
        <w:tc>
          <w:tcPr>
            <w:tcW w:w="864" w:type="dxa"/>
            <w:tcBorders>
              <w:top w:val="single" w:sz="4" w:space="0" w:color="auto"/>
              <w:left w:val="nil"/>
              <w:bottom w:val="single" w:sz="4" w:space="0" w:color="auto"/>
              <w:right w:val="single" w:sz="4" w:space="0" w:color="auto"/>
            </w:tcBorders>
            <w:shd w:val="clear" w:color="auto" w:fill="auto"/>
            <w:noWrap/>
            <w:hideMark/>
          </w:tcPr>
          <w:p w14:paraId="46D36372" w14:textId="77777777" w:rsidR="003E3FB9" w:rsidRPr="00AE02F1" w:rsidRDefault="003E3FB9" w:rsidP="00D70142">
            <w:pPr>
              <w:spacing w:after="0" w:line="276" w:lineRule="auto"/>
              <w:rPr>
                <w:rFonts w:eastAsia="Times New Roman" w:cs="Calibri"/>
                <w:szCs w:val="20"/>
                <w:lang w:eastAsia="fr-FR"/>
              </w:rPr>
            </w:pPr>
            <w:r w:rsidRPr="00AE02F1">
              <w:t xml:space="preserve"> 2 568 </w:t>
            </w:r>
          </w:p>
        </w:tc>
        <w:tc>
          <w:tcPr>
            <w:tcW w:w="1016" w:type="dxa"/>
            <w:tcBorders>
              <w:top w:val="single" w:sz="4" w:space="0" w:color="auto"/>
              <w:left w:val="nil"/>
              <w:bottom w:val="single" w:sz="4" w:space="0" w:color="auto"/>
              <w:right w:val="single" w:sz="4" w:space="0" w:color="auto"/>
            </w:tcBorders>
            <w:shd w:val="clear" w:color="auto" w:fill="auto"/>
            <w:noWrap/>
            <w:hideMark/>
          </w:tcPr>
          <w:p w14:paraId="369AEB33" w14:textId="77777777" w:rsidR="003E3FB9" w:rsidRPr="00AE02F1" w:rsidRDefault="003E3FB9" w:rsidP="00D70142">
            <w:pPr>
              <w:spacing w:after="0" w:line="276" w:lineRule="auto"/>
              <w:rPr>
                <w:rFonts w:eastAsia="Times New Roman" w:cs="Calibri"/>
                <w:szCs w:val="20"/>
                <w:lang w:eastAsia="fr-FR"/>
              </w:rPr>
            </w:pPr>
            <w:r w:rsidRPr="00AE02F1">
              <w:t xml:space="preserve"> 2 595 </w:t>
            </w:r>
          </w:p>
        </w:tc>
        <w:tc>
          <w:tcPr>
            <w:tcW w:w="864" w:type="dxa"/>
            <w:tcBorders>
              <w:top w:val="single" w:sz="4" w:space="0" w:color="auto"/>
              <w:left w:val="nil"/>
              <w:bottom w:val="single" w:sz="4" w:space="0" w:color="auto"/>
              <w:right w:val="single" w:sz="4" w:space="0" w:color="auto"/>
            </w:tcBorders>
            <w:shd w:val="clear" w:color="auto" w:fill="auto"/>
            <w:noWrap/>
            <w:hideMark/>
          </w:tcPr>
          <w:p w14:paraId="703DD4BF" w14:textId="77777777" w:rsidR="003E3FB9" w:rsidRPr="00AE02F1" w:rsidRDefault="003E3FB9" w:rsidP="00D70142">
            <w:pPr>
              <w:spacing w:after="0" w:line="276" w:lineRule="auto"/>
              <w:rPr>
                <w:rFonts w:eastAsia="Times New Roman" w:cs="Calibri"/>
                <w:szCs w:val="20"/>
                <w:lang w:eastAsia="fr-FR"/>
              </w:rPr>
            </w:pPr>
            <w:r w:rsidRPr="00AE02F1">
              <w:t xml:space="preserve"> 2 621 </w:t>
            </w:r>
          </w:p>
        </w:tc>
        <w:tc>
          <w:tcPr>
            <w:tcW w:w="864" w:type="dxa"/>
            <w:tcBorders>
              <w:top w:val="single" w:sz="4" w:space="0" w:color="auto"/>
              <w:left w:val="nil"/>
              <w:bottom w:val="single" w:sz="4" w:space="0" w:color="auto"/>
              <w:right w:val="single" w:sz="4" w:space="0" w:color="auto"/>
            </w:tcBorders>
            <w:shd w:val="clear" w:color="auto" w:fill="auto"/>
            <w:noWrap/>
            <w:hideMark/>
          </w:tcPr>
          <w:p w14:paraId="0F179FB2" w14:textId="77777777" w:rsidR="003E3FB9" w:rsidRPr="00AE02F1" w:rsidRDefault="003E3FB9" w:rsidP="00D70142">
            <w:pPr>
              <w:spacing w:after="0" w:line="276" w:lineRule="auto"/>
              <w:rPr>
                <w:rFonts w:eastAsia="Times New Roman" w:cs="Calibri"/>
                <w:szCs w:val="20"/>
                <w:lang w:eastAsia="fr-FR"/>
              </w:rPr>
            </w:pPr>
            <w:r w:rsidRPr="00AE02F1">
              <w:t xml:space="preserve"> 2 648 </w:t>
            </w:r>
          </w:p>
        </w:tc>
        <w:tc>
          <w:tcPr>
            <w:tcW w:w="863" w:type="dxa"/>
            <w:tcBorders>
              <w:top w:val="single" w:sz="4" w:space="0" w:color="auto"/>
              <w:left w:val="nil"/>
              <w:bottom w:val="single" w:sz="4" w:space="0" w:color="auto"/>
              <w:right w:val="single" w:sz="4" w:space="0" w:color="auto"/>
            </w:tcBorders>
            <w:shd w:val="clear" w:color="auto" w:fill="auto"/>
            <w:noWrap/>
            <w:hideMark/>
          </w:tcPr>
          <w:p w14:paraId="18563054" w14:textId="77777777" w:rsidR="003E3FB9" w:rsidRPr="00AE02F1" w:rsidRDefault="003E3FB9" w:rsidP="00D70142">
            <w:pPr>
              <w:spacing w:after="0" w:line="276" w:lineRule="auto"/>
              <w:rPr>
                <w:rFonts w:eastAsia="Times New Roman" w:cs="Calibri"/>
                <w:szCs w:val="20"/>
                <w:lang w:eastAsia="fr-FR"/>
              </w:rPr>
            </w:pPr>
            <w:r w:rsidRPr="00AE02F1">
              <w:t xml:space="preserve"> 2 675 </w:t>
            </w:r>
          </w:p>
        </w:tc>
        <w:tc>
          <w:tcPr>
            <w:tcW w:w="863" w:type="dxa"/>
            <w:tcBorders>
              <w:top w:val="single" w:sz="4" w:space="0" w:color="auto"/>
              <w:left w:val="nil"/>
              <w:bottom w:val="single" w:sz="4" w:space="0" w:color="auto"/>
              <w:right w:val="single" w:sz="4" w:space="0" w:color="auto"/>
            </w:tcBorders>
            <w:shd w:val="clear" w:color="auto" w:fill="auto"/>
            <w:noWrap/>
            <w:hideMark/>
          </w:tcPr>
          <w:p w14:paraId="3D88D6FD" w14:textId="77777777" w:rsidR="003E3FB9" w:rsidRPr="00AE02F1" w:rsidRDefault="003E3FB9" w:rsidP="00D70142">
            <w:pPr>
              <w:spacing w:after="0" w:line="276" w:lineRule="auto"/>
              <w:rPr>
                <w:rFonts w:eastAsia="Times New Roman" w:cs="Calibri"/>
                <w:szCs w:val="20"/>
                <w:lang w:eastAsia="fr-FR"/>
              </w:rPr>
            </w:pPr>
            <w:r w:rsidRPr="00AE02F1">
              <w:t xml:space="preserve"> 2 701 </w:t>
            </w:r>
          </w:p>
        </w:tc>
        <w:tc>
          <w:tcPr>
            <w:tcW w:w="863" w:type="dxa"/>
            <w:tcBorders>
              <w:top w:val="single" w:sz="4" w:space="0" w:color="auto"/>
              <w:left w:val="nil"/>
              <w:bottom w:val="single" w:sz="4" w:space="0" w:color="auto"/>
              <w:right w:val="single" w:sz="4" w:space="0" w:color="auto"/>
            </w:tcBorders>
            <w:shd w:val="clear" w:color="auto" w:fill="auto"/>
            <w:noWrap/>
            <w:hideMark/>
          </w:tcPr>
          <w:p w14:paraId="45AC84E5" w14:textId="77777777" w:rsidR="003E3FB9" w:rsidRPr="00AE02F1" w:rsidRDefault="003E3FB9" w:rsidP="00D70142">
            <w:pPr>
              <w:spacing w:after="0" w:line="276" w:lineRule="auto"/>
              <w:rPr>
                <w:rFonts w:eastAsia="Times New Roman" w:cs="Calibri"/>
                <w:szCs w:val="20"/>
                <w:lang w:eastAsia="fr-FR"/>
              </w:rPr>
            </w:pPr>
            <w:r w:rsidRPr="00AE02F1">
              <w:t xml:space="preserve"> 2 728 </w:t>
            </w:r>
          </w:p>
        </w:tc>
        <w:tc>
          <w:tcPr>
            <w:tcW w:w="863" w:type="dxa"/>
            <w:tcBorders>
              <w:top w:val="single" w:sz="4" w:space="0" w:color="auto"/>
              <w:left w:val="nil"/>
              <w:bottom w:val="single" w:sz="4" w:space="0" w:color="auto"/>
              <w:right w:val="single" w:sz="4" w:space="0" w:color="auto"/>
            </w:tcBorders>
            <w:shd w:val="clear" w:color="auto" w:fill="auto"/>
            <w:noWrap/>
            <w:hideMark/>
          </w:tcPr>
          <w:p w14:paraId="06732EFE" w14:textId="77777777" w:rsidR="003E3FB9" w:rsidRPr="00AE02F1" w:rsidRDefault="003E3FB9" w:rsidP="00D70142">
            <w:pPr>
              <w:spacing w:after="0" w:line="276" w:lineRule="auto"/>
              <w:rPr>
                <w:rFonts w:eastAsia="Times New Roman" w:cs="Calibri"/>
                <w:szCs w:val="20"/>
                <w:lang w:eastAsia="fr-FR"/>
              </w:rPr>
            </w:pPr>
            <w:r w:rsidRPr="00AE02F1">
              <w:t xml:space="preserve"> 2 755 </w:t>
            </w:r>
          </w:p>
        </w:tc>
        <w:tc>
          <w:tcPr>
            <w:tcW w:w="863" w:type="dxa"/>
            <w:tcBorders>
              <w:top w:val="single" w:sz="4" w:space="0" w:color="auto"/>
              <w:left w:val="nil"/>
              <w:bottom w:val="single" w:sz="4" w:space="0" w:color="auto"/>
              <w:right w:val="single" w:sz="4" w:space="0" w:color="auto"/>
            </w:tcBorders>
            <w:shd w:val="clear" w:color="auto" w:fill="auto"/>
            <w:noWrap/>
            <w:hideMark/>
          </w:tcPr>
          <w:p w14:paraId="0BDE8C09" w14:textId="77777777" w:rsidR="003E3FB9" w:rsidRPr="00AE02F1" w:rsidRDefault="003E3FB9" w:rsidP="00D70142">
            <w:pPr>
              <w:spacing w:after="0" w:line="276" w:lineRule="auto"/>
              <w:rPr>
                <w:rFonts w:eastAsia="Times New Roman" w:cs="Calibri"/>
                <w:szCs w:val="20"/>
                <w:lang w:eastAsia="fr-FR"/>
              </w:rPr>
            </w:pPr>
            <w:r w:rsidRPr="00AE02F1">
              <w:t xml:space="preserve"> 2 781 </w:t>
            </w:r>
          </w:p>
        </w:tc>
        <w:tc>
          <w:tcPr>
            <w:tcW w:w="879" w:type="dxa"/>
            <w:tcBorders>
              <w:top w:val="single" w:sz="4" w:space="0" w:color="auto"/>
              <w:left w:val="nil"/>
              <w:bottom w:val="single" w:sz="4" w:space="0" w:color="auto"/>
              <w:right w:val="single" w:sz="4" w:space="0" w:color="auto"/>
            </w:tcBorders>
            <w:shd w:val="clear" w:color="auto" w:fill="auto"/>
            <w:noWrap/>
            <w:hideMark/>
          </w:tcPr>
          <w:p w14:paraId="73AEECDD" w14:textId="77777777" w:rsidR="003E3FB9" w:rsidRPr="00AE02F1" w:rsidRDefault="003E3FB9" w:rsidP="00D70142">
            <w:pPr>
              <w:spacing w:after="0" w:line="276" w:lineRule="auto"/>
              <w:rPr>
                <w:rFonts w:eastAsia="Times New Roman" w:cs="Calibri"/>
                <w:szCs w:val="20"/>
                <w:lang w:eastAsia="fr-FR"/>
              </w:rPr>
            </w:pPr>
            <w:r w:rsidRPr="00AE02F1">
              <w:t xml:space="preserve"> 2 808 </w:t>
            </w:r>
          </w:p>
        </w:tc>
        <w:tc>
          <w:tcPr>
            <w:tcW w:w="863" w:type="dxa"/>
            <w:tcBorders>
              <w:top w:val="single" w:sz="4" w:space="0" w:color="auto"/>
              <w:left w:val="nil"/>
              <w:bottom w:val="single" w:sz="4" w:space="0" w:color="auto"/>
              <w:right w:val="single" w:sz="4" w:space="0" w:color="auto"/>
            </w:tcBorders>
            <w:shd w:val="clear" w:color="auto" w:fill="auto"/>
            <w:noWrap/>
            <w:hideMark/>
          </w:tcPr>
          <w:p w14:paraId="18C1D1F3" w14:textId="77777777" w:rsidR="003E3FB9" w:rsidRPr="00AE02F1" w:rsidRDefault="003E3FB9" w:rsidP="00D70142">
            <w:pPr>
              <w:spacing w:after="0" w:line="276" w:lineRule="auto"/>
              <w:rPr>
                <w:rFonts w:eastAsia="Times New Roman" w:cs="Calibri"/>
                <w:szCs w:val="20"/>
                <w:lang w:eastAsia="fr-FR"/>
              </w:rPr>
            </w:pPr>
            <w:r w:rsidRPr="00AE02F1">
              <w:t xml:space="preserve"> 2 835 </w:t>
            </w:r>
          </w:p>
        </w:tc>
        <w:tc>
          <w:tcPr>
            <w:tcW w:w="863" w:type="dxa"/>
            <w:tcBorders>
              <w:top w:val="single" w:sz="4" w:space="0" w:color="auto"/>
              <w:left w:val="nil"/>
              <w:bottom w:val="single" w:sz="4" w:space="0" w:color="auto"/>
              <w:right w:val="single" w:sz="4" w:space="0" w:color="auto"/>
            </w:tcBorders>
            <w:shd w:val="clear" w:color="auto" w:fill="auto"/>
            <w:noWrap/>
            <w:hideMark/>
          </w:tcPr>
          <w:p w14:paraId="5EA00DE6" w14:textId="77777777" w:rsidR="003E3FB9" w:rsidRPr="00AE02F1" w:rsidRDefault="003E3FB9" w:rsidP="00D70142">
            <w:pPr>
              <w:spacing w:after="0" w:line="276" w:lineRule="auto"/>
              <w:rPr>
                <w:rFonts w:eastAsia="Times New Roman" w:cs="Calibri"/>
                <w:szCs w:val="20"/>
                <w:lang w:eastAsia="fr-FR"/>
              </w:rPr>
            </w:pPr>
            <w:r w:rsidRPr="00AE02F1">
              <w:t xml:space="preserve"> 2 861 </w:t>
            </w:r>
          </w:p>
        </w:tc>
        <w:tc>
          <w:tcPr>
            <w:tcW w:w="863" w:type="dxa"/>
            <w:tcBorders>
              <w:top w:val="single" w:sz="4" w:space="0" w:color="auto"/>
              <w:left w:val="nil"/>
              <w:bottom w:val="single" w:sz="4" w:space="0" w:color="auto"/>
              <w:right w:val="single" w:sz="4" w:space="0" w:color="auto"/>
            </w:tcBorders>
            <w:shd w:val="clear" w:color="auto" w:fill="auto"/>
            <w:noWrap/>
            <w:hideMark/>
          </w:tcPr>
          <w:p w14:paraId="3D421A5B" w14:textId="77777777" w:rsidR="003E3FB9" w:rsidRPr="00AE02F1" w:rsidRDefault="003E3FB9" w:rsidP="00D70142">
            <w:pPr>
              <w:spacing w:after="0" w:line="276" w:lineRule="auto"/>
              <w:rPr>
                <w:rFonts w:eastAsia="Times New Roman" w:cs="Calibri"/>
                <w:szCs w:val="20"/>
                <w:lang w:eastAsia="fr-FR"/>
              </w:rPr>
            </w:pPr>
            <w:r w:rsidRPr="00AE02F1">
              <w:t xml:space="preserve"> 2 568 </w:t>
            </w:r>
          </w:p>
        </w:tc>
      </w:tr>
      <w:tr w:rsidR="003E3FB9" w:rsidRPr="00AE02F1" w14:paraId="2F7BF640"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B4C61E3" w14:textId="77777777" w:rsidR="003E3FB9" w:rsidRPr="00AE02F1" w:rsidRDefault="003E3FB9" w:rsidP="00D70142">
            <w:pPr>
              <w:spacing w:after="0" w:line="276" w:lineRule="auto"/>
              <w:rPr>
                <w:rFonts w:eastAsia="Times New Roman" w:cs="Calibri"/>
                <w:szCs w:val="20"/>
                <w:lang w:eastAsia="fr-FR"/>
              </w:rPr>
            </w:pPr>
            <w:r w:rsidRPr="00AE02F1">
              <w:rPr>
                <w:rFonts w:eastAsia="Times New Roman" w:cs="Calibri"/>
                <w:szCs w:val="20"/>
                <w:lang w:eastAsia="fr-FR"/>
              </w:rPr>
              <w:t xml:space="preserve">Emissions - Mitigation scenario (tCO2) </w:t>
            </w:r>
          </w:p>
        </w:tc>
        <w:tc>
          <w:tcPr>
            <w:tcW w:w="864" w:type="dxa"/>
            <w:tcBorders>
              <w:top w:val="single" w:sz="4" w:space="0" w:color="auto"/>
              <w:left w:val="single" w:sz="4" w:space="0" w:color="auto"/>
              <w:bottom w:val="single" w:sz="4" w:space="0" w:color="auto"/>
              <w:right w:val="single" w:sz="4" w:space="0" w:color="auto"/>
            </w:tcBorders>
            <w:shd w:val="clear" w:color="auto" w:fill="auto"/>
            <w:noWrap/>
            <w:hideMark/>
          </w:tcPr>
          <w:p w14:paraId="2C5412C3" w14:textId="77777777" w:rsidR="003E3FB9" w:rsidRPr="00AE02F1" w:rsidRDefault="003E3FB9" w:rsidP="00D70142">
            <w:pPr>
              <w:spacing w:after="0" w:line="276" w:lineRule="auto"/>
              <w:rPr>
                <w:rFonts w:eastAsia="Times New Roman" w:cs="Calibri"/>
                <w:szCs w:val="20"/>
                <w:lang w:eastAsia="fr-FR"/>
              </w:rPr>
            </w:pPr>
            <w:r w:rsidRPr="00AE02F1">
              <w:t xml:space="preserve"> 231 </w:t>
            </w:r>
          </w:p>
        </w:tc>
        <w:tc>
          <w:tcPr>
            <w:tcW w:w="1016" w:type="dxa"/>
            <w:tcBorders>
              <w:top w:val="single" w:sz="4" w:space="0" w:color="auto"/>
              <w:left w:val="single" w:sz="4" w:space="0" w:color="auto"/>
              <w:bottom w:val="single" w:sz="4" w:space="0" w:color="auto"/>
              <w:right w:val="single" w:sz="4" w:space="0" w:color="auto"/>
            </w:tcBorders>
            <w:shd w:val="clear" w:color="auto" w:fill="auto"/>
            <w:noWrap/>
            <w:hideMark/>
          </w:tcPr>
          <w:p w14:paraId="30609FC1" w14:textId="77777777" w:rsidR="003E3FB9" w:rsidRPr="00AE02F1" w:rsidRDefault="003E3FB9" w:rsidP="00D70142">
            <w:pPr>
              <w:spacing w:after="0" w:line="276" w:lineRule="auto"/>
              <w:rPr>
                <w:rFonts w:eastAsia="Times New Roman" w:cs="Calibri"/>
                <w:szCs w:val="20"/>
                <w:lang w:eastAsia="fr-FR"/>
              </w:rPr>
            </w:pPr>
            <w:r w:rsidRPr="00AE02F1">
              <w:t xml:space="preserve"> 234 </w:t>
            </w:r>
          </w:p>
        </w:tc>
        <w:tc>
          <w:tcPr>
            <w:tcW w:w="864" w:type="dxa"/>
            <w:tcBorders>
              <w:top w:val="single" w:sz="4" w:space="0" w:color="auto"/>
              <w:left w:val="single" w:sz="4" w:space="0" w:color="auto"/>
              <w:bottom w:val="single" w:sz="4" w:space="0" w:color="auto"/>
              <w:right w:val="single" w:sz="4" w:space="0" w:color="auto"/>
            </w:tcBorders>
            <w:shd w:val="clear" w:color="auto" w:fill="auto"/>
            <w:noWrap/>
            <w:hideMark/>
          </w:tcPr>
          <w:p w14:paraId="05DD6B96" w14:textId="77777777" w:rsidR="003E3FB9" w:rsidRPr="00AE02F1" w:rsidRDefault="003E3FB9" w:rsidP="00D70142">
            <w:pPr>
              <w:spacing w:after="0" w:line="276" w:lineRule="auto"/>
              <w:rPr>
                <w:rFonts w:eastAsia="Times New Roman" w:cs="Calibri"/>
                <w:szCs w:val="20"/>
                <w:lang w:eastAsia="fr-FR"/>
              </w:rPr>
            </w:pPr>
            <w:r w:rsidRPr="00AE02F1">
              <w:t xml:space="preserve"> 236 </w:t>
            </w:r>
          </w:p>
        </w:tc>
        <w:tc>
          <w:tcPr>
            <w:tcW w:w="864" w:type="dxa"/>
            <w:tcBorders>
              <w:top w:val="single" w:sz="4" w:space="0" w:color="auto"/>
              <w:left w:val="single" w:sz="4" w:space="0" w:color="auto"/>
              <w:bottom w:val="single" w:sz="4" w:space="0" w:color="auto"/>
              <w:right w:val="single" w:sz="4" w:space="0" w:color="auto"/>
            </w:tcBorders>
            <w:shd w:val="clear" w:color="auto" w:fill="auto"/>
            <w:noWrap/>
            <w:hideMark/>
          </w:tcPr>
          <w:p w14:paraId="1A74FD03" w14:textId="77777777" w:rsidR="003E3FB9" w:rsidRPr="00AE02F1" w:rsidRDefault="003E3FB9" w:rsidP="00D70142">
            <w:pPr>
              <w:spacing w:after="0" w:line="276" w:lineRule="auto"/>
              <w:rPr>
                <w:rFonts w:eastAsia="Times New Roman" w:cs="Calibri"/>
                <w:szCs w:val="20"/>
                <w:lang w:eastAsia="fr-FR"/>
              </w:rPr>
            </w:pPr>
            <w:r w:rsidRPr="00AE02F1">
              <w:t xml:space="preserve"> 239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151B1351" w14:textId="77777777" w:rsidR="003E3FB9" w:rsidRPr="00AE02F1" w:rsidRDefault="003E3FB9" w:rsidP="00D70142">
            <w:pPr>
              <w:spacing w:after="0" w:line="276" w:lineRule="auto"/>
              <w:rPr>
                <w:rFonts w:eastAsia="Times New Roman" w:cs="Calibri"/>
                <w:szCs w:val="20"/>
                <w:lang w:eastAsia="fr-FR"/>
              </w:rPr>
            </w:pPr>
            <w:r w:rsidRPr="00AE02F1">
              <w:t xml:space="preserve"> 241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4AC0B8E2" w14:textId="77777777" w:rsidR="003E3FB9" w:rsidRPr="00AE02F1" w:rsidRDefault="003E3FB9" w:rsidP="00D70142">
            <w:pPr>
              <w:spacing w:after="0" w:line="276" w:lineRule="auto"/>
              <w:rPr>
                <w:rFonts w:eastAsia="Times New Roman" w:cs="Calibri"/>
                <w:szCs w:val="20"/>
                <w:lang w:eastAsia="fr-FR"/>
              </w:rPr>
            </w:pPr>
            <w:r w:rsidRPr="00AE02F1">
              <w:t xml:space="preserve"> 243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5E818141" w14:textId="77777777" w:rsidR="003E3FB9" w:rsidRPr="00AE02F1" w:rsidRDefault="003E3FB9" w:rsidP="00D70142">
            <w:pPr>
              <w:spacing w:after="0" w:line="276" w:lineRule="auto"/>
              <w:rPr>
                <w:rFonts w:eastAsia="Times New Roman" w:cs="Calibri"/>
                <w:szCs w:val="20"/>
                <w:lang w:eastAsia="fr-FR"/>
              </w:rPr>
            </w:pPr>
            <w:r w:rsidRPr="00AE02F1">
              <w:t xml:space="preserve"> 246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29487B92" w14:textId="77777777" w:rsidR="003E3FB9" w:rsidRPr="00AE02F1" w:rsidRDefault="003E3FB9" w:rsidP="00D70142">
            <w:pPr>
              <w:spacing w:after="0" w:line="276" w:lineRule="auto"/>
              <w:rPr>
                <w:rFonts w:eastAsia="Times New Roman" w:cs="Calibri"/>
                <w:szCs w:val="20"/>
                <w:lang w:eastAsia="fr-FR"/>
              </w:rPr>
            </w:pPr>
            <w:r w:rsidRPr="00AE02F1">
              <w:t xml:space="preserve"> 248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5CB96B86" w14:textId="77777777" w:rsidR="003E3FB9" w:rsidRPr="00AE02F1" w:rsidRDefault="003E3FB9" w:rsidP="00D70142">
            <w:pPr>
              <w:spacing w:after="0" w:line="276" w:lineRule="auto"/>
              <w:rPr>
                <w:rFonts w:eastAsia="Times New Roman" w:cs="Calibri"/>
                <w:szCs w:val="20"/>
                <w:lang w:eastAsia="fr-FR"/>
              </w:rPr>
            </w:pPr>
            <w:r w:rsidRPr="00AE02F1">
              <w:t xml:space="preserve"> 251 </w:t>
            </w:r>
          </w:p>
        </w:tc>
        <w:tc>
          <w:tcPr>
            <w:tcW w:w="879" w:type="dxa"/>
            <w:tcBorders>
              <w:top w:val="single" w:sz="4" w:space="0" w:color="auto"/>
              <w:left w:val="single" w:sz="4" w:space="0" w:color="auto"/>
              <w:bottom w:val="single" w:sz="4" w:space="0" w:color="auto"/>
              <w:right w:val="single" w:sz="4" w:space="0" w:color="auto"/>
            </w:tcBorders>
            <w:shd w:val="clear" w:color="auto" w:fill="auto"/>
            <w:noWrap/>
            <w:hideMark/>
          </w:tcPr>
          <w:p w14:paraId="505EEB90" w14:textId="77777777" w:rsidR="003E3FB9" w:rsidRPr="00AE02F1" w:rsidRDefault="003E3FB9" w:rsidP="00D70142">
            <w:pPr>
              <w:spacing w:after="0" w:line="276" w:lineRule="auto"/>
              <w:rPr>
                <w:rFonts w:eastAsia="Times New Roman" w:cs="Calibri"/>
                <w:szCs w:val="20"/>
                <w:lang w:eastAsia="fr-FR"/>
              </w:rPr>
            </w:pPr>
            <w:r w:rsidRPr="00AE02F1">
              <w:t xml:space="preserve"> 253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647FE520" w14:textId="77777777" w:rsidR="003E3FB9" w:rsidRPr="00AE02F1" w:rsidRDefault="003E3FB9" w:rsidP="00D70142">
            <w:pPr>
              <w:spacing w:after="0" w:line="276" w:lineRule="auto"/>
              <w:rPr>
                <w:rFonts w:eastAsia="Times New Roman" w:cs="Calibri"/>
                <w:szCs w:val="20"/>
                <w:lang w:eastAsia="fr-FR"/>
              </w:rPr>
            </w:pPr>
            <w:r w:rsidRPr="00AE02F1">
              <w:t xml:space="preserve"> 255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1985F975" w14:textId="77777777" w:rsidR="003E3FB9" w:rsidRPr="00AE02F1" w:rsidRDefault="003E3FB9" w:rsidP="00D70142">
            <w:pPr>
              <w:spacing w:after="0" w:line="276" w:lineRule="auto"/>
              <w:rPr>
                <w:rFonts w:eastAsia="Times New Roman" w:cs="Calibri"/>
                <w:szCs w:val="20"/>
                <w:lang w:eastAsia="fr-FR"/>
              </w:rPr>
            </w:pPr>
            <w:r w:rsidRPr="00AE02F1">
              <w:t xml:space="preserve"> 258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43BFC882" w14:textId="77777777" w:rsidR="003E3FB9" w:rsidRPr="00AE02F1" w:rsidRDefault="003E3FB9" w:rsidP="00D70142">
            <w:pPr>
              <w:keepNext/>
              <w:spacing w:after="0" w:line="276" w:lineRule="auto"/>
              <w:rPr>
                <w:rFonts w:eastAsia="Times New Roman" w:cs="Calibri"/>
                <w:szCs w:val="20"/>
                <w:lang w:eastAsia="fr-FR"/>
              </w:rPr>
            </w:pPr>
            <w:r w:rsidRPr="00AE02F1">
              <w:t xml:space="preserve"> 231 </w:t>
            </w:r>
          </w:p>
        </w:tc>
      </w:tr>
    </w:tbl>
    <w:p w14:paraId="3DF8867A" w14:textId="77777777" w:rsidR="004D21AE" w:rsidRPr="00AE02F1" w:rsidRDefault="004D21AE" w:rsidP="004D21AE">
      <w:pPr>
        <w:spacing w:after="0"/>
        <w:jc w:val="center"/>
        <w:rPr>
          <w:rFonts w:ascii="Times New Roman" w:eastAsia="Calibri" w:hAnsi="Times New Roman" w:cstheme="majorHAnsi"/>
          <w:b/>
          <w:bCs/>
          <w:sz w:val="28"/>
          <w:szCs w:val="20"/>
        </w:rPr>
      </w:pPr>
    </w:p>
    <w:p w14:paraId="347DAF68" w14:textId="337C005A" w:rsidR="004D21AE" w:rsidRPr="00AE02F1" w:rsidRDefault="004D21AE" w:rsidP="00D7675E">
      <w:pPr>
        <w:pStyle w:val="ListParagraph"/>
        <w:numPr>
          <w:ilvl w:val="1"/>
          <w:numId w:val="184"/>
        </w:numPr>
        <w:spacing w:before="240" w:after="240" w:line="276" w:lineRule="auto"/>
        <w:rPr>
          <w:rFonts w:asciiTheme="majorHAnsi" w:hAnsiTheme="majorHAnsi" w:cstheme="majorHAnsi"/>
          <w:b/>
          <w:bCs/>
          <w:sz w:val="20"/>
          <w:szCs w:val="20"/>
          <w:u w:val="single"/>
          <w:lang w:bidi="en-US"/>
        </w:rPr>
      </w:pPr>
      <w:r w:rsidRPr="00AE02F1">
        <w:rPr>
          <w:rFonts w:asciiTheme="majorHAnsi" w:hAnsiTheme="majorHAnsi" w:cstheme="majorHAnsi"/>
          <w:b/>
          <w:bCs/>
          <w:sz w:val="20"/>
          <w:szCs w:val="20"/>
          <w:u w:val="single"/>
          <w:lang w:bidi="en-US"/>
        </w:rPr>
        <w:t>Energy efficiency and renewable energ</w:t>
      </w:r>
      <w:r w:rsidR="00245956" w:rsidRPr="00AE02F1">
        <w:rPr>
          <w:rFonts w:asciiTheme="majorHAnsi" w:hAnsiTheme="majorHAnsi" w:cstheme="majorHAnsi"/>
          <w:b/>
          <w:bCs/>
          <w:sz w:val="20"/>
          <w:szCs w:val="20"/>
          <w:u w:val="single"/>
          <w:lang w:bidi="en-US"/>
        </w:rPr>
        <w:t>y</w:t>
      </w:r>
      <w:r w:rsidRPr="00AE02F1">
        <w:rPr>
          <w:rFonts w:asciiTheme="majorHAnsi" w:hAnsiTheme="majorHAnsi" w:cstheme="majorHAnsi"/>
          <w:b/>
          <w:bCs/>
          <w:sz w:val="20"/>
          <w:szCs w:val="20"/>
          <w:u w:val="single"/>
          <w:lang w:bidi="en-US"/>
        </w:rPr>
        <w:t xml:space="preserve"> </w:t>
      </w:r>
      <w:r w:rsidR="00245956" w:rsidRPr="00AE02F1">
        <w:rPr>
          <w:rFonts w:asciiTheme="majorHAnsi" w:hAnsiTheme="majorHAnsi" w:cstheme="majorHAnsi"/>
          <w:b/>
          <w:bCs/>
          <w:sz w:val="20"/>
          <w:szCs w:val="20"/>
          <w:u w:val="single"/>
          <w:lang w:bidi="en-US"/>
        </w:rPr>
        <w:t xml:space="preserve">measures </w:t>
      </w:r>
      <w:r w:rsidRPr="00AE02F1">
        <w:rPr>
          <w:rFonts w:asciiTheme="majorHAnsi" w:hAnsiTheme="majorHAnsi" w:cstheme="majorHAnsi"/>
          <w:b/>
          <w:bCs/>
          <w:sz w:val="20"/>
          <w:szCs w:val="20"/>
          <w:u w:val="single"/>
          <w:lang w:bidi="en-US"/>
        </w:rPr>
        <w:t>in public and tourist buildings as well as in Sidi Ghanem's IZ</w:t>
      </w:r>
      <w:r w:rsidR="00D7675E" w:rsidRPr="00AE02F1">
        <w:rPr>
          <w:rFonts w:asciiTheme="majorHAnsi" w:hAnsiTheme="majorHAnsi" w:cstheme="majorHAnsi"/>
          <w:b/>
          <w:bCs/>
          <w:sz w:val="20"/>
          <w:szCs w:val="20"/>
          <w:u w:val="single"/>
          <w:lang w:bidi="en-US"/>
        </w:rPr>
        <w:t>:</w:t>
      </w:r>
    </w:p>
    <w:p w14:paraId="372650EA" w14:textId="6C10CFB9" w:rsidR="00195453" w:rsidRPr="00AE02F1" w:rsidRDefault="00195453" w:rsidP="009A11DF">
      <w:p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GHG emission reductions </w:t>
      </w:r>
      <w:r w:rsidR="008A654C" w:rsidRPr="00AE02F1">
        <w:rPr>
          <w:rFonts w:asciiTheme="majorHAnsi" w:hAnsiTheme="majorHAnsi" w:cstheme="majorHAnsi"/>
          <w:szCs w:val="20"/>
          <w:lang w:bidi="en-US"/>
        </w:rPr>
        <w:t xml:space="preserve">for EE/RE measures </w:t>
      </w:r>
      <w:r w:rsidRPr="00AE02F1">
        <w:rPr>
          <w:rFonts w:asciiTheme="majorHAnsi" w:hAnsiTheme="majorHAnsi" w:cstheme="majorHAnsi"/>
          <w:szCs w:val="20"/>
          <w:lang w:bidi="en-US"/>
        </w:rPr>
        <w:t xml:space="preserve">were assessed using the GEF tool </w:t>
      </w:r>
      <w:r w:rsidR="009A11DF" w:rsidRPr="00AE02F1">
        <w:rPr>
          <w:rFonts w:asciiTheme="majorHAnsi" w:hAnsiTheme="majorHAnsi" w:cstheme="majorHAnsi"/>
          <w:szCs w:val="20"/>
          <w:lang w:bidi="en-US"/>
        </w:rPr>
        <w:t>“</w:t>
      </w:r>
      <w:r w:rsidR="00087B48" w:rsidRPr="00AE02F1">
        <w:rPr>
          <w:rFonts w:asciiTheme="majorHAnsi" w:hAnsiTheme="majorHAnsi" w:cstheme="majorHAnsi"/>
          <w:i/>
          <w:iCs/>
          <w:szCs w:val="20"/>
          <w:lang w:bidi="en-US"/>
        </w:rPr>
        <w:t>Revised Methodology for Calculating Greenhouse Gas Benefits of GEF Energy Efficiency Projects (Version 1.0)</w:t>
      </w:r>
      <w:r w:rsidR="00087B48" w:rsidRPr="00AE02F1">
        <w:rPr>
          <w:rStyle w:val="FootnoteReference"/>
          <w:rFonts w:asciiTheme="majorHAnsi" w:hAnsiTheme="majorHAnsi" w:cstheme="majorHAnsi"/>
          <w:sz w:val="20"/>
          <w:szCs w:val="20"/>
          <w:vertAlign w:val="baseline"/>
          <w:lang w:bidi="en-US"/>
        </w:rPr>
        <w:t xml:space="preserve"> </w:t>
      </w:r>
      <w:r w:rsidR="00491150" w:rsidRPr="00AE02F1">
        <w:rPr>
          <w:rStyle w:val="FootnoteReference"/>
          <w:szCs w:val="20"/>
          <w:lang w:bidi="en-US"/>
        </w:rPr>
        <w:footnoteReference w:id="107"/>
      </w:r>
      <w:r w:rsidR="009A11DF" w:rsidRPr="00AE02F1">
        <w:rPr>
          <w:rFonts w:asciiTheme="majorHAnsi" w:hAnsiTheme="majorHAnsi" w:cstheme="majorHAnsi"/>
          <w:szCs w:val="20"/>
          <w:lang w:bidi="en-US"/>
        </w:rPr>
        <w:t>”.</w:t>
      </w:r>
    </w:p>
    <w:p w14:paraId="54BEE699" w14:textId="1A899D50" w:rsidR="004D21AE" w:rsidRPr="00AE02F1" w:rsidRDefault="004D21AE" w:rsidP="004D21AE">
      <w:pPr>
        <w:numPr>
          <w:ilvl w:val="1"/>
          <w:numId w:val="24"/>
        </w:numPr>
        <w:spacing w:before="120" w:after="120" w:line="276" w:lineRule="auto"/>
        <w:rPr>
          <w:rFonts w:asciiTheme="majorHAnsi" w:hAnsiTheme="majorHAnsi" w:cstheme="majorHAnsi"/>
          <w:b/>
          <w:bCs/>
          <w:szCs w:val="20"/>
          <w:lang w:bidi="en-US"/>
        </w:rPr>
      </w:pPr>
      <w:r w:rsidRPr="00AE02F1">
        <w:rPr>
          <w:rFonts w:asciiTheme="majorHAnsi" w:hAnsiTheme="majorHAnsi" w:cstheme="majorHAnsi"/>
          <w:b/>
          <w:bCs/>
          <w:szCs w:val="20"/>
          <w:lang w:bidi="en-US"/>
        </w:rPr>
        <w:t xml:space="preserve">100% financing of public buildings energy audits with an annual electricity / water bill greater than 0.25 million </w:t>
      </w:r>
      <w:r w:rsidR="009200B8" w:rsidRPr="00AE02F1">
        <w:rPr>
          <w:rFonts w:asciiTheme="majorHAnsi" w:hAnsiTheme="majorHAnsi" w:cstheme="majorHAnsi"/>
          <w:b/>
          <w:bCs/>
          <w:szCs w:val="20"/>
          <w:lang w:bidi="en-US"/>
        </w:rPr>
        <w:t xml:space="preserve">MAD </w:t>
      </w:r>
      <w:r w:rsidR="00E5520B" w:rsidRPr="00AE02F1">
        <w:rPr>
          <w:rFonts w:asciiTheme="majorHAnsi" w:hAnsiTheme="majorHAnsi" w:cstheme="majorHAnsi"/>
          <w:b/>
          <w:bCs/>
          <w:szCs w:val="20"/>
          <w:lang w:bidi="en-US"/>
        </w:rPr>
        <w:t xml:space="preserve">($ 28 350) </w:t>
      </w:r>
      <w:r w:rsidRPr="00AE02F1">
        <w:rPr>
          <w:rFonts w:asciiTheme="majorHAnsi" w:hAnsiTheme="majorHAnsi" w:cstheme="majorHAnsi"/>
          <w:b/>
          <w:bCs/>
          <w:szCs w:val="20"/>
          <w:lang w:bidi="en-US"/>
        </w:rPr>
        <w:t>and 25% financing of EE-RE investments in 10 PB</w:t>
      </w:r>
    </w:p>
    <w:p w14:paraId="3AA14FCD" w14:textId="77777777" w:rsidR="004D21AE" w:rsidRPr="00AE02F1" w:rsidRDefault="004D21AE" w:rsidP="004D21AE">
      <w:pPr>
        <w:spacing w:before="120" w:after="120" w:line="276" w:lineRule="auto"/>
        <w:rPr>
          <w:rFonts w:asciiTheme="majorHAnsi" w:hAnsiTheme="majorHAnsi" w:cstheme="majorHAnsi"/>
          <w:b/>
          <w:bCs/>
          <w:szCs w:val="20"/>
          <w:u w:val="single"/>
          <w:lang w:bidi="en-US"/>
        </w:rPr>
      </w:pPr>
      <w:r w:rsidRPr="00AE02F1">
        <w:rPr>
          <w:rFonts w:asciiTheme="majorHAnsi" w:hAnsiTheme="majorHAnsi" w:cstheme="majorHAnsi"/>
          <w:b/>
          <w:bCs/>
          <w:szCs w:val="20"/>
          <w:u w:val="single"/>
          <w:lang w:bidi="en-US"/>
        </w:rPr>
        <w:t>Direct Impact</w:t>
      </w:r>
    </w:p>
    <w:p w14:paraId="597F4B9B" w14:textId="7B02EF2D" w:rsidR="004D21AE" w:rsidRPr="00AE02F1" w:rsidRDefault="00C1005B" w:rsidP="004D21AE">
      <w:p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C</w:t>
      </w:r>
      <w:r w:rsidR="004D21AE" w:rsidRPr="00AE02F1">
        <w:rPr>
          <w:rFonts w:asciiTheme="majorHAnsi" w:hAnsiTheme="majorHAnsi" w:cstheme="majorHAnsi"/>
          <w:szCs w:val="20"/>
          <w:lang w:bidi="en-US"/>
        </w:rPr>
        <w:t>alculation</w:t>
      </w:r>
      <w:r w:rsidRPr="00AE02F1">
        <w:rPr>
          <w:rFonts w:asciiTheme="majorHAnsi" w:hAnsiTheme="majorHAnsi" w:cstheme="majorHAnsi"/>
          <w:szCs w:val="20"/>
          <w:lang w:bidi="en-US"/>
        </w:rPr>
        <w:t>s</w:t>
      </w:r>
      <w:r w:rsidR="004D21AE" w:rsidRPr="00AE02F1">
        <w:rPr>
          <w:rFonts w:asciiTheme="majorHAnsi" w:hAnsiTheme="majorHAnsi" w:cstheme="majorHAnsi"/>
          <w:szCs w:val="20"/>
          <w:lang w:bidi="en-US"/>
        </w:rPr>
        <w:t xml:space="preserve"> of GHG emission reductions </w:t>
      </w:r>
      <w:r w:rsidR="00F009E2" w:rsidRPr="00AE02F1">
        <w:rPr>
          <w:rFonts w:asciiTheme="majorHAnsi" w:hAnsiTheme="majorHAnsi" w:cstheme="majorHAnsi"/>
          <w:szCs w:val="20"/>
          <w:lang w:bidi="en-US"/>
        </w:rPr>
        <w:t xml:space="preserve">from </w:t>
      </w:r>
      <w:r w:rsidR="004D21AE" w:rsidRPr="00AE02F1">
        <w:rPr>
          <w:rFonts w:asciiTheme="majorHAnsi" w:hAnsiTheme="majorHAnsi" w:cstheme="majorHAnsi"/>
          <w:szCs w:val="20"/>
          <w:lang w:bidi="en-US"/>
        </w:rPr>
        <w:t xml:space="preserve">public buildings </w:t>
      </w:r>
      <w:r w:rsidRPr="00AE02F1">
        <w:rPr>
          <w:rFonts w:asciiTheme="majorHAnsi" w:hAnsiTheme="majorHAnsi" w:cstheme="majorHAnsi"/>
          <w:szCs w:val="20"/>
          <w:lang w:bidi="en-US"/>
        </w:rPr>
        <w:t>are</w:t>
      </w:r>
      <w:r w:rsidR="004D21AE" w:rsidRPr="00AE02F1">
        <w:rPr>
          <w:rFonts w:asciiTheme="majorHAnsi" w:hAnsiTheme="majorHAnsi" w:cstheme="majorHAnsi"/>
          <w:szCs w:val="20"/>
          <w:lang w:bidi="en-US"/>
        </w:rPr>
        <w:t xml:space="preserve"> based on the following assumptions:</w:t>
      </w:r>
    </w:p>
    <w:p w14:paraId="038454E0" w14:textId="798189CA" w:rsidR="004D21AE" w:rsidRPr="00AE02F1" w:rsidRDefault="00C1005B"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A</w:t>
      </w:r>
      <w:r w:rsidR="004D21AE" w:rsidRPr="00AE02F1">
        <w:rPr>
          <w:rFonts w:asciiTheme="majorHAnsi" w:hAnsiTheme="majorHAnsi" w:cstheme="majorHAnsi"/>
          <w:szCs w:val="20"/>
          <w:lang w:bidi="en-US"/>
        </w:rPr>
        <w:t xml:space="preserve">verage energy and water bill for public buildings around 600,000 </w:t>
      </w:r>
      <w:r w:rsidRPr="00AE02F1">
        <w:rPr>
          <w:rFonts w:asciiTheme="majorHAnsi" w:hAnsiTheme="majorHAnsi" w:cstheme="majorHAnsi"/>
          <w:szCs w:val="20"/>
          <w:lang w:bidi="en-US"/>
        </w:rPr>
        <w:t>MAD</w:t>
      </w:r>
      <w:r w:rsidR="00E5520B" w:rsidRPr="00AE02F1">
        <w:rPr>
          <w:rFonts w:asciiTheme="majorHAnsi" w:hAnsiTheme="majorHAnsi" w:cstheme="majorHAnsi"/>
          <w:szCs w:val="20"/>
          <w:lang w:bidi="en-US"/>
        </w:rPr>
        <w:t xml:space="preserve"> ( $ 68 000)</w:t>
      </w:r>
      <w:r w:rsidR="004D21AE" w:rsidRPr="00AE02F1">
        <w:rPr>
          <w:rFonts w:asciiTheme="majorHAnsi" w:hAnsiTheme="majorHAnsi" w:cstheme="majorHAnsi"/>
          <w:szCs w:val="20"/>
          <w:lang w:bidi="en-US"/>
        </w:rPr>
        <w:t xml:space="preserve"> with a share of 83% for electricity and 17% for water;</w:t>
      </w:r>
    </w:p>
    <w:p w14:paraId="06B8C781" w14:textId="279F9CF9" w:rsidR="004D21AE" w:rsidRPr="00AE02F1" w:rsidRDefault="0075516C"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A</w:t>
      </w:r>
      <w:r w:rsidR="004D21AE" w:rsidRPr="00AE02F1">
        <w:rPr>
          <w:rFonts w:asciiTheme="majorHAnsi" w:hAnsiTheme="majorHAnsi" w:cstheme="majorHAnsi"/>
          <w:szCs w:val="20"/>
          <w:lang w:bidi="en-US"/>
        </w:rPr>
        <w:t xml:space="preserve">verage saving on energy bill </w:t>
      </w:r>
      <w:r w:rsidRPr="00AE02F1">
        <w:rPr>
          <w:rFonts w:asciiTheme="majorHAnsi" w:hAnsiTheme="majorHAnsi" w:cstheme="majorHAnsi"/>
          <w:szCs w:val="20"/>
          <w:lang w:bidi="en-US"/>
        </w:rPr>
        <w:t xml:space="preserve">due </w:t>
      </w:r>
      <w:r w:rsidR="004D21AE" w:rsidRPr="00AE02F1">
        <w:rPr>
          <w:rFonts w:asciiTheme="majorHAnsi" w:hAnsiTheme="majorHAnsi" w:cstheme="majorHAnsi"/>
          <w:szCs w:val="20"/>
          <w:lang w:bidi="en-US"/>
        </w:rPr>
        <w:t xml:space="preserve">to implementation of energy efficiency and renewable energy </w:t>
      </w:r>
      <w:r w:rsidRPr="00AE02F1">
        <w:rPr>
          <w:rFonts w:asciiTheme="majorHAnsi" w:hAnsiTheme="majorHAnsi" w:cstheme="majorHAnsi"/>
          <w:szCs w:val="20"/>
          <w:lang w:bidi="en-US"/>
        </w:rPr>
        <w:t>measure of</w:t>
      </w:r>
      <w:r w:rsidR="004D21AE" w:rsidRPr="00AE02F1">
        <w:rPr>
          <w:rFonts w:asciiTheme="majorHAnsi" w:hAnsiTheme="majorHAnsi" w:cstheme="majorHAnsi"/>
          <w:szCs w:val="20"/>
          <w:lang w:bidi="en-US"/>
        </w:rPr>
        <w:t xml:space="preserve"> 60%</w:t>
      </w:r>
      <w:r w:rsidR="0066148A" w:rsidRPr="00AE02F1">
        <w:rPr>
          <w:rFonts w:asciiTheme="majorHAnsi" w:hAnsiTheme="majorHAnsi" w:cstheme="majorHAnsi"/>
          <w:szCs w:val="20"/>
          <w:lang w:bidi="en-US"/>
        </w:rPr>
        <w:t xml:space="preserve"> (i.e. </w:t>
      </w:r>
      <w:r w:rsidR="00ED629F" w:rsidRPr="00AE02F1">
        <w:rPr>
          <w:rFonts w:asciiTheme="majorHAnsi" w:hAnsiTheme="majorHAnsi" w:cstheme="majorHAnsi"/>
          <w:szCs w:val="20"/>
          <w:lang w:bidi="en-US"/>
        </w:rPr>
        <w:t xml:space="preserve">electricity savings </w:t>
      </w:r>
      <w:r w:rsidR="0066148A" w:rsidRPr="00AE02F1">
        <w:rPr>
          <w:rFonts w:asciiTheme="majorHAnsi" w:hAnsiTheme="majorHAnsi" w:cstheme="majorHAnsi"/>
          <w:szCs w:val="20"/>
          <w:lang w:bidi="en-US"/>
        </w:rPr>
        <w:t>of approximately 283 MWh/year/building over a lifetime of approximately 20 years)</w:t>
      </w:r>
      <w:r w:rsidR="00355B4F" w:rsidRPr="00AE02F1">
        <w:rPr>
          <w:rFonts w:asciiTheme="majorHAnsi" w:hAnsiTheme="majorHAnsi" w:cstheme="majorHAnsi"/>
          <w:szCs w:val="20"/>
          <w:lang w:bidi="en-US"/>
        </w:rPr>
        <w:t>;</w:t>
      </w:r>
    </w:p>
    <w:p w14:paraId="3155C045" w14:textId="35D43967" w:rsidR="00355B4F" w:rsidRPr="00AE02F1" w:rsidRDefault="00355B4F" w:rsidP="00355B4F">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lastRenderedPageBreak/>
        <w:t>Even if the project contributes to only 10 P</w:t>
      </w:r>
      <w:r w:rsidR="00694EDB" w:rsidRPr="00AE02F1">
        <w:rPr>
          <w:rFonts w:asciiTheme="majorHAnsi" w:hAnsiTheme="majorHAnsi" w:cstheme="majorHAnsi"/>
          <w:szCs w:val="20"/>
          <w:lang w:bidi="en-US"/>
        </w:rPr>
        <w:t xml:space="preserve">ublic </w:t>
      </w:r>
      <w:r w:rsidRPr="00AE02F1">
        <w:rPr>
          <w:rFonts w:asciiTheme="majorHAnsi" w:hAnsiTheme="majorHAnsi" w:cstheme="majorHAnsi"/>
          <w:szCs w:val="20"/>
          <w:lang w:bidi="en-US"/>
        </w:rPr>
        <w:t>B</w:t>
      </w:r>
      <w:r w:rsidR="00694EDB" w:rsidRPr="00AE02F1">
        <w:rPr>
          <w:rFonts w:asciiTheme="majorHAnsi" w:hAnsiTheme="majorHAnsi" w:cstheme="majorHAnsi"/>
          <w:szCs w:val="20"/>
          <w:lang w:bidi="en-US"/>
        </w:rPr>
        <w:t>uilding</w:t>
      </w:r>
      <w:r w:rsidR="002C41FA" w:rsidRPr="00AE02F1">
        <w:rPr>
          <w:rFonts w:asciiTheme="majorHAnsi" w:hAnsiTheme="majorHAnsi" w:cstheme="majorHAnsi"/>
          <w:szCs w:val="20"/>
          <w:lang w:bidi="en-US"/>
        </w:rPr>
        <w:t xml:space="preserve"> (PB)</w:t>
      </w:r>
      <w:r w:rsidRPr="00AE02F1">
        <w:rPr>
          <w:rFonts w:asciiTheme="majorHAnsi" w:hAnsiTheme="majorHAnsi" w:cstheme="majorHAnsi"/>
          <w:szCs w:val="20"/>
          <w:lang w:bidi="en-US"/>
        </w:rPr>
        <w:t>, GHG reduction are considered for the total 20</w:t>
      </w:r>
      <w:r w:rsidR="00B95360" w:rsidRPr="00AE02F1">
        <w:rPr>
          <w:rFonts w:asciiTheme="majorHAnsi" w:hAnsiTheme="majorHAnsi" w:cstheme="majorHAnsi"/>
          <w:szCs w:val="20"/>
          <w:lang w:bidi="en-US"/>
        </w:rPr>
        <w:t xml:space="preserve"> </w:t>
      </w:r>
      <w:r w:rsidRPr="00AE02F1">
        <w:rPr>
          <w:rFonts w:asciiTheme="majorHAnsi" w:hAnsiTheme="majorHAnsi" w:cstheme="majorHAnsi"/>
          <w:szCs w:val="20"/>
          <w:lang w:bidi="en-US"/>
        </w:rPr>
        <w:t>PB assuming that the energy audits will engage all buildings in EE/ER measures.</w:t>
      </w:r>
    </w:p>
    <w:p w14:paraId="265F2A94" w14:textId="64F31F71" w:rsidR="009663BB" w:rsidRPr="00AE02F1" w:rsidRDefault="004D21AE" w:rsidP="00196885">
      <w:pPr>
        <w:spacing w:before="120" w:after="120" w:line="276" w:lineRule="auto"/>
        <w:rPr>
          <w:rFonts w:asciiTheme="majorHAnsi" w:hAnsiTheme="majorHAnsi" w:cstheme="majorHAnsi"/>
          <w:b/>
          <w:bCs/>
          <w:szCs w:val="20"/>
        </w:rPr>
      </w:pPr>
      <w:r w:rsidRPr="00AE02F1">
        <w:rPr>
          <w:rFonts w:asciiTheme="majorHAnsi" w:hAnsiTheme="majorHAnsi" w:cstheme="majorHAnsi"/>
          <w:szCs w:val="20"/>
          <w:lang w:bidi="en-US"/>
        </w:rPr>
        <w:t>The table below summarizes the consecutive GHG emission reductions initiated during the life of the project and 20 years after the end of the project</w:t>
      </w:r>
      <w:r w:rsidR="0063207F" w:rsidRPr="00AE02F1">
        <w:rPr>
          <w:rFonts w:asciiTheme="majorHAnsi" w:hAnsiTheme="majorHAnsi" w:cstheme="majorHAnsi"/>
          <w:szCs w:val="20"/>
          <w:lang w:bidi="en-US"/>
        </w:rPr>
        <w:t>.</w:t>
      </w:r>
    </w:p>
    <w:p w14:paraId="785108C4" w14:textId="02CCF271" w:rsidR="00FD255C" w:rsidRPr="00AE02F1" w:rsidRDefault="00FD255C"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33</w:t>
      </w:r>
      <w:r w:rsidRPr="00AE02F1">
        <w:fldChar w:fldCharType="end"/>
      </w:r>
      <w:r w:rsidRPr="00AE02F1">
        <w:t xml:space="preserve">: GHG emission reductions initiated during the </w:t>
      </w:r>
      <w:r w:rsidR="00E217A9" w:rsidRPr="00AE02F1">
        <w:t xml:space="preserve">project time span </w:t>
      </w:r>
      <w:r w:rsidRPr="00AE02F1">
        <w:t>and 20 years after the end of the project</w:t>
      </w:r>
    </w:p>
    <w:tbl>
      <w:tblPr>
        <w:tblW w:w="12616" w:type="dxa"/>
        <w:tblCellMar>
          <w:left w:w="70" w:type="dxa"/>
          <w:right w:w="70" w:type="dxa"/>
        </w:tblCellMar>
        <w:tblLook w:val="04A0" w:firstRow="1" w:lastRow="0" w:firstColumn="1" w:lastColumn="0" w:noHBand="0" w:noVBand="1"/>
      </w:tblPr>
      <w:tblGrid>
        <w:gridCol w:w="1753"/>
        <w:gridCol w:w="745"/>
        <w:gridCol w:w="722"/>
        <w:gridCol w:w="722"/>
        <w:gridCol w:w="722"/>
        <w:gridCol w:w="722"/>
        <w:gridCol w:w="722"/>
        <w:gridCol w:w="722"/>
        <w:gridCol w:w="722"/>
        <w:gridCol w:w="722"/>
        <w:gridCol w:w="722"/>
        <w:gridCol w:w="722"/>
        <w:gridCol w:w="722"/>
        <w:gridCol w:w="722"/>
        <w:gridCol w:w="722"/>
        <w:gridCol w:w="732"/>
      </w:tblGrid>
      <w:tr w:rsidR="009663BB" w:rsidRPr="00AE02F1" w14:paraId="3C4F2028" w14:textId="77777777" w:rsidTr="0081533E">
        <w:trPr>
          <w:trHeight w:val="300"/>
        </w:trPr>
        <w:tc>
          <w:tcPr>
            <w:tcW w:w="1753" w:type="dxa"/>
            <w:tcBorders>
              <w:top w:val="nil"/>
              <w:left w:val="nil"/>
              <w:bottom w:val="single" w:sz="4" w:space="0" w:color="7F7F7F" w:themeColor="text1" w:themeTint="80"/>
              <w:right w:val="nil"/>
            </w:tcBorders>
            <w:shd w:val="clear" w:color="000000" w:fill="FFFFFF"/>
            <w:noWrap/>
            <w:vAlign w:val="center"/>
            <w:hideMark/>
          </w:tcPr>
          <w:p w14:paraId="20AEC31E" w14:textId="77777777" w:rsidR="009663BB" w:rsidRPr="00AE02F1" w:rsidRDefault="009663BB"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w:t>
            </w:r>
          </w:p>
        </w:tc>
        <w:tc>
          <w:tcPr>
            <w:tcW w:w="745" w:type="dxa"/>
            <w:tcBorders>
              <w:top w:val="nil"/>
              <w:left w:val="nil"/>
              <w:bottom w:val="single" w:sz="4" w:space="0" w:color="7F7F7F" w:themeColor="text1" w:themeTint="80"/>
              <w:right w:val="nil"/>
            </w:tcBorders>
            <w:shd w:val="clear" w:color="000000" w:fill="FFFFFF"/>
            <w:noWrap/>
            <w:vAlign w:val="center"/>
            <w:hideMark/>
          </w:tcPr>
          <w:p w14:paraId="6B8018A8" w14:textId="77777777" w:rsidR="009663BB" w:rsidRPr="00AE02F1" w:rsidRDefault="009663BB" w:rsidP="0081533E">
            <w:pPr>
              <w:spacing w:after="0"/>
              <w:jc w:val="right"/>
              <w:rPr>
                <w:rFonts w:asciiTheme="majorHAnsi" w:eastAsia="Times New Roman" w:hAnsiTheme="majorHAnsi" w:cstheme="majorHAnsi"/>
                <w:color w:val="000000"/>
                <w:sz w:val="18"/>
                <w:szCs w:val="18"/>
                <w:u w:val="single"/>
                <w:lang w:eastAsia="fr-FR"/>
              </w:rPr>
            </w:pPr>
          </w:p>
        </w:tc>
        <w:tc>
          <w:tcPr>
            <w:tcW w:w="722" w:type="dxa"/>
            <w:tcBorders>
              <w:top w:val="nil"/>
              <w:left w:val="nil"/>
              <w:bottom w:val="nil"/>
              <w:right w:val="nil"/>
            </w:tcBorders>
            <w:shd w:val="clear" w:color="000000" w:fill="4F81BD"/>
            <w:noWrap/>
            <w:vAlign w:val="center"/>
            <w:hideMark/>
          </w:tcPr>
          <w:p w14:paraId="2C3EDF2A"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2022</w:t>
            </w:r>
          </w:p>
        </w:tc>
        <w:tc>
          <w:tcPr>
            <w:tcW w:w="722" w:type="dxa"/>
            <w:tcBorders>
              <w:top w:val="nil"/>
              <w:left w:val="nil"/>
              <w:bottom w:val="nil"/>
              <w:right w:val="nil"/>
            </w:tcBorders>
            <w:shd w:val="clear" w:color="000000" w:fill="4F81BD"/>
            <w:noWrap/>
            <w:vAlign w:val="center"/>
            <w:hideMark/>
          </w:tcPr>
          <w:p w14:paraId="03042B19"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2023</w:t>
            </w:r>
          </w:p>
        </w:tc>
        <w:tc>
          <w:tcPr>
            <w:tcW w:w="722" w:type="dxa"/>
            <w:tcBorders>
              <w:top w:val="nil"/>
              <w:left w:val="nil"/>
              <w:bottom w:val="nil"/>
              <w:right w:val="nil"/>
            </w:tcBorders>
            <w:shd w:val="clear" w:color="000000" w:fill="4F81BD"/>
            <w:noWrap/>
            <w:vAlign w:val="center"/>
            <w:hideMark/>
          </w:tcPr>
          <w:p w14:paraId="51F61394"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2024</w:t>
            </w:r>
          </w:p>
        </w:tc>
        <w:tc>
          <w:tcPr>
            <w:tcW w:w="722" w:type="dxa"/>
            <w:tcBorders>
              <w:top w:val="nil"/>
              <w:left w:val="nil"/>
              <w:bottom w:val="nil"/>
              <w:right w:val="nil"/>
            </w:tcBorders>
            <w:shd w:val="clear" w:color="000000" w:fill="4F81BD"/>
            <w:noWrap/>
            <w:vAlign w:val="center"/>
            <w:hideMark/>
          </w:tcPr>
          <w:p w14:paraId="685A0921"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2025</w:t>
            </w:r>
          </w:p>
        </w:tc>
        <w:tc>
          <w:tcPr>
            <w:tcW w:w="722" w:type="dxa"/>
            <w:tcBorders>
              <w:top w:val="nil"/>
              <w:left w:val="nil"/>
              <w:bottom w:val="nil"/>
              <w:right w:val="nil"/>
            </w:tcBorders>
            <w:shd w:val="clear" w:color="000000" w:fill="4F81BD"/>
            <w:noWrap/>
            <w:vAlign w:val="center"/>
            <w:hideMark/>
          </w:tcPr>
          <w:p w14:paraId="611D2B33"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2026</w:t>
            </w:r>
          </w:p>
        </w:tc>
        <w:tc>
          <w:tcPr>
            <w:tcW w:w="722" w:type="dxa"/>
            <w:tcBorders>
              <w:top w:val="nil"/>
              <w:left w:val="nil"/>
              <w:bottom w:val="nil"/>
              <w:right w:val="nil"/>
            </w:tcBorders>
            <w:shd w:val="clear" w:color="000000" w:fill="C5D9F1"/>
            <w:noWrap/>
            <w:vAlign w:val="center"/>
            <w:hideMark/>
          </w:tcPr>
          <w:p w14:paraId="370F392A"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2027</w:t>
            </w:r>
          </w:p>
        </w:tc>
        <w:tc>
          <w:tcPr>
            <w:tcW w:w="722" w:type="dxa"/>
            <w:tcBorders>
              <w:top w:val="nil"/>
              <w:left w:val="nil"/>
              <w:bottom w:val="nil"/>
              <w:right w:val="nil"/>
            </w:tcBorders>
            <w:shd w:val="clear" w:color="000000" w:fill="C5D9F1"/>
            <w:noWrap/>
            <w:vAlign w:val="center"/>
            <w:hideMark/>
          </w:tcPr>
          <w:p w14:paraId="5E10E0D7"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2028</w:t>
            </w:r>
          </w:p>
        </w:tc>
        <w:tc>
          <w:tcPr>
            <w:tcW w:w="722" w:type="dxa"/>
            <w:tcBorders>
              <w:top w:val="nil"/>
              <w:left w:val="nil"/>
              <w:bottom w:val="nil"/>
              <w:right w:val="nil"/>
            </w:tcBorders>
            <w:shd w:val="clear" w:color="000000" w:fill="C5D9F1"/>
            <w:noWrap/>
            <w:vAlign w:val="center"/>
            <w:hideMark/>
          </w:tcPr>
          <w:p w14:paraId="488E771D"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2029</w:t>
            </w:r>
          </w:p>
        </w:tc>
        <w:tc>
          <w:tcPr>
            <w:tcW w:w="722" w:type="dxa"/>
            <w:tcBorders>
              <w:top w:val="nil"/>
              <w:left w:val="nil"/>
              <w:bottom w:val="nil"/>
              <w:right w:val="nil"/>
            </w:tcBorders>
            <w:shd w:val="clear" w:color="000000" w:fill="C5D9F1"/>
            <w:noWrap/>
            <w:vAlign w:val="center"/>
            <w:hideMark/>
          </w:tcPr>
          <w:p w14:paraId="1C7C79AA"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2030</w:t>
            </w:r>
          </w:p>
        </w:tc>
        <w:tc>
          <w:tcPr>
            <w:tcW w:w="722" w:type="dxa"/>
            <w:tcBorders>
              <w:top w:val="nil"/>
              <w:left w:val="nil"/>
              <w:bottom w:val="nil"/>
              <w:right w:val="nil"/>
            </w:tcBorders>
            <w:shd w:val="clear" w:color="000000" w:fill="C5D9F1"/>
            <w:noWrap/>
            <w:vAlign w:val="center"/>
            <w:hideMark/>
          </w:tcPr>
          <w:p w14:paraId="6E543856"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2031</w:t>
            </w:r>
          </w:p>
        </w:tc>
        <w:tc>
          <w:tcPr>
            <w:tcW w:w="722" w:type="dxa"/>
            <w:tcBorders>
              <w:top w:val="nil"/>
              <w:left w:val="nil"/>
              <w:bottom w:val="nil"/>
              <w:right w:val="nil"/>
            </w:tcBorders>
            <w:shd w:val="clear" w:color="000000" w:fill="C5D9F1"/>
            <w:noWrap/>
            <w:vAlign w:val="center"/>
            <w:hideMark/>
          </w:tcPr>
          <w:p w14:paraId="30022352"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2032</w:t>
            </w:r>
          </w:p>
        </w:tc>
        <w:tc>
          <w:tcPr>
            <w:tcW w:w="722" w:type="dxa"/>
            <w:tcBorders>
              <w:top w:val="nil"/>
              <w:left w:val="nil"/>
              <w:bottom w:val="nil"/>
              <w:right w:val="nil"/>
            </w:tcBorders>
            <w:shd w:val="clear" w:color="000000" w:fill="C5D9F1"/>
            <w:noWrap/>
            <w:vAlign w:val="center"/>
            <w:hideMark/>
          </w:tcPr>
          <w:p w14:paraId="5D11BFCD"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2033</w:t>
            </w:r>
          </w:p>
        </w:tc>
        <w:tc>
          <w:tcPr>
            <w:tcW w:w="722" w:type="dxa"/>
            <w:tcBorders>
              <w:top w:val="nil"/>
              <w:left w:val="nil"/>
              <w:bottom w:val="nil"/>
              <w:right w:val="nil"/>
            </w:tcBorders>
            <w:shd w:val="clear" w:color="000000" w:fill="C5D9F1"/>
            <w:noWrap/>
            <w:vAlign w:val="center"/>
            <w:hideMark/>
          </w:tcPr>
          <w:p w14:paraId="0CF81276"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2034</w:t>
            </w:r>
          </w:p>
        </w:tc>
        <w:tc>
          <w:tcPr>
            <w:tcW w:w="732" w:type="dxa"/>
            <w:tcBorders>
              <w:top w:val="nil"/>
              <w:left w:val="nil"/>
              <w:bottom w:val="nil"/>
              <w:right w:val="nil"/>
            </w:tcBorders>
            <w:shd w:val="clear" w:color="000000" w:fill="C5D9F1"/>
            <w:noWrap/>
            <w:vAlign w:val="center"/>
            <w:hideMark/>
          </w:tcPr>
          <w:p w14:paraId="23E8FD6E"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2035</w:t>
            </w:r>
          </w:p>
        </w:tc>
      </w:tr>
      <w:tr w:rsidR="00826B76" w:rsidRPr="00AE02F1" w14:paraId="66DD4ADE"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4291650A" w14:textId="023463F0" w:rsidR="00826B76" w:rsidRPr="00AE02F1" w:rsidRDefault="002C6C99"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826B76" w:rsidRPr="00AE02F1">
              <w:rPr>
                <w:rFonts w:asciiTheme="majorHAnsi" w:eastAsia="Times New Roman" w:hAnsiTheme="majorHAnsi" w:cstheme="majorHAnsi"/>
                <w:b/>
                <w:bCs/>
                <w:color w:val="4F81BD"/>
                <w:sz w:val="18"/>
                <w:szCs w:val="18"/>
                <w:lang w:eastAsia="fr-FR"/>
              </w:rPr>
              <w:t>Number of efficient public buildings / year</w:t>
            </w:r>
          </w:p>
        </w:tc>
        <w:tc>
          <w:tcPr>
            <w:tcW w:w="722" w:type="dxa"/>
            <w:tcBorders>
              <w:top w:val="single" w:sz="4" w:space="0" w:color="808080"/>
              <w:left w:val="single" w:sz="4" w:space="0" w:color="7F7F7F" w:themeColor="text1" w:themeTint="80"/>
              <w:bottom w:val="single" w:sz="4" w:space="0" w:color="808080"/>
              <w:right w:val="single" w:sz="4" w:space="0" w:color="808080"/>
            </w:tcBorders>
            <w:shd w:val="clear" w:color="000000" w:fill="92D050"/>
            <w:noWrap/>
            <w:vAlign w:val="center"/>
            <w:hideMark/>
          </w:tcPr>
          <w:p w14:paraId="5EDE07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06D47AA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2072F92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8</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75CCC00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4AF0BB1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04651A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4B8180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57F085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56F707C"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F3B031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5F24C1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B5EEEA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3F6F2C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3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3CDBD1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39794A" w:rsidRPr="00AE02F1" w14:paraId="6403D122"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528E031C" w14:textId="659B6CB1" w:rsidR="00826B76" w:rsidRPr="00AE02F1" w:rsidRDefault="00826B76"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BASELINE</w:t>
            </w:r>
            <w:r w:rsidR="008519AD" w:rsidRPr="00AE02F1">
              <w:rPr>
                <w:rFonts w:asciiTheme="majorHAnsi" w:eastAsia="Times New Roman" w:hAnsiTheme="majorHAnsi" w:cstheme="majorHAnsi"/>
                <w:b/>
                <w:bCs/>
                <w:color w:val="4F81BD"/>
                <w:sz w:val="18"/>
                <w:szCs w:val="18"/>
                <w:lang w:eastAsia="fr-FR"/>
              </w:rPr>
              <w:t xml:space="preserve">: </w:t>
            </w:r>
            <w:proofErr w:type="spellStart"/>
            <w:r w:rsidRPr="00AE02F1">
              <w:rPr>
                <w:rFonts w:asciiTheme="majorHAnsi" w:eastAsia="Times New Roman" w:hAnsiTheme="majorHAnsi" w:cstheme="majorHAnsi"/>
                <w:b/>
                <w:bCs/>
                <w:color w:val="4F81BD"/>
                <w:sz w:val="18"/>
                <w:szCs w:val="18"/>
                <w:lang w:eastAsia="fr-FR"/>
              </w:rPr>
              <w:t>Nbr</w:t>
            </w:r>
            <w:proofErr w:type="spellEnd"/>
            <w:r w:rsidRPr="00AE02F1">
              <w:rPr>
                <w:rFonts w:asciiTheme="majorHAnsi" w:eastAsia="Times New Roman" w:hAnsiTheme="majorHAnsi" w:cstheme="majorHAnsi"/>
                <w:b/>
                <w:bCs/>
                <w:color w:val="4F81BD"/>
                <w:sz w:val="18"/>
                <w:szCs w:val="18"/>
                <w:lang w:eastAsia="fr-FR"/>
              </w:rPr>
              <w:t xml:space="preserve"> of efficient public buildings / year</w:t>
            </w:r>
          </w:p>
        </w:tc>
        <w:tc>
          <w:tcPr>
            <w:tcW w:w="722" w:type="dxa"/>
            <w:tcBorders>
              <w:top w:val="nil"/>
              <w:left w:val="single" w:sz="4" w:space="0" w:color="7F7F7F" w:themeColor="text1" w:themeTint="80"/>
              <w:bottom w:val="single" w:sz="8" w:space="0" w:color="808080"/>
              <w:right w:val="single" w:sz="4" w:space="0" w:color="808080"/>
            </w:tcBorders>
            <w:shd w:val="clear" w:color="000000" w:fill="92D050"/>
            <w:noWrap/>
            <w:vAlign w:val="center"/>
            <w:hideMark/>
          </w:tcPr>
          <w:p w14:paraId="2D1A288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5F92B23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19CADD24"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169271A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0B1F5A7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CDDE9DC"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8616EF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CEAF5F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CEABE7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49B1011"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BC40E7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B6B4D6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8583B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3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31BFE9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39794A" w:rsidRPr="00AE02F1" w14:paraId="795E47C8"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017AE81D" w14:textId="014BEF05" w:rsidR="00826B76" w:rsidRPr="00AE02F1" w:rsidRDefault="00826B76"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NET Cumulati</w:t>
            </w:r>
            <w:r w:rsidR="004F5535" w:rsidRPr="00AE02F1">
              <w:rPr>
                <w:rFonts w:asciiTheme="majorHAnsi" w:eastAsia="Times New Roman" w:hAnsiTheme="majorHAnsi" w:cstheme="majorHAnsi"/>
                <w:b/>
                <w:bCs/>
                <w:color w:val="4F81BD"/>
                <w:sz w:val="18"/>
                <w:szCs w:val="18"/>
                <w:lang w:eastAsia="fr-FR"/>
              </w:rPr>
              <w:t>ve</w:t>
            </w:r>
            <w:r w:rsidRPr="00AE02F1">
              <w:rPr>
                <w:rFonts w:asciiTheme="majorHAnsi" w:eastAsia="Times New Roman" w:hAnsiTheme="majorHAnsi" w:cstheme="majorHAnsi"/>
                <w:b/>
                <w:bCs/>
                <w:color w:val="4F81BD"/>
                <w:sz w:val="18"/>
                <w:szCs w:val="18"/>
                <w:lang w:eastAsia="fr-FR"/>
              </w:rPr>
              <w:t xml:space="preserve"> of efficient public buildings put in place</w:t>
            </w:r>
          </w:p>
        </w:tc>
        <w:tc>
          <w:tcPr>
            <w:tcW w:w="722"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6327541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w:t>
            </w:r>
          </w:p>
        </w:tc>
        <w:tc>
          <w:tcPr>
            <w:tcW w:w="722" w:type="dxa"/>
            <w:tcBorders>
              <w:top w:val="nil"/>
              <w:left w:val="nil"/>
              <w:bottom w:val="single" w:sz="8" w:space="0" w:color="808080"/>
              <w:right w:val="single" w:sz="4" w:space="0" w:color="808080"/>
            </w:tcBorders>
            <w:shd w:val="clear" w:color="000000" w:fill="C5D9F1"/>
            <w:noWrap/>
            <w:vAlign w:val="center"/>
            <w:hideMark/>
          </w:tcPr>
          <w:p w14:paraId="76D1A8A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w:t>
            </w:r>
          </w:p>
        </w:tc>
        <w:tc>
          <w:tcPr>
            <w:tcW w:w="722" w:type="dxa"/>
            <w:tcBorders>
              <w:top w:val="nil"/>
              <w:left w:val="nil"/>
              <w:bottom w:val="single" w:sz="8" w:space="0" w:color="808080"/>
              <w:right w:val="single" w:sz="4" w:space="0" w:color="808080"/>
            </w:tcBorders>
            <w:shd w:val="clear" w:color="000000" w:fill="C5D9F1"/>
            <w:noWrap/>
            <w:vAlign w:val="center"/>
            <w:hideMark/>
          </w:tcPr>
          <w:p w14:paraId="643F2F9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14</w:t>
            </w:r>
          </w:p>
        </w:tc>
        <w:tc>
          <w:tcPr>
            <w:tcW w:w="722" w:type="dxa"/>
            <w:tcBorders>
              <w:top w:val="nil"/>
              <w:left w:val="nil"/>
              <w:bottom w:val="single" w:sz="8" w:space="0" w:color="808080"/>
              <w:right w:val="single" w:sz="4" w:space="0" w:color="808080"/>
            </w:tcBorders>
            <w:shd w:val="clear" w:color="000000" w:fill="C5D9F1"/>
            <w:noWrap/>
            <w:vAlign w:val="center"/>
            <w:hideMark/>
          </w:tcPr>
          <w:p w14:paraId="6711542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18</w:t>
            </w:r>
          </w:p>
        </w:tc>
        <w:tc>
          <w:tcPr>
            <w:tcW w:w="722" w:type="dxa"/>
            <w:tcBorders>
              <w:top w:val="nil"/>
              <w:left w:val="nil"/>
              <w:bottom w:val="single" w:sz="8" w:space="0" w:color="808080"/>
              <w:right w:val="single" w:sz="4" w:space="0" w:color="808080"/>
            </w:tcBorders>
            <w:shd w:val="clear" w:color="000000" w:fill="C5D9F1"/>
            <w:noWrap/>
            <w:vAlign w:val="center"/>
            <w:hideMark/>
          </w:tcPr>
          <w:p w14:paraId="1ED61AA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16C98B9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4CFD745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32657FA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7ADE22A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36E4080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6513F62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49D68C8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46D9315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32" w:type="dxa"/>
            <w:tcBorders>
              <w:top w:val="single" w:sz="8" w:space="0" w:color="808080"/>
              <w:left w:val="nil"/>
              <w:bottom w:val="single" w:sz="8" w:space="0" w:color="808080"/>
              <w:right w:val="single" w:sz="4" w:space="0" w:color="808080"/>
            </w:tcBorders>
            <w:shd w:val="clear" w:color="000000" w:fill="C5D9F1"/>
            <w:noWrap/>
            <w:vAlign w:val="center"/>
            <w:hideMark/>
          </w:tcPr>
          <w:p w14:paraId="1547AA5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r>
      <w:tr w:rsidR="00826B76" w:rsidRPr="00AE02F1" w14:paraId="46867CA5"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7AE4633A" w14:textId="77777777" w:rsidR="00826B76" w:rsidRPr="00AE02F1" w:rsidRDefault="00826B76" w:rsidP="00826B76">
            <w:pPr>
              <w:spacing w:after="0"/>
              <w:ind w:firstLineChars="100" w:firstLine="181"/>
              <w:jc w:val="righ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30F4B9BF" w14:textId="26BFACC5" w:rsidR="00826B76" w:rsidRPr="00AE02F1" w:rsidRDefault="00826B76"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Pr="00AE02F1">
              <w:rPr>
                <w:rFonts w:asciiTheme="majorHAnsi" w:eastAsia="Times New Roman" w:hAnsiTheme="majorHAnsi" w:cstheme="majorHAnsi"/>
                <w:color w:val="4F81BD"/>
                <w:sz w:val="18"/>
                <w:szCs w:val="18"/>
                <w:lang w:eastAsia="fr-FR"/>
              </w:rPr>
              <w:t xml:space="preserve">) </w:t>
            </w:r>
          </w:p>
        </w:tc>
        <w:tc>
          <w:tcPr>
            <w:tcW w:w="722"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3786920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566</w:t>
            </w:r>
          </w:p>
        </w:tc>
        <w:tc>
          <w:tcPr>
            <w:tcW w:w="722" w:type="dxa"/>
            <w:tcBorders>
              <w:top w:val="nil"/>
              <w:left w:val="nil"/>
              <w:bottom w:val="single" w:sz="4" w:space="0" w:color="808080"/>
              <w:right w:val="single" w:sz="4" w:space="0" w:color="808080"/>
            </w:tcBorders>
            <w:shd w:val="clear" w:color="000000" w:fill="C5D9F1"/>
            <w:noWrap/>
            <w:vAlign w:val="center"/>
            <w:hideMark/>
          </w:tcPr>
          <w:p w14:paraId="409DE95E"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1 699</w:t>
            </w:r>
          </w:p>
        </w:tc>
        <w:tc>
          <w:tcPr>
            <w:tcW w:w="722" w:type="dxa"/>
            <w:tcBorders>
              <w:top w:val="nil"/>
              <w:left w:val="nil"/>
              <w:bottom w:val="single" w:sz="4" w:space="0" w:color="808080"/>
              <w:right w:val="single" w:sz="4" w:space="0" w:color="808080"/>
            </w:tcBorders>
            <w:shd w:val="clear" w:color="000000" w:fill="C5D9F1"/>
            <w:noWrap/>
            <w:vAlign w:val="center"/>
            <w:hideMark/>
          </w:tcPr>
          <w:p w14:paraId="050EA387"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3 964</w:t>
            </w:r>
          </w:p>
        </w:tc>
        <w:tc>
          <w:tcPr>
            <w:tcW w:w="722" w:type="dxa"/>
            <w:tcBorders>
              <w:top w:val="nil"/>
              <w:left w:val="nil"/>
              <w:bottom w:val="single" w:sz="4" w:space="0" w:color="808080"/>
              <w:right w:val="single" w:sz="4" w:space="0" w:color="808080"/>
            </w:tcBorders>
            <w:shd w:val="clear" w:color="000000" w:fill="C5D9F1"/>
            <w:noWrap/>
            <w:vAlign w:val="center"/>
            <w:hideMark/>
          </w:tcPr>
          <w:p w14:paraId="1DA4267F"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5 097</w:t>
            </w:r>
          </w:p>
        </w:tc>
        <w:tc>
          <w:tcPr>
            <w:tcW w:w="722" w:type="dxa"/>
            <w:tcBorders>
              <w:top w:val="nil"/>
              <w:left w:val="nil"/>
              <w:bottom w:val="single" w:sz="4" w:space="0" w:color="808080"/>
              <w:right w:val="single" w:sz="4" w:space="0" w:color="808080"/>
            </w:tcBorders>
            <w:shd w:val="clear" w:color="000000" w:fill="C5D9F1"/>
            <w:noWrap/>
            <w:vAlign w:val="center"/>
            <w:hideMark/>
          </w:tcPr>
          <w:p w14:paraId="3D658F4F"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7C3793E0"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7B30F1D5"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1FBA6327"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4C7AA2DD"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17C6CE02"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40D9CE69"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7ED06802"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1C331B13"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32" w:type="dxa"/>
            <w:tcBorders>
              <w:top w:val="nil"/>
              <w:left w:val="nil"/>
              <w:bottom w:val="single" w:sz="4" w:space="0" w:color="808080"/>
              <w:right w:val="single" w:sz="4" w:space="0" w:color="808080"/>
            </w:tcBorders>
            <w:shd w:val="clear" w:color="000000" w:fill="C5D9F1"/>
            <w:noWrap/>
            <w:vAlign w:val="center"/>
            <w:hideMark/>
          </w:tcPr>
          <w:p w14:paraId="6FA2759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r>
    </w:tbl>
    <w:p w14:paraId="6123422E" w14:textId="77777777" w:rsidR="009663BB" w:rsidRPr="00AE02F1" w:rsidRDefault="009663BB" w:rsidP="004D21AE">
      <w:pPr>
        <w:keepNext/>
        <w:spacing w:after="0"/>
        <w:jc w:val="center"/>
        <w:rPr>
          <w:rFonts w:asciiTheme="majorHAnsi" w:hAnsiTheme="majorHAnsi" w:cstheme="majorHAnsi"/>
          <w:b/>
          <w:bCs/>
          <w:szCs w:val="20"/>
        </w:rPr>
      </w:pPr>
    </w:p>
    <w:p w14:paraId="3B62F70A" w14:textId="77777777" w:rsidR="0066148A" w:rsidRPr="00AE02F1" w:rsidRDefault="0066148A" w:rsidP="004D21AE">
      <w:pPr>
        <w:keepNext/>
        <w:spacing w:after="0"/>
        <w:jc w:val="center"/>
        <w:rPr>
          <w:rFonts w:asciiTheme="majorHAnsi" w:hAnsiTheme="majorHAnsi" w:cstheme="majorHAnsi"/>
          <w:b/>
          <w:bCs/>
          <w:szCs w:val="20"/>
        </w:rPr>
      </w:pPr>
    </w:p>
    <w:tbl>
      <w:tblPr>
        <w:tblW w:w="10349" w:type="dxa"/>
        <w:tblCellMar>
          <w:left w:w="70" w:type="dxa"/>
          <w:right w:w="70" w:type="dxa"/>
        </w:tblCellMar>
        <w:tblLook w:val="04A0" w:firstRow="1" w:lastRow="0" w:firstColumn="1" w:lastColumn="0" w:noHBand="0" w:noVBand="1"/>
      </w:tblPr>
      <w:tblGrid>
        <w:gridCol w:w="2552"/>
        <w:gridCol w:w="686"/>
        <w:gridCol w:w="686"/>
        <w:gridCol w:w="686"/>
        <w:gridCol w:w="686"/>
        <w:gridCol w:w="686"/>
        <w:gridCol w:w="686"/>
        <w:gridCol w:w="704"/>
        <w:gridCol w:w="850"/>
        <w:gridCol w:w="686"/>
        <w:gridCol w:w="686"/>
        <w:gridCol w:w="755"/>
      </w:tblGrid>
      <w:tr w:rsidR="0096638A" w:rsidRPr="00AE02F1" w14:paraId="4343A2A9" w14:textId="77777777" w:rsidTr="00196885">
        <w:trPr>
          <w:trHeight w:val="300"/>
        </w:trPr>
        <w:tc>
          <w:tcPr>
            <w:tcW w:w="2552" w:type="dxa"/>
            <w:tcBorders>
              <w:bottom w:val="single" w:sz="4" w:space="0" w:color="7F7F7F" w:themeColor="text1" w:themeTint="80"/>
            </w:tcBorders>
            <w:shd w:val="clear" w:color="auto" w:fill="auto"/>
            <w:vAlign w:val="center"/>
          </w:tcPr>
          <w:p w14:paraId="70AF5917" w14:textId="77777777" w:rsidR="0096638A" w:rsidRPr="00AE02F1" w:rsidRDefault="0096638A" w:rsidP="0081533E">
            <w:pPr>
              <w:spacing w:after="0"/>
              <w:ind w:firstLineChars="100" w:firstLine="181"/>
              <w:jc w:val="right"/>
              <w:rPr>
                <w:rFonts w:asciiTheme="majorHAnsi" w:eastAsia="Times New Roman" w:hAnsiTheme="majorHAnsi" w:cstheme="majorHAnsi"/>
                <w:b/>
                <w:bCs/>
                <w:color w:val="1F497D"/>
                <w:sz w:val="18"/>
                <w:szCs w:val="18"/>
                <w:lang w:eastAsia="fr-FR"/>
              </w:rPr>
            </w:pPr>
          </w:p>
        </w:tc>
        <w:tc>
          <w:tcPr>
            <w:tcW w:w="686" w:type="dxa"/>
            <w:tcBorders>
              <w:bottom w:val="single" w:sz="4" w:space="0" w:color="7F7F7F" w:themeColor="text1" w:themeTint="80"/>
              <w:right w:val="single" w:sz="4" w:space="0" w:color="7F7F7F" w:themeColor="text1" w:themeTint="80"/>
            </w:tcBorders>
            <w:shd w:val="clear" w:color="000000" w:fill="C5D9F1"/>
            <w:noWrap/>
            <w:vAlign w:val="center"/>
            <w:hideMark/>
          </w:tcPr>
          <w:p w14:paraId="11F9C5FD"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686" w:type="dxa"/>
            <w:tcBorders>
              <w:top w:val="nil"/>
              <w:left w:val="single" w:sz="4" w:space="0" w:color="7F7F7F" w:themeColor="text1" w:themeTint="80"/>
              <w:bottom w:val="nil"/>
              <w:right w:val="nil"/>
            </w:tcBorders>
            <w:shd w:val="clear" w:color="000000" w:fill="C5D9F1"/>
            <w:noWrap/>
            <w:vAlign w:val="center"/>
            <w:hideMark/>
          </w:tcPr>
          <w:p w14:paraId="362D2D7D"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686" w:type="dxa"/>
            <w:tcBorders>
              <w:top w:val="nil"/>
              <w:left w:val="nil"/>
              <w:bottom w:val="nil"/>
              <w:right w:val="nil"/>
            </w:tcBorders>
            <w:shd w:val="clear" w:color="000000" w:fill="C5D9F1"/>
            <w:noWrap/>
            <w:vAlign w:val="center"/>
            <w:hideMark/>
          </w:tcPr>
          <w:p w14:paraId="7E36DF2F"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686" w:type="dxa"/>
            <w:tcBorders>
              <w:top w:val="nil"/>
              <w:left w:val="nil"/>
              <w:bottom w:val="nil"/>
              <w:right w:val="nil"/>
            </w:tcBorders>
            <w:shd w:val="clear" w:color="000000" w:fill="C5D9F1"/>
            <w:noWrap/>
            <w:vAlign w:val="center"/>
            <w:hideMark/>
          </w:tcPr>
          <w:p w14:paraId="1A1D18EB"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686" w:type="dxa"/>
            <w:tcBorders>
              <w:top w:val="nil"/>
              <w:left w:val="nil"/>
              <w:bottom w:val="nil"/>
              <w:right w:val="nil"/>
            </w:tcBorders>
            <w:shd w:val="clear" w:color="000000" w:fill="C5D9F1"/>
            <w:noWrap/>
            <w:vAlign w:val="center"/>
            <w:hideMark/>
          </w:tcPr>
          <w:p w14:paraId="6951B92C"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686" w:type="dxa"/>
            <w:tcBorders>
              <w:top w:val="nil"/>
              <w:left w:val="nil"/>
              <w:bottom w:val="nil"/>
              <w:right w:val="nil"/>
            </w:tcBorders>
            <w:shd w:val="clear" w:color="000000" w:fill="C5D9F1"/>
            <w:noWrap/>
            <w:vAlign w:val="center"/>
            <w:hideMark/>
          </w:tcPr>
          <w:p w14:paraId="7F39C9F6"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704" w:type="dxa"/>
            <w:tcBorders>
              <w:top w:val="nil"/>
              <w:left w:val="nil"/>
              <w:bottom w:val="nil"/>
              <w:right w:val="nil"/>
            </w:tcBorders>
            <w:shd w:val="clear" w:color="000000" w:fill="C5D9F1"/>
            <w:noWrap/>
            <w:vAlign w:val="center"/>
            <w:hideMark/>
          </w:tcPr>
          <w:p w14:paraId="6705E1AB"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850" w:type="dxa"/>
            <w:tcBorders>
              <w:top w:val="nil"/>
              <w:left w:val="nil"/>
              <w:bottom w:val="nil"/>
              <w:right w:val="nil"/>
            </w:tcBorders>
            <w:shd w:val="clear" w:color="000000" w:fill="C5D9F1"/>
            <w:noWrap/>
            <w:vAlign w:val="center"/>
            <w:hideMark/>
          </w:tcPr>
          <w:p w14:paraId="67AF4E56"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686" w:type="dxa"/>
            <w:tcBorders>
              <w:top w:val="nil"/>
              <w:left w:val="nil"/>
              <w:bottom w:val="nil"/>
              <w:right w:val="nil"/>
            </w:tcBorders>
            <w:shd w:val="clear" w:color="000000" w:fill="C5D9F1"/>
            <w:noWrap/>
            <w:vAlign w:val="center"/>
            <w:hideMark/>
          </w:tcPr>
          <w:p w14:paraId="4B5D24B0"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686" w:type="dxa"/>
            <w:tcBorders>
              <w:top w:val="nil"/>
              <w:left w:val="nil"/>
              <w:bottom w:val="nil"/>
              <w:right w:val="nil"/>
            </w:tcBorders>
            <w:shd w:val="clear" w:color="000000" w:fill="C5D9F1"/>
            <w:noWrap/>
            <w:vAlign w:val="center"/>
            <w:hideMark/>
          </w:tcPr>
          <w:p w14:paraId="4F555FE9"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755" w:type="dxa"/>
            <w:tcBorders>
              <w:top w:val="nil"/>
              <w:left w:val="nil"/>
              <w:bottom w:val="nil"/>
              <w:right w:val="nil"/>
            </w:tcBorders>
            <w:shd w:val="clear" w:color="000000" w:fill="C5D9F1"/>
            <w:noWrap/>
            <w:vAlign w:val="center"/>
            <w:hideMark/>
          </w:tcPr>
          <w:p w14:paraId="194D3DAC"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96638A" w:rsidRPr="00AE02F1" w14:paraId="0FAA395F" w14:textId="77777777" w:rsidTr="00196885">
        <w:trPr>
          <w:trHeight w:val="300"/>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14C4098F" w14:textId="0A6A019C" w:rsidR="0096638A" w:rsidRPr="00AE02F1" w:rsidRDefault="002C6C99" w:rsidP="0081533E">
            <w:pPr>
              <w:spacing w:after="0"/>
              <w:ind w:firstLineChars="100" w:firstLine="181"/>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503555" w:rsidRPr="00AE02F1">
              <w:rPr>
                <w:rFonts w:asciiTheme="majorHAnsi" w:eastAsia="Times New Roman" w:hAnsiTheme="majorHAnsi" w:cstheme="majorHAnsi"/>
                <w:b/>
                <w:bCs/>
                <w:color w:val="4F81BD"/>
                <w:sz w:val="18"/>
                <w:szCs w:val="18"/>
                <w:lang w:eastAsia="fr-FR"/>
              </w:rPr>
              <w:t>Number of efficient public buildings / year</w:t>
            </w:r>
          </w:p>
        </w:tc>
        <w:tc>
          <w:tcPr>
            <w:tcW w:w="686" w:type="dxa"/>
            <w:tcBorders>
              <w:top w:val="single" w:sz="4" w:space="0" w:color="7F7F7F" w:themeColor="text1" w:themeTint="80"/>
              <w:left w:val="single" w:sz="4" w:space="0" w:color="7F7F7F" w:themeColor="text1" w:themeTint="80"/>
              <w:bottom w:val="single" w:sz="4" w:space="0" w:color="808080"/>
              <w:right w:val="single" w:sz="4" w:space="0" w:color="808080"/>
            </w:tcBorders>
            <w:shd w:val="thinDiagStripe" w:color="000000" w:fill="D9D9D9"/>
            <w:noWrap/>
            <w:vAlign w:val="center"/>
            <w:hideMark/>
          </w:tcPr>
          <w:p w14:paraId="3FAF7676"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9605998"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059F610"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6416F1E"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750D1A6"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287C1E4"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70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D2639F1"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89C4F8"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6561F95"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1066787"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755"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DBE7C0F"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r>
      <w:tr w:rsidR="0096638A" w:rsidRPr="00AE02F1" w14:paraId="6589C4FA" w14:textId="77777777" w:rsidTr="00196885">
        <w:trPr>
          <w:trHeight w:val="300"/>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1067B6F9" w14:textId="124A40C5" w:rsidR="0096638A" w:rsidRPr="00AE02F1" w:rsidRDefault="009D4905" w:rsidP="0081533E">
            <w:pPr>
              <w:spacing w:after="0"/>
              <w:ind w:firstLineChars="100" w:firstLine="181"/>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008519AD" w:rsidRPr="00AE02F1">
              <w:rPr>
                <w:rFonts w:asciiTheme="majorHAnsi" w:eastAsia="Times New Roman" w:hAnsiTheme="majorHAnsi" w:cstheme="majorHAnsi"/>
                <w:b/>
                <w:bCs/>
                <w:color w:val="4F81BD"/>
                <w:sz w:val="18"/>
                <w:szCs w:val="18"/>
                <w:lang w:eastAsia="fr-FR"/>
              </w:rPr>
              <w:t xml:space="preserve">: </w:t>
            </w:r>
            <w:proofErr w:type="spellStart"/>
            <w:r w:rsidRPr="00AE02F1">
              <w:rPr>
                <w:rFonts w:asciiTheme="majorHAnsi" w:eastAsia="Times New Roman" w:hAnsiTheme="majorHAnsi" w:cstheme="majorHAnsi"/>
                <w:b/>
                <w:bCs/>
                <w:color w:val="4F81BD"/>
                <w:sz w:val="18"/>
                <w:szCs w:val="18"/>
                <w:lang w:eastAsia="fr-FR"/>
              </w:rPr>
              <w:t>Nbr</w:t>
            </w:r>
            <w:proofErr w:type="spellEnd"/>
            <w:r w:rsidRPr="00AE02F1">
              <w:rPr>
                <w:rFonts w:asciiTheme="majorHAnsi" w:eastAsia="Times New Roman" w:hAnsiTheme="majorHAnsi" w:cstheme="majorHAnsi"/>
                <w:b/>
                <w:bCs/>
                <w:color w:val="4F81BD"/>
                <w:sz w:val="18"/>
                <w:szCs w:val="18"/>
                <w:lang w:eastAsia="fr-FR"/>
              </w:rPr>
              <w:t xml:space="preserve"> of efficient public buildings / year</w:t>
            </w:r>
          </w:p>
        </w:tc>
        <w:tc>
          <w:tcPr>
            <w:tcW w:w="686" w:type="dxa"/>
            <w:tcBorders>
              <w:top w:val="nil"/>
              <w:left w:val="single" w:sz="4" w:space="0" w:color="7F7F7F" w:themeColor="text1" w:themeTint="80"/>
              <w:bottom w:val="single" w:sz="4" w:space="0" w:color="808080"/>
              <w:right w:val="single" w:sz="4" w:space="0" w:color="808080"/>
            </w:tcBorders>
            <w:shd w:val="thinDiagStripe" w:color="000000" w:fill="D9D9D9"/>
            <w:noWrap/>
            <w:vAlign w:val="center"/>
            <w:hideMark/>
          </w:tcPr>
          <w:p w14:paraId="75E3308A"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7CA2648"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12B4D49"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54094AE"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994A2AA"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6312A3A"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0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72DBE14"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0E1B1EC"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D738E76"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52D3C01"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55"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363C502"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96638A" w:rsidRPr="00AE02F1" w14:paraId="7ED59BB5" w14:textId="77777777" w:rsidTr="00196885">
        <w:trPr>
          <w:trHeight w:val="300"/>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71569032" w14:textId="6C8BF951" w:rsidR="0096638A" w:rsidRPr="00AE02F1" w:rsidRDefault="009D4905" w:rsidP="0081533E">
            <w:pPr>
              <w:spacing w:after="0"/>
              <w:ind w:firstLineChars="100" w:firstLine="181"/>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NET Cumulat</w:t>
            </w:r>
            <w:r w:rsidR="004F5535" w:rsidRPr="00AE02F1">
              <w:rPr>
                <w:rFonts w:asciiTheme="majorHAnsi" w:eastAsia="Times New Roman" w:hAnsiTheme="majorHAnsi" w:cstheme="majorHAnsi"/>
                <w:b/>
                <w:bCs/>
                <w:color w:val="4F81BD"/>
                <w:sz w:val="18"/>
                <w:szCs w:val="18"/>
                <w:lang w:eastAsia="fr-FR"/>
              </w:rPr>
              <w:t>ive</w:t>
            </w:r>
            <w:r w:rsidRPr="00AE02F1">
              <w:rPr>
                <w:rFonts w:asciiTheme="majorHAnsi" w:eastAsia="Times New Roman" w:hAnsiTheme="majorHAnsi" w:cstheme="majorHAnsi"/>
                <w:b/>
                <w:bCs/>
                <w:color w:val="4F81BD"/>
                <w:sz w:val="18"/>
                <w:szCs w:val="18"/>
                <w:lang w:eastAsia="fr-FR"/>
              </w:rPr>
              <w:t xml:space="preserve"> of efficient public buildings put in place</w:t>
            </w:r>
          </w:p>
        </w:tc>
        <w:tc>
          <w:tcPr>
            <w:tcW w:w="686" w:type="dxa"/>
            <w:tcBorders>
              <w:top w:val="single" w:sz="8" w:space="0" w:color="808080"/>
              <w:left w:val="single" w:sz="4" w:space="0" w:color="7F7F7F" w:themeColor="text1" w:themeTint="80"/>
              <w:bottom w:val="single" w:sz="8" w:space="0" w:color="808080"/>
              <w:right w:val="single" w:sz="4" w:space="0" w:color="808080"/>
            </w:tcBorders>
            <w:shd w:val="clear" w:color="000000" w:fill="C5D9F1"/>
            <w:noWrap/>
            <w:vAlign w:val="center"/>
            <w:hideMark/>
          </w:tcPr>
          <w:p w14:paraId="20E6C527"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50262DBA"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63B51A20"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35B82A7F"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7543210D"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2B57E48A"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04" w:type="dxa"/>
            <w:tcBorders>
              <w:top w:val="single" w:sz="8" w:space="0" w:color="808080"/>
              <w:left w:val="nil"/>
              <w:bottom w:val="single" w:sz="8" w:space="0" w:color="808080"/>
              <w:right w:val="single" w:sz="4" w:space="0" w:color="808080"/>
            </w:tcBorders>
            <w:shd w:val="clear" w:color="000000" w:fill="C5D9F1"/>
            <w:noWrap/>
            <w:vAlign w:val="center"/>
            <w:hideMark/>
          </w:tcPr>
          <w:p w14:paraId="65E73C80"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7308E771"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37A3DE4D"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2493FA61"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55" w:type="dxa"/>
            <w:tcBorders>
              <w:top w:val="single" w:sz="8" w:space="0" w:color="808080"/>
              <w:left w:val="nil"/>
              <w:bottom w:val="single" w:sz="8" w:space="0" w:color="808080"/>
              <w:right w:val="single" w:sz="4" w:space="0" w:color="808080"/>
            </w:tcBorders>
            <w:shd w:val="clear" w:color="000000" w:fill="C5D9F1"/>
            <w:noWrap/>
            <w:vAlign w:val="center"/>
            <w:hideMark/>
          </w:tcPr>
          <w:p w14:paraId="5BF91CE0" w14:textId="77777777" w:rsidR="0096638A" w:rsidRPr="00AE02F1" w:rsidRDefault="0096638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r>
      <w:tr w:rsidR="0096638A" w:rsidRPr="00AE02F1" w14:paraId="1ED3B3FA" w14:textId="77777777" w:rsidTr="00196885">
        <w:trPr>
          <w:trHeight w:val="506"/>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467AAC28" w14:textId="77777777" w:rsidR="009D4905" w:rsidRPr="00AE02F1" w:rsidRDefault="009D4905" w:rsidP="0081533E">
            <w:pPr>
              <w:spacing w:after="0"/>
              <w:ind w:firstLineChars="100" w:firstLine="181"/>
              <w:jc w:val="righ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63C362E4" w14:textId="6FA5CB71" w:rsidR="0096638A" w:rsidRPr="00AE02F1" w:rsidRDefault="009D4905" w:rsidP="0081533E">
            <w:pPr>
              <w:spacing w:after="0"/>
              <w:ind w:firstLineChars="100" w:firstLine="181"/>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0096638A" w:rsidRPr="00AE02F1">
              <w:rPr>
                <w:rFonts w:asciiTheme="majorHAnsi" w:eastAsia="Times New Roman" w:hAnsiTheme="majorHAnsi" w:cstheme="majorHAnsi"/>
                <w:color w:val="4F81BD"/>
                <w:sz w:val="18"/>
                <w:szCs w:val="18"/>
                <w:lang w:eastAsia="fr-FR"/>
              </w:rPr>
              <w:t xml:space="preserve">) </w:t>
            </w:r>
          </w:p>
        </w:tc>
        <w:tc>
          <w:tcPr>
            <w:tcW w:w="686"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59B5B3A5"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2AB9B395"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312B3186"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6117A5B6"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633D349F"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3E189B1E"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04" w:type="dxa"/>
            <w:tcBorders>
              <w:top w:val="nil"/>
              <w:left w:val="single" w:sz="4" w:space="0" w:color="808080"/>
              <w:bottom w:val="single" w:sz="4" w:space="0" w:color="808080"/>
              <w:right w:val="single" w:sz="4" w:space="0" w:color="808080"/>
            </w:tcBorders>
            <w:shd w:val="clear" w:color="000000" w:fill="C5D9F1"/>
            <w:noWrap/>
            <w:vAlign w:val="center"/>
          </w:tcPr>
          <w:p w14:paraId="5103A231"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5 097</w:t>
            </w:r>
          </w:p>
        </w:tc>
        <w:tc>
          <w:tcPr>
            <w:tcW w:w="850" w:type="dxa"/>
            <w:tcBorders>
              <w:top w:val="nil"/>
              <w:left w:val="nil"/>
              <w:bottom w:val="single" w:sz="4" w:space="0" w:color="808080"/>
              <w:right w:val="single" w:sz="4" w:space="0" w:color="808080"/>
            </w:tcBorders>
            <w:shd w:val="clear" w:color="000000" w:fill="C5D9F1"/>
            <w:noWrap/>
            <w:vAlign w:val="center"/>
          </w:tcPr>
          <w:p w14:paraId="137218E8" w14:textId="77777777" w:rsidR="0096638A" w:rsidRPr="00AE02F1" w:rsidRDefault="0096638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3 964</w:t>
            </w:r>
          </w:p>
        </w:tc>
        <w:tc>
          <w:tcPr>
            <w:tcW w:w="686" w:type="dxa"/>
            <w:tcBorders>
              <w:top w:val="nil"/>
              <w:left w:val="nil"/>
              <w:bottom w:val="single" w:sz="4" w:space="0" w:color="808080"/>
              <w:right w:val="single" w:sz="4" w:space="0" w:color="808080"/>
            </w:tcBorders>
            <w:shd w:val="clear" w:color="000000" w:fill="C5D9F1"/>
            <w:noWrap/>
            <w:vAlign w:val="center"/>
          </w:tcPr>
          <w:p w14:paraId="1B322D5D"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1 699</w:t>
            </w:r>
          </w:p>
        </w:tc>
        <w:tc>
          <w:tcPr>
            <w:tcW w:w="686" w:type="dxa"/>
            <w:tcBorders>
              <w:top w:val="nil"/>
              <w:left w:val="nil"/>
              <w:bottom w:val="single" w:sz="4" w:space="0" w:color="808080"/>
              <w:right w:val="single" w:sz="4" w:space="0" w:color="808080"/>
            </w:tcBorders>
            <w:shd w:val="clear" w:color="000000" w:fill="C5D9F1"/>
            <w:noWrap/>
            <w:vAlign w:val="center"/>
          </w:tcPr>
          <w:p w14:paraId="6F02FB49"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566</w:t>
            </w:r>
          </w:p>
        </w:tc>
        <w:tc>
          <w:tcPr>
            <w:tcW w:w="755" w:type="dxa"/>
            <w:tcBorders>
              <w:top w:val="nil"/>
              <w:left w:val="nil"/>
              <w:bottom w:val="single" w:sz="4" w:space="0" w:color="808080"/>
              <w:right w:val="single" w:sz="4" w:space="0" w:color="808080"/>
            </w:tcBorders>
            <w:shd w:val="clear" w:color="000000" w:fill="C5D9F1"/>
            <w:noWrap/>
            <w:vAlign w:val="center"/>
          </w:tcPr>
          <w:p w14:paraId="606F09B1" w14:textId="77777777" w:rsidR="0096638A" w:rsidRPr="00AE02F1" w:rsidRDefault="0096638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0</w:t>
            </w:r>
          </w:p>
        </w:tc>
      </w:tr>
    </w:tbl>
    <w:p w14:paraId="5D03D448" w14:textId="3809B643" w:rsidR="004D21AE" w:rsidRPr="00AE02F1" w:rsidRDefault="004D21AE" w:rsidP="004D21AE">
      <w:pPr>
        <w:spacing w:before="120" w:after="120" w:line="276" w:lineRule="auto"/>
        <w:ind w:left="-851"/>
        <w:rPr>
          <w:rFonts w:asciiTheme="majorHAnsi" w:hAnsiTheme="majorHAnsi" w:cstheme="majorHAnsi"/>
          <w:szCs w:val="20"/>
          <w:u w:val="single"/>
          <w:lang w:bidi="en-US"/>
        </w:rPr>
      </w:pPr>
    </w:p>
    <w:tbl>
      <w:tblPr>
        <w:tblW w:w="9606" w:type="dxa"/>
        <w:tblCellMar>
          <w:left w:w="70" w:type="dxa"/>
          <w:right w:w="70" w:type="dxa"/>
        </w:tblCellMar>
        <w:tblLook w:val="04A0" w:firstRow="1" w:lastRow="0" w:firstColumn="1" w:lastColumn="0" w:noHBand="0" w:noVBand="1"/>
      </w:tblPr>
      <w:tblGrid>
        <w:gridCol w:w="1081"/>
        <w:gridCol w:w="239"/>
        <w:gridCol w:w="2928"/>
        <w:gridCol w:w="850"/>
        <w:gridCol w:w="3686"/>
        <w:gridCol w:w="822"/>
      </w:tblGrid>
      <w:tr w:rsidR="00676C70" w:rsidRPr="00AE02F1" w14:paraId="6F377313" w14:textId="77777777" w:rsidTr="00196885">
        <w:trPr>
          <w:trHeight w:val="300"/>
        </w:trPr>
        <w:tc>
          <w:tcPr>
            <w:tcW w:w="1081" w:type="dxa"/>
            <w:tcBorders>
              <w:top w:val="single" w:sz="4" w:space="0" w:color="808080"/>
              <w:left w:val="single" w:sz="4" w:space="0" w:color="808080"/>
              <w:bottom w:val="nil"/>
              <w:right w:val="nil"/>
            </w:tcBorders>
            <w:shd w:val="clear" w:color="auto" w:fill="auto"/>
            <w:noWrap/>
            <w:vAlign w:val="center"/>
            <w:hideMark/>
          </w:tcPr>
          <w:p w14:paraId="77F630C3" w14:textId="77777777" w:rsidR="00676C70" w:rsidRPr="00AE02F1" w:rsidRDefault="00676C70" w:rsidP="00196885">
            <w:pPr>
              <w:spacing w:after="0"/>
              <w:rPr>
                <w:rFonts w:ascii="Arial" w:eastAsia="Times New Roman" w:hAnsi="Arial" w:cs="Arial"/>
                <w:b/>
                <w:bCs/>
                <w:color w:val="4F81BD"/>
                <w:sz w:val="18"/>
                <w:szCs w:val="18"/>
                <w:lang w:eastAsia="fr-FR"/>
              </w:rPr>
            </w:pPr>
            <w:r w:rsidRPr="00AE02F1">
              <w:rPr>
                <w:rFonts w:ascii="Arial" w:eastAsia="Times New Roman" w:hAnsi="Arial" w:cs="Arial"/>
                <w:b/>
                <w:bCs/>
                <w:color w:val="4F81BD"/>
                <w:sz w:val="18"/>
                <w:szCs w:val="18"/>
                <w:lang w:eastAsia="fr-FR"/>
              </w:rPr>
              <w:t>TOTAL</w:t>
            </w:r>
          </w:p>
        </w:tc>
        <w:tc>
          <w:tcPr>
            <w:tcW w:w="3167" w:type="dxa"/>
            <w:gridSpan w:val="2"/>
            <w:tcBorders>
              <w:top w:val="single" w:sz="4" w:space="0" w:color="808080"/>
              <w:left w:val="nil"/>
              <w:bottom w:val="nil"/>
              <w:right w:val="single" w:sz="4" w:space="0" w:color="808080"/>
            </w:tcBorders>
            <w:shd w:val="clear" w:color="auto" w:fill="auto"/>
            <w:noWrap/>
            <w:vAlign w:val="center"/>
            <w:hideMark/>
          </w:tcPr>
          <w:p w14:paraId="3AB9A778" w14:textId="5D9E3991" w:rsidR="00676C70" w:rsidRPr="00AE02F1" w:rsidRDefault="00967F8B"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w:t>
            </w:r>
            <w:r w:rsidR="00676C70" w:rsidRPr="00AE02F1">
              <w:rPr>
                <w:rFonts w:asciiTheme="majorHAnsi" w:eastAsia="Times New Roman" w:hAnsiTheme="majorHAnsi" w:cstheme="majorHAnsi"/>
                <w:color w:val="4F81BD"/>
                <w:sz w:val="18"/>
                <w:szCs w:val="18"/>
                <w:lang w:eastAsia="fr-FR"/>
              </w:rPr>
              <w:t xml:space="preserve">2022-2026 (GJ) </w:t>
            </w:r>
          </w:p>
        </w:tc>
        <w:tc>
          <w:tcPr>
            <w:tcW w:w="850" w:type="dxa"/>
            <w:tcBorders>
              <w:top w:val="single" w:sz="4" w:space="0" w:color="808080"/>
              <w:left w:val="nil"/>
              <w:bottom w:val="nil"/>
              <w:right w:val="single" w:sz="4" w:space="0" w:color="808080"/>
            </w:tcBorders>
            <w:shd w:val="clear" w:color="000000" w:fill="C5D9F1"/>
            <w:noWrap/>
            <w:vAlign w:val="center"/>
            <w:hideMark/>
          </w:tcPr>
          <w:p w14:paraId="7F5A7F88" w14:textId="77777777" w:rsidR="00676C70" w:rsidRPr="00AE02F1" w:rsidRDefault="00676C70"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61 165</w:t>
            </w:r>
          </w:p>
        </w:tc>
        <w:tc>
          <w:tcPr>
            <w:tcW w:w="3686" w:type="dxa"/>
            <w:tcBorders>
              <w:top w:val="single" w:sz="4" w:space="0" w:color="808080"/>
              <w:left w:val="nil"/>
              <w:bottom w:val="nil"/>
              <w:right w:val="single" w:sz="4" w:space="0" w:color="808080"/>
            </w:tcBorders>
            <w:shd w:val="clear" w:color="auto" w:fill="auto"/>
            <w:noWrap/>
            <w:vAlign w:val="center"/>
            <w:hideMark/>
          </w:tcPr>
          <w:p w14:paraId="4DDB758C" w14:textId="3B488291" w:rsidR="00676C70" w:rsidRPr="00AE02F1" w:rsidRDefault="00676C70"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 </w:t>
            </w:r>
            <w:r w:rsidR="00967F8B" w:rsidRPr="00AE02F1">
              <w:rPr>
                <w:rFonts w:asciiTheme="majorHAnsi" w:eastAsia="Times New Roman" w:hAnsiTheme="majorHAnsi" w:cstheme="majorHAnsi"/>
                <w:color w:val="4F81BD"/>
                <w:sz w:val="18"/>
                <w:szCs w:val="18"/>
                <w:lang w:eastAsia="fr-FR"/>
              </w:rPr>
              <w:t>Direct Emissions Avoided</w:t>
            </w:r>
            <w:r w:rsidRPr="00AE02F1">
              <w:rPr>
                <w:rFonts w:asciiTheme="majorHAnsi" w:eastAsia="Times New Roman" w:hAnsiTheme="majorHAnsi" w:cstheme="majorHAnsi"/>
                <w:color w:val="4F81BD"/>
                <w:sz w:val="18"/>
                <w:szCs w:val="18"/>
                <w:lang w:eastAsia="fr-FR"/>
              </w:rPr>
              <w:t xml:space="preserve"> 2022-2026 (tCO2) </w:t>
            </w:r>
          </w:p>
        </w:tc>
        <w:tc>
          <w:tcPr>
            <w:tcW w:w="822" w:type="dxa"/>
            <w:tcBorders>
              <w:top w:val="single" w:sz="4" w:space="0" w:color="808080"/>
              <w:left w:val="nil"/>
              <w:bottom w:val="nil"/>
              <w:right w:val="single" w:sz="4" w:space="0" w:color="808080"/>
            </w:tcBorders>
            <w:shd w:val="clear" w:color="000000" w:fill="C5D9F1"/>
            <w:noWrap/>
            <w:vAlign w:val="center"/>
            <w:hideMark/>
          </w:tcPr>
          <w:p w14:paraId="7739607C" w14:textId="77777777" w:rsidR="00676C70" w:rsidRPr="00AE02F1" w:rsidRDefault="00676C70"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11 570</w:t>
            </w:r>
          </w:p>
        </w:tc>
      </w:tr>
      <w:tr w:rsidR="00676C70" w:rsidRPr="00AE02F1" w14:paraId="5C46EBFB" w14:textId="77777777" w:rsidTr="00196885">
        <w:trPr>
          <w:trHeight w:val="300"/>
        </w:trPr>
        <w:tc>
          <w:tcPr>
            <w:tcW w:w="4248" w:type="dxa"/>
            <w:gridSpan w:val="3"/>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3D468DD3" w14:textId="17360735" w:rsidR="00676C70" w:rsidRPr="00AE02F1" w:rsidRDefault="00497D87" w:rsidP="0022602D">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w:t>
            </w:r>
            <w:r w:rsidR="00676C70" w:rsidRPr="00AE02F1">
              <w:rPr>
                <w:rFonts w:asciiTheme="majorHAnsi" w:eastAsia="Times New Roman" w:hAnsiTheme="majorHAnsi" w:cstheme="majorHAnsi"/>
                <w:color w:val="4F81BD"/>
                <w:sz w:val="18"/>
                <w:szCs w:val="18"/>
                <w:lang w:eastAsia="fr-FR"/>
              </w:rPr>
              <w:t xml:space="preserve">2027-2046 (GJ) </w:t>
            </w:r>
          </w:p>
        </w:tc>
        <w:tc>
          <w:tcPr>
            <w:tcW w:w="850" w:type="dxa"/>
            <w:tcBorders>
              <w:top w:val="single" w:sz="4" w:space="0" w:color="808080"/>
              <w:left w:val="nil"/>
              <w:bottom w:val="single" w:sz="4" w:space="0" w:color="808080"/>
              <w:right w:val="single" w:sz="4" w:space="0" w:color="808080"/>
            </w:tcBorders>
            <w:shd w:val="clear" w:color="000000" w:fill="C5D9F1"/>
            <w:noWrap/>
            <w:vAlign w:val="center"/>
            <w:hideMark/>
          </w:tcPr>
          <w:p w14:paraId="56BB9D1C" w14:textId="77777777" w:rsidR="00676C70" w:rsidRPr="00AE02F1" w:rsidRDefault="00676C70" w:rsidP="00196885">
            <w:pPr>
              <w:spacing w:after="0"/>
              <w:ind w:firstLineChars="100" w:firstLine="180"/>
              <w:jc w:val="center"/>
              <w:rPr>
                <w:rFonts w:asciiTheme="majorHAnsi" w:hAnsiTheme="majorHAnsi" w:cstheme="majorHAnsi"/>
                <w:color w:val="0D0D0D"/>
                <w:sz w:val="18"/>
                <w:szCs w:val="18"/>
              </w:rPr>
            </w:pPr>
            <w:r w:rsidRPr="00AE02F1">
              <w:rPr>
                <w:rFonts w:asciiTheme="majorHAnsi" w:hAnsiTheme="majorHAnsi" w:cstheme="majorHAnsi"/>
                <w:color w:val="0D0D0D"/>
                <w:sz w:val="18"/>
                <w:szCs w:val="18"/>
              </w:rPr>
              <w:t>346 599</w:t>
            </w:r>
          </w:p>
        </w:tc>
        <w:tc>
          <w:tcPr>
            <w:tcW w:w="3686" w:type="dxa"/>
            <w:tcBorders>
              <w:top w:val="single" w:sz="4" w:space="0" w:color="808080"/>
              <w:left w:val="nil"/>
              <w:bottom w:val="single" w:sz="4" w:space="0" w:color="808080"/>
              <w:right w:val="single" w:sz="4" w:space="0" w:color="808080"/>
            </w:tcBorders>
            <w:shd w:val="clear" w:color="auto" w:fill="auto"/>
            <w:noWrap/>
            <w:vAlign w:val="center"/>
            <w:hideMark/>
          </w:tcPr>
          <w:p w14:paraId="7687239E" w14:textId="2A22E2FA" w:rsidR="00676C70" w:rsidRPr="00AE02F1" w:rsidRDefault="00497D87"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676C70" w:rsidRPr="00AE02F1">
              <w:rPr>
                <w:rFonts w:asciiTheme="majorHAnsi" w:eastAsia="Times New Roman" w:hAnsiTheme="majorHAnsi" w:cstheme="majorHAnsi"/>
                <w:color w:val="4F81BD"/>
                <w:sz w:val="18"/>
                <w:szCs w:val="18"/>
                <w:lang w:eastAsia="fr-FR"/>
              </w:rPr>
              <w:t xml:space="preserve">2027-2046 (tCO2) </w:t>
            </w:r>
          </w:p>
        </w:tc>
        <w:tc>
          <w:tcPr>
            <w:tcW w:w="822" w:type="dxa"/>
            <w:tcBorders>
              <w:top w:val="single" w:sz="4" w:space="0" w:color="808080"/>
              <w:left w:val="nil"/>
              <w:bottom w:val="single" w:sz="4" w:space="0" w:color="808080"/>
              <w:right w:val="single" w:sz="4" w:space="0" w:color="808080"/>
            </w:tcBorders>
            <w:shd w:val="clear" w:color="000000" w:fill="C5D9F1"/>
            <w:noWrap/>
            <w:vAlign w:val="center"/>
            <w:hideMark/>
          </w:tcPr>
          <w:p w14:paraId="396E6C8B" w14:textId="77777777" w:rsidR="00676C70" w:rsidRPr="00AE02F1" w:rsidRDefault="00676C70" w:rsidP="00196885">
            <w:pPr>
              <w:spacing w:after="0"/>
              <w:ind w:firstLineChars="100" w:firstLine="180"/>
              <w:jc w:val="center"/>
              <w:rPr>
                <w:rFonts w:asciiTheme="majorHAnsi" w:hAnsiTheme="majorHAnsi" w:cstheme="majorHAnsi"/>
                <w:color w:val="0D0D0D"/>
                <w:sz w:val="18"/>
                <w:szCs w:val="18"/>
              </w:rPr>
            </w:pPr>
            <w:r w:rsidRPr="00AE02F1">
              <w:rPr>
                <w:rFonts w:asciiTheme="majorHAnsi" w:hAnsiTheme="majorHAnsi" w:cstheme="majorHAnsi"/>
                <w:color w:val="0D0D0D"/>
                <w:sz w:val="18"/>
                <w:szCs w:val="18"/>
              </w:rPr>
              <w:t>65 565</w:t>
            </w:r>
          </w:p>
        </w:tc>
      </w:tr>
      <w:tr w:rsidR="00676C70" w:rsidRPr="00AE02F1" w14:paraId="279C5BB3" w14:textId="77777777" w:rsidTr="00196885">
        <w:trPr>
          <w:trHeight w:val="300"/>
        </w:trPr>
        <w:tc>
          <w:tcPr>
            <w:tcW w:w="1320" w:type="dxa"/>
            <w:gridSpan w:val="2"/>
            <w:tcBorders>
              <w:top w:val="single" w:sz="4" w:space="0" w:color="808080"/>
              <w:left w:val="single" w:sz="4" w:space="0" w:color="808080"/>
              <w:bottom w:val="single" w:sz="4" w:space="0" w:color="808080"/>
            </w:tcBorders>
            <w:shd w:val="clear" w:color="auto" w:fill="auto"/>
            <w:noWrap/>
            <w:vAlign w:val="center"/>
          </w:tcPr>
          <w:p w14:paraId="27D7F412" w14:textId="464CC57C" w:rsidR="00676C70" w:rsidRPr="00AE02F1" w:rsidRDefault="00676C70" w:rsidP="0081533E">
            <w:pPr>
              <w:spacing w:after="0"/>
              <w:jc w:val="lef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CUMUL</w:t>
            </w:r>
            <w:r w:rsidR="00497D87" w:rsidRPr="00AE02F1">
              <w:rPr>
                <w:rFonts w:asciiTheme="majorHAnsi" w:eastAsia="Times New Roman" w:hAnsiTheme="majorHAnsi" w:cstheme="majorHAnsi"/>
                <w:b/>
                <w:bCs/>
                <w:color w:val="4F81BD"/>
                <w:sz w:val="18"/>
                <w:szCs w:val="18"/>
                <w:lang w:eastAsia="fr-FR"/>
              </w:rPr>
              <w:t>ATI</w:t>
            </w:r>
            <w:r w:rsidR="004F5535" w:rsidRPr="00AE02F1">
              <w:rPr>
                <w:rFonts w:asciiTheme="majorHAnsi" w:eastAsia="Times New Roman" w:hAnsiTheme="majorHAnsi" w:cstheme="majorHAnsi"/>
                <w:b/>
                <w:bCs/>
                <w:color w:val="4F81BD"/>
                <w:sz w:val="18"/>
                <w:szCs w:val="18"/>
                <w:lang w:eastAsia="fr-FR"/>
              </w:rPr>
              <w:t>VE</w:t>
            </w:r>
            <w:r w:rsidR="00FC1D81" w:rsidRPr="00AE02F1">
              <w:rPr>
                <w:rFonts w:asciiTheme="majorHAnsi" w:eastAsia="Times New Roman" w:hAnsiTheme="majorHAnsi" w:cstheme="majorHAnsi"/>
                <w:b/>
                <w:bCs/>
                <w:color w:val="4F81BD"/>
                <w:sz w:val="18"/>
                <w:szCs w:val="18"/>
                <w:lang w:eastAsia="fr-FR"/>
              </w:rPr>
              <w:t xml:space="preserve"> </w:t>
            </w:r>
          </w:p>
        </w:tc>
        <w:tc>
          <w:tcPr>
            <w:tcW w:w="2928" w:type="dxa"/>
            <w:tcBorders>
              <w:top w:val="single" w:sz="4" w:space="0" w:color="808080"/>
              <w:bottom w:val="single" w:sz="4" w:space="0" w:color="808080"/>
              <w:right w:val="single" w:sz="4" w:space="0" w:color="808080"/>
            </w:tcBorders>
            <w:shd w:val="clear" w:color="auto" w:fill="auto"/>
            <w:vAlign w:val="center"/>
          </w:tcPr>
          <w:p w14:paraId="22BB21FE" w14:textId="0A40FBFF" w:rsidR="00676C70" w:rsidRPr="00AE02F1" w:rsidRDefault="00FC1D81" w:rsidP="0022602D">
            <w:pPr>
              <w:spacing w:after="0"/>
              <w:jc w:val="righ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w:t>
            </w:r>
            <w:r w:rsidR="00676C70" w:rsidRPr="00AE02F1">
              <w:rPr>
                <w:rFonts w:asciiTheme="majorHAnsi" w:eastAsia="Times New Roman" w:hAnsiTheme="majorHAnsi" w:cstheme="majorHAnsi"/>
                <w:color w:val="4F81BD"/>
                <w:sz w:val="18"/>
                <w:szCs w:val="18"/>
                <w:lang w:eastAsia="fr-FR"/>
              </w:rPr>
              <w:t xml:space="preserve">2022-2046 (GJ) </w:t>
            </w:r>
          </w:p>
        </w:tc>
        <w:tc>
          <w:tcPr>
            <w:tcW w:w="850" w:type="dxa"/>
            <w:tcBorders>
              <w:top w:val="single" w:sz="4" w:space="0" w:color="808080"/>
              <w:left w:val="nil"/>
              <w:bottom w:val="single" w:sz="4" w:space="0" w:color="808080"/>
              <w:right w:val="single" w:sz="4" w:space="0" w:color="808080"/>
            </w:tcBorders>
            <w:shd w:val="clear" w:color="000000" w:fill="C5D9F1"/>
            <w:noWrap/>
            <w:vAlign w:val="center"/>
          </w:tcPr>
          <w:p w14:paraId="0013E3BF" w14:textId="77777777" w:rsidR="00676C70" w:rsidRPr="00AE02F1" w:rsidRDefault="00676C70"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407 763</w:t>
            </w:r>
          </w:p>
        </w:tc>
        <w:tc>
          <w:tcPr>
            <w:tcW w:w="3686" w:type="dxa"/>
            <w:tcBorders>
              <w:top w:val="single" w:sz="4" w:space="0" w:color="808080"/>
              <w:left w:val="nil"/>
              <w:bottom w:val="single" w:sz="4" w:space="0" w:color="808080"/>
              <w:right w:val="single" w:sz="4" w:space="0" w:color="808080"/>
            </w:tcBorders>
            <w:shd w:val="clear" w:color="auto" w:fill="auto"/>
            <w:noWrap/>
            <w:vAlign w:val="center"/>
          </w:tcPr>
          <w:p w14:paraId="1614BB08" w14:textId="182CBCE2" w:rsidR="00676C70" w:rsidRPr="00AE02F1" w:rsidRDefault="004A5397"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676C70" w:rsidRPr="00AE02F1">
              <w:rPr>
                <w:rFonts w:asciiTheme="majorHAnsi" w:eastAsia="Times New Roman" w:hAnsiTheme="majorHAnsi" w:cstheme="majorHAnsi"/>
                <w:color w:val="4F81BD"/>
                <w:sz w:val="18"/>
                <w:szCs w:val="18"/>
                <w:lang w:eastAsia="fr-FR"/>
              </w:rPr>
              <w:t xml:space="preserve">2022-2046 (tCO2) </w:t>
            </w:r>
          </w:p>
        </w:tc>
        <w:tc>
          <w:tcPr>
            <w:tcW w:w="822" w:type="dxa"/>
            <w:tcBorders>
              <w:top w:val="single" w:sz="4" w:space="0" w:color="808080"/>
              <w:left w:val="nil"/>
              <w:bottom w:val="single" w:sz="4" w:space="0" w:color="808080"/>
              <w:right w:val="single" w:sz="4" w:space="0" w:color="808080"/>
            </w:tcBorders>
            <w:shd w:val="clear" w:color="000000" w:fill="C5D9F1"/>
            <w:noWrap/>
            <w:vAlign w:val="center"/>
          </w:tcPr>
          <w:p w14:paraId="3457CE91" w14:textId="77777777" w:rsidR="00676C70" w:rsidRPr="00AE02F1" w:rsidRDefault="00676C70"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77 135</w:t>
            </w:r>
          </w:p>
        </w:tc>
      </w:tr>
    </w:tbl>
    <w:p w14:paraId="76F3B9E6" w14:textId="1C3F04D4" w:rsidR="004D21AE" w:rsidRPr="00AE02F1" w:rsidRDefault="004D21AE" w:rsidP="004D21AE">
      <w:pPr>
        <w:spacing w:before="120" w:after="120" w:line="276" w:lineRule="auto"/>
        <w:rPr>
          <w:rFonts w:asciiTheme="majorHAnsi" w:hAnsiTheme="majorHAnsi" w:cstheme="majorHAnsi"/>
          <w:b/>
          <w:bCs/>
          <w:szCs w:val="20"/>
          <w:u w:val="single"/>
          <w:lang w:bidi="en-US"/>
        </w:rPr>
      </w:pPr>
      <w:r w:rsidRPr="00AE02F1">
        <w:rPr>
          <w:rFonts w:asciiTheme="majorHAnsi" w:hAnsiTheme="majorHAnsi" w:cstheme="majorHAnsi"/>
          <w:b/>
          <w:bCs/>
          <w:szCs w:val="20"/>
          <w:u w:val="single"/>
          <w:lang w:bidi="en-US"/>
        </w:rPr>
        <w:t>Indirect impact</w:t>
      </w:r>
    </w:p>
    <w:p w14:paraId="01016F0A" w14:textId="06D556F0" w:rsidR="002C0433" w:rsidRPr="00AE02F1" w:rsidRDefault="002C0433" w:rsidP="002C0433">
      <w:p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The consequential (indirect) GHG emission reductions were calculated using a Bottom-up approach, considering the direct energy savings resulting from the pilot investments, the lifetime of the technology adopted as well as the total number of replications resulting</w:t>
      </w:r>
      <w:r w:rsidR="00E13F97" w:rsidRPr="00AE02F1">
        <w:rPr>
          <w:rFonts w:asciiTheme="majorHAnsi" w:hAnsiTheme="majorHAnsi" w:cstheme="majorHAnsi"/>
          <w:szCs w:val="20"/>
          <w:lang w:bidi="en-US"/>
        </w:rPr>
        <w:t xml:space="preserve"> </w:t>
      </w:r>
      <w:r w:rsidR="00C722BE" w:rsidRPr="00AE02F1">
        <w:rPr>
          <w:rFonts w:asciiTheme="majorHAnsi" w:hAnsiTheme="majorHAnsi" w:cstheme="majorHAnsi"/>
          <w:szCs w:val="20"/>
          <w:lang w:bidi="en-US"/>
        </w:rPr>
        <w:t xml:space="preserve">from </w:t>
      </w:r>
      <w:r w:rsidRPr="00AE02F1">
        <w:rPr>
          <w:rFonts w:asciiTheme="majorHAnsi" w:hAnsiTheme="majorHAnsi" w:cstheme="majorHAnsi"/>
          <w:szCs w:val="20"/>
          <w:lang w:bidi="en-US"/>
        </w:rPr>
        <w:t>the project.</w:t>
      </w:r>
    </w:p>
    <w:p w14:paraId="15C182F1" w14:textId="3B1B18AB" w:rsidR="00EF06BA" w:rsidRPr="00AE02F1" w:rsidRDefault="002C0433" w:rsidP="00196885">
      <w:pPr>
        <w:spacing w:before="120" w:after="120" w:line="276" w:lineRule="auto"/>
        <w:rPr>
          <w:szCs w:val="20"/>
          <w:u w:val="single"/>
          <w:lang w:bidi="en-US"/>
        </w:rPr>
      </w:pPr>
      <w:r w:rsidRPr="00AE02F1">
        <w:rPr>
          <w:rFonts w:asciiTheme="majorHAnsi" w:hAnsiTheme="majorHAnsi" w:cstheme="majorHAnsi"/>
          <w:szCs w:val="20"/>
          <w:lang w:bidi="en-US"/>
        </w:rPr>
        <w:lastRenderedPageBreak/>
        <w:t>The resulting reductions in consequential GHG emissions were calculated for a cumulative 20 years after the completion of the project between 2027 and 2046 and are estimated at 77,135 tCO2 (see table below).</w:t>
      </w:r>
    </w:p>
    <w:p w14:paraId="5B4E709F" w14:textId="201483F6" w:rsidR="00100690" w:rsidRPr="00AE02F1" w:rsidRDefault="00100690" w:rsidP="00C722BE">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34</w:t>
      </w:r>
      <w:r w:rsidRPr="00AE02F1">
        <w:fldChar w:fldCharType="end"/>
      </w:r>
      <w:r w:rsidRPr="00AE02F1">
        <w:t xml:space="preserve">: </w:t>
      </w:r>
      <w:r w:rsidR="00D54BD7" w:rsidRPr="00AE02F1">
        <w:t xml:space="preserve">Indirect </w:t>
      </w:r>
      <w:r w:rsidRPr="00AE02F1">
        <w:t>GHG emission</w:t>
      </w:r>
      <w:r w:rsidR="00D54BD7" w:rsidRPr="00AE02F1">
        <w:t xml:space="preserve"> reductions</w:t>
      </w:r>
    </w:p>
    <w:tbl>
      <w:tblPr>
        <w:tblW w:w="756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3220"/>
        <w:gridCol w:w="2200"/>
        <w:gridCol w:w="2140"/>
      </w:tblGrid>
      <w:tr w:rsidR="00EF06BA" w:rsidRPr="00AE02F1" w14:paraId="1AB87686" w14:textId="77777777" w:rsidTr="00196885">
        <w:trPr>
          <w:trHeight w:val="300"/>
          <w:jc w:val="center"/>
        </w:trPr>
        <w:tc>
          <w:tcPr>
            <w:tcW w:w="5420" w:type="dxa"/>
            <w:gridSpan w:val="2"/>
            <w:shd w:val="clear" w:color="000000" w:fill="BDD7EE"/>
            <w:noWrap/>
            <w:vAlign w:val="center"/>
            <w:hideMark/>
          </w:tcPr>
          <w:p w14:paraId="4E09FCA0" w14:textId="198E36C2"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Direct energy saving in electricity (MWh / year / </w:t>
            </w:r>
            <w:r w:rsidR="0066148A" w:rsidRPr="00AE02F1">
              <w:rPr>
                <w:rFonts w:eastAsia="Times New Roman" w:cs="Calibri"/>
                <w:color w:val="000000"/>
                <w:szCs w:val="20"/>
                <w:lang w:eastAsia="fr-FR"/>
              </w:rPr>
              <w:t>PB</w:t>
            </w:r>
            <w:r w:rsidRPr="00AE02F1">
              <w:rPr>
                <w:rFonts w:eastAsia="Times New Roman" w:cs="Calibri"/>
                <w:color w:val="000000"/>
                <w:szCs w:val="20"/>
                <w:lang w:eastAsia="fr-FR"/>
              </w:rPr>
              <w:t>)</w:t>
            </w:r>
          </w:p>
        </w:tc>
        <w:tc>
          <w:tcPr>
            <w:tcW w:w="2140" w:type="dxa"/>
            <w:shd w:val="clear" w:color="000000" w:fill="E2EFDA"/>
            <w:noWrap/>
            <w:vAlign w:val="bottom"/>
            <w:hideMark/>
          </w:tcPr>
          <w:p w14:paraId="702D7398"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283</w:t>
            </w:r>
          </w:p>
        </w:tc>
      </w:tr>
      <w:tr w:rsidR="00EF06BA" w:rsidRPr="00AE02F1" w14:paraId="61F87306"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31A7A02A" w14:textId="2E322533"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Technology lifetime (year)</w:t>
            </w:r>
          </w:p>
        </w:tc>
        <w:tc>
          <w:tcPr>
            <w:tcW w:w="2140" w:type="dxa"/>
            <w:tcBorders>
              <w:bottom w:val="single" w:sz="4" w:space="0" w:color="7F7F7F" w:themeColor="text1" w:themeTint="80"/>
            </w:tcBorders>
            <w:shd w:val="clear" w:color="000000" w:fill="E2EFDA"/>
            <w:noWrap/>
            <w:vAlign w:val="bottom"/>
            <w:hideMark/>
          </w:tcPr>
          <w:p w14:paraId="06B8288E"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20</w:t>
            </w:r>
          </w:p>
        </w:tc>
      </w:tr>
      <w:tr w:rsidR="00EF06BA" w:rsidRPr="00AE02F1" w14:paraId="6AD13F85" w14:textId="77777777" w:rsidTr="00196885">
        <w:trPr>
          <w:trHeight w:val="300"/>
          <w:jc w:val="center"/>
        </w:trPr>
        <w:tc>
          <w:tcPr>
            <w:tcW w:w="5420" w:type="dxa"/>
            <w:gridSpan w:val="2"/>
            <w:tcBorders>
              <w:bottom w:val="nil"/>
            </w:tcBorders>
            <w:shd w:val="clear" w:color="000000" w:fill="BDD7EE"/>
            <w:noWrap/>
            <w:vAlign w:val="center"/>
            <w:hideMark/>
          </w:tcPr>
          <w:p w14:paraId="1361AA2A" w14:textId="7FD773C2"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Number of effective </w:t>
            </w:r>
            <w:r w:rsidR="0066148A" w:rsidRPr="00AE02F1">
              <w:rPr>
                <w:rFonts w:eastAsia="Times New Roman" w:cs="Calibri"/>
                <w:color w:val="000000"/>
                <w:szCs w:val="20"/>
                <w:lang w:eastAsia="fr-FR"/>
              </w:rPr>
              <w:t>PB</w:t>
            </w:r>
            <w:r w:rsidRPr="00AE02F1">
              <w:rPr>
                <w:rFonts w:eastAsia="Times New Roman" w:cs="Calibri"/>
                <w:color w:val="000000"/>
                <w:szCs w:val="20"/>
                <w:lang w:eastAsia="fr-FR"/>
              </w:rPr>
              <w:t>s implemented during the project</w:t>
            </w:r>
          </w:p>
        </w:tc>
        <w:tc>
          <w:tcPr>
            <w:tcW w:w="2140" w:type="dxa"/>
            <w:tcBorders>
              <w:bottom w:val="nil"/>
            </w:tcBorders>
            <w:shd w:val="clear" w:color="000000" w:fill="E2EFDA"/>
            <w:noWrap/>
            <w:vAlign w:val="bottom"/>
            <w:hideMark/>
          </w:tcPr>
          <w:p w14:paraId="24C9BFD6"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20</w:t>
            </w:r>
          </w:p>
        </w:tc>
      </w:tr>
      <w:tr w:rsidR="00EF06BA" w:rsidRPr="00AE02F1" w14:paraId="1B8F13B4" w14:textId="77777777" w:rsidTr="00196885">
        <w:trPr>
          <w:trHeight w:val="300"/>
          <w:jc w:val="center"/>
        </w:trPr>
        <w:tc>
          <w:tcPr>
            <w:tcW w:w="5420" w:type="dxa"/>
            <w:gridSpan w:val="2"/>
            <w:tcBorders>
              <w:top w:val="nil"/>
              <w:bottom w:val="nil"/>
            </w:tcBorders>
            <w:shd w:val="clear" w:color="000000" w:fill="BDD7EE"/>
            <w:noWrap/>
            <w:vAlign w:val="center"/>
            <w:hideMark/>
          </w:tcPr>
          <w:p w14:paraId="787EB5CB" w14:textId="609066D5"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Number of project replications</w:t>
            </w:r>
          </w:p>
        </w:tc>
        <w:tc>
          <w:tcPr>
            <w:tcW w:w="2140" w:type="dxa"/>
            <w:tcBorders>
              <w:top w:val="nil"/>
              <w:bottom w:val="nil"/>
            </w:tcBorders>
            <w:shd w:val="clear" w:color="000000" w:fill="E2EFDA"/>
            <w:noWrap/>
            <w:vAlign w:val="bottom"/>
            <w:hideMark/>
          </w:tcPr>
          <w:p w14:paraId="30111CEA"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1</w:t>
            </w:r>
          </w:p>
        </w:tc>
      </w:tr>
      <w:tr w:rsidR="00EF06BA" w:rsidRPr="00AE02F1" w14:paraId="20280D53" w14:textId="77777777" w:rsidTr="00196885">
        <w:trPr>
          <w:trHeight w:val="300"/>
          <w:jc w:val="center"/>
        </w:trPr>
        <w:tc>
          <w:tcPr>
            <w:tcW w:w="5420" w:type="dxa"/>
            <w:gridSpan w:val="2"/>
            <w:tcBorders>
              <w:top w:val="nil"/>
            </w:tcBorders>
            <w:shd w:val="clear" w:color="000000" w:fill="BDD7EE"/>
            <w:noWrap/>
            <w:vAlign w:val="center"/>
            <w:hideMark/>
          </w:tcPr>
          <w:p w14:paraId="5AF399EF" w14:textId="1571CEA7" w:rsidR="00EF06BA" w:rsidRPr="00AE02F1" w:rsidRDefault="00A50C8C"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Total Bottom-up Estimate</w:t>
            </w:r>
          </w:p>
        </w:tc>
        <w:tc>
          <w:tcPr>
            <w:tcW w:w="2140" w:type="dxa"/>
            <w:tcBorders>
              <w:top w:val="nil"/>
            </w:tcBorders>
            <w:shd w:val="clear" w:color="000000" w:fill="E2EFDA"/>
            <w:noWrap/>
            <w:vAlign w:val="bottom"/>
            <w:hideMark/>
          </w:tcPr>
          <w:p w14:paraId="4E6552D8"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20</w:t>
            </w:r>
          </w:p>
        </w:tc>
      </w:tr>
      <w:tr w:rsidR="00EF06BA" w:rsidRPr="00AE02F1" w14:paraId="21A7A570" w14:textId="77777777" w:rsidTr="00196885">
        <w:trPr>
          <w:trHeight w:val="345"/>
          <w:jc w:val="center"/>
        </w:trPr>
        <w:tc>
          <w:tcPr>
            <w:tcW w:w="3220" w:type="dxa"/>
            <w:vMerge w:val="restart"/>
            <w:shd w:val="clear" w:color="000000" w:fill="BDD7EE"/>
            <w:vAlign w:val="center"/>
            <w:hideMark/>
          </w:tcPr>
          <w:p w14:paraId="025D3838" w14:textId="5D6BFF76" w:rsidR="00A50C8C" w:rsidRPr="00AE02F1" w:rsidRDefault="00D54BD7" w:rsidP="00A50C8C">
            <w:pPr>
              <w:pStyle w:val="Caption"/>
              <w:keepNext/>
              <w:jc w:val="center"/>
              <w:rPr>
                <w:rFonts w:cstheme="majorHAnsi"/>
                <w:szCs w:val="20"/>
                <w:u w:val="single"/>
                <w:lang w:bidi="en-US"/>
              </w:rPr>
            </w:pPr>
            <w:r w:rsidRPr="00AE02F1">
              <w:rPr>
                <w:rFonts w:cstheme="majorHAnsi"/>
                <w:szCs w:val="16"/>
                <w:lang w:bidi="en-US"/>
              </w:rPr>
              <w:t xml:space="preserve">Indirect </w:t>
            </w:r>
            <w:r w:rsidR="00A50C8C" w:rsidRPr="00AE02F1">
              <w:rPr>
                <w:rFonts w:cstheme="majorHAnsi"/>
                <w:szCs w:val="16"/>
                <w:lang w:bidi="en-US"/>
              </w:rPr>
              <w:t>GHG emission</w:t>
            </w:r>
            <w:r w:rsidRPr="00AE02F1">
              <w:rPr>
                <w:rFonts w:cstheme="majorHAnsi"/>
                <w:szCs w:val="16"/>
                <w:lang w:bidi="en-US"/>
              </w:rPr>
              <w:t xml:space="preserve"> reductions</w:t>
            </w:r>
          </w:p>
          <w:p w14:paraId="3B93EF5C" w14:textId="53947BC6" w:rsidR="00EF06BA" w:rsidRPr="00AE02F1" w:rsidRDefault="00EF06BA" w:rsidP="0081533E">
            <w:pPr>
              <w:spacing w:after="0"/>
              <w:jc w:val="left"/>
              <w:rPr>
                <w:rFonts w:eastAsia="Times New Roman" w:cs="Calibri"/>
                <w:color w:val="000000"/>
                <w:szCs w:val="20"/>
                <w:lang w:eastAsia="fr-FR"/>
              </w:rPr>
            </w:pPr>
          </w:p>
        </w:tc>
        <w:tc>
          <w:tcPr>
            <w:tcW w:w="2200" w:type="dxa"/>
            <w:shd w:val="clear" w:color="000000" w:fill="BDD7EE"/>
            <w:noWrap/>
            <w:vAlign w:val="center"/>
            <w:hideMark/>
          </w:tcPr>
          <w:p w14:paraId="35527DD4" w14:textId="0780DE07" w:rsidR="00EF06BA" w:rsidRPr="00AE02F1" w:rsidRDefault="00EF06BA"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(tCO2/</w:t>
            </w:r>
            <w:r w:rsidR="00FC1D81" w:rsidRPr="00AE02F1">
              <w:rPr>
                <w:rFonts w:eastAsia="Times New Roman" w:cs="Calibri"/>
                <w:color w:val="000000"/>
                <w:szCs w:val="20"/>
                <w:lang w:eastAsia="fr-FR"/>
              </w:rPr>
              <w:t>year</w:t>
            </w:r>
            <w:r w:rsidRPr="00AE02F1">
              <w:rPr>
                <w:rFonts w:eastAsia="Times New Roman" w:cs="Calibri"/>
                <w:color w:val="000000"/>
                <w:szCs w:val="20"/>
                <w:lang w:eastAsia="fr-FR"/>
              </w:rPr>
              <w:t>)</w:t>
            </w:r>
          </w:p>
        </w:tc>
        <w:tc>
          <w:tcPr>
            <w:tcW w:w="2140" w:type="dxa"/>
            <w:shd w:val="clear" w:color="000000" w:fill="E2EFDA"/>
            <w:noWrap/>
            <w:vAlign w:val="bottom"/>
            <w:hideMark/>
          </w:tcPr>
          <w:p w14:paraId="38B20CF3"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3 857</w:t>
            </w:r>
          </w:p>
        </w:tc>
      </w:tr>
      <w:tr w:rsidR="00EF06BA" w:rsidRPr="00AE02F1" w14:paraId="44F5D464" w14:textId="77777777" w:rsidTr="00196885">
        <w:trPr>
          <w:trHeight w:val="300"/>
          <w:jc w:val="center"/>
        </w:trPr>
        <w:tc>
          <w:tcPr>
            <w:tcW w:w="3220" w:type="dxa"/>
            <w:vMerge/>
            <w:vAlign w:val="center"/>
            <w:hideMark/>
          </w:tcPr>
          <w:p w14:paraId="37828764" w14:textId="77777777" w:rsidR="00EF06BA" w:rsidRPr="00AE02F1" w:rsidRDefault="00EF06BA" w:rsidP="0081533E">
            <w:pPr>
              <w:spacing w:after="0"/>
              <w:jc w:val="left"/>
              <w:rPr>
                <w:rFonts w:eastAsia="Times New Roman" w:cs="Calibri"/>
                <w:color w:val="000000"/>
                <w:szCs w:val="20"/>
                <w:lang w:eastAsia="fr-FR"/>
              </w:rPr>
            </w:pPr>
          </w:p>
        </w:tc>
        <w:tc>
          <w:tcPr>
            <w:tcW w:w="2200" w:type="dxa"/>
            <w:shd w:val="clear" w:color="000000" w:fill="BDD7EE"/>
            <w:noWrap/>
            <w:vAlign w:val="center"/>
            <w:hideMark/>
          </w:tcPr>
          <w:p w14:paraId="2590C8AB" w14:textId="5BC7F53F" w:rsidR="00EF06BA" w:rsidRPr="00AE02F1" w:rsidRDefault="00D54BD7"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Between</w:t>
            </w:r>
            <w:r w:rsidR="00EF06BA" w:rsidRPr="00AE02F1">
              <w:rPr>
                <w:rFonts w:eastAsia="Times New Roman" w:cs="Calibri"/>
                <w:color w:val="000000"/>
                <w:szCs w:val="20"/>
                <w:lang w:eastAsia="fr-FR"/>
              </w:rPr>
              <w:t xml:space="preserve"> 2027-2046 (tCO2)</w:t>
            </w:r>
          </w:p>
        </w:tc>
        <w:tc>
          <w:tcPr>
            <w:tcW w:w="2140" w:type="dxa"/>
            <w:shd w:val="clear" w:color="000000" w:fill="E2EFDA"/>
            <w:noWrap/>
            <w:vAlign w:val="bottom"/>
            <w:hideMark/>
          </w:tcPr>
          <w:p w14:paraId="3E6F0A95"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77 135</w:t>
            </w:r>
          </w:p>
        </w:tc>
      </w:tr>
    </w:tbl>
    <w:p w14:paraId="1DE3208A" w14:textId="4D42754A" w:rsidR="004D21AE" w:rsidRPr="00AE02F1" w:rsidRDefault="004D21AE" w:rsidP="004D21AE">
      <w:pPr>
        <w:spacing w:before="120" w:after="120" w:line="276" w:lineRule="auto"/>
        <w:ind w:hanging="426"/>
        <w:rPr>
          <w:rFonts w:asciiTheme="majorHAnsi" w:hAnsiTheme="majorHAnsi" w:cstheme="majorHAnsi"/>
          <w:szCs w:val="20"/>
          <w:lang w:bidi="en-US"/>
        </w:rPr>
      </w:pPr>
    </w:p>
    <w:p w14:paraId="2D6416E4" w14:textId="3C37CED3" w:rsidR="004D21AE" w:rsidRPr="00AE02F1" w:rsidRDefault="004D21AE" w:rsidP="004D21AE">
      <w:pPr>
        <w:numPr>
          <w:ilvl w:val="1"/>
          <w:numId w:val="24"/>
        </w:numPr>
        <w:spacing w:before="120" w:line="276" w:lineRule="auto"/>
        <w:rPr>
          <w:rFonts w:asciiTheme="majorHAnsi" w:hAnsiTheme="majorHAnsi" w:cstheme="majorHAnsi"/>
          <w:b/>
          <w:bCs/>
          <w:szCs w:val="20"/>
          <w:lang w:bidi="en-US"/>
        </w:rPr>
      </w:pPr>
      <w:r w:rsidRPr="00AE02F1">
        <w:rPr>
          <w:rFonts w:asciiTheme="majorHAnsi" w:hAnsiTheme="majorHAnsi" w:cstheme="majorHAnsi"/>
          <w:b/>
          <w:bCs/>
          <w:szCs w:val="20"/>
          <w:lang w:bidi="en-US"/>
        </w:rPr>
        <w:t>20% financing of energy audits in tourist establishments with less than thirty (30) rooms / 10% subsidy of EE-RE investments in 50 Tourist</w:t>
      </w:r>
      <w:r w:rsidR="001B0254" w:rsidRPr="00AE02F1">
        <w:rPr>
          <w:rFonts w:asciiTheme="majorHAnsi" w:hAnsiTheme="majorHAnsi" w:cstheme="majorHAnsi"/>
          <w:b/>
          <w:bCs/>
          <w:szCs w:val="20"/>
          <w:lang w:bidi="en-US"/>
        </w:rPr>
        <w:t>ic</w:t>
      </w:r>
      <w:r w:rsidRPr="00AE02F1">
        <w:rPr>
          <w:rFonts w:asciiTheme="majorHAnsi" w:hAnsiTheme="majorHAnsi" w:cstheme="majorHAnsi"/>
          <w:b/>
          <w:bCs/>
          <w:szCs w:val="20"/>
          <w:lang w:bidi="en-US"/>
        </w:rPr>
        <w:t xml:space="preserve"> Establishments / Study for the selection of the 50 future </w:t>
      </w:r>
      <w:r w:rsidR="001B0254" w:rsidRPr="00AE02F1">
        <w:rPr>
          <w:rFonts w:asciiTheme="majorHAnsi" w:hAnsiTheme="majorHAnsi" w:cstheme="majorHAnsi"/>
          <w:b/>
          <w:bCs/>
          <w:szCs w:val="20"/>
          <w:lang w:bidi="en-US"/>
        </w:rPr>
        <w:t>“</w:t>
      </w:r>
      <w:r w:rsidRPr="00AE02F1">
        <w:rPr>
          <w:rFonts w:asciiTheme="majorHAnsi" w:hAnsiTheme="majorHAnsi" w:cstheme="majorHAnsi"/>
          <w:b/>
          <w:bCs/>
          <w:szCs w:val="20"/>
          <w:lang w:bidi="en-US"/>
        </w:rPr>
        <w:t>Green Key</w:t>
      </w:r>
      <w:r w:rsidR="001B0254" w:rsidRPr="00AE02F1">
        <w:rPr>
          <w:rFonts w:asciiTheme="majorHAnsi" w:hAnsiTheme="majorHAnsi" w:cstheme="majorHAnsi"/>
          <w:b/>
          <w:bCs/>
          <w:szCs w:val="20"/>
          <w:lang w:bidi="en-US"/>
        </w:rPr>
        <w:t>”</w:t>
      </w:r>
      <w:r w:rsidRPr="00AE02F1">
        <w:rPr>
          <w:rFonts w:asciiTheme="majorHAnsi" w:hAnsiTheme="majorHAnsi" w:cstheme="majorHAnsi"/>
          <w:b/>
          <w:bCs/>
          <w:szCs w:val="20"/>
          <w:lang w:bidi="en-US"/>
        </w:rPr>
        <w:t xml:space="preserve"> recipients</w:t>
      </w:r>
    </w:p>
    <w:p w14:paraId="73CEEA9D"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Direct impact</w:t>
      </w:r>
    </w:p>
    <w:p w14:paraId="640B754E" w14:textId="77777777" w:rsidR="004D21AE" w:rsidRPr="00AE02F1" w:rsidRDefault="004D21AE" w:rsidP="004D21AE">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The assumptions considered to calculate the GHG emission reductions are as follows:</w:t>
      </w:r>
    </w:p>
    <w:p w14:paraId="26A01D4F" w14:textId="10E07298" w:rsidR="004D21AE" w:rsidRPr="00AE02F1" w:rsidRDefault="004D21AE"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The number of tourist</w:t>
      </w:r>
      <w:r w:rsidR="00B501EC" w:rsidRPr="00AE02F1">
        <w:rPr>
          <w:rFonts w:asciiTheme="majorHAnsi" w:hAnsiTheme="majorHAnsi" w:cstheme="majorHAnsi"/>
          <w:szCs w:val="20"/>
          <w:lang w:bidi="en-US"/>
        </w:rPr>
        <w:t>ic</w:t>
      </w:r>
      <w:r w:rsidRPr="00AE02F1">
        <w:rPr>
          <w:rFonts w:asciiTheme="majorHAnsi" w:hAnsiTheme="majorHAnsi" w:cstheme="majorHAnsi"/>
          <w:szCs w:val="20"/>
          <w:lang w:bidi="en-US"/>
        </w:rPr>
        <w:t xml:space="preserve"> establishments targeted by the project is 50;</w:t>
      </w:r>
    </w:p>
    <w:p w14:paraId="67912FB8" w14:textId="528125E6" w:rsidR="004D21AE" w:rsidRPr="00AE02F1" w:rsidRDefault="004D21AE"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The average energy and water bill for tourist</w:t>
      </w:r>
      <w:r w:rsidR="00B501EC" w:rsidRPr="00AE02F1">
        <w:rPr>
          <w:rFonts w:asciiTheme="majorHAnsi" w:hAnsiTheme="majorHAnsi" w:cstheme="majorHAnsi"/>
          <w:szCs w:val="20"/>
          <w:lang w:bidi="en-US"/>
        </w:rPr>
        <w:t>ic</w:t>
      </w:r>
      <w:r w:rsidRPr="00AE02F1">
        <w:rPr>
          <w:rFonts w:asciiTheme="majorHAnsi" w:hAnsiTheme="majorHAnsi" w:cstheme="majorHAnsi"/>
          <w:szCs w:val="20"/>
          <w:lang w:bidi="en-US"/>
        </w:rPr>
        <w:t xml:space="preserve"> establishments with less than 30 rooms is around 300,000 </w:t>
      </w:r>
      <w:r w:rsidR="00B501EC" w:rsidRPr="00AE02F1">
        <w:rPr>
          <w:rFonts w:asciiTheme="majorHAnsi" w:hAnsiTheme="majorHAnsi" w:cstheme="majorHAnsi"/>
          <w:szCs w:val="20"/>
          <w:lang w:bidi="en-US"/>
        </w:rPr>
        <w:t xml:space="preserve">MAD </w:t>
      </w:r>
      <w:r w:rsidR="007E1C79" w:rsidRPr="00AE02F1">
        <w:rPr>
          <w:rFonts w:asciiTheme="majorHAnsi" w:hAnsiTheme="majorHAnsi" w:cstheme="majorHAnsi"/>
          <w:szCs w:val="20"/>
          <w:lang w:bidi="en-US"/>
        </w:rPr>
        <w:t xml:space="preserve">($ 34 010) </w:t>
      </w:r>
      <w:r w:rsidRPr="00AE02F1">
        <w:rPr>
          <w:rFonts w:asciiTheme="majorHAnsi" w:hAnsiTheme="majorHAnsi" w:cstheme="majorHAnsi"/>
          <w:szCs w:val="20"/>
          <w:lang w:bidi="en-US"/>
        </w:rPr>
        <w:t>with a share of 60% for electricity, 10% for thermal energy and 30% for water;</w:t>
      </w:r>
    </w:p>
    <w:p w14:paraId="47E0A5BF" w14:textId="7EBDCB15" w:rsidR="004D21AE" w:rsidRPr="00AE02F1" w:rsidRDefault="004D21AE"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The average saving on the energy bill </w:t>
      </w:r>
      <w:r w:rsidR="008C1154" w:rsidRPr="00AE02F1">
        <w:rPr>
          <w:rFonts w:asciiTheme="majorHAnsi" w:hAnsiTheme="majorHAnsi" w:cstheme="majorHAnsi"/>
          <w:szCs w:val="20"/>
          <w:lang w:bidi="en-US"/>
        </w:rPr>
        <w:t xml:space="preserve">due </w:t>
      </w:r>
      <w:r w:rsidRPr="00AE02F1">
        <w:rPr>
          <w:rFonts w:asciiTheme="majorHAnsi" w:hAnsiTheme="majorHAnsi" w:cstheme="majorHAnsi"/>
          <w:szCs w:val="20"/>
          <w:lang w:bidi="en-US"/>
        </w:rPr>
        <w:t xml:space="preserve">to the implementation of energy efficiency and renewable energy </w:t>
      </w:r>
      <w:r w:rsidR="008C1154" w:rsidRPr="00AE02F1">
        <w:rPr>
          <w:rFonts w:asciiTheme="majorHAnsi" w:hAnsiTheme="majorHAnsi" w:cstheme="majorHAnsi"/>
          <w:szCs w:val="20"/>
          <w:lang w:bidi="en-US"/>
        </w:rPr>
        <w:t xml:space="preserve">measures </w:t>
      </w:r>
      <w:r w:rsidRPr="00AE02F1">
        <w:rPr>
          <w:rFonts w:asciiTheme="majorHAnsi" w:hAnsiTheme="majorHAnsi" w:cstheme="majorHAnsi"/>
          <w:szCs w:val="20"/>
          <w:lang w:bidi="en-US"/>
        </w:rPr>
        <w:t>represents 40%</w:t>
      </w:r>
      <w:r w:rsidR="00551275" w:rsidRPr="00AE02F1">
        <w:rPr>
          <w:rFonts w:asciiTheme="majorHAnsi" w:hAnsiTheme="majorHAnsi" w:cstheme="majorHAnsi"/>
          <w:szCs w:val="20"/>
          <w:lang w:bidi="en-US"/>
        </w:rPr>
        <w:t xml:space="preserve"> (equivalent to savings </w:t>
      </w:r>
      <w:r w:rsidR="008C1154" w:rsidRPr="00AE02F1">
        <w:rPr>
          <w:rFonts w:asciiTheme="majorHAnsi" w:hAnsiTheme="majorHAnsi" w:cstheme="majorHAnsi"/>
          <w:szCs w:val="20"/>
          <w:lang w:bidi="en-US"/>
        </w:rPr>
        <w:t xml:space="preserve">in electricity </w:t>
      </w:r>
      <w:r w:rsidR="00551275" w:rsidRPr="00AE02F1">
        <w:rPr>
          <w:rFonts w:asciiTheme="majorHAnsi" w:hAnsiTheme="majorHAnsi" w:cstheme="majorHAnsi"/>
          <w:szCs w:val="20"/>
          <w:lang w:bidi="en-US"/>
        </w:rPr>
        <w:t>of around 68 MWh / year / touris</w:t>
      </w:r>
      <w:r w:rsidR="008C1154" w:rsidRPr="00AE02F1">
        <w:rPr>
          <w:rFonts w:asciiTheme="majorHAnsi" w:hAnsiTheme="majorHAnsi" w:cstheme="majorHAnsi"/>
          <w:szCs w:val="20"/>
          <w:lang w:bidi="en-US"/>
        </w:rPr>
        <w:t xml:space="preserve">tic </w:t>
      </w:r>
      <w:r w:rsidR="00826B76" w:rsidRPr="00AE02F1">
        <w:rPr>
          <w:rFonts w:asciiTheme="majorHAnsi" w:hAnsiTheme="majorHAnsi" w:cstheme="majorHAnsi"/>
          <w:szCs w:val="20"/>
          <w:lang w:bidi="en-US"/>
        </w:rPr>
        <w:t>establishment</w:t>
      </w:r>
      <w:r w:rsidR="00551275" w:rsidRPr="00AE02F1">
        <w:rPr>
          <w:rFonts w:asciiTheme="majorHAnsi" w:hAnsiTheme="majorHAnsi" w:cstheme="majorHAnsi"/>
          <w:szCs w:val="20"/>
          <w:lang w:bidi="en-US"/>
        </w:rPr>
        <w:t xml:space="preserve"> and 104 GJ of thermal energy over a lifespan of around 20 years). </w:t>
      </w:r>
    </w:p>
    <w:p w14:paraId="05A820BD" w14:textId="6E531C5C" w:rsidR="004D21AE" w:rsidRPr="00AE02F1" w:rsidRDefault="004D21AE" w:rsidP="00196885">
      <w:pPr>
        <w:spacing w:before="120" w:after="120" w:line="276" w:lineRule="auto"/>
        <w:rPr>
          <w:rFonts w:asciiTheme="majorHAnsi" w:hAnsiTheme="majorHAnsi" w:cstheme="majorHAnsi"/>
          <w:b/>
          <w:bCs/>
          <w:szCs w:val="20"/>
        </w:rPr>
      </w:pPr>
      <w:r w:rsidRPr="00AE02F1">
        <w:rPr>
          <w:rFonts w:asciiTheme="majorHAnsi" w:hAnsiTheme="majorHAnsi" w:cstheme="majorHAnsi"/>
          <w:szCs w:val="20"/>
          <w:lang w:bidi="en-US"/>
        </w:rPr>
        <w:t xml:space="preserve">The table below summarizes the consecutive GHG emission reductions initiated during the life </w:t>
      </w:r>
      <w:r w:rsidR="0032237B" w:rsidRPr="00AE02F1">
        <w:rPr>
          <w:rFonts w:asciiTheme="majorHAnsi" w:hAnsiTheme="majorHAnsi" w:cstheme="majorHAnsi"/>
          <w:szCs w:val="20"/>
          <w:lang w:bidi="en-US"/>
        </w:rPr>
        <w:t xml:space="preserve">span </w:t>
      </w:r>
      <w:r w:rsidRPr="00AE02F1">
        <w:rPr>
          <w:rFonts w:asciiTheme="majorHAnsi" w:hAnsiTheme="majorHAnsi" w:cstheme="majorHAnsi"/>
          <w:szCs w:val="20"/>
          <w:lang w:bidi="en-US"/>
        </w:rPr>
        <w:t>of the project and 20 years after the end of the project.</w:t>
      </w:r>
    </w:p>
    <w:p w14:paraId="06DD5FC8" w14:textId="0A2E03C8" w:rsidR="00100690" w:rsidRPr="00AE02F1" w:rsidRDefault="00100690" w:rsidP="0032237B">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35</w:t>
      </w:r>
      <w:r w:rsidRPr="00AE02F1">
        <w:fldChar w:fldCharType="end"/>
      </w:r>
      <w:r w:rsidRPr="00AE02F1">
        <w:t xml:space="preserve">: Consecutive GHG emission reductions initiated during the life </w:t>
      </w:r>
      <w:r w:rsidR="0032237B" w:rsidRPr="00AE02F1">
        <w:t xml:space="preserve">span </w:t>
      </w:r>
      <w:r w:rsidRPr="00AE02F1">
        <w:t>of the project and 20 years after the end of the project</w:t>
      </w:r>
    </w:p>
    <w:tbl>
      <w:tblPr>
        <w:tblW w:w="14360" w:type="dxa"/>
        <w:tblInd w:w="-284" w:type="dxa"/>
        <w:tblCellMar>
          <w:left w:w="70" w:type="dxa"/>
          <w:right w:w="70" w:type="dxa"/>
        </w:tblCellMar>
        <w:tblLook w:val="04A0" w:firstRow="1" w:lastRow="0" w:firstColumn="1" w:lastColumn="0" w:noHBand="0" w:noVBand="1"/>
      </w:tblPr>
      <w:tblGrid>
        <w:gridCol w:w="2225"/>
        <w:gridCol w:w="186"/>
        <w:gridCol w:w="763"/>
        <w:gridCol w:w="813"/>
        <w:gridCol w:w="851"/>
        <w:gridCol w:w="928"/>
        <w:gridCol w:w="870"/>
        <w:gridCol w:w="901"/>
        <w:gridCol w:w="850"/>
        <w:gridCol w:w="851"/>
        <w:gridCol w:w="850"/>
        <w:gridCol w:w="851"/>
        <w:gridCol w:w="850"/>
        <w:gridCol w:w="851"/>
        <w:gridCol w:w="850"/>
        <w:gridCol w:w="864"/>
        <w:gridCol w:w="6"/>
      </w:tblGrid>
      <w:tr w:rsidR="0017379E" w:rsidRPr="00AE02F1" w14:paraId="288F0A10" w14:textId="77777777" w:rsidTr="0081533E">
        <w:trPr>
          <w:trHeight w:val="300"/>
        </w:trPr>
        <w:tc>
          <w:tcPr>
            <w:tcW w:w="2225" w:type="dxa"/>
            <w:tcBorders>
              <w:top w:val="nil"/>
              <w:left w:val="nil"/>
              <w:bottom w:val="single" w:sz="4" w:space="0" w:color="7F7F7F" w:themeColor="text1" w:themeTint="80"/>
              <w:right w:val="nil"/>
            </w:tcBorders>
            <w:shd w:val="clear" w:color="000000" w:fill="FFFFFF"/>
            <w:noWrap/>
            <w:vAlign w:val="bottom"/>
            <w:hideMark/>
          </w:tcPr>
          <w:p w14:paraId="712C64B6" w14:textId="77777777" w:rsidR="005C7DE3" w:rsidRPr="00AE02F1" w:rsidRDefault="005C7DE3"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w:t>
            </w:r>
          </w:p>
        </w:tc>
        <w:tc>
          <w:tcPr>
            <w:tcW w:w="186" w:type="dxa"/>
            <w:tcBorders>
              <w:top w:val="nil"/>
              <w:left w:val="nil"/>
              <w:bottom w:val="single" w:sz="4" w:space="0" w:color="7F7F7F" w:themeColor="text1" w:themeTint="80"/>
              <w:right w:val="single" w:sz="4" w:space="0" w:color="7F7F7F" w:themeColor="text1" w:themeTint="80"/>
            </w:tcBorders>
            <w:shd w:val="clear" w:color="000000" w:fill="FFFFFF"/>
            <w:noWrap/>
            <w:vAlign w:val="bottom"/>
            <w:hideMark/>
          </w:tcPr>
          <w:p w14:paraId="4F2094D9" w14:textId="77777777" w:rsidR="005C7DE3" w:rsidRPr="00AE02F1" w:rsidRDefault="005C7DE3" w:rsidP="0081533E">
            <w:pPr>
              <w:spacing w:after="0"/>
              <w:jc w:val="right"/>
              <w:rPr>
                <w:rFonts w:asciiTheme="majorHAnsi" w:eastAsia="Times New Roman" w:hAnsiTheme="majorHAnsi" w:cstheme="majorHAnsi"/>
                <w:color w:val="000000"/>
                <w:sz w:val="18"/>
                <w:szCs w:val="18"/>
                <w:u w:val="single"/>
                <w:lang w:eastAsia="fr-FR"/>
              </w:rPr>
            </w:pPr>
            <w:r w:rsidRPr="00AE02F1">
              <w:rPr>
                <w:rFonts w:asciiTheme="majorHAnsi" w:eastAsia="Times New Roman" w:hAnsiTheme="majorHAnsi" w:cstheme="majorHAnsi"/>
                <w:color w:val="000000"/>
                <w:sz w:val="18"/>
                <w:szCs w:val="18"/>
                <w:u w:val="single"/>
                <w:lang w:eastAsia="fr-FR"/>
              </w:rPr>
              <w:t> </w:t>
            </w:r>
          </w:p>
        </w:tc>
        <w:tc>
          <w:tcPr>
            <w:tcW w:w="76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2FFB370E"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2022</w:t>
            </w:r>
          </w:p>
        </w:tc>
        <w:tc>
          <w:tcPr>
            <w:tcW w:w="81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537BCEFB"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2023</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4FC0442E"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2024</w:t>
            </w:r>
          </w:p>
        </w:tc>
        <w:tc>
          <w:tcPr>
            <w:tcW w:w="92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1E04801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2025</w:t>
            </w:r>
          </w:p>
        </w:tc>
        <w:tc>
          <w:tcPr>
            <w:tcW w:w="8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2DB3A57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2026</w:t>
            </w:r>
          </w:p>
        </w:tc>
        <w:tc>
          <w:tcPr>
            <w:tcW w:w="90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5FE074CA"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2027</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40ED550E"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2028</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6BE4D499"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2029</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44BCDB9B"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2030</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C41A40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2031</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D3F38E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2032</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D77AA66"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2033</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2D0DDC7"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2034</w:t>
            </w:r>
          </w:p>
        </w:tc>
        <w:tc>
          <w:tcPr>
            <w:tcW w:w="87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71D8E326"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2035</w:t>
            </w:r>
          </w:p>
        </w:tc>
      </w:tr>
      <w:tr w:rsidR="0017379E" w:rsidRPr="00AE02F1" w14:paraId="27DBA386" w14:textId="77777777" w:rsidTr="00196885">
        <w:trPr>
          <w:gridAfter w:val="1"/>
          <w:wAfter w:w="6" w:type="dxa"/>
          <w:trHeight w:val="292"/>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1281D8F7" w14:textId="5C3DD0C6" w:rsidR="00826B76" w:rsidRPr="00AE02F1" w:rsidRDefault="002C6C99"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826B76" w:rsidRPr="00AE02F1">
              <w:rPr>
                <w:rFonts w:asciiTheme="majorHAnsi" w:eastAsia="Times New Roman" w:hAnsiTheme="majorHAnsi" w:cstheme="majorHAnsi"/>
                <w:b/>
                <w:bCs/>
                <w:color w:val="4F81BD"/>
                <w:sz w:val="18"/>
                <w:szCs w:val="18"/>
                <w:lang w:eastAsia="fr-FR"/>
              </w:rPr>
              <w:t>Number of efficient tourist</w:t>
            </w:r>
            <w:r w:rsidR="0032237B" w:rsidRPr="00AE02F1">
              <w:rPr>
                <w:rFonts w:asciiTheme="majorHAnsi" w:eastAsia="Times New Roman" w:hAnsiTheme="majorHAnsi" w:cstheme="majorHAnsi"/>
                <w:b/>
                <w:bCs/>
                <w:color w:val="4F81BD"/>
                <w:sz w:val="18"/>
                <w:szCs w:val="18"/>
                <w:lang w:eastAsia="fr-FR"/>
              </w:rPr>
              <w:t>ic</w:t>
            </w:r>
            <w:r w:rsidR="00826B76" w:rsidRPr="00AE02F1">
              <w:rPr>
                <w:rFonts w:asciiTheme="majorHAnsi" w:eastAsia="Times New Roman" w:hAnsiTheme="majorHAnsi" w:cstheme="majorHAnsi"/>
                <w:b/>
                <w:bCs/>
                <w:color w:val="4F81BD"/>
                <w:sz w:val="18"/>
                <w:szCs w:val="18"/>
                <w:lang w:eastAsia="fr-FR"/>
              </w:rPr>
              <w:t xml:space="preserve"> establishment/ year</w:t>
            </w:r>
          </w:p>
        </w:tc>
        <w:tc>
          <w:tcPr>
            <w:tcW w:w="763" w:type="dxa"/>
            <w:tcBorders>
              <w:top w:val="single" w:sz="4" w:space="0" w:color="808080"/>
              <w:left w:val="single" w:sz="4" w:space="0" w:color="7F7F7F" w:themeColor="text1" w:themeTint="80"/>
              <w:bottom w:val="single" w:sz="8" w:space="0" w:color="808080"/>
              <w:right w:val="single" w:sz="4" w:space="0" w:color="808080"/>
            </w:tcBorders>
            <w:shd w:val="clear" w:color="000000" w:fill="92D050"/>
            <w:noWrap/>
            <w:vAlign w:val="center"/>
            <w:hideMark/>
          </w:tcPr>
          <w:p w14:paraId="1A6D245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813" w:type="dxa"/>
            <w:tcBorders>
              <w:top w:val="single" w:sz="4" w:space="0" w:color="808080"/>
              <w:left w:val="nil"/>
              <w:bottom w:val="single" w:sz="8" w:space="0" w:color="808080"/>
              <w:right w:val="single" w:sz="4" w:space="0" w:color="808080"/>
            </w:tcBorders>
            <w:shd w:val="clear" w:color="000000" w:fill="92D050"/>
            <w:noWrap/>
            <w:vAlign w:val="center"/>
            <w:hideMark/>
          </w:tcPr>
          <w:p w14:paraId="681808A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10</w:t>
            </w:r>
          </w:p>
        </w:tc>
        <w:tc>
          <w:tcPr>
            <w:tcW w:w="851" w:type="dxa"/>
            <w:tcBorders>
              <w:top w:val="single" w:sz="4" w:space="0" w:color="808080"/>
              <w:left w:val="nil"/>
              <w:bottom w:val="single" w:sz="8" w:space="0" w:color="808080"/>
              <w:right w:val="single" w:sz="4" w:space="0" w:color="808080"/>
            </w:tcBorders>
            <w:shd w:val="clear" w:color="000000" w:fill="92D050"/>
            <w:noWrap/>
            <w:vAlign w:val="center"/>
            <w:hideMark/>
          </w:tcPr>
          <w:p w14:paraId="7D11C45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928" w:type="dxa"/>
            <w:tcBorders>
              <w:top w:val="single" w:sz="4" w:space="0" w:color="808080"/>
              <w:left w:val="nil"/>
              <w:bottom w:val="single" w:sz="8" w:space="0" w:color="808080"/>
              <w:right w:val="single" w:sz="4" w:space="0" w:color="808080"/>
            </w:tcBorders>
            <w:shd w:val="clear" w:color="000000" w:fill="92D050"/>
            <w:noWrap/>
            <w:vAlign w:val="center"/>
            <w:hideMark/>
          </w:tcPr>
          <w:p w14:paraId="2DA6223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10</w:t>
            </w:r>
          </w:p>
        </w:tc>
        <w:tc>
          <w:tcPr>
            <w:tcW w:w="870" w:type="dxa"/>
            <w:tcBorders>
              <w:top w:val="single" w:sz="4" w:space="0" w:color="808080"/>
              <w:left w:val="nil"/>
              <w:bottom w:val="single" w:sz="8" w:space="0" w:color="808080"/>
              <w:right w:val="single" w:sz="4" w:space="0" w:color="808080"/>
            </w:tcBorders>
            <w:shd w:val="clear" w:color="000000" w:fill="92D050"/>
            <w:noWrap/>
            <w:vAlign w:val="center"/>
            <w:hideMark/>
          </w:tcPr>
          <w:p w14:paraId="597C2F8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90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C388F8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0E647E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D61C61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AF9DB71"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644B8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8B24CD8"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B3AA2E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389619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6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871FBF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17379E" w:rsidRPr="00AE02F1" w14:paraId="3C162F4B" w14:textId="77777777" w:rsidTr="00196885">
        <w:trPr>
          <w:gridAfter w:val="1"/>
          <w:wAfter w:w="6" w:type="dxa"/>
          <w:trHeight w:val="300"/>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301D0407" w14:textId="6109A49D"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BASELINE</w:t>
            </w:r>
            <w:r w:rsidR="002C6C99" w:rsidRPr="00AE02F1">
              <w:rPr>
                <w:rFonts w:asciiTheme="majorHAnsi" w:eastAsia="Times New Roman" w:hAnsiTheme="majorHAnsi" w:cstheme="majorHAnsi"/>
                <w:b/>
                <w:bCs/>
                <w:color w:val="4F81BD"/>
                <w:sz w:val="18"/>
                <w:szCs w:val="18"/>
                <w:lang w:eastAsia="fr-FR"/>
              </w:rPr>
              <w:t xml:space="preserve">: </w:t>
            </w:r>
            <w:r w:rsidRPr="00AE02F1">
              <w:rPr>
                <w:rFonts w:asciiTheme="majorHAnsi" w:eastAsia="Times New Roman" w:hAnsiTheme="majorHAnsi" w:cstheme="majorHAnsi"/>
                <w:b/>
                <w:bCs/>
                <w:color w:val="4F81BD"/>
                <w:sz w:val="18"/>
                <w:szCs w:val="18"/>
                <w:lang w:eastAsia="fr-FR"/>
              </w:rPr>
              <w:t>Number of efficient tourist establishment/ year</w:t>
            </w:r>
          </w:p>
        </w:tc>
        <w:tc>
          <w:tcPr>
            <w:tcW w:w="763" w:type="dxa"/>
            <w:tcBorders>
              <w:top w:val="single" w:sz="4" w:space="0" w:color="808080"/>
              <w:left w:val="single" w:sz="4" w:space="0" w:color="7F7F7F" w:themeColor="text1" w:themeTint="80"/>
              <w:bottom w:val="single" w:sz="8" w:space="0" w:color="808080"/>
              <w:right w:val="single" w:sz="4" w:space="0" w:color="808080"/>
            </w:tcBorders>
            <w:shd w:val="clear" w:color="000000" w:fill="92D050"/>
            <w:noWrap/>
            <w:vAlign w:val="center"/>
            <w:hideMark/>
          </w:tcPr>
          <w:p w14:paraId="64304AC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13" w:type="dxa"/>
            <w:tcBorders>
              <w:top w:val="single" w:sz="4" w:space="0" w:color="808080"/>
              <w:left w:val="nil"/>
              <w:bottom w:val="single" w:sz="8" w:space="0" w:color="808080"/>
              <w:right w:val="single" w:sz="4" w:space="0" w:color="808080"/>
            </w:tcBorders>
            <w:shd w:val="clear" w:color="000000" w:fill="92D050"/>
            <w:noWrap/>
            <w:vAlign w:val="center"/>
            <w:hideMark/>
          </w:tcPr>
          <w:p w14:paraId="2BB24E2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single" w:sz="4" w:space="0" w:color="808080"/>
              <w:left w:val="nil"/>
              <w:bottom w:val="single" w:sz="8" w:space="0" w:color="808080"/>
              <w:right w:val="single" w:sz="4" w:space="0" w:color="808080"/>
            </w:tcBorders>
            <w:shd w:val="clear" w:color="000000" w:fill="92D050"/>
            <w:noWrap/>
            <w:vAlign w:val="center"/>
            <w:hideMark/>
          </w:tcPr>
          <w:p w14:paraId="726DD48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28" w:type="dxa"/>
            <w:tcBorders>
              <w:top w:val="single" w:sz="4" w:space="0" w:color="808080"/>
              <w:left w:val="nil"/>
              <w:bottom w:val="single" w:sz="8" w:space="0" w:color="808080"/>
              <w:right w:val="single" w:sz="4" w:space="0" w:color="808080"/>
            </w:tcBorders>
            <w:shd w:val="clear" w:color="000000" w:fill="92D050"/>
            <w:noWrap/>
            <w:vAlign w:val="center"/>
            <w:hideMark/>
          </w:tcPr>
          <w:p w14:paraId="7A80655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70" w:type="dxa"/>
            <w:tcBorders>
              <w:top w:val="single" w:sz="4" w:space="0" w:color="808080"/>
              <w:left w:val="nil"/>
              <w:bottom w:val="single" w:sz="8" w:space="0" w:color="808080"/>
              <w:right w:val="single" w:sz="4" w:space="0" w:color="808080"/>
            </w:tcBorders>
            <w:shd w:val="clear" w:color="000000" w:fill="92D050"/>
            <w:noWrap/>
            <w:vAlign w:val="center"/>
            <w:hideMark/>
          </w:tcPr>
          <w:p w14:paraId="2ABC89F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0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053D45"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A0C3B8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255BF5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E99E650"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1255B0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12154A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6B9B7A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DC8515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6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8E59F1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17379E" w:rsidRPr="00AE02F1" w14:paraId="0B52E5CD" w14:textId="77777777" w:rsidTr="00826B76">
        <w:trPr>
          <w:gridAfter w:val="1"/>
          <w:wAfter w:w="6" w:type="dxa"/>
          <w:trHeight w:val="300"/>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3A213194" w14:textId="03D72F87"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lastRenderedPageBreak/>
              <w:t>NET Cumulati</w:t>
            </w:r>
            <w:r w:rsidR="004F5535" w:rsidRPr="00AE02F1">
              <w:rPr>
                <w:rFonts w:asciiTheme="majorHAnsi" w:eastAsia="Times New Roman" w:hAnsiTheme="majorHAnsi" w:cstheme="majorHAnsi"/>
                <w:b/>
                <w:bCs/>
                <w:color w:val="4F81BD"/>
                <w:sz w:val="18"/>
                <w:szCs w:val="18"/>
                <w:lang w:eastAsia="fr-FR"/>
              </w:rPr>
              <w:t>ve</w:t>
            </w:r>
            <w:r w:rsidRPr="00AE02F1">
              <w:rPr>
                <w:rFonts w:asciiTheme="majorHAnsi" w:eastAsia="Times New Roman" w:hAnsiTheme="majorHAnsi" w:cstheme="majorHAnsi"/>
                <w:b/>
                <w:bCs/>
                <w:color w:val="4F81BD"/>
                <w:sz w:val="18"/>
                <w:szCs w:val="18"/>
                <w:lang w:eastAsia="fr-FR"/>
              </w:rPr>
              <w:t xml:space="preserve"> of efficient tourist </w:t>
            </w:r>
            <w:proofErr w:type="spellStart"/>
            <w:r w:rsidR="002C6C99" w:rsidRPr="00AE02F1">
              <w:rPr>
                <w:rFonts w:asciiTheme="majorHAnsi" w:eastAsia="Times New Roman" w:hAnsiTheme="majorHAnsi" w:cstheme="majorHAnsi"/>
                <w:b/>
                <w:bCs/>
                <w:color w:val="4F81BD"/>
                <w:sz w:val="18"/>
                <w:szCs w:val="18"/>
                <w:lang w:eastAsia="fr-FR"/>
              </w:rPr>
              <w:t>ic</w:t>
            </w:r>
            <w:r w:rsidRPr="00AE02F1">
              <w:rPr>
                <w:rFonts w:asciiTheme="majorHAnsi" w:eastAsia="Times New Roman" w:hAnsiTheme="majorHAnsi" w:cstheme="majorHAnsi"/>
                <w:b/>
                <w:bCs/>
                <w:color w:val="4F81BD"/>
                <w:sz w:val="18"/>
                <w:szCs w:val="18"/>
                <w:lang w:eastAsia="fr-FR"/>
              </w:rPr>
              <w:t>establishment</w:t>
            </w:r>
            <w:proofErr w:type="spellEnd"/>
            <w:r w:rsidRPr="00AE02F1">
              <w:rPr>
                <w:rFonts w:asciiTheme="majorHAnsi" w:eastAsia="Times New Roman" w:hAnsiTheme="majorHAnsi" w:cstheme="majorHAnsi"/>
                <w:b/>
                <w:bCs/>
                <w:color w:val="4F81BD"/>
                <w:sz w:val="18"/>
                <w:szCs w:val="18"/>
                <w:lang w:eastAsia="fr-FR"/>
              </w:rPr>
              <w:t xml:space="preserve"> put in place</w:t>
            </w:r>
          </w:p>
        </w:tc>
        <w:tc>
          <w:tcPr>
            <w:tcW w:w="763"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2677D2B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813" w:type="dxa"/>
            <w:tcBorders>
              <w:top w:val="nil"/>
              <w:left w:val="nil"/>
              <w:bottom w:val="single" w:sz="8" w:space="0" w:color="808080"/>
              <w:right w:val="single" w:sz="4" w:space="0" w:color="808080"/>
            </w:tcBorders>
            <w:shd w:val="clear" w:color="000000" w:fill="C5D9F1"/>
            <w:noWrap/>
            <w:vAlign w:val="center"/>
            <w:hideMark/>
          </w:tcPr>
          <w:p w14:paraId="5DDC333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15</w:t>
            </w:r>
          </w:p>
        </w:tc>
        <w:tc>
          <w:tcPr>
            <w:tcW w:w="851" w:type="dxa"/>
            <w:tcBorders>
              <w:top w:val="nil"/>
              <w:left w:val="nil"/>
              <w:bottom w:val="single" w:sz="8" w:space="0" w:color="808080"/>
              <w:right w:val="single" w:sz="4" w:space="0" w:color="808080"/>
            </w:tcBorders>
            <w:shd w:val="clear" w:color="000000" w:fill="C5D9F1"/>
            <w:noWrap/>
            <w:vAlign w:val="center"/>
            <w:hideMark/>
          </w:tcPr>
          <w:p w14:paraId="63A5924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35</w:t>
            </w:r>
          </w:p>
        </w:tc>
        <w:tc>
          <w:tcPr>
            <w:tcW w:w="928" w:type="dxa"/>
            <w:tcBorders>
              <w:top w:val="nil"/>
              <w:left w:val="nil"/>
              <w:bottom w:val="single" w:sz="8" w:space="0" w:color="808080"/>
              <w:right w:val="single" w:sz="4" w:space="0" w:color="808080"/>
            </w:tcBorders>
            <w:shd w:val="clear" w:color="000000" w:fill="C5D9F1"/>
            <w:noWrap/>
            <w:vAlign w:val="center"/>
            <w:hideMark/>
          </w:tcPr>
          <w:p w14:paraId="61EAA58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45</w:t>
            </w:r>
          </w:p>
        </w:tc>
        <w:tc>
          <w:tcPr>
            <w:tcW w:w="870" w:type="dxa"/>
            <w:tcBorders>
              <w:top w:val="nil"/>
              <w:left w:val="nil"/>
              <w:bottom w:val="single" w:sz="8" w:space="0" w:color="808080"/>
              <w:right w:val="single" w:sz="4" w:space="0" w:color="808080"/>
            </w:tcBorders>
            <w:shd w:val="clear" w:color="000000" w:fill="C5D9F1"/>
            <w:noWrap/>
            <w:vAlign w:val="center"/>
            <w:hideMark/>
          </w:tcPr>
          <w:p w14:paraId="01DE360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01" w:type="dxa"/>
            <w:tcBorders>
              <w:top w:val="single" w:sz="8" w:space="0" w:color="808080"/>
              <w:left w:val="nil"/>
              <w:bottom w:val="single" w:sz="8" w:space="0" w:color="808080"/>
              <w:right w:val="single" w:sz="4" w:space="0" w:color="808080"/>
            </w:tcBorders>
            <w:shd w:val="clear" w:color="000000" w:fill="C5D9F1"/>
            <w:noWrap/>
            <w:vAlign w:val="center"/>
            <w:hideMark/>
          </w:tcPr>
          <w:p w14:paraId="44CB13D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3DC4F78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4858A70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0C0D494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74C030E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0C211C8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6D4F742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1C28D11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64" w:type="dxa"/>
            <w:tcBorders>
              <w:top w:val="single" w:sz="8" w:space="0" w:color="808080"/>
              <w:left w:val="nil"/>
              <w:bottom w:val="single" w:sz="8" w:space="0" w:color="808080"/>
              <w:right w:val="single" w:sz="4" w:space="0" w:color="808080"/>
            </w:tcBorders>
            <w:shd w:val="clear" w:color="000000" w:fill="C5D9F1"/>
            <w:noWrap/>
            <w:vAlign w:val="center"/>
            <w:hideMark/>
          </w:tcPr>
          <w:p w14:paraId="64EA4B2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r>
      <w:tr w:rsidR="0017379E" w:rsidRPr="00AE02F1" w14:paraId="01D92878" w14:textId="77777777" w:rsidTr="00196885">
        <w:trPr>
          <w:gridAfter w:val="1"/>
          <w:wAfter w:w="6" w:type="dxa"/>
          <w:trHeight w:val="300"/>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35A432E5" w14:textId="77777777" w:rsidR="00826B76" w:rsidRPr="00AE02F1" w:rsidRDefault="00826B76" w:rsidP="00196885">
            <w:pPr>
              <w:spacing w:after="0"/>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0646A4E5" w14:textId="6F4BBD5A"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Pr="00AE02F1">
              <w:rPr>
                <w:rFonts w:asciiTheme="majorHAnsi" w:eastAsia="Times New Roman" w:hAnsiTheme="majorHAnsi" w:cstheme="majorHAnsi"/>
                <w:color w:val="4F81BD"/>
                <w:sz w:val="18"/>
                <w:szCs w:val="18"/>
                <w:lang w:eastAsia="fr-FR"/>
              </w:rPr>
              <w:t xml:space="preserve">) </w:t>
            </w:r>
          </w:p>
        </w:tc>
        <w:tc>
          <w:tcPr>
            <w:tcW w:w="763"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5F309A3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340</w:t>
            </w:r>
          </w:p>
        </w:tc>
        <w:tc>
          <w:tcPr>
            <w:tcW w:w="813" w:type="dxa"/>
            <w:tcBorders>
              <w:top w:val="nil"/>
              <w:left w:val="nil"/>
              <w:bottom w:val="single" w:sz="4" w:space="0" w:color="808080"/>
              <w:right w:val="single" w:sz="4" w:space="0" w:color="808080"/>
            </w:tcBorders>
            <w:shd w:val="clear" w:color="000000" w:fill="C5D9F1"/>
            <w:noWrap/>
            <w:vAlign w:val="center"/>
            <w:hideMark/>
          </w:tcPr>
          <w:p w14:paraId="669A071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1 020</w:t>
            </w:r>
          </w:p>
        </w:tc>
        <w:tc>
          <w:tcPr>
            <w:tcW w:w="851" w:type="dxa"/>
            <w:tcBorders>
              <w:top w:val="nil"/>
              <w:left w:val="nil"/>
              <w:bottom w:val="single" w:sz="4" w:space="0" w:color="808080"/>
              <w:right w:val="single" w:sz="4" w:space="0" w:color="808080"/>
            </w:tcBorders>
            <w:shd w:val="clear" w:color="000000" w:fill="C5D9F1"/>
            <w:noWrap/>
            <w:vAlign w:val="center"/>
            <w:hideMark/>
          </w:tcPr>
          <w:p w14:paraId="3E0E59D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2 380</w:t>
            </w:r>
          </w:p>
        </w:tc>
        <w:tc>
          <w:tcPr>
            <w:tcW w:w="928" w:type="dxa"/>
            <w:tcBorders>
              <w:top w:val="nil"/>
              <w:left w:val="nil"/>
              <w:bottom w:val="single" w:sz="4" w:space="0" w:color="808080"/>
              <w:right w:val="single" w:sz="4" w:space="0" w:color="808080"/>
            </w:tcBorders>
            <w:shd w:val="clear" w:color="000000" w:fill="C5D9F1"/>
            <w:noWrap/>
            <w:vAlign w:val="center"/>
            <w:hideMark/>
          </w:tcPr>
          <w:p w14:paraId="4799633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3 060</w:t>
            </w:r>
          </w:p>
        </w:tc>
        <w:tc>
          <w:tcPr>
            <w:tcW w:w="870" w:type="dxa"/>
            <w:tcBorders>
              <w:top w:val="nil"/>
              <w:left w:val="nil"/>
              <w:bottom w:val="single" w:sz="4" w:space="0" w:color="808080"/>
              <w:right w:val="single" w:sz="4" w:space="0" w:color="808080"/>
            </w:tcBorders>
            <w:shd w:val="clear" w:color="000000" w:fill="C5D9F1"/>
            <w:noWrap/>
            <w:vAlign w:val="center"/>
            <w:hideMark/>
          </w:tcPr>
          <w:p w14:paraId="627F6A0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01" w:type="dxa"/>
            <w:tcBorders>
              <w:top w:val="nil"/>
              <w:left w:val="nil"/>
              <w:bottom w:val="single" w:sz="4" w:space="0" w:color="808080"/>
              <w:right w:val="single" w:sz="4" w:space="0" w:color="808080"/>
            </w:tcBorders>
            <w:shd w:val="clear" w:color="000000" w:fill="C5D9F1"/>
            <w:noWrap/>
            <w:vAlign w:val="center"/>
            <w:hideMark/>
          </w:tcPr>
          <w:p w14:paraId="4D145C5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2127A43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1" w:type="dxa"/>
            <w:tcBorders>
              <w:top w:val="nil"/>
              <w:left w:val="nil"/>
              <w:bottom w:val="single" w:sz="4" w:space="0" w:color="808080"/>
              <w:right w:val="single" w:sz="4" w:space="0" w:color="808080"/>
            </w:tcBorders>
            <w:shd w:val="clear" w:color="000000" w:fill="C5D9F1"/>
            <w:noWrap/>
            <w:vAlign w:val="center"/>
            <w:hideMark/>
          </w:tcPr>
          <w:p w14:paraId="08D2A7D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147CE9B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1" w:type="dxa"/>
            <w:tcBorders>
              <w:top w:val="nil"/>
              <w:left w:val="nil"/>
              <w:bottom w:val="single" w:sz="4" w:space="0" w:color="808080"/>
              <w:right w:val="single" w:sz="4" w:space="0" w:color="808080"/>
            </w:tcBorders>
            <w:shd w:val="clear" w:color="000000" w:fill="C5D9F1"/>
            <w:noWrap/>
            <w:vAlign w:val="center"/>
            <w:hideMark/>
          </w:tcPr>
          <w:p w14:paraId="171F2E2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223A871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1" w:type="dxa"/>
            <w:tcBorders>
              <w:top w:val="nil"/>
              <w:left w:val="nil"/>
              <w:bottom w:val="single" w:sz="4" w:space="0" w:color="808080"/>
              <w:right w:val="single" w:sz="4" w:space="0" w:color="808080"/>
            </w:tcBorders>
            <w:shd w:val="clear" w:color="000000" w:fill="C5D9F1"/>
            <w:noWrap/>
            <w:vAlign w:val="center"/>
            <w:hideMark/>
          </w:tcPr>
          <w:p w14:paraId="3A5DD0B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3C1D591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64" w:type="dxa"/>
            <w:tcBorders>
              <w:top w:val="nil"/>
              <w:left w:val="nil"/>
              <w:bottom w:val="single" w:sz="4" w:space="0" w:color="808080"/>
              <w:right w:val="single" w:sz="4" w:space="0" w:color="808080"/>
            </w:tcBorders>
            <w:shd w:val="clear" w:color="000000" w:fill="C5D9F1"/>
            <w:noWrap/>
            <w:vAlign w:val="center"/>
            <w:hideMark/>
          </w:tcPr>
          <w:p w14:paraId="4CEED7C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r>
      <w:tr w:rsidR="0017379E" w:rsidRPr="00AE02F1" w14:paraId="4FC95EDA" w14:textId="77777777" w:rsidTr="00196885">
        <w:trPr>
          <w:gridAfter w:val="1"/>
          <w:wAfter w:w="6" w:type="dxa"/>
          <w:trHeight w:val="251"/>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bottom"/>
          </w:tcPr>
          <w:p w14:paraId="02F22D08" w14:textId="2DE40C2B"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Annual LPG savings </w:t>
            </w:r>
            <w:r w:rsidRPr="00AE02F1">
              <w:rPr>
                <w:rFonts w:asciiTheme="majorHAnsi" w:eastAsia="Times New Roman" w:hAnsiTheme="majorHAnsi" w:cstheme="majorHAnsi"/>
                <w:color w:val="4F81BD"/>
                <w:sz w:val="18"/>
                <w:szCs w:val="18"/>
                <w:lang w:eastAsia="fr-FR"/>
              </w:rPr>
              <w:t xml:space="preserve">(GJ) </w:t>
            </w:r>
          </w:p>
        </w:tc>
        <w:tc>
          <w:tcPr>
            <w:tcW w:w="763"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1FB650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520</w:t>
            </w:r>
          </w:p>
        </w:tc>
        <w:tc>
          <w:tcPr>
            <w:tcW w:w="813" w:type="dxa"/>
            <w:tcBorders>
              <w:top w:val="nil"/>
              <w:left w:val="nil"/>
              <w:bottom w:val="single" w:sz="8" w:space="0" w:color="808080"/>
              <w:right w:val="single" w:sz="4" w:space="0" w:color="808080"/>
            </w:tcBorders>
            <w:shd w:val="clear" w:color="000000" w:fill="C5D9F1"/>
            <w:vAlign w:val="center"/>
            <w:hideMark/>
          </w:tcPr>
          <w:p w14:paraId="303CBDA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1 559</w:t>
            </w:r>
          </w:p>
        </w:tc>
        <w:tc>
          <w:tcPr>
            <w:tcW w:w="851" w:type="dxa"/>
            <w:tcBorders>
              <w:top w:val="nil"/>
              <w:left w:val="nil"/>
              <w:bottom w:val="single" w:sz="8" w:space="0" w:color="808080"/>
              <w:right w:val="single" w:sz="4" w:space="0" w:color="808080"/>
            </w:tcBorders>
            <w:shd w:val="clear" w:color="000000" w:fill="C5D9F1"/>
            <w:vAlign w:val="center"/>
            <w:hideMark/>
          </w:tcPr>
          <w:p w14:paraId="2544AE1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3 639</w:t>
            </w:r>
          </w:p>
        </w:tc>
        <w:tc>
          <w:tcPr>
            <w:tcW w:w="928" w:type="dxa"/>
            <w:tcBorders>
              <w:top w:val="nil"/>
              <w:left w:val="nil"/>
              <w:bottom w:val="single" w:sz="8" w:space="0" w:color="808080"/>
              <w:right w:val="single" w:sz="4" w:space="0" w:color="808080"/>
            </w:tcBorders>
            <w:shd w:val="clear" w:color="000000" w:fill="C5D9F1"/>
            <w:vAlign w:val="center"/>
            <w:hideMark/>
          </w:tcPr>
          <w:p w14:paraId="56D6D2C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4 678</w:t>
            </w:r>
          </w:p>
        </w:tc>
        <w:tc>
          <w:tcPr>
            <w:tcW w:w="870" w:type="dxa"/>
            <w:tcBorders>
              <w:top w:val="nil"/>
              <w:left w:val="nil"/>
              <w:bottom w:val="single" w:sz="8" w:space="0" w:color="808080"/>
              <w:right w:val="single" w:sz="4" w:space="0" w:color="808080"/>
            </w:tcBorders>
            <w:shd w:val="clear" w:color="000000" w:fill="C5D9F1"/>
            <w:vAlign w:val="center"/>
            <w:hideMark/>
          </w:tcPr>
          <w:p w14:paraId="0A61589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01" w:type="dxa"/>
            <w:tcBorders>
              <w:top w:val="nil"/>
              <w:left w:val="nil"/>
              <w:bottom w:val="single" w:sz="8" w:space="0" w:color="808080"/>
              <w:right w:val="single" w:sz="4" w:space="0" w:color="808080"/>
            </w:tcBorders>
            <w:shd w:val="clear" w:color="000000" w:fill="C5D9F1"/>
            <w:vAlign w:val="center"/>
            <w:hideMark/>
          </w:tcPr>
          <w:p w14:paraId="53905E1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64766BE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1" w:type="dxa"/>
            <w:tcBorders>
              <w:top w:val="nil"/>
              <w:left w:val="nil"/>
              <w:bottom w:val="single" w:sz="8" w:space="0" w:color="808080"/>
              <w:right w:val="single" w:sz="4" w:space="0" w:color="808080"/>
            </w:tcBorders>
            <w:shd w:val="clear" w:color="000000" w:fill="C5D9F1"/>
            <w:vAlign w:val="center"/>
            <w:hideMark/>
          </w:tcPr>
          <w:p w14:paraId="2E1644B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2756615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1" w:type="dxa"/>
            <w:tcBorders>
              <w:top w:val="nil"/>
              <w:left w:val="nil"/>
              <w:bottom w:val="single" w:sz="8" w:space="0" w:color="808080"/>
              <w:right w:val="single" w:sz="4" w:space="0" w:color="808080"/>
            </w:tcBorders>
            <w:shd w:val="clear" w:color="000000" w:fill="C5D9F1"/>
            <w:vAlign w:val="center"/>
            <w:hideMark/>
          </w:tcPr>
          <w:p w14:paraId="37E035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2F72FC8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1" w:type="dxa"/>
            <w:tcBorders>
              <w:top w:val="nil"/>
              <w:left w:val="nil"/>
              <w:bottom w:val="single" w:sz="8" w:space="0" w:color="808080"/>
              <w:right w:val="single" w:sz="4" w:space="0" w:color="808080"/>
            </w:tcBorders>
            <w:shd w:val="clear" w:color="000000" w:fill="C5D9F1"/>
            <w:vAlign w:val="center"/>
            <w:hideMark/>
          </w:tcPr>
          <w:p w14:paraId="694E712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0157C22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64" w:type="dxa"/>
            <w:tcBorders>
              <w:top w:val="nil"/>
              <w:left w:val="nil"/>
              <w:bottom w:val="single" w:sz="8" w:space="0" w:color="808080"/>
              <w:right w:val="single" w:sz="4" w:space="0" w:color="808080"/>
            </w:tcBorders>
            <w:shd w:val="clear" w:color="000000" w:fill="C5D9F1"/>
            <w:vAlign w:val="center"/>
            <w:hideMark/>
          </w:tcPr>
          <w:p w14:paraId="1EC03BF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r>
    </w:tbl>
    <w:p w14:paraId="1DFC9907" w14:textId="1934FD37" w:rsidR="004D21AE" w:rsidRPr="00AE02F1" w:rsidRDefault="004D21AE" w:rsidP="004D21AE">
      <w:pPr>
        <w:spacing w:after="120" w:line="276" w:lineRule="auto"/>
        <w:ind w:left="360" w:hanging="786"/>
        <w:rPr>
          <w:rFonts w:asciiTheme="majorHAnsi" w:hAnsiTheme="majorHAnsi" w:cstheme="majorHAnsi"/>
          <w:szCs w:val="20"/>
          <w:lang w:bidi="en-US"/>
        </w:rPr>
      </w:pPr>
    </w:p>
    <w:tbl>
      <w:tblPr>
        <w:tblW w:w="14176" w:type="dxa"/>
        <w:tblInd w:w="-142" w:type="dxa"/>
        <w:tblCellMar>
          <w:left w:w="70" w:type="dxa"/>
          <w:right w:w="70" w:type="dxa"/>
        </w:tblCellMar>
        <w:tblLook w:val="04A0" w:firstRow="1" w:lastRow="0" w:firstColumn="1" w:lastColumn="0" w:noHBand="0" w:noVBand="1"/>
      </w:tblPr>
      <w:tblGrid>
        <w:gridCol w:w="2694"/>
        <w:gridCol w:w="893"/>
        <w:gridCol w:w="950"/>
        <w:gridCol w:w="1134"/>
        <w:gridCol w:w="993"/>
        <w:gridCol w:w="992"/>
        <w:gridCol w:w="1134"/>
        <w:gridCol w:w="992"/>
        <w:gridCol w:w="1134"/>
        <w:gridCol w:w="992"/>
        <w:gridCol w:w="1276"/>
        <w:gridCol w:w="992"/>
      </w:tblGrid>
      <w:tr w:rsidR="0017379E" w:rsidRPr="00AE02F1" w14:paraId="10BAB608" w14:textId="77777777" w:rsidTr="00196885">
        <w:trPr>
          <w:trHeight w:val="300"/>
        </w:trPr>
        <w:tc>
          <w:tcPr>
            <w:tcW w:w="2694" w:type="dxa"/>
            <w:tcBorders>
              <w:top w:val="nil"/>
              <w:left w:val="nil"/>
              <w:bottom w:val="single" w:sz="4" w:space="0" w:color="auto"/>
              <w:right w:val="nil"/>
            </w:tcBorders>
            <w:shd w:val="clear" w:color="auto" w:fill="auto"/>
          </w:tcPr>
          <w:p w14:paraId="3CC92ACF" w14:textId="77777777" w:rsidR="00826B76" w:rsidRPr="00AE02F1" w:rsidRDefault="00826B76" w:rsidP="0081533E">
            <w:pPr>
              <w:spacing w:after="0"/>
              <w:ind w:firstLineChars="100" w:firstLine="181"/>
              <w:jc w:val="center"/>
              <w:rPr>
                <w:rFonts w:asciiTheme="majorHAnsi" w:eastAsia="Times New Roman" w:hAnsiTheme="majorHAnsi" w:cstheme="majorHAnsi"/>
                <w:b/>
                <w:bCs/>
                <w:color w:val="1F497D"/>
                <w:sz w:val="18"/>
                <w:szCs w:val="18"/>
                <w:lang w:eastAsia="fr-FR"/>
              </w:rPr>
            </w:pPr>
          </w:p>
        </w:tc>
        <w:tc>
          <w:tcPr>
            <w:tcW w:w="893" w:type="dxa"/>
            <w:tcBorders>
              <w:top w:val="nil"/>
              <w:left w:val="nil"/>
              <w:bottom w:val="nil"/>
              <w:right w:val="nil"/>
            </w:tcBorders>
            <w:shd w:val="clear" w:color="000000" w:fill="C5D9F1"/>
            <w:noWrap/>
            <w:vAlign w:val="center"/>
            <w:hideMark/>
          </w:tcPr>
          <w:p w14:paraId="0C7C2B88"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950" w:type="dxa"/>
            <w:tcBorders>
              <w:top w:val="nil"/>
              <w:left w:val="nil"/>
              <w:bottom w:val="nil"/>
              <w:right w:val="nil"/>
            </w:tcBorders>
            <w:shd w:val="clear" w:color="000000" w:fill="C5D9F1"/>
            <w:noWrap/>
            <w:vAlign w:val="center"/>
            <w:hideMark/>
          </w:tcPr>
          <w:p w14:paraId="129EBC34"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1134" w:type="dxa"/>
            <w:tcBorders>
              <w:top w:val="nil"/>
              <w:left w:val="nil"/>
              <w:bottom w:val="nil"/>
              <w:right w:val="nil"/>
            </w:tcBorders>
            <w:shd w:val="clear" w:color="000000" w:fill="C5D9F1"/>
            <w:noWrap/>
            <w:vAlign w:val="center"/>
            <w:hideMark/>
          </w:tcPr>
          <w:p w14:paraId="6EA6C86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993" w:type="dxa"/>
            <w:tcBorders>
              <w:top w:val="nil"/>
              <w:left w:val="nil"/>
              <w:bottom w:val="nil"/>
              <w:right w:val="nil"/>
            </w:tcBorders>
            <w:shd w:val="clear" w:color="000000" w:fill="C5D9F1"/>
            <w:noWrap/>
            <w:vAlign w:val="center"/>
            <w:hideMark/>
          </w:tcPr>
          <w:p w14:paraId="0F638D30"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992" w:type="dxa"/>
            <w:tcBorders>
              <w:top w:val="nil"/>
              <w:left w:val="nil"/>
              <w:bottom w:val="nil"/>
              <w:right w:val="nil"/>
            </w:tcBorders>
            <w:shd w:val="clear" w:color="000000" w:fill="C5D9F1"/>
            <w:noWrap/>
            <w:vAlign w:val="center"/>
            <w:hideMark/>
          </w:tcPr>
          <w:p w14:paraId="792C1585"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1134" w:type="dxa"/>
            <w:tcBorders>
              <w:top w:val="nil"/>
              <w:left w:val="nil"/>
              <w:bottom w:val="nil"/>
              <w:right w:val="nil"/>
            </w:tcBorders>
            <w:shd w:val="clear" w:color="000000" w:fill="C5D9F1"/>
            <w:noWrap/>
            <w:vAlign w:val="center"/>
            <w:hideMark/>
          </w:tcPr>
          <w:p w14:paraId="2B427A2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992" w:type="dxa"/>
            <w:tcBorders>
              <w:top w:val="nil"/>
              <w:left w:val="nil"/>
              <w:bottom w:val="nil"/>
              <w:right w:val="nil"/>
            </w:tcBorders>
            <w:shd w:val="clear" w:color="000000" w:fill="C5D9F1"/>
            <w:noWrap/>
            <w:vAlign w:val="center"/>
            <w:hideMark/>
          </w:tcPr>
          <w:p w14:paraId="305577F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1134" w:type="dxa"/>
            <w:tcBorders>
              <w:top w:val="nil"/>
              <w:left w:val="nil"/>
              <w:bottom w:val="nil"/>
              <w:right w:val="nil"/>
            </w:tcBorders>
            <w:shd w:val="clear" w:color="000000" w:fill="C5D9F1"/>
            <w:noWrap/>
            <w:vAlign w:val="center"/>
            <w:hideMark/>
          </w:tcPr>
          <w:p w14:paraId="59E94A33"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992" w:type="dxa"/>
            <w:tcBorders>
              <w:top w:val="nil"/>
              <w:left w:val="nil"/>
              <w:bottom w:val="nil"/>
              <w:right w:val="nil"/>
            </w:tcBorders>
            <w:shd w:val="clear" w:color="000000" w:fill="C5D9F1"/>
            <w:noWrap/>
            <w:vAlign w:val="center"/>
            <w:hideMark/>
          </w:tcPr>
          <w:p w14:paraId="65D07B30"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1276" w:type="dxa"/>
            <w:tcBorders>
              <w:top w:val="nil"/>
              <w:left w:val="nil"/>
              <w:bottom w:val="nil"/>
              <w:right w:val="nil"/>
            </w:tcBorders>
            <w:shd w:val="clear" w:color="000000" w:fill="C5D9F1"/>
            <w:noWrap/>
            <w:vAlign w:val="center"/>
            <w:hideMark/>
          </w:tcPr>
          <w:p w14:paraId="0A12D986"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992" w:type="dxa"/>
            <w:tcBorders>
              <w:top w:val="nil"/>
              <w:left w:val="nil"/>
              <w:bottom w:val="nil"/>
              <w:right w:val="nil"/>
            </w:tcBorders>
            <w:shd w:val="clear" w:color="000000" w:fill="C5D9F1"/>
            <w:noWrap/>
            <w:vAlign w:val="center"/>
            <w:hideMark/>
          </w:tcPr>
          <w:p w14:paraId="102FB18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17379E" w:rsidRPr="00AE02F1" w14:paraId="16DB4E29" w14:textId="77777777" w:rsidTr="00196885">
        <w:trPr>
          <w:trHeight w:val="300"/>
        </w:trPr>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5E5FB8A" w14:textId="07C93DBA" w:rsidR="00826B76" w:rsidRPr="00AE02F1" w:rsidRDefault="002C6C99"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826B76" w:rsidRPr="00AE02F1">
              <w:rPr>
                <w:rFonts w:asciiTheme="majorHAnsi" w:eastAsia="Times New Roman" w:hAnsiTheme="majorHAnsi" w:cstheme="majorHAnsi"/>
                <w:b/>
                <w:bCs/>
                <w:color w:val="4F81BD"/>
                <w:sz w:val="18"/>
                <w:szCs w:val="18"/>
                <w:lang w:eastAsia="fr-FR"/>
              </w:rPr>
              <w:t>Number of efficient tourist</w:t>
            </w:r>
            <w:r w:rsidRPr="00AE02F1">
              <w:rPr>
                <w:rFonts w:asciiTheme="majorHAnsi" w:eastAsia="Times New Roman" w:hAnsiTheme="majorHAnsi" w:cstheme="majorHAnsi"/>
                <w:b/>
                <w:bCs/>
                <w:color w:val="4F81BD"/>
                <w:sz w:val="18"/>
                <w:szCs w:val="18"/>
                <w:lang w:eastAsia="fr-FR"/>
              </w:rPr>
              <w:t>ic</w:t>
            </w:r>
            <w:r w:rsidR="00826B76" w:rsidRPr="00AE02F1">
              <w:rPr>
                <w:rFonts w:asciiTheme="majorHAnsi" w:eastAsia="Times New Roman" w:hAnsiTheme="majorHAnsi" w:cstheme="majorHAnsi"/>
                <w:b/>
                <w:bCs/>
                <w:color w:val="4F81BD"/>
                <w:sz w:val="18"/>
                <w:szCs w:val="18"/>
                <w:lang w:eastAsia="fr-FR"/>
              </w:rPr>
              <w:t xml:space="preserve"> establishment/ year</w:t>
            </w:r>
          </w:p>
        </w:tc>
        <w:tc>
          <w:tcPr>
            <w:tcW w:w="893" w:type="dxa"/>
            <w:tcBorders>
              <w:top w:val="nil"/>
              <w:left w:val="single" w:sz="4" w:space="0" w:color="auto"/>
              <w:bottom w:val="single" w:sz="4" w:space="0" w:color="808080"/>
              <w:right w:val="single" w:sz="4" w:space="0" w:color="808080"/>
            </w:tcBorders>
            <w:shd w:val="thinDiagStripe" w:color="000000" w:fill="D9D9D9"/>
            <w:noWrap/>
            <w:vAlign w:val="center"/>
            <w:hideMark/>
          </w:tcPr>
          <w:p w14:paraId="42EFC48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35388B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6B0E99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BFE0B2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BFF3BC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9A4FBE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600EF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52A782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50AEB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27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74B5295"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FAC0F7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942CAE" w:rsidRPr="00AE02F1" w14:paraId="45DA129F" w14:textId="77777777" w:rsidTr="00196885">
        <w:trPr>
          <w:trHeight w:val="300"/>
        </w:trPr>
        <w:tc>
          <w:tcPr>
            <w:tcW w:w="2694" w:type="dxa"/>
            <w:tcBorders>
              <w:top w:val="single" w:sz="4" w:space="0" w:color="auto"/>
              <w:left w:val="single" w:sz="4" w:space="0" w:color="808080"/>
              <w:bottom w:val="single" w:sz="4" w:space="0" w:color="808080"/>
              <w:right w:val="single" w:sz="4" w:space="0" w:color="808080"/>
            </w:tcBorders>
            <w:shd w:val="clear" w:color="auto" w:fill="auto"/>
            <w:vAlign w:val="center"/>
          </w:tcPr>
          <w:p w14:paraId="76523842" w14:textId="212AAD88" w:rsidR="00826B76" w:rsidRPr="00AE02F1" w:rsidRDefault="00826B76"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002C6C99" w:rsidRPr="00AE02F1">
              <w:rPr>
                <w:rFonts w:asciiTheme="majorHAnsi" w:eastAsia="Times New Roman" w:hAnsiTheme="majorHAnsi" w:cstheme="majorHAnsi"/>
                <w:b/>
                <w:bCs/>
                <w:color w:val="4F81BD"/>
                <w:sz w:val="18"/>
                <w:szCs w:val="18"/>
                <w:lang w:eastAsia="fr-FR"/>
              </w:rPr>
              <w:t xml:space="preserve">: </w:t>
            </w:r>
            <w:r w:rsidRPr="00AE02F1">
              <w:rPr>
                <w:rFonts w:asciiTheme="majorHAnsi" w:eastAsia="Times New Roman" w:hAnsiTheme="majorHAnsi" w:cstheme="majorHAnsi"/>
                <w:b/>
                <w:bCs/>
                <w:color w:val="4F81BD"/>
                <w:sz w:val="18"/>
                <w:szCs w:val="18"/>
                <w:lang w:eastAsia="fr-FR"/>
              </w:rPr>
              <w:t>Number of efficient tourist</w:t>
            </w:r>
            <w:r w:rsidR="002C6C99" w:rsidRPr="00AE02F1">
              <w:rPr>
                <w:rFonts w:asciiTheme="majorHAnsi" w:eastAsia="Times New Roman" w:hAnsiTheme="majorHAnsi" w:cstheme="majorHAnsi"/>
                <w:b/>
                <w:bCs/>
                <w:color w:val="4F81BD"/>
                <w:sz w:val="18"/>
                <w:szCs w:val="18"/>
                <w:lang w:eastAsia="fr-FR"/>
              </w:rPr>
              <w:t xml:space="preserve">ic </w:t>
            </w:r>
            <w:r w:rsidRPr="00AE02F1">
              <w:rPr>
                <w:rFonts w:asciiTheme="majorHAnsi" w:eastAsia="Times New Roman" w:hAnsiTheme="majorHAnsi" w:cstheme="majorHAnsi"/>
                <w:b/>
                <w:bCs/>
                <w:color w:val="4F81BD"/>
                <w:sz w:val="18"/>
                <w:szCs w:val="18"/>
                <w:lang w:eastAsia="fr-FR"/>
              </w:rPr>
              <w:t>establishment/ year</w:t>
            </w:r>
          </w:p>
        </w:tc>
        <w:tc>
          <w:tcPr>
            <w:tcW w:w="89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B45331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8C6B22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AE75F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4F043B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063C70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ED682A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65EFBD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4F113C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F9129A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27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EF82D35"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1EB2AE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17379E" w:rsidRPr="00AE02F1" w14:paraId="665A12A4" w14:textId="77777777" w:rsidTr="0081533E">
        <w:trPr>
          <w:trHeight w:val="300"/>
        </w:trPr>
        <w:tc>
          <w:tcPr>
            <w:tcW w:w="2694" w:type="dxa"/>
            <w:tcBorders>
              <w:top w:val="single" w:sz="8" w:space="0" w:color="808080"/>
              <w:left w:val="single" w:sz="4" w:space="0" w:color="808080"/>
              <w:bottom w:val="single" w:sz="8" w:space="0" w:color="808080"/>
              <w:right w:val="single" w:sz="4" w:space="0" w:color="808080"/>
            </w:tcBorders>
            <w:shd w:val="clear" w:color="auto" w:fill="auto"/>
            <w:vAlign w:val="center"/>
          </w:tcPr>
          <w:p w14:paraId="5A093FC4" w14:textId="241B7FFC" w:rsidR="00826B76" w:rsidRPr="00AE02F1" w:rsidRDefault="00826B76"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NET Cumulati</w:t>
            </w:r>
            <w:r w:rsidR="004F5535" w:rsidRPr="00AE02F1">
              <w:rPr>
                <w:rFonts w:asciiTheme="majorHAnsi" w:eastAsia="Times New Roman" w:hAnsiTheme="majorHAnsi" w:cstheme="majorHAnsi"/>
                <w:b/>
                <w:bCs/>
                <w:color w:val="4F81BD"/>
                <w:sz w:val="18"/>
                <w:szCs w:val="18"/>
                <w:lang w:eastAsia="fr-FR"/>
              </w:rPr>
              <w:t>ve</w:t>
            </w:r>
            <w:r w:rsidRPr="00AE02F1">
              <w:rPr>
                <w:rFonts w:asciiTheme="majorHAnsi" w:eastAsia="Times New Roman" w:hAnsiTheme="majorHAnsi" w:cstheme="majorHAnsi"/>
                <w:b/>
                <w:bCs/>
                <w:color w:val="4F81BD"/>
                <w:sz w:val="18"/>
                <w:szCs w:val="18"/>
                <w:lang w:eastAsia="fr-FR"/>
              </w:rPr>
              <w:t xml:space="preserve"> of efficient tourist establishment put in place</w:t>
            </w:r>
          </w:p>
        </w:tc>
        <w:tc>
          <w:tcPr>
            <w:tcW w:w="893" w:type="dxa"/>
            <w:tcBorders>
              <w:top w:val="single" w:sz="8" w:space="0" w:color="808080"/>
              <w:left w:val="single" w:sz="4" w:space="0" w:color="808080"/>
              <w:bottom w:val="single" w:sz="8" w:space="0" w:color="808080"/>
              <w:right w:val="single" w:sz="4" w:space="0" w:color="808080"/>
            </w:tcBorders>
            <w:shd w:val="clear" w:color="000000" w:fill="C5D9F1"/>
            <w:noWrap/>
            <w:vAlign w:val="center"/>
            <w:hideMark/>
          </w:tcPr>
          <w:p w14:paraId="2FE0328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50" w:type="dxa"/>
            <w:tcBorders>
              <w:top w:val="single" w:sz="8" w:space="0" w:color="808080"/>
              <w:left w:val="nil"/>
              <w:bottom w:val="single" w:sz="8" w:space="0" w:color="808080"/>
              <w:right w:val="single" w:sz="4" w:space="0" w:color="808080"/>
            </w:tcBorders>
            <w:shd w:val="clear" w:color="000000" w:fill="C5D9F1"/>
            <w:noWrap/>
            <w:vAlign w:val="center"/>
            <w:hideMark/>
          </w:tcPr>
          <w:p w14:paraId="46FEFCD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1134" w:type="dxa"/>
            <w:tcBorders>
              <w:top w:val="single" w:sz="8" w:space="0" w:color="808080"/>
              <w:left w:val="nil"/>
              <w:bottom w:val="single" w:sz="8" w:space="0" w:color="808080"/>
              <w:right w:val="single" w:sz="4" w:space="0" w:color="808080"/>
            </w:tcBorders>
            <w:shd w:val="clear" w:color="000000" w:fill="C5D9F1"/>
            <w:noWrap/>
            <w:vAlign w:val="center"/>
            <w:hideMark/>
          </w:tcPr>
          <w:p w14:paraId="3F37C7B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93" w:type="dxa"/>
            <w:tcBorders>
              <w:top w:val="single" w:sz="8" w:space="0" w:color="808080"/>
              <w:left w:val="nil"/>
              <w:bottom w:val="single" w:sz="8" w:space="0" w:color="808080"/>
              <w:right w:val="single" w:sz="4" w:space="0" w:color="808080"/>
            </w:tcBorders>
            <w:shd w:val="clear" w:color="000000" w:fill="C5D9F1"/>
            <w:noWrap/>
            <w:vAlign w:val="center"/>
            <w:hideMark/>
          </w:tcPr>
          <w:p w14:paraId="59F55CA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34F0036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1134" w:type="dxa"/>
            <w:tcBorders>
              <w:top w:val="single" w:sz="8" w:space="0" w:color="808080"/>
              <w:left w:val="nil"/>
              <w:bottom w:val="single" w:sz="8" w:space="0" w:color="808080"/>
              <w:right w:val="single" w:sz="4" w:space="0" w:color="808080"/>
            </w:tcBorders>
            <w:shd w:val="clear" w:color="000000" w:fill="C5D9F1"/>
            <w:noWrap/>
            <w:vAlign w:val="center"/>
            <w:hideMark/>
          </w:tcPr>
          <w:p w14:paraId="76BE671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0186E3A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45</w:t>
            </w:r>
          </w:p>
        </w:tc>
        <w:tc>
          <w:tcPr>
            <w:tcW w:w="1134" w:type="dxa"/>
            <w:tcBorders>
              <w:top w:val="single" w:sz="8" w:space="0" w:color="808080"/>
              <w:left w:val="nil"/>
              <w:bottom w:val="single" w:sz="8" w:space="0" w:color="808080"/>
              <w:right w:val="single" w:sz="4" w:space="0" w:color="808080"/>
            </w:tcBorders>
            <w:shd w:val="clear" w:color="000000" w:fill="C5D9F1"/>
            <w:noWrap/>
            <w:vAlign w:val="center"/>
            <w:hideMark/>
          </w:tcPr>
          <w:p w14:paraId="2ED8845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35</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4358DA9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15</w:t>
            </w:r>
          </w:p>
        </w:tc>
        <w:tc>
          <w:tcPr>
            <w:tcW w:w="1276" w:type="dxa"/>
            <w:tcBorders>
              <w:top w:val="single" w:sz="8" w:space="0" w:color="808080"/>
              <w:left w:val="nil"/>
              <w:bottom w:val="single" w:sz="8" w:space="0" w:color="808080"/>
              <w:right w:val="single" w:sz="4" w:space="0" w:color="808080"/>
            </w:tcBorders>
            <w:shd w:val="clear" w:color="000000" w:fill="C5D9F1"/>
            <w:noWrap/>
            <w:vAlign w:val="center"/>
            <w:hideMark/>
          </w:tcPr>
          <w:p w14:paraId="42C5A21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32E7169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r w:rsidR="0017379E" w:rsidRPr="00AE02F1" w14:paraId="79709664" w14:textId="77777777" w:rsidTr="0081533E">
        <w:trPr>
          <w:trHeight w:val="300"/>
        </w:trPr>
        <w:tc>
          <w:tcPr>
            <w:tcW w:w="2694" w:type="dxa"/>
            <w:tcBorders>
              <w:top w:val="nil"/>
              <w:left w:val="single" w:sz="4" w:space="0" w:color="808080"/>
              <w:bottom w:val="single" w:sz="4" w:space="0" w:color="808080"/>
              <w:right w:val="single" w:sz="4" w:space="0" w:color="808080"/>
            </w:tcBorders>
            <w:shd w:val="clear" w:color="auto" w:fill="auto"/>
            <w:vAlign w:val="center"/>
          </w:tcPr>
          <w:p w14:paraId="208FB04B" w14:textId="77777777" w:rsidR="00826B76" w:rsidRPr="00AE02F1" w:rsidRDefault="00826B76" w:rsidP="00826B76">
            <w:pPr>
              <w:spacing w:after="0"/>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288A067B" w14:textId="436AE97D" w:rsidR="00826B76" w:rsidRPr="00AE02F1" w:rsidRDefault="00826B76"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Pr="00AE02F1">
              <w:rPr>
                <w:rFonts w:asciiTheme="majorHAnsi" w:eastAsia="Times New Roman" w:hAnsiTheme="majorHAnsi" w:cstheme="majorHAnsi"/>
                <w:color w:val="4F81BD"/>
                <w:sz w:val="18"/>
                <w:szCs w:val="18"/>
                <w:lang w:eastAsia="fr-FR"/>
              </w:rPr>
              <w:t xml:space="preserve">) </w:t>
            </w:r>
          </w:p>
        </w:tc>
        <w:tc>
          <w:tcPr>
            <w:tcW w:w="893" w:type="dxa"/>
            <w:tcBorders>
              <w:top w:val="nil"/>
              <w:left w:val="single" w:sz="4" w:space="0" w:color="808080"/>
              <w:bottom w:val="single" w:sz="4" w:space="0" w:color="808080"/>
              <w:right w:val="single" w:sz="4" w:space="0" w:color="808080"/>
            </w:tcBorders>
            <w:shd w:val="clear" w:color="000000" w:fill="C5D9F1"/>
            <w:noWrap/>
            <w:vAlign w:val="center"/>
            <w:hideMark/>
          </w:tcPr>
          <w:p w14:paraId="52275B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50" w:type="dxa"/>
            <w:tcBorders>
              <w:top w:val="nil"/>
              <w:left w:val="nil"/>
              <w:bottom w:val="single" w:sz="4" w:space="0" w:color="808080"/>
              <w:right w:val="single" w:sz="4" w:space="0" w:color="808080"/>
            </w:tcBorders>
            <w:shd w:val="clear" w:color="000000" w:fill="C5D9F1"/>
            <w:noWrap/>
            <w:vAlign w:val="center"/>
            <w:hideMark/>
          </w:tcPr>
          <w:p w14:paraId="4AEFF2E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1134" w:type="dxa"/>
            <w:tcBorders>
              <w:top w:val="nil"/>
              <w:left w:val="nil"/>
              <w:bottom w:val="single" w:sz="4" w:space="0" w:color="808080"/>
              <w:right w:val="single" w:sz="4" w:space="0" w:color="808080"/>
            </w:tcBorders>
            <w:shd w:val="clear" w:color="000000" w:fill="C5D9F1"/>
            <w:noWrap/>
            <w:vAlign w:val="center"/>
            <w:hideMark/>
          </w:tcPr>
          <w:p w14:paraId="7246A17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93" w:type="dxa"/>
            <w:tcBorders>
              <w:top w:val="nil"/>
              <w:left w:val="nil"/>
              <w:bottom w:val="single" w:sz="4" w:space="0" w:color="808080"/>
              <w:right w:val="single" w:sz="4" w:space="0" w:color="808080"/>
            </w:tcBorders>
            <w:shd w:val="clear" w:color="000000" w:fill="C5D9F1"/>
            <w:noWrap/>
            <w:vAlign w:val="center"/>
            <w:hideMark/>
          </w:tcPr>
          <w:p w14:paraId="1AAC733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92" w:type="dxa"/>
            <w:tcBorders>
              <w:top w:val="nil"/>
              <w:left w:val="nil"/>
              <w:bottom w:val="single" w:sz="4" w:space="0" w:color="808080"/>
              <w:right w:val="single" w:sz="4" w:space="0" w:color="808080"/>
            </w:tcBorders>
            <w:shd w:val="clear" w:color="000000" w:fill="C5D9F1"/>
            <w:noWrap/>
            <w:vAlign w:val="center"/>
            <w:hideMark/>
          </w:tcPr>
          <w:p w14:paraId="64CD1F4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1134" w:type="dxa"/>
            <w:tcBorders>
              <w:top w:val="nil"/>
              <w:left w:val="nil"/>
              <w:bottom w:val="single" w:sz="4" w:space="0" w:color="808080"/>
              <w:right w:val="single" w:sz="4" w:space="0" w:color="808080"/>
            </w:tcBorders>
            <w:shd w:val="clear" w:color="000000" w:fill="C5D9F1"/>
            <w:noWrap/>
            <w:vAlign w:val="center"/>
            <w:hideMark/>
          </w:tcPr>
          <w:p w14:paraId="2C3500B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92" w:type="dxa"/>
            <w:tcBorders>
              <w:top w:val="nil"/>
              <w:left w:val="nil"/>
              <w:bottom w:val="single" w:sz="4" w:space="0" w:color="808080"/>
              <w:right w:val="single" w:sz="4" w:space="0" w:color="808080"/>
            </w:tcBorders>
            <w:shd w:val="clear" w:color="000000" w:fill="C5D9F1"/>
            <w:noWrap/>
            <w:vAlign w:val="center"/>
            <w:hideMark/>
          </w:tcPr>
          <w:p w14:paraId="086A43B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3 060</w:t>
            </w:r>
          </w:p>
        </w:tc>
        <w:tc>
          <w:tcPr>
            <w:tcW w:w="1134" w:type="dxa"/>
            <w:tcBorders>
              <w:top w:val="nil"/>
              <w:left w:val="nil"/>
              <w:bottom w:val="single" w:sz="4" w:space="0" w:color="808080"/>
              <w:right w:val="single" w:sz="4" w:space="0" w:color="808080"/>
            </w:tcBorders>
            <w:shd w:val="clear" w:color="000000" w:fill="C5D9F1"/>
            <w:noWrap/>
            <w:vAlign w:val="center"/>
            <w:hideMark/>
          </w:tcPr>
          <w:p w14:paraId="6FB51414"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2 380</w:t>
            </w:r>
          </w:p>
        </w:tc>
        <w:tc>
          <w:tcPr>
            <w:tcW w:w="992" w:type="dxa"/>
            <w:tcBorders>
              <w:top w:val="nil"/>
              <w:left w:val="nil"/>
              <w:bottom w:val="single" w:sz="4" w:space="0" w:color="808080"/>
              <w:right w:val="single" w:sz="4" w:space="0" w:color="808080"/>
            </w:tcBorders>
            <w:shd w:val="clear" w:color="000000" w:fill="C5D9F1"/>
            <w:noWrap/>
            <w:vAlign w:val="center"/>
            <w:hideMark/>
          </w:tcPr>
          <w:p w14:paraId="10D0377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1 020</w:t>
            </w:r>
          </w:p>
        </w:tc>
        <w:tc>
          <w:tcPr>
            <w:tcW w:w="1276" w:type="dxa"/>
            <w:tcBorders>
              <w:top w:val="nil"/>
              <w:left w:val="nil"/>
              <w:bottom w:val="single" w:sz="4" w:space="0" w:color="808080"/>
              <w:right w:val="single" w:sz="4" w:space="0" w:color="808080"/>
            </w:tcBorders>
            <w:shd w:val="clear" w:color="000000" w:fill="C5D9F1"/>
            <w:noWrap/>
            <w:vAlign w:val="center"/>
            <w:hideMark/>
          </w:tcPr>
          <w:p w14:paraId="1EED390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340</w:t>
            </w:r>
          </w:p>
        </w:tc>
        <w:tc>
          <w:tcPr>
            <w:tcW w:w="992" w:type="dxa"/>
            <w:tcBorders>
              <w:top w:val="nil"/>
              <w:left w:val="nil"/>
              <w:bottom w:val="single" w:sz="4" w:space="0" w:color="808080"/>
              <w:right w:val="single" w:sz="4" w:space="0" w:color="808080"/>
            </w:tcBorders>
            <w:shd w:val="clear" w:color="000000" w:fill="C5D9F1"/>
            <w:noWrap/>
            <w:vAlign w:val="center"/>
            <w:hideMark/>
          </w:tcPr>
          <w:p w14:paraId="0DB1CF7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r w:rsidR="0017379E" w:rsidRPr="00AE02F1" w14:paraId="58357D89" w14:textId="77777777" w:rsidTr="0081533E">
        <w:trPr>
          <w:trHeight w:val="300"/>
        </w:trPr>
        <w:tc>
          <w:tcPr>
            <w:tcW w:w="2694" w:type="dxa"/>
            <w:tcBorders>
              <w:top w:val="nil"/>
              <w:left w:val="single" w:sz="4" w:space="0" w:color="808080"/>
              <w:bottom w:val="single" w:sz="8" w:space="0" w:color="808080"/>
              <w:right w:val="single" w:sz="4" w:space="0" w:color="808080"/>
            </w:tcBorders>
            <w:shd w:val="clear" w:color="auto" w:fill="auto"/>
            <w:vAlign w:val="bottom"/>
          </w:tcPr>
          <w:p w14:paraId="6F4660D4" w14:textId="59DCF856" w:rsidR="00826B76" w:rsidRPr="00AE02F1" w:rsidRDefault="00826B76"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 xml:space="preserve">Annual LPG savings </w:t>
            </w:r>
            <w:r w:rsidRPr="00AE02F1">
              <w:rPr>
                <w:rFonts w:asciiTheme="majorHAnsi" w:eastAsia="Times New Roman" w:hAnsiTheme="majorHAnsi" w:cstheme="majorHAnsi"/>
                <w:color w:val="4F81BD"/>
                <w:sz w:val="18"/>
                <w:szCs w:val="18"/>
                <w:lang w:eastAsia="fr-FR"/>
              </w:rPr>
              <w:t xml:space="preserve">(GJ) </w:t>
            </w:r>
          </w:p>
        </w:tc>
        <w:tc>
          <w:tcPr>
            <w:tcW w:w="893" w:type="dxa"/>
            <w:tcBorders>
              <w:top w:val="nil"/>
              <w:left w:val="single" w:sz="4" w:space="0" w:color="808080"/>
              <w:bottom w:val="single" w:sz="8" w:space="0" w:color="808080"/>
              <w:right w:val="single" w:sz="4" w:space="0" w:color="808080"/>
            </w:tcBorders>
            <w:shd w:val="clear" w:color="000000" w:fill="C5D9F1"/>
            <w:vAlign w:val="center"/>
            <w:hideMark/>
          </w:tcPr>
          <w:p w14:paraId="79FD916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50" w:type="dxa"/>
            <w:tcBorders>
              <w:top w:val="nil"/>
              <w:left w:val="nil"/>
              <w:bottom w:val="single" w:sz="8" w:space="0" w:color="808080"/>
              <w:right w:val="single" w:sz="4" w:space="0" w:color="808080"/>
            </w:tcBorders>
            <w:shd w:val="clear" w:color="000000" w:fill="C5D9F1"/>
            <w:vAlign w:val="center"/>
            <w:hideMark/>
          </w:tcPr>
          <w:p w14:paraId="0FC1493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1134" w:type="dxa"/>
            <w:tcBorders>
              <w:top w:val="nil"/>
              <w:left w:val="nil"/>
              <w:bottom w:val="single" w:sz="8" w:space="0" w:color="808080"/>
              <w:right w:val="single" w:sz="4" w:space="0" w:color="808080"/>
            </w:tcBorders>
            <w:shd w:val="clear" w:color="000000" w:fill="C5D9F1"/>
            <w:vAlign w:val="center"/>
            <w:hideMark/>
          </w:tcPr>
          <w:p w14:paraId="05234AA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93" w:type="dxa"/>
            <w:tcBorders>
              <w:top w:val="nil"/>
              <w:left w:val="nil"/>
              <w:bottom w:val="single" w:sz="8" w:space="0" w:color="808080"/>
              <w:right w:val="single" w:sz="4" w:space="0" w:color="808080"/>
            </w:tcBorders>
            <w:shd w:val="clear" w:color="000000" w:fill="C5D9F1"/>
            <w:vAlign w:val="center"/>
            <w:hideMark/>
          </w:tcPr>
          <w:p w14:paraId="35F3C9E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92" w:type="dxa"/>
            <w:tcBorders>
              <w:top w:val="nil"/>
              <w:left w:val="nil"/>
              <w:bottom w:val="single" w:sz="8" w:space="0" w:color="808080"/>
              <w:right w:val="single" w:sz="4" w:space="0" w:color="808080"/>
            </w:tcBorders>
            <w:shd w:val="clear" w:color="000000" w:fill="C5D9F1"/>
            <w:vAlign w:val="center"/>
            <w:hideMark/>
          </w:tcPr>
          <w:p w14:paraId="64965A1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1134" w:type="dxa"/>
            <w:tcBorders>
              <w:top w:val="nil"/>
              <w:left w:val="nil"/>
              <w:bottom w:val="single" w:sz="8" w:space="0" w:color="808080"/>
              <w:right w:val="single" w:sz="4" w:space="0" w:color="808080"/>
            </w:tcBorders>
            <w:shd w:val="clear" w:color="000000" w:fill="C5D9F1"/>
            <w:vAlign w:val="center"/>
            <w:hideMark/>
          </w:tcPr>
          <w:p w14:paraId="770B321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92" w:type="dxa"/>
            <w:tcBorders>
              <w:top w:val="nil"/>
              <w:left w:val="nil"/>
              <w:bottom w:val="single" w:sz="8" w:space="0" w:color="808080"/>
              <w:right w:val="single" w:sz="4" w:space="0" w:color="808080"/>
            </w:tcBorders>
            <w:shd w:val="clear" w:color="000000" w:fill="C5D9F1"/>
            <w:vAlign w:val="center"/>
            <w:hideMark/>
          </w:tcPr>
          <w:p w14:paraId="038E9C3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4 678</w:t>
            </w:r>
          </w:p>
        </w:tc>
        <w:tc>
          <w:tcPr>
            <w:tcW w:w="1134" w:type="dxa"/>
            <w:tcBorders>
              <w:top w:val="nil"/>
              <w:left w:val="nil"/>
              <w:bottom w:val="single" w:sz="8" w:space="0" w:color="808080"/>
              <w:right w:val="single" w:sz="4" w:space="0" w:color="808080"/>
            </w:tcBorders>
            <w:shd w:val="clear" w:color="000000" w:fill="C5D9F1"/>
            <w:vAlign w:val="center"/>
            <w:hideMark/>
          </w:tcPr>
          <w:p w14:paraId="110BB27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3 639</w:t>
            </w:r>
          </w:p>
        </w:tc>
        <w:tc>
          <w:tcPr>
            <w:tcW w:w="992" w:type="dxa"/>
            <w:tcBorders>
              <w:top w:val="nil"/>
              <w:left w:val="nil"/>
              <w:bottom w:val="single" w:sz="8" w:space="0" w:color="808080"/>
              <w:right w:val="single" w:sz="4" w:space="0" w:color="808080"/>
            </w:tcBorders>
            <w:shd w:val="clear" w:color="000000" w:fill="C5D9F1"/>
            <w:vAlign w:val="center"/>
            <w:hideMark/>
          </w:tcPr>
          <w:p w14:paraId="08C93EF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1 559</w:t>
            </w:r>
          </w:p>
        </w:tc>
        <w:tc>
          <w:tcPr>
            <w:tcW w:w="1276" w:type="dxa"/>
            <w:tcBorders>
              <w:top w:val="nil"/>
              <w:left w:val="nil"/>
              <w:bottom w:val="single" w:sz="8" w:space="0" w:color="808080"/>
              <w:right w:val="single" w:sz="4" w:space="0" w:color="808080"/>
            </w:tcBorders>
            <w:shd w:val="clear" w:color="000000" w:fill="C5D9F1"/>
            <w:vAlign w:val="center"/>
            <w:hideMark/>
          </w:tcPr>
          <w:p w14:paraId="2B81602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520</w:t>
            </w:r>
          </w:p>
        </w:tc>
        <w:tc>
          <w:tcPr>
            <w:tcW w:w="992" w:type="dxa"/>
            <w:tcBorders>
              <w:top w:val="nil"/>
              <w:left w:val="nil"/>
              <w:bottom w:val="single" w:sz="8" w:space="0" w:color="808080"/>
              <w:right w:val="single" w:sz="4" w:space="0" w:color="808080"/>
            </w:tcBorders>
            <w:shd w:val="clear" w:color="000000" w:fill="C5D9F1"/>
            <w:vAlign w:val="center"/>
            <w:hideMark/>
          </w:tcPr>
          <w:p w14:paraId="1D516FA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bl>
    <w:p w14:paraId="20E2EDCA" w14:textId="77777777" w:rsidR="00826B76" w:rsidRPr="00AE02F1" w:rsidRDefault="00826B76" w:rsidP="004D21AE">
      <w:pPr>
        <w:spacing w:after="120" w:line="276" w:lineRule="auto"/>
        <w:ind w:left="360" w:hanging="786"/>
        <w:rPr>
          <w:rFonts w:asciiTheme="majorHAnsi" w:hAnsiTheme="majorHAnsi" w:cstheme="majorHAnsi"/>
          <w:szCs w:val="20"/>
          <w:lang w:bidi="en-US"/>
        </w:rPr>
      </w:pPr>
    </w:p>
    <w:tbl>
      <w:tblPr>
        <w:tblW w:w="9606" w:type="dxa"/>
        <w:tblCellMar>
          <w:left w:w="70" w:type="dxa"/>
          <w:right w:w="70" w:type="dxa"/>
        </w:tblCellMar>
        <w:tblLook w:val="04A0" w:firstRow="1" w:lastRow="0" w:firstColumn="1" w:lastColumn="0" w:noHBand="0" w:noVBand="1"/>
      </w:tblPr>
      <w:tblGrid>
        <w:gridCol w:w="1081"/>
        <w:gridCol w:w="239"/>
        <w:gridCol w:w="2180"/>
        <w:gridCol w:w="1080"/>
        <w:gridCol w:w="3686"/>
        <w:gridCol w:w="1340"/>
      </w:tblGrid>
      <w:tr w:rsidR="00EF7C80" w:rsidRPr="00AE02F1" w14:paraId="5797D7E7" w14:textId="77777777" w:rsidTr="0081533E">
        <w:trPr>
          <w:trHeight w:val="300"/>
        </w:trPr>
        <w:tc>
          <w:tcPr>
            <w:tcW w:w="1081" w:type="dxa"/>
            <w:tcBorders>
              <w:top w:val="single" w:sz="4" w:space="0" w:color="808080"/>
              <w:left w:val="single" w:sz="4" w:space="0" w:color="808080"/>
              <w:bottom w:val="nil"/>
              <w:right w:val="nil"/>
            </w:tcBorders>
            <w:shd w:val="clear" w:color="auto" w:fill="auto"/>
            <w:noWrap/>
            <w:vAlign w:val="center"/>
            <w:hideMark/>
          </w:tcPr>
          <w:p w14:paraId="00620F82" w14:textId="77777777" w:rsidR="00EF7C80" w:rsidRPr="00AE02F1" w:rsidRDefault="00EF7C80" w:rsidP="0081533E">
            <w:pPr>
              <w:spacing w:after="0"/>
              <w:rPr>
                <w:rFonts w:ascii="Arial" w:eastAsia="Times New Roman" w:hAnsi="Arial" w:cs="Arial"/>
                <w:b/>
                <w:bCs/>
                <w:color w:val="4F81BD"/>
                <w:sz w:val="18"/>
                <w:szCs w:val="18"/>
                <w:lang w:eastAsia="fr-FR"/>
              </w:rPr>
            </w:pPr>
            <w:r w:rsidRPr="00AE02F1">
              <w:rPr>
                <w:rFonts w:ascii="Arial" w:eastAsia="Times New Roman" w:hAnsi="Arial" w:cs="Arial"/>
                <w:b/>
                <w:bCs/>
                <w:color w:val="4F81BD"/>
                <w:sz w:val="18"/>
                <w:szCs w:val="18"/>
                <w:lang w:eastAsia="fr-FR"/>
              </w:rPr>
              <w:t>TOTAL</w:t>
            </w:r>
          </w:p>
        </w:tc>
        <w:tc>
          <w:tcPr>
            <w:tcW w:w="2419" w:type="dxa"/>
            <w:gridSpan w:val="2"/>
            <w:tcBorders>
              <w:top w:val="single" w:sz="4" w:space="0" w:color="808080"/>
              <w:left w:val="nil"/>
              <w:bottom w:val="nil"/>
              <w:right w:val="single" w:sz="4" w:space="0" w:color="808080"/>
            </w:tcBorders>
            <w:shd w:val="clear" w:color="auto" w:fill="auto"/>
            <w:noWrap/>
            <w:vAlign w:val="center"/>
            <w:hideMark/>
          </w:tcPr>
          <w:p w14:paraId="4CF99869" w14:textId="77777777" w:rsidR="00EF7C80" w:rsidRPr="00AE02F1" w:rsidRDefault="00EF7C80"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2022-2026 (GJ) </w:t>
            </w:r>
          </w:p>
        </w:tc>
        <w:tc>
          <w:tcPr>
            <w:tcW w:w="1080" w:type="dxa"/>
            <w:tcBorders>
              <w:top w:val="single" w:sz="4" w:space="0" w:color="808080"/>
              <w:left w:val="nil"/>
              <w:bottom w:val="nil"/>
              <w:right w:val="single" w:sz="4" w:space="0" w:color="808080"/>
            </w:tcBorders>
            <w:shd w:val="clear" w:color="000000" w:fill="C5D9F1"/>
            <w:noWrap/>
            <w:vAlign w:val="center"/>
            <w:hideMark/>
          </w:tcPr>
          <w:p w14:paraId="1E58D81A" w14:textId="2F343E25" w:rsidR="00EF7C80" w:rsidRPr="00AE02F1" w:rsidRDefault="00EF7C80" w:rsidP="0081533E">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52 315</w:t>
            </w:r>
          </w:p>
        </w:tc>
        <w:tc>
          <w:tcPr>
            <w:tcW w:w="3686" w:type="dxa"/>
            <w:tcBorders>
              <w:top w:val="single" w:sz="4" w:space="0" w:color="808080"/>
              <w:left w:val="nil"/>
              <w:bottom w:val="nil"/>
              <w:right w:val="single" w:sz="4" w:space="0" w:color="808080"/>
            </w:tcBorders>
            <w:shd w:val="clear" w:color="auto" w:fill="auto"/>
            <w:noWrap/>
            <w:vAlign w:val="center"/>
            <w:hideMark/>
          </w:tcPr>
          <w:p w14:paraId="51672B25" w14:textId="77777777" w:rsidR="00EF7C80" w:rsidRPr="00AE02F1" w:rsidRDefault="00EF7C80"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 Direct Emissions Avoided 2022-2026 (tCO2) </w:t>
            </w:r>
          </w:p>
        </w:tc>
        <w:tc>
          <w:tcPr>
            <w:tcW w:w="1340" w:type="dxa"/>
            <w:tcBorders>
              <w:top w:val="single" w:sz="4" w:space="0" w:color="808080"/>
              <w:left w:val="nil"/>
              <w:bottom w:val="nil"/>
              <w:right w:val="single" w:sz="4" w:space="0" w:color="808080"/>
            </w:tcBorders>
            <w:shd w:val="clear" w:color="000000" w:fill="C5D9F1"/>
            <w:noWrap/>
            <w:vAlign w:val="center"/>
            <w:hideMark/>
          </w:tcPr>
          <w:p w14:paraId="7DEF1224" w14:textId="430E07E6" w:rsidR="00EF7C80" w:rsidRPr="00AE02F1" w:rsidRDefault="00A06948" w:rsidP="0081533E">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8 113</w:t>
            </w:r>
          </w:p>
        </w:tc>
      </w:tr>
      <w:tr w:rsidR="001A41BF" w:rsidRPr="00AE02F1" w14:paraId="1A397B01" w14:textId="77777777" w:rsidTr="00196885">
        <w:trPr>
          <w:trHeight w:val="300"/>
        </w:trPr>
        <w:tc>
          <w:tcPr>
            <w:tcW w:w="3500" w:type="dxa"/>
            <w:gridSpan w:val="3"/>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77429740" w14:textId="77777777" w:rsidR="001A41BF" w:rsidRPr="00AE02F1" w:rsidRDefault="001A41BF" w:rsidP="001A41BF">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2027-2046 (GJ) </w:t>
            </w:r>
          </w:p>
        </w:tc>
        <w:tc>
          <w:tcPr>
            <w:tcW w:w="1080" w:type="dxa"/>
            <w:tcBorders>
              <w:top w:val="single" w:sz="4" w:space="0" w:color="808080"/>
              <w:left w:val="nil"/>
              <w:bottom w:val="single" w:sz="4" w:space="0" w:color="808080"/>
              <w:right w:val="single" w:sz="4" w:space="0" w:color="808080"/>
            </w:tcBorders>
            <w:shd w:val="clear" w:color="000000" w:fill="C5D9F1"/>
            <w:noWrap/>
            <w:vAlign w:val="bottom"/>
            <w:hideMark/>
          </w:tcPr>
          <w:p w14:paraId="50B16663" w14:textId="4F95883D" w:rsidR="001A41BF" w:rsidRPr="00AE02F1" w:rsidRDefault="001A41BF" w:rsidP="001A41BF">
            <w:pPr>
              <w:spacing w:after="0"/>
              <w:ind w:firstLineChars="100" w:firstLine="180"/>
              <w:jc w:val="center"/>
              <w:rPr>
                <w:rFonts w:asciiTheme="majorHAnsi" w:hAnsiTheme="majorHAnsi" w:cstheme="majorHAnsi"/>
                <w:color w:val="0D0D0D"/>
                <w:sz w:val="18"/>
                <w:szCs w:val="18"/>
              </w:rPr>
            </w:pPr>
            <w:r w:rsidRPr="00AE02F1">
              <w:rPr>
                <w:rFonts w:asciiTheme="majorHAnsi" w:eastAsia="Times New Roman" w:hAnsiTheme="majorHAnsi" w:cstheme="majorHAnsi"/>
                <w:color w:val="0D0D0D"/>
                <w:sz w:val="18"/>
                <w:szCs w:val="18"/>
                <w:lang w:eastAsia="fr-FR"/>
              </w:rPr>
              <w:t>296 451</w:t>
            </w:r>
          </w:p>
        </w:tc>
        <w:tc>
          <w:tcPr>
            <w:tcW w:w="3686" w:type="dxa"/>
            <w:tcBorders>
              <w:top w:val="single" w:sz="4" w:space="0" w:color="808080"/>
              <w:left w:val="nil"/>
              <w:bottom w:val="single" w:sz="4" w:space="0" w:color="808080"/>
              <w:right w:val="single" w:sz="4" w:space="0" w:color="808080"/>
            </w:tcBorders>
            <w:shd w:val="clear" w:color="auto" w:fill="auto"/>
            <w:noWrap/>
            <w:vAlign w:val="center"/>
            <w:hideMark/>
          </w:tcPr>
          <w:p w14:paraId="40B1D2C9" w14:textId="77777777" w:rsidR="001A41BF" w:rsidRPr="00AE02F1" w:rsidRDefault="001A41BF" w:rsidP="001A41BF">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2027-2046 (tCO2) </w:t>
            </w:r>
          </w:p>
        </w:tc>
        <w:tc>
          <w:tcPr>
            <w:tcW w:w="1340" w:type="dxa"/>
            <w:tcBorders>
              <w:top w:val="single" w:sz="4" w:space="0" w:color="808080"/>
              <w:left w:val="nil"/>
              <w:bottom w:val="single" w:sz="4" w:space="0" w:color="808080"/>
              <w:right w:val="single" w:sz="4" w:space="0" w:color="808080"/>
            </w:tcBorders>
            <w:shd w:val="clear" w:color="000000" w:fill="C5D9F1"/>
            <w:noWrap/>
            <w:vAlign w:val="center"/>
            <w:hideMark/>
          </w:tcPr>
          <w:p w14:paraId="00F0354D" w14:textId="29936BDB" w:rsidR="001A41BF" w:rsidRPr="00AE02F1" w:rsidRDefault="00A06948" w:rsidP="001A41BF">
            <w:pPr>
              <w:spacing w:after="0"/>
              <w:ind w:firstLineChars="100" w:firstLine="180"/>
              <w:jc w:val="center"/>
              <w:rPr>
                <w:rFonts w:asciiTheme="majorHAnsi" w:hAnsiTheme="majorHAnsi" w:cstheme="majorHAnsi"/>
                <w:color w:val="0D0D0D"/>
                <w:sz w:val="18"/>
                <w:szCs w:val="18"/>
              </w:rPr>
            </w:pPr>
            <w:r w:rsidRPr="00AE02F1">
              <w:rPr>
                <w:rFonts w:asciiTheme="majorHAnsi" w:eastAsia="Times New Roman" w:hAnsiTheme="majorHAnsi" w:cstheme="majorHAnsi"/>
                <w:color w:val="0D0D0D"/>
                <w:sz w:val="18"/>
                <w:szCs w:val="18"/>
                <w:lang w:eastAsia="fr-FR"/>
              </w:rPr>
              <w:t>45 973</w:t>
            </w:r>
          </w:p>
        </w:tc>
      </w:tr>
      <w:tr w:rsidR="001A41BF" w:rsidRPr="00AE02F1" w14:paraId="23A4DD73" w14:textId="77777777" w:rsidTr="0081533E">
        <w:trPr>
          <w:trHeight w:val="300"/>
        </w:trPr>
        <w:tc>
          <w:tcPr>
            <w:tcW w:w="1320" w:type="dxa"/>
            <w:gridSpan w:val="2"/>
            <w:tcBorders>
              <w:top w:val="single" w:sz="4" w:space="0" w:color="808080"/>
              <w:left w:val="single" w:sz="4" w:space="0" w:color="808080"/>
              <w:bottom w:val="single" w:sz="4" w:space="0" w:color="808080"/>
            </w:tcBorders>
            <w:shd w:val="clear" w:color="auto" w:fill="auto"/>
            <w:noWrap/>
            <w:vAlign w:val="center"/>
          </w:tcPr>
          <w:p w14:paraId="2A309967" w14:textId="20B39C4C" w:rsidR="001A41BF" w:rsidRPr="00AE02F1" w:rsidRDefault="001A41BF" w:rsidP="001A41BF">
            <w:pPr>
              <w:spacing w:after="0"/>
              <w:jc w:val="lef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CUMULATI</w:t>
            </w:r>
            <w:r w:rsidR="004F5535" w:rsidRPr="00AE02F1">
              <w:rPr>
                <w:rFonts w:asciiTheme="majorHAnsi" w:eastAsia="Times New Roman" w:hAnsiTheme="majorHAnsi" w:cstheme="majorHAnsi"/>
                <w:b/>
                <w:bCs/>
                <w:color w:val="4F81BD"/>
                <w:sz w:val="18"/>
                <w:szCs w:val="18"/>
                <w:lang w:eastAsia="fr-FR"/>
              </w:rPr>
              <w:t>VE</w:t>
            </w:r>
          </w:p>
        </w:tc>
        <w:tc>
          <w:tcPr>
            <w:tcW w:w="2180" w:type="dxa"/>
            <w:tcBorders>
              <w:top w:val="single" w:sz="4" w:space="0" w:color="808080"/>
              <w:bottom w:val="single" w:sz="4" w:space="0" w:color="808080"/>
              <w:right w:val="single" w:sz="4" w:space="0" w:color="808080"/>
            </w:tcBorders>
            <w:shd w:val="clear" w:color="auto" w:fill="auto"/>
            <w:vAlign w:val="center"/>
          </w:tcPr>
          <w:p w14:paraId="2579C0B3" w14:textId="63235C35" w:rsidR="001A41BF" w:rsidRPr="00AE02F1" w:rsidRDefault="006D7DF5" w:rsidP="001A41BF">
            <w:pPr>
              <w:spacing w:after="0"/>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color w:val="4F81BD"/>
                <w:sz w:val="18"/>
                <w:szCs w:val="18"/>
                <w:lang w:eastAsia="fr-FR"/>
              </w:rPr>
              <w:t>Direct Energy Savings 2022-2046 (GJ)</w:t>
            </w:r>
          </w:p>
        </w:tc>
        <w:tc>
          <w:tcPr>
            <w:tcW w:w="1080" w:type="dxa"/>
            <w:tcBorders>
              <w:top w:val="single" w:sz="4" w:space="0" w:color="808080"/>
              <w:left w:val="nil"/>
              <w:bottom w:val="single" w:sz="4" w:space="0" w:color="808080"/>
              <w:right w:val="single" w:sz="4" w:space="0" w:color="808080"/>
            </w:tcBorders>
            <w:shd w:val="clear" w:color="000000" w:fill="C5D9F1"/>
            <w:noWrap/>
            <w:vAlign w:val="center"/>
          </w:tcPr>
          <w:p w14:paraId="4AE25EAB" w14:textId="5B46D4DC" w:rsidR="001A41BF" w:rsidRPr="00AE02F1" w:rsidRDefault="005E237D" w:rsidP="001A41BF">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348 766</w:t>
            </w:r>
          </w:p>
        </w:tc>
        <w:tc>
          <w:tcPr>
            <w:tcW w:w="3686" w:type="dxa"/>
            <w:tcBorders>
              <w:top w:val="single" w:sz="4" w:space="0" w:color="808080"/>
              <w:left w:val="nil"/>
              <w:bottom w:val="single" w:sz="4" w:space="0" w:color="808080"/>
              <w:right w:val="single" w:sz="4" w:space="0" w:color="808080"/>
            </w:tcBorders>
            <w:shd w:val="clear" w:color="auto" w:fill="auto"/>
            <w:noWrap/>
            <w:vAlign w:val="center"/>
          </w:tcPr>
          <w:p w14:paraId="69569AD3" w14:textId="77777777" w:rsidR="001A41BF" w:rsidRPr="00AE02F1" w:rsidRDefault="001A41BF" w:rsidP="001A41BF">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2022-2046 (tCO2) </w:t>
            </w:r>
          </w:p>
        </w:tc>
        <w:tc>
          <w:tcPr>
            <w:tcW w:w="1340" w:type="dxa"/>
            <w:tcBorders>
              <w:top w:val="single" w:sz="4" w:space="0" w:color="808080"/>
              <w:left w:val="nil"/>
              <w:bottom w:val="single" w:sz="4" w:space="0" w:color="808080"/>
              <w:right w:val="single" w:sz="4" w:space="0" w:color="808080"/>
            </w:tcBorders>
            <w:shd w:val="clear" w:color="000000" w:fill="C5D9F1"/>
            <w:noWrap/>
            <w:vAlign w:val="center"/>
          </w:tcPr>
          <w:p w14:paraId="3A7E8AF0" w14:textId="2B9E1964" w:rsidR="001A41BF" w:rsidRPr="00AE02F1" w:rsidRDefault="009845FC" w:rsidP="001A41BF">
            <w:pPr>
              <w:spacing w:after="0"/>
              <w:jc w:val="center"/>
              <w:rPr>
                <w:rFonts w:asciiTheme="majorHAnsi" w:hAnsiTheme="majorHAnsi" w:cstheme="majorHAnsi"/>
                <w:color w:val="000000"/>
                <w:sz w:val="18"/>
                <w:szCs w:val="18"/>
              </w:rPr>
            </w:pPr>
            <w:r w:rsidRPr="00AE02F1">
              <w:rPr>
                <w:rFonts w:asciiTheme="majorHAnsi" w:eastAsia="Times New Roman" w:hAnsiTheme="majorHAnsi" w:cstheme="majorHAnsi"/>
                <w:color w:val="0D0D0D"/>
                <w:sz w:val="18"/>
                <w:szCs w:val="18"/>
                <w:lang w:eastAsia="fr-FR"/>
              </w:rPr>
              <w:t>54 086</w:t>
            </w:r>
          </w:p>
        </w:tc>
      </w:tr>
    </w:tbl>
    <w:p w14:paraId="2AB69515" w14:textId="39821A8D" w:rsidR="00A40B14" w:rsidRPr="00AE02F1" w:rsidRDefault="00A40B14" w:rsidP="004D21AE">
      <w:pPr>
        <w:spacing w:after="120" w:line="276" w:lineRule="auto"/>
        <w:ind w:left="360" w:hanging="786"/>
        <w:rPr>
          <w:rFonts w:asciiTheme="majorHAnsi" w:hAnsiTheme="majorHAnsi" w:cstheme="majorHAnsi"/>
          <w:szCs w:val="20"/>
          <w:lang w:bidi="en-US"/>
        </w:rPr>
      </w:pPr>
    </w:p>
    <w:p w14:paraId="7E875504"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 xml:space="preserve">Indirect impact </w:t>
      </w:r>
    </w:p>
    <w:p w14:paraId="1B46ECC0" w14:textId="5FAC5038" w:rsidR="00E57257" w:rsidRPr="00AE02F1" w:rsidRDefault="00E57257" w:rsidP="00E57257">
      <w:pPr>
        <w:keepNext/>
        <w:spacing w:after="0"/>
        <w:rPr>
          <w:rFonts w:asciiTheme="majorHAnsi" w:hAnsiTheme="majorHAnsi" w:cstheme="majorHAnsi"/>
          <w:szCs w:val="20"/>
          <w:lang w:bidi="en-US"/>
        </w:rPr>
      </w:pPr>
      <w:r w:rsidRPr="00AE02F1">
        <w:rPr>
          <w:rFonts w:asciiTheme="majorHAnsi" w:hAnsiTheme="majorHAnsi" w:cstheme="majorHAnsi"/>
          <w:szCs w:val="20"/>
          <w:lang w:bidi="en-US"/>
        </w:rPr>
        <w:t>The resulting consequential GHG emission reductions were calculated using the Bottom-up approach for a cumulative 20 years after project completion between 2027 and 2046 and are estimated at 432,688 tCO2 (see table below).</w:t>
      </w:r>
    </w:p>
    <w:p w14:paraId="7813F709" w14:textId="5D25F00E" w:rsidR="004D21AE" w:rsidRPr="00AE02F1" w:rsidRDefault="004D21AE" w:rsidP="00196885">
      <w:pPr>
        <w:keepNext/>
        <w:spacing w:after="0"/>
        <w:rPr>
          <w:rFonts w:asciiTheme="majorHAnsi" w:hAnsiTheme="majorHAnsi" w:cstheme="majorHAnsi"/>
          <w:b/>
          <w:bCs/>
          <w:szCs w:val="20"/>
        </w:rPr>
      </w:pPr>
    </w:p>
    <w:p w14:paraId="3D769FED" w14:textId="455B18E3" w:rsidR="00100690" w:rsidRPr="00AE02F1" w:rsidRDefault="00100690" w:rsidP="007F20B9">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36</w:t>
      </w:r>
      <w:r w:rsidRPr="00AE02F1">
        <w:fldChar w:fldCharType="end"/>
      </w:r>
      <w:r w:rsidRPr="00AE02F1">
        <w:t xml:space="preserve">: </w:t>
      </w:r>
      <w:r w:rsidR="007F20B9" w:rsidRPr="00AE02F1">
        <w:t>Indirect</w:t>
      </w:r>
      <w:r w:rsidRPr="00AE02F1">
        <w:t xml:space="preserve"> GHG emission reductions</w:t>
      </w:r>
    </w:p>
    <w:tbl>
      <w:tblPr>
        <w:tblW w:w="756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3220"/>
        <w:gridCol w:w="2200"/>
        <w:gridCol w:w="2140"/>
      </w:tblGrid>
      <w:tr w:rsidR="00DA5E1C" w:rsidRPr="00AE02F1" w14:paraId="5B6324EB" w14:textId="77777777" w:rsidTr="00196885">
        <w:trPr>
          <w:trHeight w:val="300"/>
          <w:jc w:val="center"/>
        </w:trPr>
        <w:tc>
          <w:tcPr>
            <w:tcW w:w="5420" w:type="dxa"/>
            <w:gridSpan w:val="2"/>
            <w:shd w:val="clear" w:color="000000" w:fill="BDD7EE"/>
            <w:noWrap/>
            <w:vAlign w:val="center"/>
            <w:hideMark/>
          </w:tcPr>
          <w:p w14:paraId="22F3960F" w14:textId="60B3C59B"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Direct energy saving in electricity (MWh / year / Tourist</w:t>
            </w:r>
            <w:r w:rsidR="007F20B9" w:rsidRPr="00AE02F1">
              <w:rPr>
                <w:rFonts w:asciiTheme="majorHAnsi" w:eastAsia="Times New Roman" w:hAnsiTheme="majorHAnsi" w:cstheme="majorHAnsi"/>
                <w:color w:val="000000"/>
                <w:sz w:val="18"/>
                <w:szCs w:val="18"/>
                <w:lang w:eastAsia="fr-FR"/>
              </w:rPr>
              <w:t>ic</w:t>
            </w:r>
            <w:r w:rsidRPr="00AE02F1">
              <w:rPr>
                <w:rFonts w:asciiTheme="majorHAnsi" w:eastAsia="Times New Roman" w:hAnsiTheme="majorHAnsi" w:cstheme="majorHAnsi"/>
                <w:color w:val="000000"/>
                <w:sz w:val="18"/>
                <w:szCs w:val="18"/>
                <w:lang w:eastAsia="fr-FR"/>
              </w:rPr>
              <w:t xml:space="preserve"> establishment)</w:t>
            </w:r>
          </w:p>
        </w:tc>
        <w:tc>
          <w:tcPr>
            <w:tcW w:w="2140" w:type="dxa"/>
            <w:shd w:val="clear" w:color="000000" w:fill="E2EFDA"/>
            <w:noWrap/>
            <w:vAlign w:val="center"/>
            <w:hideMark/>
          </w:tcPr>
          <w:p w14:paraId="75D083F4"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68</w:t>
            </w:r>
          </w:p>
        </w:tc>
      </w:tr>
      <w:tr w:rsidR="00DA5E1C" w:rsidRPr="00AE02F1" w14:paraId="0CA58AEA" w14:textId="77777777" w:rsidTr="00196885">
        <w:trPr>
          <w:trHeight w:val="300"/>
          <w:jc w:val="center"/>
        </w:trPr>
        <w:tc>
          <w:tcPr>
            <w:tcW w:w="5420" w:type="dxa"/>
            <w:gridSpan w:val="2"/>
            <w:shd w:val="clear" w:color="000000" w:fill="BDD7EE"/>
            <w:noWrap/>
            <w:vAlign w:val="center"/>
          </w:tcPr>
          <w:p w14:paraId="058C4030" w14:textId="76430BDD"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Direct energy saving in LPG (GJ / year / Tourist</w:t>
            </w:r>
            <w:r w:rsidR="007F20B9" w:rsidRPr="00AE02F1">
              <w:rPr>
                <w:rFonts w:asciiTheme="majorHAnsi" w:eastAsia="Times New Roman" w:hAnsiTheme="majorHAnsi" w:cstheme="majorHAnsi"/>
                <w:color w:val="000000"/>
                <w:sz w:val="18"/>
                <w:szCs w:val="18"/>
                <w:lang w:eastAsia="fr-FR"/>
              </w:rPr>
              <w:t>ic</w:t>
            </w:r>
            <w:r w:rsidRPr="00AE02F1">
              <w:rPr>
                <w:rFonts w:asciiTheme="majorHAnsi" w:eastAsia="Times New Roman" w:hAnsiTheme="majorHAnsi" w:cstheme="majorHAnsi"/>
                <w:color w:val="000000"/>
                <w:sz w:val="18"/>
                <w:szCs w:val="18"/>
                <w:lang w:eastAsia="fr-FR"/>
              </w:rPr>
              <w:t xml:space="preserve"> establishment)</w:t>
            </w:r>
          </w:p>
        </w:tc>
        <w:tc>
          <w:tcPr>
            <w:tcW w:w="2140" w:type="dxa"/>
            <w:shd w:val="clear" w:color="000000" w:fill="E2EFDA"/>
            <w:noWrap/>
            <w:vAlign w:val="center"/>
          </w:tcPr>
          <w:p w14:paraId="70872BBB"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105</w:t>
            </w:r>
          </w:p>
        </w:tc>
      </w:tr>
      <w:tr w:rsidR="00DA5E1C" w:rsidRPr="00AE02F1" w14:paraId="2A369035"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45CEEEBA" w14:textId="6FCCB020"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Technology lifetime (year)</w:t>
            </w:r>
          </w:p>
        </w:tc>
        <w:tc>
          <w:tcPr>
            <w:tcW w:w="2140" w:type="dxa"/>
            <w:tcBorders>
              <w:bottom w:val="single" w:sz="4" w:space="0" w:color="7F7F7F" w:themeColor="text1" w:themeTint="80"/>
            </w:tcBorders>
            <w:shd w:val="clear" w:color="000000" w:fill="E2EFDA"/>
            <w:noWrap/>
            <w:vAlign w:val="center"/>
            <w:hideMark/>
          </w:tcPr>
          <w:p w14:paraId="2EA9267F"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20</w:t>
            </w:r>
          </w:p>
        </w:tc>
      </w:tr>
      <w:tr w:rsidR="00DA5E1C" w:rsidRPr="00AE02F1" w14:paraId="2F632583" w14:textId="77777777" w:rsidTr="00196885">
        <w:trPr>
          <w:trHeight w:val="300"/>
          <w:jc w:val="center"/>
        </w:trPr>
        <w:tc>
          <w:tcPr>
            <w:tcW w:w="5420" w:type="dxa"/>
            <w:gridSpan w:val="2"/>
            <w:tcBorders>
              <w:bottom w:val="nil"/>
            </w:tcBorders>
            <w:shd w:val="clear" w:color="000000" w:fill="BDD7EE"/>
            <w:noWrap/>
            <w:vAlign w:val="center"/>
            <w:hideMark/>
          </w:tcPr>
          <w:p w14:paraId="0A471254" w14:textId="63928516"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lastRenderedPageBreak/>
              <w:t>Number of efficient tourist</w:t>
            </w:r>
            <w:r w:rsidR="007F20B9" w:rsidRPr="00AE02F1">
              <w:rPr>
                <w:rFonts w:asciiTheme="majorHAnsi" w:eastAsia="Times New Roman" w:hAnsiTheme="majorHAnsi" w:cstheme="majorHAnsi"/>
                <w:color w:val="000000"/>
                <w:sz w:val="18"/>
                <w:szCs w:val="18"/>
                <w:lang w:eastAsia="fr-FR"/>
              </w:rPr>
              <w:t>ic</w:t>
            </w:r>
            <w:r w:rsidRPr="00AE02F1">
              <w:rPr>
                <w:rFonts w:asciiTheme="majorHAnsi" w:eastAsia="Times New Roman" w:hAnsiTheme="majorHAnsi" w:cstheme="majorHAnsi"/>
                <w:color w:val="000000"/>
                <w:sz w:val="18"/>
                <w:szCs w:val="18"/>
                <w:lang w:eastAsia="fr-FR"/>
              </w:rPr>
              <w:t xml:space="preserve"> establishments implemented during the project</w:t>
            </w:r>
          </w:p>
        </w:tc>
        <w:tc>
          <w:tcPr>
            <w:tcW w:w="2140" w:type="dxa"/>
            <w:tcBorders>
              <w:bottom w:val="nil"/>
            </w:tcBorders>
            <w:shd w:val="clear" w:color="000000" w:fill="E2EFDA"/>
            <w:noWrap/>
            <w:vAlign w:val="center"/>
            <w:hideMark/>
          </w:tcPr>
          <w:p w14:paraId="6396E885"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50</w:t>
            </w:r>
          </w:p>
        </w:tc>
      </w:tr>
      <w:tr w:rsidR="00DA5E1C" w:rsidRPr="00AE02F1" w14:paraId="04A9162C" w14:textId="77777777" w:rsidTr="00196885">
        <w:trPr>
          <w:trHeight w:val="300"/>
          <w:jc w:val="center"/>
        </w:trPr>
        <w:tc>
          <w:tcPr>
            <w:tcW w:w="5420" w:type="dxa"/>
            <w:gridSpan w:val="2"/>
            <w:tcBorders>
              <w:top w:val="nil"/>
              <w:bottom w:val="nil"/>
            </w:tcBorders>
            <w:shd w:val="clear" w:color="000000" w:fill="BDD7EE"/>
            <w:noWrap/>
            <w:vAlign w:val="center"/>
            <w:hideMark/>
          </w:tcPr>
          <w:p w14:paraId="09A2DB59" w14:textId="21BDA4FE"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Number of project replications</w:t>
            </w:r>
          </w:p>
        </w:tc>
        <w:tc>
          <w:tcPr>
            <w:tcW w:w="2140" w:type="dxa"/>
            <w:tcBorders>
              <w:top w:val="nil"/>
              <w:bottom w:val="nil"/>
            </w:tcBorders>
            <w:shd w:val="clear" w:color="000000" w:fill="E2EFDA"/>
            <w:noWrap/>
            <w:vAlign w:val="center"/>
            <w:hideMark/>
          </w:tcPr>
          <w:p w14:paraId="47C5A71E"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8</w:t>
            </w:r>
          </w:p>
        </w:tc>
      </w:tr>
      <w:tr w:rsidR="00DA5E1C" w:rsidRPr="00AE02F1" w14:paraId="1482082D" w14:textId="77777777" w:rsidTr="00196885">
        <w:trPr>
          <w:trHeight w:val="300"/>
          <w:jc w:val="center"/>
        </w:trPr>
        <w:tc>
          <w:tcPr>
            <w:tcW w:w="5420" w:type="dxa"/>
            <w:gridSpan w:val="2"/>
            <w:tcBorders>
              <w:top w:val="nil"/>
            </w:tcBorders>
            <w:shd w:val="clear" w:color="000000" w:fill="BDD7EE"/>
            <w:noWrap/>
            <w:vAlign w:val="center"/>
            <w:hideMark/>
          </w:tcPr>
          <w:p w14:paraId="65C45B84" w14:textId="4891622C"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Total Bottom-up Estimate</w:t>
            </w:r>
          </w:p>
        </w:tc>
        <w:tc>
          <w:tcPr>
            <w:tcW w:w="2140" w:type="dxa"/>
            <w:tcBorders>
              <w:top w:val="nil"/>
            </w:tcBorders>
            <w:shd w:val="clear" w:color="000000" w:fill="E2EFDA"/>
            <w:noWrap/>
            <w:vAlign w:val="center"/>
            <w:hideMark/>
          </w:tcPr>
          <w:p w14:paraId="38F7C65F"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400</w:t>
            </w:r>
          </w:p>
        </w:tc>
      </w:tr>
      <w:tr w:rsidR="00DA5E1C" w:rsidRPr="00AE02F1" w14:paraId="2884F9FF" w14:textId="77777777" w:rsidTr="00196885">
        <w:trPr>
          <w:trHeight w:val="345"/>
          <w:jc w:val="center"/>
        </w:trPr>
        <w:tc>
          <w:tcPr>
            <w:tcW w:w="3220" w:type="dxa"/>
            <w:vMerge w:val="restart"/>
            <w:shd w:val="clear" w:color="000000" w:fill="BDD7EE"/>
            <w:vAlign w:val="center"/>
            <w:hideMark/>
          </w:tcPr>
          <w:p w14:paraId="5B805BC5" w14:textId="725ECE49" w:rsidR="00DA5E1C" w:rsidRPr="00AE02F1" w:rsidRDefault="00A81AA0"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hAnsiTheme="majorHAnsi" w:cstheme="majorHAnsi"/>
                <w:b/>
                <w:bCs/>
                <w:szCs w:val="20"/>
              </w:rPr>
              <w:t xml:space="preserve">Indirect </w:t>
            </w:r>
            <w:r w:rsidR="007A6124" w:rsidRPr="00AE02F1">
              <w:rPr>
                <w:rFonts w:asciiTheme="majorHAnsi" w:hAnsiTheme="majorHAnsi" w:cstheme="majorHAnsi"/>
                <w:b/>
                <w:bCs/>
                <w:szCs w:val="20"/>
              </w:rPr>
              <w:t>GHG emission reductions</w:t>
            </w:r>
          </w:p>
        </w:tc>
        <w:tc>
          <w:tcPr>
            <w:tcW w:w="2200" w:type="dxa"/>
            <w:shd w:val="clear" w:color="000000" w:fill="BDD7EE"/>
            <w:noWrap/>
            <w:vAlign w:val="center"/>
            <w:hideMark/>
          </w:tcPr>
          <w:p w14:paraId="664D81F6" w14:textId="5CE28B80"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 (tCO2/</w:t>
            </w:r>
            <w:r w:rsidR="00FC1D81" w:rsidRPr="00AE02F1">
              <w:rPr>
                <w:rFonts w:asciiTheme="majorHAnsi" w:eastAsia="Times New Roman" w:hAnsiTheme="majorHAnsi" w:cstheme="majorHAnsi"/>
                <w:color w:val="000000"/>
                <w:sz w:val="18"/>
                <w:szCs w:val="18"/>
                <w:lang w:eastAsia="fr-FR"/>
              </w:rPr>
              <w:t>year</w:t>
            </w:r>
            <w:r w:rsidRPr="00AE02F1">
              <w:rPr>
                <w:rFonts w:asciiTheme="majorHAnsi" w:eastAsia="Times New Roman" w:hAnsiTheme="majorHAnsi" w:cstheme="majorHAnsi"/>
                <w:color w:val="000000"/>
                <w:sz w:val="18"/>
                <w:szCs w:val="18"/>
                <w:lang w:eastAsia="fr-FR"/>
              </w:rPr>
              <w:t>)</w:t>
            </w:r>
          </w:p>
        </w:tc>
        <w:tc>
          <w:tcPr>
            <w:tcW w:w="2140" w:type="dxa"/>
            <w:shd w:val="clear" w:color="000000" w:fill="E2EFDA"/>
            <w:noWrap/>
            <w:vAlign w:val="center"/>
            <w:hideMark/>
          </w:tcPr>
          <w:p w14:paraId="467F9BB3" w14:textId="77777777" w:rsidR="00DA5E1C" w:rsidRPr="00AE02F1" w:rsidRDefault="00DA5E1C" w:rsidP="0081533E">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 xml:space="preserve">   21 634 </w:t>
            </w:r>
          </w:p>
        </w:tc>
      </w:tr>
      <w:tr w:rsidR="00DA5E1C" w:rsidRPr="00AE02F1" w14:paraId="4B4738B7" w14:textId="77777777" w:rsidTr="00196885">
        <w:trPr>
          <w:trHeight w:val="300"/>
          <w:jc w:val="center"/>
        </w:trPr>
        <w:tc>
          <w:tcPr>
            <w:tcW w:w="3220" w:type="dxa"/>
            <w:vMerge/>
            <w:vAlign w:val="center"/>
            <w:hideMark/>
          </w:tcPr>
          <w:p w14:paraId="1077688F" w14:textId="77777777" w:rsidR="00DA5E1C" w:rsidRPr="00AE02F1" w:rsidRDefault="00DA5E1C" w:rsidP="0081533E">
            <w:pPr>
              <w:spacing w:after="0"/>
              <w:jc w:val="left"/>
              <w:rPr>
                <w:rFonts w:asciiTheme="majorHAnsi" w:eastAsia="Times New Roman" w:hAnsiTheme="majorHAnsi" w:cstheme="majorHAnsi"/>
                <w:color w:val="000000"/>
                <w:sz w:val="18"/>
                <w:szCs w:val="18"/>
                <w:lang w:eastAsia="fr-FR"/>
              </w:rPr>
            </w:pPr>
          </w:p>
        </w:tc>
        <w:tc>
          <w:tcPr>
            <w:tcW w:w="2200" w:type="dxa"/>
            <w:shd w:val="clear" w:color="000000" w:fill="BDD7EE"/>
            <w:noWrap/>
            <w:vAlign w:val="center"/>
            <w:hideMark/>
          </w:tcPr>
          <w:p w14:paraId="4FF2DCE9" w14:textId="4D4C8099"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between</w:t>
            </w:r>
            <w:r w:rsidR="00DA5E1C" w:rsidRPr="00AE02F1">
              <w:rPr>
                <w:rFonts w:asciiTheme="majorHAnsi" w:eastAsia="Times New Roman" w:hAnsiTheme="majorHAnsi" w:cstheme="majorHAnsi"/>
                <w:color w:val="000000"/>
                <w:sz w:val="18"/>
                <w:szCs w:val="18"/>
                <w:lang w:eastAsia="fr-FR"/>
              </w:rPr>
              <w:t xml:space="preserve"> 2027-2046 (tCO2)</w:t>
            </w:r>
          </w:p>
        </w:tc>
        <w:tc>
          <w:tcPr>
            <w:tcW w:w="2140" w:type="dxa"/>
            <w:shd w:val="clear" w:color="000000" w:fill="E2EFDA"/>
            <w:noWrap/>
            <w:vAlign w:val="center"/>
            <w:hideMark/>
          </w:tcPr>
          <w:p w14:paraId="3311C1DE" w14:textId="77777777" w:rsidR="00DA5E1C" w:rsidRPr="00AE02F1" w:rsidRDefault="00DA5E1C" w:rsidP="0081533E">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432 688</w:t>
            </w:r>
          </w:p>
        </w:tc>
      </w:tr>
    </w:tbl>
    <w:p w14:paraId="30F91479" w14:textId="30EC5BDE" w:rsidR="004D21AE" w:rsidRPr="00AE02F1" w:rsidRDefault="004D21AE" w:rsidP="004D21AE">
      <w:pPr>
        <w:spacing w:before="120" w:line="276" w:lineRule="auto"/>
        <w:ind w:left="-709"/>
        <w:rPr>
          <w:rFonts w:asciiTheme="majorHAnsi" w:hAnsiTheme="majorHAnsi" w:cstheme="majorHAnsi"/>
          <w:szCs w:val="20"/>
          <w:lang w:bidi="en-US"/>
        </w:rPr>
      </w:pPr>
    </w:p>
    <w:p w14:paraId="5E9337B4" w14:textId="1B419780" w:rsidR="004D21AE" w:rsidRPr="00AE02F1" w:rsidRDefault="004D21AE" w:rsidP="004D21AE">
      <w:pPr>
        <w:numPr>
          <w:ilvl w:val="1"/>
          <w:numId w:val="24"/>
        </w:numPr>
        <w:spacing w:before="120" w:after="120" w:line="276" w:lineRule="auto"/>
        <w:rPr>
          <w:rFonts w:asciiTheme="majorHAnsi" w:hAnsiTheme="majorHAnsi" w:cstheme="majorHAnsi"/>
          <w:b/>
          <w:bCs/>
          <w:szCs w:val="20"/>
          <w:lang w:bidi="en-US"/>
        </w:rPr>
      </w:pPr>
      <w:r w:rsidRPr="00AE02F1">
        <w:rPr>
          <w:rFonts w:asciiTheme="majorHAnsi" w:hAnsiTheme="majorHAnsi" w:cstheme="majorHAnsi"/>
          <w:b/>
          <w:bCs/>
          <w:szCs w:val="20"/>
          <w:lang w:bidi="en-US"/>
        </w:rPr>
        <w:t xml:space="preserve">Transformation of the Sidi Ghanem IZ into an Industrial ECOPARC comprising: 1/ New intelligent public lighting network comprising 1,100 LP; 2/ Installation of roof PV for a capacity of 2,650 </w:t>
      </w:r>
      <w:proofErr w:type="spellStart"/>
      <w:r w:rsidRPr="00AE02F1">
        <w:rPr>
          <w:rFonts w:asciiTheme="majorHAnsi" w:hAnsiTheme="majorHAnsi" w:cstheme="majorHAnsi"/>
          <w:b/>
          <w:bCs/>
          <w:szCs w:val="20"/>
          <w:lang w:bidi="en-US"/>
        </w:rPr>
        <w:t>kWp</w:t>
      </w:r>
      <w:proofErr w:type="spellEnd"/>
      <w:r w:rsidR="002F2B6A" w:rsidRPr="00AE02F1">
        <w:rPr>
          <w:rFonts w:asciiTheme="majorHAnsi" w:hAnsiTheme="majorHAnsi" w:cstheme="majorHAnsi"/>
          <w:b/>
          <w:bCs/>
          <w:szCs w:val="20"/>
          <w:lang w:bidi="en-US"/>
        </w:rPr>
        <w:t xml:space="preserve"> </w:t>
      </w:r>
      <w:r w:rsidRPr="00AE02F1">
        <w:rPr>
          <w:rFonts w:asciiTheme="majorHAnsi" w:hAnsiTheme="majorHAnsi" w:cstheme="majorHAnsi"/>
          <w:b/>
          <w:bCs/>
          <w:szCs w:val="20"/>
          <w:lang w:bidi="en-US"/>
        </w:rPr>
        <w:t>and 3/ Smart Grid of the industrial zone electrical network</w:t>
      </w:r>
    </w:p>
    <w:p w14:paraId="50CCD4BF"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Direct impact</w:t>
      </w:r>
    </w:p>
    <w:p w14:paraId="5D0A93DA" w14:textId="77777777" w:rsidR="004D21AE" w:rsidRPr="00AE02F1" w:rsidRDefault="004D21AE" w:rsidP="004D21AE">
      <w:pPr>
        <w:spacing w:before="120" w:after="120" w:line="276" w:lineRule="auto"/>
        <w:rPr>
          <w:rFonts w:asciiTheme="majorHAnsi" w:hAnsiTheme="majorHAnsi" w:cstheme="majorHAnsi"/>
          <w:szCs w:val="20"/>
        </w:rPr>
      </w:pPr>
      <w:r w:rsidRPr="00AE02F1">
        <w:rPr>
          <w:rFonts w:asciiTheme="majorHAnsi" w:hAnsiTheme="majorHAnsi" w:cstheme="majorHAnsi"/>
          <w:szCs w:val="20"/>
        </w:rPr>
        <w:t>1 / New intelligent public lighting network comprising 1,100 LP</w:t>
      </w:r>
    </w:p>
    <w:p w14:paraId="79D704AF" w14:textId="3B27960D" w:rsidR="004D21AE" w:rsidRPr="00AE02F1" w:rsidRDefault="004D21AE" w:rsidP="004D21AE">
      <w:pPr>
        <w:spacing w:before="120" w:after="120" w:line="276" w:lineRule="auto"/>
        <w:rPr>
          <w:rFonts w:asciiTheme="majorHAnsi" w:hAnsiTheme="majorHAnsi" w:cstheme="majorHAnsi"/>
          <w:szCs w:val="20"/>
        </w:rPr>
      </w:pPr>
      <w:r w:rsidRPr="00AE02F1">
        <w:rPr>
          <w:rFonts w:asciiTheme="majorHAnsi" w:hAnsiTheme="majorHAnsi" w:cstheme="majorHAnsi"/>
          <w:szCs w:val="20"/>
        </w:rPr>
        <w:t xml:space="preserve">The energy savings resulting from the installation of a new intelligent public lighting network </w:t>
      </w:r>
      <w:r w:rsidR="00D618C7" w:rsidRPr="00AE02F1">
        <w:rPr>
          <w:rFonts w:asciiTheme="majorHAnsi" w:hAnsiTheme="majorHAnsi" w:cstheme="majorHAnsi"/>
          <w:szCs w:val="20"/>
        </w:rPr>
        <w:t xml:space="preserve">(using </w:t>
      </w:r>
      <w:r w:rsidR="00D618C7" w:rsidRPr="00AE02F1">
        <w:rPr>
          <w:rFonts w:cs="Calibri"/>
          <w:color w:val="202124"/>
          <w:shd w:val="clear" w:color="auto" w:fill="FFFFFF"/>
        </w:rPr>
        <w:t>light-emitting diode</w:t>
      </w:r>
      <w:r w:rsidR="00D618C7" w:rsidRPr="00AE02F1">
        <w:rPr>
          <w:rFonts w:asciiTheme="majorHAnsi" w:hAnsiTheme="majorHAnsi" w:cstheme="majorHAnsi"/>
          <w:szCs w:val="20"/>
        </w:rPr>
        <w:t xml:space="preserve"> - LED) </w:t>
      </w:r>
      <w:r w:rsidRPr="00AE02F1">
        <w:rPr>
          <w:rFonts w:asciiTheme="majorHAnsi" w:hAnsiTheme="majorHAnsi" w:cstheme="majorHAnsi"/>
          <w:szCs w:val="20"/>
        </w:rPr>
        <w:t>are estimated at 566.49 MWh / year</w:t>
      </w:r>
      <w:r w:rsidR="00323F93" w:rsidRPr="00AE02F1">
        <w:rPr>
          <w:rFonts w:asciiTheme="majorHAnsi" w:hAnsiTheme="majorHAnsi" w:cstheme="majorHAnsi"/>
          <w:szCs w:val="20"/>
        </w:rPr>
        <w:t xml:space="preserve"> over a lifespan of approximately 10 years</w:t>
      </w:r>
      <w:r w:rsidRPr="00AE02F1">
        <w:rPr>
          <w:rFonts w:asciiTheme="majorHAnsi" w:hAnsiTheme="majorHAnsi" w:cstheme="majorHAnsi"/>
          <w:szCs w:val="20"/>
        </w:rPr>
        <w:t xml:space="preserve"> (Source: Diagnosis of the public lighting network carried out by SDL-</w:t>
      </w:r>
      <w:proofErr w:type="spellStart"/>
      <w:r w:rsidRPr="00AE02F1">
        <w:rPr>
          <w:rFonts w:asciiTheme="majorHAnsi" w:hAnsiTheme="majorHAnsi" w:cstheme="majorHAnsi"/>
          <w:szCs w:val="20"/>
        </w:rPr>
        <w:t>Hadirat</w:t>
      </w:r>
      <w:proofErr w:type="spellEnd"/>
      <w:r w:rsidRPr="00AE02F1">
        <w:rPr>
          <w:rFonts w:asciiTheme="majorHAnsi" w:hAnsiTheme="majorHAnsi" w:cstheme="majorHAnsi"/>
          <w:szCs w:val="20"/>
        </w:rPr>
        <w:t xml:space="preserve"> Al Anwar).</w:t>
      </w:r>
    </w:p>
    <w:p w14:paraId="2C0B9B0B" w14:textId="75A400E2" w:rsidR="004D21AE" w:rsidRPr="00AE02F1" w:rsidRDefault="004D21AE" w:rsidP="00196885">
      <w:pPr>
        <w:spacing w:before="120" w:after="120" w:line="276" w:lineRule="auto"/>
        <w:rPr>
          <w:rFonts w:asciiTheme="majorHAnsi" w:hAnsiTheme="majorHAnsi" w:cstheme="majorHAnsi"/>
          <w:b/>
          <w:bCs/>
          <w:szCs w:val="20"/>
        </w:rPr>
      </w:pPr>
      <w:r w:rsidRPr="00AE02F1">
        <w:rPr>
          <w:rFonts w:asciiTheme="majorHAnsi" w:hAnsiTheme="majorHAnsi" w:cstheme="majorHAnsi"/>
          <w:szCs w:val="20"/>
          <w:lang w:bidi="en-US"/>
        </w:rPr>
        <w:t xml:space="preserve">The table below summarizes the resulting GHG emission reductions during the life </w:t>
      </w:r>
      <w:r w:rsidR="00C3072C" w:rsidRPr="00AE02F1">
        <w:rPr>
          <w:rFonts w:asciiTheme="majorHAnsi" w:hAnsiTheme="majorHAnsi" w:cstheme="majorHAnsi"/>
          <w:szCs w:val="20"/>
          <w:lang w:bidi="en-US"/>
        </w:rPr>
        <w:t xml:space="preserve">span </w:t>
      </w:r>
      <w:r w:rsidRPr="00AE02F1">
        <w:rPr>
          <w:rFonts w:asciiTheme="majorHAnsi" w:hAnsiTheme="majorHAnsi" w:cstheme="majorHAnsi"/>
          <w:szCs w:val="20"/>
          <w:lang w:bidi="en-US"/>
        </w:rPr>
        <w:t>of the project and the 20 years after the end of the project.</w:t>
      </w:r>
    </w:p>
    <w:p w14:paraId="17D38FB5" w14:textId="7FCDA8E4" w:rsidR="00100690" w:rsidRPr="00AE02F1" w:rsidRDefault="00100690"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37</w:t>
      </w:r>
      <w:r w:rsidRPr="00AE02F1">
        <w:fldChar w:fldCharType="end"/>
      </w:r>
      <w:r w:rsidRPr="00AE02F1">
        <w:t>: GHG emissions reductions resulting during the life of the project and 20 years after the end of the project</w:t>
      </w:r>
    </w:p>
    <w:tbl>
      <w:tblPr>
        <w:tblW w:w="1364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Look w:val="04A0" w:firstRow="1" w:lastRow="0" w:firstColumn="1" w:lastColumn="0" w:noHBand="0" w:noVBand="1"/>
      </w:tblPr>
      <w:tblGrid>
        <w:gridCol w:w="1843"/>
        <w:gridCol w:w="720"/>
        <w:gridCol w:w="834"/>
        <w:gridCol w:w="851"/>
        <w:gridCol w:w="850"/>
        <w:gridCol w:w="850"/>
        <w:gridCol w:w="851"/>
        <w:gridCol w:w="850"/>
        <w:gridCol w:w="851"/>
        <w:gridCol w:w="850"/>
        <w:gridCol w:w="851"/>
        <w:gridCol w:w="709"/>
        <w:gridCol w:w="708"/>
        <w:gridCol w:w="851"/>
        <w:gridCol w:w="1176"/>
      </w:tblGrid>
      <w:tr w:rsidR="00826B76" w:rsidRPr="00AE02F1" w14:paraId="6AB82836" w14:textId="77777777" w:rsidTr="0081533E">
        <w:trPr>
          <w:trHeight w:val="300"/>
        </w:trPr>
        <w:tc>
          <w:tcPr>
            <w:tcW w:w="1843" w:type="dxa"/>
            <w:tcBorders>
              <w:top w:val="nil"/>
              <w:left w:val="nil"/>
            </w:tcBorders>
            <w:shd w:val="clear" w:color="000000" w:fill="FFFFFF"/>
            <w:noWrap/>
            <w:tcMar>
              <w:top w:w="15" w:type="dxa"/>
              <w:left w:w="15" w:type="dxa"/>
              <w:bottom w:w="0" w:type="dxa"/>
              <w:right w:w="15" w:type="dxa"/>
            </w:tcMar>
            <w:vAlign w:val="bottom"/>
            <w:hideMark/>
          </w:tcPr>
          <w:p w14:paraId="74D3ECC1" w14:textId="77777777" w:rsidR="00826B76" w:rsidRPr="00AE02F1" w:rsidRDefault="00826B76" w:rsidP="0081533E">
            <w:pPr>
              <w:jc w:val="right"/>
              <w:rPr>
                <w:rFonts w:asciiTheme="majorHAnsi" w:hAnsiTheme="majorHAnsi" w:cstheme="majorHAnsi"/>
                <w:color w:val="000000"/>
                <w:sz w:val="18"/>
                <w:szCs w:val="18"/>
                <w:u w:val="single"/>
              </w:rPr>
            </w:pPr>
            <w:r w:rsidRPr="00AE02F1">
              <w:rPr>
                <w:rFonts w:asciiTheme="majorHAnsi" w:hAnsiTheme="majorHAnsi" w:cstheme="majorHAnsi"/>
                <w:color w:val="000000"/>
                <w:sz w:val="18"/>
                <w:szCs w:val="18"/>
              </w:rPr>
              <w:t> </w:t>
            </w:r>
          </w:p>
        </w:tc>
        <w:tc>
          <w:tcPr>
            <w:tcW w:w="720" w:type="dxa"/>
            <w:shd w:val="clear" w:color="000000" w:fill="4F81BD"/>
            <w:noWrap/>
            <w:tcMar>
              <w:top w:w="15" w:type="dxa"/>
              <w:left w:w="15" w:type="dxa"/>
              <w:bottom w:w="0" w:type="dxa"/>
              <w:right w:w="135" w:type="dxa"/>
            </w:tcMar>
            <w:vAlign w:val="center"/>
            <w:hideMark/>
          </w:tcPr>
          <w:p w14:paraId="012EA120"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2022</w:t>
            </w:r>
          </w:p>
        </w:tc>
        <w:tc>
          <w:tcPr>
            <w:tcW w:w="834" w:type="dxa"/>
            <w:shd w:val="clear" w:color="000000" w:fill="4F81BD"/>
            <w:noWrap/>
            <w:tcMar>
              <w:top w:w="15" w:type="dxa"/>
              <w:left w:w="15" w:type="dxa"/>
              <w:bottom w:w="0" w:type="dxa"/>
              <w:right w:w="135" w:type="dxa"/>
            </w:tcMar>
            <w:vAlign w:val="center"/>
            <w:hideMark/>
          </w:tcPr>
          <w:p w14:paraId="74E80996"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2023</w:t>
            </w:r>
          </w:p>
        </w:tc>
        <w:tc>
          <w:tcPr>
            <w:tcW w:w="851" w:type="dxa"/>
            <w:shd w:val="clear" w:color="000000" w:fill="4F81BD"/>
            <w:noWrap/>
            <w:tcMar>
              <w:top w:w="15" w:type="dxa"/>
              <w:left w:w="15" w:type="dxa"/>
              <w:bottom w:w="0" w:type="dxa"/>
              <w:right w:w="135" w:type="dxa"/>
            </w:tcMar>
            <w:vAlign w:val="center"/>
            <w:hideMark/>
          </w:tcPr>
          <w:p w14:paraId="04C4ABD8"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2024</w:t>
            </w:r>
          </w:p>
        </w:tc>
        <w:tc>
          <w:tcPr>
            <w:tcW w:w="850" w:type="dxa"/>
            <w:shd w:val="clear" w:color="000000" w:fill="4F81BD"/>
            <w:noWrap/>
            <w:tcMar>
              <w:top w:w="15" w:type="dxa"/>
              <w:left w:w="15" w:type="dxa"/>
              <w:bottom w:w="0" w:type="dxa"/>
              <w:right w:w="135" w:type="dxa"/>
            </w:tcMar>
            <w:vAlign w:val="center"/>
            <w:hideMark/>
          </w:tcPr>
          <w:p w14:paraId="08012F26"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2025</w:t>
            </w:r>
          </w:p>
        </w:tc>
        <w:tc>
          <w:tcPr>
            <w:tcW w:w="850" w:type="dxa"/>
            <w:shd w:val="clear" w:color="000000" w:fill="4F81BD"/>
            <w:noWrap/>
            <w:tcMar>
              <w:top w:w="15" w:type="dxa"/>
              <w:left w:w="15" w:type="dxa"/>
              <w:bottom w:w="0" w:type="dxa"/>
              <w:right w:w="135" w:type="dxa"/>
            </w:tcMar>
            <w:vAlign w:val="center"/>
            <w:hideMark/>
          </w:tcPr>
          <w:p w14:paraId="307A88B1"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2026</w:t>
            </w:r>
          </w:p>
        </w:tc>
        <w:tc>
          <w:tcPr>
            <w:tcW w:w="851" w:type="dxa"/>
            <w:shd w:val="clear" w:color="000000" w:fill="C5D9F1"/>
            <w:noWrap/>
            <w:tcMar>
              <w:top w:w="15" w:type="dxa"/>
              <w:left w:w="15" w:type="dxa"/>
              <w:bottom w:w="0" w:type="dxa"/>
              <w:right w:w="135" w:type="dxa"/>
            </w:tcMar>
            <w:vAlign w:val="center"/>
            <w:hideMark/>
          </w:tcPr>
          <w:p w14:paraId="67DAB781"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2027</w:t>
            </w:r>
          </w:p>
        </w:tc>
        <w:tc>
          <w:tcPr>
            <w:tcW w:w="850" w:type="dxa"/>
            <w:shd w:val="clear" w:color="000000" w:fill="C5D9F1"/>
            <w:noWrap/>
            <w:tcMar>
              <w:top w:w="15" w:type="dxa"/>
              <w:left w:w="15" w:type="dxa"/>
              <w:bottom w:w="0" w:type="dxa"/>
              <w:right w:w="135" w:type="dxa"/>
            </w:tcMar>
            <w:vAlign w:val="center"/>
            <w:hideMark/>
          </w:tcPr>
          <w:p w14:paraId="4CBEBB76"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2028</w:t>
            </w:r>
          </w:p>
        </w:tc>
        <w:tc>
          <w:tcPr>
            <w:tcW w:w="851" w:type="dxa"/>
            <w:shd w:val="clear" w:color="000000" w:fill="C5D9F1"/>
            <w:noWrap/>
            <w:tcMar>
              <w:top w:w="15" w:type="dxa"/>
              <w:left w:w="15" w:type="dxa"/>
              <w:bottom w:w="0" w:type="dxa"/>
              <w:right w:w="135" w:type="dxa"/>
            </w:tcMar>
            <w:vAlign w:val="center"/>
            <w:hideMark/>
          </w:tcPr>
          <w:p w14:paraId="4C2A7169"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2029</w:t>
            </w:r>
          </w:p>
        </w:tc>
        <w:tc>
          <w:tcPr>
            <w:tcW w:w="850" w:type="dxa"/>
            <w:shd w:val="clear" w:color="000000" w:fill="C5D9F1"/>
            <w:noWrap/>
            <w:tcMar>
              <w:top w:w="15" w:type="dxa"/>
              <w:left w:w="15" w:type="dxa"/>
              <w:bottom w:w="0" w:type="dxa"/>
              <w:right w:w="135" w:type="dxa"/>
            </w:tcMar>
            <w:vAlign w:val="center"/>
            <w:hideMark/>
          </w:tcPr>
          <w:p w14:paraId="134DB74B"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2030</w:t>
            </w:r>
          </w:p>
        </w:tc>
        <w:tc>
          <w:tcPr>
            <w:tcW w:w="851" w:type="dxa"/>
            <w:shd w:val="clear" w:color="000000" w:fill="C5D9F1"/>
            <w:noWrap/>
            <w:tcMar>
              <w:top w:w="15" w:type="dxa"/>
              <w:left w:w="15" w:type="dxa"/>
              <w:bottom w:w="0" w:type="dxa"/>
              <w:right w:w="135" w:type="dxa"/>
            </w:tcMar>
            <w:vAlign w:val="center"/>
            <w:hideMark/>
          </w:tcPr>
          <w:p w14:paraId="277D6C2C"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2031</w:t>
            </w:r>
          </w:p>
        </w:tc>
        <w:tc>
          <w:tcPr>
            <w:tcW w:w="709" w:type="dxa"/>
            <w:shd w:val="clear" w:color="000000" w:fill="C5D9F1"/>
            <w:noWrap/>
            <w:tcMar>
              <w:top w:w="15" w:type="dxa"/>
              <w:left w:w="15" w:type="dxa"/>
              <w:bottom w:w="0" w:type="dxa"/>
              <w:right w:w="135" w:type="dxa"/>
            </w:tcMar>
            <w:vAlign w:val="center"/>
            <w:hideMark/>
          </w:tcPr>
          <w:p w14:paraId="11ABA91B"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2032</w:t>
            </w:r>
          </w:p>
        </w:tc>
        <w:tc>
          <w:tcPr>
            <w:tcW w:w="708" w:type="dxa"/>
            <w:shd w:val="clear" w:color="000000" w:fill="C5D9F1"/>
            <w:noWrap/>
            <w:tcMar>
              <w:top w:w="15" w:type="dxa"/>
              <w:left w:w="15" w:type="dxa"/>
              <w:bottom w:w="0" w:type="dxa"/>
              <w:right w:w="135" w:type="dxa"/>
            </w:tcMar>
            <w:vAlign w:val="center"/>
            <w:hideMark/>
          </w:tcPr>
          <w:p w14:paraId="0183317A"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2033</w:t>
            </w:r>
          </w:p>
        </w:tc>
        <w:tc>
          <w:tcPr>
            <w:tcW w:w="851" w:type="dxa"/>
            <w:shd w:val="clear" w:color="000000" w:fill="C5D9F1"/>
            <w:noWrap/>
            <w:tcMar>
              <w:top w:w="15" w:type="dxa"/>
              <w:left w:w="15" w:type="dxa"/>
              <w:bottom w:w="0" w:type="dxa"/>
              <w:right w:w="135" w:type="dxa"/>
            </w:tcMar>
            <w:vAlign w:val="center"/>
            <w:hideMark/>
          </w:tcPr>
          <w:p w14:paraId="210DBF6F"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2034</w:t>
            </w:r>
          </w:p>
        </w:tc>
        <w:tc>
          <w:tcPr>
            <w:tcW w:w="1176" w:type="dxa"/>
            <w:shd w:val="clear" w:color="000000" w:fill="C5D9F1"/>
            <w:noWrap/>
            <w:tcMar>
              <w:top w:w="15" w:type="dxa"/>
              <w:left w:w="15" w:type="dxa"/>
              <w:bottom w:w="0" w:type="dxa"/>
              <w:right w:w="135" w:type="dxa"/>
            </w:tcMar>
            <w:vAlign w:val="center"/>
            <w:hideMark/>
          </w:tcPr>
          <w:p w14:paraId="2775BBF3"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2035</w:t>
            </w:r>
          </w:p>
        </w:tc>
      </w:tr>
      <w:tr w:rsidR="00826B76" w:rsidRPr="00AE02F1" w14:paraId="0877F0D7" w14:textId="77777777" w:rsidTr="0081533E">
        <w:trPr>
          <w:trHeight w:val="300"/>
        </w:trPr>
        <w:tc>
          <w:tcPr>
            <w:tcW w:w="1843" w:type="dxa"/>
            <w:shd w:val="clear" w:color="auto" w:fill="auto"/>
            <w:noWrap/>
            <w:tcMar>
              <w:top w:w="15" w:type="dxa"/>
              <w:left w:w="15" w:type="dxa"/>
              <w:bottom w:w="0" w:type="dxa"/>
              <w:right w:w="15" w:type="dxa"/>
            </w:tcMar>
            <w:vAlign w:val="center"/>
          </w:tcPr>
          <w:p w14:paraId="35EB9A63" w14:textId="146F9777" w:rsidR="00826B76" w:rsidRPr="00AE02F1" w:rsidRDefault="00826B76"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P</w:t>
            </w:r>
            <w:r w:rsidR="00C3072C" w:rsidRPr="00AE02F1">
              <w:rPr>
                <w:rFonts w:asciiTheme="majorHAnsi" w:eastAsia="Times New Roman" w:hAnsiTheme="majorHAnsi" w:cstheme="majorHAnsi"/>
                <w:b/>
                <w:bCs/>
                <w:color w:val="4F81BD"/>
                <w:sz w:val="18"/>
                <w:szCs w:val="18"/>
                <w:lang w:eastAsia="fr-FR"/>
              </w:rPr>
              <w:t>roject:</w:t>
            </w:r>
            <w:r w:rsidRPr="00AE02F1">
              <w:rPr>
                <w:rFonts w:asciiTheme="majorHAnsi" w:eastAsia="Times New Roman" w:hAnsiTheme="majorHAnsi" w:cstheme="majorHAnsi"/>
                <w:color w:val="4F81BD"/>
                <w:sz w:val="18"/>
                <w:szCs w:val="18"/>
                <w:lang w:eastAsia="fr-FR"/>
              </w:rPr>
              <w:t xml:space="preserve"> N</w:t>
            </w:r>
            <w:r w:rsidR="006D7DF5" w:rsidRPr="00AE02F1">
              <w:rPr>
                <w:rFonts w:asciiTheme="majorHAnsi" w:eastAsia="Times New Roman" w:hAnsiTheme="majorHAnsi" w:cstheme="majorHAnsi"/>
                <w:color w:val="4F81BD"/>
                <w:sz w:val="18"/>
                <w:szCs w:val="18"/>
                <w:lang w:eastAsia="fr-FR"/>
              </w:rPr>
              <w:t>umber of</w:t>
            </w:r>
            <w:r w:rsidR="00D618C7" w:rsidRPr="00AE02F1">
              <w:rPr>
                <w:rFonts w:asciiTheme="majorHAnsi" w:eastAsia="Times New Roman" w:hAnsiTheme="majorHAnsi" w:cstheme="majorHAnsi"/>
                <w:color w:val="4F81BD"/>
                <w:sz w:val="18"/>
                <w:szCs w:val="18"/>
                <w:lang w:eastAsia="fr-FR"/>
              </w:rPr>
              <w:t xml:space="preserve"> LED</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LP</w:t>
            </w:r>
            <w:r w:rsidRPr="00AE02F1">
              <w:rPr>
                <w:rFonts w:asciiTheme="majorHAnsi" w:eastAsia="Times New Roman" w:hAnsiTheme="majorHAnsi" w:cstheme="majorHAnsi"/>
                <w:color w:val="4F81BD"/>
                <w:sz w:val="18"/>
                <w:szCs w:val="18"/>
                <w:lang w:eastAsia="fr-FR"/>
              </w:rPr>
              <w:t xml:space="preserve"> / </w:t>
            </w:r>
            <w:r w:rsidR="006D7DF5" w:rsidRPr="00AE02F1">
              <w:rPr>
                <w:rFonts w:asciiTheme="majorHAnsi" w:eastAsia="Times New Roman" w:hAnsiTheme="majorHAnsi" w:cstheme="majorHAnsi"/>
                <w:color w:val="4F81BD"/>
                <w:sz w:val="18"/>
                <w:szCs w:val="18"/>
                <w:lang w:eastAsia="fr-FR"/>
              </w:rPr>
              <w:t>year</w:t>
            </w:r>
          </w:p>
        </w:tc>
        <w:tc>
          <w:tcPr>
            <w:tcW w:w="720" w:type="dxa"/>
            <w:shd w:val="clear" w:color="000000" w:fill="92D050"/>
            <w:noWrap/>
            <w:tcMar>
              <w:top w:w="15" w:type="dxa"/>
              <w:left w:w="15" w:type="dxa"/>
              <w:bottom w:w="0" w:type="dxa"/>
              <w:right w:w="135" w:type="dxa"/>
            </w:tcMar>
            <w:vAlign w:val="center"/>
            <w:hideMark/>
          </w:tcPr>
          <w:p w14:paraId="2A8EA660"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c>
          <w:tcPr>
            <w:tcW w:w="834" w:type="dxa"/>
            <w:shd w:val="clear" w:color="000000" w:fill="92D050"/>
            <w:noWrap/>
            <w:tcMar>
              <w:top w:w="15" w:type="dxa"/>
              <w:left w:w="15" w:type="dxa"/>
              <w:bottom w:w="0" w:type="dxa"/>
              <w:right w:w="135" w:type="dxa"/>
            </w:tcMar>
            <w:vAlign w:val="center"/>
            <w:hideMark/>
          </w:tcPr>
          <w:p w14:paraId="3D91859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220</w:t>
            </w:r>
          </w:p>
        </w:tc>
        <w:tc>
          <w:tcPr>
            <w:tcW w:w="851" w:type="dxa"/>
            <w:shd w:val="clear" w:color="000000" w:fill="92D050"/>
            <w:noWrap/>
            <w:tcMar>
              <w:top w:w="15" w:type="dxa"/>
              <w:left w:w="15" w:type="dxa"/>
              <w:bottom w:w="0" w:type="dxa"/>
              <w:right w:w="135" w:type="dxa"/>
            </w:tcMar>
            <w:vAlign w:val="center"/>
            <w:hideMark/>
          </w:tcPr>
          <w:p w14:paraId="12BFE8F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440</w:t>
            </w:r>
          </w:p>
        </w:tc>
        <w:tc>
          <w:tcPr>
            <w:tcW w:w="850" w:type="dxa"/>
            <w:shd w:val="clear" w:color="000000" w:fill="92D050"/>
            <w:noWrap/>
            <w:tcMar>
              <w:top w:w="15" w:type="dxa"/>
              <w:left w:w="15" w:type="dxa"/>
              <w:bottom w:w="0" w:type="dxa"/>
              <w:right w:w="135" w:type="dxa"/>
            </w:tcMar>
            <w:vAlign w:val="center"/>
            <w:hideMark/>
          </w:tcPr>
          <w:p w14:paraId="675870FE"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220</w:t>
            </w:r>
          </w:p>
        </w:tc>
        <w:tc>
          <w:tcPr>
            <w:tcW w:w="850" w:type="dxa"/>
            <w:shd w:val="clear" w:color="000000" w:fill="92D050"/>
            <w:noWrap/>
            <w:tcMar>
              <w:top w:w="15" w:type="dxa"/>
              <w:left w:w="15" w:type="dxa"/>
              <w:bottom w:w="0" w:type="dxa"/>
              <w:right w:w="135" w:type="dxa"/>
            </w:tcMar>
            <w:vAlign w:val="center"/>
            <w:hideMark/>
          </w:tcPr>
          <w:p w14:paraId="46F39B6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c>
          <w:tcPr>
            <w:tcW w:w="851" w:type="dxa"/>
            <w:shd w:val="thinDiagStripe" w:color="000000" w:fill="D9D9D9"/>
            <w:noWrap/>
            <w:tcMar>
              <w:top w:w="15" w:type="dxa"/>
              <w:left w:w="15" w:type="dxa"/>
              <w:bottom w:w="0" w:type="dxa"/>
              <w:right w:w="135" w:type="dxa"/>
            </w:tcMar>
            <w:vAlign w:val="center"/>
            <w:hideMark/>
          </w:tcPr>
          <w:p w14:paraId="0A9CFA03"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0" w:type="dxa"/>
            <w:shd w:val="thinDiagStripe" w:color="000000" w:fill="D9D9D9"/>
            <w:noWrap/>
            <w:tcMar>
              <w:top w:w="15" w:type="dxa"/>
              <w:left w:w="15" w:type="dxa"/>
              <w:bottom w:w="0" w:type="dxa"/>
              <w:right w:w="135" w:type="dxa"/>
            </w:tcMar>
            <w:vAlign w:val="center"/>
            <w:hideMark/>
          </w:tcPr>
          <w:p w14:paraId="432FFEC9"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1" w:type="dxa"/>
            <w:shd w:val="thinDiagStripe" w:color="000000" w:fill="D9D9D9"/>
            <w:noWrap/>
            <w:tcMar>
              <w:top w:w="15" w:type="dxa"/>
              <w:left w:w="15" w:type="dxa"/>
              <w:bottom w:w="0" w:type="dxa"/>
              <w:right w:w="135" w:type="dxa"/>
            </w:tcMar>
            <w:vAlign w:val="center"/>
            <w:hideMark/>
          </w:tcPr>
          <w:p w14:paraId="234E399E"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0" w:type="dxa"/>
            <w:shd w:val="thinDiagStripe" w:color="000000" w:fill="D9D9D9"/>
            <w:noWrap/>
            <w:tcMar>
              <w:top w:w="15" w:type="dxa"/>
              <w:left w:w="15" w:type="dxa"/>
              <w:bottom w:w="0" w:type="dxa"/>
              <w:right w:w="135" w:type="dxa"/>
            </w:tcMar>
            <w:vAlign w:val="center"/>
            <w:hideMark/>
          </w:tcPr>
          <w:p w14:paraId="0B0518A6"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1" w:type="dxa"/>
            <w:shd w:val="thinDiagStripe" w:color="000000" w:fill="D9D9D9"/>
            <w:noWrap/>
            <w:tcMar>
              <w:top w:w="15" w:type="dxa"/>
              <w:left w:w="15" w:type="dxa"/>
              <w:bottom w:w="0" w:type="dxa"/>
              <w:right w:w="135" w:type="dxa"/>
            </w:tcMar>
            <w:vAlign w:val="center"/>
            <w:hideMark/>
          </w:tcPr>
          <w:p w14:paraId="5D8F5F43"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709" w:type="dxa"/>
            <w:shd w:val="thinDiagStripe" w:color="000000" w:fill="D9D9D9"/>
            <w:noWrap/>
            <w:tcMar>
              <w:top w:w="15" w:type="dxa"/>
              <w:left w:w="15" w:type="dxa"/>
              <w:bottom w:w="0" w:type="dxa"/>
              <w:right w:w="135" w:type="dxa"/>
            </w:tcMar>
            <w:vAlign w:val="center"/>
            <w:hideMark/>
          </w:tcPr>
          <w:p w14:paraId="604667B4"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708" w:type="dxa"/>
            <w:shd w:val="thinDiagStripe" w:color="000000" w:fill="D9D9D9"/>
            <w:noWrap/>
            <w:tcMar>
              <w:top w:w="15" w:type="dxa"/>
              <w:left w:w="15" w:type="dxa"/>
              <w:bottom w:w="0" w:type="dxa"/>
              <w:right w:w="135" w:type="dxa"/>
            </w:tcMar>
            <w:vAlign w:val="center"/>
            <w:hideMark/>
          </w:tcPr>
          <w:p w14:paraId="0805407B"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1" w:type="dxa"/>
            <w:shd w:val="thinDiagStripe" w:color="000000" w:fill="D9D9D9"/>
            <w:noWrap/>
            <w:tcMar>
              <w:top w:w="15" w:type="dxa"/>
              <w:left w:w="15" w:type="dxa"/>
              <w:bottom w:w="0" w:type="dxa"/>
              <w:right w:w="135" w:type="dxa"/>
            </w:tcMar>
            <w:vAlign w:val="center"/>
            <w:hideMark/>
          </w:tcPr>
          <w:p w14:paraId="4C876B3A"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0" w:type="auto"/>
            <w:shd w:val="thinDiagStripe" w:color="000000" w:fill="D9D9D9"/>
            <w:noWrap/>
            <w:tcMar>
              <w:top w:w="15" w:type="dxa"/>
              <w:left w:w="15" w:type="dxa"/>
              <w:bottom w:w="0" w:type="dxa"/>
              <w:right w:w="135" w:type="dxa"/>
            </w:tcMar>
            <w:vAlign w:val="center"/>
            <w:hideMark/>
          </w:tcPr>
          <w:p w14:paraId="022960EC"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r>
      <w:tr w:rsidR="00826B76" w:rsidRPr="00AE02F1" w14:paraId="4AAAA549" w14:textId="77777777" w:rsidTr="0081533E">
        <w:trPr>
          <w:trHeight w:val="300"/>
        </w:trPr>
        <w:tc>
          <w:tcPr>
            <w:tcW w:w="1843" w:type="dxa"/>
            <w:shd w:val="clear" w:color="auto" w:fill="auto"/>
            <w:noWrap/>
            <w:tcMar>
              <w:top w:w="15" w:type="dxa"/>
              <w:left w:w="15" w:type="dxa"/>
              <w:bottom w:w="0" w:type="dxa"/>
              <w:right w:w="15" w:type="dxa"/>
            </w:tcMar>
            <w:vAlign w:val="center"/>
          </w:tcPr>
          <w:p w14:paraId="7C5F16EF" w14:textId="1AAB581C" w:rsidR="00826B76" w:rsidRPr="00AE02F1" w:rsidRDefault="00FC1D81"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BASELINE</w:t>
            </w:r>
            <w:r w:rsidR="00C3072C" w:rsidRPr="00AE02F1">
              <w:rPr>
                <w:rFonts w:asciiTheme="majorHAnsi" w:eastAsia="Times New Roman" w:hAnsiTheme="majorHAnsi" w:cstheme="majorHAnsi"/>
                <w:b/>
                <w:bCs/>
                <w:color w:val="4F81BD"/>
                <w:sz w:val="18"/>
                <w:szCs w:val="18"/>
                <w:lang w:eastAsia="fr-FR"/>
              </w:rPr>
              <w:t>:</w:t>
            </w:r>
            <w:r w:rsidRPr="00AE02F1">
              <w:rPr>
                <w:rFonts w:asciiTheme="majorHAnsi" w:eastAsia="Times New Roman" w:hAnsiTheme="majorHAnsi" w:cstheme="majorHAnsi"/>
                <w:color w:val="4F81BD"/>
                <w:sz w:val="18"/>
                <w:szCs w:val="18"/>
                <w:lang w:eastAsia="fr-FR"/>
              </w:rPr>
              <w:t xml:space="preserve"> </w:t>
            </w:r>
            <w:r w:rsidR="00826B76" w:rsidRPr="00AE02F1">
              <w:rPr>
                <w:rFonts w:asciiTheme="majorHAnsi" w:eastAsia="Times New Roman" w:hAnsiTheme="majorHAnsi" w:cstheme="majorHAnsi"/>
                <w:color w:val="4F81BD"/>
                <w:sz w:val="18"/>
                <w:szCs w:val="18"/>
                <w:lang w:eastAsia="fr-FR"/>
              </w:rPr>
              <w:t>N</w:t>
            </w:r>
            <w:r w:rsidR="006D7DF5" w:rsidRPr="00AE02F1">
              <w:rPr>
                <w:rFonts w:asciiTheme="majorHAnsi" w:eastAsia="Times New Roman" w:hAnsiTheme="majorHAnsi" w:cstheme="majorHAnsi"/>
                <w:color w:val="4F81BD"/>
                <w:sz w:val="18"/>
                <w:szCs w:val="18"/>
                <w:lang w:eastAsia="fr-FR"/>
              </w:rPr>
              <w:t>umber of</w:t>
            </w:r>
            <w:r w:rsidR="00826B76" w:rsidRPr="00AE02F1">
              <w:rPr>
                <w:rFonts w:asciiTheme="majorHAnsi" w:eastAsia="Times New Roman" w:hAnsiTheme="majorHAnsi" w:cstheme="majorHAnsi"/>
                <w:color w:val="4F81BD"/>
                <w:sz w:val="18"/>
                <w:szCs w:val="18"/>
                <w:lang w:eastAsia="fr-FR"/>
              </w:rPr>
              <w:t xml:space="preserve"> </w:t>
            </w:r>
            <w:r w:rsidR="00D618C7" w:rsidRPr="00AE02F1">
              <w:rPr>
                <w:rFonts w:asciiTheme="majorHAnsi" w:eastAsia="Times New Roman" w:hAnsiTheme="majorHAnsi" w:cstheme="majorHAnsi"/>
                <w:color w:val="4F81BD"/>
                <w:sz w:val="18"/>
                <w:szCs w:val="18"/>
                <w:lang w:eastAsia="fr-FR"/>
              </w:rPr>
              <w:t xml:space="preserve">LED </w:t>
            </w:r>
            <w:r w:rsidR="006D7DF5" w:rsidRPr="00AE02F1">
              <w:rPr>
                <w:rFonts w:asciiTheme="majorHAnsi" w:eastAsia="Times New Roman" w:hAnsiTheme="majorHAnsi" w:cstheme="majorHAnsi"/>
                <w:color w:val="4F81BD"/>
                <w:sz w:val="18"/>
                <w:szCs w:val="18"/>
                <w:lang w:eastAsia="fr-FR"/>
              </w:rPr>
              <w:t>LP</w:t>
            </w:r>
            <w:r w:rsidR="00826B76" w:rsidRPr="00AE02F1">
              <w:rPr>
                <w:rFonts w:asciiTheme="majorHAnsi" w:eastAsia="Times New Roman" w:hAnsiTheme="majorHAnsi" w:cstheme="majorHAnsi"/>
                <w:color w:val="4F81BD"/>
                <w:sz w:val="18"/>
                <w:szCs w:val="18"/>
                <w:lang w:eastAsia="fr-FR"/>
              </w:rPr>
              <w:t xml:space="preserve"> / </w:t>
            </w:r>
            <w:r w:rsidR="006D7DF5" w:rsidRPr="00AE02F1">
              <w:rPr>
                <w:rFonts w:asciiTheme="majorHAnsi" w:eastAsia="Times New Roman" w:hAnsiTheme="majorHAnsi" w:cstheme="majorHAnsi"/>
                <w:color w:val="4F81BD"/>
                <w:sz w:val="18"/>
                <w:szCs w:val="18"/>
                <w:lang w:eastAsia="fr-FR"/>
              </w:rPr>
              <w:t>year</w:t>
            </w:r>
          </w:p>
        </w:tc>
        <w:tc>
          <w:tcPr>
            <w:tcW w:w="720" w:type="dxa"/>
            <w:shd w:val="clear" w:color="000000" w:fill="92D050"/>
            <w:noWrap/>
            <w:tcMar>
              <w:top w:w="15" w:type="dxa"/>
              <w:left w:w="15" w:type="dxa"/>
              <w:bottom w:w="0" w:type="dxa"/>
              <w:right w:w="135" w:type="dxa"/>
            </w:tcMar>
            <w:vAlign w:val="center"/>
            <w:hideMark/>
          </w:tcPr>
          <w:p w14:paraId="66FFD3C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34" w:type="dxa"/>
            <w:shd w:val="clear" w:color="000000" w:fill="92D050"/>
            <w:noWrap/>
            <w:tcMar>
              <w:top w:w="15" w:type="dxa"/>
              <w:left w:w="15" w:type="dxa"/>
              <w:bottom w:w="0" w:type="dxa"/>
              <w:right w:w="135" w:type="dxa"/>
            </w:tcMar>
            <w:vAlign w:val="center"/>
            <w:hideMark/>
          </w:tcPr>
          <w:p w14:paraId="7F6DACF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1" w:type="dxa"/>
            <w:shd w:val="clear" w:color="000000" w:fill="92D050"/>
            <w:noWrap/>
            <w:tcMar>
              <w:top w:w="15" w:type="dxa"/>
              <w:left w:w="15" w:type="dxa"/>
              <w:bottom w:w="0" w:type="dxa"/>
              <w:right w:w="135" w:type="dxa"/>
            </w:tcMar>
            <w:vAlign w:val="center"/>
            <w:hideMark/>
          </w:tcPr>
          <w:p w14:paraId="2D92BC0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0" w:type="dxa"/>
            <w:shd w:val="clear" w:color="000000" w:fill="92D050"/>
            <w:noWrap/>
            <w:tcMar>
              <w:top w:w="15" w:type="dxa"/>
              <w:left w:w="15" w:type="dxa"/>
              <w:bottom w:w="0" w:type="dxa"/>
              <w:right w:w="135" w:type="dxa"/>
            </w:tcMar>
            <w:vAlign w:val="center"/>
            <w:hideMark/>
          </w:tcPr>
          <w:p w14:paraId="71454404"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0" w:type="dxa"/>
            <w:shd w:val="clear" w:color="000000" w:fill="92D050"/>
            <w:noWrap/>
            <w:tcMar>
              <w:top w:w="15" w:type="dxa"/>
              <w:left w:w="15" w:type="dxa"/>
              <w:bottom w:w="0" w:type="dxa"/>
              <w:right w:w="135" w:type="dxa"/>
            </w:tcMar>
            <w:vAlign w:val="center"/>
            <w:hideMark/>
          </w:tcPr>
          <w:p w14:paraId="094F52FB"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1" w:type="dxa"/>
            <w:shd w:val="thinDiagStripe" w:color="000000" w:fill="D9D9D9"/>
            <w:noWrap/>
            <w:tcMar>
              <w:top w:w="15" w:type="dxa"/>
              <w:left w:w="15" w:type="dxa"/>
              <w:bottom w:w="0" w:type="dxa"/>
              <w:right w:w="135" w:type="dxa"/>
            </w:tcMar>
            <w:vAlign w:val="center"/>
            <w:hideMark/>
          </w:tcPr>
          <w:p w14:paraId="432F0EAC"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0" w:type="dxa"/>
            <w:shd w:val="thinDiagStripe" w:color="000000" w:fill="D9D9D9"/>
            <w:noWrap/>
            <w:tcMar>
              <w:top w:w="15" w:type="dxa"/>
              <w:left w:w="15" w:type="dxa"/>
              <w:bottom w:w="0" w:type="dxa"/>
              <w:right w:w="135" w:type="dxa"/>
            </w:tcMar>
            <w:vAlign w:val="center"/>
            <w:hideMark/>
          </w:tcPr>
          <w:p w14:paraId="7F52ABC1"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1" w:type="dxa"/>
            <w:shd w:val="thinDiagStripe" w:color="000000" w:fill="D9D9D9"/>
            <w:noWrap/>
            <w:tcMar>
              <w:top w:w="15" w:type="dxa"/>
              <w:left w:w="15" w:type="dxa"/>
              <w:bottom w:w="0" w:type="dxa"/>
              <w:right w:w="135" w:type="dxa"/>
            </w:tcMar>
            <w:vAlign w:val="center"/>
            <w:hideMark/>
          </w:tcPr>
          <w:p w14:paraId="21941210"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0" w:type="dxa"/>
            <w:shd w:val="thinDiagStripe" w:color="000000" w:fill="D9D9D9"/>
            <w:noWrap/>
            <w:tcMar>
              <w:top w:w="15" w:type="dxa"/>
              <w:left w:w="15" w:type="dxa"/>
              <w:bottom w:w="0" w:type="dxa"/>
              <w:right w:w="135" w:type="dxa"/>
            </w:tcMar>
            <w:vAlign w:val="center"/>
            <w:hideMark/>
          </w:tcPr>
          <w:p w14:paraId="4885A888"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1" w:type="dxa"/>
            <w:shd w:val="thinDiagStripe" w:color="000000" w:fill="D9D9D9"/>
            <w:noWrap/>
            <w:tcMar>
              <w:top w:w="15" w:type="dxa"/>
              <w:left w:w="15" w:type="dxa"/>
              <w:bottom w:w="0" w:type="dxa"/>
              <w:right w:w="135" w:type="dxa"/>
            </w:tcMar>
            <w:vAlign w:val="center"/>
            <w:hideMark/>
          </w:tcPr>
          <w:p w14:paraId="4A9F5680"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709" w:type="dxa"/>
            <w:shd w:val="thinDiagStripe" w:color="000000" w:fill="D9D9D9"/>
            <w:noWrap/>
            <w:tcMar>
              <w:top w:w="15" w:type="dxa"/>
              <w:left w:w="15" w:type="dxa"/>
              <w:bottom w:w="0" w:type="dxa"/>
              <w:right w:w="135" w:type="dxa"/>
            </w:tcMar>
            <w:vAlign w:val="center"/>
            <w:hideMark/>
          </w:tcPr>
          <w:p w14:paraId="5DC65852"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708" w:type="dxa"/>
            <w:shd w:val="thinDiagStripe" w:color="000000" w:fill="D9D9D9"/>
            <w:noWrap/>
            <w:tcMar>
              <w:top w:w="15" w:type="dxa"/>
              <w:left w:w="15" w:type="dxa"/>
              <w:bottom w:w="0" w:type="dxa"/>
              <w:right w:w="135" w:type="dxa"/>
            </w:tcMar>
            <w:vAlign w:val="center"/>
            <w:hideMark/>
          </w:tcPr>
          <w:p w14:paraId="1D372A3E"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1" w:type="dxa"/>
            <w:shd w:val="thinDiagStripe" w:color="000000" w:fill="D9D9D9"/>
            <w:noWrap/>
            <w:tcMar>
              <w:top w:w="15" w:type="dxa"/>
              <w:left w:w="15" w:type="dxa"/>
              <w:bottom w:w="0" w:type="dxa"/>
              <w:right w:w="135" w:type="dxa"/>
            </w:tcMar>
            <w:vAlign w:val="center"/>
            <w:hideMark/>
          </w:tcPr>
          <w:p w14:paraId="685C47F0"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0" w:type="auto"/>
            <w:shd w:val="thinDiagStripe" w:color="000000" w:fill="D9D9D9"/>
            <w:noWrap/>
            <w:tcMar>
              <w:top w:w="15" w:type="dxa"/>
              <w:left w:w="15" w:type="dxa"/>
              <w:bottom w:w="0" w:type="dxa"/>
              <w:right w:w="135" w:type="dxa"/>
            </w:tcMar>
            <w:vAlign w:val="center"/>
            <w:hideMark/>
          </w:tcPr>
          <w:p w14:paraId="3740C3F7"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r>
      <w:tr w:rsidR="00826B76" w:rsidRPr="00AE02F1" w14:paraId="15D76703" w14:textId="77777777" w:rsidTr="0081533E">
        <w:trPr>
          <w:trHeight w:val="300"/>
        </w:trPr>
        <w:tc>
          <w:tcPr>
            <w:tcW w:w="1843" w:type="dxa"/>
            <w:shd w:val="clear" w:color="auto" w:fill="auto"/>
            <w:noWrap/>
            <w:tcMar>
              <w:top w:w="15" w:type="dxa"/>
              <w:left w:w="15" w:type="dxa"/>
              <w:bottom w:w="0" w:type="dxa"/>
              <w:right w:w="15" w:type="dxa"/>
            </w:tcMar>
            <w:vAlign w:val="center"/>
          </w:tcPr>
          <w:p w14:paraId="0F93B119" w14:textId="55F251C6" w:rsidR="00826B76" w:rsidRPr="00AE02F1" w:rsidRDefault="00826B76"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NET</w:t>
            </w:r>
            <w:r w:rsidRPr="00AE02F1">
              <w:rPr>
                <w:rFonts w:asciiTheme="majorHAnsi" w:eastAsia="Times New Roman" w:hAnsiTheme="majorHAnsi" w:cstheme="majorHAnsi"/>
                <w:color w:val="4F81BD"/>
                <w:sz w:val="18"/>
                <w:szCs w:val="18"/>
                <w:lang w:eastAsia="fr-FR"/>
              </w:rPr>
              <w:t xml:space="preserve"> Cumul</w:t>
            </w:r>
            <w:r w:rsidR="006D7DF5" w:rsidRPr="00AE02F1">
              <w:rPr>
                <w:rFonts w:asciiTheme="majorHAnsi" w:eastAsia="Times New Roman" w:hAnsiTheme="majorHAnsi" w:cstheme="majorHAnsi"/>
                <w:color w:val="4F81BD"/>
                <w:sz w:val="18"/>
                <w:szCs w:val="18"/>
                <w:lang w:eastAsia="fr-FR"/>
              </w:rPr>
              <w:t>ati</w:t>
            </w:r>
            <w:r w:rsidR="004F5535" w:rsidRPr="00AE02F1">
              <w:rPr>
                <w:rFonts w:asciiTheme="majorHAnsi" w:eastAsia="Times New Roman" w:hAnsiTheme="majorHAnsi" w:cstheme="majorHAnsi"/>
                <w:color w:val="4F81BD"/>
                <w:sz w:val="18"/>
                <w:szCs w:val="18"/>
                <w:lang w:eastAsia="fr-FR"/>
              </w:rPr>
              <w:t>ve</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 xml:space="preserve">of </w:t>
            </w:r>
            <w:r w:rsidR="00D618C7" w:rsidRPr="00AE02F1">
              <w:rPr>
                <w:rFonts w:asciiTheme="majorHAnsi" w:eastAsia="Times New Roman" w:hAnsiTheme="majorHAnsi" w:cstheme="majorHAnsi"/>
                <w:color w:val="4F81BD"/>
                <w:sz w:val="18"/>
                <w:szCs w:val="18"/>
                <w:lang w:eastAsia="fr-FR"/>
              </w:rPr>
              <w:t xml:space="preserve">LED </w:t>
            </w:r>
            <w:r w:rsidR="006D7DF5" w:rsidRPr="00AE02F1">
              <w:rPr>
                <w:rFonts w:asciiTheme="majorHAnsi" w:eastAsia="Times New Roman" w:hAnsiTheme="majorHAnsi" w:cstheme="majorHAnsi"/>
                <w:color w:val="4F81BD"/>
                <w:sz w:val="18"/>
                <w:szCs w:val="18"/>
                <w:lang w:eastAsia="fr-FR"/>
              </w:rPr>
              <w:t>LP</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put in place</w:t>
            </w:r>
          </w:p>
        </w:tc>
        <w:tc>
          <w:tcPr>
            <w:tcW w:w="720" w:type="dxa"/>
            <w:shd w:val="clear" w:color="000000" w:fill="C5D9F1"/>
            <w:noWrap/>
            <w:tcMar>
              <w:top w:w="15" w:type="dxa"/>
              <w:left w:w="15" w:type="dxa"/>
              <w:bottom w:w="0" w:type="dxa"/>
              <w:right w:w="135" w:type="dxa"/>
            </w:tcMar>
            <w:vAlign w:val="center"/>
            <w:hideMark/>
          </w:tcPr>
          <w:p w14:paraId="2FFDBBD0"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c>
          <w:tcPr>
            <w:tcW w:w="834" w:type="dxa"/>
            <w:shd w:val="clear" w:color="000000" w:fill="C5D9F1"/>
            <w:noWrap/>
            <w:tcMar>
              <w:top w:w="15" w:type="dxa"/>
              <w:left w:w="15" w:type="dxa"/>
              <w:bottom w:w="0" w:type="dxa"/>
              <w:right w:w="135" w:type="dxa"/>
            </w:tcMar>
            <w:vAlign w:val="center"/>
            <w:hideMark/>
          </w:tcPr>
          <w:p w14:paraId="341AE917"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330</w:t>
            </w:r>
          </w:p>
        </w:tc>
        <w:tc>
          <w:tcPr>
            <w:tcW w:w="851" w:type="dxa"/>
            <w:shd w:val="clear" w:color="000000" w:fill="C5D9F1"/>
            <w:noWrap/>
            <w:tcMar>
              <w:top w:w="15" w:type="dxa"/>
              <w:left w:w="15" w:type="dxa"/>
              <w:bottom w:w="0" w:type="dxa"/>
              <w:right w:w="135" w:type="dxa"/>
            </w:tcMar>
            <w:vAlign w:val="center"/>
            <w:hideMark/>
          </w:tcPr>
          <w:p w14:paraId="076CD89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770</w:t>
            </w:r>
          </w:p>
        </w:tc>
        <w:tc>
          <w:tcPr>
            <w:tcW w:w="850" w:type="dxa"/>
            <w:shd w:val="clear" w:color="000000" w:fill="C5D9F1"/>
            <w:noWrap/>
            <w:tcMar>
              <w:top w:w="15" w:type="dxa"/>
              <w:left w:w="15" w:type="dxa"/>
              <w:bottom w:w="0" w:type="dxa"/>
              <w:right w:w="135" w:type="dxa"/>
            </w:tcMar>
            <w:vAlign w:val="center"/>
            <w:hideMark/>
          </w:tcPr>
          <w:p w14:paraId="75BF0740"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990</w:t>
            </w:r>
          </w:p>
        </w:tc>
        <w:tc>
          <w:tcPr>
            <w:tcW w:w="850" w:type="dxa"/>
            <w:shd w:val="clear" w:color="000000" w:fill="C5D9F1"/>
            <w:noWrap/>
            <w:tcMar>
              <w:top w:w="15" w:type="dxa"/>
              <w:left w:w="15" w:type="dxa"/>
              <w:bottom w:w="0" w:type="dxa"/>
              <w:right w:w="135" w:type="dxa"/>
            </w:tcMar>
            <w:vAlign w:val="center"/>
            <w:hideMark/>
          </w:tcPr>
          <w:p w14:paraId="3C862AF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1" w:type="dxa"/>
            <w:shd w:val="clear" w:color="000000" w:fill="C5D9F1"/>
            <w:noWrap/>
            <w:tcMar>
              <w:top w:w="15" w:type="dxa"/>
              <w:left w:w="15" w:type="dxa"/>
              <w:bottom w:w="0" w:type="dxa"/>
              <w:right w:w="135" w:type="dxa"/>
            </w:tcMar>
            <w:vAlign w:val="center"/>
            <w:hideMark/>
          </w:tcPr>
          <w:p w14:paraId="022C3F2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0" w:type="dxa"/>
            <w:shd w:val="clear" w:color="000000" w:fill="C5D9F1"/>
            <w:noWrap/>
            <w:tcMar>
              <w:top w:w="15" w:type="dxa"/>
              <w:left w:w="15" w:type="dxa"/>
              <w:bottom w:w="0" w:type="dxa"/>
              <w:right w:w="135" w:type="dxa"/>
            </w:tcMar>
            <w:vAlign w:val="center"/>
            <w:hideMark/>
          </w:tcPr>
          <w:p w14:paraId="767F455B"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1" w:type="dxa"/>
            <w:shd w:val="clear" w:color="000000" w:fill="C5D9F1"/>
            <w:noWrap/>
            <w:tcMar>
              <w:top w:w="15" w:type="dxa"/>
              <w:left w:w="15" w:type="dxa"/>
              <w:bottom w:w="0" w:type="dxa"/>
              <w:right w:w="135" w:type="dxa"/>
            </w:tcMar>
            <w:vAlign w:val="center"/>
            <w:hideMark/>
          </w:tcPr>
          <w:p w14:paraId="0B94A8E1"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0" w:type="dxa"/>
            <w:shd w:val="clear" w:color="000000" w:fill="C5D9F1"/>
            <w:noWrap/>
            <w:tcMar>
              <w:top w:w="15" w:type="dxa"/>
              <w:left w:w="15" w:type="dxa"/>
              <w:bottom w:w="0" w:type="dxa"/>
              <w:right w:w="135" w:type="dxa"/>
            </w:tcMar>
            <w:vAlign w:val="center"/>
            <w:hideMark/>
          </w:tcPr>
          <w:p w14:paraId="611F6AAC"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1" w:type="dxa"/>
            <w:shd w:val="clear" w:color="000000" w:fill="C5D9F1"/>
            <w:noWrap/>
            <w:tcMar>
              <w:top w:w="15" w:type="dxa"/>
              <w:left w:w="15" w:type="dxa"/>
              <w:bottom w:w="0" w:type="dxa"/>
              <w:right w:w="135" w:type="dxa"/>
            </w:tcMar>
            <w:vAlign w:val="center"/>
            <w:hideMark/>
          </w:tcPr>
          <w:p w14:paraId="0D4C256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709" w:type="dxa"/>
            <w:shd w:val="clear" w:color="000000" w:fill="C5D9F1"/>
            <w:noWrap/>
            <w:tcMar>
              <w:top w:w="15" w:type="dxa"/>
              <w:left w:w="15" w:type="dxa"/>
              <w:bottom w:w="0" w:type="dxa"/>
              <w:right w:w="135" w:type="dxa"/>
            </w:tcMar>
            <w:vAlign w:val="center"/>
            <w:hideMark/>
          </w:tcPr>
          <w:p w14:paraId="3D43768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990</w:t>
            </w:r>
          </w:p>
        </w:tc>
        <w:tc>
          <w:tcPr>
            <w:tcW w:w="708" w:type="dxa"/>
            <w:shd w:val="clear" w:color="000000" w:fill="C5D9F1"/>
            <w:noWrap/>
            <w:tcMar>
              <w:top w:w="15" w:type="dxa"/>
              <w:left w:w="15" w:type="dxa"/>
              <w:bottom w:w="0" w:type="dxa"/>
              <w:right w:w="135" w:type="dxa"/>
            </w:tcMar>
            <w:vAlign w:val="center"/>
            <w:hideMark/>
          </w:tcPr>
          <w:p w14:paraId="6026BC8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770</w:t>
            </w:r>
          </w:p>
        </w:tc>
        <w:tc>
          <w:tcPr>
            <w:tcW w:w="851" w:type="dxa"/>
            <w:shd w:val="clear" w:color="000000" w:fill="C5D9F1"/>
            <w:noWrap/>
            <w:tcMar>
              <w:top w:w="15" w:type="dxa"/>
              <w:left w:w="15" w:type="dxa"/>
              <w:bottom w:w="0" w:type="dxa"/>
              <w:right w:w="135" w:type="dxa"/>
            </w:tcMar>
            <w:vAlign w:val="center"/>
            <w:hideMark/>
          </w:tcPr>
          <w:p w14:paraId="491C9789"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330</w:t>
            </w:r>
          </w:p>
        </w:tc>
        <w:tc>
          <w:tcPr>
            <w:tcW w:w="0" w:type="auto"/>
            <w:shd w:val="clear" w:color="000000" w:fill="C5D9F1"/>
            <w:noWrap/>
            <w:tcMar>
              <w:top w:w="15" w:type="dxa"/>
              <w:left w:w="15" w:type="dxa"/>
              <w:bottom w:w="0" w:type="dxa"/>
              <w:right w:w="135" w:type="dxa"/>
            </w:tcMar>
            <w:vAlign w:val="center"/>
            <w:hideMark/>
          </w:tcPr>
          <w:p w14:paraId="68EE379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r>
      <w:tr w:rsidR="00826B76" w:rsidRPr="00AE02F1" w14:paraId="1BAE79B8" w14:textId="77777777" w:rsidTr="0081533E">
        <w:trPr>
          <w:trHeight w:val="300"/>
        </w:trPr>
        <w:tc>
          <w:tcPr>
            <w:tcW w:w="1843" w:type="dxa"/>
            <w:shd w:val="clear" w:color="auto" w:fill="auto"/>
            <w:noWrap/>
            <w:tcMar>
              <w:top w:w="15" w:type="dxa"/>
              <w:left w:w="15" w:type="dxa"/>
              <w:bottom w:w="0" w:type="dxa"/>
              <w:right w:w="15" w:type="dxa"/>
            </w:tcMar>
            <w:vAlign w:val="center"/>
          </w:tcPr>
          <w:p w14:paraId="03EE1CD1" w14:textId="0E9557D1" w:rsidR="006D7DF5" w:rsidRPr="00AE02F1" w:rsidRDefault="006D7DF5" w:rsidP="0081533E">
            <w:pPr>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D</w:t>
            </w:r>
            <w:r w:rsidR="00FC1D81" w:rsidRPr="00AE02F1">
              <w:rPr>
                <w:rFonts w:asciiTheme="majorHAnsi" w:eastAsia="Times New Roman" w:hAnsiTheme="majorHAnsi" w:cstheme="majorHAnsi"/>
                <w:b/>
                <w:bCs/>
                <w:color w:val="4F81BD"/>
                <w:sz w:val="18"/>
                <w:szCs w:val="18"/>
                <w:lang w:eastAsia="fr-FR"/>
              </w:rPr>
              <w:t>IRECT SAVINGS</w:t>
            </w:r>
          </w:p>
          <w:p w14:paraId="039798B0" w14:textId="6464A3D5" w:rsidR="00826B76" w:rsidRPr="00AE02F1" w:rsidRDefault="006D7DF5"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Electricity savings</w:t>
            </w:r>
            <w:r w:rsidR="00826B76" w:rsidRPr="00AE02F1">
              <w:rPr>
                <w:rFonts w:asciiTheme="majorHAnsi" w:eastAsia="Times New Roman" w:hAnsiTheme="majorHAnsi" w:cstheme="majorHAnsi"/>
                <w:color w:val="4F81BD"/>
                <w:sz w:val="18"/>
                <w:szCs w:val="18"/>
                <w:lang w:eastAsia="fr-FR"/>
              </w:rPr>
              <w:t xml:space="preserve"> (MWh/</w:t>
            </w:r>
            <w:r w:rsidRPr="00AE02F1">
              <w:rPr>
                <w:rFonts w:asciiTheme="majorHAnsi" w:eastAsia="Times New Roman" w:hAnsiTheme="majorHAnsi" w:cstheme="majorHAnsi"/>
                <w:color w:val="4F81BD"/>
                <w:sz w:val="18"/>
                <w:szCs w:val="18"/>
                <w:lang w:eastAsia="fr-FR"/>
              </w:rPr>
              <w:t>year</w:t>
            </w:r>
            <w:r w:rsidR="00826B76" w:rsidRPr="00AE02F1">
              <w:rPr>
                <w:rFonts w:asciiTheme="majorHAnsi" w:eastAsia="Times New Roman" w:hAnsiTheme="majorHAnsi" w:cstheme="majorHAnsi"/>
                <w:color w:val="4F81BD"/>
                <w:sz w:val="18"/>
                <w:szCs w:val="18"/>
                <w:lang w:eastAsia="fr-FR"/>
              </w:rPr>
              <w:t xml:space="preserve">) </w:t>
            </w:r>
          </w:p>
        </w:tc>
        <w:tc>
          <w:tcPr>
            <w:tcW w:w="720" w:type="dxa"/>
            <w:shd w:val="clear" w:color="000000" w:fill="C5D9F1"/>
            <w:noWrap/>
            <w:tcMar>
              <w:top w:w="15" w:type="dxa"/>
              <w:left w:w="15" w:type="dxa"/>
              <w:bottom w:w="0" w:type="dxa"/>
              <w:right w:w="135" w:type="dxa"/>
            </w:tcMar>
            <w:vAlign w:val="center"/>
            <w:hideMark/>
          </w:tcPr>
          <w:p w14:paraId="69C94D0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57</w:t>
            </w:r>
          </w:p>
        </w:tc>
        <w:tc>
          <w:tcPr>
            <w:tcW w:w="834" w:type="dxa"/>
            <w:shd w:val="clear" w:color="000000" w:fill="C5D9F1"/>
            <w:noWrap/>
            <w:tcMar>
              <w:top w:w="15" w:type="dxa"/>
              <w:left w:w="15" w:type="dxa"/>
              <w:bottom w:w="0" w:type="dxa"/>
              <w:right w:w="135" w:type="dxa"/>
            </w:tcMar>
            <w:vAlign w:val="center"/>
            <w:hideMark/>
          </w:tcPr>
          <w:p w14:paraId="6A9E3055"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170</w:t>
            </w:r>
          </w:p>
        </w:tc>
        <w:tc>
          <w:tcPr>
            <w:tcW w:w="851" w:type="dxa"/>
            <w:shd w:val="clear" w:color="000000" w:fill="C5D9F1"/>
            <w:noWrap/>
            <w:tcMar>
              <w:top w:w="15" w:type="dxa"/>
              <w:left w:w="15" w:type="dxa"/>
              <w:bottom w:w="0" w:type="dxa"/>
              <w:right w:w="135" w:type="dxa"/>
            </w:tcMar>
            <w:vAlign w:val="center"/>
            <w:hideMark/>
          </w:tcPr>
          <w:p w14:paraId="51B11EB2"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397</w:t>
            </w:r>
          </w:p>
        </w:tc>
        <w:tc>
          <w:tcPr>
            <w:tcW w:w="850" w:type="dxa"/>
            <w:shd w:val="clear" w:color="000000" w:fill="C5D9F1"/>
            <w:noWrap/>
            <w:tcMar>
              <w:top w:w="15" w:type="dxa"/>
              <w:left w:w="15" w:type="dxa"/>
              <w:bottom w:w="0" w:type="dxa"/>
              <w:right w:w="135" w:type="dxa"/>
            </w:tcMar>
            <w:vAlign w:val="center"/>
            <w:hideMark/>
          </w:tcPr>
          <w:p w14:paraId="12F36922"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510</w:t>
            </w:r>
          </w:p>
        </w:tc>
        <w:tc>
          <w:tcPr>
            <w:tcW w:w="850" w:type="dxa"/>
            <w:shd w:val="clear" w:color="000000" w:fill="C5D9F1"/>
            <w:noWrap/>
            <w:tcMar>
              <w:top w:w="15" w:type="dxa"/>
              <w:left w:w="15" w:type="dxa"/>
              <w:bottom w:w="0" w:type="dxa"/>
              <w:right w:w="135" w:type="dxa"/>
            </w:tcMar>
            <w:vAlign w:val="center"/>
            <w:hideMark/>
          </w:tcPr>
          <w:p w14:paraId="1F15085B"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1" w:type="dxa"/>
            <w:shd w:val="clear" w:color="000000" w:fill="C5D9F1"/>
            <w:noWrap/>
            <w:tcMar>
              <w:top w:w="15" w:type="dxa"/>
              <w:left w:w="15" w:type="dxa"/>
              <w:bottom w:w="0" w:type="dxa"/>
              <w:right w:w="135" w:type="dxa"/>
            </w:tcMar>
            <w:vAlign w:val="center"/>
            <w:hideMark/>
          </w:tcPr>
          <w:p w14:paraId="04EE5E15"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0" w:type="dxa"/>
            <w:shd w:val="clear" w:color="000000" w:fill="C5D9F1"/>
            <w:noWrap/>
            <w:tcMar>
              <w:top w:w="15" w:type="dxa"/>
              <w:left w:w="15" w:type="dxa"/>
              <w:bottom w:w="0" w:type="dxa"/>
              <w:right w:w="135" w:type="dxa"/>
            </w:tcMar>
            <w:vAlign w:val="center"/>
            <w:hideMark/>
          </w:tcPr>
          <w:p w14:paraId="479C08F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1" w:type="dxa"/>
            <w:shd w:val="clear" w:color="000000" w:fill="C5D9F1"/>
            <w:noWrap/>
            <w:tcMar>
              <w:top w:w="15" w:type="dxa"/>
              <w:left w:w="15" w:type="dxa"/>
              <w:bottom w:w="0" w:type="dxa"/>
              <w:right w:w="135" w:type="dxa"/>
            </w:tcMar>
            <w:vAlign w:val="center"/>
            <w:hideMark/>
          </w:tcPr>
          <w:p w14:paraId="4811EF69"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0" w:type="dxa"/>
            <w:shd w:val="clear" w:color="000000" w:fill="C5D9F1"/>
            <w:noWrap/>
            <w:tcMar>
              <w:top w:w="15" w:type="dxa"/>
              <w:left w:w="15" w:type="dxa"/>
              <w:bottom w:w="0" w:type="dxa"/>
              <w:right w:w="135" w:type="dxa"/>
            </w:tcMar>
            <w:vAlign w:val="center"/>
            <w:hideMark/>
          </w:tcPr>
          <w:p w14:paraId="731A61A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1" w:type="dxa"/>
            <w:shd w:val="clear" w:color="000000" w:fill="C5D9F1"/>
            <w:noWrap/>
            <w:tcMar>
              <w:top w:w="15" w:type="dxa"/>
              <w:left w:w="15" w:type="dxa"/>
              <w:bottom w:w="0" w:type="dxa"/>
              <w:right w:w="135" w:type="dxa"/>
            </w:tcMar>
            <w:vAlign w:val="center"/>
            <w:hideMark/>
          </w:tcPr>
          <w:p w14:paraId="5620A9E4"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709" w:type="dxa"/>
            <w:shd w:val="clear" w:color="000000" w:fill="C5D9F1"/>
            <w:noWrap/>
            <w:tcMar>
              <w:top w:w="15" w:type="dxa"/>
              <w:left w:w="15" w:type="dxa"/>
              <w:bottom w:w="0" w:type="dxa"/>
              <w:right w:w="135" w:type="dxa"/>
            </w:tcMar>
            <w:vAlign w:val="center"/>
            <w:hideMark/>
          </w:tcPr>
          <w:p w14:paraId="3E227D7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510</w:t>
            </w:r>
          </w:p>
        </w:tc>
        <w:tc>
          <w:tcPr>
            <w:tcW w:w="708" w:type="dxa"/>
            <w:shd w:val="clear" w:color="000000" w:fill="C5D9F1"/>
            <w:noWrap/>
            <w:tcMar>
              <w:top w:w="15" w:type="dxa"/>
              <w:left w:w="15" w:type="dxa"/>
              <w:bottom w:w="0" w:type="dxa"/>
              <w:right w:w="135" w:type="dxa"/>
            </w:tcMar>
            <w:vAlign w:val="center"/>
            <w:hideMark/>
          </w:tcPr>
          <w:p w14:paraId="4C3374A7"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397</w:t>
            </w:r>
          </w:p>
        </w:tc>
        <w:tc>
          <w:tcPr>
            <w:tcW w:w="851" w:type="dxa"/>
            <w:shd w:val="clear" w:color="000000" w:fill="C5D9F1"/>
            <w:noWrap/>
            <w:tcMar>
              <w:top w:w="15" w:type="dxa"/>
              <w:left w:w="15" w:type="dxa"/>
              <w:bottom w:w="0" w:type="dxa"/>
              <w:right w:w="135" w:type="dxa"/>
            </w:tcMar>
            <w:vAlign w:val="center"/>
            <w:hideMark/>
          </w:tcPr>
          <w:p w14:paraId="6D0EF645"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170</w:t>
            </w:r>
          </w:p>
        </w:tc>
        <w:tc>
          <w:tcPr>
            <w:tcW w:w="0" w:type="auto"/>
            <w:shd w:val="clear" w:color="000000" w:fill="C5D9F1"/>
            <w:noWrap/>
            <w:tcMar>
              <w:top w:w="15" w:type="dxa"/>
              <w:left w:w="15" w:type="dxa"/>
              <w:bottom w:w="0" w:type="dxa"/>
              <w:right w:w="135" w:type="dxa"/>
            </w:tcMar>
            <w:vAlign w:val="center"/>
            <w:hideMark/>
          </w:tcPr>
          <w:p w14:paraId="720A9978"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57</w:t>
            </w:r>
          </w:p>
        </w:tc>
      </w:tr>
    </w:tbl>
    <w:p w14:paraId="61863609" w14:textId="11E1D7D4" w:rsidR="00826B76" w:rsidRPr="00AE02F1" w:rsidRDefault="00826B76" w:rsidP="00826B76">
      <w:pPr>
        <w:keepNext/>
        <w:rPr>
          <w:rFonts w:asciiTheme="majorHAnsi" w:hAnsiTheme="majorHAnsi" w:cstheme="majorHAnsi"/>
          <w:b/>
          <w:bCs/>
          <w:szCs w:val="20"/>
        </w:rPr>
      </w:pPr>
    </w:p>
    <w:tbl>
      <w:tblPr>
        <w:tblW w:w="1216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127"/>
        <w:gridCol w:w="686"/>
        <w:gridCol w:w="850"/>
        <w:gridCol w:w="851"/>
        <w:gridCol w:w="850"/>
        <w:gridCol w:w="993"/>
        <w:gridCol w:w="850"/>
        <w:gridCol w:w="992"/>
        <w:gridCol w:w="993"/>
        <w:gridCol w:w="992"/>
        <w:gridCol w:w="992"/>
        <w:gridCol w:w="992"/>
      </w:tblGrid>
      <w:tr w:rsidR="00826B76" w:rsidRPr="00AE02F1" w14:paraId="78ED4F97" w14:textId="77777777" w:rsidTr="0081533E">
        <w:trPr>
          <w:trHeight w:val="300"/>
        </w:trPr>
        <w:tc>
          <w:tcPr>
            <w:tcW w:w="2127" w:type="dxa"/>
            <w:tcBorders>
              <w:top w:val="nil"/>
              <w:left w:val="nil"/>
            </w:tcBorders>
            <w:shd w:val="clear" w:color="auto" w:fill="auto"/>
            <w:vAlign w:val="center"/>
          </w:tcPr>
          <w:p w14:paraId="44A828FC" w14:textId="77777777" w:rsidR="00826B76" w:rsidRPr="00AE02F1" w:rsidRDefault="00826B76" w:rsidP="00196885">
            <w:pPr>
              <w:spacing w:after="0"/>
              <w:ind w:firstLineChars="100" w:firstLine="181"/>
              <w:jc w:val="left"/>
              <w:rPr>
                <w:rFonts w:asciiTheme="majorHAnsi" w:eastAsia="Times New Roman" w:hAnsiTheme="majorHAnsi" w:cstheme="majorHAnsi"/>
                <w:b/>
                <w:bCs/>
                <w:color w:val="1F497D"/>
                <w:sz w:val="18"/>
                <w:szCs w:val="18"/>
                <w:lang w:eastAsia="fr-FR"/>
              </w:rPr>
            </w:pPr>
          </w:p>
        </w:tc>
        <w:tc>
          <w:tcPr>
            <w:tcW w:w="686" w:type="dxa"/>
            <w:shd w:val="clear" w:color="000000" w:fill="C5D9F1"/>
            <w:noWrap/>
            <w:vAlign w:val="center"/>
            <w:hideMark/>
          </w:tcPr>
          <w:p w14:paraId="0239380C"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850" w:type="dxa"/>
            <w:shd w:val="clear" w:color="000000" w:fill="C5D9F1"/>
            <w:noWrap/>
            <w:vAlign w:val="center"/>
            <w:hideMark/>
          </w:tcPr>
          <w:p w14:paraId="6827D86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851" w:type="dxa"/>
            <w:shd w:val="clear" w:color="000000" w:fill="C5D9F1"/>
            <w:noWrap/>
            <w:vAlign w:val="center"/>
            <w:hideMark/>
          </w:tcPr>
          <w:p w14:paraId="5BA6FD61"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850" w:type="dxa"/>
            <w:shd w:val="clear" w:color="000000" w:fill="C5D9F1"/>
            <w:noWrap/>
            <w:vAlign w:val="center"/>
            <w:hideMark/>
          </w:tcPr>
          <w:p w14:paraId="30536807"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993" w:type="dxa"/>
            <w:shd w:val="clear" w:color="000000" w:fill="C5D9F1"/>
            <w:noWrap/>
            <w:vAlign w:val="center"/>
            <w:hideMark/>
          </w:tcPr>
          <w:p w14:paraId="0ACA9CB4"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850" w:type="dxa"/>
            <w:shd w:val="clear" w:color="000000" w:fill="C5D9F1"/>
            <w:noWrap/>
            <w:vAlign w:val="center"/>
            <w:hideMark/>
          </w:tcPr>
          <w:p w14:paraId="19EA55CC"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992" w:type="dxa"/>
            <w:shd w:val="clear" w:color="000000" w:fill="C5D9F1"/>
            <w:noWrap/>
            <w:vAlign w:val="center"/>
            <w:hideMark/>
          </w:tcPr>
          <w:p w14:paraId="4DEA339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993" w:type="dxa"/>
            <w:shd w:val="clear" w:color="000000" w:fill="C5D9F1"/>
            <w:noWrap/>
            <w:vAlign w:val="center"/>
            <w:hideMark/>
          </w:tcPr>
          <w:p w14:paraId="2CCB43A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992" w:type="dxa"/>
            <w:shd w:val="clear" w:color="000000" w:fill="C5D9F1"/>
            <w:noWrap/>
            <w:vAlign w:val="center"/>
            <w:hideMark/>
          </w:tcPr>
          <w:p w14:paraId="0CEF8FA0"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992" w:type="dxa"/>
            <w:shd w:val="clear" w:color="000000" w:fill="C5D9F1"/>
            <w:noWrap/>
            <w:vAlign w:val="center"/>
            <w:hideMark/>
          </w:tcPr>
          <w:p w14:paraId="5D65AFC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992" w:type="dxa"/>
            <w:shd w:val="clear" w:color="000000" w:fill="C5D9F1"/>
            <w:noWrap/>
            <w:vAlign w:val="center"/>
            <w:hideMark/>
          </w:tcPr>
          <w:p w14:paraId="21168B5E"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FC1D81" w:rsidRPr="00AE02F1" w14:paraId="751A03BF" w14:textId="77777777" w:rsidTr="0081533E">
        <w:trPr>
          <w:trHeight w:val="300"/>
        </w:trPr>
        <w:tc>
          <w:tcPr>
            <w:tcW w:w="2127" w:type="dxa"/>
            <w:shd w:val="clear" w:color="auto" w:fill="auto"/>
            <w:vAlign w:val="center"/>
          </w:tcPr>
          <w:p w14:paraId="431347C5" w14:textId="3FF61C69" w:rsidR="00FC1D81" w:rsidRPr="00AE02F1" w:rsidRDefault="00FC1D81" w:rsidP="00196885">
            <w:pPr>
              <w:spacing w:after="0"/>
              <w:jc w:val="lef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P</w:t>
            </w:r>
            <w:r w:rsidR="00D618C7" w:rsidRPr="00AE02F1">
              <w:rPr>
                <w:rFonts w:asciiTheme="majorHAnsi" w:eastAsia="Times New Roman" w:hAnsiTheme="majorHAnsi" w:cstheme="majorHAnsi"/>
                <w:b/>
                <w:bCs/>
                <w:color w:val="4F81BD"/>
                <w:sz w:val="18"/>
                <w:szCs w:val="18"/>
                <w:lang w:eastAsia="fr-FR"/>
              </w:rPr>
              <w:t xml:space="preserve">roject: </w:t>
            </w:r>
            <w:r w:rsidRPr="00AE02F1">
              <w:rPr>
                <w:rFonts w:asciiTheme="majorHAnsi" w:eastAsia="Times New Roman" w:hAnsiTheme="majorHAnsi" w:cstheme="majorHAnsi"/>
                <w:color w:val="4F81BD"/>
                <w:sz w:val="18"/>
                <w:szCs w:val="18"/>
                <w:lang w:eastAsia="fr-FR"/>
              </w:rPr>
              <w:t xml:space="preserve">Number of </w:t>
            </w:r>
            <w:r w:rsidR="00D618C7" w:rsidRPr="00AE02F1">
              <w:rPr>
                <w:rFonts w:asciiTheme="majorHAnsi" w:eastAsia="Times New Roman" w:hAnsiTheme="majorHAnsi" w:cstheme="majorHAnsi"/>
                <w:color w:val="4F81BD"/>
                <w:sz w:val="18"/>
                <w:szCs w:val="18"/>
                <w:lang w:eastAsia="fr-FR"/>
              </w:rPr>
              <w:t xml:space="preserve">LED </w:t>
            </w:r>
            <w:r w:rsidRPr="00AE02F1">
              <w:rPr>
                <w:rFonts w:asciiTheme="majorHAnsi" w:eastAsia="Times New Roman" w:hAnsiTheme="majorHAnsi" w:cstheme="majorHAnsi"/>
                <w:color w:val="4F81BD"/>
                <w:sz w:val="18"/>
                <w:szCs w:val="18"/>
                <w:lang w:eastAsia="fr-FR"/>
              </w:rPr>
              <w:t>LP</w:t>
            </w:r>
            <w:r w:rsidR="00D618C7" w:rsidRPr="00AE02F1">
              <w:rPr>
                <w:rFonts w:asciiTheme="majorHAnsi" w:eastAsia="Times New Roman" w:hAnsiTheme="majorHAnsi" w:cstheme="majorHAnsi"/>
                <w:color w:val="4F81BD"/>
                <w:sz w:val="18"/>
                <w:szCs w:val="18"/>
                <w:lang w:eastAsia="fr-FR"/>
              </w:rPr>
              <w:t xml:space="preserve"> </w:t>
            </w:r>
            <w:r w:rsidRPr="00AE02F1">
              <w:rPr>
                <w:rFonts w:asciiTheme="majorHAnsi" w:eastAsia="Times New Roman" w:hAnsiTheme="majorHAnsi" w:cstheme="majorHAnsi"/>
                <w:color w:val="4F81BD"/>
                <w:sz w:val="18"/>
                <w:szCs w:val="18"/>
                <w:lang w:eastAsia="fr-FR"/>
              </w:rPr>
              <w:t>/ year</w:t>
            </w:r>
          </w:p>
        </w:tc>
        <w:tc>
          <w:tcPr>
            <w:tcW w:w="686" w:type="dxa"/>
            <w:shd w:val="thinDiagStripe" w:color="000000" w:fill="D9D9D9"/>
            <w:noWrap/>
            <w:vAlign w:val="center"/>
            <w:hideMark/>
          </w:tcPr>
          <w:p w14:paraId="55B52A6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shd w:val="thinDiagStripe" w:color="000000" w:fill="D9D9D9"/>
            <w:noWrap/>
            <w:vAlign w:val="center"/>
            <w:hideMark/>
          </w:tcPr>
          <w:p w14:paraId="2228A97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shd w:val="thinDiagStripe" w:color="000000" w:fill="D9D9D9"/>
            <w:noWrap/>
            <w:vAlign w:val="center"/>
            <w:hideMark/>
          </w:tcPr>
          <w:p w14:paraId="0CF9A089"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shd w:val="thinDiagStripe" w:color="000000" w:fill="D9D9D9"/>
            <w:noWrap/>
            <w:vAlign w:val="center"/>
            <w:hideMark/>
          </w:tcPr>
          <w:p w14:paraId="5F904FA1"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3" w:type="dxa"/>
            <w:shd w:val="thinDiagStripe" w:color="000000" w:fill="D9D9D9"/>
            <w:noWrap/>
            <w:vAlign w:val="center"/>
            <w:hideMark/>
          </w:tcPr>
          <w:p w14:paraId="3E4BC59B"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shd w:val="thinDiagStripe" w:color="000000" w:fill="D9D9D9"/>
            <w:noWrap/>
            <w:vAlign w:val="center"/>
            <w:hideMark/>
          </w:tcPr>
          <w:p w14:paraId="7BE8974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2500AC67"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3" w:type="dxa"/>
            <w:shd w:val="thinDiagStripe" w:color="000000" w:fill="D9D9D9"/>
            <w:noWrap/>
            <w:vAlign w:val="center"/>
            <w:hideMark/>
          </w:tcPr>
          <w:p w14:paraId="25E2C004"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06ED0FB4"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4F803359"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043EB7B3"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FC1D81" w:rsidRPr="00AE02F1" w14:paraId="571E733D" w14:textId="77777777" w:rsidTr="0081533E">
        <w:trPr>
          <w:trHeight w:val="300"/>
        </w:trPr>
        <w:tc>
          <w:tcPr>
            <w:tcW w:w="2127" w:type="dxa"/>
            <w:shd w:val="clear" w:color="auto" w:fill="auto"/>
            <w:vAlign w:val="center"/>
          </w:tcPr>
          <w:p w14:paraId="020EBFA9" w14:textId="249BF842" w:rsidR="00FC1D81" w:rsidRPr="00AE02F1" w:rsidRDefault="00FC1D81" w:rsidP="00196885">
            <w:pPr>
              <w:spacing w:after="0"/>
              <w:jc w:val="lef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00D618C7" w:rsidRPr="00AE02F1">
              <w:rPr>
                <w:rFonts w:asciiTheme="majorHAnsi" w:eastAsia="Times New Roman" w:hAnsiTheme="majorHAnsi" w:cstheme="majorHAnsi"/>
                <w:b/>
                <w:bCs/>
                <w:color w:val="4F81BD"/>
                <w:sz w:val="18"/>
                <w:szCs w:val="18"/>
                <w:lang w:eastAsia="fr-FR"/>
              </w:rPr>
              <w:t>:</w:t>
            </w:r>
            <w:r w:rsidRPr="00AE02F1">
              <w:rPr>
                <w:rFonts w:asciiTheme="majorHAnsi" w:eastAsia="Times New Roman" w:hAnsiTheme="majorHAnsi" w:cstheme="majorHAnsi"/>
                <w:color w:val="4F81BD"/>
                <w:sz w:val="18"/>
                <w:szCs w:val="18"/>
                <w:lang w:eastAsia="fr-FR"/>
              </w:rPr>
              <w:t xml:space="preserve"> Number of </w:t>
            </w:r>
            <w:r w:rsidR="00D618C7" w:rsidRPr="00AE02F1">
              <w:rPr>
                <w:rFonts w:asciiTheme="majorHAnsi" w:eastAsia="Times New Roman" w:hAnsiTheme="majorHAnsi" w:cstheme="majorHAnsi"/>
                <w:color w:val="4F81BD"/>
                <w:sz w:val="18"/>
                <w:szCs w:val="18"/>
                <w:lang w:eastAsia="fr-FR"/>
              </w:rPr>
              <w:t xml:space="preserve">LED </w:t>
            </w:r>
            <w:r w:rsidRPr="00AE02F1">
              <w:rPr>
                <w:rFonts w:asciiTheme="majorHAnsi" w:eastAsia="Times New Roman" w:hAnsiTheme="majorHAnsi" w:cstheme="majorHAnsi"/>
                <w:color w:val="4F81BD"/>
                <w:sz w:val="18"/>
                <w:szCs w:val="18"/>
                <w:lang w:eastAsia="fr-FR"/>
              </w:rPr>
              <w:t>LP / year</w:t>
            </w:r>
          </w:p>
        </w:tc>
        <w:tc>
          <w:tcPr>
            <w:tcW w:w="686" w:type="dxa"/>
            <w:shd w:val="thinDiagStripe" w:color="000000" w:fill="D9D9D9"/>
            <w:noWrap/>
            <w:vAlign w:val="center"/>
            <w:hideMark/>
          </w:tcPr>
          <w:p w14:paraId="0ADB60E2"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shd w:val="thinDiagStripe" w:color="000000" w:fill="D9D9D9"/>
            <w:noWrap/>
            <w:vAlign w:val="center"/>
            <w:hideMark/>
          </w:tcPr>
          <w:p w14:paraId="1D20713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shd w:val="thinDiagStripe" w:color="000000" w:fill="D9D9D9"/>
            <w:noWrap/>
            <w:vAlign w:val="center"/>
            <w:hideMark/>
          </w:tcPr>
          <w:p w14:paraId="00A3C41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shd w:val="thinDiagStripe" w:color="000000" w:fill="D9D9D9"/>
            <w:noWrap/>
            <w:vAlign w:val="center"/>
            <w:hideMark/>
          </w:tcPr>
          <w:p w14:paraId="25A608F3"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3" w:type="dxa"/>
            <w:shd w:val="thinDiagStripe" w:color="000000" w:fill="D9D9D9"/>
            <w:noWrap/>
            <w:vAlign w:val="center"/>
            <w:hideMark/>
          </w:tcPr>
          <w:p w14:paraId="6DB20DA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shd w:val="thinDiagStripe" w:color="000000" w:fill="D9D9D9"/>
            <w:noWrap/>
            <w:vAlign w:val="center"/>
            <w:hideMark/>
          </w:tcPr>
          <w:p w14:paraId="62C2DCA4"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68976E1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3" w:type="dxa"/>
            <w:shd w:val="thinDiagStripe" w:color="000000" w:fill="D9D9D9"/>
            <w:noWrap/>
            <w:vAlign w:val="center"/>
            <w:hideMark/>
          </w:tcPr>
          <w:p w14:paraId="14678BDA"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636CEAB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64750AA7"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79268DE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FC1D81" w:rsidRPr="00AE02F1" w14:paraId="5B193F8C" w14:textId="77777777" w:rsidTr="0081533E">
        <w:trPr>
          <w:trHeight w:val="300"/>
        </w:trPr>
        <w:tc>
          <w:tcPr>
            <w:tcW w:w="2127" w:type="dxa"/>
            <w:shd w:val="clear" w:color="auto" w:fill="auto"/>
            <w:vAlign w:val="center"/>
          </w:tcPr>
          <w:p w14:paraId="4637DE7A" w14:textId="272448DA" w:rsidR="00FC1D81" w:rsidRPr="00AE02F1" w:rsidRDefault="00FC1D81" w:rsidP="00196885">
            <w:pPr>
              <w:spacing w:after="0"/>
              <w:jc w:val="lef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lastRenderedPageBreak/>
              <w:t>NET</w:t>
            </w:r>
            <w:r w:rsidRPr="00AE02F1">
              <w:rPr>
                <w:rFonts w:asciiTheme="majorHAnsi" w:eastAsia="Times New Roman" w:hAnsiTheme="majorHAnsi" w:cstheme="majorHAnsi"/>
                <w:color w:val="4F81BD"/>
                <w:sz w:val="18"/>
                <w:szCs w:val="18"/>
                <w:lang w:eastAsia="fr-FR"/>
              </w:rPr>
              <w:t xml:space="preserve"> Cumulative of </w:t>
            </w:r>
            <w:r w:rsidR="00D618C7" w:rsidRPr="00AE02F1">
              <w:rPr>
                <w:rFonts w:asciiTheme="majorHAnsi" w:eastAsia="Times New Roman" w:hAnsiTheme="majorHAnsi" w:cstheme="majorHAnsi"/>
                <w:color w:val="4F81BD"/>
                <w:sz w:val="18"/>
                <w:szCs w:val="18"/>
                <w:lang w:eastAsia="fr-FR"/>
              </w:rPr>
              <w:t xml:space="preserve">LED </w:t>
            </w:r>
            <w:r w:rsidRPr="00AE02F1">
              <w:rPr>
                <w:rFonts w:asciiTheme="majorHAnsi" w:eastAsia="Times New Roman" w:hAnsiTheme="majorHAnsi" w:cstheme="majorHAnsi"/>
                <w:color w:val="4F81BD"/>
                <w:sz w:val="18"/>
                <w:szCs w:val="18"/>
                <w:lang w:eastAsia="fr-FR"/>
              </w:rPr>
              <w:t>LP put in place</w:t>
            </w:r>
          </w:p>
        </w:tc>
        <w:tc>
          <w:tcPr>
            <w:tcW w:w="686" w:type="dxa"/>
            <w:shd w:val="clear" w:color="000000" w:fill="C5D9F1"/>
            <w:noWrap/>
            <w:vAlign w:val="center"/>
            <w:hideMark/>
          </w:tcPr>
          <w:p w14:paraId="685EB6B3"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1493DCB4"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shd w:val="clear" w:color="000000" w:fill="C5D9F1"/>
            <w:noWrap/>
            <w:vAlign w:val="center"/>
            <w:hideMark/>
          </w:tcPr>
          <w:p w14:paraId="0786998B"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51BD2D28"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617A3231"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27E479C3"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03200044"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7DB6DCAF"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6B3D1751"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21B46501"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2093A477"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r w:rsidR="00FC1D81" w:rsidRPr="00AE02F1" w14:paraId="616B7521" w14:textId="77777777" w:rsidTr="0081533E">
        <w:trPr>
          <w:trHeight w:val="300"/>
        </w:trPr>
        <w:tc>
          <w:tcPr>
            <w:tcW w:w="2127" w:type="dxa"/>
            <w:shd w:val="clear" w:color="auto" w:fill="auto"/>
            <w:vAlign w:val="center"/>
          </w:tcPr>
          <w:p w14:paraId="4072747D" w14:textId="77777777" w:rsidR="00FC1D81" w:rsidRPr="00AE02F1" w:rsidRDefault="00FC1D81" w:rsidP="00FC1D81">
            <w:pPr>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DIRECT SAVINGS</w:t>
            </w:r>
          </w:p>
          <w:p w14:paraId="72A7C149" w14:textId="01EBBFC6" w:rsidR="00FC1D81" w:rsidRPr="00AE02F1" w:rsidRDefault="00FC1D81"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Electricity savings</w:t>
            </w:r>
            <w:r w:rsidRPr="00AE02F1">
              <w:rPr>
                <w:rFonts w:asciiTheme="majorHAnsi" w:eastAsia="Times New Roman" w:hAnsiTheme="majorHAnsi" w:cstheme="majorHAnsi"/>
                <w:color w:val="4F81BD"/>
                <w:sz w:val="18"/>
                <w:szCs w:val="18"/>
                <w:lang w:eastAsia="fr-FR"/>
              </w:rPr>
              <w:t xml:space="preserve"> (MWh/year) </w:t>
            </w:r>
          </w:p>
        </w:tc>
        <w:tc>
          <w:tcPr>
            <w:tcW w:w="686" w:type="dxa"/>
            <w:shd w:val="clear" w:color="000000" w:fill="C5D9F1"/>
            <w:noWrap/>
            <w:vAlign w:val="center"/>
            <w:hideMark/>
          </w:tcPr>
          <w:p w14:paraId="28AF0F26"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5EE4E192"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shd w:val="clear" w:color="000000" w:fill="C5D9F1"/>
            <w:noWrap/>
            <w:vAlign w:val="center"/>
            <w:hideMark/>
          </w:tcPr>
          <w:p w14:paraId="0DAE83CC"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7B02CFD8"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35EC8E26"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4F162B3C"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20857810"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3B5BBA6E"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490BE5C7"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687AD8A2"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4BD5BAC8"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bl>
    <w:p w14:paraId="20219D9C" w14:textId="184E3166" w:rsidR="00826B76" w:rsidRPr="00AE02F1" w:rsidRDefault="00826B76" w:rsidP="00826B76">
      <w:pPr>
        <w:keepNext/>
        <w:rPr>
          <w:rFonts w:asciiTheme="majorHAnsi" w:hAnsiTheme="majorHAnsi" w:cstheme="majorHAnsi"/>
          <w:b/>
          <w:bCs/>
          <w:szCs w:val="20"/>
        </w:rPr>
      </w:pPr>
    </w:p>
    <w:tbl>
      <w:tblPr>
        <w:tblW w:w="9493" w:type="dxa"/>
        <w:tblCellMar>
          <w:left w:w="70" w:type="dxa"/>
          <w:right w:w="70" w:type="dxa"/>
        </w:tblCellMar>
        <w:tblLook w:val="04A0" w:firstRow="1" w:lastRow="0" w:firstColumn="1" w:lastColumn="0" w:noHBand="0" w:noVBand="1"/>
      </w:tblPr>
      <w:tblGrid>
        <w:gridCol w:w="3964"/>
        <w:gridCol w:w="1134"/>
        <w:gridCol w:w="3261"/>
        <w:gridCol w:w="1134"/>
      </w:tblGrid>
      <w:tr w:rsidR="00554CCA" w:rsidRPr="00AE02F1" w14:paraId="1A96A7A3" w14:textId="77777777" w:rsidTr="00196885">
        <w:trPr>
          <w:trHeight w:val="300"/>
        </w:trPr>
        <w:tc>
          <w:tcPr>
            <w:tcW w:w="3964" w:type="dxa"/>
            <w:tcBorders>
              <w:top w:val="single" w:sz="4" w:space="0" w:color="808080"/>
              <w:left w:val="single" w:sz="4" w:space="0" w:color="808080"/>
              <w:bottom w:val="nil"/>
              <w:right w:val="single" w:sz="4" w:space="0" w:color="808080"/>
            </w:tcBorders>
            <w:shd w:val="clear" w:color="auto" w:fill="auto"/>
            <w:noWrap/>
            <w:vAlign w:val="center"/>
            <w:hideMark/>
          </w:tcPr>
          <w:p w14:paraId="7AE350F6" w14:textId="1C241E02" w:rsidR="00554CCA" w:rsidRPr="00AE02F1" w:rsidRDefault="00554CCA"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TOTAL</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Direct Energy Savings 2022-2026 (GJ)</w:t>
            </w:r>
          </w:p>
        </w:tc>
        <w:tc>
          <w:tcPr>
            <w:tcW w:w="1134" w:type="dxa"/>
            <w:tcBorders>
              <w:top w:val="single" w:sz="4" w:space="0" w:color="808080"/>
              <w:left w:val="nil"/>
              <w:bottom w:val="nil"/>
              <w:right w:val="single" w:sz="4" w:space="0" w:color="808080"/>
            </w:tcBorders>
            <w:shd w:val="clear" w:color="000000" w:fill="C5D9F1"/>
            <w:noWrap/>
            <w:vAlign w:val="center"/>
            <w:hideMark/>
          </w:tcPr>
          <w:p w14:paraId="7DA5F0A3" w14:textId="77777777" w:rsidR="00554CCA" w:rsidRPr="00AE02F1" w:rsidRDefault="00554CC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6 118</w:t>
            </w:r>
          </w:p>
        </w:tc>
        <w:tc>
          <w:tcPr>
            <w:tcW w:w="3261" w:type="dxa"/>
            <w:tcBorders>
              <w:top w:val="single" w:sz="4" w:space="0" w:color="808080"/>
              <w:left w:val="nil"/>
              <w:bottom w:val="nil"/>
              <w:right w:val="single" w:sz="4" w:space="0" w:color="808080"/>
            </w:tcBorders>
            <w:shd w:val="clear" w:color="auto" w:fill="auto"/>
            <w:noWrap/>
            <w:vAlign w:val="center"/>
            <w:hideMark/>
          </w:tcPr>
          <w:p w14:paraId="620DA668" w14:textId="084B8E9E"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Emissions Avoided 2022-2026 (tCO2)</w:t>
            </w:r>
          </w:p>
        </w:tc>
        <w:tc>
          <w:tcPr>
            <w:tcW w:w="1134" w:type="dxa"/>
            <w:tcBorders>
              <w:top w:val="single" w:sz="4" w:space="0" w:color="808080"/>
              <w:left w:val="nil"/>
              <w:bottom w:val="nil"/>
              <w:right w:val="single" w:sz="4" w:space="0" w:color="808080"/>
            </w:tcBorders>
            <w:shd w:val="clear" w:color="000000" w:fill="C5D9F1"/>
            <w:noWrap/>
            <w:vAlign w:val="center"/>
            <w:hideMark/>
          </w:tcPr>
          <w:p w14:paraId="40B5D419" w14:textId="77777777" w:rsidR="00554CCA" w:rsidRPr="00AE02F1" w:rsidRDefault="00554CCA"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1 157</w:t>
            </w:r>
          </w:p>
        </w:tc>
      </w:tr>
      <w:tr w:rsidR="00554CCA" w:rsidRPr="00AE02F1" w14:paraId="1B8FEB1D" w14:textId="77777777" w:rsidTr="00196885">
        <w:trPr>
          <w:trHeight w:val="300"/>
        </w:trPr>
        <w:tc>
          <w:tcPr>
            <w:tcW w:w="3964" w:type="dxa"/>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20A9E8EA" w14:textId="2986976F"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Energy Savings 2027-2046 (GJ)</w:t>
            </w:r>
          </w:p>
        </w:tc>
        <w:tc>
          <w:tcPr>
            <w:tcW w:w="1134" w:type="dxa"/>
            <w:tcBorders>
              <w:top w:val="single" w:sz="4" w:space="0" w:color="808080"/>
              <w:left w:val="nil"/>
              <w:bottom w:val="single" w:sz="4" w:space="0" w:color="808080"/>
              <w:right w:val="single" w:sz="4" w:space="0" w:color="808080"/>
            </w:tcBorders>
            <w:shd w:val="clear" w:color="000000" w:fill="C5D9F1"/>
            <w:noWrap/>
            <w:vAlign w:val="center"/>
            <w:hideMark/>
          </w:tcPr>
          <w:p w14:paraId="31592489" w14:textId="77777777" w:rsidR="00554CCA" w:rsidRPr="00AE02F1" w:rsidRDefault="00554CC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14 276</w:t>
            </w:r>
          </w:p>
        </w:tc>
        <w:tc>
          <w:tcPr>
            <w:tcW w:w="3261" w:type="dxa"/>
            <w:tcBorders>
              <w:top w:val="single" w:sz="4" w:space="0" w:color="808080"/>
              <w:left w:val="nil"/>
              <w:bottom w:val="single" w:sz="4" w:space="0" w:color="808080"/>
              <w:right w:val="single" w:sz="4" w:space="0" w:color="808080"/>
            </w:tcBorders>
            <w:shd w:val="clear" w:color="auto" w:fill="auto"/>
            <w:noWrap/>
            <w:vAlign w:val="center"/>
            <w:hideMark/>
          </w:tcPr>
          <w:p w14:paraId="43DB7935" w14:textId="450A1704"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Emissions Avoided 2027-2046 (tCO2)</w:t>
            </w:r>
          </w:p>
        </w:tc>
        <w:tc>
          <w:tcPr>
            <w:tcW w:w="1134" w:type="dxa"/>
            <w:tcBorders>
              <w:top w:val="single" w:sz="4" w:space="0" w:color="808080"/>
              <w:left w:val="nil"/>
              <w:bottom w:val="single" w:sz="4" w:space="0" w:color="808080"/>
              <w:right w:val="single" w:sz="4" w:space="0" w:color="808080"/>
            </w:tcBorders>
            <w:shd w:val="clear" w:color="000000" w:fill="C5D9F1"/>
            <w:noWrap/>
            <w:vAlign w:val="center"/>
            <w:hideMark/>
          </w:tcPr>
          <w:p w14:paraId="55C5AD23" w14:textId="77777777" w:rsidR="00554CCA" w:rsidRPr="00AE02F1" w:rsidRDefault="00554CCA"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2 700</w:t>
            </w:r>
          </w:p>
        </w:tc>
      </w:tr>
      <w:tr w:rsidR="00554CCA" w:rsidRPr="00AE02F1" w14:paraId="6F72CD8D" w14:textId="77777777" w:rsidTr="00196885">
        <w:trPr>
          <w:trHeight w:val="300"/>
        </w:trPr>
        <w:tc>
          <w:tcPr>
            <w:tcW w:w="3964" w:type="dxa"/>
            <w:tcBorders>
              <w:top w:val="nil"/>
              <w:left w:val="single" w:sz="4" w:space="0" w:color="808080"/>
              <w:bottom w:val="single" w:sz="8" w:space="0" w:color="808080"/>
              <w:right w:val="single" w:sz="4" w:space="0" w:color="808080"/>
            </w:tcBorders>
            <w:shd w:val="clear" w:color="auto" w:fill="auto"/>
            <w:noWrap/>
            <w:vAlign w:val="center"/>
          </w:tcPr>
          <w:p w14:paraId="7B3B7160" w14:textId="6573C04C" w:rsidR="00554CCA" w:rsidRPr="00AE02F1" w:rsidRDefault="00554CCA"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CUMUL</w:t>
            </w:r>
            <w:r w:rsidR="004F5535" w:rsidRPr="00AE02F1">
              <w:rPr>
                <w:rFonts w:asciiTheme="majorHAnsi" w:eastAsia="Times New Roman" w:hAnsiTheme="majorHAnsi" w:cstheme="majorHAnsi"/>
                <w:b/>
                <w:bCs/>
                <w:color w:val="4F81BD"/>
                <w:sz w:val="18"/>
                <w:szCs w:val="18"/>
                <w:lang w:eastAsia="fr-FR"/>
              </w:rPr>
              <w:t>ATIVE</w:t>
            </w:r>
            <w:r w:rsidRPr="00AE02F1">
              <w:rPr>
                <w:rFonts w:asciiTheme="majorHAnsi" w:eastAsia="Times New Roman" w:hAnsiTheme="majorHAnsi" w:cstheme="majorHAnsi"/>
                <w:b/>
                <w:bCs/>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Direct Energy Savings 2022-2046 (GJ)</w:t>
            </w:r>
          </w:p>
        </w:tc>
        <w:tc>
          <w:tcPr>
            <w:tcW w:w="1134" w:type="dxa"/>
            <w:tcBorders>
              <w:top w:val="nil"/>
              <w:left w:val="nil"/>
              <w:bottom w:val="single" w:sz="8" w:space="0" w:color="808080"/>
              <w:right w:val="single" w:sz="4" w:space="0" w:color="808080"/>
            </w:tcBorders>
            <w:shd w:val="clear" w:color="000000" w:fill="C5D9F1"/>
            <w:noWrap/>
            <w:vAlign w:val="center"/>
          </w:tcPr>
          <w:p w14:paraId="327978C5" w14:textId="77777777" w:rsidR="00554CCA" w:rsidRPr="00AE02F1" w:rsidRDefault="00554CCA" w:rsidP="00196885">
            <w:pPr>
              <w:spacing w:after="0"/>
              <w:jc w:val="center"/>
              <w:rPr>
                <w:rFonts w:cs="Calibri"/>
                <w:color w:val="000000"/>
                <w:sz w:val="18"/>
                <w:szCs w:val="18"/>
              </w:rPr>
            </w:pPr>
            <w:r w:rsidRPr="00AE02F1">
              <w:rPr>
                <w:rFonts w:cs="Calibri"/>
                <w:color w:val="000000"/>
                <w:sz w:val="18"/>
                <w:szCs w:val="18"/>
              </w:rPr>
              <w:t>20 394</w:t>
            </w:r>
          </w:p>
        </w:tc>
        <w:tc>
          <w:tcPr>
            <w:tcW w:w="3261" w:type="dxa"/>
            <w:tcBorders>
              <w:top w:val="nil"/>
              <w:left w:val="nil"/>
              <w:bottom w:val="single" w:sz="8" w:space="0" w:color="808080"/>
              <w:right w:val="single" w:sz="4" w:space="0" w:color="808080"/>
            </w:tcBorders>
            <w:shd w:val="clear" w:color="auto" w:fill="auto"/>
            <w:noWrap/>
            <w:vAlign w:val="center"/>
          </w:tcPr>
          <w:p w14:paraId="791AF202" w14:textId="43C54868"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Emissions Avoided 2022-2046 (tCO2)</w:t>
            </w:r>
          </w:p>
        </w:tc>
        <w:tc>
          <w:tcPr>
            <w:tcW w:w="1134" w:type="dxa"/>
            <w:tcBorders>
              <w:top w:val="nil"/>
              <w:left w:val="nil"/>
              <w:bottom w:val="single" w:sz="8" w:space="0" w:color="808080"/>
              <w:right w:val="single" w:sz="4" w:space="0" w:color="808080"/>
            </w:tcBorders>
            <w:shd w:val="clear" w:color="000000" w:fill="C5D9F1"/>
            <w:noWrap/>
            <w:vAlign w:val="center"/>
          </w:tcPr>
          <w:p w14:paraId="19C32BC4" w14:textId="77777777" w:rsidR="00554CCA" w:rsidRPr="00AE02F1" w:rsidRDefault="00554CCA" w:rsidP="00196885">
            <w:pPr>
              <w:spacing w:after="0"/>
              <w:jc w:val="center"/>
              <w:rPr>
                <w:rFonts w:cs="Calibri"/>
                <w:color w:val="000000"/>
                <w:sz w:val="18"/>
                <w:szCs w:val="18"/>
              </w:rPr>
            </w:pPr>
            <w:r w:rsidRPr="00AE02F1">
              <w:rPr>
                <w:rFonts w:cs="Calibri"/>
                <w:color w:val="000000"/>
                <w:sz w:val="18"/>
                <w:szCs w:val="18"/>
              </w:rPr>
              <w:t>3 858</w:t>
            </w:r>
          </w:p>
        </w:tc>
      </w:tr>
    </w:tbl>
    <w:p w14:paraId="4FD76C9E" w14:textId="2A3417D3" w:rsidR="006D7DF5" w:rsidRPr="00AE02F1" w:rsidRDefault="006D7DF5" w:rsidP="00196885">
      <w:pPr>
        <w:pStyle w:val="Paragraph"/>
        <w:numPr>
          <w:ilvl w:val="0"/>
          <w:numId w:val="0"/>
        </w:numPr>
        <w:spacing w:before="240"/>
        <w:jc w:val="both"/>
        <w:rPr>
          <w:rFonts w:asciiTheme="majorHAnsi" w:hAnsiTheme="majorHAnsi" w:cstheme="majorHAnsi"/>
        </w:rPr>
      </w:pPr>
      <w:r w:rsidRPr="00AE02F1">
        <w:rPr>
          <w:rFonts w:asciiTheme="majorHAnsi" w:hAnsiTheme="majorHAnsi" w:cstheme="majorHAnsi"/>
        </w:rPr>
        <w:t xml:space="preserve">The impacts in terms of GHG emissions reductions resulting from the installation of a new public lighting network </w:t>
      </w:r>
      <w:r w:rsidR="00013469" w:rsidRPr="00AE02F1">
        <w:rPr>
          <w:rFonts w:asciiTheme="majorHAnsi" w:hAnsiTheme="majorHAnsi" w:cstheme="majorHAnsi"/>
        </w:rPr>
        <w:t xml:space="preserve">will </w:t>
      </w:r>
      <w:r w:rsidRPr="00AE02F1">
        <w:rPr>
          <w:rFonts w:asciiTheme="majorHAnsi" w:hAnsiTheme="majorHAnsi" w:cstheme="majorHAnsi"/>
        </w:rPr>
        <w:t xml:space="preserve">end </w:t>
      </w:r>
      <w:r w:rsidR="00013469" w:rsidRPr="00AE02F1">
        <w:rPr>
          <w:rFonts w:asciiTheme="majorHAnsi" w:hAnsiTheme="majorHAnsi" w:cstheme="majorHAnsi"/>
        </w:rPr>
        <w:t xml:space="preserve">by </w:t>
      </w:r>
      <w:r w:rsidRPr="00AE02F1">
        <w:rPr>
          <w:rFonts w:asciiTheme="majorHAnsi" w:hAnsiTheme="majorHAnsi" w:cstheme="majorHAnsi"/>
        </w:rPr>
        <w:t>2035 given that the lifespan of LED light points is 10 years.</w:t>
      </w:r>
    </w:p>
    <w:p w14:paraId="625DD355" w14:textId="1F80B05B" w:rsidR="004D21AE" w:rsidRPr="00AE02F1" w:rsidRDefault="004D21AE" w:rsidP="004D21AE">
      <w:pPr>
        <w:spacing w:after="240"/>
        <w:rPr>
          <w:rFonts w:asciiTheme="majorHAnsi" w:hAnsiTheme="majorHAnsi" w:cstheme="majorHAnsi"/>
          <w:noProof/>
          <w:szCs w:val="20"/>
        </w:rPr>
      </w:pPr>
      <w:r w:rsidRPr="00AE02F1">
        <w:rPr>
          <w:rFonts w:asciiTheme="majorHAnsi" w:hAnsiTheme="majorHAnsi" w:cstheme="majorHAnsi"/>
          <w:noProof/>
          <w:szCs w:val="20"/>
        </w:rPr>
        <w:t>2 / PV installation on roof</w:t>
      </w:r>
      <w:r w:rsidR="003A37AB" w:rsidRPr="00AE02F1">
        <w:rPr>
          <w:rFonts w:asciiTheme="majorHAnsi" w:hAnsiTheme="majorHAnsi" w:cstheme="majorHAnsi"/>
          <w:noProof/>
          <w:szCs w:val="20"/>
        </w:rPr>
        <w:t>s</w:t>
      </w:r>
      <w:r w:rsidRPr="00AE02F1">
        <w:rPr>
          <w:rFonts w:asciiTheme="majorHAnsi" w:hAnsiTheme="majorHAnsi" w:cstheme="majorHAnsi"/>
          <w:noProof/>
          <w:szCs w:val="20"/>
        </w:rPr>
        <w:t xml:space="preserve"> for a </w:t>
      </w:r>
      <w:r w:rsidR="003A37AB" w:rsidRPr="00AE02F1">
        <w:rPr>
          <w:rFonts w:asciiTheme="majorHAnsi" w:hAnsiTheme="majorHAnsi" w:cstheme="majorHAnsi"/>
          <w:noProof/>
          <w:szCs w:val="20"/>
        </w:rPr>
        <w:t xml:space="preserve">total </w:t>
      </w:r>
      <w:r w:rsidRPr="00AE02F1">
        <w:rPr>
          <w:rFonts w:asciiTheme="majorHAnsi" w:hAnsiTheme="majorHAnsi" w:cstheme="majorHAnsi"/>
          <w:noProof/>
          <w:szCs w:val="20"/>
        </w:rPr>
        <w:t>capacity of 2,650 kWp</w:t>
      </w:r>
    </w:p>
    <w:p w14:paraId="458EA436" w14:textId="7230531C" w:rsidR="004F5535" w:rsidRPr="00AE02F1" w:rsidRDefault="004D21AE" w:rsidP="00196885">
      <w:pPr>
        <w:spacing w:after="240"/>
        <w:rPr>
          <w:rFonts w:asciiTheme="majorHAnsi" w:hAnsiTheme="majorHAnsi" w:cstheme="majorHAnsi"/>
          <w:noProof/>
          <w:szCs w:val="20"/>
        </w:rPr>
      </w:pPr>
      <w:r w:rsidRPr="00AE02F1">
        <w:rPr>
          <w:rFonts w:asciiTheme="majorHAnsi" w:hAnsiTheme="majorHAnsi" w:cstheme="majorHAnsi"/>
          <w:noProof/>
          <w:szCs w:val="20"/>
        </w:rPr>
        <w:t xml:space="preserve">The reductions in GHG emissions have been estimated on the basis of </w:t>
      </w:r>
      <w:r w:rsidR="003A37AB" w:rsidRPr="00AE02F1">
        <w:rPr>
          <w:rFonts w:asciiTheme="majorHAnsi" w:hAnsiTheme="majorHAnsi" w:cstheme="majorHAnsi"/>
          <w:noProof/>
          <w:szCs w:val="20"/>
        </w:rPr>
        <w:t xml:space="preserve">an </w:t>
      </w:r>
      <w:r w:rsidRPr="00AE02F1">
        <w:rPr>
          <w:rFonts w:asciiTheme="majorHAnsi" w:hAnsiTheme="majorHAnsi" w:cstheme="majorHAnsi"/>
          <w:noProof/>
          <w:szCs w:val="20"/>
        </w:rPr>
        <w:t xml:space="preserve">electricity production </w:t>
      </w:r>
      <w:r w:rsidR="003A37AB" w:rsidRPr="00AE02F1">
        <w:rPr>
          <w:rFonts w:asciiTheme="majorHAnsi" w:hAnsiTheme="majorHAnsi" w:cstheme="majorHAnsi"/>
          <w:noProof/>
          <w:szCs w:val="20"/>
        </w:rPr>
        <w:t>from a</w:t>
      </w:r>
      <w:r w:rsidRPr="00AE02F1">
        <w:rPr>
          <w:rFonts w:asciiTheme="majorHAnsi" w:hAnsiTheme="majorHAnsi" w:cstheme="majorHAnsi"/>
          <w:noProof/>
          <w:szCs w:val="20"/>
        </w:rPr>
        <w:t xml:space="preserve"> 2650 kWp PV plant which is 4643 MWh / year or approximately 1.8 MWh / year / Wp</w:t>
      </w:r>
      <w:r w:rsidR="004F5535" w:rsidRPr="00AE02F1">
        <w:rPr>
          <w:rFonts w:asciiTheme="majorHAnsi" w:hAnsiTheme="majorHAnsi" w:cstheme="majorHAnsi"/>
          <w:noProof/>
          <w:szCs w:val="20"/>
        </w:rPr>
        <w:t xml:space="preserve"> for </w:t>
      </w:r>
      <w:r w:rsidR="003A6342" w:rsidRPr="00AE02F1">
        <w:rPr>
          <w:rFonts w:asciiTheme="majorHAnsi" w:hAnsiTheme="majorHAnsi" w:cstheme="majorHAnsi"/>
          <w:noProof/>
          <w:szCs w:val="20"/>
        </w:rPr>
        <w:t xml:space="preserve">a </w:t>
      </w:r>
      <w:r w:rsidR="004F5535" w:rsidRPr="00AE02F1">
        <w:rPr>
          <w:rFonts w:asciiTheme="majorHAnsi" w:hAnsiTheme="majorHAnsi" w:cstheme="majorHAnsi"/>
          <w:noProof/>
          <w:szCs w:val="20"/>
        </w:rPr>
        <w:t xml:space="preserve">lifetime </w:t>
      </w:r>
      <w:r w:rsidR="003A6342" w:rsidRPr="00AE02F1">
        <w:rPr>
          <w:rFonts w:asciiTheme="majorHAnsi" w:hAnsiTheme="majorHAnsi" w:cstheme="majorHAnsi"/>
          <w:noProof/>
          <w:szCs w:val="20"/>
        </w:rPr>
        <w:t xml:space="preserve">a technology </w:t>
      </w:r>
      <w:r w:rsidR="004F5535" w:rsidRPr="00AE02F1">
        <w:rPr>
          <w:rFonts w:asciiTheme="majorHAnsi" w:hAnsiTheme="majorHAnsi" w:cstheme="majorHAnsi"/>
          <w:noProof/>
          <w:szCs w:val="20"/>
        </w:rPr>
        <w:t>of 25 years</w:t>
      </w:r>
      <w:r w:rsidRPr="00AE02F1">
        <w:rPr>
          <w:rFonts w:asciiTheme="majorHAnsi" w:hAnsiTheme="majorHAnsi" w:cstheme="majorHAnsi"/>
          <w:noProof/>
          <w:szCs w:val="20"/>
        </w:rPr>
        <w:t>.</w:t>
      </w:r>
    </w:p>
    <w:p w14:paraId="69F87C91" w14:textId="494025CD" w:rsidR="00100690" w:rsidRPr="00AE02F1" w:rsidRDefault="00100690" w:rsidP="003A6342">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38</w:t>
      </w:r>
      <w:r w:rsidRPr="00AE02F1">
        <w:fldChar w:fldCharType="end"/>
      </w:r>
      <w:r w:rsidRPr="00AE02F1">
        <w:t>: GHG emissions reductions from PV installation</w:t>
      </w:r>
    </w:p>
    <w:tbl>
      <w:tblPr>
        <w:tblW w:w="13892" w:type="dxa"/>
        <w:tblCellMar>
          <w:left w:w="70" w:type="dxa"/>
          <w:right w:w="70" w:type="dxa"/>
        </w:tblCellMar>
        <w:tblLook w:val="04A0" w:firstRow="1" w:lastRow="0" w:firstColumn="1" w:lastColumn="0" w:noHBand="0" w:noVBand="1"/>
      </w:tblPr>
      <w:tblGrid>
        <w:gridCol w:w="1920"/>
        <w:gridCol w:w="207"/>
        <w:gridCol w:w="850"/>
        <w:gridCol w:w="851"/>
        <w:gridCol w:w="850"/>
        <w:gridCol w:w="851"/>
        <w:gridCol w:w="850"/>
        <w:gridCol w:w="851"/>
        <w:gridCol w:w="686"/>
        <w:gridCol w:w="873"/>
        <w:gridCol w:w="850"/>
        <w:gridCol w:w="851"/>
        <w:gridCol w:w="850"/>
        <w:gridCol w:w="851"/>
        <w:gridCol w:w="850"/>
        <w:gridCol w:w="851"/>
      </w:tblGrid>
      <w:tr w:rsidR="004F5535" w:rsidRPr="00AE02F1" w14:paraId="622F68B1" w14:textId="77777777" w:rsidTr="0081533E">
        <w:trPr>
          <w:trHeight w:val="300"/>
        </w:trPr>
        <w:tc>
          <w:tcPr>
            <w:tcW w:w="1920" w:type="dxa"/>
            <w:tcBorders>
              <w:top w:val="nil"/>
              <w:left w:val="nil"/>
              <w:bottom w:val="single" w:sz="4" w:space="0" w:color="7F7F7F" w:themeColor="text1" w:themeTint="80"/>
              <w:right w:val="nil"/>
            </w:tcBorders>
            <w:shd w:val="clear" w:color="000000" w:fill="FFFFFF"/>
            <w:noWrap/>
            <w:vAlign w:val="center"/>
            <w:hideMark/>
          </w:tcPr>
          <w:p w14:paraId="0C3E8037" w14:textId="77777777" w:rsidR="004F5535" w:rsidRPr="00AE02F1" w:rsidRDefault="004F5535"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w:t>
            </w:r>
          </w:p>
        </w:tc>
        <w:tc>
          <w:tcPr>
            <w:tcW w:w="207" w:type="dxa"/>
            <w:tcBorders>
              <w:top w:val="nil"/>
              <w:left w:val="nil"/>
              <w:bottom w:val="single" w:sz="4" w:space="0" w:color="7F7F7F" w:themeColor="text1" w:themeTint="80"/>
              <w:right w:val="nil"/>
            </w:tcBorders>
            <w:shd w:val="clear" w:color="000000" w:fill="FFFFFF"/>
            <w:noWrap/>
            <w:vAlign w:val="center"/>
            <w:hideMark/>
          </w:tcPr>
          <w:p w14:paraId="54C9743A" w14:textId="77777777" w:rsidR="004F5535" w:rsidRPr="00AE02F1" w:rsidRDefault="004F5535" w:rsidP="0081533E">
            <w:pPr>
              <w:spacing w:after="0"/>
              <w:jc w:val="right"/>
              <w:rPr>
                <w:rFonts w:asciiTheme="majorHAnsi" w:eastAsia="Times New Roman" w:hAnsiTheme="majorHAnsi" w:cstheme="majorHAnsi"/>
                <w:color w:val="000000"/>
                <w:sz w:val="18"/>
                <w:szCs w:val="18"/>
                <w:u w:val="single"/>
                <w:lang w:eastAsia="fr-FR"/>
              </w:rPr>
            </w:pPr>
            <w:r w:rsidRPr="00AE02F1">
              <w:rPr>
                <w:rFonts w:asciiTheme="majorHAnsi" w:eastAsia="Times New Roman" w:hAnsiTheme="majorHAnsi" w:cstheme="majorHAnsi"/>
                <w:color w:val="000000"/>
                <w:sz w:val="18"/>
                <w:szCs w:val="18"/>
                <w:u w:val="single"/>
                <w:lang w:eastAsia="fr-FR"/>
              </w:rPr>
              <w:t> </w:t>
            </w:r>
          </w:p>
        </w:tc>
        <w:tc>
          <w:tcPr>
            <w:tcW w:w="850" w:type="dxa"/>
            <w:tcBorders>
              <w:top w:val="nil"/>
              <w:left w:val="nil"/>
              <w:bottom w:val="nil"/>
              <w:right w:val="nil"/>
            </w:tcBorders>
            <w:shd w:val="clear" w:color="000000" w:fill="4F81BD"/>
            <w:noWrap/>
            <w:vAlign w:val="center"/>
            <w:hideMark/>
          </w:tcPr>
          <w:p w14:paraId="4F7CC264"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2022</w:t>
            </w:r>
          </w:p>
        </w:tc>
        <w:tc>
          <w:tcPr>
            <w:tcW w:w="851" w:type="dxa"/>
            <w:tcBorders>
              <w:top w:val="nil"/>
              <w:left w:val="nil"/>
              <w:bottom w:val="nil"/>
              <w:right w:val="nil"/>
            </w:tcBorders>
            <w:shd w:val="clear" w:color="000000" w:fill="4F81BD"/>
            <w:noWrap/>
            <w:vAlign w:val="center"/>
            <w:hideMark/>
          </w:tcPr>
          <w:p w14:paraId="003A50B2"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2023</w:t>
            </w:r>
          </w:p>
        </w:tc>
        <w:tc>
          <w:tcPr>
            <w:tcW w:w="850" w:type="dxa"/>
            <w:tcBorders>
              <w:top w:val="nil"/>
              <w:left w:val="nil"/>
              <w:bottom w:val="nil"/>
              <w:right w:val="nil"/>
            </w:tcBorders>
            <w:shd w:val="clear" w:color="000000" w:fill="4F81BD"/>
            <w:noWrap/>
            <w:vAlign w:val="center"/>
            <w:hideMark/>
          </w:tcPr>
          <w:p w14:paraId="58367263"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2024</w:t>
            </w:r>
          </w:p>
        </w:tc>
        <w:tc>
          <w:tcPr>
            <w:tcW w:w="851" w:type="dxa"/>
            <w:tcBorders>
              <w:top w:val="nil"/>
              <w:left w:val="nil"/>
              <w:bottom w:val="nil"/>
              <w:right w:val="nil"/>
            </w:tcBorders>
            <w:shd w:val="clear" w:color="000000" w:fill="4F81BD"/>
            <w:noWrap/>
            <w:vAlign w:val="center"/>
            <w:hideMark/>
          </w:tcPr>
          <w:p w14:paraId="3BCF22DF"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2025</w:t>
            </w:r>
          </w:p>
        </w:tc>
        <w:tc>
          <w:tcPr>
            <w:tcW w:w="850" w:type="dxa"/>
            <w:tcBorders>
              <w:top w:val="nil"/>
              <w:left w:val="nil"/>
              <w:bottom w:val="nil"/>
              <w:right w:val="nil"/>
            </w:tcBorders>
            <w:shd w:val="clear" w:color="000000" w:fill="4F81BD"/>
            <w:noWrap/>
            <w:vAlign w:val="center"/>
            <w:hideMark/>
          </w:tcPr>
          <w:p w14:paraId="1479A440"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2026</w:t>
            </w:r>
          </w:p>
        </w:tc>
        <w:tc>
          <w:tcPr>
            <w:tcW w:w="851" w:type="dxa"/>
            <w:tcBorders>
              <w:top w:val="nil"/>
              <w:left w:val="nil"/>
              <w:bottom w:val="nil"/>
              <w:right w:val="nil"/>
            </w:tcBorders>
            <w:shd w:val="clear" w:color="000000" w:fill="C5D9F1"/>
            <w:noWrap/>
            <w:vAlign w:val="center"/>
            <w:hideMark/>
          </w:tcPr>
          <w:p w14:paraId="199ED98F"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2027</w:t>
            </w:r>
          </w:p>
        </w:tc>
        <w:tc>
          <w:tcPr>
            <w:tcW w:w="686" w:type="dxa"/>
            <w:tcBorders>
              <w:top w:val="nil"/>
              <w:left w:val="nil"/>
              <w:bottom w:val="nil"/>
              <w:right w:val="nil"/>
            </w:tcBorders>
            <w:shd w:val="clear" w:color="000000" w:fill="C5D9F1"/>
            <w:noWrap/>
            <w:vAlign w:val="center"/>
            <w:hideMark/>
          </w:tcPr>
          <w:p w14:paraId="7E0D002A"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2028</w:t>
            </w:r>
          </w:p>
        </w:tc>
        <w:tc>
          <w:tcPr>
            <w:tcW w:w="873" w:type="dxa"/>
            <w:tcBorders>
              <w:top w:val="nil"/>
              <w:left w:val="nil"/>
              <w:bottom w:val="nil"/>
              <w:right w:val="nil"/>
            </w:tcBorders>
            <w:shd w:val="clear" w:color="000000" w:fill="C5D9F1"/>
            <w:noWrap/>
            <w:vAlign w:val="center"/>
            <w:hideMark/>
          </w:tcPr>
          <w:p w14:paraId="53CC3475"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2029</w:t>
            </w:r>
          </w:p>
        </w:tc>
        <w:tc>
          <w:tcPr>
            <w:tcW w:w="850" w:type="dxa"/>
            <w:tcBorders>
              <w:top w:val="nil"/>
              <w:left w:val="nil"/>
              <w:bottom w:val="nil"/>
              <w:right w:val="nil"/>
            </w:tcBorders>
            <w:shd w:val="clear" w:color="000000" w:fill="C5D9F1"/>
            <w:noWrap/>
            <w:vAlign w:val="center"/>
            <w:hideMark/>
          </w:tcPr>
          <w:p w14:paraId="5C05473E"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2030</w:t>
            </w:r>
          </w:p>
        </w:tc>
        <w:tc>
          <w:tcPr>
            <w:tcW w:w="851" w:type="dxa"/>
            <w:tcBorders>
              <w:top w:val="nil"/>
              <w:left w:val="nil"/>
              <w:bottom w:val="nil"/>
              <w:right w:val="nil"/>
            </w:tcBorders>
            <w:shd w:val="clear" w:color="000000" w:fill="C5D9F1"/>
            <w:noWrap/>
            <w:vAlign w:val="center"/>
            <w:hideMark/>
          </w:tcPr>
          <w:p w14:paraId="518AEE17"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2031</w:t>
            </w:r>
          </w:p>
        </w:tc>
        <w:tc>
          <w:tcPr>
            <w:tcW w:w="850" w:type="dxa"/>
            <w:tcBorders>
              <w:top w:val="nil"/>
              <w:left w:val="nil"/>
              <w:bottom w:val="nil"/>
              <w:right w:val="nil"/>
            </w:tcBorders>
            <w:shd w:val="clear" w:color="000000" w:fill="C5D9F1"/>
            <w:noWrap/>
            <w:vAlign w:val="center"/>
            <w:hideMark/>
          </w:tcPr>
          <w:p w14:paraId="59DCB6A7"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2032</w:t>
            </w:r>
          </w:p>
        </w:tc>
        <w:tc>
          <w:tcPr>
            <w:tcW w:w="851" w:type="dxa"/>
            <w:tcBorders>
              <w:top w:val="nil"/>
              <w:left w:val="nil"/>
              <w:bottom w:val="nil"/>
              <w:right w:val="nil"/>
            </w:tcBorders>
            <w:shd w:val="clear" w:color="000000" w:fill="C5D9F1"/>
            <w:noWrap/>
            <w:vAlign w:val="center"/>
            <w:hideMark/>
          </w:tcPr>
          <w:p w14:paraId="03581DC2"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2033</w:t>
            </w:r>
          </w:p>
        </w:tc>
        <w:tc>
          <w:tcPr>
            <w:tcW w:w="850" w:type="dxa"/>
            <w:tcBorders>
              <w:top w:val="nil"/>
              <w:left w:val="nil"/>
              <w:bottom w:val="nil"/>
              <w:right w:val="nil"/>
            </w:tcBorders>
            <w:shd w:val="clear" w:color="000000" w:fill="C5D9F1"/>
            <w:noWrap/>
            <w:vAlign w:val="center"/>
            <w:hideMark/>
          </w:tcPr>
          <w:p w14:paraId="667A3CF8"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2034</w:t>
            </w:r>
          </w:p>
        </w:tc>
        <w:tc>
          <w:tcPr>
            <w:tcW w:w="851" w:type="dxa"/>
            <w:tcBorders>
              <w:top w:val="nil"/>
              <w:left w:val="nil"/>
              <w:bottom w:val="nil"/>
              <w:right w:val="nil"/>
            </w:tcBorders>
            <w:shd w:val="clear" w:color="000000" w:fill="C5D9F1"/>
            <w:noWrap/>
            <w:vAlign w:val="center"/>
            <w:hideMark/>
          </w:tcPr>
          <w:p w14:paraId="7A81D759"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2035</w:t>
            </w:r>
          </w:p>
        </w:tc>
      </w:tr>
      <w:tr w:rsidR="004F5535" w:rsidRPr="00AE02F1" w14:paraId="3AFA412A"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4FD035C7" w14:textId="53B4F770"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PRO</w:t>
            </w:r>
            <w:r w:rsidR="006E1E95" w:rsidRPr="00AE02F1">
              <w:rPr>
                <w:rFonts w:asciiTheme="majorHAnsi" w:eastAsia="Times New Roman" w:hAnsiTheme="majorHAnsi" w:cstheme="majorHAnsi"/>
                <w:b/>
                <w:bCs/>
                <w:color w:val="4F81BD"/>
                <w:sz w:val="18"/>
                <w:szCs w:val="18"/>
                <w:lang w:eastAsia="fr-FR"/>
              </w:rPr>
              <w:t xml:space="preserve">JECT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single" w:sz="4" w:space="0" w:color="808080"/>
              <w:left w:val="single" w:sz="4" w:space="0" w:color="7F7F7F" w:themeColor="text1" w:themeTint="80"/>
              <w:bottom w:val="single" w:sz="4" w:space="0" w:color="808080"/>
              <w:right w:val="single" w:sz="4" w:space="0" w:color="808080"/>
            </w:tcBorders>
            <w:shd w:val="clear" w:color="000000" w:fill="92D050"/>
            <w:noWrap/>
            <w:vAlign w:val="center"/>
            <w:hideMark/>
          </w:tcPr>
          <w:p w14:paraId="01ABE73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265</w:t>
            </w:r>
          </w:p>
        </w:tc>
        <w:tc>
          <w:tcPr>
            <w:tcW w:w="851" w:type="dxa"/>
            <w:tcBorders>
              <w:top w:val="single" w:sz="4" w:space="0" w:color="808080"/>
              <w:left w:val="nil"/>
              <w:bottom w:val="single" w:sz="4" w:space="0" w:color="808080"/>
              <w:right w:val="single" w:sz="4" w:space="0" w:color="808080"/>
            </w:tcBorders>
            <w:shd w:val="clear" w:color="000000" w:fill="92D050"/>
            <w:noWrap/>
            <w:vAlign w:val="center"/>
            <w:hideMark/>
          </w:tcPr>
          <w:p w14:paraId="3AD1ED3E"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530</w:t>
            </w:r>
          </w:p>
        </w:tc>
        <w:tc>
          <w:tcPr>
            <w:tcW w:w="850" w:type="dxa"/>
            <w:tcBorders>
              <w:top w:val="single" w:sz="4" w:space="0" w:color="808080"/>
              <w:left w:val="nil"/>
              <w:bottom w:val="single" w:sz="4" w:space="0" w:color="808080"/>
              <w:right w:val="single" w:sz="4" w:space="0" w:color="808080"/>
            </w:tcBorders>
            <w:shd w:val="clear" w:color="000000" w:fill="92D050"/>
            <w:noWrap/>
            <w:vAlign w:val="center"/>
            <w:hideMark/>
          </w:tcPr>
          <w:p w14:paraId="2287293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1 060</w:t>
            </w:r>
          </w:p>
        </w:tc>
        <w:tc>
          <w:tcPr>
            <w:tcW w:w="851" w:type="dxa"/>
            <w:tcBorders>
              <w:top w:val="single" w:sz="4" w:space="0" w:color="808080"/>
              <w:left w:val="nil"/>
              <w:bottom w:val="single" w:sz="4" w:space="0" w:color="808080"/>
              <w:right w:val="single" w:sz="4" w:space="0" w:color="808080"/>
            </w:tcBorders>
            <w:shd w:val="clear" w:color="auto" w:fill="92D050"/>
            <w:noWrap/>
            <w:vAlign w:val="center"/>
            <w:hideMark/>
          </w:tcPr>
          <w:p w14:paraId="3644C44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530</w:t>
            </w:r>
          </w:p>
        </w:tc>
        <w:tc>
          <w:tcPr>
            <w:tcW w:w="850" w:type="dxa"/>
            <w:tcBorders>
              <w:top w:val="single" w:sz="4" w:space="0" w:color="808080"/>
              <w:left w:val="nil"/>
              <w:bottom w:val="single" w:sz="4" w:space="0" w:color="808080"/>
              <w:right w:val="single" w:sz="4" w:space="0" w:color="808080"/>
            </w:tcBorders>
            <w:shd w:val="clear" w:color="000000" w:fill="92D050"/>
            <w:noWrap/>
            <w:vAlign w:val="center"/>
            <w:hideMark/>
          </w:tcPr>
          <w:p w14:paraId="0729979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265</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1A9CC4E"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A0FB29D"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7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744088D"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808E90E"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8E1A424"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362BBB1"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DC73B22"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F346C4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2AD355"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4F5535" w:rsidRPr="00AE02F1" w14:paraId="0F162ED6"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2DA2C791" w14:textId="78B8F0ED"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BASELINE</w:t>
            </w:r>
            <w:r w:rsidRPr="00AE02F1">
              <w:rPr>
                <w:rFonts w:asciiTheme="majorHAnsi" w:eastAsia="Times New Roman" w:hAnsiTheme="majorHAnsi" w:cstheme="majorHAnsi"/>
                <w:color w:val="4F81BD"/>
                <w:sz w:val="18"/>
                <w:szCs w:val="18"/>
                <w:lang w:eastAsia="fr-FR"/>
              </w:rPr>
              <w:t xml:space="preser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nil"/>
              <w:left w:val="single" w:sz="4" w:space="0" w:color="7F7F7F" w:themeColor="text1" w:themeTint="80"/>
              <w:bottom w:val="single" w:sz="8" w:space="0" w:color="808080"/>
              <w:right w:val="single" w:sz="4" w:space="0" w:color="808080"/>
            </w:tcBorders>
            <w:shd w:val="clear" w:color="000000" w:fill="92D050"/>
            <w:noWrap/>
            <w:vAlign w:val="center"/>
            <w:hideMark/>
          </w:tcPr>
          <w:p w14:paraId="58CEE15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nil"/>
              <w:left w:val="nil"/>
              <w:bottom w:val="single" w:sz="8" w:space="0" w:color="808080"/>
              <w:right w:val="single" w:sz="4" w:space="0" w:color="808080"/>
            </w:tcBorders>
            <w:shd w:val="clear" w:color="000000" w:fill="92D050"/>
            <w:noWrap/>
            <w:vAlign w:val="center"/>
            <w:hideMark/>
          </w:tcPr>
          <w:p w14:paraId="13A6998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tcBorders>
              <w:top w:val="nil"/>
              <w:left w:val="nil"/>
              <w:bottom w:val="single" w:sz="8" w:space="0" w:color="808080"/>
              <w:right w:val="single" w:sz="4" w:space="0" w:color="808080"/>
            </w:tcBorders>
            <w:shd w:val="clear" w:color="000000" w:fill="92D050"/>
            <w:noWrap/>
            <w:vAlign w:val="center"/>
            <w:hideMark/>
          </w:tcPr>
          <w:p w14:paraId="795C6CE3"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nil"/>
              <w:left w:val="nil"/>
              <w:bottom w:val="single" w:sz="8" w:space="0" w:color="808080"/>
              <w:right w:val="single" w:sz="4" w:space="0" w:color="808080"/>
            </w:tcBorders>
            <w:shd w:val="clear" w:color="000000" w:fill="92D050"/>
            <w:noWrap/>
            <w:vAlign w:val="center"/>
            <w:hideMark/>
          </w:tcPr>
          <w:p w14:paraId="69CA3E0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tcBorders>
              <w:top w:val="nil"/>
              <w:left w:val="nil"/>
              <w:bottom w:val="single" w:sz="8" w:space="0" w:color="808080"/>
              <w:right w:val="single" w:sz="4" w:space="0" w:color="808080"/>
            </w:tcBorders>
            <w:shd w:val="clear" w:color="000000" w:fill="92D050"/>
            <w:noWrap/>
            <w:vAlign w:val="center"/>
            <w:hideMark/>
          </w:tcPr>
          <w:p w14:paraId="0EBB1653"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A5417F7"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7281FD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7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95A756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E564196"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E1F038A"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6D79C1F"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88D4D0A"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FD17B8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27CF6D6"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4F5535" w:rsidRPr="00AE02F1" w14:paraId="2924FBCD"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610F78F9" w14:textId="4A78CAD2"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NET</w:t>
            </w:r>
            <w:r w:rsidRPr="00AE02F1">
              <w:rPr>
                <w:rFonts w:asciiTheme="majorHAnsi" w:eastAsia="Times New Roman" w:hAnsiTheme="majorHAnsi" w:cstheme="majorHAnsi"/>
                <w:color w:val="4F81BD"/>
                <w:sz w:val="18"/>
                <w:szCs w:val="18"/>
                <w:lang w:eastAsia="fr-FR"/>
              </w:rPr>
              <w:t xml:space="preserve"> Cumulative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 put in place</w:t>
            </w:r>
          </w:p>
        </w:tc>
        <w:tc>
          <w:tcPr>
            <w:tcW w:w="850"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29A0BFE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265</w:t>
            </w:r>
          </w:p>
        </w:tc>
        <w:tc>
          <w:tcPr>
            <w:tcW w:w="851" w:type="dxa"/>
            <w:tcBorders>
              <w:top w:val="nil"/>
              <w:left w:val="nil"/>
              <w:bottom w:val="single" w:sz="8" w:space="0" w:color="808080"/>
              <w:right w:val="single" w:sz="4" w:space="0" w:color="808080"/>
            </w:tcBorders>
            <w:shd w:val="clear" w:color="000000" w:fill="C5D9F1"/>
            <w:noWrap/>
            <w:vAlign w:val="center"/>
            <w:hideMark/>
          </w:tcPr>
          <w:p w14:paraId="16EEB36C"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795</w:t>
            </w:r>
          </w:p>
        </w:tc>
        <w:tc>
          <w:tcPr>
            <w:tcW w:w="850" w:type="dxa"/>
            <w:tcBorders>
              <w:top w:val="nil"/>
              <w:left w:val="nil"/>
              <w:bottom w:val="single" w:sz="8" w:space="0" w:color="808080"/>
              <w:right w:val="single" w:sz="4" w:space="0" w:color="808080"/>
            </w:tcBorders>
            <w:shd w:val="clear" w:color="000000" w:fill="C5D9F1"/>
            <w:noWrap/>
            <w:vAlign w:val="center"/>
            <w:hideMark/>
          </w:tcPr>
          <w:p w14:paraId="5E65FA0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1 855</w:t>
            </w:r>
          </w:p>
        </w:tc>
        <w:tc>
          <w:tcPr>
            <w:tcW w:w="851" w:type="dxa"/>
            <w:tcBorders>
              <w:top w:val="nil"/>
              <w:left w:val="nil"/>
              <w:bottom w:val="single" w:sz="8" w:space="0" w:color="808080"/>
              <w:right w:val="single" w:sz="4" w:space="0" w:color="808080"/>
            </w:tcBorders>
            <w:shd w:val="clear" w:color="000000" w:fill="C5D9F1"/>
            <w:noWrap/>
            <w:vAlign w:val="center"/>
            <w:hideMark/>
          </w:tcPr>
          <w:p w14:paraId="0936609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2 385</w:t>
            </w:r>
          </w:p>
        </w:tc>
        <w:tc>
          <w:tcPr>
            <w:tcW w:w="850" w:type="dxa"/>
            <w:tcBorders>
              <w:top w:val="nil"/>
              <w:left w:val="nil"/>
              <w:bottom w:val="single" w:sz="8" w:space="0" w:color="808080"/>
              <w:right w:val="single" w:sz="4" w:space="0" w:color="808080"/>
            </w:tcBorders>
            <w:shd w:val="clear" w:color="000000" w:fill="C5D9F1"/>
            <w:noWrap/>
            <w:vAlign w:val="center"/>
            <w:hideMark/>
          </w:tcPr>
          <w:p w14:paraId="062496F1"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44BF485C"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7947BCB9" w14:textId="77777777"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73" w:type="dxa"/>
            <w:tcBorders>
              <w:top w:val="single" w:sz="8" w:space="0" w:color="808080"/>
              <w:left w:val="nil"/>
              <w:bottom w:val="single" w:sz="8" w:space="0" w:color="808080"/>
              <w:right w:val="single" w:sz="4" w:space="0" w:color="808080"/>
            </w:tcBorders>
            <w:shd w:val="clear" w:color="000000" w:fill="C5D9F1"/>
            <w:noWrap/>
            <w:vAlign w:val="center"/>
            <w:hideMark/>
          </w:tcPr>
          <w:p w14:paraId="501FF41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74E45CB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77C4C49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52B5FFF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2B29620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6DA1677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640B861D"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r>
      <w:tr w:rsidR="004F5535" w:rsidRPr="00AE02F1" w14:paraId="15A36513"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0ADCA538" w14:textId="7D9C9876"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DIRECT SAVINGS Electricity savings (MWh / year)</w:t>
            </w:r>
          </w:p>
        </w:tc>
        <w:tc>
          <w:tcPr>
            <w:tcW w:w="850"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4DBAFC3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464</w:t>
            </w:r>
          </w:p>
        </w:tc>
        <w:tc>
          <w:tcPr>
            <w:tcW w:w="851" w:type="dxa"/>
            <w:tcBorders>
              <w:top w:val="nil"/>
              <w:left w:val="nil"/>
              <w:bottom w:val="single" w:sz="4" w:space="0" w:color="808080"/>
              <w:right w:val="single" w:sz="4" w:space="0" w:color="808080"/>
            </w:tcBorders>
            <w:shd w:val="clear" w:color="000000" w:fill="C5D9F1"/>
            <w:noWrap/>
            <w:vAlign w:val="center"/>
            <w:hideMark/>
          </w:tcPr>
          <w:p w14:paraId="196B47B1"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1 393</w:t>
            </w:r>
          </w:p>
        </w:tc>
        <w:tc>
          <w:tcPr>
            <w:tcW w:w="850" w:type="dxa"/>
            <w:tcBorders>
              <w:top w:val="nil"/>
              <w:left w:val="nil"/>
              <w:bottom w:val="single" w:sz="4" w:space="0" w:color="808080"/>
              <w:right w:val="single" w:sz="4" w:space="0" w:color="808080"/>
            </w:tcBorders>
            <w:shd w:val="clear" w:color="000000" w:fill="C5D9F1"/>
            <w:noWrap/>
            <w:vAlign w:val="center"/>
            <w:hideMark/>
          </w:tcPr>
          <w:p w14:paraId="43AA062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3 250</w:t>
            </w:r>
          </w:p>
        </w:tc>
        <w:tc>
          <w:tcPr>
            <w:tcW w:w="851" w:type="dxa"/>
            <w:tcBorders>
              <w:top w:val="nil"/>
              <w:left w:val="nil"/>
              <w:bottom w:val="single" w:sz="4" w:space="0" w:color="808080"/>
              <w:right w:val="single" w:sz="4" w:space="0" w:color="808080"/>
            </w:tcBorders>
            <w:shd w:val="clear" w:color="000000" w:fill="C5D9F1"/>
            <w:noWrap/>
            <w:vAlign w:val="center"/>
            <w:hideMark/>
          </w:tcPr>
          <w:p w14:paraId="6CB9D5A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4 179</w:t>
            </w:r>
          </w:p>
        </w:tc>
        <w:tc>
          <w:tcPr>
            <w:tcW w:w="850" w:type="dxa"/>
            <w:tcBorders>
              <w:top w:val="nil"/>
              <w:left w:val="nil"/>
              <w:bottom w:val="single" w:sz="4" w:space="0" w:color="808080"/>
              <w:right w:val="single" w:sz="4" w:space="0" w:color="808080"/>
            </w:tcBorders>
            <w:shd w:val="clear" w:color="000000" w:fill="C5D9F1"/>
            <w:noWrap/>
            <w:vAlign w:val="center"/>
            <w:hideMark/>
          </w:tcPr>
          <w:p w14:paraId="3045AA2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7B9D6F35"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686" w:type="dxa"/>
            <w:tcBorders>
              <w:top w:val="nil"/>
              <w:left w:val="nil"/>
              <w:bottom w:val="single" w:sz="4" w:space="0" w:color="808080"/>
              <w:right w:val="single" w:sz="4" w:space="0" w:color="808080"/>
            </w:tcBorders>
            <w:shd w:val="clear" w:color="000000" w:fill="C5D9F1"/>
            <w:noWrap/>
            <w:vAlign w:val="center"/>
            <w:hideMark/>
          </w:tcPr>
          <w:p w14:paraId="61C04AAC" w14:textId="77777777"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73" w:type="dxa"/>
            <w:tcBorders>
              <w:top w:val="nil"/>
              <w:left w:val="nil"/>
              <w:bottom w:val="single" w:sz="4" w:space="0" w:color="808080"/>
              <w:right w:val="single" w:sz="4" w:space="0" w:color="808080"/>
            </w:tcBorders>
            <w:shd w:val="clear" w:color="000000" w:fill="C5D9F1"/>
            <w:noWrap/>
            <w:vAlign w:val="center"/>
            <w:hideMark/>
          </w:tcPr>
          <w:p w14:paraId="28FDA39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2579C26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4B23CE7F"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37B5B94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5190A14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34889A4E"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779476ED"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r>
    </w:tbl>
    <w:p w14:paraId="6073CFC0" w14:textId="2F0FADC5" w:rsidR="004D21AE" w:rsidRPr="00AE02F1" w:rsidRDefault="004D21AE" w:rsidP="00196885">
      <w:pPr>
        <w:spacing w:after="0"/>
        <w:ind w:hanging="426"/>
        <w:rPr>
          <w:rFonts w:asciiTheme="majorHAnsi" w:hAnsiTheme="majorHAnsi" w:cstheme="majorHAnsi"/>
          <w:noProof/>
          <w:szCs w:val="20"/>
        </w:rPr>
      </w:pPr>
    </w:p>
    <w:tbl>
      <w:tblPr>
        <w:tblW w:w="12190" w:type="dxa"/>
        <w:tblInd w:w="142" w:type="dxa"/>
        <w:tblCellMar>
          <w:left w:w="70" w:type="dxa"/>
          <w:right w:w="70" w:type="dxa"/>
        </w:tblCellMar>
        <w:tblLook w:val="04A0" w:firstRow="1" w:lastRow="0" w:firstColumn="1" w:lastColumn="0" w:noHBand="0" w:noVBand="1"/>
      </w:tblPr>
      <w:tblGrid>
        <w:gridCol w:w="2410"/>
        <w:gridCol w:w="850"/>
        <w:gridCol w:w="851"/>
        <w:gridCol w:w="992"/>
        <w:gridCol w:w="850"/>
        <w:gridCol w:w="851"/>
        <w:gridCol w:w="992"/>
        <w:gridCol w:w="992"/>
        <w:gridCol w:w="851"/>
        <w:gridCol w:w="850"/>
        <w:gridCol w:w="851"/>
        <w:gridCol w:w="850"/>
      </w:tblGrid>
      <w:tr w:rsidR="004F5535" w:rsidRPr="00AE02F1" w14:paraId="125CB426" w14:textId="77777777" w:rsidTr="0081533E">
        <w:trPr>
          <w:trHeight w:val="300"/>
        </w:trPr>
        <w:tc>
          <w:tcPr>
            <w:tcW w:w="2410" w:type="dxa"/>
            <w:tcBorders>
              <w:top w:val="nil"/>
              <w:left w:val="nil"/>
              <w:bottom w:val="single" w:sz="4" w:space="0" w:color="7F7F7F" w:themeColor="text1" w:themeTint="80"/>
              <w:right w:val="nil"/>
            </w:tcBorders>
            <w:shd w:val="clear" w:color="auto" w:fill="auto"/>
          </w:tcPr>
          <w:p w14:paraId="5A5E1993" w14:textId="77777777" w:rsidR="004F5535" w:rsidRPr="00AE02F1" w:rsidRDefault="004F5535" w:rsidP="0081533E">
            <w:pPr>
              <w:spacing w:after="0"/>
              <w:ind w:left="-75" w:firstLineChars="141" w:firstLine="255"/>
              <w:jc w:val="left"/>
              <w:rPr>
                <w:rFonts w:asciiTheme="majorHAnsi" w:eastAsia="Times New Roman" w:hAnsiTheme="majorHAnsi" w:cstheme="majorHAnsi"/>
                <w:b/>
                <w:bCs/>
                <w:color w:val="1F497D"/>
                <w:sz w:val="18"/>
                <w:szCs w:val="18"/>
                <w:lang w:eastAsia="fr-FR"/>
              </w:rPr>
            </w:pPr>
          </w:p>
        </w:tc>
        <w:tc>
          <w:tcPr>
            <w:tcW w:w="850" w:type="dxa"/>
            <w:tcBorders>
              <w:top w:val="nil"/>
              <w:left w:val="nil"/>
              <w:bottom w:val="nil"/>
              <w:right w:val="nil"/>
            </w:tcBorders>
            <w:shd w:val="clear" w:color="000000" w:fill="C5D9F1"/>
            <w:noWrap/>
            <w:vAlign w:val="center"/>
            <w:hideMark/>
          </w:tcPr>
          <w:p w14:paraId="6708109D" w14:textId="77777777" w:rsidR="004F5535" w:rsidRPr="00AE02F1" w:rsidRDefault="004F5535" w:rsidP="00196885">
            <w:pPr>
              <w:spacing w:after="0"/>
              <w:ind w:left="-75" w:firstLineChars="141" w:firstLine="255"/>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851" w:type="dxa"/>
            <w:tcBorders>
              <w:top w:val="nil"/>
              <w:left w:val="nil"/>
              <w:bottom w:val="nil"/>
              <w:right w:val="nil"/>
            </w:tcBorders>
            <w:shd w:val="clear" w:color="000000" w:fill="C5D9F1"/>
            <w:noWrap/>
            <w:vAlign w:val="center"/>
            <w:hideMark/>
          </w:tcPr>
          <w:p w14:paraId="3B724CAC"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992" w:type="dxa"/>
            <w:tcBorders>
              <w:top w:val="nil"/>
              <w:left w:val="nil"/>
              <w:bottom w:val="nil"/>
              <w:right w:val="nil"/>
            </w:tcBorders>
            <w:shd w:val="clear" w:color="000000" w:fill="C5D9F1"/>
            <w:noWrap/>
            <w:vAlign w:val="center"/>
            <w:hideMark/>
          </w:tcPr>
          <w:p w14:paraId="2AF44312"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850" w:type="dxa"/>
            <w:tcBorders>
              <w:top w:val="nil"/>
              <w:left w:val="nil"/>
              <w:bottom w:val="nil"/>
              <w:right w:val="nil"/>
            </w:tcBorders>
            <w:shd w:val="clear" w:color="000000" w:fill="C5D9F1"/>
            <w:noWrap/>
            <w:vAlign w:val="center"/>
            <w:hideMark/>
          </w:tcPr>
          <w:p w14:paraId="77BDC22F"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851" w:type="dxa"/>
            <w:tcBorders>
              <w:top w:val="nil"/>
              <w:left w:val="nil"/>
              <w:bottom w:val="nil"/>
              <w:right w:val="nil"/>
            </w:tcBorders>
            <w:shd w:val="clear" w:color="000000" w:fill="C5D9F1"/>
            <w:noWrap/>
            <w:vAlign w:val="center"/>
            <w:hideMark/>
          </w:tcPr>
          <w:p w14:paraId="45CF6B34"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992" w:type="dxa"/>
            <w:tcBorders>
              <w:top w:val="nil"/>
              <w:left w:val="nil"/>
              <w:bottom w:val="nil"/>
              <w:right w:val="nil"/>
            </w:tcBorders>
            <w:shd w:val="clear" w:color="000000" w:fill="C5D9F1"/>
            <w:noWrap/>
            <w:vAlign w:val="center"/>
            <w:hideMark/>
          </w:tcPr>
          <w:p w14:paraId="4150738C"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992" w:type="dxa"/>
            <w:tcBorders>
              <w:top w:val="nil"/>
              <w:left w:val="nil"/>
              <w:bottom w:val="nil"/>
              <w:right w:val="nil"/>
            </w:tcBorders>
            <w:shd w:val="clear" w:color="000000" w:fill="C5D9F1"/>
            <w:noWrap/>
            <w:vAlign w:val="center"/>
            <w:hideMark/>
          </w:tcPr>
          <w:p w14:paraId="466D8A8A"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851" w:type="dxa"/>
            <w:tcBorders>
              <w:top w:val="nil"/>
              <w:left w:val="nil"/>
              <w:bottom w:val="nil"/>
              <w:right w:val="nil"/>
            </w:tcBorders>
            <w:shd w:val="clear" w:color="000000" w:fill="C5D9F1"/>
            <w:noWrap/>
            <w:vAlign w:val="center"/>
            <w:hideMark/>
          </w:tcPr>
          <w:p w14:paraId="7368B150"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850" w:type="dxa"/>
            <w:tcBorders>
              <w:top w:val="nil"/>
              <w:left w:val="nil"/>
              <w:bottom w:val="nil"/>
              <w:right w:val="nil"/>
            </w:tcBorders>
            <w:shd w:val="clear" w:color="000000" w:fill="C5D9F1"/>
            <w:noWrap/>
            <w:vAlign w:val="center"/>
            <w:hideMark/>
          </w:tcPr>
          <w:p w14:paraId="12673A75"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851" w:type="dxa"/>
            <w:tcBorders>
              <w:top w:val="nil"/>
              <w:left w:val="nil"/>
              <w:bottom w:val="nil"/>
              <w:right w:val="nil"/>
            </w:tcBorders>
            <w:shd w:val="clear" w:color="000000" w:fill="C5D9F1"/>
            <w:noWrap/>
            <w:vAlign w:val="center"/>
            <w:hideMark/>
          </w:tcPr>
          <w:p w14:paraId="1D3A5FAA"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850" w:type="dxa"/>
            <w:tcBorders>
              <w:top w:val="nil"/>
              <w:left w:val="nil"/>
              <w:bottom w:val="nil"/>
              <w:right w:val="nil"/>
            </w:tcBorders>
            <w:shd w:val="clear" w:color="000000" w:fill="C5D9F1"/>
            <w:noWrap/>
            <w:vAlign w:val="center"/>
            <w:hideMark/>
          </w:tcPr>
          <w:p w14:paraId="6374C955"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4F5535" w:rsidRPr="00AE02F1" w14:paraId="25B6BC55" w14:textId="77777777" w:rsidTr="0081533E">
        <w:trPr>
          <w:trHeight w:val="300"/>
        </w:trPr>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0977C95C" w14:textId="34216F60" w:rsidR="004F5535" w:rsidRPr="00AE02F1" w:rsidRDefault="004F5535"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PRO</w:t>
            </w:r>
            <w:r w:rsidR="006E1E95" w:rsidRPr="00AE02F1">
              <w:rPr>
                <w:rFonts w:asciiTheme="majorHAnsi" w:eastAsia="Times New Roman" w:hAnsiTheme="majorHAnsi" w:cstheme="majorHAnsi"/>
                <w:b/>
                <w:bCs/>
                <w:color w:val="4F81BD"/>
                <w:sz w:val="18"/>
                <w:szCs w:val="18"/>
                <w:lang w:eastAsia="fr-FR"/>
              </w:rPr>
              <w:t>JECT</w:t>
            </w:r>
            <w:r w:rsidRPr="00AE02F1">
              <w:rPr>
                <w:rFonts w:asciiTheme="majorHAnsi" w:eastAsia="Times New Roman" w:hAnsiTheme="majorHAnsi" w:cstheme="majorHAnsi"/>
                <w:color w:val="4F81BD"/>
                <w:sz w:val="18"/>
                <w:szCs w:val="18"/>
                <w:lang w:eastAsia="fr-FR"/>
              </w:rPr>
              <w:t xml:space="preser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nil"/>
              <w:left w:val="single" w:sz="4" w:space="0" w:color="7F7F7F" w:themeColor="text1" w:themeTint="80"/>
              <w:bottom w:val="single" w:sz="4" w:space="0" w:color="808080"/>
              <w:right w:val="single" w:sz="4" w:space="0" w:color="808080"/>
            </w:tcBorders>
            <w:shd w:val="thinDiagStripe" w:color="000000" w:fill="D9D9D9"/>
            <w:noWrap/>
            <w:vAlign w:val="center"/>
            <w:hideMark/>
          </w:tcPr>
          <w:p w14:paraId="537480B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77A284C"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468BA35"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0BC71DA"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8686F90"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98CF06E"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EF0956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E9FC03F"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19EFD1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B602AC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35602D0"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4F5535" w:rsidRPr="00AE02F1" w14:paraId="486A6A8A" w14:textId="77777777" w:rsidTr="0081533E">
        <w:trPr>
          <w:trHeight w:val="300"/>
        </w:trPr>
        <w:tc>
          <w:tcPr>
            <w:tcW w:w="2410" w:type="dxa"/>
            <w:tcBorders>
              <w:top w:val="single" w:sz="4" w:space="0" w:color="7F7F7F" w:themeColor="text1" w:themeTint="80"/>
              <w:left w:val="single" w:sz="4" w:space="0" w:color="808080"/>
              <w:bottom w:val="single" w:sz="4" w:space="0" w:color="808080"/>
              <w:right w:val="single" w:sz="4" w:space="0" w:color="808080"/>
            </w:tcBorders>
            <w:shd w:val="clear" w:color="auto" w:fill="auto"/>
            <w:vAlign w:val="center"/>
          </w:tcPr>
          <w:p w14:paraId="6E63C964" w14:textId="775D109D" w:rsidR="004F5535" w:rsidRPr="00AE02F1" w:rsidRDefault="004F5535"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Pr="00AE02F1">
              <w:rPr>
                <w:rFonts w:asciiTheme="majorHAnsi" w:eastAsia="Times New Roman" w:hAnsiTheme="majorHAnsi" w:cstheme="majorHAnsi"/>
                <w:color w:val="4F81BD"/>
                <w:sz w:val="18"/>
                <w:szCs w:val="18"/>
                <w:lang w:eastAsia="fr-FR"/>
              </w:rPr>
              <w:t xml:space="preser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531EA3B"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6F3984C"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A2684A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2BC143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45FA2F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3FBF80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4663E7D"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178327B"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B354FE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7474C1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53F4C9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4F5535" w:rsidRPr="00AE02F1" w14:paraId="3A7E1444" w14:textId="77777777" w:rsidTr="0081533E">
        <w:trPr>
          <w:trHeight w:val="300"/>
        </w:trPr>
        <w:tc>
          <w:tcPr>
            <w:tcW w:w="2410" w:type="dxa"/>
            <w:tcBorders>
              <w:top w:val="single" w:sz="8" w:space="0" w:color="808080"/>
              <w:left w:val="single" w:sz="4" w:space="0" w:color="808080"/>
              <w:bottom w:val="single" w:sz="8" w:space="0" w:color="808080"/>
              <w:right w:val="single" w:sz="4" w:space="0" w:color="808080"/>
            </w:tcBorders>
            <w:shd w:val="clear" w:color="auto" w:fill="auto"/>
            <w:vAlign w:val="center"/>
          </w:tcPr>
          <w:p w14:paraId="35860B9F" w14:textId="75EF81DE"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NET</w:t>
            </w:r>
            <w:r w:rsidRPr="00AE02F1">
              <w:rPr>
                <w:rFonts w:asciiTheme="majorHAnsi" w:eastAsia="Times New Roman" w:hAnsiTheme="majorHAnsi" w:cstheme="majorHAnsi"/>
                <w:color w:val="4F81BD"/>
                <w:sz w:val="18"/>
                <w:szCs w:val="18"/>
                <w:lang w:eastAsia="fr-FR"/>
              </w:rPr>
              <w:t xml:space="preserve"> Cumulative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 put in place</w:t>
            </w:r>
          </w:p>
        </w:tc>
        <w:tc>
          <w:tcPr>
            <w:tcW w:w="850" w:type="dxa"/>
            <w:tcBorders>
              <w:top w:val="single" w:sz="8" w:space="0" w:color="808080"/>
              <w:left w:val="single" w:sz="4" w:space="0" w:color="808080"/>
              <w:bottom w:val="single" w:sz="8" w:space="0" w:color="808080"/>
              <w:right w:val="single" w:sz="4" w:space="0" w:color="808080"/>
            </w:tcBorders>
            <w:shd w:val="clear" w:color="000000" w:fill="C5D9F1"/>
            <w:noWrap/>
            <w:vAlign w:val="center"/>
            <w:hideMark/>
          </w:tcPr>
          <w:p w14:paraId="7278A44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19434FF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465FDA0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663B03F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0114365C"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7F76252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727C898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2EB4301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51A5E9E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650B0CF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73FC8B6F"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r>
      <w:tr w:rsidR="004F5535" w:rsidRPr="00AE02F1" w14:paraId="5E0FB1F2" w14:textId="77777777" w:rsidTr="0081533E">
        <w:trPr>
          <w:trHeight w:val="300"/>
        </w:trPr>
        <w:tc>
          <w:tcPr>
            <w:tcW w:w="2410" w:type="dxa"/>
            <w:tcBorders>
              <w:top w:val="nil"/>
              <w:left w:val="single" w:sz="4" w:space="0" w:color="808080"/>
              <w:bottom w:val="single" w:sz="4" w:space="0" w:color="808080"/>
              <w:right w:val="single" w:sz="4" w:space="0" w:color="808080"/>
            </w:tcBorders>
            <w:shd w:val="clear" w:color="auto" w:fill="auto"/>
            <w:vAlign w:val="center"/>
          </w:tcPr>
          <w:p w14:paraId="11DC40C2" w14:textId="33DDB8B3"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lastRenderedPageBreak/>
              <w:t>DIRECT SAVINGS Electricity savings (MWh / year)</w:t>
            </w:r>
          </w:p>
        </w:tc>
        <w:tc>
          <w:tcPr>
            <w:tcW w:w="850" w:type="dxa"/>
            <w:tcBorders>
              <w:top w:val="nil"/>
              <w:left w:val="single" w:sz="4" w:space="0" w:color="808080"/>
              <w:bottom w:val="single" w:sz="4" w:space="0" w:color="808080"/>
              <w:right w:val="single" w:sz="4" w:space="0" w:color="808080"/>
            </w:tcBorders>
            <w:shd w:val="clear" w:color="000000" w:fill="C5D9F1"/>
            <w:noWrap/>
            <w:vAlign w:val="center"/>
            <w:hideMark/>
          </w:tcPr>
          <w:p w14:paraId="49AD13F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0FE3BB2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992" w:type="dxa"/>
            <w:tcBorders>
              <w:top w:val="nil"/>
              <w:left w:val="nil"/>
              <w:bottom w:val="single" w:sz="4" w:space="0" w:color="808080"/>
              <w:right w:val="single" w:sz="4" w:space="0" w:color="808080"/>
            </w:tcBorders>
            <w:shd w:val="clear" w:color="000000" w:fill="C5D9F1"/>
            <w:noWrap/>
            <w:vAlign w:val="center"/>
            <w:hideMark/>
          </w:tcPr>
          <w:p w14:paraId="2E8EB70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340F8F4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53F8A8E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992" w:type="dxa"/>
            <w:tcBorders>
              <w:top w:val="nil"/>
              <w:left w:val="nil"/>
              <w:bottom w:val="single" w:sz="4" w:space="0" w:color="808080"/>
              <w:right w:val="single" w:sz="4" w:space="0" w:color="808080"/>
            </w:tcBorders>
            <w:shd w:val="clear" w:color="000000" w:fill="C5D9F1"/>
            <w:noWrap/>
            <w:vAlign w:val="center"/>
            <w:hideMark/>
          </w:tcPr>
          <w:p w14:paraId="0574876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992" w:type="dxa"/>
            <w:tcBorders>
              <w:top w:val="nil"/>
              <w:left w:val="nil"/>
              <w:bottom w:val="single" w:sz="4" w:space="0" w:color="808080"/>
              <w:right w:val="single" w:sz="4" w:space="0" w:color="808080"/>
            </w:tcBorders>
            <w:shd w:val="clear" w:color="000000" w:fill="C5D9F1"/>
            <w:noWrap/>
            <w:vAlign w:val="center"/>
            <w:hideMark/>
          </w:tcPr>
          <w:p w14:paraId="627B39F5"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2C6B470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2A913F13"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212D79B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68A35C1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r>
    </w:tbl>
    <w:p w14:paraId="078A2946" w14:textId="580EBDA3" w:rsidR="004F5535" w:rsidRPr="00AE02F1" w:rsidRDefault="004F5535" w:rsidP="00196885">
      <w:pPr>
        <w:spacing w:after="0"/>
        <w:ind w:hanging="426"/>
        <w:rPr>
          <w:rFonts w:asciiTheme="majorHAnsi" w:hAnsiTheme="majorHAnsi" w:cstheme="majorHAnsi"/>
          <w:noProof/>
          <w:szCs w:val="20"/>
        </w:rPr>
      </w:pPr>
    </w:p>
    <w:tbl>
      <w:tblPr>
        <w:tblW w:w="9854" w:type="dxa"/>
        <w:tblInd w:w="137" w:type="dxa"/>
        <w:tblCellMar>
          <w:left w:w="70" w:type="dxa"/>
          <w:right w:w="70" w:type="dxa"/>
        </w:tblCellMar>
        <w:tblLook w:val="04A0" w:firstRow="1" w:lastRow="0" w:firstColumn="1" w:lastColumn="0" w:noHBand="0" w:noVBand="1"/>
      </w:tblPr>
      <w:tblGrid>
        <w:gridCol w:w="4390"/>
        <w:gridCol w:w="992"/>
        <w:gridCol w:w="3479"/>
        <w:gridCol w:w="993"/>
      </w:tblGrid>
      <w:tr w:rsidR="004F5535" w:rsidRPr="00AE02F1" w14:paraId="175516B3" w14:textId="77777777" w:rsidTr="00196885">
        <w:trPr>
          <w:trHeight w:val="300"/>
        </w:trPr>
        <w:tc>
          <w:tcPr>
            <w:tcW w:w="43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bottom"/>
            <w:hideMark/>
          </w:tcPr>
          <w:p w14:paraId="09392F83" w14:textId="38375E96" w:rsidR="004F5535" w:rsidRPr="00AE02F1" w:rsidRDefault="004F553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TOTAL</w:t>
            </w:r>
            <w:r w:rsidRPr="00AE02F1">
              <w:rPr>
                <w:rFonts w:asciiTheme="majorHAnsi" w:eastAsia="Times New Roman" w:hAnsiTheme="majorHAnsi" w:cstheme="majorHAnsi"/>
                <w:color w:val="4F81BD"/>
                <w:sz w:val="18"/>
                <w:szCs w:val="18"/>
                <w:lang w:eastAsia="fr-FR"/>
              </w:rPr>
              <w:t xml:space="preserve"> Direct Energy Savings 2022-2026 (GJ)</w:t>
            </w:r>
          </w:p>
        </w:tc>
        <w:tc>
          <w:tcPr>
            <w:tcW w:w="992" w:type="dxa"/>
            <w:tcBorders>
              <w:top w:val="single" w:sz="4" w:space="0" w:color="808080"/>
              <w:left w:val="single" w:sz="4" w:space="0" w:color="7F7F7F" w:themeColor="text1" w:themeTint="80"/>
              <w:bottom w:val="nil"/>
              <w:right w:val="single" w:sz="4" w:space="0" w:color="808080"/>
            </w:tcBorders>
            <w:shd w:val="clear" w:color="000000" w:fill="C5D9F1"/>
            <w:noWrap/>
            <w:vAlign w:val="bottom"/>
            <w:hideMark/>
          </w:tcPr>
          <w:p w14:paraId="71E05A5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50 142</w:t>
            </w:r>
          </w:p>
        </w:tc>
        <w:tc>
          <w:tcPr>
            <w:tcW w:w="3479" w:type="dxa"/>
            <w:tcBorders>
              <w:top w:val="single" w:sz="4" w:space="0" w:color="808080"/>
              <w:left w:val="nil"/>
              <w:bottom w:val="nil"/>
              <w:right w:val="single" w:sz="4" w:space="0" w:color="808080"/>
            </w:tcBorders>
            <w:shd w:val="clear" w:color="auto" w:fill="auto"/>
            <w:noWrap/>
            <w:vAlign w:val="bottom"/>
            <w:hideMark/>
          </w:tcPr>
          <w:p w14:paraId="46F71D84" w14:textId="7B401C52" w:rsidR="004F5535" w:rsidRPr="00AE02F1" w:rsidRDefault="006E1E9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w:t>
            </w:r>
            <w:r w:rsidR="004F5535" w:rsidRPr="00AE02F1">
              <w:rPr>
                <w:rFonts w:asciiTheme="majorHAnsi" w:eastAsia="Times New Roman" w:hAnsiTheme="majorHAnsi" w:cstheme="majorHAnsi"/>
                <w:color w:val="4F81BD"/>
                <w:sz w:val="18"/>
                <w:szCs w:val="18"/>
                <w:lang w:eastAsia="fr-FR"/>
              </w:rPr>
              <w:t xml:space="preserve">Emissions </w:t>
            </w:r>
            <w:r w:rsidRPr="00AE02F1">
              <w:rPr>
                <w:rFonts w:asciiTheme="majorHAnsi" w:eastAsia="Times New Roman" w:hAnsiTheme="majorHAnsi" w:cstheme="majorHAnsi"/>
                <w:color w:val="4F81BD"/>
                <w:sz w:val="18"/>
                <w:szCs w:val="18"/>
                <w:lang w:eastAsia="fr-FR"/>
              </w:rPr>
              <w:t>Avoided</w:t>
            </w:r>
            <w:r w:rsidR="004F5535" w:rsidRPr="00AE02F1">
              <w:rPr>
                <w:rFonts w:asciiTheme="majorHAnsi" w:eastAsia="Times New Roman" w:hAnsiTheme="majorHAnsi" w:cstheme="majorHAnsi"/>
                <w:color w:val="4F81BD"/>
                <w:sz w:val="18"/>
                <w:szCs w:val="18"/>
                <w:lang w:eastAsia="fr-FR"/>
              </w:rPr>
              <w:t xml:space="preserve"> 2022-2026 (tCO2)</w:t>
            </w:r>
          </w:p>
        </w:tc>
        <w:tc>
          <w:tcPr>
            <w:tcW w:w="993" w:type="dxa"/>
            <w:tcBorders>
              <w:top w:val="single" w:sz="4" w:space="0" w:color="808080"/>
              <w:left w:val="nil"/>
              <w:bottom w:val="nil"/>
              <w:right w:val="single" w:sz="4" w:space="0" w:color="808080"/>
            </w:tcBorders>
            <w:shd w:val="clear" w:color="000000" w:fill="C5D9F1"/>
            <w:noWrap/>
            <w:vAlign w:val="bottom"/>
            <w:hideMark/>
          </w:tcPr>
          <w:p w14:paraId="11341D4F"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9 485</w:t>
            </w:r>
          </w:p>
        </w:tc>
      </w:tr>
      <w:tr w:rsidR="004F5535" w:rsidRPr="00AE02F1" w14:paraId="31900A45" w14:textId="77777777" w:rsidTr="00196885">
        <w:trPr>
          <w:trHeight w:val="300"/>
        </w:trPr>
        <w:tc>
          <w:tcPr>
            <w:tcW w:w="43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bottom"/>
            <w:hideMark/>
          </w:tcPr>
          <w:p w14:paraId="365490F1" w14:textId="759588CD" w:rsidR="004F5535" w:rsidRPr="00AE02F1" w:rsidRDefault="004F553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Energy Savings 2027-2046 (GJ)</w:t>
            </w:r>
          </w:p>
        </w:tc>
        <w:tc>
          <w:tcPr>
            <w:tcW w:w="992" w:type="dxa"/>
            <w:tcBorders>
              <w:top w:val="single" w:sz="4" w:space="0" w:color="808080"/>
              <w:left w:val="single" w:sz="4" w:space="0" w:color="7F7F7F" w:themeColor="text1" w:themeTint="80"/>
              <w:bottom w:val="single" w:sz="4" w:space="0" w:color="808080"/>
              <w:right w:val="single" w:sz="4" w:space="0" w:color="808080"/>
            </w:tcBorders>
            <w:shd w:val="clear" w:color="000000" w:fill="C5D9F1"/>
            <w:noWrap/>
            <w:vAlign w:val="bottom"/>
            <w:hideMark/>
          </w:tcPr>
          <w:p w14:paraId="65494511"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334 282</w:t>
            </w:r>
          </w:p>
        </w:tc>
        <w:tc>
          <w:tcPr>
            <w:tcW w:w="3479" w:type="dxa"/>
            <w:tcBorders>
              <w:top w:val="single" w:sz="4" w:space="0" w:color="808080"/>
              <w:left w:val="nil"/>
              <w:bottom w:val="single" w:sz="4" w:space="0" w:color="808080"/>
              <w:right w:val="single" w:sz="4" w:space="0" w:color="808080"/>
            </w:tcBorders>
            <w:shd w:val="clear" w:color="auto" w:fill="auto"/>
            <w:noWrap/>
            <w:vAlign w:val="bottom"/>
            <w:hideMark/>
          </w:tcPr>
          <w:p w14:paraId="46EB7D02" w14:textId="446F41E7" w:rsidR="004F5535" w:rsidRPr="00AE02F1" w:rsidRDefault="0096308E"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4F5535" w:rsidRPr="00AE02F1">
              <w:rPr>
                <w:rFonts w:asciiTheme="majorHAnsi" w:eastAsia="Times New Roman" w:hAnsiTheme="majorHAnsi" w:cstheme="majorHAnsi"/>
                <w:color w:val="4F81BD"/>
                <w:sz w:val="18"/>
                <w:szCs w:val="18"/>
                <w:lang w:eastAsia="fr-FR"/>
              </w:rPr>
              <w:t xml:space="preserve">2027-2046 (tCO2) </w:t>
            </w:r>
          </w:p>
        </w:tc>
        <w:tc>
          <w:tcPr>
            <w:tcW w:w="993" w:type="dxa"/>
            <w:tcBorders>
              <w:top w:val="single" w:sz="4" w:space="0" w:color="808080"/>
              <w:left w:val="nil"/>
              <w:bottom w:val="single" w:sz="4" w:space="0" w:color="808080"/>
              <w:right w:val="single" w:sz="4" w:space="0" w:color="808080"/>
            </w:tcBorders>
            <w:shd w:val="clear" w:color="000000" w:fill="C5D9F1"/>
            <w:noWrap/>
            <w:vAlign w:val="bottom"/>
            <w:hideMark/>
          </w:tcPr>
          <w:p w14:paraId="53279BC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63 235</w:t>
            </w:r>
          </w:p>
        </w:tc>
      </w:tr>
      <w:tr w:rsidR="004F5535" w:rsidRPr="00AE02F1" w14:paraId="5E27A09F" w14:textId="77777777" w:rsidTr="00196885">
        <w:trPr>
          <w:trHeight w:val="300"/>
        </w:trPr>
        <w:tc>
          <w:tcPr>
            <w:tcW w:w="43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bottom"/>
          </w:tcPr>
          <w:p w14:paraId="7DE6BEE5" w14:textId="259E9064" w:rsidR="004F5535" w:rsidRPr="00AE02F1" w:rsidRDefault="004F553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CUMUL </w:t>
            </w:r>
            <w:r w:rsidRPr="00AE02F1">
              <w:rPr>
                <w:rFonts w:asciiTheme="majorHAnsi" w:eastAsia="Times New Roman" w:hAnsiTheme="majorHAnsi" w:cstheme="majorHAnsi"/>
                <w:color w:val="4F81BD"/>
                <w:sz w:val="18"/>
                <w:szCs w:val="18"/>
                <w:lang w:eastAsia="fr-FR"/>
              </w:rPr>
              <w:t>Direct Energy Savings 2022-2026 (GJ)</w:t>
            </w:r>
          </w:p>
        </w:tc>
        <w:tc>
          <w:tcPr>
            <w:tcW w:w="992" w:type="dxa"/>
            <w:tcBorders>
              <w:top w:val="nil"/>
              <w:left w:val="single" w:sz="4" w:space="0" w:color="7F7F7F" w:themeColor="text1" w:themeTint="80"/>
              <w:bottom w:val="single" w:sz="8" w:space="0" w:color="808080"/>
              <w:right w:val="single" w:sz="4" w:space="0" w:color="808080"/>
            </w:tcBorders>
            <w:shd w:val="clear" w:color="000000" w:fill="C5D9F1"/>
            <w:noWrap/>
            <w:vAlign w:val="bottom"/>
          </w:tcPr>
          <w:p w14:paraId="1836627C" w14:textId="77777777" w:rsidR="004F5535" w:rsidRPr="00AE02F1" w:rsidRDefault="004F5535"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384 424</w:t>
            </w:r>
          </w:p>
        </w:tc>
        <w:tc>
          <w:tcPr>
            <w:tcW w:w="3479" w:type="dxa"/>
            <w:tcBorders>
              <w:top w:val="nil"/>
              <w:left w:val="nil"/>
              <w:bottom w:val="single" w:sz="8" w:space="0" w:color="808080"/>
              <w:right w:val="single" w:sz="4" w:space="0" w:color="808080"/>
            </w:tcBorders>
            <w:shd w:val="clear" w:color="auto" w:fill="auto"/>
            <w:noWrap/>
            <w:vAlign w:val="bottom"/>
          </w:tcPr>
          <w:p w14:paraId="796CFC4B" w14:textId="658B7B16" w:rsidR="004F5535" w:rsidRPr="00AE02F1" w:rsidRDefault="0096308E"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4F5535" w:rsidRPr="00AE02F1">
              <w:rPr>
                <w:rFonts w:asciiTheme="majorHAnsi" w:eastAsia="Times New Roman" w:hAnsiTheme="majorHAnsi" w:cstheme="majorHAnsi"/>
                <w:color w:val="4F81BD"/>
                <w:sz w:val="18"/>
                <w:szCs w:val="18"/>
                <w:lang w:eastAsia="fr-FR"/>
              </w:rPr>
              <w:t>2022-2046 (tCO2)</w:t>
            </w:r>
          </w:p>
        </w:tc>
        <w:tc>
          <w:tcPr>
            <w:tcW w:w="993" w:type="dxa"/>
            <w:tcBorders>
              <w:top w:val="nil"/>
              <w:left w:val="nil"/>
              <w:bottom w:val="single" w:sz="8" w:space="0" w:color="808080"/>
              <w:right w:val="single" w:sz="4" w:space="0" w:color="808080"/>
            </w:tcBorders>
            <w:shd w:val="clear" w:color="000000" w:fill="C5D9F1"/>
            <w:noWrap/>
            <w:vAlign w:val="bottom"/>
          </w:tcPr>
          <w:p w14:paraId="6517D3DD" w14:textId="77777777" w:rsidR="004F5535" w:rsidRPr="00AE02F1" w:rsidRDefault="004F5535"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72 720</w:t>
            </w:r>
          </w:p>
        </w:tc>
      </w:tr>
    </w:tbl>
    <w:p w14:paraId="55F5E1B9"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Indirect impact</w:t>
      </w:r>
    </w:p>
    <w:p w14:paraId="44362CB8" w14:textId="6306E392" w:rsidR="00FC1D81" w:rsidRPr="00AE02F1" w:rsidRDefault="00FC1D81" w:rsidP="00196885">
      <w:pPr>
        <w:pStyle w:val="Paragraph"/>
        <w:numPr>
          <w:ilvl w:val="0"/>
          <w:numId w:val="0"/>
        </w:numPr>
        <w:jc w:val="both"/>
        <w:rPr>
          <w:rFonts w:asciiTheme="majorHAnsi" w:hAnsiTheme="majorHAnsi" w:cstheme="majorHAnsi"/>
        </w:rPr>
      </w:pPr>
      <w:r w:rsidRPr="00AE02F1">
        <w:rPr>
          <w:rFonts w:asciiTheme="majorHAnsi" w:hAnsiTheme="majorHAnsi" w:cstheme="majorHAnsi"/>
        </w:rPr>
        <w:t xml:space="preserve">The consequential reductions in GHG emissions generated by the implementation of energy efficiency actions and renewable energies in the industrial </w:t>
      </w:r>
      <w:r w:rsidR="0096308E" w:rsidRPr="00AE02F1">
        <w:rPr>
          <w:rFonts w:asciiTheme="majorHAnsi" w:hAnsiTheme="majorHAnsi" w:cstheme="majorHAnsi"/>
        </w:rPr>
        <w:t xml:space="preserve">district </w:t>
      </w:r>
      <w:r w:rsidRPr="00AE02F1">
        <w:rPr>
          <w:rFonts w:asciiTheme="majorHAnsi" w:hAnsiTheme="majorHAnsi" w:cstheme="majorHAnsi"/>
        </w:rPr>
        <w:t>were calculated using the Bottom-up approach for a cumulative 20 years after the achievement of the projet between 2027 and 2046 and are estimated at 829,015 tCO2 (see table below)</w:t>
      </w:r>
      <w:r w:rsidR="00A130D2" w:rsidRPr="00AE02F1">
        <w:rPr>
          <w:rFonts w:asciiTheme="majorHAnsi" w:hAnsiTheme="majorHAnsi" w:cstheme="majorHAnsi"/>
        </w:rPr>
        <w:t>.</w:t>
      </w:r>
    </w:p>
    <w:p w14:paraId="67907516" w14:textId="3502F32A" w:rsidR="00FC1D81" w:rsidRPr="00AE02F1" w:rsidRDefault="00FC1D81" w:rsidP="00196885">
      <w:pPr>
        <w:pStyle w:val="Caption"/>
        <w:keepNext/>
        <w:jc w:val="center"/>
      </w:pPr>
    </w:p>
    <w:p w14:paraId="4D37716B" w14:textId="77777777" w:rsidR="00A130D2" w:rsidRPr="00AE02F1" w:rsidRDefault="00A130D2" w:rsidP="00A130D2"/>
    <w:p w14:paraId="2D2B5EA5" w14:textId="2239E6E0" w:rsidR="00FC1D81" w:rsidRPr="00AE02F1" w:rsidRDefault="00FC1D81" w:rsidP="00FD255C">
      <w:pPr>
        <w:pStyle w:val="Caption"/>
        <w:keepNext/>
        <w:spacing w:after="240"/>
        <w:jc w:val="center"/>
      </w:pPr>
      <w:r w:rsidRPr="00AE02F1">
        <w:t xml:space="preserve">Table </w:t>
      </w:r>
      <w:r w:rsidR="00E653A1">
        <w:fldChar w:fldCharType="begin"/>
      </w:r>
      <w:r w:rsidR="00E653A1">
        <w:instrText xml:space="preserve"> SEQ Table \* ARABIC </w:instrText>
      </w:r>
      <w:r w:rsidR="00E653A1">
        <w:fldChar w:fldCharType="separate"/>
      </w:r>
      <w:r w:rsidR="001E6A45" w:rsidRPr="00AE02F1">
        <w:rPr>
          <w:noProof/>
        </w:rPr>
        <w:t>39</w:t>
      </w:r>
      <w:r w:rsidR="00E653A1">
        <w:rPr>
          <w:noProof/>
        </w:rPr>
        <w:fldChar w:fldCharType="end"/>
      </w:r>
      <w:r w:rsidRPr="00AE02F1">
        <w:t xml:space="preserve">: </w:t>
      </w:r>
      <w:r w:rsidR="00A130D2" w:rsidRPr="00AE02F1">
        <w:t xml:space="preserve">Indirect </w:t>
      </w:r>
      <w:r w:rsidRPr="00AE02F1">
        <w:t>GHG emissions reductions</w:t>
      </w:r>
    </w:p>
    <w:tbl>
      <w:tblPr>
        <w:tblW w:w="970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3220"/>
        <w:gridCol w:w="2200"/>
        <w:gridCol w:w="1117"/>
        <w:gridCol w:w="1118"/>
        <w:gridCol w:w="2045"/>
      </w:tblGrid>
      <w:tr w:rsidR="00FC1D81" w:rsidRPr="00AE02F1" w14:paraId="7EA3EDE8" w14:textId="77777777" w:rsidTr="00196885">
        <w:trPr>
          <w:trHeight w:val="300"/>
          <w:jc w:val="center"/>
        </w:trPr>
        <w:tc>
          <w:tcPr>
            <w:tcW w:w="5420" w:type="dxa"/>
            <w:gridSpan w:val="2"/>
            <w:tcBorders>
              <w:top w:val="nil"/>
              <w:left w:val="nil"/>
            </w:tcBorders>
            <w:shd w:val="clear" w:color="auto" w:fill="auto"/>
            <w:noWrap/>
            <w:vAlign w:val="center"/>
          </w:tcPr>
          <w:p w14:paraId="2BE8B5AB" w14:textId="77777777" w:rsidR="00FC1D81" w:rsidRPr="00AE02F1" w:rsidRDefault="00FC1D81" w:rsidP="0081533E">
            <w:pPr>
              <w:spacing w:after="0"/>
              <w:jc w:val="left"/>
              <w:rPr>
                <w:rFonts w:asciiTheme="majorHAnsi" w:eastAsia="Times New Roman" w:hAnsiTheme="majorHAnsi" w:cstheme="majorHAnsi"/>
                <w:color w:val="000000"/>
                <w:sz w:val="18"/>
                <w:szCs w:val="18"/>
                <w:lang w:eastAsia="fr-FR"/>
              </w:rPr>
            </w:pPr>
          </w:p>
        </w:tc>
        <w:tc>
          <w:tcPr>
            <w:tcW w:w="2235" w:type="dxa"/>
            <w:gridSpan w:val="2"/>
            <w:shd w:val="clear" w:color="auto" w:fill="92D050"/>
            <w:noWrap/>
            <w:vAlign w:val="center"/>
          </w:tcPr>
          <w:p w14:paraId="198E3172" w14:textId="5081BBDD" w:rsidR="00FC1D81" w:rsidRPr="00AE02F1" w:rsidRDefault="00FC1D81" w:rsidP="0081533E">
            <w:pPr>
              <w:spacing w:after="0"/>
              <w:jc w:val="center"/>
              <w:rPr>
                <w:rFonts w:asciiTheme="majorHAnsi" w:eastAsia="Times New Roman" w:hAnsiTheme="majorHAnsi" w:cstheme="majorHAnsi"/>
                <w:b/>
                <w:bCs/>
                <w:color w:val="000000"/>
                <w:sz w:val="18"/>
                <w:szCs w:val="22"/>
                <w:lang w:eastAsia="fr-FR"/>
              </w:rPr>
            </w:pPr>
            <w:r w:rsidRPr="00AE02F1">
              <w:rPr>
                <w:rFonts w:asciiTheme="majorHAnsi" w:eastAsia="Times New Roman" w:hAnsiTheme="majorHAnsi" w:cstheme="majorHAnsi"/>
                <w:b/>
                <w:bCs/>
                <w:color w:val="000000"/>
                <w:sz w:val="18"/>
                <w:szCs w:val="22"/>
                <w:lang w:eastAsia="fr-FR"/>
              </w:rPr>
              <w:t>Smart street lighting network</w:t>
            </w:r>
          </w:p>
        </w:tc>
        <w:tc>
          <w:tcPr>
            <w:tcW w:w="2045" w:type="dxa"/>
            <w:shd w:val="clear" w:color="auto" w:fill="92D050"/>
            <w:vAlign w:val="center"/>
          </w:tcPr>
          <w:p w14:paraId="7F0BB176" w14:textId="6620DF45" w:rsidR="00FC1D81" w:rsidRPr="00AE02F1" w:rsidRDefault="00FC1D81" w:rsidP="0081533E">
            <w:pPr>
              <w:spacing w:after="0"/>
              <w:jc w:val="center"/>
              <w:rPr>
                <w:rFonts w:asciiTheme="majorHAnsi" w:eastAsia="Times New Roman" w:hAnsiTheme="majorHAnsi" w:cstheme="majorHAnsi"/>
                <w:b/>
                <w:bCs/>
                <w:color w:val="000000"/>
                <w:sz w:val="18"/>
                <w:szCs w:val="22"/>
                <w:lang w:eastAsia="fr-FR"/>
              </w:rPr>
            </w:pPr>
            <w:r w:rsidRPr="00AE02F1">
              <w:rPr>
                <w:rFonts w:asciiTheme="majorHAnsi" w:eastAsia="Times New Roman" w:hAnsiTheme="majorHAnsi" w:cstheme="majorHAnsi"/>
                <w:b/>
                <w:bCs/>
                <w:color w:val="000000"/>
                <w:sz w:val="18"/>
                <w:szCs w:val="22"/>
                <w:lang w:eastAsia="fr-FR"/>
              </w:rPr>
              <w:t>PV installation</w:t>
            </w:r>
          </w:p>
        </w:tc>
      </w:tr>
      <w:tr w:rsidR="00FC1D81" w:rsidRPr="00AE02F1" w14:paraId="4A0340D2"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71EAC8CD" w14:textId="039476C2" w:rsidR="00FC1D81" w:rsidRPr="00AE02F1" w:rsidRDefault="00FC1D81"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Direct energy saving in electricity (MWh / year / LP or </w:t>
            </w:r>
            <w:proofErr w:type="spellStart"/>
            <w:r w:rsidRPr="00AE02F1">
              <w:rPr>
                <w:rFonts w:asciiTheme="majorHAnsi" w:eastAsia="Times New Roman" w:hAnsiTheme="majorHAnsi" w:cstheme="majorHAnsi"/>
                <w:color w:val="000000"/>
                <w:sz w:val="18"/>
                <w:szCs w:val="18"/>
                <w:lang w:eastAsia="fr-FR"/>
              </w:rPr>
              <w:t>kWp</w:t>
            </w:r>
            <w:proofErr w:type="spellEnd"/>
            <w:r w:rsidRPr="00AE02F1">
              <w:rPr>
                <w:rFonts w:asciiTheme="majorHAnsi" w:eastAsia="Times New Roman" w:hAnsiTheme="majorHAnsi" w:cstheme="majorHAnsi"/>
                <w:color w:val="000000"/>
                <w:sz w:val="18"/>
                <w:szCs w:val="18"/>
                <w:lang w:eastAsia="fr-FR"/>
              </w:rPr>
              <w:t xml:space="preserve"> installed)</w:t>
            </w:r>
          </w:p>
        </w:tc>
        <w:tc>
          <w:tcPr>
            <w:tcW w:w="2235" w:type="dxa"/>
            <w:gridSpan w:val="2"/>
            <w:shd w:val="clear" w:color="000000" w:fill="E2EFDA"/>
            <w:noWrap/>
            <w:vAlign w:val="center"/>
            <w:hideMark/>
          </w:tcPr>
          <w:p w14:paraId="5726537D" w14:textId="77777777" w:rsidR="00FC1D81" w:rsidRPr="00AE02F1" w:rsidRDefault="00FC1D81" w:rsidP="0081533E">
            <w:pPr>
              <w:spacing w:after="0"/>
              <w:jc w:val="center"/>
              <w:rPr>
                <w:rFonts w:asciiTheme="majorHAnsi" w:hAnsiTheme="majorHAnsi" w:cstheme="majorHAnsi"/>
                <w:color w:val="000000" w:themeColor="text1"/>
                <w:sz w:val="18"/>
                <w:szCs w:val="18"/>
              </w:rPr>
            </w:pPr>
            <w:r w:rsidRPr="00AE02F1">
              <w:rPr>
                <w:rFonts w:asciiTheme="majorHAnsi" w:hAnsiTheme="majorHAnsi" w:cstheme="majorHAnsi"/>
                <w:color w:val="000000" w:themeColor="text1"/>
                <w:sz w:val="18"/>
                <w:szCs w:val="18"/>
              </w:rPr>
              <w:t>0,5</w:t>
            </w:r>
          </w:p>
        </w:tc>
        <w:tc>
          <w:tcPr>
            <w:tcW w:w="2045" w:type="dxa"/>
            <w:shd w:val="clear" w:color="000000" w:fill="E2EFDA"/>
            <w:vAlign w:val="center"/>
          </w:tcPr>
          <w:p w14:paraId="745DB55A"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1,8</w:t>
            </w:r>
          </w:p>
        </w:tc>
      </w:tr>
      <w:tr w:rsidR="00FC1D81" w:rsidRPr="00AE02F1" w14:paraId="23C09103"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79DA8D54" w14:textId="6FB3DFAF" w:rsidR="00FC1D81" w:rsidRPr="00AE02F1" w:rsidRDefault="00FC1D81"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Technology lifetime (year)</w:t>
            </w:r>
          </w:p>
        </w:tc>
        <w:tc>
          <w:tcPr>
            <w:tcW w:w="2235" w:type="dxa"/>
            <w:gridSpan w:val="2"/>
            <w:tcBorders>
              <w:bottom w:val="single" w:sz="4" w:space="0" w:color="7F7F7F" w:themeColor="text1" w:themeTint="80"/>
            </w:tcBorders>
            <w:shd w:val="clear" w:color="000000" w:fill="E2EFDA"/>
            <w:noWrap/>
            <w:vAlign w:val="center"/>
            <w:hideMark/>
          </w:tcPr>
          <w:p w14:paraId="506CD5F0"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10</w:t>
            </w:r>
          </w:p>
        </w:tc>
        <w:tc>
          <w:tcPr>
            <w:tcW w:w="2045" w:type="dxa"/>
            <w:tcBorders>
              <w:bottom w:val="single" w:sz="4" w:space="0" w:color="7F7F7F" w:themeColor="text1" w:themeTint="80"/>
            </w:tcBorders>
            <w:shd w:val="clear" w:color="000000" w:fill="E2EFDA"/>
            <w:vAlign w:val="center"/>
          </w:tcPr>
          <w:p w14:paraId="7A582CEE"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25</w:t>
            </w:r>
          </w:p>
        </w:tc>
      </w:tr>
      <w:tr w:rsidR="00FC1D81" w:rsidRPr="00AE02F1" w14:paraId="78F04440" w14:textId="77777777" w:rsidTr="00196885">
        <w:trPr>
          <w:trHeight w:val="300"/>
          <w:jc w:val="center"/>
        </w:trPr>
        <w:tc>
          <w:tcPr>
            <w:tcW w:w="5420" w:type="dxa"/>
            <w:gridSpan w:val="2"/>
            <w:tcBorders>
              <w:top w:val="single" w:sz="4" w:space="0" w:color="7F7F7F" w:themeColor="text1" w:themeTint="80"/>
              <w:bottom w:val="nil"/>
            </w:tcBorders>
            <w:shd w:val="clear" w:color="000000" w:fill="BDD7EE"/>
            <w:noWrap/>
            <w:vAlign w:val="center"/>
            <w:hideMark/>
          </w:tcPr>
          <w:p w14:paraId="2D87DEF5" w14:textId="300EF582" w:rsidR="00FC1D81" w:rsidRPr="00AE02F1" w:rsidRDefault="00FC1D81"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Number of </w:t>
            </w:r>
            <w:r w:rsidR="00A130D2" w:rsidRPr="00AE02F1">
              <w:rPr>
                <w:rFonts w:asciiTheme="majorHAnsi" w:eastAsia="Times New Roman" w:hAnsiTheme="majorHAnsi" w:cstheme="majorHAnsi"/>
                <w:color w:val="000000"/>
                <w:sz w:val="18"/>
                <w:szCs w:val="18"/>
                <w:lang w:eastAsia="fr-FR"/>
              </w:rPr>
              <w:t xml:space="preserve">LED </w:t>
            </w:r>
            <w:r w:rsidRPr="00AE02F1">
              <w:rPr>
                <w:rFonts w:asciiTheme="majorHAnsi" w:eastAsia="Times New Roman" w:hAnsiTheme="majorHAnsi" w:cstheme="majorHAnsi"/>
                <w:color w:val="000000"/>
                <w:sz w:val="18"/>
                <w:szCs w:val="18"/>
                <w:lang w:eastAsia="fr-FR"/>
              </w:rPr>
              <w:t xml:space="preserve">LP or </w:t>
            </w:r>
            <w:proofErr w:type="spellStart"/>
            <w:r w:rsidRPr="00AE02F1">
              <w:rPr>
                <w:rFonts w:asciiTheme="majorHAnsi" w:eastAsia="Times New Roman" w:hAnsiTheme="majorHAnsi" w:cstheme="majorHAnsi"/>
                <w:color w:val="000000"/>
                <w:sz w:val="18"/>
                <w:szCs w:val="18"/>
                <w:lang w:eastAsia="fr-FR"/>
              </w:rPr>
              <w:t>KWp</w:t>
            </w:r>
            <w:proofErr w:type="spellEnd"/>
            <w:r w:rsidRPr="00AE02F1">
              <w:rPr>
                <w:rFonts w:asciiTheme="majorHAnsi" w:eastAsia="Times New Roman" w:hAnsiTheme="majorHAnsi" w:cstheme="majorHAnsi"/>
                <w:color w:val="000000"/>
                <w:sz w:val="18"/>
                <w:szCs w:val="18"/>
                <w:lang w:eastAsia="fr-FR"/>
              </w:rPr>
              <w:t xml:space="preserve"> installed during the project</w:t>
            </w:r>
          </w:p>
        </w:tc>
        <w:tc>
          <w:tcPr>
            <w:tcW w:w="2235" w:type="dxa"/>
            <w:gridSpan w:val="2"/>
            <w:tcBorders>
              <w:bottom w:val="nil"/>
            </w:tcBorders>
            <w:shd w:val="clear" w:color="000000" w:fill="E2EFDA"/>
            <w:noWrap/>
            <w:vAlign w:val="center"/>
            <w:hideMark/>
          </w:tcPr>
          <w:p w14:paraId="50811FB0"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1100</w:t>
            </w:r>
          </w:p>
        </w:tc>
        <w:tc>
          <w:tcPr>
            <w:tcW w:w="2045" w:type="dxa"/>
            <w:tcBorders>
              <w:bottom w:val="nil"/>
            </w:tcBorders>
            <w:shd w:val="clear" w:color="000000" w:fill="E2EFDA"/>
            <w:vAlign w:val="center"/>
          </w:tcPr>
          <w:p w14:paraId="04A9961B" w14:textId="77777777" w:rsidR="00FC1D81" w:rsidRPr="00AE02F1" w:rsidRDefault="00FC1D81"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2650</w:t>
            </w:r>
          </w:p>
        </w:tc>
      </w:tr>
      <w:tr w:rsidR="00FC1D81" w:rsidRPr="00AE02F1" w14:paraId="01735D82" w14:textId="77777777" w:rsidTr="00196885">
        <w:trPr>
          <w:trHeight w:val="300"/>
          <w:jc w:val="center"/>
        </w:trPr>
        <w:tc>
          <w:tcPr>
            <w:tcW w:w="5420" w:type="dxa"/>
            <w:gridSpan w:val="2"/>
            <w:tcBorders>
              <w:top w:val="nil"/>
              <w:bottom w:val="nil"/>
            </w:tcBorders>
            <w:shd w:val="clear" w:color="000000" w:fill="BDD7EE"/>
            <w:noWrap/>
            <w:vAlign w:val="center"/>
            <w:hideMark/>
          </w:tcPr>
          <w:p w14:paraId="34773F2A" w14:textId="6BA3A86F"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Number of project replications</w:t>
            </w:r>
          </w:p>
        </w:tc>
        <w:tc>
          <w:tcPr>
            <w:tcW w:w="2235" w:type="dxa"/>
            <w:gridSpan w:val="2"/>
            <w:tcBorders>
              <w:top w:val="nil"/>
              <w:bottom w:val="nil"/>
            </w:tcBorders>
            <w:shd w:val="clear" w:color="000000" w:fill="E2EFDA"/>
            <w:noWrap/>
            <w:vAlign w:val="center"/>
            <w:hideMark/>
          </w:tcPr>
          <w:p w14:paraId="5DBF0818" w14:textId="77777777" w:rsidR="00FC1D81" w:rsidRPr="00AE02F1" w:rsidRDefault="00FC1D81" w:rsidP="00FC1D81">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10</w:t>
            </w:r>
          </w:p>
        </w:tc>
        <w:tc>
          <w:tcPr>
            <w:tcW w:w="2045" w:type="dxa"/>
            <w:tcBorders>
              <w:top w:val="nil"/>
              <w:bottom w:val="nil"/>
            </w:tcBorders>
            <w:shd w:val="clear" w:color="000000" w:fill="E2EFDA"/>
            <w:vAlign w:val="center"/>
          </w:tcPr>
          <w:p w14:paraId="04A678C2" w14:textId="77777777" w:rsidR="00FC1D81" w:rsidRPr="00AE02F1" w:rsidRDefault="00FC1D81" w:rsidP="00FC1D81">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10</w:t>
            </w:r>
          </w:p>
        </w:tc>
      </w:tr>
      <w:tr w:rsidR="00FC1D81" w:rsidRPr="00AE02F1" w14:paraId="2CC3EEFA" w14:textId="77777777" w:rsidTr="00196885">
        <w:trPr>
          <w:trHeight w:val="300"/>
          <w:jc w:val="center"/>
        </w:trPr>
        <w:tc>
          <w:tcPr>
            <w:tcW w:w="5420" w:type="dxa"/>
            <w:gridSpan w:val="2"/>
            <w:tcBorders>
              <w:top w:val="nil"/>
            </w:tcBorders>
            <w:shd w:val="clear" w:color="000000" w:fill="BDD7EE"/>
            <w:noWrap/>
            <w:vAlign w:val="center"/>
            <w:hideMark/>
          </w:tcPr>
          <w:p w14:paraId="41D6EC17" w14:textId="0583FC51"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Total Bottom-up Estimate</w:t>
            </w:r>
          </w:p>
        </w:tc>
        <w:tc>
          <w:tcPr>
            <w:tcW w:w="2235" w:type="dxa"/>
            <w:gridSpan w:val="2"/>
            <w:tcBorders>
              <w:top w:val="nil"/>
            </w:tcBorders>
            <w:shd w:val="clear" w:color="000000" w:fill="E2EFDA"/>
            <w:noWrap/>
            <w:vAlign w:val="center"/>
            <w:hideMark/>
          </w:tcPr>
          <w:p w14:paraId="6D2BFA1B" w14:textId="77777777" w:rsidR="00FC1D81" w:rsidRPr="00AE02F1" w:rsidRDefault="00FC1D81" w:rsidP="00FC1D81">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11 000</w:t>
            </w:r>
          </w:p>
        </w:tc>
        <w:tc>
          <w:tcPr>
            <w:tcW w:w="2045" w:type="dxa"/>
            <w:tcBorders>
              <w:top w:val="nil"/>
            </w:tcBorders>
            <w:shd w:val="clear" w:color="000000" w:fill="E2EFDA"/>
            <w:vAlign w:val="center"/>
          </w:tcPr>
          <w:p w14:paraId="4B26DB9D" w14:textId="77777777" w:rsidR="00FC1D81" w:rsidRPr="00AE02F1" w:rsidRDefault="00FC1D81" w:rsidP="00FC1D81">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26 500</w:t>
            </w:r>
          </w:p>
        </w:tc>
      </w:tr>
      <w:tr w:rsidR="00D67901" w:rsidRPr="00AE02F1" w14:paraId="26A4CE65" w14:textId="77777777" w:rsidTr="0081533E">
        <w:trPr>
          <w:trHeight w:val="345"/>
          <w:jc w:val="center"/>
        </w:trPr>
        <w:tc>
          <w:tcPr>
            <w:tcW w:w="3220" w:type="dxa"/>
            <w:vMerge w:val="restart"/>
            <w:shd w:val="clear" w:color="000000" w:fill="BDD7EE"/>
            <w:vAlign w:val="center"/>
            <w:hideMark/>
          </w:tcPr>
          <w:p w14:paraId="73B3B799" w14:textId="1FD24A6D"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t>Consequential GHG emissions reductions</w:t>
            </w:r>
          </w:p>
        </w:tc>
        <w:tc>
          <w:tcPr>
            <w:tcW w:w="2200" w:type="dxa"/>
            <w:shd w:val="clear" w:color="000000" w:fill="BDD7EE"/>
            <w:noWrap/>
            <w:vAlign w:val="center"/>
            <w:hideMark/>
          </w:tcPr>
          <w:p w14:paraId="50974D0F" w14:textId="48D7EEA0"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 (tCO2/year)</w:t>
            </w:r>
          </w:p>
        </w:tc>
        <w:tc>
          <w:tcPr>
            <w:tcW w:w="2235" w:type="dxa"/>
            <w:gridSpan w:val="2"/>
            <w:shd w:val="clear" w:color="000000" w:fill="E2EFDA"/>
            <w:noWrap/>
            <w:vAlign w:val="center"/>
          </w:tcPr>
          <w:p w14:paraId="5774289E" w14:textId="77777777" w:rsidR="00FC1D81" w:rsidRPr="00AE02F1" w:rsidRDefault="00FC1D81" w:rsidP="00FC1D81">
            <w:pPr>
              <w:spacing w:after="0"/>
              <w:jc w:val="center"/>
              <w:rPr>
                <w:rFonts w:asciiTheme="majorHAnsi" w:hAnsiTheme="majorHAnsi" w:cstheme="majorHAnsi"/>
                <w:color w:val="000000"/>
                <w:sz w:val="22"/>
                <w:szCs w:val="22"/>
              </w:rPr>
            </w:pPr>
            <w:r w:rsidRPr="00AE02F1">
              <w:rPr>
                <w:rFonts w:asciiTheme="majorHAnsi" w:hAnsiTheme="majorHAnsi" w:cstheme="majorHAnsi"/>
                <w:color w:val="000000"/>
                <w:sz w:val="22"/>
                <w:szCs w:val="22"/>
              </w:rPr>
              <w:t xml:space="preserve"> </w:t>
            </w:r>
            <w:r w:rsidRPr="00AE02F1">
              <w:rPr>
                <w:rFonts w:asciiTheme="majorHAnsi" w:hAnsiTheme="majorHAnsi" w:cstheme="majorHAnsi"/>
                <w:color w:val="000000"/>
                <w:sz w:val="18"/>
                <w:szCs w:val="18"/>
              </w:rPr>
              <w:t>3 858</w:t>
            </w:r>
            <w:r w:rsidRPr="00AE02F1">
              <w:rPr>
                <w:rStyle w:val="FootnoteReference"/>
                <w:rFonts w:asciiTheme="majorHAnsi" w:hAnsiTheme="majorHAnsi" w:cstheme="majorHAnsi"/>
                <w:color w:val="000000"/>
                <w:szCs w:val="18"/>
              </w:rPr>
              <w:footnoteReference w:id="108"/>
            </w:r>
            <w:r w:rsidRPr="00AE02F1">
              <w:rPr>
                <w:rFonts w:asciiTheme="majorHAnsi" w:hAnsiTheme="majorHAnsi" w:cstheme="majorHAnsi"/>
                <w:color w:val="000000"/>
                <w:sz w:val="18"/>
                <w:szCs w:val="18"/>
              </w:rPr>
              <w:t xml:space="preserve"> </w:t>
            </w:r>
          </w:p>
        </w:tc>
        <w:tc>
          <w:tcPr>
            <w:tcW w:w="2045" w:type="dxa"/>
            <w:shd w:val="clear" w:color="000000" w:fill="E2EFDA"/>
            <w:vAlign w:val="center"/>
          </w:tcPr>
          <w:p w14:paraId="1E470C05"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 xml:space="preserve"> 31 617 </w:t>
            </w:r>
          </w:p>
        </w:tc>
      </w:tr>
      <w:tr w:rsidR="00D67901" w:rsidRPr="00AE02F1" w14:paraId="3759CE90" w14:textId="77777777" w:rsidTr="0081533E">
        <w:trPr>
          <w:trHeight w:val="300"/>
          <w:jc w:val="center"/>
        </w:trPr>
        <w:tc>
          <w:tcPr>
            <w:tcW w:w="3220" w:type="dxa"/>
            <w:vMerge/>
            <w:vAlign w:val="center"/>
            <w:hideMark/>
          </w:tcPr>
          <w:p w14:paraId="1B8EC379" w14:textId="77777777" w:rsidR="00FC1D81" w:rsidRPr="00AE02F1" w:rsidRDefault="00FC1D81" w:rsidP="00FC1D81">
            <w:pPr>
              <w:spacing w:after="0"/>
              <w:jc w:val="left"/>
              <w:rPr>
                <w:rFonts w:asciiTheme="majorHAnsi" w:eastAsia="Times New Roman" w:hAnsiTheme="majorHAnsi" w:cstheme="majorHAnsi"/>
                <w:color w:val="000000"/>
                <w:sz w:val="18"/>
                <w:szCs w:val="18"/>
                <w:lang w:eastAsia="fr-FR"/>
              </w:rPr>
            </w:pPr>
          </w:p>
        </w:tc>
        <w:tc>
          <w:tcPr>
            <w:tcW w:w="2200" w:type="dxa"/>
            <w:vMerge w:val="restart"/>
            <w:shd w:val="clear" w:color="000000" w:fill="BDD7EE"/>
            <w:noWrap/>
            <w:vAlign w:val="center"/>
            <w:hideMark/>
          </w:tcPr>
          <w:p w14:paraId="4EEDB712" w14:textId="75B0F829"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between 2027-2046 (tCO2)</w:t>
            </w:r>
          </w:p>
        </w:tc>
        <w:tc>
          <w:tcPr>
            <w:tcW w:w="2235" w:type="dxa"/>
            <w:gridSpan w:val="2"/>
            <w:shd w:val="clear" w:color="000000" w:fill="E2EFDA"/>
            <w:noWrap/>
            <w:vAlign w:val="center"/>
          </w:tcPr>
          <w:p w14:paraId="10951DA3"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38 578</w:t>
            </w:r>
          </w:p>
        </w:tc>
        <w:tc>
          <w:tcPr>
            <w:tcW w:w="2045" w:type="dxa"/>
            <w:shd w:val="clear" w:color="000000" w:fill="E2EFDA"/>
            <w:vAlign w:val="center"/>
          </w:tcPr>
          <w:p w14:paraId="439E9F80"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632 349</w:t>
            </w:r>
          </w:p>
        </w:tc>
      </w:tr>
      <w:tr w:rsidR="00FC1D81" w:rsidRPr="00AE02F1" w14:paraId="02205587" w14:textId="77777777" w:rsidTr="0081533E">
        <w:trPr>
          <w:trHeight w:val="300"/>
          <w:jc w:val="center"/>
        </w:trPr>
        <w:tc>
          <w:tcPr>
            <w:tcW w:w="3220" w:type="dxa"/>
            <w:vMerge/>
            <w:vAlign w:val="center"/>
          </w:tcPr>
          <w:p w14:paraId="0B5634B8" w14:textId="77777777" w:rsidR="00FC1D81" w:rsidRPr="00AE02F1" w:rsidRDefault="00FC1D81" w:rsidP="00FC1D81">
            <w:pPr>
              <w:spacing w:after="0"/>
              <w:jc w:val="left"/>
              <w:rPr>
                <w:rFonts w:asciiTheme="majorHAnsi" w:eastAsia="Times New Roman" w:hAnsiTheme="majorHAnsi" w:cstheme="majorHAnsi"/>
                <w:color w:val="000000"/>
                <w:sz w:val="18"/>
                <w:szCs w:val="18"/>
                <w:lang w:eastAsia="fr-FR"/>
              </w:rPr>
            </w:pPr>
          </w:p>
        </w:tc>
        <w:tc>
          <w:tcPr>
            <w:tcW w:w="2200" w:type="dxa"/>
            <w:vMerge/>
            <w:shd w:val="clear" w:color="000000" w:fill="BDD7EE"/>
            <w:noWrap/>
            <w:vAlign w:val="center"/>
          </w:tcPr>
          <w:p w14:paraId="0531387C" w14:textId="77777777" w:rsidR="00FC1D81" w:rsidRPr="00AE02F1" w:rsidRDefault="00FC1D81" w:rsidP="00FC1D81">
            <w:pPr>
              <w:spacing w:after="0"/>
              <w:jc w:val="left"/>
              <w:rPr>
                <w:rFonts w:asciiTheme="majorHAnsi" w:eastAsia="Times New Roman" w:hAnsiTheme="majorHAnsi" w:cstheme="majorHAnsi"/>
                <w:color w:val="000000"/>
                <w:sz w:val="18"/>
                <w:szCs w:val="18"/>
                <w:lang w:eastAsia="fr-FR"/>
              </w:rPr>
            </w:pPr>
          </w:p>
        </w:tc>
        <w:tc>
          <w:tcPr>
            <w:tcW w:w="1117" w:type="dxa"/>
            <w:shd w:val="clear" w:color="000000" w:fill="E2EFDA"/>
            <w:noWrap/>
            <w:vAlign w:val="center"/>
          </w:tcPr>
          <w:p w14:paraId="4C50A505"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Total</w:t>
            </w:r>
          </w:p>
        </w:tc>
        <w:tc>
          <w:tcPr>
            <w:tcW w:w="3163" w:type="dxa"/>
            <w:gridSpan w:val="2"/>
            <w:shd w:val="clear" w:color="000000" w:fill="E2EFDA"/>
            <w:vAlign w:val="center"/>
          </w:tcPr>
          <w:p w14:paraId="4CD77E97"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szCs w:val="16"/>
                <w:lang w:bidi="en-US"/>
              </w:rPr>
              <w:t>829 015</w:t>
            </w:r>
          </w:p>
        </w:tc>
      </w:tr>
    </w:tbl>
    <w:p w14:paraId="7076A6B7" w14:textId="2C130032" w:rsidR="008D5A07" w:rsidRPr="00AE02F1" w:rsidRDefault="008D5A07" w:rsidP="008D5A07">
      <w:pPr>
        <w:numPr>
          <w:ilvl w:val="1"/>
          <w:numId w:val="24"/>
        </w:numPr>
        <w:spacing w:before="120" w:after="120" w:line="276" w:lineRule="auto"/>
        <w:rPr>
          <w:rFonts w:cs="Calibri"/>
          <w:b/>
          <w:bCs/>
          <w:szCs w:val="20"/>
          <w:lang w:bidi="en-US"/>
        </w:rPr>
      </w:pPr>
      <w:r w:rsidRPr="00AE02F1">
        <w:rPr>
          <w:rFonts w:cs="Calibri"/>
          <w:b/>
          <w:bCs/>
          <w:szCs w:val="20"/>
          <w:lang w:bidi="en-US"/>
        </w:rPr>
        <w:t>Energy efficiency in public lighting of the</w:t>
      </w:r>
      <w:r w:rsidR="00E25D44" w:rsidRPr="00AE02F1">
        <w:rPr>
          <w:rFonts w:cs="Calibri"/>
          <w:b/>
          <w:bCs/>
          <w:szCs w:val="20"/>
          <w:lang w:bidi="en-US"/>
        </w:rPr>
        <w:t xml:space="preserve"> City of </w:t>
      </w:r>
      <w:r w:rsidRPr="00AE02F1">
        <w:rPr>
          <w:rFonts w:cs="Calibri"/>
          <w:b/>
          <w:bCs/>
          <w:szCs w:val="20"/>
          <w:lang w:bidi="en-US"/>
        </w:rPr>
        <w:t xml:space="preserve">Marrakech </w:t>
      </w:r>
    </w:p>
    <w:p w14:paraId="12E6AEB3" w14:textId="77777777" w:rsidR="008D5A07" w:rsidRPr="00AE02F1" w:rsidRDefault="008D5A07" w:rsidP="008D5A07">
      <w:pPr>
        <w:spacing w:before="240" w:after="0" w:line="276" w:lineRule="auto"/>
        <w:ind w:left="360"/>
        <w:rPr>
          <w:rFonts w:cs="Calibri"/>
          <w:szCs w:val="20"/>
          <w:lang w:val="en-GB"/>
        </w:rPr>
      </w:pPr>
      <w:r w:rsidRPr="00AE02F1">
        <w:rPr>
          <w:rFonts w:cs="Calibri"/>
          <w:szCs w:val="20"/>
        </w:rPr>
        <w:t xml:space="preserve">The project consists of improving the energy performance of public lighting in Marrakech city through the integration of modern and quality lighting according to international standards in force in Europe (standard EN 13201). It aims to replace 61,000 light points with LED streetlights managed remotely. </w:t>
      </w:r>
      <w:r w:rsidRPr="00AE02F1">
        <w:rPr>
          <w:rFonts w:cs="Calibri"/>
          <w:szCs w:val="20"/>
          <w:lang w:val="en-GB"/>
        </w:rPr>
        <w:t>Reductions in GHG emissions were estimated based on an energy saving ratio of 363 kWh / light point/year and a lifetime of 15 years.</w:t>
      </w:r>
    </w:p>
    <w:p w14:paraId="26C29395" w14:textId="69891500" w:rsidR="001C1651" w:rsidRPr="00AE02F1" w:rsidRDefault="001E6A45" w:rsidP="001C1651">
      <w:pPr>
        <w:pStyle w:val="Caption"/>
        <w:keepNext/>
        <w:spacing w:before="240"/>
        <w:jc w:val="center"/>
        <w:rPr>
          <w:szCs w:val="20"/>
          <w:lang w:val="en-GB"/>
        </w:rPr>
      </w:pPr>
      <w:r w:rsidRPr="00AE02F1">
        <w:lastRenderedPageBreak/>
        <w:t xml:space="preserve">Table </w:t>
      </w:r>
      <w:r w:rsidRPr="00AE02F1">
        <w:fldChar w:fldCharType="begin"/>
      </w:r>
      <w:r w:rsidRPr="00AE02F1">
        <w:instrText>SEQ Table \* ARABIC</w:instrText>
      </w:r>
      <w:r w:rsidRPr="00AE02F1">
        <w:fldChar w:fldCharType="separate"/>
      </w:r>
      <w:r w:rsidRPr="00AE02F1">
        <w:rPr>
          <w:noProof/>
        </w:rPr>
        <w:t>40</w:t>
      </w:r>
      <w:r w:rsidRPr="00AE02F1">
        <w:fldChar w:fldCharType="end"/>
      </w:r>
      <w:r w:rsidR="001C1651" w:rsidRPr="00AE02F1">
        <w:rPr>
          <w:szCs w:val="20"/>
          <w:lang w:val="en-GB"/>
        </w:rPr>
        <w:t>: GHG emissions reductions from energy efficiency of public lighting</w:t>
      </w:r>
    </w:p>
    <w:p w14:paraId="4290052B" w14:textId="77777777" w:rsidR="008935FC" w:rsidRPr="00AE02F1" w:rsidRDefault="008935FC" w:rsidP="00EF3DD4">
      <w:pPr>
        <w:rPr>
          <w:lang w:val="en-GB"/>
        </w:rPr>
      </w:pPr>
    </w:p>
    <w:tbl>
      <w:tblPr>
        <w:tblW w:w="13051" w:type="dxa"/>
        <w:tblCellMar>
          <w:left w:w="70" w:type="dxa"/>
          <w:right w:w="70" w:type="dxa"/>
        </w:tblCellMar>
        <w:tblLook w:val="04A0" w:firstRow="1" w:lastRow="0" w:firstColumn="1" w:lastColumn="0" w:noHBand="0" w:noVBand="1"/>
      </w:tblPr>
      <w:tblGrid>
        <w:gridCol w:w="1379"/>
        <w:gridCol w:w="634"/>
        <w:gridCol w:w="255"/>
        <w:gridCol w:w="808"/>
        <w:gridCol w:w="747"/>
        <w:gridCol w:w="747"/>
        <w:gridCol w:w="747"/>
        <w:gridCol w:w="747"/>
        <w:gridCol w:w="747"/>
        <w:gridCol w:w="747"/>
        <w:gridCol w:w="747"/>
        <w:gridCol w:w="747"/>
        <w:gridCol w:w="747"/>
        <w:gridCol w:w="747"/>
        <w:gridCol w:w="747"/>
        <w:gridCol w:w="898"/>
        <w:gridCol w:w="860"/>
      </w:tblGrid>
      <w:tr w:rsidR="001C1651" w:rsidRPr="00AE02F1" w14:paraId="48ACE7B0" w14:textId="77777777" w:rsidTr="00D70142">
        <w:trPr>
          <w:trHeight w:val="300"/>
        </w:trPr>
        <w:tc>
          <w:tcPr>
            <w:tcW w:w="1379" w:type="dxa"/>
            <w:tcBorders>
              <w:top w:val="nil"/>
              <w:left w:val="nil"/>
              <w:bottom w:val="nil"/>
              <w:right w:val="nil"/>
            </w:tcBorders>
            <w:shd w:val="clear" w:color="000000" w:fill="FFFFFF"/>
            <w:noWrap/>
            <w:vAlign w:val="center"/>
            <w:hideMark/>
          </w:tcPr>
          <w:p w14:paraId="11A48E4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w:t>
            </w:r>
          </w:p>
        </w:tc>
        <w:tc>
          <w:tcPr>
            <w:tcW w:w="634" w:type="dxa"/>
            <w:tcBorders>
              <w:top w:val="nil"/>
              <w:left w:val="nil"/>
              <w:bottom w:val="nil"/>
              <w:right w:val="nil"/>
            </w:tcBorders>
            <w:shd w:val="clear" w:color="000000" w:fill="FFFFFF"/>
            <w:noWrap/>
            <w:vAlign w:val="center"/>
            <w:hideMark/>
          </w:tcPr>
          <w:p w14:paraId="70F3EB46"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p>
        </w:tc>
        <w:tc>
          <w:tcPr>
            <w:tcW w:w="255" w:type="dxa"/>
            <w:tcBorders>
              <w:top w:val="nil"/>
              <w:left w:val="nil"/>
              <w:bottom w:val="nil"/>
              <w:right w:val="single" w:sz="4" w:space="0" w:color="7F7F7F" w:themeColor="text1" w:themeTint="80"/>
            </w:tcBorders>
            <w:shd w:val="clear" w:color="000000" w:fill="FFFFFF"/>
            <w:noWrap/>
            <w:vAlign w:val="center"/>
            <w:hideMark/>
          </w:tcPr>
          <w:p w14:paraId="5895CB53" w14:textId="77777777" w:rsidR="001C1651" w:rsidRPr="00AE02F1" w:rsidRDefault="001C1651" w:rsidP="00D70142">
            <w:pPr>
              <w:spacing w:after="0"/>
              <w:jc w:val="right"/>
              <w:rPr>
                <w:rFonts w:eastAsia="Times New Roman" w:cstheme="minorHAnsi"/>
                <w:szCs w:val="20"/>
                <w:u w:val="single"/>
                <w:lang w:val="en-GB" w:eastAsia="fr-FR"/>
              </w:rPr>
            </w:pPr>
            <w:r w:rsidRPr="00AE02F1">
              <w:rPr>
                <w:rFonts w:eastAsia="Times New Roman" w:cstheme="minorHAnsi"/>
                <w:szCs w:val="20"/>
                <w:u w:val="single"/>
                <w:lang w:val="en-GB" w:eastAsia="fr-FR"/>
              </w:rPr>
              <w:t> </w:t>
            </w:r>
          </w:p>
        </w:tc>
        <w:tc>
          <w:tcPr>
            <w:tcW w:w="80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05A60267"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4CB6D553"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1D22BBED"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589046B7"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31F5CF98"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E29D063"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52C3B75"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CF1DB0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156BBDF6"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1633EF0"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7725C59"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94D9009"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89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F9B6A9B"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8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855A52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C1651" w:rsidRPr="00AE02F1" w14:paraId="4D39A7CE" w14:textId="77777777" w:rsidTr="00D70142">
        <w:trPr>
          <w:trHeight w:val="436"/>
        </w:trPr>
        <w:tc>
          <w:tcPr>
            <w:tcW w:w="2268" w:type="dxa"/>
            <w:gridSpan w:val="3"/>
            <w:tcBorders>
              <w:top w:val="single" w:sz="4" w:space="0" w:color="808080"/>
              <w:left w:val="single" w:sz="4" w:space="0" w:color="808080"/>
              <w:bottom w:val="nil"/>
              <w:right w:val="single" w:sz="4" w:space="0" w:color="808080"/>
            </w:tcBorders>
            <w:shd w:val="clear" w:color="auto" w:fill="auto"/>
            <w:noWrap/>
            <w:vAlign w:val="center"/>
            <w:hideMark/>
          </w:tcPr>
          <w:p w14:paraId="2C4118B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585DECC9"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808" w:type="dxa"/>
            <w:tcBorders>
              <w:top w:val="single" w:sz="4" w:space="0" w:color="7F7F7F" w:themeColor="text1" w:themeTint="80"/>
              <w:left w:val="single" w:sz="4" w:space="0" w:color="808080"/>
              <w:bottom w:val="single" w:sz="4" w:space="0" w:color="808080"/>
              <w:right w:val="single" w:sz="4" w:space="0" w:color="808080"/>
            </w:tcBorders>
            <w:shd w:val="clear" w:color="000000" w:fill="92D050"/>
            <w:noWrap/>
            <w:vAlign w:val="center"/>
          </w:tcPr>
          <w:p w14:paraId="2651BFBA"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2934FAD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7087F3C0"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2A9F114D"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336776E3"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2348B9F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813B205"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6A12981"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4FC222D6"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5BF57F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789D771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4BEF8713"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898"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F1DC15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860"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738EED7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r>
      <w:tr w:rsidR="001C1651" w:rsidRPr="00AE02F1" w14:paraId="203B60D7" w14:textId="77777777" w:rsidTr="00D70142">
        <w:trPr>
          <w:trHeight w:val="300"/>
        </w:trPr>
        <w:tc>
          <w:tcPr>
            <w:tcW w:w="2268" w:type="dxa"/>
            <w:gridSpan w:val="3"/>
            <w:tcBorders>
              <w:top w:val="single" w:sz="4" w:space="0" w:color="808080"/>
              <w:left w:val="single" w:sz="4" w:space="0" w:color="808080"/>
              <w:bottom w:val="single" w:sz="8" w:space="0" w:color="808080"/>
              <w:right w:val="single" w:sz="4" w:space="0" w:color="808080"/>
            </w:tcBorders>
            <w:shd w:val="clear" w:color="auto" w:fill="auto"/>
            <w:noWrap/>
            <w:vAlign w:val="center"/>
            <w:hideMark/>
          </w:tcPr>
          <w:p w14:paraId="37E76A1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43DEEA66"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808" w:type="dxa"/>
            <w:tcBorders>
              <w:top w:val="nil"/>
              <w:left w:val="single" w:sz="4" w:space="0" w:color="808080"/>
              <w:bottom w:val="single" w:sz="8" w:space="0" w:color="808080"/>
              <w:right w:val="single" w:sz="4" w:space="0" w:color="808080"/>
            </w:tcBorders>
            <w:shd w:val="clear" w:color="000000" w:fill="92D050"/>
            <w:noWrap/>
            <w:vAlign w:val="center"/>
          </w:tcPr>
          <w:p w14:paraId="59D31B4D"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eastAsia="fr-FR"/>
              </w:rPr>
              <w:t>10 000</w:t>
            </w:r>
          </w:p>
        </w:tc>
        <w:tc>
          <w:tcPr>
            <w:tcW w:w="747" w:type="dxa"/>
            <w:tcBorders>
              <w:top w:val="nil"/>
              <w:left w:val="nil"/>
              <w:bottom w:val="single" w:sz="8" w:space="0" w:color="808080"/>
              <w:right w:val="single" w:sz="4" w:space="0" w:color="808080"/>
            </w:tcBorders>
            <w:shd w:val="clear" w:color="000000" w:fill="92D050"/>
            <w:noWrap/>
            <w:vAlign w:val="center"/>
          </w:tcPr>
          <w:p w14:paraId="12CB476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8" w:space="0" w:color="808080"/>
              <w:right w:val="single" w:sz="4" w:space="0" w:color="808080"/>
            </w:tcBorders>
            <w:shd w:val="clear" w:color="000000" w:fill="92D050"/>
            <w:noWrap/>
            <w:vAlign w:val="center"/>
          </w:tcPr>
          <w:p w14:paraId="1B7FA3A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8" w:space="0" w:color="808080"/>
              <w:right w:val="single" w:sz="4" w:space="0" w:color="808080"/>
            </w:tcBorders>
            <w:shd w:val="clear" w:color="000000" w:fill="92D050"/>
            <w:noWrap/>
            <w:vAlign w:val="center"/>
          </w:tcPr>
          <w:p w14:paraId="0AB6C21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8" w:space="0" w:color="808080"/>
              <w:right w:val="single" w:sz="4" w:space="0" w:color="808080"/>
            </w:tcBorders>
            <w:shd w:val="clear" w:color="000000" w:fill="92D050"/>
            <w:noWrap/>
            <w:vAlign w:val="center"/>
          </w:tcPr>
          <w:p w14:paraId="2041E16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1A71D4F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1C049ED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784E6908"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73204A52"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38D013B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21912AE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59287899"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98" w:type="dxa"/>
            <w:tcBorders>
              <w:top w:val="nil"/>
              <w:left w:val="single" w:sz="4" w:space="0" w:color="808080"/>
              <w:bottom w:val="single" w:sz="4" w:space="0" w:color="808080"/>
              <w:right w:val="single" w:sz="4" w:space="0" w:color="808080"/>
            </w:tcBorders>
            <w:shd w:val="thinDiagStripe" w:color="000000" w:fill="D9D9D9"/>
            <w:noWrap/>
            <w:vAlign w:val="center"/>
          </w:tcPr>
          <w:p w14:paraId="00A76FC2"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60" w:type="dxa"/>
            <w:tcBorders>
              <w:top w:val="nil"/>
              <w:left w:val="single" w:sz="4" w:space="0" w:color="808080"/>
              <w:bottom w:val="single" w:sz="4" w:space="0" w:color="808080"/>
              <w:right w:val="single" w:sz="4" w:space="0" w:color="808080"/>
            </w:tcBorders>
            <w:shd w:val="thinDiagStripe" w:color="000000" w:fill="D9D9D9"/>
            <w:noWrap/>
            <w:vAlign w:val="center"/>
          </w:tcPr>
          <w:p w14:paraId="327727B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r>
      <w:tr w:rsidR="001C1651" w:rsidRPr="00AE02F1" w14:paraId="292CCC41" w14:textId="77777777" w:rsidTr="00D70142">
        <w:trPr>
          <w:trHeight w:val="300"/>
        </w:trPr>
        <w:tc>
          <w:tcPr>
            <w:tcW w:w="2268" w:type="dxa"/>
            <w:gridSpan w:val="3"/>
            <w:tcBorders>
              <w:top w:val="nil"/>
              <w:left w:val="single" w:sz="4" w:space="0" w:color="808080"/>
              <w:bottom w:val="nil"/>
              <w:right w:val="single" w:sz="4" w:space="0" w:color="808080"/>
            </w:tcBorders>
            <w:shd w:val="clear" w:color="auto" w:fill="auto"/>
            <w:noWrap/>
            <w:vAlign w:val="center"/>
            <w:hideMark/>
          </w:tcPr>
          <w:p w14:paraId="20FED06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NET</w:t>
            </w:r>
          </w:p>
          <w:p w14:paraId="6A8E4C75"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Cumulative Light Point(s) in Place</w:t>
            </w:r>
          </w:p>
        </w:tc>
        <w:tc>
          <w:tcPr>
            <w:tcW w:w="808" w:type="dxa"/>
            <w:tcBorders>
              <w:top w:val="nil"/>
              <w:left w:val="single" w:sz="4" w:space="0" w:color="808080"/>
              <w:bottom w:val="single" w:sz="8" w:space="0" w:color="808080"/>
              <w:right w:val="single" w:sz="4" w:space="0" w:color="808080"/>
            </w:tcBorders>
            <w:shd w:val="clear" w:color="000000" w:fill="C5D9F1"/>
            <w:noWrap/>
            <w:vAlign w:val="center"/>
          </w:tcPr>
          <w:p w14:paraId="701813CF"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20 200</w:t>
            </w:r>
          </w:p>
        </w:tc>
        <w:tc>
          <w:tcPr>
            <w:tcW w:w="747" w:type="dxa"/>
            <w:tcBorders>
              <w:top w:val="nil"/>
              <w:left w:val="nil"/>
              <w:bottom w:val="single" w:sz="8" w:space="0" w:color="808080"/>
              <w:right w:val="single" w:sz="4" w:space="0" w:color="808080"/>
            </w:tcBorders>
            <w:shd w:val="clear" w:color="000000" w:fill="C5D9F1"/>
            <w:noWrap/>
            <w:vAlign w:val="center"/>
          </w:tcPr>
          <w:p w14:paraId="66BCD28D"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30 400</w:t>
            </w:r>
          </w:p>
        </w:tc>
        <w:tc>
          <w:tcPr>
            <w:tcW w:w="747" w:type="dxa"/>
            <w:tcBorders>
              <w:top w:val="nil"/>
              <w:left w:val="nil"/>
              <w:bottom w:val="single" w:sz="8" w:space="0" w:color="808080"/>
              <w:right w:val="single" w:sz="4" w:space="0" w:color="808080"/>
            </w:tcBorders>
            <w:shd w:val="clear" w:color="000000" w:fill="C5D9F1"/>
            <w:noWrap/>
            <w:vAlign w:val="center"/>
          </w:tcPr>
          <w:p w14:paraId="74E649D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40 600</w:t>
            </w:r>
          </w:p>
        </w:tc>
        <w:tc>
          <w:tcPr>
            <w:tcW w:w="747" w:type="dxa"/>
            <w:tcBorders>
              <w:top w:val="nil"/>
              <w:left w:val="nil"/>
              <w:bottom w:val="single" w:sz="8" w:space="0" w:color="808080"/>
              <w:right w:val="single" w:sz="4" w:space="0" w:color="808080"/>
            </w:tcBorders>
            <w:shd w:val="clear" w:color="000000" w:fill="C5D9F1"/>
            <w:noWrap/>
            <w:vAlign w:val="center"/>
          </w:tcPr>
          <w:p w14:paraId="41AC4035"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50 800</w:t>
            </w:r>
          </w:p>
        </w:tc>
        <w:tc>
          <w:tcPr>
            <w:tcW w:w="747" w:type="dxa"/>
            <w:tcBorders>
              <w:top w:val="nil"/>
              <w:left w:val="nil"/>
              <w:bottom w:val="single" w:sz="8" w:space="0" w:color="808080"/>
              <w:right w:val="single" w:sz="4" w:space="0" w:color="808080"/>
            </w:tcBorders>
            <w:shd w:val="clear" w:color="000000" w:fill="C5D9F1"/>
            <w:noWrap/>
            <w:vAlign w:val="center"/>
          </w:tcPr>
          <w:p w14:paraId="08280F9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03EAE1A3"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64DECC2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24AFF3C"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222E7F6F"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6CDB889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3D14A6D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C5205D6"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898" w:type="dxa"/>
            <w:tcBorders>
              <w:top w:val="single" w:sz="8" w:space="0" w:color="808080"/>
              <w:left w:val="nil"/>
              <w:bottom w:val="single" w:sz="8" w:space="0" w:color="808080"/>
              <w:right w:val="single" w:sz="4" w:space="0" w:color="808080"/>
            </w:tcBorders>
            <w:shd w:val="clear" w:color="000000" w:fill="C5D9F1"/>
            <w:noWrap/>
            <w:vAlign w:val="center"/>
          </w:tcPr>
          <w:p w14:paraId="51B6BA42"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860" w:type="dxa"/>
            <w:tcBorders>
              <w:top w:val="single" w:sz="8" w:space="0" w:color="808080"/>
              <w:left w:val="nil"/>
              <w:bottom w:val="single" w:sz="8" w:space="0" w:color="808080"/>
              <w:right w:val="single" w:sz="4" w:space="0" w:color="808080"/>
            </w:tcBorders>
            <w:shd w:val="clear" w:color="000000" w:fill="C5D9F1"/>
            <w:noWrap/>
            <w:vAlign w:val="center"/>
          </w:tcPr>
          <w:p w14:paraId="6A1455CF"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r>
      <w:tr w:rsidR="001C1651" w:rsidRPr="00AE02F1" w14:paraId="0FE254F7" w14:textId="77777777" w:rsidTr="00D70142">
        <w:trPr>
          <w:trHeight w:val="300"/>
        </w:trPr>
        <w:tc>
          <w:tcPr>
            <w:tcW w:w="2268" w:type="dxa"/>
            <w:gridSpan w:val="3"/>
            <w:tcBorders>
              <w:top w:val="single" w:sz="8" w:space="0" w:color="808080"/>
              <w:left w:val="single" w:sz="4" w:space="0" w:color="808080"/>
              <w:bottom w:val="single" w:sz="4" w:space="0" w:color="808080"/>
              <w:right w:val="single" w:sz="4" w:space="0" w:color="808080"/>
            </w:tcBorders>
            <w:shd w:val="clear" w:color="auto" w:fill="auto"/>
            <w:noWrap/>
            <w:vAlign w:val="center"/>
            <w:hideMark/>
          </w:tcPr>
          <w:p w14:paraId="36A49C3A"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DIRECT SAVINGS</w:t>
            </w:r>
          </w:p>
          <w:p w14:paraId="640A22E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Electricity Savings (MWh) </w:t>
            </w:r>
          </w:p>
        </w:tc>
        <w:tc>
          <w:tcPr>
            <w:tcW w:w="808" w:type="dxa"/>
            <w:tcBorders>
              <w:top w:val="nil"/>
              <w:left w:val="single" w:sz="4" w:space="0" w:color="808080"/>
              <w:bottom w:val="single" w:sz="4" w:space="0" w:color="808080"/>
              <w:right w:val="single" w:sz="4" w:space="0" w:color="808080"/>
            </w:tcBorders>
            <w:shd w:val="clear" w:color="000000" w:fill="C5D9F1"/>
            <w:noWrap/>
            <w:vAlign w:val="center"/>
          </w:tcPr>
          <w:p w14:paraId="73E9DCD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7 331</w:t>
            </w:r>
          </w:p>
        </w:tc>
        <w:tc>
          <w:tcPr>
            <w:tcW w:w="747" w:type="dxa"/>
            <w:tcBorders>
              <w:top w:val="nil"/>
              <w:left w:val="nil"/>
              <w:bottom w:val="single" w:sz="4" w:space="0" w:color="808080"/>
              <w:right w:val="single" w:sz="4" w:space="0" w:color="808080"/>
            </w:tcBorders>
            <w:shd w:val="clear" w:color="000000" w:fill="C5D9F1"/>
            <w:noWrap/>
            <w:vAlign w:val="center"/>
          </w:tcPr>
          <w:p w14:paraId="6DCA3E01"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11 033</w:t>
            </w:r>
          </w:p>
        </w:tc>
        <w:tc>
          <w:tcPr>
            <w:tcW w:w="747" w:type="dxa"/>
            <w:tcBorders>
              <w:top w:val="nil"/>
              <w:left w:val="nil"/>
              <w:bottom w:val="single" w:sz="4" w:space="0" w:color="808080"/>
              <w:right w:val="single" w:sz="4" w:space="0" w:color="808080"/>
            </w:tcBorders>
            <w:shd w:val="clear" w:color="000000" w:fill="C5D9F1"/>
            <w:noWrap/>
            <w:vAlign w:val="center"/>
          </w:tcPr>
          <w:p w14:paraId="02B9B02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14 735</w:t>
            </w:r>
          </w:p>
        </w:tc>
        <w:tc>
          <w:tcPr>
            <w:tcW w:w="747" w:type="dxa"/>
            <w:tcBorders>
              <w:top w:val="nil"/>
              <w:left w:val="nil"/>
              <w:bottom w:val="single" w:sz="4" w:space="0" w:color="808080"/>
              <w:right w:val="single" w:sz="4" w:space="0" w:color="808080"/>
            </w:tcBorders>
            <w:shd w:val="clear" w:color="000000" w:fill="C5D9F1"/>
            <w:noWrap/>
            <w:vAlign w:val="center"/>
          </w:tcPr>
          <w:p w14:paraId="28A80237"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18 437</w:t>
            </w:r>
          </w:p>
        </w:tc>
        <w:tc>
          <w:tcPr>
            <w:tcW w:w="747" w:type="dxa"/>
            <w:tcBorders>
              <w:top w:val="nil"/>
              <w:left w:val="nil"/>
              <w:bottom w:val="single" w:sz="4" w:space="0" w:color="808080"/>
              <w:right w:val="single" w:sz="4" w:space="0" w:color="808080"/>
            </w:tcBorders>
            <w:shd w:val="clear" w:color="000000" w:fill="C5D9F1"/>
            <w:noWrap/>
            <w:vAlign w:val="center"/>
          </w:tcPr>
          <w:p w14:paraId="5069D25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06B76D10"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45DFB24A"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31C7928E"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504E2AFA"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61D3870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0AF0A31E"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4CAE5B83"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898" w:type="dxa"/>
            <w:tcBorders>
              <w:top w:val="nil"/>
              <w:left w:val="nil"/>
              <w:bottom w:val="single" w:sz="4" w:space="0" w:color="808080"/>
              <w:right w:val="single" w:sz="4" w:space="0" w:color="808080"/>
            </w:tcBorders>
            <w:shd w:val="clear" w:color="000000" w:fill="C5D9F1"/>
            <w:noWrap/>
            <w:vAlign w:val="center"/>
          </w:tcPr>
          <w:p w14:paraId="57F99179"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860" w:type="dxa"/>
            <w:tcBorders>
              <w:top w:val="nil"/>
              <w:left w:val="nil"/>
              <w:bottom w:val="single" w:sz="4" w:space="0" w:color="808080"/>
              <w:right w:val="single" w:sz="4" w:space="0" w:color="808080"/>
            </w:tcBorders>
            <w:shd w:val="clear" w:color="000000" w:fill="C5D9F1"/>
            <w:noWrap/>
            <w:vAlign w:val="center"/>
          </w:tcPr>
          <w:p w14:paraId="1C4EA37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r>
    </w:tbl>
    <w:p w14:paraId="78E252CE" w14:textId="77777777" w:rsidR="001C1651" w:rsidRPr="00AE02F1" w:rsidRDefault="001C1651" w:rsidP="001C1651">
      <w:pPr>
        <w:spacing w:after="0" w:line="276" w:lineRule="auto"/>
        <w:ind w:left="360"/>
        <w:rPr>
          <w:rFonts w:cs="Calibri"/>
          <w:lang w:val="en-GB"/>
        </w:rPr>
      </w:pPr>
    </w:p>
    <w:tbl>
      <w:tblPr>
        <w:tblW w:w="13114" w:type="dxa"/>
        <w:tblCellMar>
          <w:left w:w="70" w:type="dxa"/>
          <w:right w:w="70" w:type="dxa"/>
        </w:tblCellMar>
        <w:tblLook w:val="04A0" w:firstRow="1" w:lastRow="0" w:firstColumn="1" w:lastColumn="0" w:noHBand="0" w:noVBand="1"/>
      </w:tblPr>
      <w:tblGrid>
        <w:gridCol w:w="2268"/>
        <w:gridCol w:w="993"/>
        <w:gridCol w:w="958"/>
        <w:gridCol w:w="956"/>
        <w:gridCol w:w="850"/>
        <w:gridCol w:w="993"/>
        <w:gridCol w:w="850"/>
        <w:gridCol w:w="851"/>
        <w:gridCol w:w="884"/>
        <w:gridCol w:w="850"/>
        <w:gridCol w:w="992"/>
        <w:gridCol w:w="747"/>
        <w:gridCol w:w="922"/>
      </w:tblGrid>
      <w:tr w:rsidR="001C1651" w:rsidRPr="00AE02F1" w14:paraId="0F4587D1" w14:textId="77777777" w:rsidTr="00D70142">
        <w:trPr>
          <w:trHeight w:val="300"/>
        </w:trPr>
        <w:tc>
          <w:tcPr>
            <w:tcW w:w="2268" w:type="dxa"/>
            <w:tcBorders>
              <w:top w:val="nil"/>
              <w:left w:val="nil"/>
              <w:bottom w:val="single" w:sz="4" w:space="0" w:color="7F7F7F" w:themeColor="text1" w:themeTint="80"/>
              <w:right w:val="single" w:sz="4" w:space="0" w:color="7F7F7F" w:themeColor="text1" w:themeTint="80"/>
            </w:tcBorders>
            <w:shd w:val="clear" w:color="auto" w:fill="auto"/>
            <w:vAlign w:val="center"/>
          </w:tcPr>
          <w:p w14:paraId="1D8FA93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p>
        </w:tc>
        <w:tc>
          <w:tcPr>
            <w:tcW w:w="99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2B5A761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2035</w:t>
            </w:r>
          </w:p>
        </w:tc>
        <w:tc>
          <w:tcPr>
            <w:tcW w:w="95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48725B6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2036</w:t>
            </w:r>
          </w:p>
        </w:tc>
        <w:tc>
          <w:tcPr>
            <w:tcW w:w="95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628631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2037</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66E54C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2038</w:t>
            </w:r>
          </w:p>
        </w:tc>
        <w:tc>
          <w:tcPr>
            <w:tcW w:w="99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41B82872"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2039</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50F46D7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2040</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4C173B3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2041</w:t>
            </w:r>
          </w:p>
        </w:tc>
        <w:tc>
          <w:tcPr>
            <w:tcW w:w="88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247FC3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2042</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0EA44D5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2043</w:t>
            </w:r>
          </w:p>
        </w:tc>
        <w:tc>
          <w:tcPr>
            <w:tcW w:w="9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50369C6D"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2044</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5A1BDB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2045</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79BE295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2046</w:t>
            </w:r>
          </w:p>
        </w:tc>
      </w:tr>
      <w:tr w:rsidR="001C1651" w:rsidRPr="00AE02F1" w14:paraId="1D595B63"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797804DC"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0C5F6502" w14:textId="77777777" w:rsidR="001C1651" w:rsidRPr="00AE02F1" w:rsidRDefault="001C1651" w:rsidP="00D70142">
            <w:pPr>
              <w:spacing w:after="0"/>
              <w:jc w:val="center"/>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42B2C595"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58" w:type="dxa"/>
            <w:tcBorders>
              <w:top w:val="nil"/>
              <w:left w:val="single" w:sz="4" w:space="0" w:color="808080"/>
              <w:bottom w:val="single" w:sz="4" w:space="0" w:color="808080"/>
              <w:right w:val="single" w:sz="4" w:space="0" w:color="808080"/>
            </w:tcBorders>
            <w:shd w:val="thinDiagStripe" w:color="000000" w:fill="D9D9D9"/>
            <w:noWrap/>
            <w:vAlign w:val="center"/>
          </w:tcPr>
          <w:p w14:paraId="5F52C66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56" w:type="dxa"/>
            <w:tcBorders>
              <w:top w:val="nil"/>
              <w:left w:val="single" w:sz="4" w:space="0" w:color="808080"/>
              <w:bottom w:val="single" w:sz="4" w:space="0" w:color="808080"/>
              <w:right w:val="single" w:sz="4" w:space="0" w:color="808080"/>
            </w:tcBorders>
            <w:shd w:val="thinDiagStripe" w:color="000000" w:fill="D9D9D9"/>
            <w:noWrap/>
            <w:vAlign w:val="center"/>
          </w:tcPr>
          <w:p w14:paraId="059194F7"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3D0C88C5"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24E7BA85"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68EB48B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tcPr>
          <w:p w14:paraId="2550C057"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4" w:type="dxa"/>
            <w:tcBorders>
              <w:top w:val="nil"/>
              <w:left w:val="single" w:sz="4" w:space="0" w:color="808080"/>
              <w:bottom w:val="single" w:sz="4" w:space="0" w:color="808080"/>
              <w:right w:val="single" w:sz="4" w:space="0" w:color="808080"/>
            </w:tcBorders>
            <w:shd w:val="thinDiagStripe" w:color="000000" w:fill="D9D9D9"/>
            <w:noWrap/>
            <w:vAlign w:val="center"/>
          </w:tcPr>
          <w:p w14:paraId="25EF7DC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6FB83F2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0A5AFC6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5F90E6FC"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thinDiagStripe" w:color="000000" w:fill="D9D9D9"/>
            <w:noWrap/>
            <w:vAlign w:val="center"/>
          </w:tcPr>
          <w:p w14:paraId="54FA31E7" w14:textId="77777777" w:rsidR="001C1651" w:rsidRPr="00AE02F1" w:rsidRDefault="001C1651" w:rsidP="00D70142">
            <w:pPr>
              <w:spacing w:after="0"/>
              <w:ind w:firstLineChars="100" w:firstLine="200"/>
              <w:jc w:val="center"/>
              <w:rPr>
                <w:rFonts w:eastAsia="Times New Roman" w:cstheme="minorHAnsi"/>
                <w:szCs w:val="20"/>
                <w:lang w:val="en-GB" w:eastAsia="fr-FR"/>
              </w:rPr>
            </w:pPr>
          </w:p>
        </w:tc>
      </w:tr>
      <w:tr w:rsidR="001C1651" w:rsidRPr="00AE02F1" w14:paraId="000A4CC4"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0813B119"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767DAE2C"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4E8FC0A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58" w:type="dxa"/>
            <w:tcBorders>
              <w:top w:val="nil"/>
              <w:left w:val="single" w:sz="4" w:space="0" w:color="808080"/>
              <w:bottom w:val="single" w:sz="4" w:space="0" w:color="808080"/>
              <w:right w:val="single" w:sz="4" w:space="0" w:color="808080"/>
            </w:tcBorders>
            <w:shd w:val="thinDiagStripe" w:color="000000" w:fill="D9D9D9"/>
            <w:noWrap/>
            <w:vAlign w:val="center"/>
          </w:tcPr>
          <w:p w14:paraId="7BDD90A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56" w:type="dxa"/>
            <w:tcBorders>
              <w:top w:val="nil"/>
              <w:left w:val="single" w:sz="4" w:space="0" w:color="808080"/>
              <w:bottom w:val="single" w:sz="4" w:space="0" w:color="808080"/>
              <w:right w:val="single" w:sz="4" w:space="0" w:color="808080"/>
            </w:tcBorders>
            <w:shd w:val="thinDiagStripe" w:color="000000" w:fill="D9D9D9"/>
            <w:noWrap/>
            <w:vAlign w:val="center"/>
          </w:tcPr>
          <w:p w14:paraId="7E03C21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7139E1C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54970E5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420D2BD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tcPr>
          <w:p w14:paraId="0E57BEF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4" w:type="dxa"/>
            <w:tcBorders>
              <w:top w:val="nil"/>
              <w:left w:val="single" w:sz="4" w:space="0" w:color="808080"/>
              <w:bottom w:val="single" w:sz="4" w:space="0" w:color="808080"/>
              <w:right w:val="single" w:sz="4" w:space="0" w:color="808080"/>
            </w:tcBorders>
            <w:shd w:val="thinDiagStripe" w:color="000000" w:fill="D9D9D9"/>
            <w:noWrap/>
            <w:vAlign w:val="center"/>
          </w:tcPr>
          <w:p w14:paraId="57458D6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224E7E7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3855563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3CDA744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thinDiagStripe" w:color="000000" w:fill="D9D9D9"/>
            <w:noWrap/>
            <w:vAlign w:val="center"/>
          </w:tcPr>
          <w:p w14:paraId="23AB5C8D"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r w:rsidR="001C1651" w:rsidRPr="00AE02F1" w14:paraId="0BF45DBE"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262FAFE1"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NET</w:t>
            </w:r>
          </w:p>
          <w:p w14:paraId="0E7B18D1"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szCs w:val="20"/>
                <w:lang w:val="en-GB" w:eastAsia="fr-FR"/>
              </w:rPr>
              <w:t>Cumulative Light Point(s) in Place</w:t>
            </w:r>
          </w:p>
        </w:tc>
        <w:tc>
          <w:tcPr>
            <w:tcW w:w="993" w:type="dxa"/>
            <w:tcBorders>
              <w:top w:val="single" w:sz="8" w:space="0" w:color="808080"/>
              <w:left w:val="single" w:sz="4" w:space="0" w:color="808080"/>
              <w:bottom w:val="single" w:sz="8" w:space="0" w:color="808080"/>
              <w:right w:val="single" w:sz="4" w:space="0" w:color="808080"/>
            </w:tcBorders>
            <w:shd w:val="clear" w:color="000000" w:fill="C5D9F1"/>
            <w:noWrap/>
            <w:vAlign w:val="center"/>
          </w:tcPr>
          <w:p w14:paraId="2373D56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61 000</w:t>
            </w:r>
          </w:p>
        </w:tc>
        <w:tc>
          <w:tcPr>
            <w:tcW w:w="958" w:type="dxa"/>
            <w:tcBorders>
              <w:top w:val="single" w:sz="8" w:space="0" w:color="808080"/>
              <w:left w:val="nil"/>
              <w:bottom w:val="single" w:sz="8" w:space="0" w:color="808080"/>
              <w:right w:val="single" w:sz="4" w:space="0" w:color="808080"/>
            </w:tcBorders>
            <w:shd w:val="clear" w:color="000000" w:fill="C5D9F1"/>
            <w:noWrap/>
            <w:vAlign w:val="center"/>
          </w:tcPr>
          <w:p w14:paraId="2DCDC0B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40 800</w:t>
            </w:r>
          </w:p>
        </w:tc>
        <w:tc>
          <w:tcPr>
            <w:tcW w:w="956" w:type="dxa"/>
            <w:tcBorders>
              <w:top w:val="single" w:sz="8" w:space="0" w:color="808080"/>
              <w:left w:val="nil"/>
              <w:bottom w:val="single" w:sz="8" w:space="0" w:color="808080"/>
              <w:right w:val="single" w:sz="4" w:space="0" w:color="808080"/>
            </w:tcBorders>
            <w:shd w:val="clear" w:color="000000" w:fill="C5D9F1"/>
            <w:noWrap/>
            <w:vAlign w:val="center"/>
          </w:tcPr>
          <w:p w14:paraId="4966AAC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30 600</w:t>
            </w:r>
          </w:p>
        </w:tc>
        <w:tc>
          <w:tcPr>
            <w:tcW w:w="850" w:type="dxa"/>
            <w:tcBorders>
              <w:top w:val="single" w:sz="8" w:space="0" w:color="808080"/>
              <w:left w:val="nil"/>
              <w:bottom w:val="single" w:sz="8" w:space="0" w:color="808080"/>
              <w:right w:val="single" w:sz="4" w:space="0" w:color="808080"/>
            </w:tcBorders>
            <w:shd w:val="clear" w:color="000000" w:fill="C5D9F1"/>
            <w:noWrap/>
            <w:vAlign w:val="center"/>
          </w:tcPr>
          <w:p w14:paraId="02B1A780"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20 400</w:t>
            </w:r>
          </w:p>
        </w:tc>
        <w:tc>
          <w:tcPr>
            <w:tcW w:w="993" w:type="dxa"/>
            <w:tcBorders>
              <w:top w:val="single" w:sz="8" w:space="0" w:color="808080"/>
              <w:left w:val="nil"/>
              <w:bottom w:val="single" w:sz="8" w:space="0" w:color="808080"/>
              <w:right w:val="single" w:sz="4" w:space="0" w:color="808080"/>
            </w:tcBorders>
            <w:shd w:val="clear" w:color="000000" w:fill="C5D9F1"/>
            <w:noWrap/>
            <w:vAlign w:val="center"/>
          </w:tcPr>
          <w:p w14:paraId="747396D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10 200</w:t>
            </w:r>
          </w:p>
        </w:tc>
        <w:tc>
          <w:tcPr>
            <w:tcW w:w="850" w:type="dxa"/>
            <w:tcBorders>
              <w:top w:val="single" w:sz="8" w:space="0" w:color="808080"/>
              <w:left w:val="nil"/>
              <w:bottom w:val="single" w:sz="8" w:space="0" w:color="808080"/>
              <w:right w:val="single" w:sz="4" w:space="0" w:color="808080"/>
            </w:tcBorders>
            <w:shd w:val="clear" w:color="000000" w:fill="C5D9F1"/>
            <w:noWrap/>
            <w:vAlign w:val="center"/>
          </w:tcPr>
          <w:p w14:paraId="116F936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1" w:type="dxa"/>
            <w:tcBorders>
              <w:top w:val="single" w:sz="8" w:space="0" w:color="808080"/>
              <w:left w:val="nil"/>
              <w:bottom w:val="single" w:sz="8" w:space="0" w:color="808080"/>
              <w:right w:val="single" w:sz="4" w:space="0" w:color="808080"/>
            </w:tcBorders>
            <w:shd w:val="clear" w:color="000000" w:fill="C5D9F1"/>
            <w:noWrap/>
            <w:vAlign w:val="center"/>
          </w:tcPr>
          <w:p w14:paraId="00777FD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4" w:type="dxa"/>
            <w:tcBorders>
              <w:top w:val="single" w:sz="8" w:space="0" w:color="808080"/>
              <w:left w:val="nil"/>
              <w:bottom w:val="single" w:sz="8" w:space="0" w:color="808080"/>
              <w:right w:val="single" w:sz="4" w:space="0" w:color="808080"/>
            </w:tcBorders>
            <w:shd w:val="clear" w:color="000000" w:fill="C5D9F1"/>
            <w:noWrap/>
            <w:vAlign w:val="center"/>
          </w:tcPr>
          <w:p w14:paraId="036EFF6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single" w:sz="8" w:space="0" w:color="808080"/>
              <w:left w:val="nil"/>
              <w:bottom w:val="single" w:sz="8" w:space="0" w:color="808080"/>
              <w:right w:val="single" w:sz="4" w:space="0" w:color="808080"/>
            </w:tcBorders>
            <w:shd w:val="clear" w:color="000000" w:fill="C5D9F1"/>
            <w:noWrap/>
            <w:vAlign w:val="center"/>
          </w:tcPr>
          <w:p w14:paraId="54496FD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20541A0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5782CE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E5E8A80"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r w:rsidR="001C1651" w:rsidRPr="00AE02F1" w14:paraId="26007679"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38BD04A3"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DIRECT SAVINGS</w:t>
            </w:r>
          </w:p>
          <w:p w14:paraId="4667A70C" w14:textId="77777777" w:rsidR="001C1651" w:rsidRPr="00AE02F1" w:rsidRDefault="001C1651" w:rsidP="00D70142">
            <w:pPr>
              <w:spacing w:after="0"/>
              <w:jc w:val="center"/>
              <w:rPr>
                <w:rFonts w:eastAsia="Times New Roman" w:cstheme="minorHAnsi"/>
                <w:szCs w:val="20"/>
                <w:lang w:val="en-GB" w:eastAsia="fr-FR"/>
              </w:rPr>
            </w:pPr>
            <w:r w:rsidRPr="00AE02F1">
              <w:rPr>
                <w:rFonts w:eastAsia="Times New Roman" w:cstheme="minorHAnsi"/>
                <w:szCs w:val="20"/>
                <w:lang w:val="en-GB" w:eastAsia="fr-FR"/>
              </w:rPr>
              <w:t>Annual Electricity Savings (MWh)</w:t>
            </w:r>
          </w:p>
        </w:tc>
        <w:tc>
          <w:tcPr>
            <w:tcW w:w="993" w:type="dxa"/>
            <w:tcBorders>
              <w:top w:val="nil"/>
              <w:left w:val="single" w:sz="4" w:space="0" w:color="808080"/>
              <w:bottom w:val="single" w:sz="4" w:space="0" w:color="808080"/>
              <w:right w:val="single" w:sz="4" w:space="0" w:color="808080"/>
            </w:tcBorders>
            <w:shd w:val="clear" w:color="000000" w:fill="C5D9F1"/>
            <w:noWrap/>
            <w:vAlign w:val="center"/>
          </w:tcPr>
          <w:p w14:paraId="11805C4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22 139</w:t>
            </w:r>
          </w:p>
        </w:tc>
        <w:tc>
          <w:tcPr>
            <w:tcW w:w="958" w:type="dxa"/>
            <w:tcBorders>
              <w:top w:val="nil"/>
              <w:left w:val="nil"/>
              <w:bottom w:val="single" w:sz="4" w:space="0" w:color="808080"/>
              <w:right w:val="single" w:sz="4" w:space="0" w:color="808080"/>
            </w:tcBorders>
            <w:shd w:val="clear" w:color="000000" w:fill="C5D9F1"/>
            <w:noWrap/>
            <w:vAlign w:val="center"/>
          </w:tcPr>
          <w:p w14:paraId="0461501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14 808</w:t>
            </w:r>
          </w:p>
        </w:tc>
        <w:tc>
          <w:tcPr>
            <w:tcW w:w="956" w:type="dxa"/>
            <w:tcBorders>
              <w:top w:val="nil"/>
              <w:left w:val="nil"/>
              <w:bottom w:val="single" w:sz="4" w:space="0" w:color="808080"/>
              <w:right w:val="single" w:sz="4" w:space="0" w:color="808080"/>
            </w:tcBorders>
            <w:shd w:val="clear" w:color="000000" w:fill="C5D9F1"/>
            <w:noWrap/>
            <w:vAlign w:val="center"/>
          </w:tcPr>
          <w:p w14:paraId="24492CB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11 106</w:t>
            </w:r>
          </w:p>
        </w:tc>
        <w:tc>
          <w:tcPr>
            <w:tcW w:w="850" w:type="dxa"/>
            <w:tcBorders>
              <w:top w:val="nil"/>
              <w:left w:val="nil"/>
              <w:bottom w:val="single" w:sz="4" w:space="0" w:color="808080"/>
              <w:right w:val="single" w:sz="4" w:space="0" w:color="808080"/>
            </w:tcBorders>
            <w:shd w:val="clear" w:color="000000" w:fill="C5D9F1"/>
            <w:noWrap/>
            <w:vAlign w:val="center"/>
          </w:tcPr>
          <w:p w14:paraId="2646079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7 404</w:t>
            </w:r>
          </w:p>
        </w:tc>
        <w:tc>
          <w:tcPr>
            <w:tcW w:w="993" w:type="dxa"/>
            <w:tcBorders>
              <w:top w:val="nil"/>
              <w:left w:val="nil"/>
              <w:bottom w:val="single" w:sz="4" w:space="0" w:color="808080"/>
              <w:right w:val="single" w:sz="4" w:space="0" w:color="808080"/>
            </w:tcBorders>
            <w:shd w:val="clear" w:color="000000" w:fill="C5D9F1"/>
            <w:noWrap/>
            <w:vAlign w:val="center"/>
          </w:tcPr>
          <w:p w14:paraId="679EA0F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3 702</w:t>
            </w:r>
          </w:p>
        </w:tc>
        <w:tc>
          <w:tcPr>
            <w:tcW w:w="850" w:type="dxa"/>
            <w:tcBorders>
              <w:top w:val="nil"/>
              <w:left w:val="nil"/>
              <w:bottom w:val="single" w:sz="4" w:space="0" w:color="808080"/>
              <w:right w:val="single" w:sz="4" w:space="0" w:color="808080"/>
            </w:tcBorders>
            <w:shd w:val="clear" w:color="000000" w:fill="C5D9F1"/>
            <w:noWrap/>
            <w:vAlign w:val="center"/>
          </w:tcPr>
          <w:p w14:paraId="4B91435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1" w:type="dxa"/>
            <w:tcBorders>
              <w:top w:val="nil"/>
              <w:left w:val="nil"/>
              <w:bottom w:val="single" w:sz="4" w:space="0" w:color="808080"/>
              <w:right w:val="single" w:sz="4" w:space="0" w:color="808080"/>
            </w:tcBorders>
            <w:shd w:val="clear" w:color="000000" w:fill="C5D9F1"/>
            <w:noWrap/>
            <w:vAlign w:val="center"/>
          </w:tcPr>
          <w:p w14:paraId="1ED27D1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4" w:type="dxa"/>
            <w:tcBorders>
              <w:top w:val="nil"/>
              <w:left w:val="nil"/>
              <w:bottom w:val="single" w:sz="4" w:space="0" w:color="808080"/>
              <w:right w:val="single" w:sz="4" w:space="0" w:color="808080"/>
            </w:tcBorders>
            <w:shd w:val="clear" w:color="000000" w:fill="C5D9F1"/>
            <w:noWrap/>
            <w:vAlign w:val="center"/>
          </w:tcPr>
          <w:p w14:paraId="0C158C3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nil"/>
              <w:bottom w:val="single" w:sz="4" w:space="0" w:color="808080"/>
              <w:right w:val="single" w:sz="4" w:space="0" w:color="808080"/>
            </w:tcBorders>
            <w:shd w:val="clear" w:color="000000" w:fill="C5D9F1"/>
            <w:noWrap/>
            <w:vAlign w:val="center"/>
          </w:tcPr>
          <w:p w14:paraId="31B0B79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nil"/>
              <w:bottom w:val="single" w:sz="4" w:space="0" w:color="808080"/>
              <w:right w:val="single" w:sz="4" w:space="0" w:color="808080"/>
            </w:tcBorders>
            <w:shd w:val="clear" w:color="000000" w:fill="C5D9F1"/>
            <w:noWrap/>
            <w:vAlign w:val="center"/>
          </w:tcPr>
          <w:p w14:paraId="637F78F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4" w:space="0" w:color="808080"/>
              <w:right w:val="single" w:sz="4" w:space="0" w:color="808080"/>
            </w:tcBorders>
            <w:shd w:val="clear" w:color="000000" w:fill="C5D9F1"/>
            <w:noWrap/>
            <w:vAlign w:val="center"/>
          </w:tcPr>
          <w:p w14:paraId="2C4F76A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F882BAD"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bl>
    <w:p w14:paraId="7ACDC5B6" w14:textId="77777777" w:rsidR="001C1651" w:rsidRPr="00AE02F1" w:rsidRDefault="001C1651" w:rsidP="001C1651">
      <w:pPr>
        <w:spacing w:after="0" w:line="276" w:lineRule="auto"/>
        <w:ind w:left="360"/>
        <w:rPr>
          <w:rFonts w:cs="Calibri"/>
          <w:lang w:val="en-GB"/>
        </w:rPr>
      </w:pPr>
    </w:p>
    <w:tbl>
      <w:tblPr>
        <w:tblW w:w="11335" w:type="dxa"/>
        <w:tblCellMar>
          <w:left w:w="70" w:type="dxa"/>
          <w:right w:w="70" w:type="dxa"/>
        </w:tblCellMar>
        <w:tblLook w:val="04A0" w:firstRow="1" w:lastRow="0" w:firstColumn="1" w:lastColumn="0" w:noHBand="0" w:noVBand="1"/>
      </w:tblPr>
      <w:tblGrid>
        <w:gridCol w:w="2040"/>
        <w:gridCol w:w="2066"/>
        <w:gridCol w:w="1340"/>
        <w:gridCol w:w="4472"/>
        <w:gridCol w:w="1417"/>
      </w:tblGrid>
      <w:tr w:rsidR="001C1651" w:rsidRPr="00AE02F1" w14:paraId="55679283" w14:textId="77777777" w:rsidTr="00D70142">
        <w:trPr>
          <w:trHeight w:val="300"/>
        </w:trPr>
        <w:tc>
          <w:tcPr>
            <w:tcW w:w="2040" w:type="dxa"/>
            <w:tcBorders>
              <w:top w:val="single" w:sz="4" w:space="0" w:color="808080"/>
              <w:left w:val="single" w:sz="4" w:space="0" w:color="808080"/>
              <w:bottom w:val="nil"/>
              <w:right w:val="nil"/>
            </w:tcBorders>
            <w:shd w:val="clear" w:color="auto" w:fill="auto"/>
            <w:noWrap/>
            <w:vAlign w:val="center"/>
            <w:hideMark/>
          </w:tcPr>
          <w:p w14:paraId="4326DB71" w14:textId="77777777" w:rsidR="001C1651" w:rsidRPr="00AE02F1" w:rsidRDefault="001C1651" w:rsidP="00D70142">
            <w:pPr>
              <w:spacing w:after="0"/>
              <w:ind w:firstLineChars="100" w:firstLine="201"/>
              <w:rPr>
                <w:rFonts w:eastAsia="Times New Roman" w:cstheme="minorHAnsi"/>
                <w:b/>
                <w:bCs/>
                <w:szCs w:val="20"/>
                <w:lang w:val="fr-FR" w:eastAsia="fr-FR"/>
              </w:rPr>
            </w:pPr>
            <w:r w:rsidRPr="00AE02F1">
              <w:rPr>
                <w:rFonts w:eastAsia="Times New Roman" w:cstheme="minorHAnsi"/>
                <w:b/>
                <w:bCs/>
                <w:szCs w:val="20"/>
                <w:lang w:val="fr-FR" w:eastAsia="fr-FR"/>
              </w:rPr>
              <w:t>TOTALS</w:t>
            </w:r>
          </w:p>
        </w:tc>
        <w:tc>
          <w:tcPr>
            <w:tcW w:w="2066" w:type="dxa"/>
            <w:tcBorders>
              <w:top w:val="single" w:sz="4" w:space="0" w:color="808080"/>
              <w:left w:val="nil"/>
              <w:bottom w:val="nil"/>
              <w:right w:val="single" w:sz="4" w:space="0" w:color="808080"/>
            </w:tcBorders>
            <w:shd w:val="clear" w:color="auto" w:fill="auto"/>
            <w:noWrap/>
            <w:vAlign w:val="center"/>
            <w:hideMark/>
          </w:tcPr>
          <w:p w14:paraId="44BD4F7F"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szCs w:val="20"/>
                <w:lang w:val="fr-FR" w:eastAsia="fr-FR"/>
              </w:rPr>
              <w:t xml:space="preserve"> Direct Energy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2022-2026 (GJ) </w:t>
            </w:r>
          </w:p>
        </w:tc>
        <w:tc>
          <w:tcPr>
            <w:tcW w:w="1340" w:type="dxa"/>
            <w:tcBorders>
              <w:top w:val="single" w:sz="4" w:space="0" w:color="808080"/>
              <w:left w:val="nil"/>
              <w:bottom w:val="nil"/>
              <w:right w:val="single" w:sz="4" w:space="0" w:color="808080"/>
            </w:tcBorders>
            <w:shd w:val="clear" w:color="000000" w:fill="C5D9F1"/>
            <w:noWrap/>
            <w:vAlign w:val="center"/>
          </w:tcPr>
          <w:p w14:paraId="2D9FA5FC" w14:textId="77777777" w:rsidR="001C1651" w:rsidRPr="00AE02F1" w:rsidRDefault="001C1651" w:rsidP="00D70142">
            <w:pPr>
              <w:spacing w:after="0"/>
              <w:ind w:firstLineChars="100" w:firstLine="200"/>
              <w:jc w:val="center"/>
              <w:rPr>
                <w:rFonts w:cstheme="minorHAnsi"/>
                <w:szCs w:val="20"/>
                <w:lang w:val="fr-FR"/>
              </w:rPr>
            </w:pPr>
            <w:r w:rsidRPr="00AE02F1">
              <w:rPr>
                <w:rFonts w:cstheme="minorHAnsi"/>
                <w:szCs w:val="20"/>
              </w:rPr>
              <w:t>265 237</w:t>
            </w:r>
          </w:p>
        </w:tc>
        <w:tc>
          <w:tcPr>
            <w:tcW w:w="4472" w:type="dxa"/>
            <w:tcBorders>
              <w:top w:val="single" w:sz="4" w:space="0" w:color="808080"/>
              <w:left w:val="nil"/>
              <w:bottom w:val="nil"/>
              <w:right w:val="single" w:sz="4" w:space="0" w:color="808080"/>
            </w:tcBorders>
            <w:shd w:val="clear" w:color="auto" w:fill="auto"/>
            <w:noWrap/>
            <w:vAlign w:val="center"/>
            <w:hideMark/>
          </w:tcPr>
          <w:p w14:paraId="60AF8F2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 xml:space="preserve">Direct GHG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2022-2026 (tCO2) </w:t>
            </w:r>
          </w:p>
        </w:tc>
        <w:tc>
          <w:tcPr>
            <w:tcW w:w="1417" w:type="dxa"/>
            <w:tcBorders>
              <w:top w:val="single" w:sz="4" w:space="0" w:color="808080"/>
              <w:left w:val="nil"/>
              <w:bottom w:val="nil"/>
              <w:right w:val="single" w:sz="4" w:space="0" w:color="808080"/>
            </w:tcBorders>
            <w:shd w:val="clear" w:color="000000" w:fill="C5D9F1"/>
            <w:noWrap/>
            <w:vAlign w:val="center"/>
          </w:tcPr>
          <w:p w14:paraId="4A12FC58" w14:textId="77777777" w:rsidR="001C1651" w:rsidRPr="00AE02F1" w:rsidRDefault="001C1651" w:rsidP="00D70142">
            <w:pPr>
              <w:spacing w:after="0"/>
              <w:ind w:firstLineChars="100" w:firstLine="200"/>
              <w:jc w:val="right"/>
              <w:rPr>
                <w:rFonts w:cstheme="minorHAnsi"/>
                <w:szCs w:val="20"/>
                <w:lang w:val="fr-FR"/>
              </w:rPr>
            </w:pPr>
            <w:r w:rsidRPr="00AE02F1">
              <w:rPr>
                <w:rFonts w:cstheme="minorHAnsi"/>
                <w:szCs w:val="20"/>
              </w:rPr>
              <w:t>50 174</w:t>
            </w:r>
          </w:p>
        </w:tc>
      </w:tr>
      <w:tr w:rsidR="001C1651" w:rsidRPr="00AE02F1" w14:paraId="721BF5F8" w14:textId="77777777" w:rsidTr="00D70142">
        <w:trPr>
          <w:trHeight w:val="300"/>
        </w:trPr>
        <w:tc>
          <w:tcPr>
            <w:tcW w:w="4106" w:type="dxa"/>
            <w:gridSpan w:val="2"/>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016C7D91"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szCs w:val="20"/>
                <w:lang w:val="fr-FR" w:eastAsia="fr-FR"/>
              </w:rPr>
              <w:t xml:space="preserve"> Direct Energy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2027-2046 (GJ) </w:t>
            </w:r>
          </w:p>
        </w:tc>
        <w:tc>
          <w:tcPr>
            <w:tcW w:w="1340" w:type="dxa"/>
            <w:tcBorders>
              <w:top w:val="single" w:sz="4" w:space="0" w:color="808080"/>
              <w:left w:val="nil"/>
              <w:bottom w:val="single" w:sz="4" w:space="0" w:color="808080"/>
              <w:right w:val="single" w:sz="4" w:space="0" w:color="808080"/>
            </w:tcBorders>
            <w:shd w:val="clear" w:color="000000" w:fill="C5D9F1"/>
            <w:noWrap/>
            <w:vAlign w:val="center"/>
          </w:tcPr>
          <w:p w14:paraId="3A19CC36" w14:textId="77777777" w:rsidR="001C1651" w:rsidRPr="00AE02F1" w:rsidRDefault="001C1651" w:rsidP="00D70142">
            <w:pPr>
              <w:spacing w:after="0"/>
              <w:ind w:firstLineChars="100" w:firstLine="200"/>
              <w:jc w:val="center"/>
              <w:rPr>
                <w:rFonts w:cstheme="minorHAnsi"/>
                <w:szCs w:val="20"/>
                <w:lang w:val="fr-FR"/>
              </w:rPr>
            </w:pPr>
            <w:r w:rsidRPr="00AE02F1">
              <w:rPr>
                <w:rFonts w:cstheme="minorHAnsi"/>
                <w:szCs w:val="20"/>
              </w:rPr>
              <w:t>930 288</w:t>
            </w:r>
          </w:p>
        </w:tc>
        <w:tc>
          <w:tcPr>
            <w:tcW w:w="4472" w:type="dxa"/>
            <w:tcBorders>
              <w:top w:val="single" w:sz="4" w:space="0" w:color="808080"/>
              <w:left w:val="nil"/>
              <w:bottom w:val="single" w:sz="4" w:space="0" w:color="808080"/>
              <w:right w:val="single" w:sz="4" w:space="0" w:color="808080"/>
            </w:tcBorders>
            <w:shd w:val="clear" w:color="auto" w:fill="auto"/>
            <w:noWrap/>
            <w:vAlign w:val="center"/>
            <w:hideMark/>
          </w:tcPr>
          <w:p w14:paraId="0ABC17B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 xml:space="preserve">Direct GHG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2027-2046 (tCO2) </w:t>
            </w:r>
          </w:p>
        </w:tc>
        <w:tc>
          <w:tcPr>
            <w:tcW w:w="1417" w:type="dxa"/>
            <w:tcBorders>
              <w:top w:val="single" w:sz="4" w:space="0" w:color="808080"/>
              <w:left w:val="nil"/>
              <w:bottom w:val="single" w:sz="4" w:space="0" w:color="808080"/>
              <w:right w:val="single" w:sz="4" w:space="0" w:color="808080"/>
            </w:tcBorders>
            <w:shd w:val="clear" w:color="000000" w:fill="C5D9F1"/>
            <w:noWrap/>
            <w:vAlign w:val="center"/>
          </w:tcPr>
          <w:p w14:paraId="6CE6ECEB" w14:textId="77777777" w:rsidR="001C1651" w:rsidRPr="00AE02F1" w:rsidRDefault="001C1651" w:rsidP="00D70142">
            <w:pPr>
              <w:spacing w:after="0"/>
              <w:ind w:firstLineChars="100" w:firstLine="200"/>
              <w:jc w:val="right"/>
              <w:rPr>
                <w:rFonts w:cstheme="minorHAnsi"/>
                <w:szCs w:val="20"/>
                <w:lang w:val="fr-FR"/>
              </w:rPr>
            </w:pPr>
            <w:r w:rsidRPr="00AE02F1">
              <w:rPr>
                <w:rFonts w:cstheme="minorHAnsi"/>
                <w:szCs w:val="20"/>
              </w:rPr>
              <w:t>175 979</w:t>
            </w:r>
          </w:p>
        </w:tc>
      </w:tr>
      <w:tr w:rsidR="001C1651" w:rsidRPr="00AE02F1" w14:paraId="7FC1AC69" w14:textId="77777777" w:rsidTr="00D70142">
        <w:trPr>
          <w:trHeight w:val="362"/>
        </w:trPr>
        <w:tc>
          <w:tcPr>
            <w:tcW w:w="4106" w:type="dxa"/>
            <w:gridSpan w:val="2"/>
            <w:tcBorders>
              <w:top w:val="nil"/>
              <w:left w:val="single" w:sz="4" w:space="0" w:color="808080"/>
              <w:bottom w:val="single" w:sz="8" w:space="0" w:color="808080"/>
              <w:right w:val="single" w:sz="4" w:space="0" w:color="808080"/>
            </w:tcBorders>
            <w:shd w:val="clear" w:color="auto" w:fill="auto"/>
            <w:noWrap/>
            <w:vAlign w:val="center"/>
            <w:hideMark/>
          </w:tcPr>
          <w:p w14:paraId="35B81C03" w14:textId="77777777" w:rsidR="001C1651" w:rsidRPr="00AE02F1" w:rsidRDefault="001C1651" w:rsidP="00D70142">
            <w:pPr>
              <w:spacing w:after="0"/>
              <w:jc w:val="right"/>
              <w:rPr>
                <w:rFonts w:eastAsia="Times New Roman" w:cstheme="minorHAnsi"/>
                <w:szCs w:val="20"/>
                <w:lang w:val="en-GB" w:eastAsia="fr-FR"/>
              </w:rPr>
            </w:pPr>
            <w:r w:rsidRPr="00AE02F1">
              <w:rPr>
                <w:rFonts w:eastAsia="Times New Roman" w:cstheme="minorHAnsi"/>
                <w:b/>
                <w:bCs/>
                <w:szCs w:val="20"/>
                <w:lang w:eastAsia="fr-FR"/>
              </w:rPr>
              <w:t xml:space="preserve">CUMUL </w:t>
            </w:r>
            <w:r w:rsidRPr="00AE02F1">
              <w:rPr>
                <w:rFonts w:eastAsia="Times New Roman" w:cstheme="minorHAnsi"/>
                <w:szCs w:val="20"/>
                <w:lang w:eastAsia="fr-FR"/>
              </w:rPr>
              <w:t>Direct Energy Savings 2022-2026 (GJ)</w:t>
            </w:r>
          </w:p>
        </w:tc>
        <w:tc>
          <w:tcPr>
            <w:tcW w:w="1340" w:type="dxa"/>
            <w:tcBorders>
              <w:top w:val="nil"/>
              <w:left w:val="nil"/>
              <w:bottom w:val="single" w:sz="8" w:space="0" w:color="808080"/>
              <w:right w:val="single" w:sz="4" w:space="0" w:color="808080"/>
            </w:tcBorders>
            <w:shd w:val="clear" w:color="000000" w:fill="C5D9F1"/>
            <w:noWrap/>
            <w:vAlign w:val="center"/>
          </w:tcPr>
          <w:p w14:paraId="73176EBC" w14:textId="77777777" w:rsidR="001C1651" w:rsidRPr="00AE02F1" w:rsidRDefault="001C1651" w:rsidP="00D70142">
            <w:pPr>
              <w:spacing w:after="0"/>
              <w:jc w:val="center"/>
              <w:rPr>
                <w:rFonts w:cstheme="minorHAnsi"/>
                <w:szCs w:val="20"/>
                <w:lang w:val="fr-FR"/>
              </w:rPr>
            </w:pPr>
            <w:r w:rsidRPr="00AE02F1">
              <w:rPr>
                <w:rFonts w:cstheme="minorHAnsi"/>
                <w:szCs w:val="20"/>
              </w:rPr>
              <w:t>1 195 524</w:t>
            </w:r>
          </w:p>
        </w:tc>
        <w:tc>
          <w:tcPr>
            <w:tcW w:w="4472" w:type="dxa"/>
            <w:tcBorders>
              <w:top w:val="nil"/>
              <w:left w:val="nil"/>
              <w:bottom w:val="single" w:sz="8" w:space="0" w:color="808080"/>
              <w:right w:val="single" w:sz="4" w:space="0" w:color="808080"/>
            </w:tcBorders>
            <w:shd w:val="clear" w:color="auto" w:fill="auto"/>
            <w:noWrap/>
            <w:vAlign w:val="center"/>
          </w:tcPr>
          <w:p w14:paraId="650025B8"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eastAsia="fr-FR"/>
              </w:rPr>
              <w:t>Direct Emissions Avoided 2022-2046 (tCO2)</w:t>
            </w:r>
          </w:p>
        </w:tc>
        <w:tc>
          <w:tcPr>
            <w:tcW w:w="1417" w:type="dxa"/>
            <w:tcBorders>
              <w:top w:val="nil"/>
              <w:left w:val="nil"/>
              <w:bottom w:val="single" w:sz="8" w:space="0" w:color="808080"/>
              <w:right w:val="single" w:sz="4" w:space="0" w:color="808080"/>
            </w:tcBorders>
            <w:shd w:val="clear" w:color="000000" w:fill="C5D9F1"/>
            <w:noWrap/>
            <w:vAlign w:val="center"/>
          </w:tcPr>
          <w:p w14:paraId="51B3F4C3" w14:textId="77777777" w:rsidR="001C1651" w:rsidRPr="00AE02F1" w:rsidRDefault="001C1651" w:rsidP="00D70142">
            <w:pPr>
              <w:spacing w:after="0"/>
              <w:jc w:val="right"/>
              <w:rPr>
                <w:rFonts w:cstheme="minorHAnsi"/>
                <w:szCs w:val="20"/>
                <w:lang w:val="fr-FR"/>
              </w:rPr>
            </w:pPr>
            <w:r w:rsidRPr="00AE02F1">
              <w:rPr>
                <w:rFonts w:cstheme="minorHAnsi"/>
                <w:szCs w:val="20"/>
              </w:rPr>
              <w:t>226 15</w:t>
            </w:r>
          </w:p>
        </w:tc>
      </w:tr>
    </w:tbl>
    <w:p w14:paraId="4400349A" w14:textId="77777777" w:rsidR="001C1651" w:rsidRPr="00AE02F1" w:rsidRDefault="001C1651" w:rsidP="001C1651">
      <w:pPr>
        <w:spacing w:before="120" w:after="120" w:line="276" w:lineRule="auto"/>
        <w:rPr>
          <w:rFonts w:cs="Calibri"/>
          <w:szCs w:val="20"/>
          <w:u w:val="single"/>
          <w:lang w:bidi="en-US"/>
        </w:rPr>
      </w:pPr>
      <w:r w:rsidRPr="00AE02F1">
        <w:rPr>
          <w:rFonts w:cs="Calibri"/>
          <w:szCs w:val="20"/>
          <w:u w:val="single"/>
          <w:lang w:bidi="en-US"/>
        </w:rPr>
        <w:t>Indirect impact</w:t>
      </w:r>
    </w:p>
    <w:p w14:paraId="56EEC68B" w14:textId="77777777" w:rsidR="001C1651" w:rsidRPr="00AE02F1" w:rsidRDefault="001C1651" w:rsidP="001C1651">
      <w:pPr>
        <w:spacing w:after="240"/>
        <w:rPr>
          <w:rFonts w:cs="Calibri"/>
          <w:noProof/>
        </w:rPr>
      </w:pPr>
      <w:r w:rsidRPr="00AE02F1">
        <w:rPr>
          <w:rFonts w:cs="Calibri"/>
          <w:noProof/>
        </w:rPr>
        <w:t>The consequential reductions in GHG emissions generated by the  energy efficiency in public lighting of the Marrakech city  were calculated using the Bottom-up approach for a cumulative 20 years after the achievement of the projet between 2027 and 2046 and are estimated at 678 460 tCO2 (see table below).</w:t>
      </w:r>
    </w:p>
    <w:p w14:paraId="2143B118" w14:textId="439AEB36" w:rsidR="001C1651" w:rsidRPr="00AE02F1" w:rsidRDefault="001E6A45" w:rsidP="001C1651">
      <w:pPr>
        <w:pStyle w:val="Caption"/>
        <w:keepNext/>
        <w:jc w:val="center"/>
        <w:rPr>
          <w:lang w:val="en-GB"/>
        </w:rPr>
      </w:pPr>
      <w:r w:rsidRPr="00AE02F1">
        <w:lastRenderedPageBreak/>
        <w:t xml:space="preserve">Table </w:t>
      </w:r>
      <w:r w:rsidRPr="00AE02F1">
        <w:fldChar w:fldCharType="begin"/>
      </w:r>
      <w:r w:rsidRPr="00AE02F1">
        <w:instrText>SEQ Table \* ARABIC</w:instrText>
      </w:r>
      <w:r w:rsidRPr="00AE02F1">
        <w:fldChar w:fldCharType="separate"/>
      </w:r>
      <w:r w:rsidRPr="00AE02F1">
        <w:rPr>
          <w:noProof/>
        </w:rPr>
        <w:t>41</w:t>
      </w:r>
      <w:r w:rsidRPr="00AE02F1">
        <w:fldChar w:fldCharType="end"/>
      </w:r>
      <w:r w:rsidR="001C1651" w:rsidRPr="00AE02F1">
        <w:rPr>
          <w:szCs w:val="22"/>
          <w:lang w:val="en-GB"/>
        </w:rPr>
        <w:t xml:space="preserve">: </w:t>
      </w:r>
      <w:r w:rsidR="001C1651" w:rsidRPr="00AE02F1">
        <w:rPr>
          <w:szCs w:val="20"/>
          <w:lang w:val="en-GB"/>
        </w:rPr>
        <w:t>Indirect GHG emissions reductions</w:t>
      </w:r>
      <w:r w:rsidR="001C1651" w:rsidRPr="00AE02F1">
        <w:rPr>
          <w:szCs w:val="22"/>
          <w:lang w:val="en-GB"/>
        </w:rPr>
        <w:t xml:space="preserve"> </w:t>
      </w:r>
      <w:r w:rsidR="001C1651" w:rsidRPr="00AE02F1">
        <w:rPr>
          <w:szCs w:val="20"/>
          <w:lang w:val="en-GB"/>
        </w:rPr>
        <w:t>from energy efficiency of public lighting</w:t>
      </w:r>
    </w:p>
    <w:tbl>
      <w:tblPr>
        <w:tblW w:w="822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70" w:type="dxa"/>
          <w:right w:w="70" w:type="dxa"/>
        </w:tblCellMar>
        <w:tblLook w:val="04A0" w:firstRow="1" w:lastRow="0" w:firstColumn="1" w:lastColumn="0" w:noHBand="0" w:noVBand="1"/>
      </w:tblPr>
      <w:tblGrid>
        <w:gridCol w:w="3220"/>
        <w:gridCol w:w="2200"/>
        <w:gridCol w:w="2802"/>
      </w:tblGrid>
      <w:tr w:rsidR="001C1651" w:rsidRPr="00AE02F1" w14:paraId="43174172" w14:textId="77777777" w:rsidTr="00D70142">
        <w:trPr>
          <w:trHeight w:val="300"/>
          <w:jc w:val="center"/>
        </w:trPr>
        <w:tc>
          <w:tcPr>
            <w:tcW w:w="5420" w:type="dxa"/>
            <w:gridSpan w:val="2"/>
            <w:tcBorders>
              <w:top w:val="nil"/>
              <w:left w:val="nil"/>
            </w:tcBorders>
            <w:shd w:val="clear" w:color="auto" w:fill="auto"/>
            <w:noWrap/>
            <w:vAlign w:val="center"/>
          </w:tcPr>
          <w:p w14:paraId="3CED9D17" w14:textId="77777777" w:rsidR="001C1651" w:rsidRPr="00AE02F1" w:rsidRDefault="001C1651" w:rsidP="00D70142">
            <w:pPr>
              <w:spacing w:after="0"/>
              <w:rPr>
                <w:rFonts w:eastAsia="Times New Roman" w:cstheme="minorHAnsi"/>
                <w:szCs w:val="20"/>
                <w:lang w:eastAsia="fr-FR"/>
              </w:rPr>
            </w:pPr>
          </w:p>
        </w:tc>
        <w:tc>
          <w:tcPr>
            <w:tcW w:w="2802" w:type="dxa"/>
            <w:shd w:val="clear" w:color="auto" w:fill="92D050"/>
            <w:noWrap/>
            <w:vAlign w:val="center"/>
          </w:tcPr>
          <w:p w14:paraId="02B05E1D" w14:textId="77777777" w:rsidR="001C1651" w:rsidRPr="00AE02F1" w:rsidRDefault="001C1651" w:rsidP="00D70142">
            <w:pPr>
              <w:spacing w:after="0"/>
              <w:jc w:val="center"/>
              <w:rPr>
                <w:rFonts w:eastAsia="Times New Roman" w:cstheme="minorHAnsi"/>
                <w:b/>
                <w:bCs/>
                <w:szCs w:val="20"/>
                <w:lang w:eastAsia="fr-FR"/>
              </w:rPr>
            </w:pPr>
            <w:r w:rsidRPr="00AE02F1">
              <w:rPr>
                <w:rFonts w:eastAsia="Times New Roman" w:cstheme="minorHAnsi"/>
                <w:b/>
                <w:bCs/>
                <w:szCs w:val="20"/>
                <w:lang w:eastAsia="fr-FR"/>
              </w:rPr>
              <w:t>Energy efficiency of public lighting</w:t>
            </w:r>
          </w:p>
        </w:tc>
      </w:tr>
      <w:tr w:rsidR="001C1651" w:rsidRPr="00AE02F1" w14:paraId="4C078FE0" w14:textId="77777777" w:rsidTr="00D70142">
        <w:trPr>
          <w:trHeight w:val="300"/>
          <w:jc w:val="center"/>
        </w:trPr>
        <w:tc>
          <w:tcPr>
            <w:tcW w:w="5420" w:type="dxa"/>
            <w:gridSpan w:val="2"/>
            <w:tcBorders>
              <w:bottom w:val="single" w:sz="4" w:space="0" w:color="7F7F7F"/>
            </w:tcBorders>
            <w:shd w:val="clear" w:color="000000" w:fill="BDD7EE"/>
            <w:noWrap/>
            <w:vAlign w:val="center"/>
            <w:hideMark/>
          </w:tcPr>
          <w:p w14:paraId="6E36941F"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Direct energy saving in electricity (MWh / year / LP)</w:t>
            </w:r>
          </w:p>
        </w:tc>
        <w:tc>
          <w:tcPr>
            <w:tcW w:w="2802" w:type="dxa"/>
            <w:shd w:val="clear" w:color="000000" w:fill="E2EFDA"/>
            <w:noWrap/>
            <w:vAlign w:val="center"/>
            <w:hideMark/>
          </w:tcPr>
          <w:p w14:paraId="3EDD54B6" w14:textId="77777777" w:rsidR="001C1651" w:rsidRPr="00AE02F1" w:rsidRDefault="001C1651" w:rsidP="00D70142">
            <w:pPr>
              <w:spacing w:after="0"/>
              <w:jc w:val="center"/>
              <w:rPr>
                <w:rFonts w:cstheme="minorHAnsi"/>
                <w:szCs w:val="20"/>
              </w:rPr>
            </w:pPr>
            <w:r w:rsidRPr="00AE02F1">
              <w:rPr>
                <w:rFonts w:cstheme="minorHAnsi"/>
                <w:szCs w:val="20"/>
              </w:rPr>
              <w:t>0,36</w:t>
            </w:r>
          </w:p>
        </w:tc>
      </w:tr>
      <w:tr w:rsidR="001C1651" w:rsidRPr="00AE02F1" w14:paraId="7575E10A" w14:textId="77777777" w:rsidTr="00D70142">
        <w:trPr>
          <w:trHeight w:val="300"/>
          <w:jc w:val="center"/>
        </w:trPr>
        <w:tc>
          <w:tcPr>
            <w:tcW w:w="5420" w:type="dxa"/>
            <w:gridSpan w:val="2"/>
            <w:tcBorders>
              <w:bottom w:val="single" w:sz="4" w:space="0" w:color="7F7F7F"/>
            </w:tcBorders>
            <w:shd w:val="clear" w:color="000000" w:fill="BDD7EE"/>
            <w:noWrap/>
            <w:vAlign w:val="center"/>
            <w:hideMark/>
          </w:tcPr>
          <w:p w14:paraId="59276255"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Technology lifetime (year)</w:t>
            </w:r>
          </w:p>
        </w:tc>
        <w:tc>
          <w:tcPr>
            <w:tcW w:w="2802" w:type="dxa"/>
            <w:tcBorders>
              <w:bottom w:val="single" w:sz="4" w:space="0" w:color="7F7F7F"/>
            </w:tcBorders>
            <w:shd w:val="clear" w:color="000000" w:fill="E2EFDA"/>
            <w:noWrap/>
            <w:vAlign w:val="center"/>
            <w:hideMark/>
          </w:tcPr>
          <w:p w14:paraId="56F44E8A"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15</w:t>
            </w:r>
          </w:p>
        </w:tc>
      </w:tr>
      <w:tr w:rsidR="001C1651" w:rsidRPr="00AE02F1" w14:paraId="5E5BD1A5" w14:textId="77777777" w:rsidTr="00D70142">
        <w:trPr>
          <w:trHeight w:val="300"/>
          <w:jc w:val="center"/>
        </w:trPr>
        <w:tc>
          <w:tcPr>
            <w:tcW w:w="5420" w:type="dxa"/>
            <w:gridSpan w:val="2"/>
            <w:tcBorders>
              <w:top w:val="single" w:sz="4" w:space="0" w:color="7F7F7F"/>
              <w:bottom w:val="nil"/>
            </w:tcBorders>
            <w:shd w:val="clear" w:color="000000" w:fill="BDD7EE"/>
            <w:noWrap/>
            <w:vAlign w:val="center"/>
            <w:hideMark/>
          </w:tcPr>
          <w:p w14:paraId="464745D4"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 xml:space="preserve">Number of LED LP </w:t>
            </w:r>
          </w:p>
        </w:tc>
        <w:tc>
          <w:tcPr>
            <w:tcW w:w="2802" w:type="dxa"/>
            <w:tcBorders>
              <w:bottom w:val="nil"/>
            </w:tcBorders>
            <w:shd w:val="clear" w:color="000000" w:fill="E2EFDA"/>
            <w:noWrap/>
            <w:vAlign w:val="center"/>
            <w:hideMark/>
          </w:tcPr>
          <w:p w14:paraId="374E9FF9"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61 000</w:t>
            </w:r>
          </w:p>
        </w:tc>
      </w:tr>
      <w:tr w:rsidR="001C1651" w:rsidRPr="00AE02F1" w14:paraId="6400A343" w14:textId="77777777" w:rsidTr="00D70142">
        <w:trPr>
          <w:trHeight w:val="300"/>
          <w:jc w:val="center"/>
        </w:trPr>
        <w:tc>
          <w:tcPr>
            <w:tcW w:w="5420" w:type="dxa"/>
            <w:gridSpan w:val="2"/>
            <w:tcBorders>
              <w:top w:val="nil"/>
              <w:bottom w:val="nil"/>
            </w:tcBorders>
            <w:shd w:val="clear" w:color="000000" w:fill="BDD7EE"/>
            <w:noWrap/>
            <w:vAlign w:val="center"/>
            <w:hideMark/>
          </w:tcPr>
          <w:p w14:paraId="03869E02"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Number of project replications</w:t>
            </w:r>
          </w:p>
        </w:tc>
        <w:tc>
          <w:tcPr>
            <w:tcW w:w="2802" w:type="dxa"/>
            <w:tcBorders>
              <w:top w:val="nil"/>
              <w:bottom w:val="nil"/>
            </w:tcBorders>
            <w:shd w:val="clear" w:color="000000" w:fill="E2EFDA"/>
            <w:noWrap/>
            <w:vAlign w:val="center"/>
            <w:hideMark/>
          </w:tcPr>
          <w:p w14:paraId="5E6857E4"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3</w:t>
            </w:r>
          </w:p>
        </w:tc>
      </w:tr>
      <w:tr w:rsidR="001C1651" w:rsidRPr="00AE02F1" w14:paraId="032DFBAD" w14:textId="77777777" w:rsidTr="00D70142">
        <w:trPr>
          <w:trHeight w:val="300"/>
          <w:jc w:val="center"/>
        </w:trPr>
        <w:tc>
          <w:tcPr>
            <w:tcW w:w="5420" w:type="dxa"/>
            <w:gridSpan w:val="2"/>
            <w:tcBorders>
              <w:top w:val="nil"/>
            </w:tcBorders>
            <w:shd w:val="clear" w:color="000000" w:fill="BDD7EE"/>
            <w:noWrap/>
            <w:vAlign w:val="center"/>
            <w:hideMark/>
          </w:tcPr>
          <w:p w14:paraId="07842E97"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Total Bottom-up Estimate</w:t>
            </w:r>
          </w:p>
        </w:tc>
        <w:tc>
          <w:tcPr>
            <w:tcW w:w="2802" w:type="dxa"/>
            <w:tcBorders>
              <w:top w:val="nil"/>
            </w:tcBorders>
            <w:shd w:val="clear" w:color="000000" w:fill="E2EFDA"/>
            <w:noWrap/>
            <w:vAlign w:val="center"/>
            <w:hideMark/>
          </w:tcPr>
          <w:p w14:paraId="74FC03E2"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183 000</w:t>
            </w:r>
          </w:p>
        </w:tc>
      </w:tr>
      <w:tr w:rsidR="001C1651" w:rsidRPr="00AE02F1" w14:paraId="0E25F00B" w14:textId="77777777" w:rsidTr="00D70142">
        <w:trPr>
          <w:trHeight w:val="345"/>
          <w:jc w:val="center"/>
        </w:trPr>
        <w:tc>
          <w:tcPr>
            <w:tcW w:w="3220" w:type="dxa"/>
            <w:vMerge w:val="restart"/>
            <w:shd w:val="clear" w:color="000000" w:fill="BDD7EE"/>
            <w:vAlign w:val="center"/>
            <w:hideMark/>
          </w:tcPr>
          <w:p w14:paraId="161CD805" w14:textId="77777777" w:rsidR="001C1651" w:rsidRPr="00AE02F1" w:rsidRDefault="001C1651" w:rsidP="00D70142">
            <w:pPr>
              <w:spacing w:after="0"/>
              <w:rPr>
                <w:rFonts w:eastAsia="Times New Roman" w:cstheme="minorHAnsi"/>
                <w:szCs w:val="20"/>
                <w:lang w:eastAsia="fr-FR"/>
              </w:rPr>
            </w:pPr>
            <w:r w:rsidRPr="00AE02F1">
              <w:rPr>
                <w:rFonts w:cstheme="minorHAnsi"/>
                <w:szCs w:val="20"/>
              </w:rPr>
              <w:t>Consequential GHG emissions reductions</w:t>
            </w:r>
          </w:p>
        </w:tc>
        <w:tc>
          <w:tcPr>
            <w:tcW w:w="2200" w:type="dxa"/>
            <w:shd w:val="clear" w:color="000000" w:fill="BDD7EE"/>
            <w:noWrap/>
            <w:vAlign w:val="center"/>
            <w:hideMark/>
          </w:tcPr>
          <w:p w14:paraId="6B97E5D3"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 xml:space="preserve"> (tCO2/year)</w:t>
            </w:r>
          </w:p>
        </w:tc>
        <w:tc>
          <w:tcPr>
            <w:tcW w:w="2802" w:type="dxa"/>
            <w:shd w:val="clear" w:color="000000" w:fill="E2EFDA"/>
            <w:noWrap/>
            <w:vAlign w:val="center"/>
          </w:tcPr>
          <w:p w14:paraId="3D58AE5D" w14:textId="77777777" w:rsidR="001C1651" w:rsidRPr="00AE02F1" w:rsidRDefault="001C1651" w:rsidP="00D70142">
            <w:pPr>
              <w:spacing w:after="0"/>
              <w:jc w:val="center"/>
              <w:rPr>
                <w:rFonts w:cstheme="minorHAnsi"/>
                <w:szCs w:val="20"/>
                <w:lang w:val="fr-FR"/>
              </w:rPr>
            </w:pPr>
            <w:r w:rsidRPr="00AE02F1">
              <w:rPr>
                <w:rFonts w:cstheme="minorHAnsi"/>
                <w:szCs w:val="20"/>
              </w:rPr>
              <w:t>33 923</w:t>
            </w:r>
          </w:p>
        </w:tc>
      </w:tr>
      <w:tr w:rsidR="001C1651" w:rsidRPr="00AE02F1" w14:paraId="58846392" w14:textId="77777777" w:rsidTr="00D70142">
        <w:trPr>
          <w:trHeight w:val="610"/>
          <w:jc w:val="center"/>
        </w:trPr>
        <w:tc>
          <w:tcPr>
            <w:tcW w:w="3220" w:type="dxa"/>
            <w:vMerge/>
            <w:vAlign w:val="center"/>
            <w:hideMark/>
          </w:tcPr>
          <w:p w14:paraId="607689B2" w14:textId="77777777" w:rsidR="001C1651" w:rsidRPr="00AE02F1" w:rsidRDefault="001C1651" w:rsidP="00D70142">
            <w:pPr>
              <w:spacing w:after="0"/>
              <w:rPr>
                <w:rFonts w:eastAsia="Times New Roman" w:cstheme="minorHAnsi"/>
                <w:szCs w:val="20"/>
                <w:lang w:eastAsia="fr-FR"/>
              </w:rPr>
            </w:pPr>
          </w:p>
        </w:tc>
        <w:tc>
          <w:tcPr>
            <w:tcW w:w="2200" w:type="dxa"/>
            <w:shd w:val="clear" w:color="000000" w:fill="BDD7EE"/>
            <w:noWrap/>
            <w:vAlign w:val="center"/>
            <w:hideMark/>
          </w:tcPr>
          <w:p w14:paraId="3E8D583E"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between 2027-2046 (tCO2)</w:t>
            </w:r>
          </w:p>
        </w:tc>
        <w:tc>
          <w:tcPr>
            <w:tcW w:w="2802" w:type="dxa"/>
            <w:shd w:val="clear" w:color="000000" w:fill="E2EFDA"/>
            <w:noWrap/>
            <w:vAlign w:val="center"/>
          </w:tcPr>
          <w:p w14:paraId="4F7F0F8D" w14:textId="77777777" w:rsidR="001C1651" w:rsidRPr="00AE02F1" w:rsidRDefault="001C1651" w:rsidP="00D70142">
            <w:pPr>
              <w:spacing w:after="0"/>
              <w:jc w:val="center"/>
              <w:rPr>
                <w:rFonts w:cstheme="minorHAnsi"/>
                <w:szCs w:val="20"/>
                <w:lang w:val="fr-FR"/>
              </w:rPr>
            </w:pPr>
            <w:bookmarkStart w:id="63" w:name="_Hlk84492741"/>
            <w:r w:rsidRPr="00AE02F1">
              <w:rPr>
                <w:rFonts w:cstheme="minorHAnsi"/>
                <w:szCs w:val="20"/>
              </w:rPr>
              <w:t>678 460</w:t>
            </w:r>
            <w:bookmarkEnd w:id="63"/>
          </w:p>
        </w:tc>
      </w:tr>
    </w:tbl>
    <w:p w14:paraId="69ECBF96" w14:textId="77777777" w:rsidR="001C1651" w:rsidRPr="00AE02F1" w:rsidRDefault="001C1651" w:rsidP="001C1651">
      <w:pPr>
        <w:spacing w:after="0" w:line="276" w:lineRule="auto"/>
        <w:ind w:left="360"/>
        <w:rPr>
          <w:rFonts w:cs="Calibri"/>
        </w:rPr>
      </w:pPr>
    </w:p>
    <w:p w14:paraId="3A7EDEBF" w14:textId="77777777" w:rsidR="001C1651" w:rsidRPr="00AE02F1" w:rsidRDefault="001C1651" w:rsidP="001C1651">
      <w:pPr>
        <w:numPr>
          <w:ilvl w:val="1"/>
          <w:numId w:val="24"/>
        </w:numPr>
        <w:spacing w:before="120" w:after="120" w:line="276" w:lineRule="auto"/>
        <w:rPr>
          <w:rFonts w:cs="Calibri"/>
          <w:b/>
          <w:bCs/>
          <w:szCs w:val="20"/>
          <w:lang w:bidi="en-US"/>
        </w:rPr>
      </w:pPr>
      <w:r w:rsidRPr="00AE02F1">
        <w:rPr>
          <w:rFonts w:cs="Calibri"/>
          <w:b/>
          <w:bCs/>
          <w:szCs w:val="20"/>
          <w:lang w:bidi="en-US"/>
        </w:rPr>
        <w:t>Promotion of the solar PV installations in residential and tertiary sector</w:t>
      </w:r>
    </w:p>
    <w:p w14:paraId="30340587" w14:textId="77777777" w:rsidR="001C1651" w:rsidRPr="00AE02F1" w:rsidRDefault="001C1651" w:rsidP="001C1651">
      <w:pPr>
        <w:spacing w:before="120" w:after="120" w:line="276" w:lineRule="auto"/>
        <w:rPr>
          <w:rFonts w:cstheme="minorHAnsi"/>
          <w:szCs w:val="20"/>
          <w:lang w:bidi="en-US"/>
        </w:rPr>
      </w:pPr>
      <w:r w:rsidRPr="00AE02F1">
        <w:rPr>
          <w:rFonts w:cstheme="minorHAnsi"/>
          <w:szCs w:val="20"/>
          <w:lang w:bidi="en-US"/>
        </w:rPr>
        <w:t>The awareness-raising and training activities planned under the project will promote the use of photovoltaic solar installations in the residential and tertiary sectors to achieve an objective of 58.8 MWp, i.e., 30% of electricity consumption in the tertiary sector and 5% of that of residential.</w:t>
      </w:r>
    </w:p>
    <w:p w14:paraId="56C4D21A" w14:textId="77777777" w:rsidR="001C1651" w:rsidRPr="00AE02F1" w:rsidRDefault="001C1651" w:rsidP="001C1651">
      <w:pPr>
        <w:spacing w:before="240" w:line="276" w:lineRule="auto"/>
        <w:rPr>
          <w:rFonts w:cs="Calibri"/>
          <w:szCs w:val="20"/>
          <w:lang w:val="en-GB"/>
        </w:rPr>
      </w:pPr>
      <w:r w:rsidRPr="00AE02F1">
        <w:rPr>
          <w:rFonts w:cs="Calibri"/>
          <w:szCs w:val="20"/>
          <w:lang w:val="en-GB"/>
        </w:rPr>
        <w:t>The reductions in GHG emissions from this action are considered indirect since there will be no direct investment in the installation of solar PV but rather training and awareness of its environmental and economic importance. The impact of the project will begin in 2024.</w:t>
      </w:r>
    </w:p>
    <w:p w14:paraId="57BD02EA" w14:textId="67710797" w:rsidR="001C1651" w:rsidRPr="00AE02F1" w:rsidRDefault="001E6A45" w:rsidP="001C1651">
      <w:pPr>
        <w:pStyle w:val="Caption"/>
        <w:keepNext/>
        <w:jc w:val="center"/>
        <w:rPr>
          <w:lang w:val="en-GB"/>
        </w:rPr>
      </w:pPr>
      <w:r w:rsidRPr="00AE02F1">
        <w:t xml:space="preserve">Table </w:t>
      </w:r>
      <w:r w:rsidRPr="00AE02F1">
        <w:fldChar w:fldCharType="begin"/>
      </w:r>
      <w:r w:rsidRPr="00AE02F1">
        <w:instrText>SEQ Table \* ARABIC</w:instrText>
      </w:r>
      <w:r w:rsidRPr="00AE02F1">
        <w:fldChar w:fldCharType="separate"/>
      </w:r>
      <w:r w:rsidRPr="00AE02F1">
        <w:rPr>
          <w:noProof/>
        </w:rPr>
        <w:t>42</w:t>
      </w:r>
      <w:r w:rsidRPr="00AE02F1">
        <w:fldChar w:fldCharType="end"/>
      </w:r>
      <w:r w:rsidR="001C1651" w:rsidRPr="00AE02F1">
        <w:rPr>
          <w:lang w:val="en-GB"/>
        </w:rPr>
        <w:t>: Indirect GHG emissions reductions from the promotion of solar PV installation in residential and tertiary sector</w:t>
      </w:r>
    </w:p>
    <w:p w14:paraId="2F273C93" w14:textId="77777777" w:rsidR="005A7DCB" w:rsidRPr="00AE02F1" w:rsidRDefault="005A7DCB" w:rsidP="00EF3DD4">
      <w:pPr>
        <w:rPr>
          <w:lang w:val="en-GB"/>
        </w:rPr>
      </w:pPr>
    </w:p>
    <w:tbl>
      <w:tblPr>
        <w:tblW w:w="14318" w:type="dxa"/>
        <w:tblInd w:w="-28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05"/>
        <w:gridCol w:w="747"/>
        <w:gridCol w:w="747"/>
        <w:gridCol w:w="747"/>
        <w:gridCol w:w="992"/>
        <w:gridCol w:w="780"/>
        <w:gridCol w:w="747"/>
        <w:gridCol w:w="993"/>
        <w:gridCol w:w="992"/>
        <w:gridCol w:w="992"/>
        <w:gridCol w:w="916"/>
        <w:gridCol w:w="708"/>
        <w:gridCol w:w="926"/>
        <w:gridCol w:w="747"/>
        <w:gridCol w:w="879"/>
      </w:tblGrid>
      <w:tr w:rsidR="0017379E" w:rsidRPr="00AE02F1" w14:paraId="512E2475" w14:textId="77777777" w:rsidTr="00605A8F">
        <w:trPr>
          <w:trHeight w:val="420"/>
        </w:trPr>
        <w:tc>
          <w:tcPr>
            <w:tcW w:w="2405" w:type="dxa"/>
            <w:tcBorders>
              <w:top w:val="nil"/>
              <w:left w:val="nil"/>
            </w:tcBorders>
            <w:shd w:val="clear" w:color="000000" w:fill="FFFFFF"/>
            <w:noWrap/>
            <w:vAlign w:val="center"/>
            <w:hideMark/>
          </w:tcPr>
          <w:p w14:paraId="0925B23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w:t>
            </w:r>
          </w:p>
          <w:p w14:paraId="0631937D"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r w:rsidRPr="00AE02F1">
              <w:rPr>
                <w:rFonts w:eastAsia="Times New Roman" w:cstheme="minorHAnsi"/>
                <w:szCs w:val="20"/>
                <w:u w:val="single"/>
                <w:lang w:val="en-GB" w:eastAsia="fr-FR"/>
              </w:rPr>
              <w:t> </w:t>
            </w:r>
          </w:p>
        </w:tc>
        <w:tc>
          <w:tcPr>
            <w:tcW w:w="747" w:type="dxa"/>
            <w:shd w:val="clear" w:color="000000" w:fill="4F81BD"/>
            <w:noWrap/>
            <w:vAlign w:val="center"/>
            <w:hideMark/>
          </w:tcPr>
          <w:p w14:paraId="36F3D0C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shd w:val="clear" w:color="000000" w:fill="4F81BD"/>
            <w:noWrap/>
            <w:vAlign w:val="center"/>
            <w:hideMark/>
          </w:tcPr>
          <w:p w14:paraId="429DBFE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747" w:type="dxa"/>
            <w:shd w:val="clear" w:color="000000" w:fill="4F81BD"/>
            <w:noWrap/>
            <w:vAlign w:val="center"/>
            <w:hideMark/>
          </w:tcPr>
          <w:p w14:paraId="38D8F28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992" w:type="dxa"/>
            <w:shd w:val="clear" w:color="000000" w:fill="4F81BD"/>
            <w:noWrap/>
            <w:vAlign w:val="center"/>
            <w:hideMark/>
          </w:tcPr>
          <w:p w14:paraId="75DD733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780" w:type="dxa"/>
            <w:shd w:val="clear" w:color="000000" w:fill="4F81BD"/>
            <w:noWrap/>
            <w:vAlign w:val="center"/>
            <w:hideMark/>
          </w:tcPr>
          <w:p w14:paraId="4B9B0CE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747" w:type="dxa"/>
            <w:shd w:val="clear" w:color="000000" w:fill="C5D9F1"/>
            <w:noWrap/>
            <w:vAlign w:val="center"/>
            <w:hideMark/>
          </w:tcPr>
          <w:p w14:paraId="164BE699"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993" w:type="dxa"/>
            <w:shd w:val="clear" w:color="000000" w:fill="C5D9F1"/>
            <w:noWrap/>
            <w:vAlign w:val="center"/>
            <w:hideMark/>
          </w:tcPr>
          <w:p w14:paraId="78DA30C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992" w:type="dxa"/>
            <w:shd w:val="clear" w:color="000000" w:fill="C5D9F1"/>
            <w:noWrap/>
            <w:vAlign w:val="center"/>
            <w:hideMark/>
          </w:tcPr>
          <w:p w14:paraId="658E4125"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992" w:type="dxa"/>
            <w:shd w:val="clear" w:color="000000" w:fill="C5D9F1"/>
            <w:noWrap/>
            <w:vAlign w:val="center"/>
            <w:hideMark/>
          </w:tcPr>
          <w:p w14:paraId="1D66163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916" w:type="dxa"/>
            <w:shd w:val="clear" w:color="000000" w:fill="C5D9F1"/>
            <w:noWrap/>
            <w:vAlign w:val="center"/>
            <w:hideMark/>
          </w:tcPr>
          <w:p w14:paraId="706EF36D"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708" w:type="dxa"/>
            <w:shd w:val="clear" w:color="000000" w:fill="C5D9F1"/>
            <w:noWrap/>
            <w:vAlign w:val="center"/>
            <w:hideMark/>
          </w:tcPr>
          <w:p w14:paraId="6B7D8652" w14:textId="77777777" w:rsidR="001C1651" w:rsidRPr="00AE02F1" w:rsidRDefault="001C1651" w:rsidP="00D70142">
            <w:pPr>
              <w:spacing w:after="0"/>
              <w:jc w:val="center"/>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926" w:type="dxa"/>
            <w:shd w:val="clear" w:color="000000" w:fill="C5D9F1"/>
            <w:noWrap/>
            <w:vAlign w:val="center"/>
            <w:hideMark/>
          </w:tcPr>
          <w:p w14:paraId="4996DD0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747" w:type="dxa"/>
            <w:shd w:val="clear" w:color="000000" w:fill="C5D9F1"/>
            <w:noWrap/>
            <w:vAlign w:val="center"/>
            <w:hideMark/>
          </w:tcPr>
          <w:p w14:paraId="3BA9CB9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879" w:type="dxa"/>
            <w:shd w:val="clear" w:color="000000" w:fill="C5D9F1"/>
            <w:noWrap/>
            <w:vAlign w:val="center"/>
            <w:hideMark/>
          </w:tcPr>
          <w:p w14:paraId="7BF3C08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7379E" w:rsidRPr="00AE02F1" w14:paraId="43E7902B" w14:textId="77777777" w:rsidTr="00605A8F">
        <w:trPr>
          <w:trHeight w:val="555"/>
        </w:trPr>
        <w:tc>
          <w:tcPr>
            <w:tcW w:w="2405" w:type="dxa"/>
            <w:shd w:val="clear" w:color="auto" w:fill="auto"/>
            <w:noWrap/>
            <w:vAlign w:val="center"/>
            <w:hideMark/>
          </w:tcPr>
          <w:p w14:paraId="72396A8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1FB7B414" w14:textId="77777777" w:rsidR="001C1651" w:rsidRPr="00AE02F1" w:rsidRDefault="001C1651" w:rsidP="00D70142">
            <w:pPr>
              <w:spacing w:after="0"/>
              <w:rPr>
                <w:rFonts w:eastAsia="Times New Roman" w:cstheme="minorHAnsi"/>
                <w:b/>
                <w:bCs/>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 </w:t>
            </w:r>
          </w:p>
        </w:tc>
        <w:tc>
          <w:tcPr>
            <w:tcW w:w="747" w:type="dxa"/>
            <w:shd w:val="clear" w:color="000000" w:fill="92D050"/>
            <w:noWrap/>
            <w:vAlign w:val="center"/>
            <w:hideMark/>
          </w:tcPr>
          <w:p w14:paraId="6584153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172FCB4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1F96683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clear" w:color="000000" w:fill="92D050"/>
            <w:noWrap/>
            <w:vAlign w:val="center"/>
            <w:hideMark/>
          </w:tcPr>
          <w:p w14:paraId="6829D94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80" w:type="dxa"/>
            <w:shd w:val="clear" w:color="000000" w:fill="92D050"/>
            <w:noWrap/>
            <w:vAlign w:val="center"/>
            <w:hideMark/>
          </w:tcPr>
          <w:p w14:paraId="28807E7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47" w:type="dxa"/>
            <w:shd w:val="thinDiagStripe" w:color="000000" w:fill="D9D9D9"/>
            <w:noWrap/>
            <w:vAlign w:val="center"/>
            <w:hideMark/>
          </w:tcPr>
          <w:p w14:paraId="647F50C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3" w:type="dxa"/>
            <w:shd w:val="thinDiagStripe" w:color="000000" w:fill="D9D9D9"/>
            <w:noWrap/>
            <w:vAlign w:val="center"/>
            <w:hideMark/>
          </w:tcPr>
          <w:p w14:paraId="034A9DB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thinDiagStripe" w:color="000000" w:fill="D9D9D9"/>
            <w:noWrap/>
            <w:vAlign w:val="center"/>
            <w:hideMark/>
          </w:tcPr>
          <w:p w14:paraId="60912A8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thinDiagStripe" w:color="000000" w:fill="D9D9D9"/>
            <w:noWrap/>
            <w:vAlign w:val="center"/>
            <w:hideMark/>
          </w:tcPr>
          <w:p w14:paraId="3C196DF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16" w:type="dxa"/>
            <w:shd w:val="thinDiagStripe" w:color="000000" w:fill="D9D9D9"/>
            <w:noWrap/>
            <w:vAlign w:val="center"/>
            <w:hideMark/>
          </w:tcPr>
          <w:p w14:paraId="369C5CF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08" w:type="dxa"/>
            <w:shd w:val="thinDiagStripe" w:color="000000" w:fill="D9D9D9"/>
            <w:noWrap/>
            <w:vAlign w:val="center"/>
            <w:hideMark/>
          </w:tcPr>
          <w:p w14:paraId="27A67CF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26" w:type="dxa"/>
            <w:shd w:val="thinDiagStripe" w:color="000000" w:fill="D9D9D9"/>
            <w:noWrap/>
            <w:vAlign w:val="center"/>
            <w:hideMark/>
          </w:tcPr>
          <w:p w14:paraId="3913F8E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47" w:type="dxa"/>
            <w:shd w:val="thinDiagStripe" w:color="000000" w:fill="D9D9D9"/>
            <w:noWrap/>
            <w:vAlign w:val="center"/>
            <w:hideMark/>
          </w:tcPr>
          <w:p w14:paraId="4E40771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9" w:type="dxa"/>
            <w:shd w:val="thinDiagStripe" w:color="000000" w:fill="D9D9D9"/>
            <w:noWrap/>
            <w:vAlign w:val="center"/>
            <w:hideMark/>
          </w:tcPr>
          <w:p w14:paraId="1A2621B3"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6B7A4BCE" w14:textId="77777777" w:rsidTr="00605A8F">
        <w:trPr>
          <w:trHeight w:val="300"/>
        </w:trPr>
        <w:tc>
          <w:tcPr>
            <w:tcW w:w="2405" w:type="dxa"/>
            <w:shd w:val="clear" w:color="auto" w:fill="auto"/>
            <w:noWrap/>
            <w:vAlign w:val="center"/>
            <w:hideMark/>
          </w:tcPr>
          <w:p w14:paraId="259287AE"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016BF1AF" w14:textId="77777777" w:rsidR="001C1651" w:rsidRPr="00AE02F1" w:rsidRDefault="001C1651" w:rsidP="00D70142">
            <w:pPr>
              <w:spacing w:after="0"/>
              <w:rPr>
                <w:rFonts w:eastAsia="Times New Roman" w:cstheme="minorHAnsi"/>
                <w:b/>
                <w:bCs/>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w:t>
            </w:r>
          </w:p>
        </w:tc>
        <w:tc>
          <w:tcPr>
            <w:tcW w:w="747" w:type="dxa"/>
            <w:shd w:val="clear" w:color="000000" w:fill="92D050"/>
            <w:noWrap/>
            <w:vAlign w:val="center"/>
            <w:hideMark/>
          </w:tcPr>
          <w:p w14:paraId="2523876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5F0DBF6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2D73A61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48B8C62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80" w:type="dxa"/>
            <w:shd w:val="clear" w:color="000000" w:fill="92D050"/>
            <w:noWrap/>
            <w:vAlign w:val="center"/>
            <w:hideMark/>
          </w:tcPr>
          <w:p w14:paraId="7395DC24"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thinDiagStripe" w:color="000000" w:fill="D9D9D9"/>
            <w:noWrap/>
            <w:vAlign w:val="center"/>
            <w:hideMark/>
          </w:tcPr>
          <w:p w14:paraId="572B5075"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3" w:type="dxa"/>
            <w:shd w:val="thinDiagStripe" w:color="000000" w:fill="D9D9D9"/>
            <w:noWrap/>
            <w:vAlign w:val="center"/>
            <w:hideMark/>
          </w:tcPr>
          <w:p w14:paraId="33BA6A4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118AF99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1B969FC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16" w:type="dxa"/>
            <w:shd w:val="thinDiagStripe" w:color="000000" w:fill="D9D9D9"/>
            <w:noWrap/>
            <w:vAlign w:val="center"/>
            <w:hideMark/>
          </w:tcPr>
          <w:p w14:paraId="7C7C616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08" w:type="dxa"/>
            <w:shd w:val="thinDiagStripe" w:color="000000" w:fill="D9D9D9"/>
            <w:noWrap/>
            <w:vAlign w:val="center"/>
            <w:hideMark/>
          </w:tcPr>
          <w:p w14:paraId="4AB234B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26" w:type="dxa"/>
            <w:shd w:val="thinDiagStripe" w:color="000000" w:fill="D9D9D9"/>
            <w:noWrap/>
            <w:vAlign w:val="center"/>
            <w:hideMark/>
          </w:tcPr>
          <w:p w14:paraId="319C36A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thinDiagStripe" w:color="000000" w:fill="D9D9D9"/>
            <w:noWrap/>
            <w:vAlign w:val="center"/>
            <w:hideMark/>
          </w:tcPr>
          <w:p w14:paraId="50E9820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9" w:type="dxa"/>
            <w:shd w:val="thinDiagStripe" w:color="000000" w:fill="D9D9D9"/>
            <w:noWrap/>
            <w:vAlign w:val="center"/>
            <w:hideMark/>
          </w:tcPr>
          <w:p w14:paraId="292E2CD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1BBFE54B" w14:textId="77777777" w:rsidTr="00605A8F">
        <w:trPr>
          <w:trHeight w:val="300"/>
        </w:trPr>
        <w:tc>
          <w:tcPr>
            <w:tcW w:w="2405" w:type="dxa"/>
            <w:shd w:val="clear" w:color="auto" w:fill="auto"/>
            <w:noWrap/>
            <w:vAlign w:val="center"/>
            <w:hideMark/>
          </w:tcPr>
          <w:p w14:paraId="4DBAFDA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NET </w:t>
            </w:r>
          </w:p>
          <w:p w14:paraId="19A26F4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w:t>
            </w: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Place </w:t>
            </w:r>
          </w:p>
        </w:tc>
        <w:tc>
          <w:tcPr>
            <w:tcW w:w="747" w:type="dxa"/>
            <w:shd w:val="clear" w:color="000000" w:fill="C5D9F1"/>
            <w:noWrap/>
            <w:vAlign w:val="center"/>
            <w:hideMark/>
          </w:tcPr>
          <w:p w14:paraId="0792B3D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2209B41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694EBBA8"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clear" w:color="000000" w:fill="C5D9F1"/>
            <w:noWrap/>
            <w:vAlign w:val="center"/>
            <w:hideMark/>
          </w:tcPr>
          <w:p w14:paraId="0C820C0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11 762</w:t>
            </w:r>
          </w:p>
        </w:tc>
        <w:tc>
          <w:tcPr>
            <w:tcW w:w="780" w:type="dxa"/>
            <w:shd w:val="clear" w:color="000000" w:fill="C5D9F1"/>
            <w:noWrap/>
            <w:vAlign w:val="center"/>
            <w:hideMark/>
          </w:tcPr>
          <w:p w14:paraId="7415176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17 643</w:t>
            </w:r>
          </w:p>
        </w:tc>
        <w:tc>
          <w:tcPr>
            <w:tcW w:w="747" w:type="dxa"/>
            <w:shd w:val="clear" w:color="000000" w:fill="C5D9F1"/>
            <w:noWrap/>
            <w:vAlign w:val="center"/>
            <w:hideMark/>
          </w:tcPr>
          <w:p w14:paraId="682FAB99"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23 524</w:t>
            </w:r>
          </w:p>
        </w:tc>
        <w:tc>
          <w:tcPr>
            <w:tcW w:w="993" w:type="dxa"/>
            <w:shd w:val="clear" w:color="000000" w:fill="C5D9F1"/>
            <w:noWrap/>
            <w:vAlign w:val="center"/>
            <w:hideMark/>
          </w:tcPr>
          <w:p w14:paraId="07D6FD0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29 405</w:t>
            </w:r>
          </w:p>
        </w:tc>
        <w:tc>
          <w:tcPr>
            <w:tcW w:w="992" w:type="dxa"/>
            <w:shd w:val="clear" w:color="000000" w:fill="C5D9F1"/>
            <w:noWrap/>
            <w:vAlign w:val="center"/>
            <w:hideMark/>
          </w:tcPr>
          <w:p w14:paraId="5DB6A7D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35 286</w:t>
            </w:r>
          </w:p>
        </w:tc>
        <w:tc>
          <w:tcPr>
            <w:tcW w:w="992" w:type="dxa"/>
            <w:shd w:val="clear" w:color="000000" w:fill="C5D9F1"/>
            <w:noWrap/>
            <w:vAlign w:val="center"/>
            <w:hideMark/>
          </w:tcPr>
          <w:p w14:paraId="43521EA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41 167</w:t>
            </w:r>
          </w:p>
        </w:tc>
        <w:tc>
          <w:tcPr>
            <w:tcW w:w="916" w:type="dxa"/>
            <w:shd w:val="clear" w:color="000000" w:fill="C5D9F1"/>
            <w:noWrap/>
            <w:vAlign w:val="center"/>
            <w:hideMark/>
          </w:tcPr>
          <w:p w14:paraId="406EB8F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47 048</w:t>
            </w:r>
          </w:p>
        </w:tc>
        <w:tc>
          <w:tcPr>
            <w:tcW w:w="708" w:type="dxa"/>
            <w:shd w:val="clear" w:color="000000" w:fill="C5D9F1"/>
            <w:noWrap/>
            <w:vAlign w:val="center"/>
            <w:hideMark/>
          </w:tcPr>
          <w:p w14:paraId="72B9F24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52 929</w:t>
            </w:r>
          </w:p>
        </w:tc>
        <w:tc>
          <w:tcPr>
            <w:tcW w:w="926" w:type="dxa"/>
            <w:shd w:val="clear" w:color="000000" w:fill="C5D9F1"/>
            <w:noWrap/>
            <w:vAlign w:val="center"/>
            <w:hideMark/>
          </w:tcPr>
          <w:p w14:paraId="629184B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58 810</w:t>
            </w:r>
          </w:p>
        </w:tc>
        <w:tc>
          <w:tcPr>
            <w:tcW w:w="747" w:type="dxa"/>
            <w:shd w:val="clear" w:color="000000" w:fill="C5D9F1"/>
            <w:noWrap/>
            <w:vAlign w:val="center"/>
            <w:hideMark/>
          </w:tcPr>
          <w:p w14:paraId="039DF77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58 810</w:t>
            </w:r>
          </w:p>
        </w:tc>
        <w:tc>
          <w:tcPr>
            <w:tcW w:w="879" w:type="dxa"/>
            <w:shd w:val="clear" w:color="000000" w:fill="C5D9F1"/>
            <w:noWrap/>
            <w:vAlign w:val="center"/>
            <w:hideMark/>
          </w:tcPr>
          <w:p w14:paraId="5E2A670A"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58 810</w:t>
            </w:r>
          </w:p>
        </w:tc>
      </w:tr>
      <w:tr w:rsidR="0017379E" w:rsidRPr="00AE02F1" w14:paraId="015C658F" w14:textId="77777777" w:rsidTr="00605A8F">
        <w:trPr>
          <w:trHeight w:val="300"/>
        </w:trPr>
        <w:tc>
          <w:tcPr>
            <w:tcW w:w="2405" w:type="dxa"/>
            <w:shd w:val="clear" w:color="auto" w:fill="auto"/>
            <w:noWrap/>
            <w:vAlign w:val="center"/>
            <w:hideMark/>
          </w:tcPr>
          <w:p w14:paraId="2BCC2EFC"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533350F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Electricity Savings (MWh) </w:t>
            </w:r>
          </w:p>
        </w:tc>
        <w:tc>
          <w:tcPr>
            <w:tcW w:w="747" w:type="dxa"/>
            <w:shd w:val="clear" w:color="000000" w:fill="C5D9F1"/>
            <w:noWrap/>
            <w:vAlign w:val="center"/>
            <w:hideMark/>
          </w:tcPr>
          <w:p w14:paraId="72B6D2C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6AC0E01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04622E2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7 848</w:t>
            </w:r>
          </w:p>
        </w:tc>
        <w:tc>
          <w:tcPr>
            <w:tcW w:w="992" w:type="dxa"/>
            <w:shd w:val="clear" w:color="000000" w:fill="C5D9F1"/>
            <w:noWrap/>
            <w:vAlign w:val="center"/>
            <w:hideMark/>
          </w:tcPr>
          <w:p w14:paraId="45902B9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15 696</w:t>
            </w:r>
          </w:p>
        </w:tc>
        <w:tc>
          <w:tcPr>
            <w:tcW w:w="780" w:type="dxa"/>
            <w:shd w:val="clear" w:color="000000" w:fill="C5D9F1"/>
            <w:noWrap/>
            <w:vAlign w:val="center"/>
            <w:hideMark/>
          </w:tcPr>
          <w:p w14:paraId="46E4E88B"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23 544</w:t>
            </w:r>
          </w:p>
        </w:tc>
        <w:tc>
          <w:tcPr>
            <w:tcW w:w="747" w:type="dxa"/>
            <w:shd w:val="clear" w:color="000000" w:fill="C5D9F1"/>
            <w:noWrap/>
            <w:vAlign w:val="center"/>
            <w:hideMark/>
          </w:tcPr>
          <w:p w14:paraId="56B9E82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31 391</w:t>
            </w:r>
          </w:p>
        </w:tc>
        <w:tc>
          <w:tcPr>
            <w:tcW w:w="993" w:type="dxa"/>
            <w:shd w:val="clear" w:color="000000" w:fill="C5D9F1"/>
            <w:noWrap/>
            <w:vAlign w:val="center"/>
            <w:hideMark/>
          </w:tcPr>
          <w:p w14:paraId="350CCB5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39 239</w:t>
            </w:r>
          </w:p>
        </w:tc>
        <w:tc>
          <w:tcPr>
            <w:tcW w:w="992" w:type="dxa"/>
            <w:shd w:val="clear" w:color="000000" w:fill="C5D9F1"/>
            <w:noWrap/>
            <w:vAlign w:val="center"/>
            <w:hideMark/>
          </w:tcPr>
          <w:p w14:paraId="46E2471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47 087</w:t>
            </w:r>
          </w:p>
        </w:tc>
        <w:tc>
          <w:tcPr>
            <w:tcW w:w="992" w:type="dxa"/>
            <w:shd w:val="clear" w:color="000000" w:fill="C5D9F1"/>
            <w:noWrap/>
            <w:vAlign w:val="center"/>
            <w:hideMark/>
          </w:tcPr>
          <w:p w14:paraId="71CD04F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54 935</w:t>
            </w:r>
          </w:p>
        </w:tc>
        <w:tc>
          <w:tcPr>
            <w:tcW w:w="916" w:type="dxa"/>
            <w:shd w:val="clear" w:color="000000" w:fill="C5D9F1"/>
            <w:noWrap/>
            <w:vAlign w:val="center"/>
            <w:hideMark/>
          </w:tcPr>
          <w:p w14:paraId="6144042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62 783</w:t>
            </w:r>
          </w:p>
        </w:tc>
        <w:tc>
          <w:tcPr>
            <w:tcW w:w="708" w:type="dxa"/>
            <w:shd w:val="clear" w:color="000000" w:fill="C5D9F1"/>
            <w:noWrap/>
            <w:vAlign w:val="center"/>
            <w:hideMark/>
          </w:tcPr>
          <w:p w14:paraId="0960C575"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70 631</w:t>
            </w:r>
          </w:p>
        </w:tc>
        <w:tc>
          <w:tcPr>
            <w:tcW w:w="926" w:type="dxa"/>
            <w:shd w:val="clear" w:color="000000" w:fill="C5D9F1"/>
            <w:noWrap/>
            <w:vAlign w:val="center"/>
            <w:hideMark/>
          </w:tcPr>
          <w:p w14:paraId="6083D93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78 478</w:t>
            </w:r>
          </w:p>
        </w:tc>
        <w:tc>
          <w:tcPr>
            <w:tcW w:w="747" w:type="dxa"/>
            <w:shd w:val="clear" w:color="000000" w:fill="C5D9F1"/>
            <w:noWrap/>
            <w:vAlign w:val="center"/>
            <w:hideMark/>
          </w:tcPr>
          <w:p w14:paraId="3D3015C7"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78 478</w:t>
            </w:r>
          </w:p>
        </w:tc>
        <w:tc>
          <w:tcPr>
            <w:tcW w:w="879" w:type="dxa"/>
            <w:shd w:val="clear" w:color="000000" w:fill="C5D9F1"/>
            <w:noWrap/>
            <w:vAlign w:val="center"/>
            <w:hideMark/>
          </w:tcPr>
          <w:p w14:paraId="78C0391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78 478</w:t>
            </w:r>
          </w:p>
        </w:tc>
      </w:tr>
    </w:tbl>
    <w:p w14:paraId="50B0C5D6" w14:textId="77777777" w:rsidR="001C1651" w:rsidRPr="00AE02F1" w:rsidRDefault="001C1651" w:rsidP="001C1651">
      <w:pPr>
        <w:spacing w:after="0" w:line="276" w:lineRule="auto"/>
        <w:rPr>
          <w:rFonts w:cs="Calibri"/>
        </w:rPr>
      </w:pPr>
    </w:p>
    <w:tbl>
      <w:tblPr>
        <w:tblW w:w="12077" w:type="dxa"/>
        <w:tblInd w:w="-28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05"/>
        <w:gridCol w:w="992"/>
        <w:gridCol w:w="780"/>
        <w:gridCol w:w="747"/>
        <w:gridCol w:w="993"/>
        <w:gridCol w:w="992"/>
        <w:gridCol w:w="992"/>
        <w:gridCol w:w="916"/>
        <w:gridCol w:w="708"/>
        <w:gridCol w:w="926"/>
        <w:gridCol w:w="747"/>
        <w:gridCol w:w="879"/>
      </w:tblGrid>
      <w:tr w:rsidR="0017379E" w:rsidRPr="00AE02F1" w14:paraId="65AF28C5" w14:textId="77777777" w:rsidTr="00605A8F">
        <w:trPr>
          <w:trHeight w:val="300"/>
        </w:trPr>
        <w:tc>
          <w:tcPr>
            <w:tcW w:w="2405" w:type="dxa"/>
            <w:tcBorders>
              <w:top w:val="nil"/>
              <w:left w:val="nil"/>
            </w:tcBorders>
            <w:shd w:val="clear" w:color="000000" w:fill="FFFFFF"/>
            <w:noWrap/>
            <w:vAlign w:val="center"/>
            <w:hideMark/>
          </w:tcPr>
          <w:p w14:paraId="28A2870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lastRenderedPageBreak/>
              <w:t> </w:t>
            </w:r>
          </w:p>
          <w:p w14:paraId="7E21CB49"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r w:rsidRPr="00AE02F1">
              <w:rPr>
                <w:rFonts w:eastAsia="Times New Roman" w:cstheme="minorHAnsi"/>
                <w:szCs w:val="20"/>
                <w:u w:val="single"/>
                <w:lang w:val="en-GB" w:eastAsia="fr-FR"/>
              </w:rPr>
              <w:t> </w:t>
            </w:r>
          </w:p>
        </w:tc>
        <w:tc>
          <w:tcPr>
            <w:tcW w:w="992"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000000" w:fill="C5D9F1"/>
            <w:noWrap/>
            <w:vAlign w:val="center"/>
          </w:tcPr>
          <w:p w14:paraId="7180A9E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2036</w:t>
            </w:r>
          </w:p>
        </w:tc>
        <w:tc>
          <w:tcPr>
            <w:tcW w:w="7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001E80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2037</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142FB69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2038</w:t>
            </w:r>
          </w:p>
        </w:tc>
        <w:tc>
          <w:tcPr>
            <w:tcW w:w="99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057D0C3D"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2039</w:t>
            </w:r>
          </w:p>
        </w:tc>
        <w:tc>
          <w:tcPr>
            <w:tcW w:w="9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294B2EE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2040</w:t>
            </w:r>
          </w:p>
        </w:tc>
        <w:tc>
          <w:tcPr>
            <w:tcW w:w="9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4453AE09"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2041</w:t>
            </w:r>
          </w:p>
        </w:tc>
        <w:tc>
          <w:tcPr>
            <w:tcW w:w="9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59485FB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2042</w:t>
            </w:r>
          </w:p>
        </w:tc>
        <w:tc>
          <w:tcPr>
            <w:tcW w:w="70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488DD902" w14:textId="77777777" w:rsidR="001C1651" w:rsidRPr="00AE02F1" w:rsidRDefault="001C1651" w:rsidP="00D70142">
            <w:pPr>
              <w:spacing w:after="0"/>
              <w:jc w:val="center"/>
              <w:rPr>
                <w:rFonts w:eastAsia="Times New Roman" w:cstheme="minorHAnsi"/>
                <w:b/>
                <w:bCs/>
                <w:szCs w:val="20"/>
                <w:lang w:val="fr-FR" w:eastAsia="fr-FR"/>
              </w:rPr>
            </w:pPr>
            <w:r w:rsidRPr="00AE02F1">
              <w:rPr>
                <w:rFonts w:cstheme="minorHAnsi"/>
                <w:b/>
                <w:bCs/>
                <w:szCs w:val="20"/>
              </w:rPr>
              <w:t>2043</w:t>
            </w:r>
          </w:p>
        </w:tc>
        <w:tc>
          <w:tcPr>
            <w:tcW w:w="92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04CB0B8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2044</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C85FFC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2045</w:t>
            </w:r>
          </w:p>
        </w:tc>
        <w:tc>
          <w:tcPr>
            <w:tcW w:w="87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3BB339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2046</w:t>
            </w:r>
          </w:p>
        </w:tc>
      </w:tr>
      <w:tr w:rsidR="0017379E" w:rsidRPr="00AE02F1" w14:paraId="2C313526" w14:textId="77777777" w:rsidTr="00605A8F">
        <w:trPr>
          <w:trHeight w:val="555"/>
        </w:trPr>
        <w:tc>
          <w:tcPr>
            <w:tcW w:w="2405" w:type="dxa"/>
            <w:shd w:val="clear" w:color="auto" w:fill="auto"/>
            <w:noWrap/>
            <w:vAlign w:val="center"/>
            <w:hideMark/>
          </w:tcPr>
          <w:p w14:paraId="0BBBF86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4535D519" w14:textId="77777777" w:rsidR="001C1651" w:rsidRPr="00AE02F1" w:rsidRDefault="001C1651" w:rsidP="00D70142">
            <w:pPr>
              <w:spacing w:after="0"/>
              <w:rPr>
                <w:rFonts w:eastAsia="Times New Roman" w:cstheme="minorHAnsi"/>
                <w:b/>
                <w:bCs/>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 </w:t>
            </w:r>
          </w:p>
        </w:tc>
        <w:tc>
          <w:tcPr>
            <w:tcW w:w="992" w:type="dxa"/>
            <w:tcBorders>
              <w:top w:val="single" w:sz="4" w:space="0" w:color="7F7F7F" w:themeColor="text1" w:themeTint="80"/>
              <w:left w:val="nil"/>
              <w:bottom w:val="single" w:sz="4" w:space="0" w:color="808080"/>
              <w:right w:val="single" w:sz="4" w:space="0" w:color="808080"/>
            </w:tcBorders>
            <w:shd w:val="thinDiagStripe" w:color="000000" w:fill="D9D9D9"/>
            <w:noWrap/>
            <w:vAlign w:val="center"/>
          </w:tcPr>
          <w:p w14:paraId="3D3CEAB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780"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5051EA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10760B5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93"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1B9EE40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99F847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7A9967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16"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7FFED0E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08"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DA2625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26"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09A4D8F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1424385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79"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4C92862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r>
      <w:tr w:rsidR="0017379E" w:rsidRPr="00AE02F1" w14:paraId="42C8E886" w14:textId="77777777" w:rsidTr="00605A8F">
        <w:trPr>
          <w:trHeight w:val="300"/>
        </w:trPr>
        <w:tc>
          <w:tcPr>
            <w:tcW w:w="2405" w:type="dxa"/>
            <w:shd w:val="clear" w:color="auto" w:fill="auto"/>
            <w:noWrap/>
            <w:vAlign w:val="center"/>
            <w:hideMark/>
          </w:tcPr>
          <w:p w14:paraId="76D0C85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42A3CEFC" w14:textId="77777777" w:rsidR="001C1651" w:rsidRPr="00AE02F1" w:rsidRDefault="001C1651" w:rsidP="00D70142">
            <w:pPr>
              <w:spacing w:after="0"/>
              <w:rPr>
                <w:rFonts w:eastAsia="Times New Roman" w:cstheme="minorHAnsi"/>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w:t>
            </w:r>
          </w:p>
        </w:tc>
        <w:tc>
          <w:tcPr>
            <w:tcW w:w="992" w:type="dxa"/>
            <w:tcBorders>
              <w:top w:val="nil"/>
              <w:left w:val="nil"/>
              <w:bottom w:val="single" w:sz="4" w:space="0" w:color="808080"/>
              <w:right w:val="single" w:sz="4" w:space="0" w:color="808080"/>
            </w:tcBorders>
            <w:shd w:val="thinDiagStripe" w:color="000000" w:fill="D9D9D9"/>
            <w:noWrap/>
            <w:vAlign w:val="center"/>
          </w:tcPr>
          <w:p w14:paraId="214877B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80" w:type="dxa"/>
            <w:tcBorders>
              <w:top w:val="nil"/>
              <w:left w:val="single" w:sz="4" w:space="0" w:color="808080"/>
              <w:bottom w:val="single" w:sz="4" w:space="0" w:color="808080"/>
              <w:right w:val="single" w:sz="4" w:space="0" w:color="808080"/>
            </w:tcBorders>
            <w:shd w:val="thinDiagStripe" w:color="000000" w:fill="D9D9D9"/>
            <w:noWrap/>
            <w:vAlign w:val="center"/>
          </w:tcPr>
          <w:p w14:paraId="74262722"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76B83A42"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14A0005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593B02D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47E9EDF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16" w:type="dxa"/>
            <w:tcBorders>
              <w:top w:val="nil"/>
              <w:left w:val="single" w:sz="4" w:space="0" w:color="808080"/>
              <w:bottom w:val="single" w:sz="4" w:space="0" w:color="808080"/>
              <w:right w:val="single" w:sz="4" w:space="0" w:color="808080"/>
            </w:tcBorders>
            <w:shd w:val="thinDiagStripe" w:color="000000" w:fill="D9D9D9"/>
            <w:noWrap/>
            <w:vAlign w:val="center"/>
          </w:tcPr>
          <w:p w14:paraId="745BFFF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08" w:type="dxa"/>
            <w:tcBorders>
              <w:top w:val="nil"/>
              <w:left w:val="single" w:sz="4" w:space="0" w:color="808080"/>
              <w:bottom w:val="single" w:sz="4" w:space="0" w:color="808080"/>
              <w:right w:val="single" w:sz="4" w:space="0" w:color="808080"/>
            </w:tcBorders>
            <w:shd w:val="thinDiagStripe" w:color="000000" w:fill="D9D9D9"/>
            <w:noWrap/>
            <w:vAlign w:val="center"/>
          </w:tcPr>
          <w:p w14:paraId="087786A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26" w:type="dxa"/>
            <w:tcBorders>
              <w:top w:val="nil"/>
              <w:left w:val="single" w:sz="4" w:space="0" w:color="808080"/>
              <w:bottom w:val="single" w:sz="4" w:space="0" w:color="808080"/>
              <w:right w:val="single" w:sz="4" w:space="0" w:color="808080"/>
            </w:tcBorders>
            <w:shd w:val="thinDiagStripe" w:color="000000" w:fill="D9D9D9"/>
            <w:noWrap/>
            <w:vAlign w:val="center"/>
          </w:tcPr>
          <w:p w14:paraId="6C75083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60C9CAA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79" w:type="dxa"/>
            <w:tcBorders>
              <w:top w:val="nil"/>
              <w:left w:val="single" w:sz="4" w:space="0" w:color="808080"/>
              <w:bottom w:val="single" w:sz="4" w:space="0" w:color="808080"/>
              <w:right w:val="single" w:sz="4" w:space="0" w:color="808080"/>
            </w:tcBorders>
            <w:shd w:val="thinDiagStripe" w:color="000000" w:fill="D9D9D9"/>
            <w:noWrap/>
            <w:vAlign w:val="center"/>
          </w:tcPr>
          <w:p w14:paraId="38702F07"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r>
      <w:tr w:rsidR="0017379E" w:rsidRPr="00AE02F1" w14:paraId="2E67BE08" w14:textId="77777777" w:rsidTr="00605A8F">
        <w:trPr>
          <w:trHeight w:val="300"/>
        </w:trPr>
        <w:tc>
          <w:tcPr>
            <w:tcW w:w="2405" w:type="dxa"/>
            <w:shd w:val="clear" w:color="auto" w:fill="auto"/>
            <w:noWrap/>
            <w:vAlign w:val="center"/>
            <w:hideMark/>
          </w:tcPr>
          <w:p w14:paraId="308D335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NET </w:t>
            </w:r>
          </w:p>
          <w:p w14:paraId="33F8A36C"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w:t>
            </w: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Place</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64A22CE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780" w:type="dxa"/>
            <w:tcBorders>
              <w:top w:val="single" w:sz="8" w:space="0" w:color="808080"/>
              <w:left w:val="nil"/>
              <w:bottom w:val="single" w:sz="8" w:space="0" w:color="808080"/>
              <w:right w:val="single" w:sz="4" w:space="0" w:color="808080"/>
            </w:tcBorders>
            <w:shd w:val="clear" w:color="000000" w:fill="C5D9F1"/>
            <w:noWrap/>
            <w:vAlign w:val="center"/>
          </w:tcPr>
          <w:p w14:paraId="3CA10BA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0949FEC9"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993" w:type="dxa"/>
            <w:tcBorders>
              <w:top w:val="single" w:sz="8" w:space="0" w:color="808080"/>
              <w:left w:val="nil"/>
              <w:bottom w:val="single" w:sz="8" w:space="0" w:color="808080"/>
              <w:right w:val="single" w:sz="4" w:space="0" w:color="808080"/>
            </w:tcBorders>
            <w:shd w:val="clear" w:color="000000" w:fill="C5D9F1"/>
            <w:noWrap/>
            <w:vAlign w:val="center"/>
          </w:tcPr>
          <w:p w14:paraId="76C0200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439AE4B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2846529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916" w:type="dxa"/>
            <w:tcBorders>
              <w:top w:val="single" w:sz="8" w:space="0" w:color="808080"/>
              <w:left w:val="nil"/>
              <w:bottom w:val="single" w:sz="8" w:space="0" w:color="808080"/>
              <w:right w:val="single" w:sz="4" w:space="0" w:color="808080"/>
            </w:tcBorders>
            <w:shd w:val="clear" w:color="000000" w:fill="C5D9F1"/>
            <w:noWrap/>
            <w:vAlign w:val="center"/>
          </w:tcPr>
          <w:p w14:paraId="2CDC726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708" w:type="dxa"/>
            <w:tcBorders>
              <w:top w:val="single" w:sz="8" w:space="0" w:color="808080"/>
              <w:left w:val="nil"/>
              <w:bottom w:val="single" w:sz="8" w:space="0" w:color="808080"/>
              <w:right w:val="single" w:sz="4" w:space="0" w:color="808080"/>
            </w:tcBorders>
            <w:shd w:val="clear" w:color="000000" w:fill="C5D9F1"/>
            <w:noWrap/>
            <w:vAlign w:val="center"/>
          </w:tcPr>
          <w:p w14:paraId="201EC98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926" w:type="dxa"/>
            <w:tcBorders>
              <w:top w:val="single" w:sz="8" w:space="0" w:color="808080"/>
              <w:left w:val="nil"/>
              <w:bottom w:val="single" w:sz="8" w:space="0" w:color="808080"/>
              <w:right w:val="single" w:sz="4" w:space="0" w:color="808080"/>
            </w:tcBorders>
            <w:shd w:val="clear" w:color="000000" w:fill="C5D9F1"/>
            <w:noWrap/>
            <w:vAlign w:val="center"/>
          </w:tcPr>
          <w:p w14:paraId="58269C5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C48439E"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879" w:type="dxa"/>
            <w:tcBorders>
              <w:top w:val="single" w:sz="8" w:space="0" w:color="808080"/>
              <w:left w:val="nil"/>
              <w:bottom w:val="single" w:sz="8" w:space="0" w:color="808080"/>
              <w:right w:val="single" w:sz="4" w:space="0" w:color="808080"/>
            </w:tcBorders>
            <w:shd w:val="clear" w:color="000000" w:fill="C5D9F1"/>
            <w:noWrap/>
            <w:vAlign w:val="center"/>
          </w:tcPr>
          <w:p w14:paraId="5B56DCF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r>
      <w:tr w:rsidR="0017379E" w:rsidRPr="00AE02F1" w14:paraId="7200D4AD" w14:textId="77777777" w:rsidTr="00605A8F">
        <w:trPr>
          <w:trHeight w:val="300"/>
        </w:trPr>
        <w:tc>
          <w:tcPr>
            <w:tcW w:w="2405" w:type="dxa"/>
            <w:shd w:val="clear" w:color="auto" w:fill="auto"/>
            <w:noWrap/>
            <w:vAlign w:val="center"/>
            <w:hideMark/>
          </w:tcPr>
          <w:p w14:paraId="5CF20BA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4CB4E758"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Annual Electricity Savings (MWh)</w:t>
            </w:r>
          </w:p>
        </w:tc>
        <w:tc>
          <w:tcPr>
            <w:tcW w:w="992" w:type="dxa"/>
            <w:tcBorders>
              <w:top w:val="nil"/>
              <w:left w:val="nil"/>
              <w:bottom w:val="single" w:sz="4" w:space="0" w:color="808080"/>
              <w:right w:val="single" w:sz="4" w:space="0" w:color="808080"/>
            </w:tcBorders>
            <w:shd w:val="clear" w:color="000000" w:fill="C5D9F1"/>
            <w:noWrap/>
            <w:vAlign w:val="center"/>
          </w:tcPr>
          <w:p w14:paraId="531BFC3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780" w:type="dxa"/>
            <w:tcBorders>
              <w:top w:val="nil"/>
              <w:left w:val="nil"/>
              <w:bottom w:val="single" w:sz="4" w:space="0" w:color="808080"/>
              <w:right w:val="single" w:sz="4" w:space="0" w:color="808080"/>
            </w:tcBorders>
            <w:shd w:val="clear" w:color="000000" w:fill="C5D9F1"/>
            <w:noWrap/>
            <w:vAlign w:val="center"/>
          </w:tcPr>
          <w:p w14:paraId="73A80E11"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747" w:type="dxa"/>
            <w:tcBorders>
              <w:top w:val="nil"/>
              <w:left w:val="nil"/>
              <w:bottom w:val="single" w:sz="4" w:space="0" w:color="808080"/>
              <w:right w:val="single" w:sz="4" w:space="0" w:color="808080"/>
            </w:tcBorders>
            <w:shd w:val="clear" w:color="000000" w:fill="C5D9F1"/>
            <w:noWrap/>
            <w:vAlign w:val="center"/>
          </w:tcPr>
          <w:p w14:paraId="1130899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993" w:type="dxa"/>
            <w:tcBorders>
              <w:top w:val="nil"/>
              <w:left w:val="nil"/>
              <w:bottom w:val="single" w:sz="4" w:space="0" w:color="808080"/>
              <w:right w:val="single" w:sz="4" w:space="0" w:color="808080"/>
            </w:tcBorders>
            <w:shd w:val="clear" w:color="000000" w:fill="C5D9F1"/>
            <w:noWrap/>
            <w:vAlign w:val="center"/>
          </w:tcPr>
          <w:p w14:paraId="0E1ABFB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992" w:type="dxa"/>
            <w:tcBorders>
              <w:top w:val="nil"/>
              <w:left w:val="nil"/>
              <w:bottom w:val="single" w:sz="4" w:space="0" w:color="808080"/>
              <w:right w:val="single" w:sz="4" w:space="0" w:color="808080"/>
            </w:tcBorders>
            <w:shd w:val="clear" w:color="000000" w:fill="C5D9F1"/>
            <w:noWrap/>
            <w:vAlign w:val="center"/>
          </w:tcPr>
          <w:p w14:paraId="3339BE3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992" w:type="dxa"/>
            <w:tcBorders>
              <w:top w:val="nil"/>
              <w:left w:val="nil"/>
              <w:bottom w:val="single" w:sz="4" w:space="0" w:color="808080"/>
              <w:right w:val="single" w:sz="4" w:space="0" w:color="808080"/>
            </w:tcBorders>
            <w:shd w:val="clear" w:color="000000" w:fill="C5D9F1"/>
            <w:noWrap/>
            <w:vAlign w:val="center"/>
          </w:tcPr>
          <w:p w14:paraId="49437C6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916" w:type="dxa"/>
            <w:tcBorders>
              <w:top w:val="nil"/>
              <w:left w:val="nil"/>
              <w:bottom w:val="single" w:sz="4" w:space="0" w:color="808080"/>
              <w:right w:val="single" w:sz="4" w:space="0" w:color="808080"/>
            </w:tcBorders>
            <w:shd w:val="clear" w:color="000000" w:fill="C5D9F1"/>
            <w:noWrap/>
            <w:vAlign w:val="center"/>
          </w:tcPr>
          <w:p w14:paraId="3D076FC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708" w:type="dxa"/>
            <w:tcBorders>
              <w:top w:val="nil"/>
              <w:left w:val="nil"/>
              <w:bottom w:val="single" w:sz="4" w:space="0" w:color="808080"/>
              <w:right w:val="single" w:sz="4" w:space="0" w:color="808080"/>
            </w:tcBorders>
            <w:shd w:val="clear" w:color="000000" w:fill="C5D9F1"/>
            <w:noWrap/>
            <w:vAlign w:val="center"/>
          </w:tcPr>
          <w:p w14:paraId="615702C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926" w:type="dxa"/>
            <w:tcBorders>
              <w:top w:val="nil"/>
              <w:left w:val="nil"/>
              <w:bottom w:val="single" w:sz="4" w:space="0" w:color="808080"/>
              <w:right w:val="single" w:sz="4" w:space="0" w:color="808080"/>
            </w:tcBorders>
            <w:shd w:val="clear" w:color="000000" w:fill="C5D9F1"/>
            <w:noWrap/>
            <w:vAlign w:val="center"/>
          </w:tcPr>
          <w:p w14:paraId="6212409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747" w:type="dxa"/>
            <w:tcBorders>
              <w:top w:val="nil"/>
              <w:left w:val="nil"/>
              <w:bottom w:val="single" w:sz="4" w:space="0" w:color="808080"/>
              <w:right w:val="single" w:sz="4" w:space="0" w:color="808080"/>
            </w:tcBorders>
            <w:shd w:val="clear" w:color="000000" w:fill="C5D9F1"/>
            <w:noWrap/>
            <w:vAlign w:val="center"/>
          </w:tcPr>
          <w:p w14:paraId="7144D8D0"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879" w:type="dxa"/>
            <w:tcBorders>
              <w:top w:val="nil"/>
              <w:left w:val="nil"/>
              <w:bottom w:val="single" w:sz="4" w:space="0" w:color="808080"/>
              <w:right w:val="single" w:sz="4" w:space="0" w:color="808080"/>
            </w:tcBorders>
            <w:shd w:val="clear" w:color="000000" w:fill="C5D9F1"/>
            <w:noWrap/>
            <w:vAlign w:val="center"/>
          </w:tcPr>
          <w:p w14:paraId="793E9C5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r>
    </w:tbl>
    <w:p w14:paraId="24EBE2AA" w14:textId="77777777" w:rsidR="001C1651" w:rsidRPr="00AE02F1" w:rsidRDefault="001C1651" w:rsidP="001C1651">
      <w:pPr>
        <w:spacing w:after="0" w:line="276" w:lineRule="auto"/>
        <w:rPr>
          <w:rFonts w:cs="Calibri"/>
        </w:rPr>
      </w:pPr>
    </w:p>
    <w:tbl>
      <w:tblPr>
        <w:tblW w:w="8642" w:type="dxa"/>
        <w:jc w:val="center"/>
        <w:tblCellMar>
          <w:left w:w="70" w:type="dxa"/>
          <w:right w:w="70" w:type="dxa"/>
        </w:tblCellMar>
        <w:tblLook w:val="04A0" w:firstRow="1" w:lastRow="0" w:firstColumn="1" w:lastColumn="0" w:noHBand="0" w:noVBand="1"/>
      </w:tblPr>
      <w:tblGrid>
        <w:gridCol w:w="6232"/>
        <w:gridCol w:w="2410"/>
      </w:tblGrid>
      <w:tr w:rsidR="001C1651" w:rsidRPr="00AE02F1" w14:paraId="21DC5BD1"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tcPr>
          <w:p w14:paraId="08636A4E" w14:textId="77777777" w:rsidR="001C1651" w:rsidRPr="00AE02F1" w:rsidRDefault="001C1651" w:rsidP="00D70142">
            <w:pPr>
              <w:spacing w:after="0"/>
              <w:jc w:val="right"/>
              <w:rPr>
                <w:rFonts w:eastAsia="Times New Roman" w:cstheme="minorHAnsi"/>
                <w:b/>
                <w:bCs/>
                <w:szCs w:val="20"/>
                <w:lang w:val="en-GB" w:eastAsia="fr-FR"/>
              </w:rPr>
            </w:pPr>
            <w:r w:rsidRPr="00AE02F1">
              <w:rPr>
                <w:rFonts w:eastAsia="Times New Roman" w:cstheme="minorHAnsi"/>
                <w:b/>
                <w:bCs/>
                <w:szCs w:val="20"/>
                <w:lang w:val="en-GB" w:eastAsia="fr-FR"/>
              </w:rPr>
              <w:t xml:space="preserve">TOTAL INDIRECT ENERGY SAVINGS MWh   </w:t>
            </w:r>
            <w:r w:rsidRPr="00AE02F1">
              <w:rPr>
                <w:rFonts w:eastAsia="Times New Roman" w:cstheme="minorHAnsi"/>
                <w:szCs w:val="20"/>
                <w:lang w:val="en-GB"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68F1DDF1" w14:textId="77777777" w:rsidR="001C1651" w:rsidRPr="00AE02F1" w:rsidRDefault="001C1651" w:rsidP="00D70142">
            <w:pPr>
              <w:spacing w:after="0"/>
              <w:jc w:val="center"/>
              <w:rPr>
                <w:rFonts w:cstheme="minorHAnsi"/>
                <w:szCs w:val="20"/>
                <w:lang w:val="fr-FR"/>
              </w:rPr>
            </w:pPr>
            <w:r w:rsidRPr="00AE02F1">
              <w:rPr>
                <w:rFonts w:cstheme="minorHAnsi"/>
                <w:szCs w:val="20"/>
              </w:rPr>
              <w:t>1 451 851</w:t>
            </w:r>
          </w:p>
        </w:tc>
      </w:tr>
      <w:tr w:rsidR="001C1651" w:rsidRPr="00AE02F1" w14:paraId="0B4F47C5"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hideMark/>
          </w:tcPr>
          <w:p w14:paraId="1DBB1EAB"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b/>
                <w:bCs/>
                <w:szCs w:val="20"/>
                <w:lang w:val="fr-FR" w:eastAsia="fr-FR"/>
              </w:rPr>
              <w:t xml:space="preserve">TOTAL INDIRECT GHG EMISSIONS REDUCTIONS teCO2    </w:t>
            </w:r>
            <w:r w:rsidRPr="00AE02F1">
              <w:rPr>
                <w:rFonts w:eastAsia="Times New Roman" w:cstheme="minorHAnsi"/>
                <w:szCs w:val="20"/>
                <w:lang w:val="fr-FR"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2E94536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984 394</w:t>
            </w:r>
          </w:p>
        </w:tc>
      </w:tr>
    </w:tbl>
    <w:p w14:paraId="7B810563" w14:textId="77777777" w:rsidR="001C1651" w:rsidRPr="00AE02F1" w:rsidRDefault="001C1651" w:rsidP="001C1651">
      <w:pPr>
        <w:spacing w:after="0" w:line="276" w:lineRule="auto"/>
        <w:ind w:left="1440"/>
        <w:rPr>
          <w:rFonts w:cs="Calibri"/>
          <w:b/>
          <w:bCs/>
          <w:szCs w:val="20"/>
          <w:lang w:bidi="en-US"/>
        </w:rPr>
      </w:pPr>
    </w:p>
    <w:p w14:paraId="1FB8A958" w14:textId="77777777" w:rsidR="001C1651" w:rsidRPr="00AE02F1" w:rsidRDefault="001C1651" w:rsidP="001C1651">
      <w:pPr>
        <w:numPr>
          <w:ilvl w:val="1"/>
          <w:numId w:val="24"/>
        </w:numPr>
        <w:spacing w:after="120" w:line="276" w:lineRule="auto"/>
        <w:rPr>
          <w:rFonts w:cs="Calibri"/>
          <w:b/>
          <w:bCs/>
          <w:szCs w:val="20"/>
          <w:lang w:bidi="en-US"/>
        </w:rPr>
      </w:pPr>
      <w:r w:rsidRPr="00AE02F1">
        <w:rPr>
          <w:rFonts w:cs="Calibri"/>
          <w:b/>
          <w:bCs/>
          <w:szCs w:val="20"/>
          <w:lang w:bidi="en-US"/>
        </w:rPr>
        <w:t>Promotion of energy efficiency in the envelope of new housing</w:t>
      </w:r>
    </w:p>
    <w:p w14:paraId="0A454A8C" w14:textId="77777777" w:rsidR="001C1651" w:rsidRPr="00AE02F1" w:rsidRDefault="001C1651" w:rsidP="001C1651">
      <w:pPr>
        <w:spacing w:before="240" w:line="276" w:lineRule="auto"/>
        <w:rPr>
          <w:rFonts w:cs="Calibri"/>
          <w:szCs w:val="20"/>
        </w:rPr>
      </w:pPr>
      <w:r w:rsidRPr="00AE02F1">
        <w:rPr>
          <w:rFonts w:cs="Calibri"/>
          <w:szCs w:val="20"/>
        </w:rPr>
        <w:t>The action aims to promote energy efficiency at the level of the envelope of new housing by applying the thermal construction regulations of Morocco (RTCM) for the reduction of heating and air conditioning needs and consequently the reduction of the energy bill. This through the organization of training and awareness activities.</w:t>
      </w:r>
    </w:p>
    <w:p w14:paraId="1F498B78" w14:textId="77777777" w:rsidR="001C1651" w:rsidRPr="00AE02F1" w:rsidRDefault="001C1651" w:rsidP="001C1651">
      <w:pPr>
        <w:spacing w:before="240" w:line="276" w:lineRule="auto"/>
        <w:rPr>
          <w:rFonts w:cs="Calibri"/>
          <w:szCs w:val="20"/>
        </w:rPr>
      </w:pPr>
      <w:r w:rsidRPr="00AE02F1">
        <w:rPr>
          <w:rFonts w:cs="Calibri"/>
          <w:szCs w:val="20"/>
        </w:rPr>
        <w:t>The implementation of this project will make it possible to reach 30% of the new households built annually at the level of the city of Marrakech. The emissions reductions from this action are mainly indirect since there is no direct investment for the application of the RTCM.</w:t>
      </w:r>
    </w:p>
    <w:p w14:paraId="63782D52" w14:textId="77777777" w:rsidR="001C1651" w:rsidRPr="00AE02F1" w:rsidRDefault="001C1651" w:rsidP="001C1651">
      <w:pPr>
        <w:spacing w:before="240" w:line="276" w:lineRule="auto"/>
        <w:rPr>
          <w:rFonts w:cs="Calibri"/>
          <w:szCs w:val="20"/>
        </w:rPr>
      </w:pPr>
      <w:r w:rsidRPr="00AE02F1">
        <w:rPr>
          <w:rFonts w:cs="Calibri"/>
          <w:szCs w:val="20"/>
        </w:rPr>
        <w:t>The reductions in GHG emissions have been estimated by considering a ratio of savings in heating and air conditioning needs of 30 kWh/m²/year, an annual housing production of 11,167 units and an average housing area of 100 m².</w:t>
      </w:r>
    </w:p>
    <w:p w14:paraId="146F7B82" w14:textId="75395366" w:rsidR="001C1651" w:rsidRPr="00AE02F1" w:rsidRDefault="001E6A45" w:rsidP="001C1651">
      <w:pPr>
        <w:pStyle w:val="Caption"/>
        <w:keepNext/>
        <w:jc w:val="center"/>
        <w:rPr>
          <w:rFonts w:cs="Calibri"/>
          <w:szCs w:val="20"/>
          <w:lang w:val="en-GB"/>
        </w:rPr>
      </w:pPr>
      <w:r w:rsidRPr="00AE02F1">
        <w:t xml:space="preserve">Table </w:t>
      </w:r>
      <w:r w:rsidRPr="00AE02F1">
        <w:fldChar w:fldCharType="begin"/>
      </w:r>
      <w:r w:rsidRPr="00AE02F1">
        <w:instrText>SEQ Table \* ARABIC</w:instrText>
      </w:r>
      <w:r w:rsidRPr="00AE02F1">
        <w:fldChar w:fldCharType="separate"/>
      </w:r>
      <w:r w:rsidRPr="00AE02F1">
        <w:rPr>
          <w:noProof/>
        </w:rPr>
        <w:t>43</w:t>
      </w:r>
      <w:r w:rsidRPr="00AE02F1">
        <w:fldChar w:fldCharType="end"/>
      </w:r>
      <w:r w:rsidRPr="00AE02F1">
        <w:t>:</w:t>
      </w:r>
      <w:r w:rsidR="001C1651" w:rsidRPr="00AE02F1">
        <w:rPr>
          <w:lang w:val="en-GB"/>
        </w:rPr>
        <w:t xml:space="preserve"> Indirect GHG emissions reductions from </w:t>
      </w:r>
      <w:r w:rsidR="001C1651" w:rsidRPr="00AE02F1">
        <w:rPr>
          <w:rFonts w:cs="Calibri"/>
          <w:szCs w:val="20"/>
          <w:lang w:val="en-GB"/>
        </w:rPr>
        <w:t>energy efficiency at the level of the envelope of new housing</w:t>
      </w:r>
    </w:p>
    <w:p w14:paraId="154C0E84" w14:textId="77777777" w:rsidR="005A7DCB" w:rsidRPr="00AE02F1" w:rsidRDefault="005A7DCB" w:rsidP="00EF3DD4">
      <w:pPr>
        <w:rPr>
          <w:lang w:val="en-GB"/>
        </w:rPr>
      </w:pPr>
    </w:p>
    <w:tbl>
      <w:tblPr>
        <w:tblW w:w="14708"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1991"/>
        <w:gridCol w:w="686"/>
        <w:gridCol w:w="747"/>
        <w:gridCol w:w="959"/>
        <w:gridCol w:w="883"/>
        <w:gridCol w:w="1069"/>
        <w:gridCol w:w="981"/>
        <w:gridCol w:w="992"/>
        <w:gridCol w:w="993"/>
        <w:gridCol w:w="992"/>
        <w:gridCol w:w="883"/>
        <w:gridCol w:w="883"/>
        <w:gridCol w:w="883"/>
        <w:gridCol w:w="883"/>
        <w:gridCol w:w="883"/>
      </w:tblGrid>
      <w:tr w:rsidR="0017379E" w:rsidRPr="00AE02F1" w14:paraId="789C58A1" w14:textId="77777777" w:rsidTr="00605A8F">
        <w:trPr>
          <w:trHeight w:val="388"/>
        </w:trPr>
        <w:tc>
          <w:tcPr>
            <w:tcW w:w="1991" w:type="dxa"/>
            <w:tcBorders>
              <w:top w:val="nil"/>
              <w:left w:val="nil"/>
            </w:tcBorders>
            <w:shd w:val="clear" w:color="000000" w:fill="FFFFFF"/>
            <w:noWrap/>
            <w:vAlign w:val="center"/>
            <w:hideMark/>
          </w:tcPr>
          <w:p w14:paraId="13E1E01A" w14:textId="77777777" w:rsidR="001C1651" w:rsidRPr="00AE02F1" w:rsidRDefault="001C1651" w:rsidP="00D70142">
            <w:pPr>
              <w:spacing w:after="0"/>
              <w:rPr>
                <w:rFonts w:eastAsia="Times New Roman" w:cstheme="minorHAnsi"/>
                <w:szCs w:val="20"/>
                <w:lang w:val="en-GB" w:eastAsia="fr-FR"/>
              </w:rPr>
            </w:pPr>
          </w:p>
        </w:tc>
        <w:tc>
          <w:tcPr>
            <w:tcW w:w="686" w:type="dxa"/>
            <w:shd w:val="clear" w:color="000000" w:fill="4F81BD"/>
            <w:noWrap/>
            <w:vAlign w:val="center"/>
            <w:hideMark/>
          </w:tcPr>
          <w:p w14:paraId="5B5F0FEC" w14:textId="77777777" w:rsidR="001C1651" w:rsidRPr="00AE02F1" w:rsidRDefault="001C1651" w:rsidP="00D70142">
            <w:pPr>
              <w:spacing w:after="0"/>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shd w:val="clear" w:color="000000" w:fill="4F81BD"/>
            <w:noWrap/>
            <w:vAlign w:val="center"/>
            <w:hideMark/>
          </w:tcPr>
          <w:p w14:paraId="68F2BFB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959" w:type="dxa"/>
            <w:shd w:val="clear" w:color="000000" w:fill="4F81BD"/>
            <w:noWrap/>
            <w:vAlign w:val="center"/>
            <w:hideMark/>
          </w:tcPr>
          <w:p w14:paraId="43B1369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883" w:type="dxa"/>
            <w:shd w:val="clear" w:color="000000" w:fill="4F81BD"/>
            <w:noWrap/>
            <w:vAlign w:val="center"/>
            <w:hideMark/>
          </w:tcPr>
          <w:p w14:paraId="0088A67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1069" w:type="dxa"/>
            <w:shd w:val="clear" w:color="000000" w:fill="4F81BD"/>
            <w:noWrap/>
            <w:vAlign w:val="center"/>
            <w:hideMark/>
          </w:tcPr>
          <w:p w14:paraId="1566C1A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981" w:type="dxa"/>
            <w:shd w:val="clear" w:color="000000" w:fill="C5D9F1"/>
            <w:noWrap/>
            <w:vAlign w:val="center"/>
            <w:hideMark/>
          </w:tcPr>
          <w:p w14:paraId="221FF3C5"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992" w:type="dxa"/>
            <w:shd w:val="clear" w:color="000000" w:fill="C5D9F1"/>
            <w:noWrap/>
            <w:vAlign w:val="center"/>
            <w:hideMark/>
          </w:tcPr>
          <w:p w14:paraId="3ED79236"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993" w:type="dxa"/>
            <w:shd w:val="clear" w:color="000000" w:fill="C5D9F1"/>
            <w:noWrap/>
            <w:vAlign w:val="center"/>
            <w:hideMark/>
          </w:tcPr>
          <w:p w14:paraId="6F11084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992" w:type="dxa"/>
            <w:shd w:val="clear" w:color="000000" w:fill="C5D9F1"/>
            <w:noWrap/>
            <w:vAlign w:val="center"/>
            <w:hideMark/>
          </w:tcPr>
          <w:p w14:paraId="7B78830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883" w:type="dxa"/>
            <w:shd w:val="clear" w:color="000000" w:fill="C5D9F1"/>
            <w:noWrap/>
            <w:vAlign w:val="center"/>
            <w:hideMark/>
          </w:tcPr>
          <w:p w14:paraId="5947BCE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883" w:type="dxa"/>
            <w:shd w:val="clear" w:color="000000" w:fill="C5D9F1"/>
            <w:noWrap/>
            <w:vAlign w:val="center"/>
            <w:hideMark/>
          </w:tcPr>
          <w:p w14:paraId="30277CA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883" w:type="dxa"/>
            <w:shd w:val="clear" w:color="000000" w:fill="C5D9F1"/>
            <w:noWrap/>
            <w:vAlign w:val="center"/>
            <w:hideMark/>
          </w:tcPr>
          <w:p w14:paraId="75E6FBF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883" w:type="dxa"/>
            <w:shd w:val="clear" w:color="000000" w:fill="C5D9F1"/>
            <w:noWrap/>
            <w:vAlign w:val="center"/>
            <w:hideMark/>
          </w:tcPr>
          <w:p w14:paraId="395D545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883" w:type="dxa"/>
            <w:shd w:val="clear" w:color="000000" w:fill="C5D9F1"/>
            <w:noWrap/>
            <w:vAlign w:val="center"/>
            <w:hideMark/>
          </w:tcPr>
          <w:p w14:paraId="4C79D2E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7379E" w:rsidRPr="00AE02F1" w14:paraId="635F488D" w14:textId="77777777" w:rsidTr="00605A8F">
        <w:trPr>
          <w:trHeight w:val="143"/>
        </w:trPr>
        <w:tc>
          <w:tcPr>
            <w:tcW w:w="1991" w:type="dxa"/>
            <w:shd w:val="clear" w:color="auto" w:fill="auto"/>
            <w:noWrap/>
            <w:vAlign w:val="center"/>
            <w:hideMark/>
          </w:tcPr>
          <w:p w14:paraId="21011698"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41CC93A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686" w:type="dxa"/>
            <w:shd w:val="clear" w:color="000000" w:fill="92D050"/>
            <w:noWrap/>
            <w:vAlign w:val="center"/>
            <w:hideMark/>
          </w:tcPr>
          <w:p w14:paraId="6049E7C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0E4DA34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92D050"/>
            <w:noWrap/>
            <w:vAlign w:val="center"/>
            <w:hideMark/>
          </w:tcPr>
          <w:p w14:paraId="537D701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clear" w:color="000000" w:fill="92D050"/>
            <w:noWrap/>
            <w:vAlign w:val="center"/>
            <w:hideMark/>
          </w:tcPr>
          <w:p w14:paraId="0E4152D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1069" w:type="dxa"/>
            <w:shd w:val="clear" w:color="000000" w:fill="92D050"/>
            <w:noWrap/>
            <w:vAlign w:val="center"/>
            <w:hideMark/>
          </w:tcPr>
          <w:p w14:paraId="7B14801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81" w:type="dxa"/>
            <w:shd w:val="thinDiagStripe" w:color="000000" w:fill="D9D9D9"/>
            <w:noWrap/>
            <w:vAlign w:val="center"/>
            <w:hideMark/>
          </w:tcPr>
          <w:p w14:paraId="5C83A93B"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92" w:type="dxa"/>
            <w:shd w:val="thinDiagStripe" w:color="000000" w:fill="D9D9D9"/>
            <w:noWrap/>
            <w:vAlign w:val="center"/>
            <w:hideMark/>
          </w:tcPr>
          <w:p w14:paraId="42002E6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93" w:type="dxa"/>
            <w:shd w:val="thinDiagStripe" w:color="000000" w:fill="D9D9D9"/>
            <w:noWrap/>
            <w:vAlign w:val="center"/>
            <w:hideMark/>
          </w:tcPr>
          <w:p w14:paraId="1C00E37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92" w:type="dxa"/>
            <w:shd w:val="thinDiagStripe" w:color="000000" w:fill="D9D9D9"/>
            <w:noWrap/>
            <w:vAlign w:val="center"/>
            <w:hideMark/>
          </w:tcPr>
          <w:p w14:paraId="6922E8A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7B433C4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5D6B8CA9"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020023C3"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5A68A6B0"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c>
          <w:tcPr>
            <w:tcW w:w="883" w:type="dxa"/>
            <w:shd w:val="thinDiagStripe" w:color="000000" w:fill="D9D9D9"/>
            <w:noWrap/>
            <w:vAlign w:val="center"/>
            <w:hideMark/>
          </w:tcPr>
          <w:p w14:paraId="7BCF8647"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r w:rsidR="0017379E" w:rsidRPr="00AE02F1" w14:paraId="761AD34D" w14:textId="77777777" w:rsidTr="00605A8F">
        <w:trPr>
          <w:trHeight w:val="300"/>
        </w:trPr>
        <w:tc>
          <w:tcPr>
            <w:tcW w:w="1991" w:type="dxa"/>
            <w:shd w:val="clear" w:color="auto" w:fill="auto"/>
            <w:noWrap/>
            <w:vAlign w:val="center"/>
            <w:hideMark/>
          </w:tcPr>
          <w:p w14:paraId="596F45A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1CD0F2B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686" w:type="dxa"/>
            <w:shd w:val="clear" w:color="000000" w:fill="92D050"/>
            <w:noWrap/>
            <w:vAlign w:val="center"/>
            <w:hideMark/>
          </w:tcPr>
          <w:p w14:paraId="16FCFDE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02A6289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92D050"/>
            <w:noWrap/>
            <w:vAlign w:val="center"/>
            <w:hideMark/>
          </w:tcPr>
          <w:p w14:paraId="3B700B3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clear" w:color="000000" w:fill="92D050"/>
            <w:noWrap/>
            <w:vAlign w:val="center"/>
            <w:hideMark/>
          </w:tcPr>
          <w:p w14:paraId="546BE99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1069" w:type="dxa"/>
            <w:shd w:val="clear" w:color="000000" w:fill="92D050"/>
            <w:noWrap/>
            <w:vAlign w:val="center"/>
            <w:hideMark/>
          </w:tcPr>
          <w:p w14:paraId="4AED532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81" w:type="dxa"/>
            <w:shd w:val="thinDiagStripe" w:color="000000" w:fill="D9D9D9"/>
            <w:noWrap/>
            <w:vAlign w:val="center"/>
            <w:hideMark/>
          </w:tcPr>
          <w:p w14:paraId="0D9C887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492D048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3" w:type="dxa"/>
            <w:shd w:val="thinDiagStripe" w:color="000000" w:fill="D9D9D9"/>
            <w:noWrap/>
            <w:vAlign w:val="center"/>
            <w:hideMark/>
          </w:tcPr>
          <w:p w14:paraId="5F13256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7C8DC38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6592918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42E56AD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763FA30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025EFC5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1104897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1CE16C37" w14:textId="77777777" w:rsidTr="00605A8F">
        <w:trPr>
          <w:trHeight w:val="300"/>
        </w:trPr>
        <w:tc>
          <w:tcPr>
            <w:tcW w:w="1991" w:type="dxa"/>
            <w:shd w:val="clear" w:color="auto" w:fill="auto"/>
            <w:noWrap/>
            <w:vAlign w:val="center"/>
            <w:hideMark/>
          </w:tcPr>
          <w:p w14:paraId="7E293AD6"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lastRenderedPageBreak/>
              <w:t>NET</w:t>
            </w:r>
          </w:p>
          <w:p w14:paraId="0EC32C5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area m² in Place </w:t>
            </w:r>
          </w:p>
        </w:tc>
        <w:tc>
          <w:tcPr>
            <w:tcW w:w="686" w:type="dxa"/>
            <w:shd w:val="clear" w:color="000000" w:fill="C5D9F1"/>
            <w:noWrap/>
            <w:vAlign w:val="center"/>
            <w:hideMark/>
          </w:tcPr>
          <w:p w14:paraId="7088BE2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48F4A38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C5D9F1"/>
            <w:noWrap/>
            <w:vAlign w:val="center"/>
            <w:hideMark/>
          </w:tcPr>
          <w:p w14:paraId="6C318013"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clear" w:color="000000" w:fill="C5D9F1"/>
            <w:noWrap/>
            <w:vAlign w:val="center"/>
            <w:hideMark/>
          </w:tcPr>
          <w:p w14:paraId="420B4E8A"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670 040</w:t>
            </w:r>
          </w:p>
        </w:tc>
        <w:tc>
          <w:tcPr>
            <w:tcW w:w="1069" w:type="dxa"/>
            <w:shd w:val="clear" w:color="000000" w:fill="C5D9F1"/>
            <w:noWrap/>
            <w:vAlign w:val="center"/>
            <w:hideMark/>
          </w:tcPr>
          <w:p w14:paraId="46D0E4DD"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1 005 060</w:t>
            </w:r>
          </w:p>
        </w:tc>
        <w:tc>
          <w:tcPr>
            <w:tcW w:w="981" w:type="dxa"/>
            <w:shd w:val="clear" w:color="000000" w:fill="C5D9F1"/>
            <w:noWrap/>
            <w:vAlign w:val="center"/>
            <w:hideMark/>
          </w:tcPr>
          <w:p w14:paraId="56E8DF3B"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1 340 080</w:t>
            </w:r>
          </w:p>
        </w:tc>
        <w:tc>
          <w:tcPr>
            <w:tcW w:w="992" w:type="dxa"/>
            <w:shd w:val="clear" w:color="000000" w:fill="C5D9F1"/>
            <w:noWrap/>
            <w:vAlign w:val="center"/>
            <w:hideMark/>
          </w:tcPr>
          <w:p w14:paraId="3EC8B85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1 675 100</w:t>
            </w:r>
          </w:p>
        </w:tc>
        <w:tc>
          <w:tcPr>
            <w:tcW w:w="993" w:type="dxa"/>
            <w:shd w:val="clear" w:color="000000" w:fill="C5D9F1"/>
            <w:noWrap/>
            <w:vAlign w:val="center"/>
            <w:hideMark/>
          </w:tcPr>
          <w:p w14:paraId="3553EC1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2 010 120</w:t>
            </w:r>
          </w:p>
        </w:tc>
        <w:tc>
          <w:tcPr>
            <w:tcW w:w="992" w:type="dxa"/>
            <w:shd w:val="clear" w:color="000000" w:fill="C5D9F1"/>
            <w:noWrap/>
            <w:vAlign w:val="center"/>
            <w:hideMark/>
          </w:tcPr>
          <w:p w14:paraId="6F961BE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2 345 140</w:t>
            </w:r>
          </w:p>
        </w:tc>
        <w:tc>
          <w:tcPr>
            <w:tcW w:w="883" w:type="dxa"/>
            <w:shd w:val="clear" w:color="000000" w:fill="C5D9F1"/>
            <w:noWrap/>
            <w:vAlign w:val="center"/>
            <w:hideMark/>
          </w:tcPr>
          <w:p w14:paraId="6CBA5BEA"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2 680 160</w:t>
            </w:r>
          </w:p>
        </w:tc>
        <w:tc>
          <w:tcPr>
            <w:tcW w:w="883" w:type="dxa"/>
            <w:shd w:val="clear" w:color="000000" w:fill="C5D9F1"/>
            <w:noWrap/>
            <w:vAlign w:val="center"/>
            <w:hideMark/>
          </w:tcPr>
          <w:p w14:paraId="446513E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3 015 180</w:t>
            </w:r>
          </w:p>
        </w:tc>
        <w:tc>
          <w:tcPr>
            <w:tcW w:w="883" w:type="dxa"/>
            <w:shd w:val="clear" w:color="000000" w:fill="C5D9F1"/>
            <w:noWrap/>
            <w:vAlign w:val="center"/>
            <w:hideMark/>
          </w:tcPr>
          <w:p w14:paraId="74BA1E9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3 350 200</w:t>
            </w:r>
          </w:p>
        </w:tc>
        <w:tc>
          <w:tcPr>
            <w:tcW w:w="883" w:type="dxa"/>
            <w:shd w:val="clear" w:color="000000" w:fill="C5D9F1"/>
            <w:noWrap/>
            <w:vAlign w:val="center"/>
            <w:hideMark/>
          </w:tcPr>
          <w:p w14:paraId="2333BF14"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3 350 200</w:t>
            </w:r>
          </w:p>
        </w:tc>
        <w:tc>
          <w:tcPr>
            <w:tcW w:w="883" w:type="dxa"/>
            <w:shd w:val="clear" w:color="000000" w:fill="C5D9F1"/>
            <w:noWrap/>
            <w:vAlign w:val="center"/>
            <w:hideMark/>
          </w:tcPr>
          <w:p w14:paraId="1336157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3 350 200</w:t>
            </w:r>
          </w:p>
        </w:tc>
      </w:tr>
      <w:tr w:rsidR="0017379E" w:rsidRPr="00AE02F1" w14:paraId="6BE841FE" w14:textId="77777777" w:rsidTr="00605A8F">
        <w:trPr>
          <w:trHeight w:val="300"/>
        </w:trPr>
        <w:tc>
          <w:tcPr>
            <w:tcW w:w="1991" w:type="dxa"/>
            <w:shd w:val="clear" w:color="auto" w:fill="auto"/>
            <w:noWrap/>
            <w:vAlign w:val="center"/>
            <w:hideMark/>
          </w:tcPr>
          <w:p w14:paraId="0F013D7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3DA0D78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Annual Electricity Savings (MWh)</w:t>
            </w:r>
          </w:p>
        </w:tc>
        <w:tc>
          <w:tcPr>
            <w:tcW w:w="686" w:type="dxa"/>
            <w:shd w:val="clear" w:color="000000" w:fill="C5D9F1"/>
            <w:noWrap/>
            <w:vAlign w:val="center"/>
            <w:hideMark/>
          </w:tcPr>
          <w:p w14:paraId="5E78235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41F0924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C5D9F1"/>
            <w:noWrap/>
            <w:vAlign w:val="center"/>
            <w:hideMark/>
          </w:tcPr>
          <w:p w14:paraId="4528872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10 051</w:t>
            </w:r>
          </w:p>
        </w:tc>
        <w:tc>
          <w:tcPr>
            <w:tcW w:w="883" w:type="dxa"/>
            <w:shd w:val="clear" w:color="000000" w:fill="C5D9F1"/>
            <w:noWrap/>
            <w:vAlign w:val="center"/>
            <w:hideMark/>
          </w:tcPr>
          <w:p w14:paraId="3ED6E44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20 101</w:t>
            </w:r>
          </w:p>
        </w:tc>
        <w:tc>
          <w:tcPr>
            <w:tcW w:w="1069" w:type="dxa"/>
            <w:shd w:val="clear" w:color="000000" w:fill="C5D9F1"/>
            <w:noWrap/>
            <w:vAlign w:val="center"/>
            <w:hideMark/>
          </w:tcPr>
          <w:p w14:paraId="550129B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30 152</w:t>
            </w:r>
          </w:p>
        </w:tc>
        <w:tc>
          <w:tcPr>
            <w:tcW w:w="981" w:type="dxa"/>
            <w:shd w:val="clear" w:color="000000" w:fill="C5D9F1"/>
            <w:noWrap/>
            <w:vAlign w:val="center"/>
            <w:hideMark/>
          </w:tcPr>
          <w:p w14:paraId="28AA908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40 202</w:t>
            </w:r>
          </w:p>
        </w:tc>
        <w:tc>
          <w:tcPr>
            <w:tcW w:w="992" w:type="dxa"/>
            <w:shd w:val="clear" w:color="000000" w:fill="C5D9F1"/>
            <w:noWrap/>
            <w:vAlign w:val="center"/>
            <w:hideMark/>
          </w:tcPr>
          <w:p w14:paraId="32782BB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50 253</w:t>
            </w:r>
          </w:p>
        </w:tc>
        <w:tc>
          <w:tcPr>
            <w:tcW w:w="993" w:type="dxa"/>
            <w:shd w:val="clear" w:color="000000" w:fill="C5D9F1"/>
            <w:noWrap/>
            <w:vAlign w:val="center"/>
            <w:hideMark/>
          </w:tcPr>
          <w:p w14:paraId="4732EC8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60 304</w:t>
            </w:r>
          </w:p>
        </w:tc>
        <w:tc>
          <w:tcPr>
            <w:tcW w:w="992" w:type="dxa"/>
            <w:shd w:val="clear" w:color="000000" w:fill="C5D9F1"/>
            <w:noWrap/>
            <w:vAlign w:val="center"/>
            <w:hideMark/>
          </w:tcPr>
          <w:p w14:paraId="07A9662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70 354</w:t>
            </w:r>
          </w:p>
        </w:tc>
        <w:tc>
          <w:tcPr>
            <w:tcW w:w="883" w:type="dxa"/>
            <w:shd w:val="clear" w:color="000000" w:fill="C5D9F1"/>
            <w:noWrap/>
            <w:vAlign w:val="center"/>
            <w:hideMark/>
          </w:tcPr>
          <w:p w14:paraId="08C03E2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80 405</w:t>
            </w:r>
          </w:p>
        </w:tc>
        <w:tc>
          <w:tcPr>
            <w:tcW w:w="883" w:type="dxa"/>
            <w:shd w:val="clear" w:color="000000" w:fill="C5D9F1"/>
            <w:noWrap/>
            <w:vAlign w:val="center"/>
            <w:hideMark/>
          </w:tcPr>
          <w:p w14:paraId="521D5E8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90 455</w:t>
            </w:r>
          </w:p>
        </w:tc>
        <w:tc>
          <w:tcPr>
            <w:tcW w:w="883" w:type="dxa"/>
            <w:shd w:val="clear" w:color="000000" w:fill="C5D9F1"/>
            <w:noWrap/>
            <w:vAlign w:val="center"/>
            <w:hideMark/>
          </w:tcPr>
          <w:p w14:paraId="4BBFF3ED"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100 506</w:t>
            </w:r>
          </w:p>
        </w:tc>
        <w:tc>
          <w:tcPr>
            <w:tcW w:w="883" w:type="dxa"/>
            <w:shd w:val="clear" w:color="000000" w:fill="C5D9F1"/>
            <w:noWrap/>
            <w:vAlign w:val="center"/>
            <w:hideMark/>
          </w:tcPr>
          <w:p w14:paraId="1DFD9C3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100 506</w:t>
            </w:r>
          </w:p>
        </w:tc>
        <w:tc>
          <w:tcPr>
            <w:tcW w:w="883" w:type="dxa"/>
            <w:shd w:val="clear" w:color="000000" w:fill="C5D9F1"/>
            <w:noWrap/>
            <w:vAlign w:val="center"/>
            <w:hideMark/>
          </w:tcPr>
          <w:p w14:paraId="255FEBDD"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100 506</w:t>
            </w:r>
          </w:p>
        </w:tc>
      </w:tr>
    </w:tbl>
    <w:p w14:paraId="48389CC4" w14:textId="77777777" w:rsidR="001C1651" w:rsidRPr="00AE02F1" w:rsidRDefault="001C1651" w:rsidP="001C1651">
      <w:pPr>
        <w:spacing w:after="0" w:line="276" w:lineRule="auto"/>
        <w:rPr>
          <w:rFonts w:cs="Calibri"/>
        </w:rPr>
      </w:pPr>
    </w:p>
    <w:tbl>
      <w:tblPr>
        <w:tblW w:w="13750"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127"/>
        <w:gridCol w:w="1134"/>
        <w:gridCol w:w="1417"/>
        <w:gridCol w:w="1069"/>
        <w:gridCol w:w="981"/>
        <w:gridCol w:w="992"/>
        <w:gridCol w:w="993"/>
        <w:gridCol w:w="992"/>
        <w:gridCol w:w="1069"/>
        <w:gridCol w:w="992"/>
        <w:gridCol w:w="992"/>
        <w:gridCol w:w="992"/>
      </w:tblGrid>
      <w:tr w:rsidR="0017379E" w:rsidRPr="00AE02F1" w14:paraId="4592B22B" w14:textId="77777777" w:rsidTr="00605A8F">
        <w:trPr>
          <w:trHeight w:val="403"/>
        </w:trPr>
        <w:tc>
          <w:tcPr>
            <w:tcW w:w="2127" w:type="dxa"/>
            <w:tcBorders>
              <w:top w:val="nil"/>
              <w:left w:val="nil"/>
            </w:tcBorders>
            <w:shd w:val="clear" w:color="000000" w:fill="FFFFFF"/>
            <w:noWrap/>
            <w:vAlign w:val="center"/>
            <w:hideMark/>
          </w:tcPr>
          <w:p w14:paraId="3EE2EFD5" w14:textId="77777777" w:rsidR="001C1651" w:rsidRPr="00AE02F1" w:rsidRDefault="001C1651" w:rsidP="00D70142">
            <w:pPr>
              <w:spacing w:after="0"/>
              <w:rPr>
                <w:rFonts w:eastAsia="Times New Roman" w:cstheme="minorHAnsi"/>
                <w:b/>
                <w:bCs/>
                <w:szCs w:val="20"/>
                <w:lang w:val="en-GB" w:eastAsia="fr-FR"/>
              </w:rPr>
            </w:pPr>
          </w:p>
        </w:tc>
        <w:tc>
          <w:tcPr>
            <w:tcW w:w="1134" w:type="dxa"/>
            <w:shd w:val="clear" w:color="000000" w:fill="C5D9F1"/>
            <w:noWrap/>
            <w:vAlign w:val="center"/>
            <w:hideMark/>
          </w:tcPr>
          <w:p w14:paraId="2317960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2036</w:t>
            </w:r>
          </w:p>
        </w:tc>
        <w:tc>
          <w:tcPr>
            <w:tcW w:w="1417" w:type="dxa"/>
            <w:shd w:val="clear" w:color="000000" w:fill="C5D9F1"/>
            <w:noWrap/>
            <w:vAlign w:val="center"/>
            <w:hideMark/>
          </w:tcPr>
          <w:p w14:paraId="5AE411C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2037</w:t>
            </w:r>
          </w:p>
        </w:tc>
        <w:tc>
          <w:tcPr>
            <w:tcW w:w="1069" w:type="dxa"/>
            <w:shd w:val="clear" w:color="000000" w:fill="C5D9F1"/>
            <w:noWrap/>
            <w:vAlign w:val="center"/>
            <w:hideMark/>
          </w:tcPr>
          <w:p w14:paraId="7A8A6A0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2038</w:t>
            </w:r>
          </w:p>
        </w:tc>
        <w:tc>
          <w:tcPr>
            <w:tcW w:w="981" w:type="dxa"/>
            <w:shd w:val="clear" w:color="000000" w:fill="C5D9F1"/>
            <w:noWrap/>
            <w:vAlign w:val="center"/>
            <w:hideMark/>
          </w:tcPr>
          <w:p w14:paraId="2B11DED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2039</w:t>
            </w:r>
          </w:p>
        </w:tc>
        <w:tc>
          <w:tcPr>
            <w:tcW w:w="992" w:type="dxa"/>
            <w:shd w:val="clear" w:color="000000" w:fill="C5D9F1"/>
            <w:noWrap/>
            <w:vAlign w:val="center"/>
            <w:hideMark/>
          </w:tcPr>
          <w:p w14:paraId="679DB6C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2040</w:t>
            </w:r>
          </w:p>
        </w:tc>
        <w:tc>
          <w:tcPr>
            <w:tcW w:w="993" w:type="dxa"/>
            <w:shd w:val="clear" w:color="000000" w:fill="C5D9F1"/>
            <w:noWrap/>
            <w:vAlign w:val="center"/>
            <w:hideMark/>
          </w:tcPr>
          <w:p w14:paraId="287A4C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2041</w:t>
            </w:r>
          </w:p>
        </w:tc>
        <w:tc>
          <w:tcPr>
            <w:tcW w:w="992" w:type="dxa"/>
            <w:shd w:val="clear" w:color="000000" w:fill="C5D9F1"/>
            <w:noWrap/>
            <w:vAlign w:val="center"/>
            <w:hideMark/>
          </w:tcPr>
          <w:p w14:paraId="76D30B1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2042</w:t>
            </w:r>
          </w:p>
        </w:tc>
        <w:tc>
          <w:tcPr>
            <w:tcW w:w="1069" w:type="dxa"/>
            <w:shd w:val="clear" w:color="000000" w:fill="C5D9F1"/>
            <w:noWrap/>
            <w:vAlign w:val="center"/>
            <w:hideMark/>
          </w:tcPr>
          <w:p w14:paraId="195EAB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2043</w:t>
            </w:r>
          </w:p>
        </w:tc>
        <w:tc>
          <w:tcPr>
            <w:tcW w:w="992" w:type="dxa"/>
            <w:shd w:val="clear" w:color="000000" w:fill="C5D9F1"/>
            <w:noWrap/>
            <w:vAlign w:val="center"/>
            <w:hideMark/>
          </w:tcPr>
          <w:p w14:paraId="5FE38EE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2044</w:t>
            </w:r>
          </w:p>
        </w:tc>
        <w:tc>
          <w:tcPr>
            <w:tcW w:w="992" w:type="dxa"/>
            <w:shd w:val="clear" w:color="000000" w:fill="C5D9F1"/>
            <w:noWrap/>
            <w:vAlign w:val="center"/>
            <w:hideMark/>
          </w:tcPr>
          <w:p w14:paraId="37ED012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2045</w:t>
            </w:r>
          </w:p>
        </w:tc>
        <w:tc>
          <w:tcPr>
            <w:tcW w:w="992" w:type="dxa"/>
            <w:shd w:val="clear" w:color="000000" w:fill="C5D9F1"/>
            <w:noWrap/>
            <w:vAlign w:val="center"/>
            <w:hideMark/>
          </w:tcPr>
          <w:p w14:paraId="1A518CC9"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2046</w:t>
            </w:r>
          </w:p>
        </w:tc>
      </w:tr>
      <w:tr w:rsidR="0017379E" w:rsidRPr="00AE02F1" w14:paraId="2C9E9106" w14:textId="77777777" w:rsidTr="00605A8F">
        <w:trPr>
          <w:trHeight w:val="300"/>
        </w:trPr>
        <w:tc>
          <w:tcPr>
            <w:tcW w:w="2127" w:type="dxa"/>
            <w:shd w:val="clear" w:color="auto" w:fill="auto"/>
            <w:noWrap/>
            <w:vAlign w:val="center"/>
          </w:tcPr>
          <w:p w14:paraId="27C9E979"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080E963C"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1134" w:type="dxa"/>
            <w:shd w:val="thinDiagStripe" w:color="000000" w:fill="D9D9D9"/>
            <w:noWrap/>
            <w:vAlign w:val="center"/>
            <w:hideMark/>
          </w:tcPr>
          <w:p w14:paraId="32A63604" w14:textId="77777777" w:rsidR="001C1651" w:rsidRPr="00AE02F1" w:rsidRDefault="001C1651" w:rsidP="00D70142">
            <w:pPr>
              <w:spacing w:after="0"/>
              <w:ind w:firstLineChars="100" w:firstLine="200"/>
              <w:jc w:val="center"/>
              <w:rPr>
                <w:rFonts w:eastAsia="Times New Roman" w:cstheme="minorHAnsi"/>
                <w:b/>
                <w:bCs/>
                <w:szCs w:val="20"/>
                <w:lang w:val="en-GB" w:eastAsia="fr-FR"/>
              </w:rPr>
            </w:pPr>
            <w:r w:rsidRPr="00AE02F1">
              <w:rPr>
                <w:rFonts w:cstheme="minorHAnsi"/>
                <w:szCs w:val="20"/>
              </w:rPr>
              <w:t> </w:t>
            </w:r>
          </w:p>
        </w:tc>
        <w:tc>
          <w:tcPr>
            <w:tcW w:w="1417" w:type="dxa"/>
            <w:shd w:val="thinDiagStripe" w:color="000000" w:fill="D9D9D9"/>
            <w:noWrap/>
            <w:vAlign w:val="center"/>
            <w:hideMark/>
          </w:tcPr>
          <w:p w14:paraId="2D731677" w14:textId="77777777" w:rsidR="001C1651" w:rsidRPr="00AE02F1" w:rsidRDefault="001C1651" w:rsidP="00D70142">
            <w:pPr>
              <w:spacing w:after="0"/>
              <w:ind w:firstLineChars="100" w:firstLine="200"/>
              <w:jc w:val="center"/>
              <w:rPr>
                <w:rFonts w:eastAsia="Times New Roman" w:cstheme="minorHAnsi"/>
                <w:b/>
                <w:bCs/>
                <w:szCs w:val="20"/>
                <w:lang w:val="en-GB" w:eastAsia="fr-FR"/>
              </w:rPr>
            </w:pPr>
            <w:r w:rsidRPr="00AE02F1">
              <w:rPr>
                <w:rFonts w:cstheme="minorHAnsi"/>
                <w:szCs w:val="20"/>
              </w:rPr>
              <w:t> </w:t>
            </w:r>
          </w:p>
        </w:tc>
        <w:tc>
          <w:tcPr>
            <w:tcW w:w="1069" w:type="dxa"/>
            <w:shd w:val="thinDiagStripe" w:color="000000" w:fill="D9D9D9"/>
            <w:noWrap/>
            <w:vAlign w:val="center"/>
            <w:hideMark/>
          </w:tcPr>
          <w:p w14:paraId="333192FF" w14:textId="77777777" w:rsidR="001C1651" w:rsidRPr="00AE02F1" w:rsidRDefault="001C1651" w:rsidP="00D70142">
            <w:pPr>
              <w:spacing w:after="0"/>
              <w:ind w:firstLineChars="100" w:firstLine="200"/>
              <w:jc w:val="center"/>
              <w:rPr>
                <w:rFonts w:eastAsia="Times New Roman" w:cstheme="minorHAnsi"/>
                <w:b/>
                <w:bCs/>
                <w:szCs w:val="20"/>
                <w:lang w:val="en-GB" w:eastAsia="fr-FR"/>
              </w:rPr>
            </w:pPr>
            <w:r w:rsidRPr="00AE02F1">
              <w:rPr>
                <w:rFonts w:cstheme="minorHAnsi"/>
                <w:szCs w:val="20"/>
              </w:rPr>
              <w:t> </w:t>
            </w:r>
          </w:p>
        </w:tc>
        <w:tc>
          <w:tcPr>
            <w:tcW w:w="981" w:type="dxa"/>
            <w:shd w:val="thinDiagStripe" w:color="000000" w:fill="D9D9D9"/>
            <w:noWrap/>
            <w:vAlign w:val="center"/>
            <w:hideMark/>
          </w:tcPr>
          <w:p w14:paraId="0FE10A38"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751C80E"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3" w:type="dxa"/>
            <w:shd w:val="thinDiagStripe" w:color="000000" w:fill="D9D9D9"/>
            <w:noWrap/>
            <w:vAlign w:val="center"/>
            <w:hideMark/>
          </w:tcPr>
          <w:p w14:paraId="2774A664"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12013FC"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1069" w:type="dxa"/>
            <w:shd w:val="thinDiagStripe" w:color="000000" w:fill="D9D9D9"/>
            <w:noWrap/>
            <w:vAlign w:val="center"/>
            <w:hideMark/>
          </w:tcPr>
          <w:p w14:paraId="06AB733B"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7A705940"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31CDCA4"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5496B1A"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r>
      <w:tr w:rsidR="0017379E" w:rsidRPr="00AE02F1" w14:paraId="19B654B5" w14:textId="77777777" w:rsidTr="00605A8F">
        <w:trPr>
          <w:trHeight w:val="300"/>
        </w:trPr>
        <w:tc>
          <w:tcPr>
            <w:tcW w:w="2127" w:type="dxa"/>
            <w:shd w:val="clear" w:color="auto" w:fill="auto"/>
            <w:noWrap/>
            <w:vAlign w:val="center"/>
          </w:tcPr>
          <w:p w14:paraId="5A2E5F15"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4002828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1134" w:type="dxa"/>
            <w:shd w:val="thinDiagStripe" w:color="000000" w:fill="D9D9D9"/>
            <w:noWrap/>
            <w:vAlign w:val="center"/>
            <w:hideMark/>
          </w:tcPr>
          <w:p w14:paraId="3B56E723"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0</w:t>
            </w:r>
          </w:p>
        </w:tc>
        <w:tc>
          <w:tcPr>
            <w:tcW w:w="1417" w:type="dxa"/>
            <w:shd w:val="thinDiagStripe" w:color="000000" w:fill="D9D9D9"/>
            <w:noWrap/>
            <w:vAlign w:val="center"/>
            <w:hideMark/>
          </w:tcPr>
          <w:p w14:paraId="0FEDFEFD"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0</w:t>
            </w:r>
          </w:p>
        </w:tc>
        <w:tc>
          <w:tcPr>
            <w:tcW w:w="1069" w:type="dxa"/>
            <w:shd w:val="thinDiagStripe" w:color="000000" w:fill="D9D9D9"/>
            <w:noWrap/>
            <w:vAlign w:val="center"/>
            <w:hideMark/>
          </w:tcPr>
          <w:p w14:paraId="385BD826"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0</w:t>
            </w:r>
          </w:p>
        </w:tc>
        <w:tc>
          <w:tcPr>
            <w:tcW w:w="981" w:type="dxa"/>
            <w:shd w:val="thinDiagStripe" w:color="000000" w:fill="D9D9D9"/>
            <w:noWrap/>
            <w:vAlign w:val="center"/>
            <w:hideMark/>
          </w:tcPr>
          <w:p w14:paraId="367FF20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6575210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3" w:type="dxa"/>
            <w:shd w:val="thinDiagStripe" w:color="000000" w:fill="D9D9D9"/>
            <w:noWrap/>
            <w:vAlign w:val="center"/>
            <w:hideMark/>
          </w:tcPr>
          <w:p w14:paraId="5980061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1F77962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1069" w:type="dxa"/>
            <w:shd w:val="thinDiagStripe" w:color="000000" w:fill="D9D9D9"/>
            <w:noWrap/>
            <w:vAlign w:val="center"/>
            <w:hideMark/>
          </w:tcPr>
          <w:p w14:paraId="49C8F7B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3DD315B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65F60F0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2BACA80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r>
      <w:tr w:rsidR="0017379E" w:rsidRPr="00AE02F1" w14:paraId="31BAA00F" w14:textId="77777777" w:rsidTr="00605A8F">
        <w:trPr>
          <w:trHeight w:val="530"/>
        </w:trPr>
        <w:tc>
          <w:tcPr>
            <w:tcW w:w="2127" w:type="dxa"/>
            <w:shd w:val="clear" w:color="auto" w:fill="auto"/>
            <w:noWrap/>
            <w:vAlign w:val="center"/>
          </w:tcPr>
          <w:p w14:paraId="02DC6086"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NET</w:t>
            </w:r>
          </w:p>
          <w:p w14:paraId="5B6FB411"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area m² in Place </w:t>
            </w:r>
          </w:p>
        </w:tc>
        <w:tc>
          <w:tcPr>
            <w:tcW w:w="1134" w:type="dxa"/>
            <w:shd w:val="clear" w:color="000000" w:fill="C5D9F1"/>
            <w:noWrap/>
            <w:vAlign w:val="center"/>
            <w:hideMark/>
          </w:tcPr>
          <w:p w14:paraId="675BE3A4" w14:textId="77777777" w:rsidR="001C1651" w:rsidRPr="00AE02F1" w:rsidRDefault="001C1651" w:rsidP="00D70142">
            <w:pPr>
              <w:spacing w:after="0"/>
              <w:jc w:val="center"/>
              <w:rPr>
                <w:rFonts w:eastAsia="Times New Roman" w:cstheme="minorHAnsi"/>
                <w:b/>
                <w:bCs/>
                <w:szCs w:val="20"/>
                <w:lang w:val="fr-FR" w:eastAsia="fr-FR"/>
              </w:rPr>
            </w:pPr>
            <w:r w:rsidRPr="00AE02F1">
              <w:rPr>
                <w:rFonts w:cstheme="minorHAnsi"/>
                <w:szCs w:val="20"/>
              </w:rPr>
              <w:t>3 350 200</w:t>
            </w:r>
          </w:p>
        </w:tc>
        <w:tc>
          <w:tcPr>
            <w:tcW w:w="1417" w:type="dxa"/>
            <w:shd w:val="clear" w:color="000000" w:fill="C5D9F1"/>
            <w:noWrap/>
            <w:vAlign w:val="center"/>
            <w:hideMark/>
          </w:tcPr>
          <w:p w14:paraId="4B38F7E6"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3 350 200</w:t>
            </w:r>
          </w:p>
        </w:tc>
        <w:tc>
          <w:tcPr>
            <w:tcW w:w="1069" w:type="dxa"/>
            <w:shd w:val="clear" w:color="000000" w:fill="C5D9F1"/>
            <w:noWrap/>
            <w:vAlign w:val="center"/>
            <w:hideMark/>
          </w:tcPr>
          <w:p w14:paraId="638B0CEB" w14:textId="77777777" w:rsidR="001C1651" w:rsidRPr="00AE02F1" w:rsidRDefault="001C1651" w:rsidP="00D70142">
            <w:pPr>
              <w:spacing w:after="0"/>
              <w:jc w:val="center"/>
              <w:rPr>
                <w:rFonts w:eastAsia="Times New Roman" w:cstheme="minorHAnsi"/>
                <w:b/>
                <w:bCs/>
                <w:szCs w:val="20"/>
                <w:lang w:val="fr-FR" w:eastAsia="fr-FR"/>
              </w:rPr>
            </w:pPr>
            <w:r w:rsidRPr="00AE02F1">
              <w:rPr>
                <w:rFonts w:cstheme="minorHAnsi"/>
                <w:szCs w:val="20"/>
              </w:rPr>
              <w:t>3 350 200</w:t>
            </w:r>
          </w:p>
        </w:tc>
        <w:tc>
          <w:tcPr>
            <w:tcW w:w="981" w:type="dxa"/>
            <w:shd w:val="clear" w:color="000000" w:fill="C5D9F1"/>
            <w:noWrap/>
            <w:vAlign w:val="center"/>
            <w:hideMark/>
          </w:tcPr>
          <w:p w14:paraId="687B6F75"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626FBE6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3" w:type="dxa"/>
            <w:shd w:val="clear" w:color="000000" w:fill="C5D9F1"/>
            <w:noWrap/>
            <w:vAlign w:val="center"/>
            <w:hideMark/>
          </w:tcPr>
          <w:p w14:paraId="73E892FD"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3C5BF3BD"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1069" w:type="dxa"/>
            <w:shd w:val="clear" w:color="000000" w:fill="C5D9F1"/>
            <w:noWrap/>
            <w:vAlign w:val="center"/>
            <w:hideMark/>
          </w:tcPr>
          <w:p w14:paraId="2EA26F01"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28894EE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36A5EAE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1632B0F0"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r>
      <w:tr w:rsidR="0017379E" w:rsidRPr="00AE02F1" w14:paraId="01924ECC" w14:textId="77777777" w:rsidTr="00605A8F">
        <w:trPr>
          <w:trHeight w:val="300"/>
        </w:trPr>
        <w:tc>
          <w:tcPr>
            <w:tcW w:w="2127" w:type="dxa"/>
            <w:shd w:val="clear" w:color="auto" w:fill="auto"/>
            <w:noWrap/>
            <w:vAlign w:val="center"/>
          </w:tcPr>
          <w:p w14:paraId="5F9B341E"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602B467A"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Annual Electricity Savings (MWh)</w:t>
            </w:r>
          </w:p>
        </w:tc>
        <w:tc>
          <w:tcPr>
            <w:tcW w:w="1134" w:type="dxa"/>
            <w:shd w:val="clear" w:color="000000" w:fill="C5D9F1"/>
            <w:noWrap/>
            <w:vAlign w:val="center"/>
            <w:hideMark/>
          </w:tcPr>
          <w:p w14:paraId="773B9F8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100 506</w:t>
            </w:r>
          </w:p>
        </w:tc>
        <w:tc>
          <w:tcPr>
            <w:tcW w:w="1417" w:type="dxa"/>
            <w:shd w:val="clear" w:color="000000" w:fill="C5D9F1"/>
            <w:noWrap/>
            <w:vAlign w:val="center"/>
            <w:hideMark/>
          </w:tcPr>
          <w:p w14:paraId="45638C0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100 506</w:t>
            </w:r>
          </w:p>
        </w:tc>
        <w:tc>
          <w:tcPr>
            <w:tcW w:w="1069" w:type="dxa"/>
            <w:shd w:val="clear" w:color="000000" w:fill="C5D9F1"/>
            <w:noWrap/>
            <w:vAlign w:val="center"/>
            <w:hideMark/>
          </w:tcPr>
          <w:p w14:paraId="1700CDB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100 506</w:t>
            </w:r>
          </w:p>
        </w:tc>
        <w:tc>
          <w:tcPr>
            <w:tcW w:w="981" w:type="dxa"/>
            <w:shd w:val="clear" w:color="000000" w:fill="C5D9F1"/>
            <w:noWrap/>
            <w:vAlign w:val="center"/>
            <w:hideMark/>
          </w:tcPr>
          <w:p w14:paraId="14E12DD7"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1DA85FB5"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3" w:type="dxa"/>
            <w:shd w:val="clear" w:color="000000" w:fill="C5D9F1"/>
            <w:noWrap/>
            <w:vAlign w:val="center"/>
            <w:hideMark/>
          </w:tcPr>
          <w:p w14:paraId="5F6C6AFC"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5D51234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1069" w:type="dxa"/>
            <w:shd w:val="clear" w:color="000000" w:fill="C5D9F1"/>
            <w:noWrap/>
            <w:vAlign w:val="center"/>
            <w:hideMark/>
          </w:tcPr>
          <w:p w14:paraId="0CC363EA" w14:textId="77777777" w:rsidR="001C1651" w:rsidRPr="00AE02F1" w:rsidRDefault="001C1651" w:rsidP="00D70142">
            <w:pPr>
              <w:spacing w:after="0"/>
              <w:ind w:firstLineChars="100" w:firstLine="20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3EDCCAE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37617B1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31BB82B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100 506</w:t>
            </w:r>
          </w:p>
        </w:tc>
      </w:tr>
    </w:tbl>
    <w:p w14:paraId="64E590F2" w14:textId="77777777" w:rsidR="001C1651" w:rsidRPr="00AE02F1" w:rsidRDefault="001C1651" w:rsidP="001C1651">
      <w:pPr>
        <w:spacing w:after="0" w:line="276" w:lineRule="auto"/>
        <w:rPr>
          <w:rFonts w:cs="Calibri"/>
        </w:rPr>
      </w:pPr>
    </w:p>
    <w:tbl>
      <w:tblPr>
        <w:tblW w:w="8642" w:type="dxa"/>
        <w:jc w:val="center"/>
        <w:tblCellMar>
          <w:left w:w="70" w:type="dxa"/>
          <w:right w:w="70" w:type="dxa"/>
        </w:tblCellMar>
        <w:tblLook w:val="04A0" w:firstRow="1" w:lastRow="0" w:firstColumn="1" w:lastColumn="0" w:noHBand="0" w:noVBand="1"/>
      </w:tblPr>
      <w:tblGrid>
        <w:gridCol w:w="6232"/>
        <w:gridCol w:w="2410"/>
      </w:tblGrid>
      <w:tr w:rsidR="001C1651" w:rsidRPr="00AE02F1" w14:paraId="223BC4F4"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tcPr>
          <w:p w14:paraId="55F66D87" w14:textId="77777777" w:rsidR="001C1651" w:rsidRPr="00AE02F1" w:rsidRDefault="001C1651" w:rsidP="00D70142">
            <w:pPr>
              <w:spacing w:after="0"/>
              <w:jc w:val="right"/>
              <w:rPr>
                <w:rFonts w:ascii="Arial" w:eastAsia="Times New Roman" w:hAnsi="Arial" w:cs="Arial"/>
                <w:b/>
                <w:bCs/>
                <w:sz w:val="18"/>
                <w:szCs w:val="18"/>
                <w:lang w:val="en-GB" w:eastAsia="fr-FR"/>
              </w:rPr>
            </w:pPr>
            <w:r w:rsidRPr="00AE02F1">
              <w:rPr>
                <w:rFonts w:ascii="Arial" w:eastAsia="Times New Roman" w:hAnsi="Arial" w:cs="Arial"/>
                <w:b/>
                <w:bCs/>
                <w:sz w:val="18"/>
                <w:szCs w:val="18"/>
                <w:lang w:val="en-GB" w:eastAsia="fr-FR"/>
              </w:rPr>
              <w:t xml:space="preserve">TOTAL INDIRECT ENERGY SAVINGS MWh   </w:t>
            </w:r>
            <w:r w:rsidRPr="00AE02F1">
              <w:rPr>
                <w:rFonts w:ascii="Arial" w:eastAsia="Times New Roman" w:hAnsi="Arial" w:cs="Arial"/>
                <w:sz w:val="18"/>
                <w:szCs w:val="18"/>
                <w:lang w:val="en-GB"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69D4C2A3" w14:textId="77777777" w:rsidR="001C1651" w:rsidRPr="00AE02F1" w:rsidRDefault="001C1651" w:rsidP="00D70142">
            <w:pPr>
              <w:spacing w:after="0"/>
              <w:jc w:val="center"/>
              <w:rPr>
                <w:rFonts w:cs="Calibri"/>
                <w:lang w:val="fr-FR"/>
              </w:rPr>
            </w:pPr>
            <w:r w:rsidRPr="00AE02F1">
              <w:rPr>
                <w:rFonts w:cs="Calibri"/>
              </w:rPr>
              <w:t xml:space="preserve">   1 859 361 </w:t>
            </w:r>
          </w:p>
        </w:tc>
      </w:tr>
      <w:tr w:rsidR="001C1651" w:rsidRPr="00AE02F1" w14:paraId="22353B6B"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hideMark/>
          </w:tcPr>
          <w:p w14:paraId="69FF8108" w14:textId="77777777" w:rsidR="001C1651" w:rsidRPr="00AE02F1" w:rsidRDefault="001C1651" w:rsidP="00D70142">
            <w:pPr>
              <w:spacing w:after="0"/>
              <w:jc w:val="right"/>
              <w:rPr>
                <w:rFonts w:ascii="Arial" w:eastAsia="Times New Roman" w:hAnsi="Arial" w:cs="Arial"/>
                <w:sz w:val="18"/>
                <w:szCs w:val="18"/>
                <w:lang w:val="fr-FR" w:eastAsia="fr-FR"/>
              </w:rPr>
            </w:pPr>
            <w:r w:rsidRPr="00AE02F1">
              <w:rPr>
                <w:rFonts w:ascii="Arial" w:eastAsia="Times New Roman" w:hAnsi="Arial" w:cs="Arial"/>
                <w:b/>
                <w:bCs/>
                <w:sz w:val="18"/>
                <w:szCs w:val="18"/>
                <w:lang w:val="fr-FR" w:eastAsia="fr-FR"/>
              </w:rPr>
              <w:t xml:space="preserve">TOTAL INDIRECT GHG EMISSIONS REDUCTIONS teCO2    </w:t>
            </w:r>
            <w:r w:rsidRPr="00AE02F1">
              <w:rPr>
                <w:rFonts w:ascii="Arial" w:eastAsia="Times New Roman" w:hAnsi="Arial" w:cs="Arial"/>
                <w:sz w:val="18"/>
                <w:szCs w:val="18"/>
                <w:lang w:val="fr-FR"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0A05F92F" w14:textId="77777777" w:rsidR="001C1651" w:rsidRPr="00AE02F1" w:rsidRDefault="001C1651" w:rsidP="00D70142">
            <w:pPr>
              <w:spacing w:after="0"/>
              <w:jc w:val="center"/>
              <w:rPr>
                <w:rFonts w:ascii="Arial" w:hAnsi="Arial" w:cs="Arial"/>
                <w:sz w:val="18"/>
                <w:szCs w:val="18"/>
                <w:lang w:val="fr-FR"/>
              </w:rPr>
            </w:pPr>
            <w:r w:rsidRPr="00AE02F1">
              <w:rPr>
                <w:rFonts w:ascii="Arial" w:hAnsi="Arial" w:cs="Arial"/>
                <w:sz w:val="18"/>
                <w:szCs w:val="18"/>
              </w:rPr>
              <w:t>1 266 225</w:t>
            </w:r>
          </w:p>
        </w:tc>
      </w:tr>
    </w:tbl>
    <w:p w14:paraId="6F354C50" w14:textId="77777777" w:rsidR="001C1651" w:rsidRPr="00AE02F1" w:rsidRDefault="001C1651" w:rsidP="001C1651">
      <w:pPr>
        <w:numPr>
          <w:ilvl w:val="1"/>
          <w:numId w:val="24"/>
        </w:numPr>
        <w:spacing w:before="120" w:after="120" w:line="276" w:lineRule="auto"/>
        <w:rPr>
          <w:rFonts w:cs="Calibri"/>
          <w:b/>
          <w:bCs/>
          <w:szCs w:val="20"/>
          <w:lang w:bidi="en-US"/>
        </w:rPr>
      </w:pPr>
      <w:r w:rsidRPr="00AE02F1">
        <w:rPr>
          <w:rFonts w:cs="Calibri"/>
          <w:b/>
          <w:bCs/>
          <w:szCs w:val="20"/>
          <w:lang w:bidi="en-US"/>
        </w:rPr>
        <w:t>Promotion of solar water heaters in the residential and tertiary sectors</w:t>
      </w:r>
    </w:p>
    <w:p w14:paraId="6ABD8E19" w14:textId="77777777" w:rsidR="001C1651" w:rsidRPr="00AE02F1" w:rsidRDefault="001C1651" w:rsidP="001C1651">
      <w:pPr>
        <w:spacing w:before="240" w:line="276" w:lineRule="auto"/>
        <w:rPr>
          <w:rFonts w:cs="Calibri"/>
          <w:szCs w:val="20"/>
        </w:rPr>
      </w:pPr>
      <w:r w:rsidRPr="00AE02F1">
        <w:rPr>
          <w:rFonts w:cs="Calibri"/>
          <w:szCs w:val="20"/>
        </w:rPr>
        <w:t>The proposed action aims to promote solar water heaters (SWH) to replace the use of butane and propane gas for producing domestic hot water in the tertiary (hotels, indoor swimming pools, etc.) and residential sectors of the Marrakech city. This through the organization of training and awareness sessions on the environmental importance of SWH and their profitability.</w:t>
      </w:r>
    </w:p>
    <w:p w14:paraId="05014ACC" w14:textId="77777777" w:rsidR="001C1651" w:rsidRPr="00AE02F1" w:rsidRDefault="001C1651" w:rsidP="001C1651">
      <w:pPr>
        <w:spacing w:before="240" w:line="276" w:lineRule="auto"/>
        <w:rPr>
          <w:rFonts w:cs="Calibri"/>
          <w:szCs w:val="20"/>
        </w:rPr>
      </w:pPr>
      <w:r w:rsidRPr="00AE02F1">
        <w:rPr>
          <w:rFonts w:cs="Calibri"/>
          <w:szCs w:val="20"/>
        </w:rPr>
        <w:t>The reductions in GHG emissions have been estimated by considering a target of 40% reduction in the consumption of butane and propane intended for the production of domestic hot water. The impact of this action is essentially indirect and will start from the third year of the project (year 2024).</w:t>
      </w:r>
    </w:p>
    <w:tbl>
      <w:tblPr>
        <w:tblW w:w="14684"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11"/>
        <w:gridCol w:w="747"/>
        <w:gridCol w:w="747"/>
        <w:gridCol w:w="992"/>
        <w:gridCol w:w="992"/>
        <w:gridCol w:w="893"/>
        <w:gridCol w:w="893"/>
        <w:gridCol w:w="893"/>
        <w:gridCol w:w="893"/>
        <w:gridCol w:w="893"/>
        <w:gridCol w:w="893"/>
        <w:gridCol w:w="893"/>
        <w:gridCol w:w="914"/>
        <w:gridCol w:w="850"/>
        <w:gridCol w:w="934"/>
      </w:tblGrid>
      <w:tr w:rsidR="0017379E" w:rsidRPr="00AE02F1" w14:paraId="56544C14" w14:textId="77777777" w:rsidTr="00605A8F">
        <w:trPr>
          <w:trHeight w:val="283"/>
        </w:trPr>
        <w:tc>
          <w:tcPr>
            <w:tcW w:w="2411" w:type="dxa"/>
            <w:tcBorders>
              <w:top w:val="nil"/>
              <w:left w:val="nil"/>
            </w:tcBorders>
            <w:shd w:val="clear" w:color="000000" w:fill="FFFFFF"/>
            <w:noWrap/>
            <w:vAlign w:val="center"/>
            <w:hideMark/>
          </w:tcPr>
          <w:p w14:paraId="1D9F354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w:t>
            </w:r>
          </w:p>
          <w:p w14:paraId="7FCC7F7E"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p>
          <w:p w14:paraId="634411A3" w14:textId="77777777" w:rsidR="001C1651" w:rsidRPr="00AE02F1" w:rsidRDefault="001C1651" w:rsidP="00D70142">
            <w:pPr>
              <w:spacing w:after="0"/>
              <w:jc w:val="right"/>
              <w:rPr>
                <w:rFonts w:eastAsia="Times New Roman" w:cstheme="minorHAnsi"/>
                <w:szCs w:val="20"/>
                <w:u w:val="single"/>
                <w:lang w:val="en-GB" w:eastAsia="fr-FR"/>
              </w:rPr>
            </w:pPr>
            <w:r w:rsidRPr="00AE02F1">
              <w:rPr>
                <w:rFonts w:eastAsia="Times New Roman" w:cstheme="minorHAnsi"/>
                <w:szCs w:val="20"/>
                <w:u w:val="single"/>
                <w:lang w:val="en-GB" w:eastAsia="fr-FR"/>
              </w:rPr>
              <w:t> </w:t>
            </w:r>
          </w:p>
        </w:tc>
        <w:tc>
          <w:tcPr>
            <w:tcW w:w="747" w:type="dxa"/>
            <w:shd w:val="clear" w:color="000000" w:fill="4F81BD"/>
            <w:noWrap/>
            <w:vAlign w:val="center"/>
            <w:hideMark/>
          </w:tcPr>
          <w:p w14:paraId="456586A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shd w:val="clear" w:color="000000" w:fill="4F81BD"/>
            <w:noWrap/>
            <w:vAlign w:val="center"/>
            <w:hideMark/>
          </w:tcPr>
          <w:p w14:paraId="62EAEEA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992" w:type="dxa"/>
            <w:shd w:val="clear" w:color="000000" w:fill="4F81BD"/>
            <w:noWrap/>
            <w:vAlign w:val="center"/>
            <w:hideMark/>
          </w:tcPr>
          <w:p w14:paraId="69D396C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992" w:type="dxa"/>
            <w:shd w:val="clear" w:color="000000" w:fill="4F81BD"/>
            <w:noWrap/>
            <w:vAlign w:val="center"/>
            <w:hideMark/>
          </w:tcPr>
          <w:p w14:paraId="754B222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871" w:type="dxa"/>
            <w:shd w:val="clear" w:color="000000" w:fill="4F81BD"/>
            <w:noWrap/>
            <w:vAlign w:val="center"/>
            <w:hideMark/>
          </w:tcPr>
          <w:p w14:paraId="5E6A53A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871" w:type="dxa"/>
            <w:shd w:val="clear" w:color="000000" w:fill="C5D9F1"/>
            <w:noWrap/>
            <w:vAlign w:val="center"/>
            <w:hideMark/>
          </w:tcPr>
          <w:p w14:paraId="30177ED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871" w:type="dxa"/>
            <w:shd w:val="clear" w:color="000000" w:fill="C5D9F1"/>
            <w:noWrap/>
            <w:vAlign w:val="center"/>
            <w:hideMark/>
          </w:tcPr>
          <w:p w14:paraId="1069C3C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871" w:type="dxa"/>
            <w:shd w:val="clear" w:color="000000" w:fill="C5D9F1"/>
            <w:noWrap/>
            <w:vAlign w:val="center"/>
            <w:hideMark/>
          </w:tcPr>
          <w:p w14:paraId="4488F36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871" w:type="dxa"/>
            <w:shd w:val="clear" w:color="000000" w:fill="C5D9F1"/>
            <w:noWrap/>
            <w:vAlign w:val="center"/>
            <w:hideMark/>
          </w:tcPr>
          <w:p w14:paraId="54ED7F4B"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871" w:type="dxa"/>
            <w:shd w:val="clear" w:color="000000" w:fill="C5D9F1"/>
            <w:noWrap/>
            <w:vAlign w:val="center"/>
            <w:hideMark/>
          </w:tcPr>
          <w:p w14:paraId="36393CC9"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871" w:type="dxa"/>
            <w:shd w:val="clear" w:color="000000" w:fill="C5D9F1"/>
            <w:noWrap/>
            <w:vAlign w:val="center"/>
            <w:hideMark/>
          </w:tcPr>
          <w:p w14:paraId="4CDDAB0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914" w:type="dxa"/>
            <w:shd w:val="clear" w:color="000000" w:fill="C5D9F1"/>
            <w:noWrap/>
            <w:vAlign w:val="center"/>
            <w:hideMark/>
          </w:tcPr>
          <w:p w14:paraId="6EF64A35"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850" w:type="dxa"/>
            <w:shd w:val="clear" w:color="000000" w:fill="C5D9F1"/>
            <w:noWrap/>
            <w:vAlign w:val="center"/>
            <w:hideMark/>
          </w:tcPr>
          <w:p w14:paraId="7989D554"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934" w:type="dxa"/>
            <w:shd w:val="clear" w:color="000000" w:fill="C5D9F1"/>
            <w:noWrap/>
            <w:vAlign w:val="center"/>
            <w:hideMark/>
          </w:tcPr>
          <w:p w14:paraId="37C9DDF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7379E" w:rsidRPr="00AE02F1" w14:paraId="290A40F9" w14:textId="77777777" w:rsidTr="00605A8F">
        <w:trPr>
          <w:trHeight w:val="300"/>
        </w:trPr>
        <w:tc>
          <w:tcPr>
            <w:tcW w:w="2411" w:type="dxa"/>
            <w:shd w:val="clear" w:color="auto" w:fill="auto"/>
            <w:noWrap/>
            <w:vAlign w:val="center"/>
            <w:hideMark/>
          </w:tcPr>
          <w:p w14:paraId="7AF779D2"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03097656"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GJ in Year</w:t>
            </w:r>
          </w:p>
        </w:tc>
        <w:tc>
          <w:tcPr>
            <w:tcW w:w="747" w:type="dxa"/>
            <w:shd w:val="clear" w:color="000000" w:fill="92D050"/>
            <w:noWrap/>
            <w:vAlign w:val="center"/>
            <w:hideMark/>
          </w:tcPr>
          <w:p w14:paraId="1D0D7D4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298B39C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5D3447E1" w14:textId="77777777" w:rsidR="001C1651" w:rsidRPr="00AE02F1" w:rsidRDefault="001C1651" w:rsidP="00D70142">
            <w:pPr>
              <w:spacing w:after="0"/>
              <w:jc w:val="center"/>
              <w:rPr>
                <w:rFonts w:cstheme="minorHAnsi"/>
                <w:szCs w:val="20"/>
                <w:lang w:val="fr-FR"/>
              </w:rPr>
            </w:pPr>
            <w:r w:rsidRPr="00AE02F1">
              <w:rPr>
                <w:rFonts w:cstheme="minorHAnsi"/>
                <w:szCs w:val="20"/>
              </w:rPr>
              <w:t>19 864</w:t>
            </w:r>
          </w:p>
        </w:tc>
        <w:tc>
          <w:tcPr>
            <w:tcW w:w="992" w:type="dxa"/>
            <w:shd w:val="clear" w:color="000000" w:fill="92D050"/>
            <w:noWrap/>
            <w:vAlign w:val="center"/>
            <w:hideMark/>
          </w:tcPr>
          <w:p w14:paraId="39B6729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clear" w:color="000000" w:fill="92D050"/>
            <w:noWrap/>
            <w:vAlign w:val="center"/>
            <w:hideMark/>
          </w:tcPr>
          <w:p w14:paraId="2757856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63A61CE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76B0C61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76ACC60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5D353096"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5C95E00E"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7CC152B2"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914" w:type="dxa"/>
            <w:shd w:val="thinDiagStripe" w:color="000000" w:fill="D9D9D9"/>
            <w:noWrap/>
            <w:vAlign w:val="center"/>
          </w:tcPr>
          <w:p w14:paraId="1F8E8029"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850" w:type="dxa"/>
            <w:shd w:val="thinDiagStripe" w:color="000000" w:fill="D9D9D9"/>
            <w:noWrap/>
            <w:vAlign w:val="center"/>
          </w:tcPr>
          <w:p w14:paraId="38D7645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934" w:type="dxa"/>
            <w:shd w:val="thinDiagStripe" w:color="000000" w:fill="D9D9D9"/>
            <w:noWrap/>
            <w:vAlign w:val="center"/>
          </w:tcPr>
          <w:p w14:paraId="3A31F17E"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403DC145" w14:textId="77777777" w:rsidTr="00605A8F">
        <w:trPr>
          <w:trHeight w:val="300"/>
        </w:trPr>
        <w:tc>
          <w:tcPr>
            <w:tcW w:w="2411" w:type="dxa"/>
            <w:shd w:val="clear" w:color="auto" w:fill="auto"/>
            <w:noWrap/>
            <w:vAlign w:val="center"/>
            <w:hideMark/>
          </w:tcPr>
          <w:p w14:paraId="096B4DE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7498484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lastRenderedPageBreak/>
              <w:t xml:space="preserve">GJ in Year </w:t>
            </w:r>
          </w:p>
        </w:tc>
        <w:tc>
          <w:tcPr>
            <w:tcW w:w="747" w:type="dxa"/>
            <w:shd w:val="clear" w:color="000000" w:fill="92D050"/>
            <w:noWrap/>
            <w:vAlign w:val="center"/>
            <w:hideMark/>
          </w:tcPr>
          <w:p w14:paraId="111A59F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lastRenderedPageBreak/>
              <w:t>0</w:t>
            </w:r>
          </w:p>
        </w:tc>
        <w:tc>
          <w:tcPr>
            <w:tcW w:w="747" w:type="dxa"/>
            <w:shd w:val="clear" w:color="000000" w:fill="92D050"/>
            <w:noWrap/>
            <w:vAlign w:val="center"/>
            <w:hideMark/>
          </w:tcPr>
          <w:p w14:paraId="3AFAF26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483191A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30ACF39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clear" w:color="000000" w:fill="92D050"/>
            <w:noWrap/>
            <w:vAlign w:val="center"/>
            <w:hideMark/>
          </w:tcPr>
          <w:p w14:paraId="760A4F8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049A068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23F90EB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24B703C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1C19066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07180CE4"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40B34E63"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914" w:type="dxa"/>
            <w:shd w:val="thinDiagStripe" w:color="000000" w:fill="D9D9D9"/>
            <w:noWrap/>
            <w:vAlign w:val="center"/>
            <w:hideMark/>
          </w:tcPr>
          <w:p w14:paraId="39D2F159"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850" w:type="dxa"/>
            <w:shd w:val="thinDiagStripe" w:color="000000" w:fill="D9D9D9"/>
            <w:noWrap/>
            <w:vAlign w:val="center"/>
            <w:hideMark/>
          </w:tcPr>
          <w:p w14:paraId="6C81C4D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934" w:type="dxa"/>
            <w:shd w:val="thinDiagStripe" w:color="000000" w:fill="D9D9D9"/>
            <w:noWrap/>
            <w:vAlign w:val="center"/>
            <w:hideMark/>
          </w:tcPr>
          <w:p w14:paraId="4968457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59A0F422" w14:textId="77777777" w:rsidTr="00605A8F">
        <w:trPr>
          <w:trHeight w:val="300"/>
        </w:trPr>
        <w:tc>
          <w:tcPr>
            <w:tcW w:w="2411" w:type="dxa"/>
            <w:shd w:val="clear" w:color="auto" w:fill="auto"/>
            <w:noWrap/>
            <w:vAlign w:val="center"/>
            <w:hideMark/>
          </w:tcPr>
          <w:p w14:paraId="1C2C4225"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INDIRECT SAVINGS </w:t>
            </w:r>
          </w:p>
          <w:p w14:paraId="68F24341"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LPG </w:t>
            </w:r>
            <w:proofErr w:type="spellStart"/>
            <w:r w:rsidRPr="00AE02F1">
              <w:rPr>
                <w:rFonts w:eastAsia="Times New Roman" w:cstheme="minorHAnsi"/>
                <w:szCs w:val="20"/>
                <w:lang w:val="en-GB" w:eastAsia="fr-FR"/>
              </w:rPr>
              <w:t>Savins</w:t>
            </w:r>
            <w:proofErr w:type="spellEnd"/>
            <w:r w:rsidRPr="00AE02F1">
              <w:rPr>
                <w:rFonts w:eastAsia="Times New Roman" w:cstheme="minorHAnsi"/>
                <w:szCs w:val="20"/>
                <w:lang w:val="en-GB" w:eastAsia="fr-FR"/>
              </w:rPr>
              <w:t xml:space="preserve"> (GJ) </w:t>
            </w:r>
          </w:p>
        </w:tc>
        <w:tc>
          <w:tcPr>
            <w:tcW w:w="747" w:type="dxa"/>
            <w:shd w:val="clear" w:color="000000" w:fill="C5D9F1"/>
            <w:noWrap/>
            <w:vAlign w:val="center"/>
            <w:hideMark/>
          </w:tcPr>
          <w:p w14:paraId="310B0F3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vAlign w:val="center"/>
            <w:hideMark/>
          </w:tcPr>
          <w:p w14:paraId="1052D14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C5D9F1"/>
            <w:vAlign w:val="center"/>
            <w:hideMark/>
          </w:tcPr>
          <w:p w14:paraId="54342C2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19 864</w:t>
            </w:r>
          </w:p>
        </w:tc>
        <w:tc>
          <w:tcPr>
            <w:tcW w:w="992" w:type="dxa"/>
            <w:shd w:val="clear" w:color="000000" w:fill="C5D9F1"/>
            <w:vAlign w:val="center"/>
            <w:hideMark/>
          </w:tcPr>
          <w:p w14:paraId="708F6C7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39 728</w:t>
            </w:r>
          </w:p>
        </w:tc>
        <w:tc>
          <w:tcPr>
            <w:tcW w:w="871" w:type="dxa"/>
            <w:shd w:val="clear" w:color="000000" w:fill="C5D9F1"/>
            <w:vAlign w:val="center"/>
            <w:hideMark/>
          </w:tcPr>
          <w:p w14:paraId="49414BA7"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59 593</w:t>
            </w:r>
          </w:p>
        </w:tc>
        <w:tc>
          <w:tcPr>
            <w:tcW w:w="871" w:type="dxa"/>
            <w:shd w:val="clear" w:color="000000" w:fill="C5D9F1"/>
            <w:vAlign w:val="center"/>
            <w:hideMark/>
          </w:tcPr>
          <w:p w14:paraId="69001C8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79 457</w:t>
            </w:r>
          </w:p>
        </w:tc>
        <w:tc>
          <w:tcPr>
            <w:tcW w:w="871" w:type="dxa"/>
            <w:shd w:val="clear" w:color="000000" w:fill="C5D9F1"/>
            <w:vAlign w:val="center"/>
            <w:hideMark/>
          </w:tcPr>
          <w:p w14:paraId="4452951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99 321</w:t>
            </w:r>
          </w:p>
        </w:tc>
        <w:tc>
          <w:tcPr>
            <w:tcW w:w="871" w:type="dxa"/>
            <w:shd w:val="clear" w:color="000000" w:fill="C5D9F1"/>
            <w:vAlign w:val="center"/>
            <w:hideMark/>
          </w:tcPr>
          <w:p w14:paraId="2F2DB85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119 185</w:t>
            </w:r>
          </w:p>
        </w:tc>
        <w:tc>
          <w:tcPr>
            <w:tcW w:w="871" w:type="dxa"/>
            <w:shd w:val="clear" w:color="000000" w:fill="C5D9F1"/>
            <w:vAlign w:val="center"/>
            <w:hideMark/>
          </w:tcPr>
          <w:p w14:paraId="0804E108"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139 049</w:t>
            </w:r>
          </w:p>
        </w:tc>
        <w:tc>
          <w:tcPr>
            <w:tcW w:w="871" w:type="dxa"/>
            <w:shd w:val="clear" w:color="000000" w:fill="C5D9F1"/>
            <w:vAlign w:val="center"/>
            <w:hideMark/>
          </w:tcPr>
          <w:p w14:paraId="3E39AF1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158 914</w:t>
            </w:r>
          </w:p>
        </w:tc>
        <w:tc>
          <w:tcPr>
            <w:tcW w:w="871" w:type="dxa"/>
            <w:shd w:val="clear" w:color="000000" w:fill="C5D9F1"/>
            <w:vAlign w:val="center"/>
            <w:hideMark/>
          </w:tcPr>
          <w:p w14:paraId="45FE2419"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178 778</w:t>
            </w:r>
          </w:p>
        </w:tc>
        <w:tc>
          <w:tcPr>
            <w:tcW w:w="914" w:type="dxa"/>
            <w:shd w:val="clear" w:color="000000" w:fill="C5D9F1"/>
            <w:vAlign w:val="center"/>
            <w:hideMark/>
          </w:tcPr>
          <w:p w14:paraId="41BBB5C3"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50" w:type="dxa"/>
            <w:shd w:val="clear" w:color="000000" w:fill="C5D9F1"/>
            <w:vAlign w:val="center"/>
            <w:hideMark/>
          </w:tcPr>
          <w:p w14:paraId="5938DC25"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934" w:type="dxa"/>
            <w:shd w:val="clear" w:color="000000" w:fill="C5D9F1"/>
            <w:vAlign w:val="center"/>
            <w:hideMark/>
          </w:tcPr>
          <w:p w14:paraId="75625D44"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r>
    </w:tbl>
    <w:p w14:paraId="0EC2B510" w14:textId="77777777" w:rsidR="001C1651" w:rsidRPr="00AE02F1" w:rsidRDefault="001C1651" w:rsidP="001C1651">
      <w:pPr>
        <w:spacing w:after="0" w:line="276" w:lineRule="auto"/>
        <w:rPr>
          <w:rFonts w:cs="Calibri"/>
        </w:rPr>
      </w:pPr>
    </w:p>
    <w:tbl>
      <w:tblPr>
        <w:tblW w:w="12462"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11"/>
        <w:gridCol w:w="1139"/>
        <w:gridCol w:w="883"/>
        <w:gridCol w:w="883"/>
        <w:gridCol w:w="883"/>
        <w:gridCol w:w="883"/>
        <w:gridCol w:w="883"/>
        <w:gridCol w:w="883"/>
        <w:gridCol w:w="883"/>
        <w:gridCol w:w="914"/>
        <w:gridCol w:w="883"/>
        <w:gridCol w:w="934"/>
      </w:tblGrid>
      <w:tr w:rsidR="0017379E" w:rsidRPr="00AE02F1" w14:paraId="0CA18F02" w14:textId="77777777" w:rsidTr="00605A8F">
        <w:trPr>
          <w:trHeight w:val="283"/>
        </w:trPr>
        <w:tc>
          <w:tcPr>
            <w:tcW w:w="2411" w:type="dxa"/>
            <w:tcBorders>
              <w:top w:val="nil"/>
              <w:left w:val="nil"/>
            </w:tcBorders>
            <w:shd w:val="clear" w:color="000000" w:fill="FFFFFF"/>
            <w:noWrap/>
            <w:vAlign w:val="center"/>
            <w:hideMark/>
          </w:tcPr>
          <w:p w14:paraId="5EA8F230" w14:textId="77777777" w:rsidR="001C1651" w:rsidRPr="00AE02F1" w:rsidRDefault="001C1651" w:rsidP="00D70142">
            <w:pPr>
              <w:spacing w:after="0"/>
              <w:rPr>
                <w:rFonts w:eastAsia="Times New Roman" w:cstheme="minorHAnsi"/>
                <w:b/>
                <w:bCs/>
                <w:szCs w:val="20"/>
                <w:lang w:val="fr-FR" w:eastAsia="fr-FR"/>
              </w:rPr>
            </w:pPr>
            <w:r w:rsidRPr="00AE02F1">
              <w:rPr>
                <w:rFonts w:eastAsia="Times New Roman" w:cstheme="minorHAnsi"/>
                <w:b/>
                <w:bCs/>
                <w:szCs w:val="20"/>
                <w:lang w:val="fr-FR" w:eastAsia="fr-FR"/>
              </w:rPr>
              <w:t> </w:t>
            </w:r>
          </w:p>
          <w:p w14:paraId="1260114E"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 </w:t>
            </w:r>
          </w:p>
          <w:p w14:paraId="0A84861A" w14:textId="77777777" w:rsidR="001C1651" w:rsidRPr="00AE02F1" w:rsidRDefault="001C1651" w:rsidP="00D70142">
            <w:pPr>
              <w:spacing w:after="0"/>
              <w:jc w:val="right"/>
              <w:rPr>
                <w:rFonts w:eastAsia="Times New Roman" w:cstheme="minorHAnsi"/>
                <w:szCs w:val="20"/>
                <w:u w:val="single"/>
                <w:lang w:val="fr-FR" w:eastAsia="fr-FR"/>
              </w:rPr>
            </w:pPr>
            <w:r w:rsidRPr="00AE02F1">
              <w:rPr>
                <w:rFonts w:eastAsia="Times New Roman" w:cstheme="minorHAnsi"/>
                <w:szCs w:val="20"/>
                <w:u w:val="single"/>
                <w:lang w:val="fr-FR" w:eastAsia="fr-FR"/>
              </w:rPr>
              <w:t> </w:t>
            </w:r>
          </w:p>
        </w:tc>
        <w:tc>
          <w:tcPr>
            <w:tcW w:w="1139" w:type="dxa"/>
            <w:shd w:val="clear" w:color="000000" w:fill="C5D9F1"/>
            <w:noWrap/>
            <w:vAlign w:val="center"/>
            <w:hideMark/>
          </w:tcPr>
          <w:p w14:paraId="19193FB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2036</w:t>
            </w:r>
          </w:p>
        </w:tc>
        <w:tc>
          <w:tcPr>
            <w:tcW w:w="883" w:type="dxa"/>
            <w:shd w:val="clear" w:color="000000" w:fill="C5D9F1"/>
            <w:noWrap/>
            <w:vAlign w:val="center"/>
            <w:hideMark/>
          </w:tcPr>
          <w:p w14:paraId="78AEA9D2"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2037</w:t>
            </w:r>
          </w:p>
        </w:tc>
        <w:tc>
          <w:tcPr>
            <w:tcW w:w="883" w:type="dxa"/>
            <w:shd w:val="clear" w:color="000000" w:fill="C5D9F1"/>
            <w:noWrap/>
            <w:vAlign w:val="center"/>
            <w:hideMark/>
          </w:tcPr>
          <w:p w14:paraId="5FB5C2A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2038</w:t>
            </w:r>
          </w:p>
        </w:tc>
        <w:tc>
          <w:tcPr>
            <w:tcW w:w="883" w:type="dxa"/>
            <w:shd w:val="clear" w:color="000000" w:fill="C5D9F1"/>
            <w:noWrap/>
            <w:vAlign w:val="center"/>
            <w:hideMark/>
          </w:tcPr>
          <w:p w14:paraId="5AF9EAD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2039</w:t>
            </w:r>
          </w:p>
        </w:tc>
        <w:tc>
          <w:tcPr>
            <w:tcW w:w="883" w:type="dxa"/>
            <w:shd w:val="clear" w:color="000000" w:fill="C5D9F1"/>
            <w:noWrap/>
            <w:vAlign w:val="center"/>
            <w:hideMark/>
          </w:tcPr>
          <w:p w14:paraId="40B245D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2040</w:t>
            </w:r>
          </w:p>
        </w:tc>
        <w:tc>
          <w:tcPr>
            <w:tcW w:w="883" w:type="dxa"/>
            <w:shd w:val="clear" w:color="000000" w:fill="C5D9F1"/>
            <w:noWrap/>
            <w:vAlign w:val="center"/>
            <w:hideMark/>
          </w:tcPr>
          <w:p w14:paraId="122D405D"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2041</w:t>
            </w:r>
          </w:p>
        </w:tc>
        <w:tc>
          <w:tcPr>
            <w:tcW w:w="883" w:type="dxa"/>
            <w:shd w:val="clear" w:color="000000" w:fill="C5D9F1"/>
            <w:noWrap/>
            <w:vAlign w:val="center"/>
            <w:hideMark/>
          </w:tcPr>
          <w:p w14:paraId="6D0AF6AA"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2042</w:t>
            </w:r>
          </w:p>
        </w:tc>
        <w:tc>
          <w:tcPr>
            <w:tcW w:w="883" w:type="dxa"/>
            <w:shd w:val="clear" w:color="000000" w:fill="C5D9F1"/>
            <w:noWrap/>
            <w:vAlign w:val="center"/>
            <w:hideMark/>
          </w:tcPr>
          <w:p w14:paraId="58A5D184"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2043</w:t>
            </w:r>
          </w:p>
        </w:tc>
        <w:tc>
          <w:tcPr>
            <w:tcW w:w="914" w:type="dxa"/>
            <w:shd w:val="clear" w:color="000000" w:fill="C5D9F1"/>
            <w:noWrap/>
            <w:vAlign w:val="center"/>
            <w:hideMark/>
          </w:tcPr>
          <w:p w14:paraId="6C63953C"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2044</w:t>
            </w:r>
          </w:p>
        </w:tc>
        <w:tc>
          <w:tcPr>
            <w:tcW w:w="883" w:type="dxa"/>
            <w:shd w:val="clear" w:color="000000" w:fill="C5D9F1"/>
            <w:noWrap/>
            <w:vAlign w:val="center"/>
            <w:hideMark/>
          </w:tcPr>
          <w:p w14:paraId="4361084C"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2045</w:t>
            </w:r>
          </w:p>
        </w:tc>
        <w:tc>
          <w:tcPr>
            <w:tcW w:w="934" w:type="dxa"/>
            <w:shd w:val="clear" w:color="000000" w:fill="C5D9F1"/>
            <w:noWrap/>
            <w:vAlign w:val="center"/>
            <w:hideMark/>
          </w:tcPr>
          <w:p w14:paraId="7C881BDB"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2046</w:t>
            </w:r>
          </w:p>
        </w:tc>
      </w:tr>
      <w:tr w:rsidR="0017379E" w:rsidRPr="00AE02F1" w14:paraId="7D34A537" w14:textId="77777777" w:rsidTr="00605A8F">
        <w:trPr>
          <w:trHeight w:val="300"/>
        </w:trPr>
        <w:tc>
          <w:tcPr>
            <w:tcW w:w="2411" w:type="dxa"/>
            <w:shd w:val="clear" w:color="auto" w:fill="auto"/>
            <w:noWrap/>
            <w:vAlign w:val="center"/>
            <w:hideMark/>
          </w:tcPr>
          <w:p w14:paraId="2CF7E95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3DBE74A2"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GJ in Year</w:t>
            </w:r>
          </w:p>
        </w:tc>
        <w:tc>
          <w:tcPr>
            <w:tcW w:w="1139" w:type="dxa"/>
            <w:shd w:val="thinDiagStripe" w:color="000000" w:fill="D9D9D9"/>
            <w:noWrap/>
            <w:vAlign w:val="center"/>
            <w:hideMark/>
          </w:tcPr>
          <w:p w14:paraId="4E8D4B2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hideMark/>
          </w:tcPr>
          <w:p w14:paraId="1D8840DA"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0F2CBB7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421FCC7F"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58F4F3EF"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483F02D2"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345C1AD1"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4C7D8650"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914" w:type="dxa"/>
            <w:shd w:val="thinDiagStripe" w:color="000000" w:fill="D9D9D9"/>
            <w:noWrap/>
            <w:vAlign w:val="center"/>
          </w:tcPr>
          <w:p w14:paraId="0696825C"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5713A7FC"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934" w:type="dxa"/>
            <w:shd w:val="thinDiagStripe" w:color="000000" w:fill="D9D9D9"/>
            <w:noWrap/>
            <w:vAlign w:val="center"/>
          </w:tcPr>
          <w:p w14:paraId="282060F7"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r>
      <w:tr w:rsidR="0017379E" w:rsidRPr="00AE02F1" w14:paraId="7822C6A1" w14:textId="77777777" w:rsidTr="00605A8F">
        <w:trPr>
          <w:trHeight w:val="300"/>
        </w:trPr>
        <w:tc>
          <w:tcPr>
            <w:tcW w:w="2411" w:type="dxa"/>
            <w:shd w:val="clear" w:color="auto" w:fill="auto"/>
            <w:noWrap/>
            <w:vAlign w:val="center"/>
            <w:hideMark/>
          </w:tcPr>
          <w:p w14:paraId="67B325B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5EBBC01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GJ in Year </w:t>
            </w:r>
          </w:p>
        </w:tc>
        <w:tc>
          <w:tcPr>
            <w:tcW w:w="1139" w:type="dxa"/>
            <w:shd w:val="thinDiagStripe" w:color="000000" w:fill="D9D9D9"/>
            <w:noWrap/>
            <w:vAlign w:val="center"/>
            <w:hideMark/>
          </w:tcPr>
          <w:p w14:paraId="63C60D6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3FFDCFD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071C0CC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5A2310A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0E43834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4F10311B"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3B38AB61"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08138886"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914" w:type="dxa"/>
            <w:shd w:val="thinDiagStripe" w:color="000000" w:fill="D9D9D9"/>
            <w:noWrap/>
            <w:vAlign w:val="center"/>
            <w:hideMark/>
          </w:tcPr>
          <w:p w14:paraId="70693FD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10C2052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934" w:type="dxa"/>
            <w:shd w:val="thinDiagStripe" w:color="000000" w:fill="D9D9D9"/>
            <w:noWrap/>
            <w:vAlign w:val="center"/>
            <w:hideMark/>
          </w:tcPr>
          <w:p w14:paraId="7E4D578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r>
      <w:tr w:rsidR="0017379E" w:rsidRPr="00AE02F1" w14:paraId="7AA937C1" w14:textId="77777777" w:rsidTr="00605A8F">
        <w:trPr>
          <w:trHeight w:val="300"/>
        </w:trPr>
        <w:tc>
          <w:tcPr>
            <w:tcW w:w="2411" w:type="dxa"/>
            <w:shd w:val="clear" w:color="auto" w:fill="auto"/>
            <w:noWrap/>
            <w:vAlign w:val="center"/>
            <w:hideMark/>
          </w:tcPr>
          <w:p w14:paraId="692AF583"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INDIRECT SAVINGS </w:t>
            </w:r>
          </w:p>
          <w:p w14:paraId="30199981"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LPG </w:t>
            </w:r>
            <w:proofErr w:type="spellStart"/>
            <w:r w:rsidRPr="00AE02F1">
              <w:rPr>
                <w:rFonts w:eastAsia="Times New Roman" w:cstheme="minorHAnsi"/>
                <w:szCs w:val="20"/>
                <w:lang w:val="en-GB" w:eastAsia="fr-FR"/>
              </w:rPr>
              <w:t>Savins</w:t>
            </w:r>
            <w:proofErr w:type="spellEnd"/>
            <w:r w:rsidRPr="00AE02F1">
              <w:rPr>
                <w:rFonts w:eastAsia="Times New Roman" w:cstheme="minorHAnsi"/>
                <w:szCs w:val="20"/>
                <w:lang w:val="en-GB" w:eastAsia="fr-FR"/>
              </w:rPr>
              <w:t xml:space="preserve"> (GJ) </w:t>
            </w:r>
          </w:p>
        </w:tc>
        <w:tc>
          <w:tcPr>
            <w:tcW w:w="1139" w:type="dxa"/>
            <w:shd w:val="clear" w:color="000000" w:fill="C5D9F1"/>
            <w:vAlign w:val="center"/>
          </w:tcPr>
          <w:p w14:paraId="6122A77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097EF2D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6636286C"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46B991AC"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5816568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6C02CAE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422F6A98"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30191F2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914" w:type="dxa"/>
            <w:shd w:val="clear" w:color="000000" w:fill="C5D9F1"/>
            <w:vAlign w:val="center"/>
          </w:tcPr>
          <w:p w14:paraId="4ECD4ED8"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3556A456"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934" w:type="dxa"/>
            <w:shd w:val="clear" w:color="000000" w:fill="C5D9F1"/>
            <w:vAlign w:val="center"/>
          </w:tcPr>
          <w:p w14:paraId="57EB5859"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r>
    </w:tbl>
    <w:p w14:paraId="48CCD6C2" w14:textId="77777777" w:rsidR="001C1651" w:rsidRPr="00AE02F1" w:rsidRDefault="001C1651" w:rsidP="001C1651">
      <w:pPr>
        <w:spacing w:after="0" w:line="276" w:lineRule="auto"/>
        <w:rPr>
          <w:rFonts w:cs="Calibri"/>
        </w:rPr>
      </w:pPr>
    </w:p>
    <w:tbl>
      <w:tblPr>
        <w:tblW w:w="8642" w:type="dxa"/>
        <w:jc w:val="center"/>
        <w:tblCellMar>
          <w:left w:w="70" w:type="dxa"/>
          <w:right w:w="70" w:type="dxa"/>
        </w:tblCellMar>
        <w:tblLook w:val="04A0" w:firstRow="1" w:lastRow="0" w:firstColumn="1" w:lastColumn="0" w:noHBand="0" w:noVBand="1"/>
      </w:tblPr>
      <w:tblGrid>
        <w:gridCol w:w="6232"/>
        <w:gridCol w:w="2410"/>
      </w:tblGrid>
      <w:tr w:rsidR="001C1651" w:rsidRPr="00AE02F1" w14:paraId="4E539F4D"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tcPr>
          <w:p w14:paraId="75579CD3" w14:textId="77777777" w:rsidR="001C1651" w:rsidRPr="00AE02F1" w:rsidRDefault="001C1651" w:rsidP="00D70142">
            <w:pPr>
              <w:spacing w:after="0"/>
              <w:jc w:val="right"/>
              <w:rPr>
                <w:rFonts w:eastAsia="Times New Roman" w:cstheme="minorHAnsi"/>
                <w:b/>
                <w:bCs/>
                <w:szCs w:val="20"/>
                <w:lang w:val="en-GB" w:eastAsia="fr-FR"/>
              </w:rPr>
            </w:pPr>
            <w:r w:rsidRPr="00AE02F1">
              <w:rPr>
                <w:rFonts w:eastAsia="Times New Roman" w:cstheme="minorHAnsi"/>
                <w:b/>
                <w:bCs/>
                <w:szCs w:val="20"/>
                <w:lang w:val="en-GB" w:eastAsia="fr-FR"/>
              </w:rPr>
              <w:t xml:space="preserve">TOTAL INDIRECT ENERGY SAVINGS GJ  </w:t>
            </w:r>
            <w:r w:rsidRPr="00AE02F1">
              <w:rPr>
                <w:rFonts w:eastAsia="Times New Roman" w:cstheme="minorHAnsi"/>
                <w:szCs w:val="20"/>
                <w:lang w:val="en-GB"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3D284E60" w14:textId="77777777" w:rsidR="001C1651" w:rsidRPr="00AE02F1" w:rsidRDefault="001C1651" w:rsidP="00D70142">
            <w:pPr>
              <w:spacing w:after="0"/>
              <w:jc w:val="center"/>
              <w:rPr>
                <w:rFonts w:cstheme="minorHAnsi"/>
                <w:szCs w:val="20"/>
                <w:lang w:val="fr-FR"/>
              </w:rPr>
            </w:pPr>
            <w:r w:rsidRPr="00AE02F1">
              <w:rPr>
                <w:rFonts w:cstheme="minorHAnsi"/>
                <w:szCs w:val="20"/>
              </w:rPr>
              <w:t>3 655 013</w:t>
            </w:r>
          </w:p>
        </w:tc>
      </w:tr>
      <w:tr w:rsidR="001C1651" w:rsidRPr="00AE02F1" w14:paraId="5357B350"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hideMark/>
          </w:tcPr>
          <w:p w14:paraId="7913326C"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b/>
                <w:bCs/>
                <w:szCs w:val="20"/>
                <w:lang w:val="fr-FR" w:eastAsia="fr-FR"/>
              </w:rPr>
              <w:t xml:space="preserve">TOTAL INDIRECT GHG EMISSIONS REDUCTIONS teCO2    </w:t>
            </w:r>
            <w:r w:rsidRPr="00AE02F1">
              <w:rPr>
                <w:rFonts w:eastAsia="Times New Roman" w:cstheme="minorHAnsi"/>
                <w:szCs w:val="20"/>
                <w:lang w:val="fr-FR"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0825730" w14:textId="77777777" w:rsidR="001C1651" w:rsidRPr="00AE02F1" w:rsidRDefault="001C1651" w:rsidP="00D70142">
            <w:pPr>
              <w:spacing w:after="0"/>
              <w:jc w:val="center"/>
              <w:rPr>
                <w:rFonts w:cstheme="minorHAnsi"/>
                <w:szCs w:val="20"/>
                <w:lang w:val="fr-FR"/>
              </w:rPr>
            </w:pPr>
            <w:r w:rsidRPr="00AE02F1">
              <w:rPr>
                <w:rFonts w:cstheme="minorHAnsi"/>
                <w:szCs w:val="20"/>
              </w:rPr>
              <w:t>273 443</w:t>
            </w:r>
          </w:p>
        </w:tc>
      </w:tr>
    </w:tbl>
    <w:p w14:paraId="3F193EB9" w14:textId="2F889B82" w:rsidR="00E25D44" w:rsidRPr="00AE02F1" w:rsidRDefault="00E25D44" w:rsidP="008D5A07">
      <w:pPr>
        <w:spacing w:before="240" w:after="0" w:line="276" w:lineRule="auto"/>
        <w:ind w:left="360"/>
        <w:rPr>
          <w:rFonts w:cs="Calibri"/>
          <w:szCs w:val="20"/>
          <w:lang w:val="en-GB"/>
        </w:rPr>
      </w:pPr>
    </w:p>
    <w:p w14:paraId="04541DF8" w14:textId="77777777" w:rsidR="00524841" w:rsidRPr="00AE02F1" w:rsidRDefault="00524841" w:rsidP="00EF3DD4">
      <w:pPr>
        <w:spacing w:after="160" w:line="256" w:lineRule="auto"/>
        <w:rPr>
          <w:rFonts w:asciiTheme="majorHAnsi" w:eastAsia="Calibri" w:hAnsiTheme="majorHAnsi" w:cstheme="majorHAnsi"/>
          <w:szCs w:val="20"/>
        </w:rPr>
      </w:pPr>
    </w:p>
    <w:p w14:paraId="2FFA7E55" w14:textId="153DF106" w:rsidR="008D0D62" w:rsidRPr="00AE02F1" w:rsidRDefault="008D0D62" w:rsidP="00E25D44">
      <w:pPr>
        <w:pStyle w:val="ListParagraph"/>
        <w:numPr>
          <w:ilvl w:val="1"/>
          <w:numId w:val="184"/>
        </w:numPr>
        <w:spacing w:before="240" w:after="240" w:line="276" w:lineRule="auto"/>
        <w:rPr>
          <w:rFonts w:ascii="Calibri" w:hAnsi="Calibri" w:cs="Calibri"/>
          <w:b/>
          <w:bCs/>
          <w:sz w:val="22"/>
          <w:szCs w:val="22"/>
          <w:u w:val="single"/>
        </w:rPr>
      </w:pPr>
      <w:r w:rsidRPr="00AE02F1">
        <w:rPr>
          <w:rFonts w:ascii="Calibri" w:hAnsi="Calibri" w:cs="Calibri"/>
          <w:b/>
          <w:bCs/>
          <w:sz w:val="22"/>
          <w:szCs w:val="22"/>
          <w:u w:val="single"/>
        </w:rPr>
        <w:t>Sustainable waste management</w:t>
      </w:r>
    </w:p>
    <w:p w14:paraId="37CD3CCD" w14:textId="77777777" w:rsidR="008D0D62" w:rsidRPr="00AE02F1" w:rsidRDefault="008D0D62" w:rsidP="008D0D62">
      <w:pPr>
        <w:numPr>
          <w:ilvl w:val="0"/>
          <w:numId w:val="154"/>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Setting up a sorting and recovery platform for construction and demolition waste (CDW)</w:t>
      </w:r>
    </w:p>
    <w:p w14:paraId="57A2479B" w14:textId="7A474304" w:rsidR="008D0D62" w:rsidRPr="00AE02F1" w:rsidRDefault="00C5570D" w:rsidP="008D0D62">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Based on </w:t>
      </w:r>
      <w:r w:rsidR="0078769F" w:rsidRPr="00AE02F1">
        <w:rPr>
          <w:rFonts w:asciiTheme="majorHAnsi" w:eastAsia="Calibri" w:hAnsiTheme="majorHAnsi" w:cstheme="majorHAnsi"/>
          <w:szCs w:val="20"/>
        </w:rPr>
        <w:t>t</w:t>
      </w:r>
      <w:r w:rsidR="008D0D62" w:rsidRPr="00AE02F1">
        <w:rPr>
          <w:rFonts w:asciiTheme="majorHAnsi" w:eastAsia="Calibri" w:hAnsiTheme="majorHAnsi" w:cstheme="majorHAnsi"/>
          <w:szCs w:val="20"/>
        </w:rPr>
        <w:t xml:space="preserve">he feasibility study for the establishment of </w:t>
      </w:r>
      <w:r w:rsidR="00EC1BC9" w:rsidRPr="00AE02F1">
        <w:rPr>
          <w:rFonts w:asciiTheme="majorHAnsi" w:eastAsia="Calibri" w:hAnsiTheme="majorHAnsi" w:cstheme="majorHAnsi"/>
          <w:szCs w:val="20"/>
        </w:rPr>
        <w:t>a sorting and recovery platform for CDW at the City of</w:t>
      </w:r>
      <w:r w:rsidR="008D0D62" w:rsidRPr="00AE02F1">
        <w:rPr>
          <w:rFonts w:asciiTheme="majorHAnsi" w:eastAsia="Calibri" w:hAnsiTheme="majorHAnsi" w:cstheme="majorHAnsi"/>
          <w:szCs w:val="20"/>
        </w:rPr>
        <w:t xml:space="preserve"> Marrakech, </w:t>
      </w:r>
      <w:r w:rsidR="00E66735" w:rsidRPr="00AE02F1">
        <w:rPr>
          <w:rFonts w:asciiTheme="majorHAnsi" w:eastAsia="Calibri" w:hAnsiTheme="majorHAnsi" w:cstheme="majorHAnsi"/>
          <w:szCs w:val="20"/>
        </w:rPr>
        <w:t xml:space="preserve">a potential volume of </w:t>
      </w:r>
      <w:r w:rsidR="008D0D62" w:rsidRPr="00AE02F1">
        <w:rPr>
          <w:rFonts w:asciiTheme="majorHAnsi" w:eastAsia="Calibri" w:hAnsiTheme="majorHAnsi" w:cstheme="majorHAnsi"/>
          <w:szCs w:val="20"/>
        </w:rPr>
        <w:t xml:space="preserve">recoverable products has been identified. This </w:t>
      </w:r>
      <w:r w:rsidR="00E66735" w:rsidRPr="00AE02F1">
        <w:rPr>
          <w:rFonts w:asciiTheme="majorHAnsi" w:eastAsia="Calibri" w:hAnsiTheme="majorHAnsi" w:cstheme="majorHAnsi"/>
          <w:szCs w:val="20"/>
        </w:rPr>
        <w:t xml:space="preserve">volume will serve for </w:t>
      </w:r>
      <w:r w:rsidR="008D0D62" w:rsidRPr="00AE02F1">
        <w:rPr>
          <w:rFonts w:asciiTheme="majorHAnsi" w:eastAsia="Calibri" w:hAnsiTheme="majorHAnsi" w:cstheme="majorHAnsi"/>
          <w:szCs w:val="20"/>
        </w:rPr>
        <w:t xml:space="preserve">production of different types of aggregates (sand, gravel, pebbles, etc.). The production of these aggregates from CDW allows </w:t>
      </w:r>
      <w:r w:rsidR="00F52548" w:rsidRPr="00AE02F1">
        <w:rPr>
          <w:rFonts w:asciiTheme="majorHAnsi" w:eastAsia="Calibri" w:hAnsiTheme="majorHAnsi" w:cstheme="majorHAnsi"/>
          <w:szCs w:val="20"/>
        </w:rPr>
        <w:t xml:space="preserve">for the </w:t>
      </w:r>
      <w:r w:rsidR="008D0D62" w:rsidRPr="00AE02F1">
        <w:rPr>
          <w:rFonts w:asciiTheme="majorHAnsi" w:eastAsia="Calibri" w:hAnsiTheme="majorHAnsi" w:cstheme="majorHAnsi"/>
          <w:szCs w:val="20"/>
        </w:rPr>
        <w:t>mitig</w:t>
      </w:r>
      <w:r w:rsidR="00F52548" w:rsidRPr="00AE02F1">
        <w:rPr>
          <w:rFonts w:asciiTheme="majorHAnsi" w:eastAsia="Calibri" w:hAnsiTheme="majorHAnsi" w:cstheme="majorHAnsi"/>
          <w:szCs w:val="20"/>
        </w:rPr>
        <w:t xml:space="preserve">ation of </w:t>
      </w:r>
      <w:r w:rsidR="008D0D62" w:rsidRPr="00AE02F1">
        <w:rPr>
          <w:rFonts w:asciiTheme="majorHAnsi" w:eastAsia="Calibri" w:hAnsiTheme="majorHAnsi" w:cstheme="majorHAnsi"/>
          <w:szCs w:val="20"/>
        </w:rPr>
        <w:t xml:space="preserve">GHG emissions that would have </w:t>
      </w:r>
      <w:r w:rsidR="00C26EEC" w:rsidRPr="00AE02F1">
        <w:rPr>
          <w:rFonts w:asciiTheme="majorHAnsi" w:eastAsia="Calibri" w:hAnsiTheme="majorHAnsi" w:cstheme="majorHAnsi"/>
          <w:szCs w:val="20"/>
        </w:rPr>
        <w:t xml:space="preserve">been </w:t>
      </w:r>
      <w:r w:rsidR="008D0D62" w:rsidRPr="00AE02F1">
        <w:rPr>
          <w:rFonts w:asciiTheme="majorHAnsi" w:eastAsia="Calibri" w:hAnsiTheme="majorHAnsi" w:cstheme="majorHAnsi"/>
          <w:szCs w:val="20"/>
        </w:rPr>
        <w:t>emitted for the extraction of these products in quarr</w:t>
      </w:r>
      <w:r w:rsidR="00C26EEC" w:rsidRPr="00AE02F1">
        <w:rPr>
          <w:rFonts w:asciiTheme="majorHAnsi" w:eastAsia="Calibri" w:hAnsiTheme="majorHAnsi" w:cstheme="majorHAnsi"/>
          <w:szCs w:val="20"/>
        </w:rPr>
        <w:t xml:space="preserve">ies </w:t>
      </w:r>
      <w:r w:rsidR="008D0D62" w:rsidRPr="00AE02F1">
        <w:rPr>
          <w:rFonts w:asciiTheme="majorHAnsi" w:eastAsia="Calibri" w:hAnsiTheme="majorHAnsi" w:cstheme="majorHAnsi"/>
          <w:szCs w:val="20"/>
        </w:rPr>
        <w:t xml:space="preserve">and their transport. The platform is sized to process the entire </w:t>
      </w:r>
      <w:r w:rsidR="00C26EEC" w:rsidRPr="00AE02F1">
        <w:rPr>
          <w:rFonts w:asciiTheme="majorHAnsi" w:eastAsia="Calibri" w:hAnsiTheme="majorHAnsi" w:cstheme="majorHAnsi"/>
          <w:szCs w:val="20"/>
        </w:rPr>
        <w:t xml:space="preserve">CDW generated in </w:t>
      </w:r>
      <w:r w:rsidR="008D0D62" w:rsidRPr="00AE02F1">
        <w:rPr>
          <w:rFonts w:asciiTheme="majorHAnsi" w:eastAsia="Calibri" w:hAnsiTheme="majorHAnsi" w:cstheme="majorHAnsi"/>
          <w:szCs w:val="20"/>
        </w:rPr>
        <w:t>the city, which means that indirect impacts are no</w:t>
      </w:r>
      <w:r w:rsidR="0073705A" w:rsidRPr="00AE02F1">
        <w:rPr>
          <w:rFonts w:asciiTheme="majorHAnsi" w:eastAsia="Calibri" w:hAnsiTheme="majorHAnsi" w:cstheme="majorHAnsi"/>
          <w:szCs w:val="20"/>
        </w:rPr>
        <w:t>t to be considered</w:t>
      </w:r>
      <w:r w:rsidR="008D0D62" w:rsidRPr="00AE02F1">
        <w:rPr>
          <w:rFonts w:asciiTheme="majorHAnsi" w:eastAsia="Calibri" w:hAnsiTheme="majorHAnsi" w:cstheme="majorHAnsi"/>
          <w:szCs w:val="20"/>
        </w:rPr>
        <w:t>.</w:t>
      </w:r>
    </w:p>
    <w:p w14:paraId="6C4A54D0" w14:textId="2306D2F8" w:rsidR="008D0D62" w:rsidRPr="00AE02F1" w:rsidRDefault="008D0D62" w:rsidP="00196885">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For the </w:t>
      </w:r>
      <w:r w:rsidR="0073705A" w:rsidRPr="00AE02F1">
        <w:rPr>
          <w:rFonts w:asciiTheme="majorHAnsi" w:eastAsia="Calibri" w:hAnsiTheme="majorHAnsi" w:cstheme="majorHAnsi"/>
          <w:szCs w:val="20"/>
        </w:rPr>
        <w:t xml:space="preserve">GHG </w:t>
      </w:r>
      <w:r w:rsidRPr="00AE02F1">
        <w:rPr>
          <w:rFonts w:asciiTheme="majorHAnsi" w:eastAsia="Calibri" w:hAnsiTheme="majorHAnsi" w:cstheme="majorHAnsi"/>
          <w:szCs w:val="20"/>
        </w:rPr>
        <w:t>calculation</w:t>
      </w:r>
      <w:r w:rsidR="0073705A" w:rsidRPr="00AE02F1">
        <w:rPr>
          <w:rFonts w:asciiTheme="majorHAnsi" w:eastAsia="Calibri" w:hAnsiTheme="majorHAnsi" w:cstheme="majorHAnsi"/>
          <w:szCs w:val="20"/>
        </w:rPr>
        <w:t>s</w:t>
      </w:r>
      <w:r w:rsidRPr="00AE02F1">
        <w:rPr>
          <w:rFonts w:asciiTheme="majorHAnsi" w:eastAsia="Calibri" w:hAnsiTheme="majorHAnsi" w:cstheme="majorHAnsi"/>
          <w:szCs w:val="20"/>
        </w:rPr>
        <w:t xml:space="preserve">, several emission factors were taken from </w:t>
      </w:r>
      <w:r w:rsidR="0073705A" w:rsidRPr="00AE02F1">
        <w:rPr>
          <w:rFonts w:asciiTheme="majorHAnsi" w:eastAsia="Calibri" w:hAnsiTheme="majorHAnsi" w:cstheme="majorHAnsi"/>
          <w:szCs w:val="20"/>
        </w:rPr>
        <w:t xml:space="preserve">the </w:t>
      </w:r>
      <w:r w:rsidRPr="00AE02F1">
        <w:rPr>
          <w:rFonts w:asciiTheme="majorHAnsi" w:eastAsia="Calibri" w:hAnsiTheme="majorHAnsi" w:cstheme="majorHAnsi"/>
          <w:szCs w:val="20"/>
        </w:rPr>
        <w:t xml:space="preserve">carbon </w:t>
      </w:r>
      <w:r w:rsidR="0073705A" w:rsidRPr="00AE02F1">
        <w:rPr>
          <w:rFonts w:asciiTheme="majorHAnsi" w:eastAsia="Calibri" w:hAnsiTheme="majorHAnsi" w:cstheme="majorHAnsi"/>
          <w:szCs w:val="20"/>
        </w:rPr>
        <w:t>data</w:t>
      </w:r>
      <w:r w:rsidRPr="00AE02F1">
        <w:rPr>
          <w:rFonts w:asciiTheme="majorHAnsi" w:eastAsia="Calibri" w:hAnsiTheme="majorHAnsi" w:cstheme="majorHAnsi"/>
          <w:szCs w:val="20"/>
        </w:rPr>
        <w:t>base</w:t>
      </w:r>
      <w:r w:rsidR="0073705A" w:rsidRPr="00AE02F1">
        <w:rPr>
          <w:rFonts w:asciiTheme="majorHAnsi" w:eastAsia="Calibri" w:hAnsiTheme="majorHAnsi" w:cstheme="majorHAnsi"/>
          <w:szCs w:val="20"/>
        </w:rPr>
        <w:t xml:space="preserve"> of France</w:t>
      </w:r>
      <w:r w:rsidRPr="00AE02F1">
        <w:rPr>
          <w:rFonts w:asciiTheme="majorHAnsi" w:eastAsia="Calibri" w:hAnsiTheme="majorHAnsi" w:cstheme="majorHAnsi"/>
          <w:szCs w:val="20"/>
          <w:vertAlign w:val="superscript"/>
        </w:rPr>
        <w:footnoteReference w:id="109"/>
      </w:r>
      <w:r w:rsidRPr="00AE02F1">
        <w:rPr>
          <w:rFonts w:asciiTheme="majorHAnsi" w:eastAsia="Calibri" w:hAnsiTheme="majorHAnsi" w:cstheme="majorHAnsi"/>
          <w:szCs w:val="20"/>
        </w:rPr>
        <w:t xml:space="preserve"> and </w:t>
      </w:r>
      <w:r w:rsidR="00BB1A88" w:rsidRPr="00AE02F1">
        <w:rPr>
          <w:rFonts w:asciiTheme="majorHAnsi" w:eastAsia="Calibri" w:hAnsiTheme="majorHAnsi" w:cstheme="majorHAnsi"/>
          <w:szCs w:val="20"/>
        </w:rPr>
        <w:t xml:space="preserve">from </w:t>
      </w:r>
      <w:r w:rsidRPr="00AE02F1">
        <w:rPr>
          <w:rFonts w:asciiTheme="majorHAnsi" w:eastAsia="Calibri" w:hAnsiTheme="majorHAnsi" w:cstheme="majorHAnsi"/>
          <w:szCs w:val="20"/>
        </w:rPr>
        <w:t xml:space="preserve">the study "Environmental assessment of recycling in France according to the methodology of life cycle analysis" </w:t>
      </w:r>
      <w:r w:rsidR="00A9187F" w:rsidRPr="00AE02F1">
        <w:rPr>
          <w:rFonts w:asciiTheme="majorHAnsi" w:eastAsia="Calibri" w:hAnsiTheme="majorHAnsi" w:cstheme="majorHAnsi"/>
          <w:szCs w:val="20"/>
        </w:rPr>
        <w:t>performed by the French Agency of Environment and Energy Efficiency</w:t>
      </w:r>
      <w:r w:rsidRPr="00AE02F1">
        <w:rPr>
          <w:rFonts w:asciiTheme="majorHAnsi" w:eastAsia="Calibri" w:hAnsiTheme="majorHAnsi" w:cstheme="majorHAnsi"/>
          <w:szCs w:val="20"/>
        </w:rPr>
        <w:t xml:space="preserve"> </w:t>
      </w:r>
      <w:r w:rsidR="00A9187F" w:rsidRPr="00AE02F1">
        <w:rPr>
          <w:rFonts w:asciiTheme="majorHAnsi" w:eastAsia="Calibri" w:hAnsiTheme="majorHAnsi" w:cstheme="majorHAnsi"/>
          <w:szCs w:val="20"/>
        </w:rPr>
        <w:t>(</w:t>
      </w:r>
      <w:r w:rsidRPr="00AE02F1">
        <w:rPr>
          <w:rFonts w:asciiTheme="majorHAnsi" w:eastAsia="Calibri" w:hAnsiTheme="majorHAnsi" w:cstheme="majorHAnsi"/>
          <w:szCs w:val="20"/>
        </w:rPr>
        <w:t>ADEME</w:t>
      </w:r>
      <w:r w:rsidR="00A9187F" w:rsidRPr="00AE02F1">
        <w:rPr>
          <w:rFonts w:asciiTheme="majorHAnsi" w:eastAsia="Calibri" w:hAnsiTheme="majorHAnsi" w:cstheme="majorHAnsi"/>
          <w:szCs w:val="20"/>
        </w:rPr>
        <w:t>)</w:t>
      </w:r>
      <w:r w:rsidRPr="00AE02F1">
        <w:rPr>
          <w:rFonts w:asciiTheme="majorHAnsi" w:eastAsia="Calibri" w:hAnsiTheme="majorHAnsi" w:cstheme="majorHAnsi"/>
          <w:szCs w:val="20"/>
          <w:vertAlign w:val="superscript"/>
        </w:rPr>
        <w:footnoteReference w:id="110"/>
      </w:r>
      <w:r w:rsidRPr="00AE02F1">
        <w:rPr>
          <w:rFonts w:asciiTheme="majorHAnsi" w:eastAsia="Calibri" w:hAnsiTheme="majorHAnsi" w:cstheme="majorHAnsi"/>
          <w:szCs w:val="20"/>
        </w:rPr>
        <w:t>. Below are the different EFs used.</w:t>
      </w:r>
    </w:p>
    <w:p w14:paraId="0F64C6FC" w14:textId="7322467C" w:rsidR="00100690" w:rsidRPr="00AE02F1" w:rsidRDefault="00100690" w:rsidP="00BB1A88">
      <w:pPr>
        <w:pStyle w:val="Caption"/>
        <w:keepNext/>
        <w:spacing w:before="120" w:after="120"/>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44</w:t>
      </w:r>
      <w:r w:rsidRPr="00AE02F1">
        <w:fldChar w:fldCharType="end"/>
      </w:r>
      <w:r w:rsidRPr="00AE02F1">
        <w:t xml:space="preserve">: Calculation assumptions for </w:t>
      </w:r>
      <w:r w:rsidR="00BB1A88" w:rsidRPr="00AE02F1">
        <w:t xml:space="preserve">GHG reductions </w:t>
      </w:r>
      <w:r w:rsidR="00C54DBB" w:rsidRPr="00AE02F1">
        <w:t xml:space="preserve">due to sorting and recovery of </w:t>
      </w:r>
      <w:r w:rsidRPr="00AE02F1">
        <w:t>CDW</w:t>
      </w:r>
    </w:p>
    <w:tbl>
      <w:tblPr>
        <w:tblW w:w="6800" w:type="dxa"/>
        <w:jc w:val="center"/>
        <w:tblCellMar>
          <w:left w:w="70" w:type="dxa"/>
          <w:right w:w="70" w:type="dxa"/>
        </w:tblCellMar>
        <w:tblLook w:val="04A0" w:firstRow="1" w:lastRow="0" w:firstColumn="1" w:lastColumn="0" w:noHBand="0" w:noVBand="1"/>
      </w:tblPr>
      <w:tblGrid>
        <w:gridCol w:w="5460"/>
        <w:gridCol w:w="1340"/>
      </w:tblGrid>
      <w:tr w:rsidR="008D0D62" w:rsidRPr="00AE02F1" w14:paraId="7549B45C" w14:textId="77777777" w:rsidTr="0081533E">
        <w:trPr>
          <w:trHeight w:val="300"/>
          <w:jc w:val="center"/>
        </w:trPr>
        <w:tc>
          <w:tcPr>
            <w:tcW w:w="546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AA4A5B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Collection and disposal EF – concrete (KgCO2/t)</w:t>
            </w:r>
          </w:p>
        </w:tc>
        <w:tc>
          <w:tcPr>
            <w:tcW w:w="1340" w:type="dxa"/>
            <w:tcBorders>
              <w:top w:val="single" w:sz="4" w:space="0" w:color="auto"/>
              <w:left w:val="nil"/>
              <w:bottom w:val="single" w:sz="4" w:space="0" w:color="auto"/>
              <w:right w:val="single" w:sz="4" w:space="0" w:color="auto"/>
            </w:tcBorders>
            <w:noWrap/>
            <w:vAlign w:val="bottom"/>
            <w:hideMark/>
          </w:tcPr>
          <w:p w14:paraId="19769548" w14:textId="1FD3BFC4"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0</w:t>
            </w:r>
            <w:r w:rsidR="00BB1A88"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53</w:t>
            </w:r>
          </w:p>
        </w:tc>
      </w:tr>
      <w:tr w:rsidR="008D0D62" w:rsidRPr="00AE02F1" w14:paraId="3884BF91"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279919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Collection and disposal EF - inert waste (KgCO2/t)</w:t>
            </w:r>
          </w:p>
        </w:tc>
        <w:tc>
          <w:tcPr>
            <w:tcW w:w="1340" w:type="dxa"/>
            <w:tcBorders>
              <w:top w:val="nil"/>
              <w:left w:val="nil"/>
              <w:bottom w:val="single" w:sz="4" w:space="0" w:color="auto"/>
              <w:right w:val="single" w:sz="4" w:space="0" w:color="auto"/>
            </w:tcBorders>
            <w:noWrap/>
            <w:vAlign w:val="bottom"/>
            <w:hideMark/>
          </w:tcPr>
          <w:p w14:paraId="3761A85D" w14:textId="0D702295"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w:t>
            </w:r>
            <w:r w:rsidR="00BB1A88"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85</w:t>
            </w:r>
          </w:p>
        </w:tc>
      </w:tr>
      <w:tr w:rsidR="008D0D62" w:rsidRPr="00AE02F1" w14:paraId="6092D2DB"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57B5F7F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collection and disposal EF – Non dangerous waste (KgCO2/t)</w:t>
            </w:r>
          </w:p>
        </w:tc>
        <w:tc>
          <w:tcPr>
            <w:tcW w:w="1340" w:type="dxa"/>
            <w:tcBorders>
              <w:top w:val="nil"/>
              <w:left w:val="nil"/>
              <w:bottom w:val="single" w:sz="4" w:space="0" w:color="auto"/>
              <w:right w:val="single" w:sz="4" w:space="0" w:color="auto"/>
            </w:tcBorders>
            <w:noWrap/>
            <w:vAlign w:val="bottom"/>
            <w:hideMark/>
          </w:tcPr>
          <w:p w14:paraId="7AF693D9" w14:textId="5C1AFF5A"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13</w:t>
            </w:r>
            <w:r w:rsidR="00BB1A88"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47</w:t>
            </w:r>
          </w:p>
        </w:tc>
      </w:tr>
      <w:tr w:rsidR="008D0D62" w:rsidRPr="00AE02F1" w14:paraId="12FB05B1" w14:textId="77777777" w:rsidTr="0081533E">
        <w:trPr>
          <w:trHeight w:val="300"/>
          <w:jc w:val="center"/>
        </w:trPr>
        <w:tc>
          <w:tcPr>
            <w:tcW w:w="546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BB012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Aggregate production EF (KgCO2/t)</w:t>
            </w:r>
          </w:p>
        </w:tc>
        <w:tc>
          <w:tcPr>
            <w:tcW w:w="1340" w:type="dxa"/>
            <w:tcBorders>
              <w:top w:val="single" w:sz="4" w:space="0" w:color="auto"/>
              <w:left w:val="nil"/>
              <w:bottom w:val="single" w:sz="4" w:space="0" w:color="auto"/>
              <w:right w:val="single" w:sz="4" w:space="0" w:color="auto"/>
            </w:tcBorders>
            <w:shd w:val="clear" w:color="auto" w:fill="FFFFFF"/>
            <w:vAlign w:val="center"/>
            <w:hideMark/>
          </w:tcPr>
          <w:p w14:paraId="2CC1698D" w14:textId="77777777" w:rsidR="008D0D62" w:rsidRPr="00AE02F1" w:rsidRDefault="008D0D62" w:rsidP="008D0D62">
            <w:pPr>
              <w:spacing w:after="0" w:line="25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4</w:t>
            </w:r>
          </w:p>
        </w:tc>
      </w:tr>
      <w:tr w:rsidR="008D0D62" w:rsidRPr="00AE02F1" w14:paraId="0A63148B"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4316050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Recycled aggregate production EF (KgCO2/t)</w:t>
            </w:r>
          </w:p>
        </w:tc>
        <w:tc>
          <w:tcPr>
            <w:tcW w:w="1340" w:type="dxa"/>
            <w:tcBorders>
              <w:top w:val="nil"/>
              <w:left w:val="nil"/>
              <w:bottom w:val="single" w:sz="4" w:space="0" w:color="auto"/>
              <w:right w:val="single" w:sz="4" w:space="0" w:color="auto"/>
            </w:tcBorders>
            <w:shd w:val="clear" w:color="auto" w:fill="FFFFFF"/>
            <w:vAlign w:val="center"/>
            <w:hideMark/>
          </w:tcPr>
          <w:p w14:paraId="3ECAEFEC" w14:textId="77777777" w:rsidR="008D0D62" w:rsidRPr="00AE02F1" w:rsidRDefault="008D0D62" w:rsidP="008D0D62">
            <w:pPr>
              <w:spacing w:after="0" w:line="25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3</w:t>
            </w:r>
          </w:p>
        </w:tc>
      </w:tr>
      <w:tr w:rsidR="008D0D62" w:rsidRPr="00AE02F1" w14:paraId="3C2DF371"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1617C9E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Aggregate energy consumption (kwh/t)</w:t>
            </w:r>
          </w:p>
        </w:tc>
        <w:tc>
          <w:tcPr>
            <w:tcW w:w="1340" w:type="dxa"/>
            <w:tcBorders>
              <w:top w:val="nil"/>
              <w:left w:val="nil"/>
              <w:bottom w:val="single" w:sz="4" w:space="0" w:color="auto"/>
              <w:right w:val="single" w:sz="4" w:space="0" w:color="auto"/>
            </w:tcBorders>
            <w:noWrap/>
            <w:vAlign w:val="bottom"/>
            <w:hideMark/>
          </w:tcPr>
          <w:p w14:paraId="29A864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35</w:t>
            </w:r>
          </w:p>
        </w:tc>
      </w:tr>
      <w:tr w:rsidR="008D0D62" w:rsidRPr="00AE02F1" w14:paraId="3C3D5525"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49E0F9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consumption of recycled aggregate (kwh/t)</w:t>
            </w:r>
          </w:p>
        </w:tc>
        <w:tc>
          <w:tcPr>
            <w:tcW w:w="1340" w:type="dxa"/>
            <w:tcBorders>
              <w:top w:val="nil"/>
              <w:left w:val="nil"/>
              <w:bottom w:val="single" w:sz="4" w:space="0" w:color="auto"/>
              <w:right w:val="single" w:sz="4" w:space="0" w:color="auto"/>
            </w:tcBorders>
            <w:noWrap/>
            <w:vAlign w:val="bottom"/>
            <w:hideMark/>
          </w:tcPr>
          <w:p w14:paraId="56DB75A6"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w:t>
            </w:r>
          </w:p>
        </w:tc>
      </w:tr>
    </w:tbl>
    <w:p w14:paraId="17F83F3D" w14:textId="77777777" w:rsidR="008D0D62" w:rsidRPr="00AE02F1" w:rsidRDefault="008D0D62" w:rsidP="008D0D62">
      <w:pPr>
        <w:spacing w:after="0"/>
        <w:jc w:val="center"/>
        <w:rPr>
          <w:rFonts w:ascii="Times New Roman" w:eastAsia="Calibri" w:hAnsi="Times New Roman" w:cstheme="majorHAnsi"/>
          <w:b/>
          <w:bCs/>
          <w:sz w:val="28"/>
          <w:szCs w:val="20"/>
        </w:rPr>
      </w:pPr>
    </w:p>
    <w:p w14:paraId="299ED5FD"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Baseline: </w:t>
      </w:r>
    </w:p>
    <w:p w14:paraId="5C4167F2" w14:textId="6EF48D5F" w:rsidR="008D0D62" w:rsidRPr="00AE02F1" w:rsidRDefault="008D0D62" w:rsidP="00196885">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CDW sorting and recovery </w:t>
      </w:r>
      <w:r w:rsidR="00F27B9A" w:rsidRPr="00AE02F1">
        <w:rPr>
          <w:rFonts w:asciiTheme="majorHAnsi" w:eastAsia="Calibri" w:hAnsiTheme="majorHAnsi" w:cstheme="majorHAnsi"/>
          <w:szCs w:val="20"/>
        </w:rPr>
        <w:t xml:space="preserve">platform will </w:t>
      </w:r>
      <w:r w:rsidRPr="00AE02F1">
        <w:rPr>
          <w:rFonts w:asciiTheme="majorHAnsi" w:eastAsia="Calibri" w:hAnsiTheme="majorHAnsi" w:cstheme="majorHAnsi"/>
          <w:szCs w:val="20"/>
        </w:rPr>
        <w:t xml:space="preserve">produce the following quantities: </w:t>
      </w:r>
    </w:p>
    <w:p w14:paraId="3C6EFF61" w14:textId="3E348257" w:rsidR="00100690" w:rsidRPr="00AE02F1" w:rsidRDefault="00100690" w:rsidP="00F27B9A">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45</w:t>
      </w:r>
      <w:r w:rsidRPr="00AE02F1">
        <w:fldChar w:fldCharType="end"/>
      </w:r>
      <w:r w:rsidRPr="00AE02F1">
        <w:t>: Quantity</w:t>
      </w:r>
      <w:r w:rsidR="00933738" w:rsidRPr="00AE02F1">
        <w:t xml:space="preserve"> (t</w:t>
      </w:r>
      <w:r w:rsidR="003D1CB5" w:rsidRPr="00AE02F1">
        <w:t>ons</w:t>
      </w:r>
      <w:r w:rsidR="00933738" w:rsidRPr="00AE02F1">
        <w:t>)</w:t>
      </w:r>
      <w:r w:rsidRPr="00AE02F1">
        <w:t xml:space="preserve"> of </w:t>
      </w:r>
      <w:r w:rsidR="00F27B9A" w:rsidRPr="00AE02F1">
        <w:t xml:space="preserve">recovered </w:t>
      </w:r>
      <w:r w:rsidRPr="00AE02F1">
        <w:t xml:space="preserve">material </w:t>
      </w:r>
    </w:p>
    <w:tbl>
      <w:tblPr>
        <w:tblW w:w="13305" w:type="dxa"/>
        <w:tblCellMar>
          <w:left w:w="70" w:type="dxa"/>
          <w:right w:w="70" w:type="dxa"/>
        </w:tblCellMar>
        <w:tblLook w:val="04A0" w:firstRow="1" w:lastRow="0" w:firstColumn="1" w:lastColumn="0" w:noHBand="0" w:noVBand="1"/>
      </w:tblPr>
      <w:tblGrid>
        <w:gridCol w:w="3295"/>
        <w:gridCol w:w="808"/>
        <w:gridCol w:w="749"/>
        <w:gridCol w:w="893"/>
        <w:gridCol w:w="749"/>
        <w:gridCol w:w="749"/>
        <w:gridCol w:w="749"/>
        <w:gridCol w:w="749"/>
        <w:gridCol w:w="749"/>
        <w:gridCol w:w="749"/>
        <w:gridCol w:w="749"/>
        <w:gridCol w:w="784"/>
        <w:gridCol w:w="784"/>
        <w:gridCol w:w="749"/>
      </w:tblGrid>
      <w:tr w:rsidR="008D0D62" w:rsidRPr="00AE02F1" w14:paraId="6C8FCA05" w14:textId="77777777" w:rsidTr="0081533E">
        <w:trPr>
          <w:trHeight w:val="331"/>
        </w:trPr>
        <w:tc>
          <w:tcPr>
            <w:tcW w:w="329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543D92C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808" w:type="dxa"/>
            <w:tcBorders>
              <w:top w:val="single" w:sz="4" w:space="0" w:color="auto"/>
              <w:left w:val="nil"/>
              <w:bottom w:val="single" w:sz="4" w:space="0" w:color="auto"/>
              <w:right w:val="single" w:sz="4" w:space="0" w:color="auto"/>
            </w:tcBorders>
            <w:shd w:val="clear" w:color="auto" w:fill="D9D9D9"/>
            <w:noWrap/>
            <w:vAlign w:val="bottom"/>
            <w:hideMark/>
          </w:tcPr>
          <w:p w14:paraId="5935547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6DF5D6C1"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93" w:type="dxa"/>
            <w:tcBorders>
              <w:top w:val="single" w:sz="4" w:space="0" w:color="auto"/>
              <w:left w:val="nil"/>
              <w:bottom w:val="single" w:sz="4" w:space="0" w:color="auto"/>
              <w:right w:val="single" w:sz="4" w:space="0" w:color="auto"/>
            </w:tcBorders>
            <w:shd w:val="clear" w:color="auto" w:fill="D9D9D9"/>
            <w:noWrap/>
            <w:vAlign w:val="bottom"/>
            <w:hideMark/>
          </w:tcPr>
          <w:p w14:paraId="0B3CAA8B"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316756DC"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647C10E2"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06A09B93"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5A7D185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0C1B957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1941406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7751AC2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784" w:type="dxa"/>
            <w:tcBorders>
              <w:top w:val="single" w:sz="4" w:space="0" w:color="auto"/>
              <w:left w:val="nil"/>
              <w:bottom w:val="single" w:sz="4" w:space="0" w:color="auto"/>
              <w:right w:val="single" w:sz="4" w:space="0" w:color="auto"/>
            </w:tcBorders>
            <w:shd w:val="clear" w:color="auto" w:fill="D9D9D9"/>
            <w:noWrap/>
            <w:vAlign w:val="bottom"/>
            <w:hideMark/>
          </w:tcPr>
          <w:p w14:paraId="1345449C"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784" w:type="dxa"/>
            <w:tcBorders>
              <w:top w:val="single" w:sz="4" w:space="0" w:color="auto"/>
              <w:left w:val="nil"/>
              <w:bottom w:val="single" w:sz="4" w:space="0" w:color="auto"/>
              <w:right w:val="single" w:sz="4" w:space="0" w:color="auto"/>
            </w:tcBorders>
            <w:shd w:val="clear" w:color="auto" w:fill="D9D9D9"/>
            <w:noWrap/>
            <w:vAlign w:val="bottom"/>
            <w:hideMark/>
          </w:tcPr>
          <w:p w14:paraId="6365C73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5299AD0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473E40BE"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634611E8" w14:textId="73D0BEF1"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Sand </w:t>
            </w:r>
          </w:p>
        </w:tc>
        <w:tc>
          <w:tcPr>
            <w:tcW w:w="808" w:type="dxa"/>
            <w:tcBorders>
              <w:top w:val="nil"/>
              <w:left w:val="nil"/>
              <w:bottom w:val="single" w:sz="4" w:space="0" w:color="auto"/>
              <w:right w:val="single" w:sz="4" w:space="0" w:color="auto"/>
            </w:tcBorders>
            <w:noWrap/>
            <w:vAlign w:val="bottom"/>
            <w:hideMark/>
          </w:tcPr>
          <w:p w14:paraId="1229E74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w:t>
            </w:r>
          </w:p>
        </w:tc>
        <w:tc>
          <w:tcPr>
            <w:tcW w:w="749" w:type="dxa"/>
            <w:tcBorders>
              <w:top w:val="nil"/>
              <w:left w:val="nil"/>
              <w:bottom w:val="single" w:sz="4" w:space="0" w:color="auto"/>
              <w:right w:val="single" w:sz="4" w:space="0" w:color="auto"/>
            </w:tcBorders>
            <w:noWrap/>
            <w:vAlign w:val="bottom"/>
            <w:hideMark/>
          </w:tcPr>
          <w:p w14:paraId="6C9B05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22676</w:t>
            </w:r>
          </w:p>
        </w:tc>
        <w:tc>
          <w:tcPr>
            <w:tcW w:w="893" w:type="dxa"/>
            <w:tcBorders>
              <w:top w:val="nil"/>
              <w:left w:val="nil"/>
              <w:bottom w:val="single" w:sz="4" w:space="0" w:color="auto"/>
              <w:right w:val="single" w:sz="4" w:space="0" w:color="auto"/>
            </w:tcBorders>
            <w:noWrap/>
            <w:vAlign w:val="bottom"/>
            <w:hideMark/>
          </w:tcPr>
          <w:p w14:paraId="122772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E51378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5CCBCE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11C2736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6BD2988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9333A6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D5471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7BA1DD9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0BBED8A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338B31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7DEB4E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r>
      <w:tr w:rsidR="008D0D62" w:rsidRPr="00AE02F1" w14:paraId="1004C2AE"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3A4690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Gravel</w:t>
            </w:r>
          </w:p>
        </w:tc>
        <w:tc>
          <w:tcPr>
            <w:tcW w:w="808" w:type="dxa"/>
            <w:tcBorders>
              <w:top w:val="nil"/>
              <w:left w:val="nil"/>
              <w:bottom w:val="single" w:sz="4" w:space="0" w:color="auto"/>
              <w:right w:val="single" w:sz="4" w:space="0" w:color="auto"/>
            </w:tcBorders>
            <w:noWrap/>
            <w:vAlign w:val="bottom"/>
            <w:hideMark/>
          </w:tcPr>
          <w:p w14:paraId="4026BD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20157</w:t>
            </w:r>
          </w:p>
        </w:tc>
        <w:tc>
          <w:tcPr>
            <w:tcW w:w="749" w:type="dxa"/>
            <w:tcBorders>
              <w:top w:val="nil"/>
              <w:left w:val="nil"/>
              <w:bottom w:val="single" w:sz="4" w:space="0" w:color="auto"/>
              <w:right w:val="single" w:sz="4" w:space="0" w:color="auto"/>
            </w:tcBorders>
            <w:noWrap/>
            <w:vAlign w:val="bottom"/>
            <w:hideMark/>
          </w:tcPr>
          <w:p w14:paraId="294D9C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893" w:type="dxa"/>
            <w:tcBorders>
              <w:top w:val="nil"/>
              <w:left w:val="nil"/>
              <w:bottom w:val="single" w:sz="4" w:space="0" w:color="auto"/>
              <w:right w:val="single" w:sz="4" w:space="0" w:color="auto"/>
            </w:tcBorders>
            <w:noWrap/>
            <w:vAlign w:val="bottom"/>
            <w:hideMark/>
          </w:tcPr>
          <w:p w14:paraId="21805B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544FE30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17C6606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306D6B3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70B628D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1749AB7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00444C6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5733C02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84" w:type="dxa"/>
            <w:tcBorders>
              <w:top w:val="nil"/>
              <w:left w:val="nil"/>
              <w:bottom w:val="single" w:sz="4" w:space="0" w:color="auto"/>
              <w:right w:val="single" w:sz="4" w:space="0" w:color="auto"/>
            </w:tcBorders>
            <w:noWrap/>
            <w:vAlign w:val="bottom"/>
            <w:hideMark/>
          </w:tcPr>
          <w:p w14:paraId="776006A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84" w:type="dxa"/>
            <w:tcBorders>
              <w:top w:val="nil"/>
              <w:left w:val="nil"/>
              <w:bottom w:val="single" w:sz="4" w:space="0" w:color="auto"/>
              <w:right w:val="single" w:sz="4" w:space="0" w:color="auto"/>
            </w:tcBorders>
            <w:noWrap/>
            <w:vAlign w:val="bottom"/>
            <w:hideMark/>
          </w:tcPr>
          <w:p w14:paraId="39EC96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444B18D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r>
      <w:tr w:rsidR="008D0D62" w:rsidRPr="00AE02F1" w14:paraId="35B6CF70"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21AD472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Grave </w:t>
            </w:r>
          </w:p>
        </w:tc>
        <w:tc>
          <w:tcPr>
            <w:tcW w:w="808" w:type="dxa"/>
            <w:tcBorders>
              <w:top w:val="nil"/>
              <w:left w:val="nil"/>
              <w:bottom w:val="single" w:sz="4" w:space="0" w:color="auto"/>
              <w:right w:val="single" w:sz="4" w:space="0" w:color="auto"/>
            </w:tcBorders>
            <w:noWrap/>
            <w:vAlign w:val="bottom"/>
            <w:hideMark/>
          </w:tcPr>
          <w:p w14:paraId="0F8EA6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50392</w:t>
            </w:r>
          </w:p>
        </w:tc>
        <w:tc>
          <w:tcPr>
            <w:tcW w:w="749" w:type="dxa"/>
            <w:tcBorders>
              <w:top w:val="nil"/>
              <w:left w:val="nil"/>
              <w:bottom w:val="single" w:sz="4" w:space="0" w:color="auto"/>
              <w:right w:val="single" w:sz="4" w:space="0" w:color="auto"/>
            </w:tcBorders>
            <w:noWrap/>
            <w:vAlign w:val="bottom"/>
            <w:hideMark/>
          </w:tcPr>
          <w:p w14:paraId="6E95D9A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75587</w:t>
            </w:r>
          </w:p>
        </w:tc>
        <w:tc>
          <w:tcPr>
            <w:tcW w:w="893" w:type="dxa"/>
            <w:tcBorders>
              <w:top w:val="nil"/>
              <w:left w:val="nil"/>
              <w:bottom w:val="single" w:sz="4" w:space="0" w:color="auto"/>
              <w:right w:val="single" w:sz="4" w:space="0" w:color="auto"/>
            </w:tcBorders>
            <w:noWrap/>
            <w:vAlign w:val="bottom"/>
            <w:hideMark/>
          </w:tcPr>
          <w:p w14:paraId="05CBF07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7BD5484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404251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4B42BAA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59FF436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30C8A83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1CEB41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0844F8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84" w:type="dxa"/>
            <w:tcBorders>
              <w:top w:val="nil"/>
              <w:left w:val="nil"/>
              <w:bottom w:val="single" w:sz="4" w:space="0" w:color="auto"/>
              <w:right w:val="single" w:sz="4" w:space="0" w:color="auto"/>
            </w:tcBorders>
            <w:noWrap/>
            <w:vAlign w:val="bottom"/>
            <w:hideMark/>
          </w:tcPr>
          <w:p w14:paraId="5901ED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84" w:type="dxa"/>
            <w:tcBorders>
              <w:top w:val="nil"/>
              <w:left w:val="nil"/>
              <w:bottom w:val="single" w:sz="4" w:space="0" w:color="auto"/>
              <w:right w:val="single" w:sz="4" w:space="0" w:color="auto"/>
            </w:tcBorders>
            <w:noWrap/>
            <w:vAlign w:val="bottom"/>
            <w:hideMark/>
          </w:tcPr>
          <w:p w14:paraId="3A0A0B3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2E5CB5C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r>
      <w:tr w:rsidR="008D0D62" w:rsidRPr="00AE02F1" w14:paraId="3CF4F600"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4140D9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Pebbles </w:t>
            </w:r>
          </w:p>
        </w:tc>
        <w:tc>
          <w:tcPr>
            <w:tcW w:w="808" w:type="dxa"/>
            <w:tcBorders>
              <w:top w:val="nil"/>
              <w:left w:val="nil"/>
              <w:bottom w:val="single" w:sz="4" w:space="0" w:color="auto"/>
              <w:right w:val="single" w:sz="4" w:space="0" w:color="auto"/>
            </w:tcBorders>
            <w:noWrap/>
            <w:vAlign w:val="bottom"/>
            <w:hideMark/>
          </w:tcPr>
          <w:p w14:paraId="6FDF071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w:t>
            </w:r>
          </w:p>
        </w:tc>
        <w:tc>
          <w:tcPr>
            <w:tcW w:w="749" w:type="dxa"/>
            <w:tcBorders>
              <w:top w:val="nil"/>
              <w:left w:val="nil"/>
              <w:bottom w:val="single" w:sz="4" w:space="0" w:color="auto"/>
              <w:right w:val="single" w:sz="4" w:space="0" w:color="auto"/>
            </w:tcBorders>
            <w:noWrap/>
            <w:vAlign w:val="bottom"/>
            <w:hideMark/>
          </w:tcPr>
          <w:p w14:paraId="5A20F74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22676</w:t>
            </w:r>
          </w:p>
        </w:tc>
        <w:tc>
          <w:tcPr>
            <w:tcW w:w="893" w:type="dxa"/>
            <w:tcBorders>
              <w:top w:val="nil"/>
              <w:left w:val="nil"/>
              <w:bottom w:val="single" w:sz="4" w:space="0" w:color="auto"/>
              <w:right w:val="single" w:sz="4" w:space="0" w:color="auto"/>
            </w:tcBorders>
            <w:noWrap/>
            <w:vAlign w:val="bottom"/>
            <w:hideMark/>
          </w:tcPr>
          <w:p w14:paraId="3DBBD99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6A96DA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38521B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40EADA4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CC5CD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1B6BBE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F657B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434CBF8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725C380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56DED8F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3E361CA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r>
      <w:tr w:rsidR="008D0D62" w:rsidRPr="00AE02F1" w14:paraId="6A174D68"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1C8E299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w:t>
            </w:r>
          </w:p>
        </w:tc>
        <w:tc>
          <w:tcPr>
            <w:tcW w:w="808" w:type="dxa"/>
            <w:tcBorders>
              <w:top w:val="nil"/>
              <w:left w:val="nil"/>
              <w:bottom w:val="single" w:sz="4" w:space="0" w:color="auto"/>
              <w:right w:val="single" w:sz="4" w:space="0" w:color="auto"/>
            </w:tcBorders>
            <w:noWrap/>
            <w:vAlign w:val="bottom"/>
            <w:hideMark/>
          </w:tcPr>
          <w:p w14:paraId="14DEDD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44DE887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151174</w:t>
            </w:r>
          </w:p>
        </w:tc>
        <w:tc>
          <w:tcPr>
            <w:tcW w:w="893" w:type="dxa"/>
            <w:tcBorders>
              <w:top w:val="nil"/>
              <w:left w:val="nil"/>
              <w:bottom w:val="single" w:sz="4" w:space="0" w:color="auto"/>
              <w:right w:val="single" w:sz="4" w:space="0" w:color="auto"/>
            </w:tcBorders>
            <w:noWrap/>
            <w:vAlign w:val="bottom"/>
            <w:hideMark/>
          </w:tcPr>
          <w:p w14:paraId="2825C44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4BE78E1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0D43E2D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00618EE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39B3C3A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4065BD0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1A128C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54AD1F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84" w:type="dxa"/>
            <w:tcBorders>
              <w:top w:val="nil"/>
              <w:left w:val="nil"/>
              <w:bottom w:val="single" w:sz="4" w:space="0" w:color="auto"/>
              <w:right w:val="single" w:sz="4" w:space="0" w:color="auto"/>
            </w:tcBorders>
            <w:noWrap/>
            <w:vAlign w:val="bottom"/>
            <w:hideMark/>
          </w:tcPr>
          <w:p w14:paraId="108BFB2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84" w:type="dxa"/>
            <w:tcBorders>
              <w:top w:val="nil"/>
              <w:left w:val="nil"/>
              <w:bottom w:val="single" w:sz="4" w:space="0" w:color="auto"/>
              <w:right w:val="single" w:sz="4" w:space="0" w:color="auto"/>
            </w:tcBorders>
            <w:noWrap/>
            <w:vAlign w:val="bottom"/>
            <w:hideMark/>
          </w:tcPr>
          <w:p w14:paraId="652ED61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50D72E47"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r>
    </w:tbl>
    <w:p w14:paraId="1B01730A" w14:textId="77777777" w:rsidR="008D0D62" w:rsidRPr="00AE02F1" w:rsidRDefault="008D0D62" w:rsidP="008D0D62">
      <w:pPr>
        <w:spacing w:after="0"/>
        <w:jc w:val="left"/>
        <w:rPr>
          <w:rFonts w:ascii="Times New Roman" w:eastAsia="Calibri" w:hAnsi="Times New Roman" w:cstheme="majorHAnsi"/>
          <w:b/>
          <w:bCs/>
          <w:sz w:val="28"/>
          <w:szCs w:val="20"/>
        </w:rPr>
      </w:pPr>
    </w:p>
    <w:tbl>
      <w:tblPr>
        <w:tblW w:w="13356" w:type="dxa"/>
        <w:tblCellMar>
          <w:left w:w="70" w:type="dxa"/>
          <w:right w:w="70" w:type="dxa"/>
        </w:tblCellMar>
        <w:tblLook w:val="04A0" w:firstRow="1" w:lastRow="0" w:firstColumn="1" w:lastColumn="0" w:noHBand="0" w:noVBand="1"/>
      </w:tblPr>
      <w:tblGrid>
        <w:gridCol w:w="2972"/>
        <w:gridCol w:w="858"/>
        <w:gridCol w:w="858"/>
        <w:gridCol w:w="946"/>
        <w:gridCol w:w="858"/>
        <w:gridCol w:w="858"/>
        <w:gridCol w:w="858"/>
        <w:gridCol w:w="858"/>
        <w:gridCol w:w="858"/>
        <w:gridCol w:w="858"/>
        <w:gridCol w:w="858"/>
        <w:gridCol w:w="858"/>
        <w:gridCol w:w="858"/>
      </w:tblGrid>
      <w:tr w:rsidR="008D0D62" w:rsidRPr="00AE02F1" w14:paraId="7C11CEE4" w14:textId="77777777" w:rsidTr="0081533E">
        <w:trPr>
          <w:trHeight w:val="291"/>
        </w:trPr>
        <w:tc>
          <w:tcPr>
            <w:tcW w:w="2972"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21A6FB7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1E09938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706D0AE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946" w:type="dxa"/>
            <w:tcBorders>
              <w:top w:val="single" w:sz="4" w:space="0" w:color="auto"/>
              <w:left w:val="nil"/>
              <w:bottom w:val="single" w:sz="4" w:space="0" w:color="auto"/>
              <w:right w:val="single" w:sz="4" w:space="0" w:color="auto"/>
            </w:tcBorders>
            <w:shd w:val="clear" w:color="auto" w:fill="D9D9D9"/>
            <w:noWrap/>
            <w:vAlign w:val="bottom"/>
            <w:hideMark/>
          </w:tcPr>
          <w:p w14:paraId="2247A1C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3116E85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56DC84F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4E68B8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7B841EB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169B872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79BFAC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5F1169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CFD48D8"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4BE06F1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04866A20"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523AFA5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Sand </w:t>
            </w:r>
          </w:p>
        </w:tc>
        <w:tc>
          <w:tcPr>
            <w:tcW w:w="858" w:type="dxa"/>
            <w:tcBorders>
              <w:top w:val="nil"/>
              <w:left w:val="nil"/>
              <w:bottom w:val="single" w:sz="4" w:space="0" w:color="auto"/>
              <w:right w:val="single" w:sz="4" w:space="0" w:color="auto"/>
            </w:tcBorders>
            <w:noWrap/>
            <w:vAlign w:val="bottom"/>
            <w:hideMark/>
          </w:tcPr>
          <w:p w14:paraId="3BA38D3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C6E33A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946" w:type="dxa"/>
            <w:tcBorders>
              <w:top w:val="nil"/>
              <w:left w:val="nil"/>
              <w:bottom w:val="single" w:sz="4" w:space="0" w:color="auto"/>
              <w:right w:val="single" w:sz="4" w:space="0" w:color="auto"/>
            </w:tcBorders>
            <w:noWrap/>
            <w:vAlign w:val="bottom"/>
            <w:hideMark/>
          </w:tcPr>
          <w:p w14:paraId="7ABF727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D981EC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FE235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542A5A1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77CF1D5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5FA660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CBF1E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B0D56A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9C2C0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F6B5A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r>
      <w:tr w:rsidR="008D0D62" w:rsidRPr="00AE02F1" w14:paraId="3BAFE579"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33A1FB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Gravel</w:t>
            </w:r>
          </w:p>
        </w:tc>
        <w:tc>
          <w:tcPr>
            <w:tcW w:w="858" w:type="dxa"/>
            <w:tcBorders>
              <w:top w:val="nil"/>
              <w:left w:val="nil"/>
              <w:bottom w:val="single" w:sz="4" w:space="0" w:color="auto"/>
              <w:right w:val="single" w:sz="4" w:space="0" w:color="auto"/>
            </w:tcBorders>
            <w:noWrap/>
            <w:vAlign w:val="bottom"/>
            <w:hideMark/>
          </w:tcPr>
          <w:p w14:paraId="68369DF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2562C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946" w:type="dxa"/>
            <w:tcBorders>
              <w:top w:val="nil"/>
              <w:left w:val="nil"/>
              <w:bottom w:val="single" w:sz="4" w:space="0" w:color="auto"/>
              <w:right w:val="single" w:sz="4" w:space="0" w:color="auto"/>
            </w:tcBorders>
            <w:noWrap/>
            <w:vAlign w:val="bottom"/>
            <w:hideMark/>
          </w:tcPr>
          <w:p w14:paraId="0EF9C1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E88BA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7E76352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7E3380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02E9F47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64540D0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078404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6E9F673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744875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AD6C0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r>
      <w:tr w:rsidR="008D0D62" w:rsidRPr="00AE02F1" w14:paraId="725200B2"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66031A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Grave </w:t>
            </w:r>
          </w:p>
        </w:tc>
        <w:tc>
          <w:tcPr>
            <w:tcW w:w="858" w:type="dxa"/>
            <w:tcBorders>
              <w:top w:val="nil"/>
              <w:left w:val="nil"/>
              <w:bottom w:val="single" w:sz="4" w:space="0" w:color="auto"/>
              <w:right w:val="single" w:sz="4" w:space="0" w:color="auto"/>
            </w:tcBorders>
            <w:noWrap/>
            <w:vAlign w:val="bottom"/>
            <w:hideMark/>
          </w:tcPr>
          <w:p w14:paraId="20259E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5E4FA56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946" w:type="dxa"/>
            <w:tcBorders>
              <w:top w:val="nil"/>
              <w:left w:val="nil"/>
              <w:bottom w:val="single" w:sz="4" w:space="0" w:color="auto"/>
              <w:right w:val="single" w:sz="4" w:space="0" w:color="auto"/>
            </w:tcBorders>
            <w:noWrap/>
            <w:vAlign w:val="bottom"/>
            <w:hideMark/>
          </w:tcPr>
          <w:p w14:paraId="3088FA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207355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3995416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2DFB42F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B4403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B4DBB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01CD5B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3D3F840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48B8E36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77F7A3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r>
      <w:tr w:rsidR="008D0D62" w:rsidRPr="00AE02F1" w14:paraId="46F9CCE2"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4EF1A7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Pebbles </w:t>
            </w:r>
          </w:p>
        </w:tc>
        <w:tc>
          <w:tcPr>
            <w:tcW w:w="858" w:type="dxa"/>
            <w:tcBorders>
              <w:top w:val="nil"/>
              <w:left w:val="nil"/>
              <w:bottom w:val="single" w:sz="4" w:space="0" w:color="auto"/>
              <w:right w:val="single" w:sz="4" w:space="0" w:color="auto"/>
            </w:tcBorders>
            <w:noWrap/>
            <w:vAlign w:val="bottom"/>
            <w:hideMark/>
          </w:tcPr>
          <w:p w14:paraId="27C3DAE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FB2C04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946" w:type="dxa"/>
            <w:tcBorders>
              <w:top w:val="nil"/>
              <w:left w:val="nil"/>
              <w:bottom w:val="single" w:sz="4" w:space="0" w:color="auto"/>
              <w:right w:val="single" w:sz="4" w:space="0" w:color="auto"/>
            </w:tcBorders>
            <w:noWrap/>
            <w:vAlign w:val="bottom"/>
            <w:hideMark/>
          </w:tcPr>
          <w:p w14:paraId="2786C8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78C48B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27339E1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24402B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628E8B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A74A4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7CC22B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D5BB9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2ECA9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C3561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r>
      <w:tr w:rsidR="008D0D62" w:rsidRPr="00AE02F1" w14:paraId="7A3E27B7"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7835DE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w:t>
            </w:r>
          </w:p>
        </w:tc>
        <w:tc>
          <w:tcPr>
            <w:tcW w:w="858" w:type="dxa"/>
            <w:tcBorders>
              <w:top w:val="nil"/>
              <w:left w:val="nil"/>
              <w:bottom w:val="single" w:sz="4" w:space="0" w:color="auto"/>
              <w:right w:val="single" w:sz="4" w:space="0" w:color="auto"/>
            </w:tcBorders>
            <w:noWrap/>
            <w:vAlign w:val="bottom"/>
            <w:hideMark/>
          </w:tcPr>
          <w:p w14:paraId="45A5E3F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082834C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946" w:type="dxa"/>
            <w:tcBorders>
              <w:top w:val="nil"/>
              <w:left w:val="nil"/>
              <w:bottom w:val="single" w:sz="4" w:space="0" w:color="auto"/>
              <w:right w:val="single" w:sz="4" w:space="0" w:color="auto"/>
            </w:tcBorders>
            <w:noWrap/>
            <w:vAlign w:val="bottom"/>
            <w:hideMark/>
          </w:tcPr>
          <w:p w14:paraId="097CB3C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009566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514351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E8C37E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044A703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36C0B8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A78354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0A1E7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2E351E6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46DBD318"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r>
    </w:tbl>
    <w:p w14:paraId="3D869C2E" w14:textId="3361DC3B" w:rsidR="008D0D62" w:rsidRPr="00AE02F1" w:rsidRDefault="008D0D62" w:rsidP="008D0D62">
      <w:pPr>
        <w:spacing w:before="240"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If there was no CDW recovery center, the production of these quantities and their disposal in landfills would generate </w:t>
      </w:r>
      <w:r w:rsidR="00933738" w:rsidRPr="00AE02F1">
        <w:rPr>
          <w:rFonts w:asciiTheme="majorHAnsi" w:eastAsia="Calibri" w:hAnsiTheme="majorHAnsi" w:cstheme="majorHAnsi"/>
          <w:szCs w:val="20"/>
        </w:rPr>
        <w:t xml:space="preserve">the </w:t>
      </w:r>
      <w:r w:rsidRPr="00AE02F1">
        <w:rPr>
          <w:rFonts w:asciiTheme="majorHAnsi" w:eastAsia="Calibri" w:hAnsiTheme="majorHAnsi" w:cstheme="majorHAnsi"/>
          <w:szCs w:val="20"/>
        </w:rPr>
        <w:t>GHG emissions presented below.</w:t>
      </w:r>
    </w:p>
    <w:p w14:paraId="71928995" w14:textId="485867AE" w:rsidR="008D0D62" w:rsidRPr="00AE02F1" w:rsidRDefault="008D0D62" w:rsidP="00196885">
      <w:pPr>
        <w:numPr>
          <w:ilvl w:val="1"/>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Production Impact:</w:t>
      </w:r>
    </w:p>
    <w:p w14:paraId="14459527" w14:textId="6891342B" w:rsidR="00100690" w:rsidRPr="00AE02F1" w:rsidRDefault="00100690" w:rsidP="00933738">
      <w:pPr>
        <w:pStyle w:val="Caption"/>
        <w:keepNext/>
        <w:spacing w:before="120" w:after="120"/>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46</w:t>
      </w:r>
      <w:r w:rsidRPr="00AE02F1">
        <w:fldChar w:fldCharType="end"/>
      </w:r>
      <w:r w:rsidRPr="00AE02F1">
        <w:t xml:space="preserve">: </w:t>
      </w:r>
      <w:r w:rsidR="00933738" w:rsidRPr="00AE02F1">
        <w:t xml:space="preserve">Production </w:t>
      </w:r>
      <w:r w:rsidRPr="00AE02F1">
        <w:t xml:space="preserve">GHG emissions impact </w:t>
      </w:r>
    </w:p>
    <w:tbl>
      <w:tblPr>
        <w:tblW w:w="13314" w:type="dxa"/>
        <w:tblCellMar>
          <w:left w:w="70" w:type="dxa"/>
          <w:right w:w="70" w:type="dxa"/>
        </w:tblCellMar>
        <w:tblLook w:val="04A0" w:firstRow="1" w:lastRow="0" w:firstColumn="1" w:lastColumn="0" w:noHBand="0" w:noVBand="1"/>
      </w:tblPr>
      <w:tblGrid>
        <w:gridCol w:w="2204"/>
        <w:gridCol w:w="910"/>
        <w:gridCol w:w="850"/>
        <w:gridCol w:w="850"/>
        <w:gridCol w:w="850"/>
        <w:gridCol w:w="850"/>
        <w:gridCol w:w="850"/>
        <w:gridCol w:w="850"/>
        <w:gridCol w:w="850"/>
        <w:gridCol w:w="850"/>
        <w:gridCol w:w="850"/>
        <w:gridCol w:w="850"/>
        <w:gridCol w:w="850"/>
        <w:gridCol w:w="850"/>
      </w:tblGrid>
      <w:tr w:rsidR="008D0D62" w:rsidRPr="00AE02F1" w14:paraId="19C5165D" w14:textId="77777777" w:rsidTr="0081533E">
        <w:trPr>
          <w:trHeight w:val="316"/>
        </w:trPr>
        <w:tc>
          <w:tcPr>
            <w:tcW w:w="2204" w:type="dxa"/>
            <w:tcBorders>
              <w:top w:val="single" w:sz="4" w:space="0" w:color="auto"/>
              <w:left w:val="single" w:sz="4" w:space="0" w:color="auto"/>
              <w:bottom w:val="single" w:sz="4" w:space="0" w:color="auto"/>
              <w:right w:val="nil"/>
            </w:tcBorders>
            <w:shd w:val="clear" w:color="auto" w:fill="D9D9D9"/>
            <w:noWrap/>
            <w:vAlign w:val="center"/>
            <w:hideMark/>
          </w:tcPr>
          <w:p w14:paraId="1DB5203A"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910" w:type="dxa"/>
            <w:tcBorders>
              <w:top w:val="single" w:sz="4" w:space="0" w:color="auto"/>
              <w:left w:val="single" w:sz="4" w:space="0" w:color="auto"/>
              <w:bottom w:val="nil"/>
              <w:right w:val="single" w:sz="4" w:space="0" w:color="auto"/>
            </w:tcBorders>
            <w:shd w:val="clear" w:color="auto" w:fill="D9D9D9"/>
            <w:noWrap/>
            <w:vAlign w:val="center"/>
            <w:hideMark/>
          </w:tcPr>
          <w:p w14:paraId="48A217B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50" w:type="dxa"/>
            <w:tcBorders>
              <w:top w:val="single" w:sz="4" w:space="0" w:color="auto"/>
              <w:left w:val="nil"/>
              <w:bottom w:val="nil"/>
              <w:right w:val="single" w:sz="4" w:space="0" w:color="auto"/>
            </w:tcBorders>
            <w:shd w:val="clear" w:color="auto" w:fill="D9D9D9"/>
            <w:noWrap/>
            <w:vAlign w:val="center"/>
            <w:hideMark/>
          </w:tcPr>
          <w:p w14:paraId="0D751F6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50" w:type="dxa"/>
            <w:tcBorders>
              <w:top w:val="single" w:sz="4" w:space="0" w:color="auto"/>
              <w:left w:val="nil"/>
              <w:bottom w:val="nil"/>
              <w:right w:val="single" w:sz="4" w:space="0" w:color="auto"/>
            </w:tcBorders>
            <w:shd w:val="clear" w:color="auto" w:fill="D9D9D9"/>
            <w:noWrap/>
            <w:vAlign w:val="center"/>
            <w:hideMark/>
          </w:tcPr>
          <w:p w14:paraId="61435EC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850" w:type="dxa"/>
            <w:tcBorders>
              <w:top w:val="single" w:sz="4" w:space="0" w:color="auto"/>
              <w:left w:val="nil"/>
              <w:bottom w:val="nil"/>
              <w:right w:val="single" w:sz="4" w:space="0" w:color="auto"/>
            </w:tcBorders>
            <w:shd w:val="clear" w:color="auto" w:fill="D9D9D9"/>
            <w:noWrap/>
            <w:vAlign w:val="center"/>
            <w:hideMark/>
          </w:tcPr>
          <w:p w14:paraId="7098E63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850" w:type="dxa"/>
            <w:tcBorders>
              <w:top w:val="single" w:sz="4" w:space="0" w:color="auto"/>
              <w:left w:val="nil"/>
              <w:bottom w:val="nil"/>
              <w:right w:val="single" w:sz="4" w:space="0" w:color="auto"/>
            </w:tcBorders>
            <w:shd w:val="clear" w:color="auto" w:fill="D9D9D9"/>
            <w:noWrap/>
            <w:vAlign w:val="center"/>
            <w:hideMark/>
          </w:tcPr>
          <w:p w14:paraId="34C5B77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850" w:type="dxa"/>
            <w:tcBorders>
              <w:top w:val="single" w:sz="4" w:space="0" w:color="auto"/>
              <w:left w:val="nil"/>
              <w:bottom w:val="nil"/>
              <w:right w:val="single" w:sz="4" w:space="0" w:color="auto"/>
            </w:tcBorders>
            <w:shd w:val="clear" w:color="auto" w:fill="D9D9D9"/>
            <w:noWrap/>
            <w:vAlign w:val="center"/>
            <w:hideMark/>
          </w:tcPr>
          <w:p w14:paraId="201BE2B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850" w:type="dxa"/>
            <w:tcBorders>
              <w:top w:val="single" w:sz="4" w:space="0" w:color="auto"/>
              <w:left w:val="nil"/>
              <w:bottom w:val="nil"/>
              <w:right w:val="single" w:sz="4" w:space="0" w:color="auto"/>
            </w:tcBorders>
            <w:shd w:val="clear" w:color="auto" w:fill="D9D9D9"/>
            <w:noWrap/>
            <w:vAlign w:val="center"/>
            <w:hideMark/>
          </w:tcPr>
          <w:p w14:paraId="68D6415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850" w:type="dxa"/>
            <w:tcBorders>
              <w:top w:val="single" w:sz="4" w:space="0" w:color="auto"/>
              <w:left w:val="nil"/>
              <w:bottom w:val="nil"/>
              <w:right w:val="single" w:sz="4" w:space="0" w:color="auto"/>
            </w:tcBorders>
            <w:shd w:val="clear" w:color="auto" w:fill="D9D9D9"/>
            <w:noWrap/>
            <w:vAlign w:val="center"/>
            <w:hideMark/>
          </w:tcPr>
          <w:p w14:paraId="7E951718"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850" w:type="dxa"/>
            <w:tcBorders>
              <w:top w:val="single" w:sz="4" w:space="0" w:color="auto"/>
              <w:left w:val="nil"/>
              <w:bottom w:val="nil"/>
              <w:right w:val="single" w:sz="4" w:space="0" w:color="auto"/>
            </w:tcBorders>
            <w:shd w:val="clear" w:color="auto" w:fill="D9D9D9"/>
            <w:noWrap/>
            <w:vAlign w:val="center"/>
            <w:hideMark/>
          </w:tcPr>
          <w:p w14:paraId="38A3DCE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850" w:type="dxa"/>
            <w:tcBorders>
              <w:top w:val="single" w:sz="4" w:space="0" w:color="auto"/>
              <w:left w:val="nil"/>
              <w:bottom w:val="nil"/>
              <w:right w:val="single" w:sz="4" w:space="0" w:color="auto"/>
            </w:tcBorders>
            <w:shd w:val="clear" w:color="auto" w:fill="D9D9D9"/>
            <w:noWrap/>
            <w:vAlign w:val="center"/>
            <w:hideMark/>
          </w:tcPr>
          <w:p w14:paraId="015EFE1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850" w:type="dxa"/>
            <w:tcBorders>
              <w:top w:val="single" w:sz="4" w:space="0" w:color="auto"/>
              <w:left w:val="nil"/>
              <w:bottom w:val="nil"/>
              <w:right w:val="single" w:sz="4" w:space="0" w:color="auto"/>
            </w:tcBorders>
            <w:shd w:val="clear" w:color="auto" w:fill="D9D9D9"/>
            <w:noWrap/>
            <w:vAlign w:val="center"/>
            <w:hideMark/>
          </w:tcPr>
          <w:p w14:paraId="344750B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850" w:type="dxa"/>
            <w:tcBorders>
              <w:top w:val="single" w:sz="4" w:space="0" w:color="auto"/>
              <w:left w:val="nil"/>
              <w:bottom w:val="nil"/>
              <w:right w:val="single" w:sz="4" w:space="0" w:color="auto"/>
            </w:tcBorders>
            <w:shd w:val="clear" w:color="auto" w:fill="D9D9D9"/>
            <w:noWrap/>
            <w:vAlign w:val="center"/>
            <w:hideMark/>
          </w:tcPr>
          <w:p w14:paraId="2EF130F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850" w:type="dxa"/>
            <w:tcBorders>
              <w:top w:val="single" w:sz="4" w:space="0" w:color="auto"/>
              <w:left w:val="nil"/>
              <w:bottom w:val="nil"/>
              <w:right w:val="single" w:sz="4" w:space="0" w:color="auto"/>
            </w:tcBorders>
            <w:shd w:val="clear" w:color="auto" w:fill="D9D9D9"/>
            <w:noWrap/>
            <w:vAlign w:val="center"/>
            <w:hideMark/>
          </w:tcPr>
          <w:p w14:paraId="75F02B9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4014259A" w14:textId="77777777" w:rsidTr="0081533E">
        <w:trPr>
          <w:trHeight w:val="316"/>
        </w:trPr>
        <w:tc>
          <w:tcPr>
            <w:tcW w:w="2204" w:type="dxa"/>
            <w:tcBorders>
              <w:top w:val="single" w:sz="4" w:space="0" w:color="auto"/>
              <w:left w:val="single" w:sz="4" w:space="0" w:color="auto"/>
              <w:bottom w:val="single" w:sz="4" w:space="0" w:color="auto"/>
              <w:right w:val="single" w:sz="4" w:space="0" w:color="auto"/>
            </w:tcBorders>
            <w:noWrap/>
            <w:vAlign w:val="center"/>
            <w:hideMark/>
          </w:tcPr>
          <w:p w14:paraId="38F7A9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910" w:type="dxa"/>
            <w:tcBorders>
              <w:top w:val="single" w:sz="4" w:space="0" w:color="auto"/>
              <w:left w:val="nil"/>
              <w:bottom w:val="single" w:sz="4" w:space="0" w:color="auto"/>
              <w:right w:val="single" w:sz="4" w:space="0" w:color="auto"/>
            </w:tcBorders>
            <w:noWrap/>
            <w:vAlign w:val="center"/>
            <w:hideMark/>
          </w:tcPr>
          <w:p w14:paraId="10230B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850" w:type="dxa"/>
            <w:tcBorders>
              <w:top w:val="single" w:sz="4" w:space="0" w:color="auto"/>
              <w:left w:val="nil"/>
              <w:bottom w:val="single" w:sz="4" w:space="0" w:color="auto"/>
              <w:right w:val="single" w:sz="4" w:space="0" w:color="auto"/>
            </w:tcBorders>
            <w:noWrap/>
            <w:vAlign w:val="center"/>
            <w:hideMark/>
          </w:tcPr>
          <w:p w14:paraId="2B7579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151174</w:t>
            </w:r>
          </w:p>
        </w:tc>
        <w:tc>
          <w:tcPr>
            <w:tcW w:w="850" w:type="dxa"/>
            <w:tcBorders>
              <w:top w:val="single" w:sz="4" w:space="0" w:color="auto"/>
              <w:left w:val="nil"/>
              <w:bottom w:val="single" w:sz="4" w:space="0" w:color="auto"/>
              <w:right w:val="single" w:sz="4" w:space="0" w:color="auto"/>
            </w:tcBorders>
            <w:noWrap/>
            <w:vAlign w:val="center"/>
            <w:hideMark/>
          </w:tcPr>
          <w:p w14:paraId="54D1EF6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14DA188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0DEB281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116EC8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201AE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7599DE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2AEB84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2851E2F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87D16A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201567</w:t>
            </w:r>
          </w:p>
        </w:tc>
        <w:tc>
          <w:tcPr>
            <w:tcW w:w="850" w:type="dxa"/>
            <w:tcBorders>
              <w:top w:val="single" w:sz="4" w:space="0" w:color="auto"/>
              <w:left w:val="nil"/>
              <w:bottom w:val="single" w:sz="4" w:space="0" w:color="auto"/>
              <w:right w:val="single" w:sz="4" w:space="0" w:color="auto"/>
            </w:tcBorders>
            <w:noWrap/>
            <w:vAlign w:val="center"/>
            <w:hideMark/>
          </w:tcPr>
          <w:p w14:paraId="21DB580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201568</w:t>
            </w:r>
          </w:p>
        </w:tc>
        <w:tc>
          <w:tcPr>
            <w:tcW w:w="850" w:type="dxa"/>
            <w:tcBorders>
              <w:top w:val="single" w:sz="4" w:space="0" w:color="auto"/>
              <w:left w:val="nil"/>
              <w:bottom w:val="single" w:sz="4" w:space="0" w:color="auto"/>
              <w:right w:val="single" w:sz="4" w:space="0" w:color="auto"/>
            </w:tcBorders>
            <w:noWrap/>
            <w:vAlign w:val="center"/>
            <w:hideMark/>
          </w:tcPr>
          <w:p w14:paraId="76CD61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201569</w:t>
            </w:r>
          </w:p>
        </w:tc>
      </w:tr>
      <w:tr w:rsidR="008D0D62" w:rsidRPr="00AE02F1" w14:paraId="1A39DE8E" w14:textId="77777777" w:rsidTr="0081533E">
        <w:trPr>
          <w:trHeight w:val="316"/>
        </w:trPr>
        <w:tc>
          <w:tcPr>
            <w:tcW w:w="2204" w:type="dxa"/>
            <w:tcBorders>
              <w:top w:val="nil"/>
              <w:left w:val="single" w:sz="4" w:space="0" w:color="auto"/>
              <w:bottom w:val="single" w:sz="4" w:space="0" w:color="auto"/>
              <w:right w:val="single" w:sz="4" w:space="0" w:color="auto"/>
            </w:tcBorders>
            <w:noWrap/>
            <w:vAlign w:val="center"/>
            <w:hideMark/>
          </w:tcPr>
          <w:p w14:paraId="5FF34D1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910" w:type="dxa"/>
            <w:tcBorders>
              <w:top w:val="nil"/>
              <w:left w:val="nil"/>
              <w:bottom w:val="single" w:sz="4" w:space="0" w:color="auto"/>
              <w:right w:val="single" w:sz="4" w:space="0" w:color="auto"/>
            </w:tcBorders>
            <w:noWrap/>
            <w:vAlign w:val="center"/>
            <w:hideMark/>
          </w:tcPr>
          <w:p w14:paraId="13E1B5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3527405</w:t>
            </w:r>
          </w:p>
        </w:tc>
        <w:tc>
          <w:tcPr>
            <w:tcW w:w="850" w:type="dxa"/>
            <w:tcBorders>
              <w:top w:val="nil"/>
              <w:left w:val="nil"/>
              <w:bottom w:val="single" w:sz="4" w:space="0" w:color="auto"/>
              <w:right w:val="single" w:sz="4" w:space="0" w:color="auto"/>
            </w:tcBorders>
            <w:noWrap/>
            <w:vAlign w:val="center"/>
            <w:hideMark/>
          </w:tcPr>
          <w:p w14:paraId="54F1BF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5291090</w:t>
            </w:r>
          </w:p>
        </w:tc>
        <w:tc>
          <w:tcPr>
            <w:tcW w:w="850" w:type="dxa"/>
            <w:tcBorders>
              <w:top w:val="nil"/>
              <w:left w:val="nil"/>
              <w:bottom w:val="single" w:sz="4" w:space="0" w:color="auto"/>
              <w:right w:val="single" w:sz="4" w:space="0" w:color="auto"/>
            </w:tcBorders>
            <w:noWrap/>
            <w:vAlign w:val="center"/>
            <w:hideMark/>
          </w:tcPr>
          <w:p w14:paraId="594C2DA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5A8104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229EA32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3AE675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3633910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7350208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63FD749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0D6FE8F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1949AA4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7054845</w:t>
            </w:r>
          </w:p>
        </w:tc>
        <w:tc>
          <w:tcPr>
            <w:tcW w:w="850" w:type="dxa"/>
            <w:tcBorders>
              <w:top w:val="nil"/>
              <w:left w:val="nil"/>
              <w:bottom w:val="single" w:sz="4" w:space="0" w:color="auto"/>
              <w:right w:val="single" w:sz="4" w:space="0" w:color="auto"/>
            </w:tcBorders>
            <w:noWrap/>
            <w:vAlign w:val="center"/>
            <w:hideMark/>
          </w:tcPr>
          <w:p w14:paraId="3A15DE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7054880</w:t>
            </w:r>
          </w:p>
        </w:tc>
        <w:tc>
          <w:tcPr>
            <w:tcW w:w="850" w:type="dxa"/>
            <w:tcBorders>
              <w:top w:val="nil"/>
              <w:left w:val="nil"/>
              <w:bottom w:val="single" w:sz="4" w:space="0" w:color="auto"/>
              <w:right w:val="single" w:sz="4" w:space="0" w:color="auto"/>
            </w:tcBorders>
            <w:noWrap/>
            <w:vAlign w:val="center"/>
            <w:hideMark/>
          </w:tcPr>
          <w:p w14:paraId="740C62D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7054915</w:t>
            </w:r>
          </w:p>
        </w:tc>
      </w:tr>
      <w:tr w:rsidR="008D0D62" w:rsidRPr="00AE02F1" w14:paraId="1AFA8BA3" w14:textId="77777777" w:rsidTr="0081533E">
        <w:trPr>
          <w:trHeight w:val="316"/>
        </w:trPr>
        <w:tc>
          <w:tcPr>
            <w:tcW w:w="2204" w:type="dxa"/>
            <w:tcBorders>
              <w:top w:val="nil"/>
              <w:left w:val="single" w:sz="4" w:space="0" w:color="auto"/>
              <w:bottom w:val="single" w:sz="4" w:space="0" w:color="auto"/>
              <w:right w:val="single" w:sz="4" w:space="0" w:color="auto"/>
            </w:tcBorders>
            <w:noWrap/>
            <w:vAlign w:val="center"/>
            <w:hideMark/>
          </w:tcPr>
          <w:p w14:paraId="391BA37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910" w:type="dxa"/>
            <w:tcBorders>
              <w:top w:val="nil"/>
              <w:left w:val="nil"/>
              <w:bottom w:val="single" w:sz="4" w:space="0" w:color="auto"/>
              <w:right w:val="single" w:sz="4" w:space="0" w:color="auto"/>
            </w:tcBorders>
            <w:noWrap/>
            <w:vAlign w:val="center"/>
            <w:hideMark/>
          </w:tcPr>
          <w:p w14:paraId="745AB05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w:t>
            </w:r>
          </w:p>
        </w:tc>
        <w:tc>
          <w:tcPr>
            <w:tcW w:w="850" w:type="dxa"/>
            <w:tcBorders>
              <w:top w:val="nil"/>
              <w:left w:val="nil"/>
              <w:bottom w:val="single" w:sz="4" w:space="0" w:color="auto"/>
              <w:right w:val="single" w:sz="4" w:space="0" w:color="auto"/>
            </w:tcBorders>
            <w:noWrap/>
            <w:vAlign w:val="center"/>
            <w:hideMark/>
          </w:tcPr>
          <w:p w14:paraId="562C0E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7345E7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5BCE087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0A2697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059717F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107EC8A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6AE38B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367BC8D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45D5579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248E3A7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7F667FD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1A4317F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r>
    </w:tbl>
    <w:p w14:paraId="59F315DB" w14:textId="77777777" w:rsidR="008D0D62" w:rsidRPr="00AE02F1" w:rsidRDefault="008D0D62" w:rsidP="008D0D62"/>
    <w:tbl>
      <w:tblPr>
        <w:tblW w:w="13212" w:type="dxa"/>
        <w:tblCellMar>
          <w:left w:w="70" w:type="dxa"/>
          <w:right w:w="70" w:type="dxa"/>
        </w:tblCellMar>
        <w:tblLook w:val="04A0" w:firstRow="1" w:lastRow="0" w:firstColumn="1" w:lastColumn="0" w:noHBand="0" w:noVBand="1"/>
      </w:tblPr>
      <w:tblGrid>
        <w:gridCol w:w="2712"/>
        <w:gridCol w:w="875"/>
        <w:gridCol w:w="875"/>
        <w:gridCol w:w="875"/>
        <w:gridCol w:w="875"/>
        <w:gridCol w:w="875"/>
        <w:gridCol w:w="875"/>
        <w:gridCol w:w="875"/>
        <w:gridCol w:w="875"/>
        <w:gridCol w:w="875"/>
        <w:gridCol w:w="875"/>
        <w:gridCol w:w="875"/>
        <w:gridCol w:w="875"/>
      </w:tblGrid>
      <w:tr w:rsidR="008D0D62" w:rsidRPr="00AE02F1" w14:paraId="620B49B1" w14:textId="77777777" w:rsidTr="0081533E">
        <w:trPr>
          <w:trHeight w:val="256"/>
        </w:trPr>
        <w:tc>
          <w:tcPr>
            <w:tcW w:w="2712" w:type="dxa"/>
            <w:tcBorders>
              <w:top w:val="single" w:sz="4" w:space="0" w:color="auto"/>
              <w:left w:val="single" w:sz="4" w:space="0" w:color="auto"/>
              <w:bottom w:val="single" w:sz="4" w:space="0" w:color="auto"/>
              <w:right w:val="nil"/>
            </w:tcBorders>
            <w:shd w:val="clear" w:color="auto" w:fill="D9D9D9"/>
            <w:noWrap/>
            <w:vAlign w:val="center"/>
            <w:hideMark/>
          </w:tcPr>
          <w:p w14:paraId="5D9A5277"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75" w:type="dxa"/>
            <w:tcBorders>
              <w:top w:val="single" w:sz="4" w:space="0" w:color="auto"/>
              <w:left w:val="single" w:sz="4" w:space="0" w:color="auto"/>
              <w:bottom w:val="nil"/>
              <w:right w:val="single" w:sz="4" w:space="0" w:color="auto"/>
            </w:tcBorders>
            <w:shd w:val="clear" w:color="auto" w:fill="D9D9D9"/>
            <w:noWrap/>
            <w:vAlign w:val="center"/>
            <w:hideMark/>
          </w:tcPr>
          <w:p w14:paraId="045A8C4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75" w:type="dxa"/>
            <w:tcBorders>
              <w:top w:val="single" w:sz="4" w:space="0" w:color="auto"/>
              <w:left w:val="nil"/>
              <w:bottom w:val="nil"/>
              <w:right w:val="single" w:sz="4" w:space="0" w:color="auto"/>
            </w:tcBorders>
            <w:shd w:val="clear" w:color="auto" w:fill="D9D9D9"/>
            <w:noWrap/>
            <w:vAlign w:val="center"/>
            <w:hideMark/>
          </w:tcPr>
          <w:p w14:paraId="20C3581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875" w:type="dxa"/>
            <w:tcBorders>
              <w:top w:val="single" w:sz="4" w:space="0" w:color="auto"/>
              <w:left w:val="nil"/>
              <w:bottom w:val="nil"/>
              <w:right w:val="single" w:sz="4" w:space="0" w:color="auto"/>
            </w:tcBorders>
            <w:shd w:val="clear" w:color="auto" w:fill="D9D9D9"/>
            <w:noWrap/>
            <w:vAlign w:val="center"/>
            <w:hideMark/>
          </w:tcPr>
          <w:p w14:paraId="0117CA0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75" w:type="dxa"/>
            <w:tcBorders>
              <w:top w:val="single" w:sz="4" w:space="0" w:color="auto"/>
              <w:left w:val="nil"/>
              <w:bottom w:val="nil"/>
              <w:right w:val="single" w:sz="4" w:space="0" w:color="auto"/>
            </w:tcBorders>
            <w:shd w:val="clear" w:color="auto" w:fill="D9D9D9"/>
            <w:noWrap/>
            <w:vAlign w:val="center"/>
            <w:hideMark/>
          </w:tcPr>
          <w:p w14:paraId="08ADDCD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75" w:type="dxa"/>
            <w:tcBorders>
              <w:top w:val="single" w:sz="4" w:space="0" w:color="auto"/>
              <w:left w:val="nil"/>
              <w:bottom w:val="nil"/>
              <w:right w:val="single" w:sz="4" w:space="0" w:color="auto"/>
            </w:tcBorders>
            <w:shd w:val="clear" w:color="auto" w:fill="D9D9D9"/>
            <w:noWrap/>
            <w:vAlign w:val="center"/>
            <w:hideMark/>
          </w:tcPr>
          <w:p w14:paraId="10FEC2D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75" w:type="dxa"/>
            <w:tcBorders>
              <w:top w:val="single" w:sz="4" w:space="0" w:color="auto"/>
              <w:left w:val="nil"/>
              <w:bottom w:val="nil"/>
              <w:right w:val="single" w:sz="4" w:space="0" w:color="auto"/>
            </w:tcBorders>
            <w:shd w:val="clear" w:color="auto" w:fill="D9D9D9"/>
            <w:noWrap/>
            <w:vAlign w:val="center"/>
            <w:hideMark/>
          </w:tcPr>
          <w:p w14:paraId="1886363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75" w:type="dxa"/>
            <w:tcBorders>
              <w:top w:val="single" w:sz="4" w:space="0" w:color="auto"/>
              <w:left w:val="nil"/>
              <w:bottom w:val="nil"/>
              <w:right w:val="single" w:sz="4" w:space="0" w:color="auto"/>
            </w:tcBorders>
            <w:shd w:val="clear" w:color="auto" w:fill="D9D9D9"/>
            <w:noWrap/>
            <w:vAlign w:val="center"/>
            <w:hideMark/>
          </w:tcPr>
          <w:p w14:paraId="6FDADEB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75" w:type="dxa"/>
            <w:tcBorders>
              <w:top w:val="single" w:sz="4" w:space="0" w:color="auto"/>
              <w:left w:val="nil"/>
              <w:bottom w:val="nil"/>
              <w:right w:val="single" w:sz="4" w:space="0" w:color="auto"/>
            </w:tcBorders>
            <w:shd w:val="clear" w:color="auto" w:fill="D9D9D9"/>
            <w:noWrap/>
            <w:vAlign w:val="center"/>
            <w:hideMark/>
          </w:tcPr>
          <w:p w14:paraId="3A9E146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75" w:type="dxa"/>
            <w:tcBorders>
              <w:top w:val="single" w:sz="4" w:space="0" w:color="auto"/>
              <w:left w:val="nil"/>
              <w:bottom w:val="nil"/>
              <w:right w:val="single" w:sz="4" w:space="0" w:color="auto"/>
            </w:tcBorders>
            <w:shd w:val="clear" w:color="auto" w:fill="D9D9D9"/>
            <w:noWrap/>
            <w:vAlign w:val="center"/>
            <w:hideMark/>
          </w:tcPr>
          <w:p w14:paraId="5D81FC2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75" w:type="dxa"/>
            <w:tcBorders>
              <w:top w:val="single" w:sz="4" w:space="0" w:color="auto"/>
              <w:left w:val="nil"/>
              <w:bottom w:val="nil"/>
              <w:right w:val="single" w:sz="4" w:space="0" w:color="auto"/>
            </w:tcBorders>
            <w:shd w:val="clear" w:color="auto" w:fill="D9D9D9"/>
            <w:noWrap/>
            <w:vAlign w:val="center"/>
            <w:hideMark/>
          </w:tcPr>
          <w:p w14:paraId="5EB32F3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75" w:type="dxa"/>
            <w:tcBorders>
              <w:top w:val="single" w:sz="4" w:space="0" w:color="auto"/>
              <w:left w:val="nil"/>
              <w:bottom w:val="nil"/>
              <w:right w:val="single" w:sz="4" w:space="0" w:color="auto"/>
            </w:tcBorders>
            <w:shd w:val="clear" w:color="auto" w:fill="D9D9D9"/>
            <w:noWrap/>
            <w:vAlign w:val="center"/>
            <w:hideMark/>
          </w:tcPr>
          <w:p w14:paraId="1B285DE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75" w:type="dxa"/>
            <w:tcBorders>
              <w:top w:val="single" w:sz="4" w:space="0" w:color="auto"/>
              <w:left w:val="nil"/>
              <w:bottom w:val="nil"/>
              <w:right w:val="single" w:sz="4" w:space="0" w:color="auto"/>
            </w:tcBorders>
            <w:shd w:val="clear" w:color="auto" w:fill="D9D9D9"/>
            <w:noWrap/>
            <w:vAlign w:val="center"/>
            <w:hideMark/>
          </w:tcPr>
          <w:p w14:paraId="76A639F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727A21B7" w14:textId="77777777" w:rsidTr="0081533E">
        <w:trPr>
          <w:trHeight w:val="256"/>
        </w:trPr>
        <w:tc>
          <w:tcPr>
            <w:tcW w:w="2712" w:type="dxa"/>
            <w:tcBorders>
              <w:top w:val="single" w:sz="4" w:space="0" w:color="auto"/>
              <w:left w:val="single" w:sz="4" w:space="0" w:color="auto"/>
              <w:bottom w:val="single" w:sz="4" w:space="0" w:color="auto"/>
              <w:right w:val="single" w:sz="4" w:space="0" w:color="auto"/>
            </w:tcBorders>
            <w:noWrap/>
            <w:vAlign w:val="center"/>
            <w:hideMark/>
          </w:tcPr>
          <w:p w14:paraId="661700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875" w:type="dxa"/>
            <w:tcBorders>
              <w:top w:val="single" w:sz="4" w:space="0" w:color="auto"/>
              <w:left w:val="nil"/>
              <w:bottom w:val="single" w:sz="4" w:space="0" w:color="auto"/>
              <w:right w:val="single" w:sz="4" w:space="0" w:color="auto"/>
            </w:tcBorders>
            <w:noWrap/>
            <w:vAlign w:val="center"/>
            <w:hideMark/>
          </w:tcPr>
          <w:p w14:paraId="1B83382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201570</w:t>
            </w:r>
          </w:p>
        </w:tc>
        <w:tc>
          <w:tcPr>
            <w:tcW w:w="875" w:type="dxa"/>
            <w:tcBorders>
              <w:top w:val="single" w:sz="4" w:space="0" w:color="auto"/>
              <w:left w:val="nil"/>
              <w:bottom w:val="single" w:sz="4" w:space="0" w:color="auto"/>
              <w:right w:val="single" w:sz="4" w:space="0" w:color="auto"/>
            </w:tcBorders>
            <w:noWrap/>
            <w:vAlign w:val="center"/>
            <w:hideMark/>
          </w:tcPr>
          <w:p w14:paraId="140E41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201571</w:t>
            </w:r>
          </w:p>
        </w:tc>
        <w:tc>
          <w:tcPr>
            <w:tcW w:w="875" w:type="dxa"/>
            <w:tcBorders>
              <w:top w:val="single" w:sz="4" w:space="0" w:color="auto"/>
              <w:left w:val="nil"/>
              <w:bottom w:val="single" w:sz="4" w:space="0" w:color="auto"/>
              <w:right w:val="single" w:sz="4" w:space="0" w:color="auto"/>
            </w:tcBorders>
            <w:noWrap/>
            <w:vAlign w:val="center"/>
            <w:hideMark/>
          </w:tcPr>
          <w:p w14:paraId="02031FE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201572</w:t>
            </w:r>
          </w:p>
        </w:tc>
        <w:tc>
          <w:tcPr>
            <w:tcW w:w="875" w:type="dxa"/>
            <w:tcBorders>
              <w:top w:val="single" w:sz="4" w:space="0" w:color="auto"/>
              <w:left w:val="nil"/>
              <w:bottom w:val="single" w:sz="4" w:space="0" w:color="auto"/>
              <w:right w:val="single" w:sz="4" w:space="0" w:color="auto"/>
            </w:tcBorders>
            <w:noWrap/>
            <w:vAlign w:val="center"/>
            <w:hideMark/>
          </w:tcPr>
          <w:p w14:paraId="4CEC74E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201573</w:t>
            </w:r>
          </w:p>
        </w:tc>
        <w:tc>
          <w:tcPr>
            <w:tcW w:w="875" w:type="dxa"/>
            <w:tcBorders>
              <w:top w:val="single" w:sz="4" w:space="0" w:color="auto"/>
              <w:left w:val="nil"/>
              <w:bottom w:val="single" w:sz="4" w:space="0" w:color="auto"/>
              <w:right w:val="single" w:sz="4" w:space="0" w:color="auto"/>
            </w:tcBorders>
            <w:noWrap/>
            <w:vAlign w:val="center"/>
            <w:hideMark/>
          </w:tcPr>
          <w:p w14:paraId="264CB4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201574</w:t>
            </w:r>
          </w:p>
        </w:tc>
        <w:tc>
          <w:tcPr>
            <w:tcW w:w="875" w:type="dxa"/>
            <w:tcBorders>
              <w:top w:val="single" w:sz="4" w:space="0" w:color="auto"/>
              <w:left w:val="nil"/>
              <w:bottom w:val="single" w:sz="4" w:space="0" w:color="auto"/>
              <w:right w:val="single" w:sz="4" w:space="0" w:color="auto"/>
            </w:tcBorders>
            <w:noWrap/>
            <w:vAlign w:val="center"/>
            <w:hideMark/>
          </w:tcPr>
          <w:p w14:paraId="67C4F8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201575</w:t>
            </w:r>
          </w:p>
        </w:tc>
        <w:tc>
          <w:tcPr>
            <w:tcW w:w="875" w:type="dxa"/>
            <w:tcBorders>
              <w:top w:val="single" w:sz="4" w:space="0" w:color="auto"/>
              <w:left w:val="nil"/>
              <w:bottom w:val="single" w:sz="4" w:space="0" w:color="auto"/>
              <w:right w:val="single" w:sz="4" w:space="0" w:color="auto"/>
            </w:tcBorders>
            <w:noWrap/>
            <w:vAlign w:val="center"/>
            <w:hideMark/>
          </w:tcPr>
          <w:p w14:paraId="0A82215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201576</w:t>
            </w:r>
          </w:p>
        </w:tc>
        <w:tc>
          <w:tcPr>
            <w:tcW w:w="875" w:type="dxa"/>
            <w:tcBorders>
              <w:top w:val="single" w:sz="4" w:space="0" w:color="auto"/>
              <w:left w:val="nil"/>
              <w:bottom w:val="single" w:sz="4" w:space="0" w:color="auto"/>
              <w:right w:val="single" w:sz="4" w:space="0" w:color="auto"/>
            </w:tcBorders>
            <w:noWrap/>
            <w:vAlign w:val="center"/>
            <w:hideMark/>
          </w:tcPr>
          <w:p w14:paraId="3D46921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201577</w:t>
            </w:r>
          </w:p>
        </w:tc>
        <w:tc>
          <w:tcPr>
            <w:tcW w:w="875" w:type="dxa"/>
            <w:tcBorders>
              <w:top w:val="single" w:sz="4" w:space="0" w:color="auto"/>
              <w:left w:val="nil"/>
              <w:bottom w:val="single" w:sz="4" w:space="0" w:color="auto"/>
              <w:right w:val="single" w:sz="4" w:space="0" w:color="auto"/>
            </w:tcBorders>
            <w:noWrap/>
            <w:vAlign w:val="center"/>
            <w:hideMark/>
          </w:tcPr>
          <w:p w14:paraId="575FB47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201578</w:t>
            </w:r>
          </w:p>
        </w:tc>
        <w:tc>
          <w:tcPr>
            <w:tcW w:w="875" w:type="dxa"/>
            <w:tcBorders>
              <w:top w:val="single" w:sz="4" w:space="0" w:color="auto"/>
              <w:left w:val="nil"/>
              <w:bottom w:val="single" w:sz="4" w:space="0" w:color="auto"/>
              <w:right w:val="single" w:sz="4" w:space="0" w:color="auto"/>
            </w:tcBorders>
            <w:noWrap/>
            <w:vAlign w:val="center"/>
            <w:hideMark/>
          </w:tcPr>
          <w:p w14:paraId="0D9AAB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201579</w:t>
            </w:r>
          </w:p>
        </w:tc>
        <w:tc>
          <w:tcPr>
            <w:tcW w:w="875" w:type="dxa"/>
            <w:tcBorders>
              <w:top w:val="single" w:sz="4" w:space="0" w:color="auto"/>
              <w:left w:val="nil"/>
              <w:bottom w:val="single" w:sz="4" w:space="0" w:color="auto"/>
              <w:right w:val="single" w:sz="4" w:space="0" w:color="auto"/>
            </w:tcBorders>
            <w:noWrap/>
            <w:vAlign w:val="center"/>
            <w:hideMark/>
          </w:tcPr>
          <w:p w14:paraId="01A47E9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201580</w:t>
            </w:r>
          </w:p>
        </w:tc>
        <w:tc>
          <w:tcPr>
            <w:tcW w:w="875" w:type="dxa"/>
            <w:tcBorders>
              <w:top w:val="single" w:sz="4" w:space="0" w:color="auto"/>
              <w:left w:val="nil"/>
              <w:bottom w:val="single" w:sz="4" w:space="0" w:color="auto"/>
              <w:right w:val="single" w:sz="4" w:space="0" w:color="auto"/>
            </w:tcBorders>
            <w:noWrap/>
            <w:vAlign w:val="center"/>
            <w:hideMark/>
          </w:tcPr>
          <w:p w14:paraId="1E9919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201581</w:t>
            </w:r>
          </w:p>
        </w:tc>
      </w:tr>
      <w:tr w:rsidR="008D0D62" w:rsidRPr="00AE02F1" w14:paraId="1D8FABAE" w14:textId="77777777" w:rsidTr="0081533E">
        <w:trPr>
          <w:trHeight w:val="256"/>
        </w:trPr>
        <w:tc>
          <w:tcPr>
            <w:tcW w:w="2712" w:type="dxa"/>
            <w:tcBorders>
              <w:top w:val="nil"/>
              <w:left w:val="single" w:sz="4" w:space="0" w:color="auto"/>
              <w:bottom w:val="single" w:sz="4" w:space="0" w:color="auto"/>
              <w:right w:val="single" w:sz="4" w:space="0" w:color="auto"/>
            </w:tcBorders>
            <w:noWrap/>
            <w:vAlign w:val="center"/>
            <w:hideMark/>
          </w:tcPr>
          <w:p w14:paraId="526C4D1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875" w:type="dxa"/>
            <w:tcBorders>
              <w:top w:val="nil"/>
              <w:left w:val="nil"/>
              <w:bottom w:val="single" w:sz="4" w:space="0" w:color="auto"/>
              <w:right w:val="single" w:sz="4" w:space="0" w:color="auto"/>
            </w:tcBorders>
            <w:noWrap/>
            <w:vAlign w:val="center"/>
            <w:hideMark/>
          </w:tcPr>
          <w:p w14:paraId="1FD691A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7054950</w:t>
            </w:r>
          </w:p>
        </w:tc>
        <w:tc>
          <w:tcPr>
            <w:tcW w:w="875" w:type="dxa"/>
            <w:tcBorders>
              <w:top w:val="nil"/>
              <w:left w:val="nil"/>
              <w:bottom w:val="single" w:sz="4" w:space="0" w:color="auto"/>
              <w:right w:val="single" w:sz="4" w:space="0" w:color="auto"/>
            </w:tcBorders>
            <w:noWrap/>
            <w:vAlign w:val="center"/>
            <w:hideMark/>
          </w:tcPr>
          <w:p w14:paraId="059D5CE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7054985</w:t>
            </w:r>
          </w:p>
        </w:tc>
        <w:tc>
          <w:tcPr>
            <w:tcW w:w="875" w:type="dxa"/>
            <w:tcBorders>
              <w:top w:val="nil"/>
              <w:left w:val="nil"/>
              <w:bottom w:val="single" w:sz="4" w:space="0" w:color="auto"/>
              <w:right w:val="single" w:sz="4" w:space="0" w:color="auto"/>
            </w:tcBorders>
            <w:noWrap/>
            <w:vAlign w:val="center"/>
            <w:hideMark/>
          </w:tcPr>
          <w:p w14:paraId="0102B39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7055020</w:t>
            </w:r>
          </w:p>
        </w:tc>
        <w:tc>
          <w:tcPr>
            <w:tcW w:w="875" w:type="dxa"/>
            <w:tcBorders>
              <w:top w:val="nil"/>
              <w:left w:val="nil"/>
              <w:bottom w:val="single" w:sz="4" w:space="0" w:color="auto"/>
              <w:right w:val="single" w:sz="4" w:space="0" w:color="auto"/>
            </w:tcBorders>
            <w:noWrap/>
            <w:vAlign w:val="center"/>
            <w:hideMark/>
          </w:tcPr>
          <w:p w14:paraId="5FB1346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7055055</w:t>
            </w:r>
          </w:p>
        </w:tc>
        <w:tc>
          <w:tcPr>
            <w:tcW w:w="875" w:type="dxa"/>
            <w:tcBorders>
              <w:top w:val="nil"/>
              <w:left w:val="nil"/>
              <w:bottom w:val="single" w:sz="4" w:space="0" w:color="auto"/>
              <w:right w:val="single" w:sz="4" w:space="0" w:color="auto"/>
            </w:tcBorders>
            <w:noWrap/>
            <w:vAlign w:val="center"/>
            <w:hideMark/>
          </w:tcPr>
          <w:p w14:paraId="2C3406E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7055090</w:t>
            </w:r>
          </w:p>
        </w:tc>
        <w:tc>
          <w:tcPr>
            <w:tcW w:w="875" w:type="dxa"/>
            <w:tcBorders>
              <w:top w:val="nil"/>
              <w:left w:val="nil"/>
              <w:bottom w:val="single" w:sz="4" w:space="0" w:color="auto"/>
              <w:right w:val="single" w:sz="4" w:space="0" w:color="auto"/>
            </w:tcBorders>
            <w:noWrap/>
            <w:vAlign w:val="center"/>
            <w:hideMark/>
          </w:tcPr>
          <w:p w14:paraId="62F95C5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7055125</w:t>
            </w:r>
          </w:p>
        </w:tc>
        <w:tc>
          <w:tcPr>
            <w:tcW w:w="875" w:type="dxa"/>
            <w:tcBorders>
              <w:top w:val="nil"/>
              <w:left w:val="nil"/>
              <w:bottom w:val="single" w:sz="4" w:space="0" w:color="auto"/>
              <w:right w:val="single" w:sz="4" w:space="0" w:color="auto"/>
            </w:tcBorders>
            <w:noWrap/>
            <w:vAlign w:val="center"/>
            <w:hideMark/>
          </w:tcPr>
          <w:p w14:paraId="1357D3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7055160</w:t>
            </w:r>
          </w:p>
        </w:tc>
        <w:tc>
          <w:tcPr>
            <w:tcW w:w="875" w:type="dxa"/>
            <w:tcBorders>
              <w:top w:val="nil"/>
              <w:left w:val="nil"/>
              <w:bottom w:val="single" w:sz="4" w:space="0" w:color="auto"/>
              <w:right w:val="single" w:sz="4" w:space="0" w:color="auto"/>
            </w:tcBorders>
            <w:noWrap/>
            <w:vAlign w:val="center"/>
            <w:hideMark/>
          </w:tcPr>
          <w:p w14:paraId="2B688F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7055195</w:t>
            </w:r>
          </w:p>
        </w:tc>
        <w:tc>
          <w:tcPr>
            <w:tcW w:w="875" w:type="dxa"/>
            <w:tcBorders>
              <w:top w:val="nil"/>
              <w:left w:val="nil"/>
              <w:bottom w:val="single" w:sz="4" w:space="0" w:color="auto"/>
              <w:right w:val="single" w:sz="4" w:space="0" w:color="auto"/>
            </w:tcBorders>
            <w:noWrap/>
            <w:vAlign w:val="center"/>
            <w:hideMark/>
          </w:tcPr>
          <w:p w14:paraId="655001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7055230</w:t>
            </w:r>
          </w:p>
        </w:tc>
        <w:tc>
          <w:tcPr>
            <w:tcW w:w="875" w:type="dxa"/>
            <w:tcBorders>
              <w:top w:val="nil"/>
              <w:left w:val="nil"/>
              <w:bottom w:val="single" w:sz="4" w:space="0" w:color="auto"/>
              <w:right w:val="single" w:sz="4" w:space="0" w:color="auto"/>
            </w:tcBorders>
            <w:noWrap/>
            <w:vAlign w:val="center"/>
            <w:hideMark/>
          </w:tcPr>
          <w:p w14:paraId="495D3A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7055265</w:t>
            </w:r>
          </w:p>
        </w:tc>
        <w:tc>
          <w:tcPr>
            <w:tcW w:w="875" w:type="dxa"/>
            <w:tcBorders>
              <w:top w:val="nil"/>
              <w:left w:val="nil"/>
              <w:bottom w:val="single" w:sz="4" w:space="0" w:color="auto"/>
              <w:right w:val="single" w:sz="4" w:space="0" w:color="auto"/>
            </w:tcBorders>
            <w:noWrap/>
            <w:vAlign w:val="center"/>
            <w:hideMark/>
          </w:tcPr>
          <w:p w14:paraId="1898C14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7055300</w:t>
            </w:r>
          </w:p>
        </w:tc>
        <w:tc>
          <w:tcPr>
            <w:tcW w:w="875" w:type="dxa"/>
            <w:tcBorders>
              <w:top w:val="nil"/>
              <w:left w:val="nil"/>
              <w:bottom w:val="single" w:sz="4" w:space="0" w:color="auto"/>
              <w:right w:val="single" w:sz="4" w:space="0" w:color="auto"/>
            </w:tcBorders>
            <w:noWrap/>
            <w:vAlign w:val="center"/>
            <w:hideMark/>
          </w:tcPr>
          <w:p w14:paraId="373C40D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7055335</w:t>
            </w:r>
          </w:p>
        </w:tc>
      </w:tr>
      <w:tr w:rsidR="008D0D62" w:rsidRPr="00AE02F1" w14:paraId="47FD915E" w14:textId="77777777" w:rsidTr="0081533E">
        <w:trPr>
          <w:trHeight w:val="256"/>
        </w:trPr>
        <w:tc>
          <w:tcPr>
            <w:tcW w:w="2712" w:type="dxa"/>
            <w:tcBorders>
              <w:top w:val="nil"/>
              <w:left w:val="single" w:sz="4" w:space="0" w:color="auto"/>
              <w:bottom w:val="single" w:sz="4" w:space="0" w:color="auto"/>
              <w:right w:val="single" w:sz="4" w:space="0" w:color="auto"/>
            </w:tcBorders>
            <w:noWrap/>
            <w:vAlign w:val="center"/>
            <w:hideMark/>
          </w:tcPr>
          <w:p w14:paraId="2BBA01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75" w:type="dxa"/>
            <w:tcBorders>
              <w:top w:val="nil"/>
              <w:left w:val="nil"/>
              <w:bottom w:val="single" w:sz="4" w:space="0" w:color="auto"/>
              <w:right w:val="single" w:sz="4" w:space="0" w:color="auto"/>
            </w:tcBorders>
            <w:noWrap/>
            <w:vAlign w:val="center"/>
            <w:hideMark/>
          </w:tcPr>
          <w:p w14:paraId="19DAB2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75FEB36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4734C3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4E3B98A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5F5C12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6A30AF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68D89C3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58EEA4E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56391C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6805E6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45613FD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3ED9E39B"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r>
    </w:tbl>
    <w:p w14:paraId="07D50644" w14:textId="77777777" w:rsidR="006C4AAD" w:rsidRPr="00AE02F1" w:rsidRDefault="006C4AAD" w:rsidP="006C4AAD">
      <w:pPr>
        <w:spacing w:line="256" w:lineRule="auto"/>
        <w:ind w:left="1440"/>
        <w:contextualSpacing/>
        <w:rPr>
          <w:rFonts w:asciiTheme="majorHAnsi" w:eastAsia="Calibri" w:hAnsiTheme="majorHAnsi" w:cstheme="majorHAnsi"/>
          <w:szCs w:val="20"/>
        </w:rPr>
      </w:pPr>
    </w:p>
    <w:p w14:paraId="5BD030A2" w14:textId="0F2B3676" w:rsidR="008D0D62" w:rsidRPr="00AE02F1" w:rsidRDefault="008D0D62" w:rsidP="00196885">
      <w:pPr>
        <w:numPr>
          <w:ilvl w:val="1"/>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Landfill Impact:</w:t>
      </w:r>
    </w:p>
    <w:p w14:paraId="04A38B92" w14:textId="5D0345A9" w:rsidR="00100690" w:rsidRPr="00AE02F1" w:rsidRDefault="00100690" w:rsidP="006C4AAD">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47</w:t>
      </w:r>
      <w:r w:rsidRPr="00AE02F1">
        <w:fldChar w:fldCharType="end"/>
      </w:r>
      <w:r w:rsidRPr="00AE02F1">
        <w:t xml:space="preserve">: GHG emissions impact </w:t>
      </w:r>
      <w:r w:rsidR="006C4AAD" w:rsidRPr="00AE02F1">
        <w:t xml:space="preserve">due to </w:t>
      </w:r>
      <w:r w:rsidRPr="00AE02F1">
        <w:t>CDW</w:t>
      </w:r>
      <w:r w:rsidR="006C4AAD" w:rsidRPr="00AE02F1">
        <w:t xml:space="preserve"> landfilling</w:t>
      </w:r>
    </w:p>
    <w:tbl>
      <w:tblPr>
        <w:tblW w:w="13382" w:type="dxa"/>
        <w:tblCellMar>
          <w:left w:w="70" w:type="dxa"/>
          <w:right w:w="70" w:type="dxa"/>
        </w:tblCellMar>
        <w:tblLook w:val="04A0" w:firstRow="1" w:lastRow="0" w:firstColumn="1" w:lastColumn="0" w:noHBand="0" w:noVBand="1"/>
      </w:tblPr>
      <w:tblGrid>
        <w:gridCol w:w="3219"/>
        <w:gridCol w:w="789"/>
        <w:gridCol w:w="773"/>
        <w:gridCol w:w="871"/>
        <w:gridCol w:w="773"/>
        <w:gridCol w:w="773"/>
        <w:gridCol w:w="773"/>
        <w:gridCol w:w="773"/>
        <w:gridCol w:w="773"/>
        <w:gridCol w:w="773"/>
        <w:gridCol w:w="773"/>
        <w:gridCol w:w="773"/>
        <w:gridCol w:w="773"/>
        <w:gridCol w:w="773"/>
      </w:tblGrid>
      <w:tr w:rsidR="008D0D62" w:rsidRPr="00AE02F1" w14:paraId="3ACD040F" w14:textId="77777777" w:rsidTr="0081533E">
        <w:trPr>
          <w:trHeight w:val="293"/>
        </w:trPr>
        <w:tc>
          <w:tcPr>
            <w:tcW w:w="3219" w:type="dxa"/>
            <w:tcBorders>
              <w:top w:val="single" w:sz="4" w:space="0" w:color="auto"/>
              <w:left w:val="single" w:sz="4" w:space="0" w:color="auto"/>
              <w:bottom w:val="single" w:sz="4" w:space="0" w:color="auto"/>
              <w:right w:val="nil"/>
            </w:tcBorders>
            <w:shd w:val="clear" w:color="auto" w:fill="D9D9D9"/>
            <w:noWrap/>
            <w:vAlign w:val="bottom"/>
            <w:hideMark/>
          </w:tcPr>
          <w:p w14:paraId="5CE6A42C"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789" w:type="dxa"/>
            <w:tcBorders>
              <w:top w:val="single" w:sz="4" w:space="0" w:color="auto"/>
              <w:left w:val="single" w:sz="4" w:space="0" w:color="auto"/>
              <w:bottom w:val="nil"/>
              <w:right w:val="single" w:sz="4" w:space="0" w:color="auto"/>
            </w:tcBorders>
            <w:shd w:val="clear" w:color="auto" w:fill="D9D9D9"/>
            <w:noWrap/>
            <w:vAlign w:val="bottom"/>
            <w:hideMark/>
          </w:tcPr>
          <w:p w14:paraId="1735065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773" w:type="dxa"/>
            <w:tcBorders>
              <w:top w:val="single" w:sz="4" w:space="0" w:color="auto"/>
              <w:left w:val="nil"/>
              <w:bottom w:val="nil"/>
              <w:right w:val="single" w:sz="4" w:space="0" w:color="auto"/>
            </w:tcBorders>
            <w:shd w:val="clear" w:color="auto" w:fill="D9D9D9"/>
            <w:noWrap/>
            <w:vAlign w:val="bottom"/>
            <w:hideMark/>
          </w:tcPr>
          <w:p w14:paraId="6841606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71" w:type="dxa"/>
            <w:tcBorders>
              <w:top w:val="single" w:sz="4" w:space="0" w:color="auto"/>
              <w:left w:val="nil"/>
              <w:bottom w:val="nil"/>
              <w:right w:val="single" w:sz="4" w:space="0" w:color="auto"/>
            </w:tcBorders>
            <w:shd w:val="clear" w:color="auto" w:fill="D9D9D9"/>
            <w:noWrap/>
            <w:vAlign w:val="bottom"/>
            <w:hideMark/>
          </w:tcPr>
          <w:p w14:paraId="2F1CCBC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773" w:type="dxa"/>
            <w:tcBorders>
              <w:top w:val="single" w:sz="4" w:space="0" w:color="auto"/>
              <w:left w:val="nil"/>
              <w:bottom w:val="nil"/>
              <w:right w:val="single" w:sz="4" w:space="0" w:color="auto"/>
            </w:tcBorders>
            <w:shd w:val="clear" w:color="auto" w:fill="D9D9D9"/>
            <w:noWrap/>
            <w:vAlign w:val="bottom"/>
            <w:hideMark/>
          </w:tcPr>
          <w:p w14:paraId="7EC2622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773" w:type="dxa"/>
            <w:tcBorders>
              <w:top w:val="single" w:sz="4" w:space="0" w:color="auto"/>
              <w:left w:val="nil"/>
              <w:bottom w:val="nil"/>
              <w:right w:val="single" w:sz="4" w:space="0" w:color="auto"/>
            </w:tcBorders>
            <w:shd w:val="clear" w:color="auto" w:fill="D9D9D9"/>
            <w:noWrap/>
            <w:vAlign w:val="bottom"/>
            <w:hideMark/>
          </w:tcPr>
          <w:p w14:paraId="023BD88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773" w:type="dxa"/>
            <w:tcBorders>
              <w:top w:val="single" w:sz="4" w:space="0" w:color="auto"/>
              <w:left w:val="nil"/>
              <w:bottom w:val="nil"/>
              <w:right w:val="single" w:sz="4" w:space="0" w:color="auto"/>
            </w:tcBorders>
            <w:shd w:val="clear" w:color="auto" w:fill="D9D9D9"/>
            <w:noWrap/>
            <w:vAlign w:val="bottom"/>
            <w:hideMark/>
          </w:tcPr>
          <w:p w14:paraId="4CEF21D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773" w:type="dxa"/>
            <w:tcBorders>
              <w:top w:val="single" w:sz="4" w:space="0" w:color="auto"/>
              <w:left w:val="nil"/>
              <w:bottom w:val="nil"/>
              <w:right w:val="single" w:sz="4" w:space="0" w:color="auto"/>
            </w:tcBorders>
            <w:shd w:val="clear" w:color="auto" w:fill="D9D9D9"/>
            <w:noWrap/>
            <w:vAlign w:val="bottom"/>
            <w:hideMark/>
          </w:tcPr>
          <w:p w14:paraId="0CF20AA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773" w:type="dxa"/>
            <w:tcBorders>
              <w:top w:val="single" w:sz="4" w:space="0" w:color="auto"/>
              <w:left w:val="nil"/>
              <w:bottom w:val="nil"/>
              <w:right w:val="single" w:sz="4" w:space="0" w:color="auto"/>
            </w:tcBorders>
            <w:shd w:val="clear" w:color="auto" w:fill="D9D9D9"/>
            <w:noWrap/>
            <w:vAlign w:val="bottom"/>
            <w:hideMark/>
          </w:tcPr>
          <w:p w14:paraId="3C9069F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773" w:type="dxa"/>
            <w:tcBorders>
              <w:top w:val="single" w:sz="4" w:space="0" w:color="auto"/>
              <w:left w:val="nil"/>
              <w:bottom w:val="nil"/>
              <w:right w:val="single" w:sz="4" w:space="0" w:color="auto"/>
            </w:tcBorders>
            <w:shd w:val="clear" w:color="auto" w:fill="D9D9D9"/>
            <w:noWrap/>
            <w:vAlign w:val="bottom"/>
            <w:hideMark/>
          </w:tcPr>
          <w:p w14:paraId="0B3DD76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773" w:type="dxa"/>
            <w:tcBorders>
              <w:top w:val="single" w:sz="4" w:space="0" w:color="auto"/>
              <w:left w:val="nil"/>
              <w:bottom w:val="nil"/>
              <w:right w:val="single" w:sz="4" w:space="0" w:color="auto"/>
            </w:tcBorders>
            <w:shd w:val="clear" w:color="auto" w:fill="D9D9D9"/>
            <w:noWrap/>
            <w:vAlign w:val="bottom"/>
            <w:hideMark/>
          </w:tcPr>
          <w:p w14:paraId="5E7DB73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773" w:type="dxa"/>
            <w:tcBorders>
              <w:top w:val="single" w:sz="4" w:space="0" w:color="auto"/>
              <w:left w:val="nil"/>
              <w:bottom w:val="nil"/>
              <w:right w:val="single" w:sz="4" w:space="0" w:color="auto"/>
            </w:tcBorders>
            <w:shd w:val="clear" w:color="auto" w:fill="D9D9D9"/>
            <w:noWrap/>
            <w:vAlign w:val="bottom"/>
            <w:hideMark/>
          </w:tcPr>
          <w:p w14:paraId="17EA1A7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773" w:type="dxa"/>
            <w:tcBorders>
              <w:top w:val="single" w:sz="4" w:space="0" w:color="auto"/>
              <w:left w:val="nil"/>
              <w:bottom w:val="nil"/>
              <w:right w:val="single" w:sz="4" w:space="0" w:color="auto"/>
            </w:tcBorders>
            <w:shd w:val="clear" w:color="auto" w:fill="D9D9D9"/>
            <w:noWrap/>
            <w:vAlign w:val="bottom"/>
            <w:hideMark/>
          </w:tcPr>
          <w:p w14:paraId="0B06E3A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773" w:type="dxa"/>
            <w:tcBorders>
              <w:top w:val="single" w:sz="4" w:space="0" w:color="auto"/>
              <w:left w:val="nil"/>
              <w:bottom w:val="nil"/>
              <w:right w:val="single" w:sz="4" w:space="0" w:color="auto"/>
            </w:tcBorders>
            <w:shd w:val="clear" w:color="auto" w:fill="D9D9D9"/>
            <w:noWrap/>
            <w:vAlign w:val="bottom"/>
            <w:hideMark/>
          </w:tcPr>
          <w:p w14:paraId="2258915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6D88EA30" w14:textId="77777777" w:rsidTr="0081533E">
        <w:trPr>
          <w:trHeight w:val="293"/>
        </w:trPr>
        <w:tc>
          <w:tcPr>
            <w:tcW w:w="3219" w:type="dxa"/>
            <w:tcBorders>
              <w:top w:val="single" w:sz="4" w:space="0" w:color="auto"/>
              <w:left w:val="single" w:sz="4" w:space="0" w:color="auto"/>
              <w:bottom w:val="single" w:sz="4" w:space="0" w:color="auto"/>
              <w:right w:val="single" w:sz="4" w:space="0" w:color="auto"/>
            </w:tcBorders>
            <w:noWrap/>
            <w:vAlign w:val="bottom"/>
            <w:hideMark/>
          </w:tcPr>
          <w:p w14:paraId="66218F8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Concrete</w:t>
            </w:r>
          </w:p>
        </w:tc>
        <w:tc>
          <w:tcPr>
            <w:tcW w:w="789" w:type="dxa"/>
            <w:tcBorders>
              <w:top w:val="single" w:sz="4" w:space="0" w:color="auto"/>
              <w:left w:val="nil"/>
              <w:bottom w:val="single" w:sz="4" w:space="0" w:color="auto"/>
              <w:right w:val="single" w:sz="4" w:space="0" w:color="auto"/>
            </w:tcBorders>
            <w:noWrap/>
            <w:vAlign w:val="bottom"/>
            <w:hideMark/>
          </w:tcPr>
          <w:p w14:paraId="308C5D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10925</w:t>
            </w:r>
          </w:p>
        </w:tc>
        <w:tc>
          <w:tcPr>
            <w:tcW w:w="773" w:type="dxa"/>
            <w:tcBorders>
              <w:top w:val="single" w:sz="4" w:space="0" w:color="auto"/>
              <w:left w:val="nil"/>
              <w:bottom w:val="single" w:sz="4" w:space="0" w:color="auto"/>
              <w:right w:val="single" w:sz="4" w:space="0" w:color="auto"/>
            </w:tcBorders>
            <w:noWrap/>
            <w:vAlign w:val="bottom"/>
            <w:hideMark/>
          </w:tcPr>
          <w:p w14:paraId="13F286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16388</w:t>
            </w:r>
          </w:p>
        </w:tc>
        <w:tc>
          <w:tcPr>
            <w:tcW w:w="871" w:type="dxa"/>
            <w:tcBorders>
              <w:top w:val="single" w:sz="4" w:space="0" w:color="auto"/>
              <w:left w:val="nil"/>
              <w:bottom w:val="single" w:sz="4" w:space="0" w:color="auto"/>
              <w:right w:val="single" w:sz="4" w:space="0" w:color="auto"/>
            </w:tcBorders>
            <w:noWrap/>
            <w:vAlign w:val="bottom"/>
            <w:hideMark/>
          </w:tcPr>
          <w:p w14:paraId="5A2634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06AAAB3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5C75F1B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33C679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6020DE2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67F7FDE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2FD4381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7B77EA5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426724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09F2917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39C2497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r>
      <w:tr w:rsidR="008D0D62" w:rsidRPr="00AE02F1" w14:paraId="77A24CB4" w14:textId="77777777" w:rsidTr="0081533E">
        <w:trPr>
          <w:trHeight w:val="293"/>
        </w:trPr>
        <w:tc>
          <w:tcPr>
            <w:tcW w:w="3219" w:type="dxa"/>
            <w:tcBorders>
              <w:top w:val="nil"/>
              <w:left w:val="single" w:sz="4" w:space="0" w:color="auto"/>
              <w:bottom w:val="single" w:sz="4" w:space="0" w:color="auto"/>
              <w:right w:val="single" w:sz="4" w:space="0" w:color="auto"/>
            </w:tcBorders>
            <w:noWrap/>
            <w:vAlign w:val="bottom"/>
            <w:hideMark/>
          </w:tcPr>
          <w:p w14:paraId="388D27B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Mixed inert waste</w:t>
            </w:r>
          </w:p>
        </w:tc>
        <w:tc>
          <w:tcPr>
            <w:tcW w:w="789" w:type="dxa"/>
            <w:tcBorders>
              <w:top w:val="nil"/>
              <w:left w:val="nil"/>
              <w:bottom w:val="single" w:sz="4" w:space="0" w:color="auto"/>
              <w:right w:val="single" w:sz="4" w:space="0" w:color="auto"/>
            </w:tcBorders>
            <w:noWrap/>
            <w:vAlign w:val="bottom"/>
            <w:hideMark/>
          </w:tcPr>
          <w:p w14:paraId="1A39E0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120175</w:t>
            </w:r>
          </w:p>
        </w:tc>
        <w:tc>
          <w:tcPr>
            <w:tcW w:w="773" w:type="dxa"/>
            <w:tcBorders>
              <w:top w:val="nil"/>
              <w:left w:val="nil"/>
              <w:bottom w:val="single" w:sz="4" w:space="0" w:color="auto"/>
              <w:right w:val="single" w:sz="4" w:space="0" w:color="auto"/>
            </w:tcBorders>
            <w:noWrap/>
            <w:vAlign w:val="bottom"/>
            <w:hideMark/>
          </w:tcPr>
          <w:p w14:paraId="397268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180263</w:t>
            </w:r>
          </w:p>
        </w:tc>
        <w:tc>
          <w:tcPr>
            <w:tcW w:w="871" w:type="dxa"/>
            <w:tcBorders>
              <w:top w:val="nil"/>
              <w:left w:val="nil"/>
              <w:bottom w:val="single" w:sz="4" w:space="0" w:color="auto"/>
              <w:right w:val="single" w:sz="4" w:space="0" w:color="auto"/>
            </w:tcBorders>
            <w:noWrap/>
            <w:vAlign w:val="bottom"/>
            <w:hideMark/>
          </w:tcPr>
          <w:p w14:paraId="750D8D8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23FCAF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2FF5A5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7DE2FA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07B89F1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50BBE4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5344CC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115447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693544C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3B9DA9A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2A82D14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r>
      <w:tr w:rsidR="008D0D62" w:rsidRPr="00AE02F1" w14:paraId="7C410696" w14:textId="77777777" w:rsidTr="0081533E">
        <w:trPr>
          <w:trHeight w:val="293"/>
        </w:trPr>
        <w:tc>
          <w:tcPr>
            <w:tcW w:w="3219" w:type="dxa"/>
            <w:tcBorders>
              <w:top w:val="nil"/>
              <w:left w:val="single" w:sz="4" w:space="0" w:color="auto"/>
              <w:bottom w:val="single" w:sz="4" w:space="0" w:color="auto"/>
              <w:right w:val="single" w:sz="4" w:space="0" w:color="auto"/>
            </w:tcBorders>
            <w:noWrap/>
            <w:vAlign w:val="bottom"/>
            <w:hideMark/>
          </w:tcPr>
          <w:p w14:paraId="2865880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Non-hazardous waste</w:t>
            </w:r>
          </w:p>
        </w:tc>
        <w:tc>
          <w:tcPr>
            <w:tcW w:w="789" w:type="dxa"/>
            <w:tcBorders>
              <w:top w:val="nil"/>
              <w:left w:val="nil"/>
              <w:bottom w:val="single" w:sz="4" w:space="0" w:color="auto"/>
              <w:right w:val="single" w:sz="4" w:space="0" w:color="auto"/>
            </w:tcBorders>
            <w:noWrap/>
            <w:vAlign w:val="bottom"/>
            <w:hideMark/>
          </w:tcPr>
          <w:p w14:paraId="5A2071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93151</w:t>
            </w:r>
          </w:p>
        </w:tc>
        <w:tc>
          <w:tcPr>
            <w:tcW w:w="773" w:type="dxa"/>
            <w:tcBorders>
              <w:top w:val="nil"/>
              <w:left w:val="nil"/>
              <w:bottom w:val="single" w:sz="4" w:space="0" w:color="auto"/>
              <w:right w:val="single" w:sz="4" w:space="0" w:color="auto"/>
            </w:tcBorders>
            <w:noWrap/>
            <w:vAlign w:val="bottom"/>
            <w:hideMark/>
          </w:tcPr>
          <w:p w14:paraId="29AD1A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139725</w:t>
            </w:r>
          </w:p>
        </w:tc>
        <w:tc>
          <w:tcPr>
            <w:tcW w:w="871" w:type="dxa"/>
            <w:tcBorders>
              <w:top w:val="nil"/>
              <w:left w:val="nil"/>
              <w:bottom w:val="single" w:sz="4" w:space="0" w:color="auto"/>
              <w:right w:val="single" w:sz="4" w:space="0" w:color="auto"/>
            </w:tcBorders>
            <w:noWrap/>
            <w:vAlign w:val="bottom"/>
            <w:hideMark/>
          </w:tcPr>
          <w:p w14:paraId="70E806A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1053F26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7F87736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0A62CD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0B83984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5274B9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62F1AD3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6C8F39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4D9ADCA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490F7B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7210740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r>
      <w:tr w:rsidR="008D0D62" w:rsidRPr="00AE02F1" w14:paraId="785C72FB" w14:textId="77777777" w:rsidTr="0081533E">
        <w:trPr>
          <w:trHeight w:val="293"/>
        </w:trPr>
        <w:tc>
          <w:tcPr>
            <w:tcW w:w="3219" w:type="dxa"/>
            <w:tcBorders>
              <w:top w:val="nil"/>
              <w:left w:val="single" w:sz="4" w:space="0" w:color="auto"/>
              <w:bottom w:val="single" w:sz="4" w:space="0" w:color="auto"/>
              <w:right w:val="single" w:sz="4" w:space="0" w:color="auto"/>
            </w:tcBorders>
            <w:noWrap/>
            <w:vAlign w:val="bottom"/>
            <w:hideMark/>
          </w:tcPr>
          <w:p w14:paraId="65A6B0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789" w:type="dxa"/>
            <w:tcBorders>
              <w:top w:val="nil"/>
              <w:left w:val="nil"/>
              <w:bottom w:val="single" w:sz="4" w:space="0" w:color="auto"/>
              <w:right w:val="single" w:sz="4" w:space="0" w:color="auto"/>
            </w:tcBorders>
            <w:noWrap/>
            <w:vAlign w:val="bottom"/>
            <w:hideMark/>
          </w:tcPr>
          <w:p w14:paraId="46BC39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1483</w:t>
            </w:r>
          </w:p>
        </w:tc>
        <w:tc>
          <w:tcPr>
            <w:tcW w:w="773" w:type="dxa"/>
            <w:tcBorders>
              <w:top w:val="nil"/>
              <w:left w:val="nil"/>
              <w:bottom w:val="single" w:sz="4" w:space="0" w:color="auto"/>
              <w:right w:val="single" w:sz="4" w:space="0" w:color="auto"/>
            </w:tcBorders>
            <w:noWrap/>
            <w:vAlign w:val="bottom"/>
            <w:hideMark/>
          </w:tcPr>
          <w:p w14:paraId="3DFFD3C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2224</w:t>
            </w:r>
          </w:p>
        </w:tc>
        <w:tc>
          <w:tcPr>
            <w:tcW w:w="871" w:type="dxa"/>
            <w:tcBorders>
              <w:top w:val="nil"/>
              <w:left w:val="nil"/>
              <w:bottom w:val="single" w:sz="4" w:space="0" w:color="auto"/>
              <w:right w:val="single" w:sz="4" w:space="0" w:color="auto"/>
            </w:tcBorders>
            <w:noWrap/>
            <w:vAlign w:val="bottom"/>
            <w:hideMark/>
          </w:tcPr>
          <w:p w14:paraId="1A6CB4D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5762686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754B4DF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64FBF3A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30BFE4A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4CB2B17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7E4F8FF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4D5350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1054452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0BEEA8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5DB809C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r>
      <w:tr w:rsidR="008D0D62" w:rsidRPr="00AE02F1" w14:paraId="67F319EE" w14:textId="77777777" w:rsidTr="0081533E">
        <w:trPr>
          <w:trHeight w:val="293"/>
        </w:trPr>
        <w:tc>
          <w:tcPr>
            <w:tcW w:w="3219" w:type="dxa"/>
            <w:tcBorders>
              <w:top w:val="single" w:sz="4" w:space="0" w:color="auto"/>
              <w:left w:val="single" w:sz="4" w:space="0" w:color="auto"/>
              <w:bottom w:val="single" w:sz="4" w:space="0" w:color="auto"/>
              <w:right w:val="single" w:sz="4" w:space="0" w:color="auto"/>
            </w:tcBorders>
            <w:noWrap/>
            <w:vAlign w:val="bottom"/>
            <w:hideMark/>
          </w:tcPr>
          <w:p w14:paraId="0DB3F6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GHG emissions (tCO2e)</w:t>
            </w:r>
          </w:p>
        </w:tc>
        <w:tc>
          <w:tcPr>
            <w:tcW w:w="789" w:type="dxa"/>
            <w:tcBorders>
              <w:top w:val="single" w:sz="4" w:space="0" w:color="auto"/>
              <w:left w:val="nil"/>
              <w:bottom w:val="single" w:sz="4" w:space="0" w:color="auto"/>
              <w:right w:val="single" w:sz="4" w:space="0" w:color="auto"/>
            </w:tcBorders>
            <w:noWrap/>
            <w:vAlign w:val="bottom"/>
            <w:hideMark/>
          </w:tcPr>
          <w:p w14:paraId="4C13CF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1886</w:t>
            </w:r>
          </w:p>
        </w:tc>
        <w:tc>
          <w:tcPr>
            <w:tcW w:w="773" w:type="dxa"/>
            <w:tcBorders>
              <w:top w:val="single" w:sz="4" w:space="0" w:color="auto"/>
              <w:left w:val="nil"/>
              <w:bottom w:val="single" w:sz="4" w:space="0" w:color="auto"/>
              <w:right w:val="single" w:sz="4" w:space="0" w:color="auto"/>
            </w:tcBorders>
            <w:noWrap/>
            <w:vAlign w:val="bottom"/>
            <w:hideMark/>
          </w:tcPr>
          <w:p w14:paraId="2EFF508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2829</w:t>
            </w:r>
          </w:p>
        </w:tc>
        <w:tc>
          <w:tcPr>
            <w:tcW w:w="871" w:type="dxa"/>
            <w:tcBorders>
              <w:top w:val="single" w:sz="4" w:space="0" w:color="auto"/>
              <w:left w:val="nil"/>
              <w:bottom w:val="single" w:sz="4" w:space="0" w:color="auto"/>
              <w:right w:val="single" w:sz="4" w:space="0" w:color="auto"/>
            </w:tcBorders>
            <w:noWrap/>
            <w:vAlign w:val="bottom"/>
            <w:hideMark/>
          </w:tcPr>
          <w:p w14:paraId="13C135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763A668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397CD79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056851E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0E1B5A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4A6A8CF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74AF35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00A171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4C9CC7D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35ABAA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15B8A73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r>
    </w:tbl>
    <w:p w14:paraId="7436A775" w14:textId="77777777" w:rsidR="008D0D62" w:rsidRPr="00AE02F1" w:rsidRDefault="008D0D62" w:rsidP="008D0D62">
      <w:pPr>
        <w:spacing w:after="0"/>
        <w:jc w:val="center"/>
        <w:rPr>
          <w:rFonts w:ascii="Times New Roman" w:eastAsia="Calibri" w:hAnsi="Times New Roman" w:cstheme="majorHAnsi"/>
          <w:b/>
          <w:bCs/>
          <w:sz w:val="28"/>
          <w:szCs w:val="20"/>
        </w:rPr>
      </w:pPr>
    </w:p>
    <w:tbl>
      <w:tblPr>
        <w:tblW w:w="13544" w:type="dxa"/>
        <w:tblCellMar>
          <w:left w:w="70" w:type="dxa"/>
          <w:right w:w="70" w:type="dxa"/>
        </w:tblCellMar>
        <w:tblLook w:val="04A0" w:firstRow="1" w:lastRow="0" w:firstColumn="1" w:lastColumn="0" w:noHBand="0" w:noVBand="1"/>
      </w:tblPr>
      <w:tblGrid>
        <w:gridCol w:w="3256"/>
        <w:gridCol w:w="864"/>
        <w:gridCol w:w="847"/>
        <w:gridCol w:w="954"/>
        <w:gridCol w:w="847"/>
        <w:gridCol w:w="847"/>
        <w:gridCol w:w="847"/>
        <w:gridCol w:w="847"/>
        <w:gridCol w:w="847"/>
        <w:gridCol w:w="847"/>
        <w:gridCol w:w="847"/>
        <w:gridCol w:w="847"/>
        <w:gridCol w:w="847"/>
      </w:tblGrid>
      <w:tr w:rsidR="008D0D62" w:rsidRPr="00AE02F1" w14:paraId="3A81390F" w14:textId="77777777" w:rsidTr="0081533E">
        <w:trPr>
          <w:trHeight w:val="292"/>
        </w:trPr>
        <w:tc>
          <w:tcPr>
            <w:tcW w:w="3256" w:type="dxa"/>
            <w:tcBorders>
              <w:top w:val="single" w:sz="4" w:space="0" w:color="auto"/>
              <w:left w:val="single" w:sz="4" w:space="0" w:color="auto"/>
              <w:bottom w:val="single" w:sz="4" w:space="0" w:color="auto"/>
              <w:right w:val="nil"/>
            </w:tcBorders>
            <w:shd w:val="clear" w:color="auto" w:fill="D9D9D9"/>
            <w:noWrap/>
            <w:vAlign w:val="bottom"/>
            <w:hideMark/>
          </w:tcPr>
          <w:p w14:paraId="6FC33833"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64" w:type="dxa"/>
            <w:tcBorders>
              <w:top w:val="single" w:sz="4" w:space="0" w:color="auto"/>
              <w:left w:val="single" w:sz="4" w:space="0" w:color="auto"/>
              <w:bottom w:val="nil"/>
              <w:right w:val="single" w:sz="4" w:space="0" w:color="auto"/>
            </w:tcBorders>
            <w:shd w:val="clear" w:color="auto" w:fill="D9D9D9"/>
            <w:noWrap/>
            <w:vAlign w:val="bottom"/>
            <w:hideMark/>
          </w:tcPr>
          <w:p w14:paraId="2F4FF0B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47" w:type="dxa"/>
            <w:tcBorders>
              <w:top w:val="single" w:sz="4" w:space="0" w:color="auto"/>
              <w:left w:val="nil"/>
              <w:bottom w:val="nil"/>
              <w:right w:val="single" w:sz="4" w:space="0" w:color="auto"/>
            </w:tcBorders>
            <w:shd w:val="clear" w:color="auto" w:fill="D9D9D9"/>
            <w:noWrap/>
            <w:vAlign w:val="bottom"/>
            <w:hideMark/>
          </w:tcPr>
          <w:p w14:paraId="28D3786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954" w:type="dxa"/>
            <w:tcBorders>
              <w:top w:val="single" w:sz="4" w:space="0" w:color="auto"/>
              <w:left w:val="nil"/>
              <w:bottom w:val="nil"/>
              <w:right w:val="single" w:sz="4" w:space="0" w:color="auto"/>
            </w:tcBorders>
            <w:shd w:val="clear" w:color="auto" w:fill="D9D9D9"/>
            <w:noWrap/>
            <w:vAlign w:val="bottom"/>
            <w:hideMark/>
          </w:tcPr>
          <w:p w14:paraId="53BDBC1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47" w:type="dxa"/>
            <w:tcBorders>
              <w:top w:val="single" w:sz="4" w:space="0" w:color="auto"/>
              <w:left w:val="nil"/>
              <w:bottom w:val="nil"/>
              <w:right w:val="single" w:sz="4" w:space="0" w:color="auto"/>
            </w:tcBorders>
            <w:shd w:val="clear" w:color="auto" w:fill="D9D9D9"/>
            <w:noWrap/>
            <w:vAlign w:val="bottom"/>
            <w:hideMark/>
          </w:tcPr>
          <w:p w14:paraId="30E48CB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47" w:type="dxa"/>
            <w:tcBorders>
              <w:top w:val="single" w:sz="4" w:space="0" w:color="auto"/>
              <w:left w:val="nil"/>
              <w:bottom w:val="nil"/>
              <w:right w:val="single" w:sz="4" w:space="0" w:color="auto"/>
            </w:tcBorders>
            <w:shd w:val="clear" w:color="auto" w:fill="D9D9D9"/>
            <w:noWrap/>
            <w:vAlign w:val="bottom"/>
            <w:hideMark/>
          </w:tcPr>
          <w:p w14:paraId="4AF6958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47" w:type="dxa"/>
            <w:tcBorders>
              <w:top w:val="single" w:sz="4" w:space="0" w:color="auto"/>
              <w:left w:val="nil"/>
              <w:bottom w:val="nil"/>
              <w:right w:val="single" w:sz="4" w:space="0" w:color="auto"/>
            </w:tcBorders>
            <w:shd w:val="clear" w:color="auto" w:fill="D9D9D9"/>
            <w:noWrap/>
            <w:vAlign w:val="bottom"/>
            <w:hideMark/>
          </w:tcPr>
          <w:p w14:paraId="70D3487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47" w:type="dxa"/>
            <w:tcBorders>
              <w:top w:val="single" w:sz="4" w:space="0" w:color="auto"/>
              <w:left w:val="nil"/>
              <w:bottom w:val="nil"/>
              <w:right w:val="single" w:sz="4" w:space="0" w:color="auto"/>
            </w:tcBorders>
            <w:shd w:val="clear" w:color="auto" w:fill="D9D9D9"/>
            <w:noWrap/>
            <w:vAlign w:val="bottom"/>
            <w:hideMark/>
          </w:tcPr>
          <w:p w14:paraId="748FD0B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47" w:type="dxa"/>
            <w:tcBorders>
              <w:top w:val="single" w:sz="4" w:space="0" w:color="auto"/>
              <w:left w:val="nil"/>
              <w:bottom w:val="nil"/>
              <w:right w:val="single" w:sz="4" w:space="0" w:color="auto"/>
            </w:tcBorders>
            <w:shd w:val="clear" w:color="auto" w:fill="D9D9D9"/>
            <w:noWrap/>
            <w:vAlign w:val="bottom"/>
            <w:hideMark/>
          </w:tcPr>
          <w:p w14:paraId="4C464A5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47" w:type="dxa"/>
            <w:tcBorders>
              <w:top w:val="single" w:sz="4" w:space="0" w:color="auto"/>
              <w:left w:val="nil"/>
              <w:bottom w:val="nil"/>
              <w:right w:val="single" w:sz="4" w:space="0" w:color="auto"/>
            </w:tcBorders>
            <w:shd w:val="clear" w:color="auto" w:fill="D9D9D9"/>
            <w:noWrap/>
            <w:vAlign w:val="bottom"/>
            <w:hideMark/>
          </w:tcPr>
          <w:p w14:paraId="3F9F4B1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47" w:type="dxa"/>
            <w:tcBorders>
              <w:top w:val="single" w:sz="4" w:space="0" w:color="auto"/>
              <w:left w:val="nil"/>
              <w:bottom w:val="nil"/>
              <w:right w:val="single" w:sz="4" w:space="0" w:color="auto"/>
            </w:tcBorders>
            <w:shd w:val="clear" w:color="auto" w:fill="D9D9D9"/>
            <w:noWrap/>
            <w:vAlign w:val="bottom"/>
            <w:hideMark/>
          </w:tcPr>
          <w:p w14:paraId="5D11915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47" w:type="dxa"/>
            <w:tcBorders>
              <w:top w:val="single" w:sz="4" w:space="0" w:color="auto"/>
              <w:left w:val="nil"/>
              <w:bottom w:val="nil"/>
              <w:right w:val="single" w:sz="4" w:space="0" w:color="auto"/>
            </w:tcBorders>
            <w:shd w:val="clear" w:color="auto" w:fill="D9D9D9"/>
            <w:noWrap/>
            <w:vAlign w:val="bottom"/>
            <w:hideMark/>
          </w:tcPr>
          <w:p w14:paraId="0602AA5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47" w:type="dxa"/>
            <w:tcBorders>
              <w:top w:val="single" w:sz="4" w:space="0" w:color="auto"/>
              <w:left w:val="nil"/>
              <w:bottom w:val="nil"/>
              <w:right w:val="single" w:sz="4" w:space="0" w:color="auto"/>
            </w:tcBorders>
            <w:shd w:val="clear" w:color="auto" w:fill="D9D9D9"/>
            <w:noWrap/>
            <w:vAlign w:val="bottom"/>
            <w:hideMark/>
          </w:tcPr>
          <w:p w14:paraId="2F4D109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516D7600" w14:textId="77777777" w:rsidTr="0081533E">
        <w:trPr>
          <w:trHeight w:val="292"/>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0A76B8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Concrete</w:t>
            </w:r>
          </w:p>
        </w:tc>
        <w:tc>
          <w:tcPr>
            <w:tcW w:w="864" w:type="dxa"/>
            <w:tcBorders>
              <w:top w:val="single" w:sz="4" w:space="0" w:color="auto"/>
              <w:left w:val="nil"/>
              <w:bottom w:val="single" w:sz="4" w:space="0" w:color="auto"/>
              <w:right w:val="single" w:sz="4" w:space="0" w:color="auto"/>
            </w:tcBorders>
            <w:noWrap/>
            <w:vAlign w:val="bottom"/>
            <w:hideMark/>
          </w:tcPr>
          <w:p w14:paraId="079603E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21219C9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954" w:type="dxa"/>
            <w:tcBorders>
              <w:top w:val="single" w:sz="4" w:space="0" w:color="auto"/>
              <w:left w:val="nil"/>
              <w:bottom w:val="single" w:sz="4" w:space="0" w:color="auto"/>
              <w:right w:val="single" w:sz="4" w:space="0" w:color="auto"/>
            </w:tcBorders>
            <w:noWrap/>
            <w:vAlign w:val="bottom"/>
            <w:hideMark/>
          </w:tcPr>
          <w:p w14:paraId="2180887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5AFF5D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11B1BF8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6B0E60D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21A5B8B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6DAB85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682C094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7C6D147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7FB6854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1824A8D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r>
      <w:tr w:rsidR="008D0D62" w:rsidRPr="00AE02F1" w14:paraId="2CD8F5BF" w14:textId="77777777" w:rsidTr="0081533E">
        <w:trPr>
          <w:trHeight w:val="292"/>
        </w:trPr>
        <w:tc>
          <w:tcPr>
            <w:tcW w:w="3256" w:type="dxa"/>
            <w:tcBorders>
              <w:top w:val="nil"/>
              <w:left w:val="single" w:sz="4" w:space="0" w:color="auto"/>
              <w:bottom w:val="single" w:sz="4" w:space="0" w:color="auto"/>
              <w:right w:val="single" w:sz="4" w:space="0" w:color="auto"/>
            </w:tcBorders>
            <w:noWrap/>
            <w:vAlign w:val="bottom"/>
            <w:hideMark/>
          </w:tcPr>
          <w:p w14:paraId="6F54C58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Mixed inert waste</w:t>
            </w:r>
          </w:p>
        </w:tc>
        <w:tc>
          <w:tcPr>
            <w:tcW w:w="864" w:type="dxa"/>
            <w:tcBorders>
              <w:top w:val="nil"/>
              <w:left w:val="nil"/>
              <w:bottom w:val="single" w:sz="4" w:space="0" w:color="auto"/>
              <w:right w:val="single" w:sz="4" w:space="0" w:color="auto"/>
            </w:tcBorders>
            <w:noWrap/>
            <w:vAlign w:val="bottom"/>
            <w:hideMark/>
          </w:tcPr>
          <w:p w14:paraId="222B8D1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7BD151B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954" w:type="dxa"/>
            <w:tcBorders>
              <w:top w:val="nil"/>
              <w:left w:val="nil"/>
              <w:bottom w:val="single" w:sz="4" w:space="0" w:color="auto"/>
              <w:right w:val="single" w:sz="4" w:space="0" w:color="auto"/>
            </w:tcBorders>
            <w:noWrap/>
            <w:vAlign w:val="bottom"/>
            <w:hideMark/>
          </w:tcPr>
          <w:p w14:paraId="2839FF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541644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75542F2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39A0DFE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6BB97A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45AEAFA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5996027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6AE99D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1F3E6F5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3941D01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r>
      <w:tr w:rsidR="008D0D62" w:rsidRPr="00AE02F1" w14:paraId="7BDB98A6" w14:textId="77777777" w:rsidTr="0081533E">
        <w:trPr>
          <w:trHeight w:val="292"/>
        </w:trPr>
        <w:tc>
          <w:tcPr>
            <w:tcW w:w="3256" w:type="dxa"/>
            <w:tcBorders>
              <w:top w:val="nil"/>
              <w:left w:val="single" w:sz="4" w:space="0" w:color="auto"/>
              <w:bottom w:val="single" w:sz="4" w:space="0" w:color="auto"/>
              <w:right w:val="single" w:sz="4" w:space="0" w:color="auto"/>
            </w:tcBorders>
            <w:noWrap/>
            <w:vAlign w:val="bottom"/>
            <w:hideMark/>
          </w:tcPr>
          <w:p w14:paraId="1A586F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Non-hazardous waste</w:t>
            </w:r>
          </w:p>
        </w:tc>
        <w:tc>
          <w:tcPr>
            <w:tcW w:w="864" w:type="dxa"/>
            <w:tcBorders>
              <w:top w:val="nil"/>
              <w:left w:val="nil"/>
              <w:bottom w:val="single" w:sz="4" w:space="0" w:color="auto"/>
              <w:right w:val="single" w:sz="4" w:space="0" w:color="auto"/>
            </w:tcBorders>
            <w:noWrap/>
            <w:vAlign w:val="bottom"/>
            <w:hideMark/>
          </w:tcPr>
          <w:p w14:paraId="4DC366D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5C4D6D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954" w:type="dxa"/>
            <w:tcBorders>
              <w:top w:val="nil"/>
              <w:left w:val="nil"/>
              <w:bottom w:val="single" w:sz="4" w:space="0" w:color="auto"/>
              <w:right w:val="single" w:sz="4" w:space="0" w:color="auto"/>
            </w:tcBorders>
            <w:noWrap/>
            <w:vAlign w:val="bottom"/>
            <w:hideMark/>
          </w:tcPr>
          <w:p w14:paraId="217712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7007A66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70871DC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0A8F027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2B5D48B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34BC9AD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428DAA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4FDBCCB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3E49108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140AC2B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r>
      <w:tr w:rsidR="008D0D62" w:rsidRPr="00AE02F1" w14:paraId="04628BAE" w14:textId="77777777" w:rsidTr="0081533E">
        <w:trPr>
          <w:trHeight w:val="292"/>
        </w:trPr>
        <w:tc>
          <w:tcPr>
            <w:tcW w:w="3256" w:type="dxa"/>
            <w:tcBorders>
              <w:top w:val="nil"/>
              <w:left w:val="single" w:sz="4" w:space="0" w:color="auto"/>
              <w:bottom w:val="single" w:sz="4" w:space="0" w:color="auto"/>
              <w:right w:val="single" w:sz="4" w:space="0" w:color="auto"/>
            </w:tcBorders>
            <w:noWrap/>
            <w:vAlign w:val="bottom"/>
            <w:hideMark/>
          </w:tcPr>
          <w:p w14:paraId="327C19C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64" w:type="dxa"/>
            <w:tcBorders>
              <w:top w:val="nil"/>
              <w:left w:val="nil"/>
              <w:bottom w:val="single" w:sz="4" w:space="0" w:color="auto"/>
              <w:right w:val="single" w:sz="4" w:space="0" w:color="auto"/>
            </w:tcBorders>
            <w:noWrap/>
            <w:vAlign w:val="bottom"/>
            <w:hideMark/>
          </w:tcPr>
          <w:p w14:paraId="5DF5E2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3D06CD1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954" w:type="dxa"/>
            <w:tcBorders>
              <w:top w:val="nil"/>
              <w:left w:val="nil"/>
              <w:bottom w:val="single" w:sz="4" w:space="0" w:color="auto"/>
              <w:right w:val="single" w:sz="4" w:space="0" w:color="auto"/>
            </w:tcBorders>
            <w:noWrap/>
            <w:vAlign w:val="bottom"/>
            <w:hideMark/>
          </w:tcPr>
          <w:p w14:paraId="48F6999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376EEC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35648EC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6DC5CF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58B8C9C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442120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45F4F0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60AC11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441ADA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554648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r>
      <w:tr w:rsidR="008D0D62" w:rsidRPr="00AE02F1" w14:paraId="7AE70237" w14:textId="77777777" w:rsidTr="0081533E">
        <w:trPr>
          <w:trHeight w:val="292"/>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53954B1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GHG emissions (tCO2e)</w:t>
            </w:r>
          </w:p>
        </w:tc>
        <w:tc>
          <w:tcPr>
            <w:tcW w:w="864" w:type="dxa"/>
            <w:tcBorders>
              <w:top w:val="single" w:sz="4" w:space="0" w:color="auto"/>
              <w:left w:val="nil"/>
              <w:bottom w:val="single" w:sz="4" w:space="0" w:color="auto"/>
              <w:right w:val="single" w:sz="4" w:space="0" w:color="auto"/>
            </w:tcBorders>
            <w:noWrap/>
            <w:vAlign w:val="bottom"/>
            <w:hideMark/>
          </w:tcPr>
          <w:p w14:paraId="216E394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1C98FC3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954" w:type="dxa"/>
            <w:tcBorders>
              <w:top w:val="single" w:sz="4" w:space="0" w:color="auto"/>
              <w:left w:val="nil"/>
              <w:bottom w:val="single" w:sz="4" w:space="0" w:color="auto"/>
              <w:right w:val="single" w:sz="4" w:space="0" w:color="auto"/>
            </w:tcBorders>
            <w:noWrap/>
            <w:vAlign w:val="bottom"/>
            <w:hideMark/>
          </w:tcPr>
          <w:p w14:paraId="340FA6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577895F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481D8A3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304BE18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6A18D7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5608B98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27C35D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0CF3F87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068FD4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56DD17CD"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r>
    </w:tbl>
    <w:p w14:paraId="0B4CE3A8" w14:textId="77777777" w:rsidR="008D0D62" w:rsidRPr="00AE02F1" w:rsidRDefault="008D0D62" w:rsidP="008D0D62">
      <w:pPr>
        <w:spacing w:after="0"/>
        <w:jc w:val="center"/>
        <w:rPr>
          <w:rFonts w:ascii="Times New Roman" w:eastAsia="Calibri" w:hAnsi="Times New Roman" w:cstheme="majorHAnsi"/>
          <w:b/>
          <w:bCs/>
          <w:sz w:val="28"/>
          <w:szCs w:val="20"/>
        </w:rPr>
      </w:pPr>
    </w:p>
    <w:p w14:paraId="1FC65842"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Mitigation Scenario: </w:t>
      </w:r>
    </w:p>
    <w:p w14:paraId="59E85ED9" w14:textId="0436356C" w:rsidR="008D0D62" w:rsidRPr="00AE02F1" w:rsidRDefault="008D0D62" w:rsidP="00196885">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For the mitigation scenario, GHG emissions </w:t>
      </w:r>
      <w:r w:rsidR="00BE66FB" w:rsidRPr="00AE02F1">
        <w:rPr>
          <w:rFonts w:asciiTheme="majorHAnsi" w:eastAsia="Calibri" w:hAnsiTheme="majorHAnsi" w:cstheme="majorHAnsi"/>
          <w:szCs w:val="20"/>
        </w:rPr>
        <w:t xml:space="preserve">were considered </w:t>
      </w:r>
      <w:r w:rsidRPr="00AE02F1">
        <w:rPr>
          <w:rFonts w:asciiTheme="majorHAnsi" w:eastAsia="Calibri" w:hAnsiTheme="majorHAnsi" w:cstheme="majorHAnsi"/>
          <w:szCs w:val="20"/>
        </w:rPr>
        <w:t xml:space="preserve">from </w:t>
      </w:r>
      <w:r w:rsidR="00BE66FB" w:rsidRPr="00AE02F1">
        <w:rPr>
          <w:rFonts w:asciiTheme="majorHAnsi" w:eastAsia="Calibri" w:hAnsiTheme="majorHAnsi" w:cstheme="majorHAnsi"/>
          <w:szCs w:val="20"/>
        </w:rPr>
        <w:t xml:space="preserve">CDW </w:t>
      </w:r>
      <w:r w:rsidRPr="00AE02F1">
        <w:rPr>
          <w:rFonts w:asciiTheme="majorHAnsi" w:eastAsia="Calibri" w:hAnsiTheme="majorHAnsi" w:cstheme="majorHAnsi"/>
          <w:szCs w:val="20"/>
        </w:rPr>
        <w:t>treatment, which gives the following figures:</w:t>
      </w:r>
    </w:p>
    <w:p w14:paraId="400BE701" w14:textId="3273623D" w:rsidR="00100690" w:rsidRPr="00AE02F1" w:rsidRDefault="00100690" w:rsidP="00BE66FB">
      <w:pPr>
        <w:pStyle w:val="Caption"/>
        <w:keepNext/>
        <w:spacing w:before="120" w:after="120"/>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48</w:t>
      </w:r>
      <w:r w:rsidRPr="00AE02F1">
        <w:fldChar w:fldCharType="end"/>
      </w:r>
      <w:r w:rsidRPr="00AE02F1">
        <w:t>: GHG emissions impact of the CDW mitigation scenario</w:t>
      </w:r>
    </w:p>
    <w:tbl>
      <w:tblPr>
        <w:tblW w:w="13372" w:type="dxa"/>
        <w:tblCellMar>
          <w:left w:w="70" w:type="dxa"/>
          <w:right w:w="70" w:type="dxa"/>
        </w:tblCellMar>
        <w:tblLook w:val="04A0" w:firstRow="1" w:lastRow="0" w:firstColumn="1" w:lastColumn="0" w:noHBand="0" w:noVBand="1"/>
      </w:tblPr>
      <w:tblGrid>
        <w:gridCol w:w="2110"/>
        <w:gridCol w:w="850"/>
        <w:gridCol w:w="850"/>
        <w:gridCol w:w="850"/>
        <w:gridCol w:w="850"/>
        <w:gridCol w:w="850"/>
        <w:gridCol w:w="850"/>
        <w:gridCol w:w="850"/>
        <w:gridCol w:w="850"/>
        <w:gridCol w:w="850"/>
        <w:gridCol w:w="850"/>
        <w:gridCol w:w="850"/>
        <w:gridCol w:w="850"/>
        <w:gridCol w:w="1062"/>
      </w:tblGrid>
      <w:tr w:rsidR="008D0D62" w:rsidRPr="00AE02F1" w14:paraId="421CF8FE" w14:textId="77777777" w:rsidTr="0081533E">
        <w:trPr>
          <w:trHeight w:val="164"/>
        </w:trPr>
        <w:tc>
          <w:tcPr>
            <w:tcW w:w="2110" w:type="dxa"/>
            <w:tcBorders>
              <w:top w:val="single" w:sz="4" w:space="0" w:color="auto"/>
              <w:left w:val="single" w:sz="4" w:space="0" w:color="auto"/>
              <w:bottom w:val="single" w:sz="4" w:space="0" w:color="auto"/>
              <w:right w:val="nil"/>
            </w:tcBorders>
            <w:shd w:val="clear" w:color="auto" w:fill="D9D9D9"/>
            <w:noWrap/>
            <w:vAlign w:val="center"/>
            <w:hideMark/>
          </w:tcPr>
          <w:p w14:paraId="428BA32B"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50" w:type="dxa"/>
            <w:tcBorders>
              <w:top w:val="single" w:sz="4" w:space="0" w:color="auto"/>
              <w:left w:val="single" w:sz="4" w:space="0" w:color="auto"/>
              <w:bottom w:val="nil"/>
              <w:right w:val="single" w:sz="4" w:space="0" w:color="auto"/>
            </w:tcBorders>
            <w:shd w:val="clear" w:color="auto" w:fill="D9D9D9"/>
            <w:noWrap/>
            <w:vAlign w:val="center"/>
            <w:hideMark/>
          </w:tcPr>
          <w:p w14:paraId="01FF778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50" w:type="dxa"/>
            <w:tcBorders>
              <w:top w:val="single" w:sz="4" w:space="0" w:color="auto"/>
              <w:left w:val="nil"/>
              <w:bottom w:val="nil"/>
              <w:right w:val="single" w:sz="4" w:space="0" w:color="auto"/>
            </w:tcBorders>
            <w:shd w:val="clear" w:color="auto" w:fill="D9D9D9"/>
            <w:noWrap/>
            <w:vAlign w:val="center"/>
            <w:hideMark/>
          </w:tcPr>
          <w:p w14:paraId="40990D6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50" w:type="dxa"/>
            <w:tcBorders>
              <w:top w:val="single" w:sz="4" w:space="0" w:color="auto"/>
              <w:left w:val="nil"/>
              <w:bottom w:val="nil"/>
              <w:right w:val="single" w:sz="4" w:space="0" w:color="auto"/>
            </w:tcBorders>
            <w:shd w:val="clear" w:color="auto" w:fill="D9D9D9"/>
            <w:noWrap/>
            <w:vAlign w:val="center"/>
            <w:hideMark/>
          </w:tcPr>
          <w:p w14:paraId="4AA4B57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850" w:type="dxa"/>
            <w:tcBorders>
              <w:top w:val="single" w:sz="4" w:space="0" w:color="auto"/>
              <w:left w:val="nil"/>
              <w:bottom w:val="nil"/>
              <w:right w:val="single" w:sz="4" w:space="0" w:color="auto"/>
            </w:tcBorders>
            <w:shd w:val="clear" w:color="auto" w:fill="D9D9D9"/>
            <w:noWrap/>
            <w:vAlign w:val="center"/>
            <w:hideMark/>
          </w:tcPr>
          <w:p w14:paraId="2BD3514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850" w:type="dxa"/>
            <w:tcBorders>
              <w:top w:val="single" w:sz="4" w:space="0" w:color="auto"/>
              <w:left w:val="nil"/>
              <w:bottom w:val="nil"/>
              <w:right w:val="single" w:sz="4" w:space="0" w:color="auto"/>
            </w:tcBorders>
            <w:shd w:val="clear" w:color="auto" w:fill="D9D9D9"/>
            <w:noWrap/>
            <w:vAlign w:val="center"/>
            <w:hideMark/>
          </w:tcPr>
          <w:p w14:paraId="64E2EF7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850" w:type="dxa"/>
            <w:tcBorders>
              <w:top w:val="single" w:sz="4" w:space="0" w:color="auto"/>
              <w:left w:val="nil"/>
              <w:bottom w:val="nil"/>
              <w:right w:val="single" w:sz="4" w:space="0" w:color="auto"/>
            </w:tcBorders>
            <w:shd w:val="clear" w:color="auto" w:fill="D9D9D9"/>
            <w:noWrap/>
            <w:vAlign w:val="center"/>
            <w:hideMark/>
          </w:tcPr>
          <w:p w14:paraId="7109385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850" w:type="dxa"/>
            <w:tcBorders>
              <w:top w:val="single" w:sz="4" w:space="0" w:color="auto"/>
              <w:left w:val="nil"/>
              <w:bottom w:val="nil"/>
              <w:right w:val="single" w:sz="4" w:space="0" w:color="auto"/>
            </w:tcBorders>
            <w:shd w:val="clear" w:color="auto" w:fill="D9D9D9"/>
            <w:noWrap/>
            <w:vAlign w:val="center"/>
            <w:hideMark/>
          </w:tcPr>
          <w:p w14:paraId="09C33D7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850" w:type="dxa"/>
            <w:tcBorders>
              <w:top w:val="single" w:sz="4" w:space="0" w:color="auto"/>
              <w:left w:val="nil"/>
              <w:bottom w:val="nil"/>
              <w:right w:val="single" w:sz="4" w:space="0" w:color="auto"/>
            </w:tcBorders>
            <w:shd w:val="clear" w:color="auto" w:fill="D9D9D9"/>
            <w:noWrap/>
            <w:vAlign w:val="center"/>
            <w:hideMark/>
          </w:tcPr>
          <w:p w14:paraId="2219F2B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850" w:type="dxa"/>
            <w:tcBorders>
              <w:top w:val="single" w:sz="4" w:space="0" w:color="auto"/>
              <w:left w:val="nil"/>
              <w:bottom w:val="nil"/>
              <w:right w:val="single" w:sz="4" w:space="0" w:color="auto"/>
            </w:tcBorders>
            <w:shd w:val="clear" w:color="auto" w:fill="D9D9D9"/>
            <w:noWrap/>
            <w:vAlign w:val="center"/>
            <w:hideMark/>
          </w:tcPr>
          <w:p w14:paraId="58824E2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850" w:type="dxa"/>
            <w:tcBorders>
              <w:top w:val="single" w:sz="4" w:space="0" w:color="auto"/>
              <w:left w:val="nil"/>
              <w:bottom w:val="nil"/>
              <w:right w:val="single" w:sz="4" w:space="0" w:color="auto"/>
            </w:tcBorders>
            <w:shd w:val="clear" w:color="auto" w:fill="D9D9D9"/>
            <w:noWrap/>
            <w:vAlign w:val="center"/>
            <w:hideMark/>
          </w:tcPr>
          <w:p w14:paraId="19FDBE1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850" w:type="dxa"/>
            <w:tcBorders>
              <w:top w:val="single" w:sz="4" w:space="0" w:color="auto"/>
              <w:left w:val="nil"/>
              <w:bottom w:val="nil"/>
              <w:right w:val="single" w:sz="4" w:space="0" w:color="auto"/>
            </w:tcBorders>
            <w:shd w:val="clear" w:color="auto" w:fill="D9D9D9"/>
            <w:noWrap/>
            <w:vAlign w:val="center"/>
            <w:hideMark/>
          </w:tcPr>
          <w:p w14:paraId="36720C2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850" w:type="dxa"/>
            <w:tcBorders>
              <w:top w:val="single" w:sz="4" w:space="0" w:color="auto"/>
              <w:left w:val="nil"/>
              <w:bottom w:val="nil"/>
              <w:right w:val="single" w:sz="4" w:space="0" w:color="auto"/>
            </w:tcBorders>
            <w:shd w:val="clear" w:color="auto" w:fill="D9D9D9"/>
            <w:noWrap/>
            <w:vAlign w:val="center"/>
            <w:hideMark/>
          </w:tcPr>
          <w:p w14:paraId="504872C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1062" w:type="dxa"/>
            <w:tcBorders>
              <w:top w:val="single" w:sz="4" w:space="0" w:color="auto"/>
              <w:left w:val="nil"/>
              <w:bottom w:val="nil"/>
              <w:right w:val="single" w:sz="4" w:space="0" w:color="auto"/>
            </w:tcBorders>
            <w:shd w:val="clear" w:color="auto" w:fill="D9D9D9"/>
            <w:noWrap/>
            <w:vAlign w:val="center"/>
            <w:hideMark/>
          </w:tcPr>
          <w:p w14:paraId="0667405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14553C7C" w14:textId="77777777" w:rsidTr="0081533E">
        <w:trPr>
          <w:trHeight w:val="164"/>
        </w:trPr>
        <w:tc>
          <w:tcPr>
            <w:tcW w:w="2110" w:type="dxa"/>
            <w:tcBorders>
              <w:top w:val="single" w:sz="4" w:space="0" w:color="auto"/>
              <w:left w:val="single" w:sz="4" w:space="0" w:color="auto"/>
              <w:bottom w:val="single" w:sz="4" w:space="0" w:color="auto"/>
              <w:right w:val="single" w:sz="4" w:space="0" w:color="auto"/>
            </w:tcBorders>
            <w:noWrap/>
            <w:vAlign w:val="center"/>
            <w:hideMark/>
          </w:tcPr>
          <w:p w14:paraId="6C88ED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850" w:type="dxa"/>
            <w:tcBorders>
              <w:top w:val="single" w:sz="4" w:space="0" w:color="auto"/>
              <w:left w:val="nil"/>
              <w:bottom w:val="single" w:sz="4" w:space="0" w:color="auto"/>
              <w:right w:val="single" w:sz="4" w:space="0" w:color="auto"/>
            </w:tcBorders>
            <w:noWrap/>
            <w:vAlign w:val="center"/>
            <w:hideMark/>
          </w:tcPr>
          <w:p w14:paraId="5C0C67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850" w:type="dxa"/>
            <w:tcBorders>
              <w:top w:val="single" w:sz="4" w:space="0" w:color="auto"/>
              <w:left w:val="nil"/>
              <w:bottom w:val="single" w:sz="4" w:space="0" w:color="auto"/>
              <w:right w:val="single" w:sz="4" w:space="0" w:color="auto"/>
            </w:tcBorders>
            <w:noWrap/>
            <w:vAlign w:val="center"/>
            <w:hideMark/>
          </w:tcPr>
          <w:p w14:paraId="62F5DE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151174</w:t>
            </w:r>
          </w:p>
        </w:tc>
        <w:tc>
          <w:tcPr>
            <w:tcW w:w="850" w:type="dxa"/>
            <w:tcBorders>
              <w:top w:val="single" w:sz="4" w:space="0" w:color="auto"/>
              <w:left w:val="nil"/>
              <w:bottom w:val="single" w:sz="4" w:space="0" w:color="auto"/>
              <w:right w:val="single" w:sz="4" w:space="0" w:color="auto"/>
            </w:tcBorders>
            <w:noWrap/>
            <w:vAlign w:val="center"/>
            <w:hideMark/>
          </w:tcPr>
          <w:p w14:paraId="0D70A64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35A7C2C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7FE8A6C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1B5339F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2E3CD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585F564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5C7E04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98F490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38F202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201567</w:t>
            </w:r>
          </w:p>
        </w:tc>
        <w:tc>
          <w:tcPr>
            <w:tcW w:w="850" w:type="dxa"/>
            <w:tcBorders>
              <w:top w:val="single" w:sz="4" w:space="0" w:color="auto"/>
              <w:left w:val="nil"/>
              <w:bottom w:val="single" w:sz="4" w:space="0" w:color="auto"/>
              <w:right w:val="single" w:sz="4" w:space="0" w:color="auto"/>
            </w:tcBorders>
            <w:noWrap/>
            <w:vAlign w:val="center"/>
            <w:hideMark/>
          </w:tcPr>
          <w:p w14:paraId="3748DC1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201568</w:t>
            </w:r>
          </w:p>
        </w:tc>
        <w:tc>
          <w:tcPr>
            <w:tcW w:w="1062" w:type="dxa"/>
            <w:tcBorders>
              <w:top w:val="single" w:sz="4" w:space="0" w:color="auto"/>
              <w:left w:val="nil"/>
              <w:bottom w:val="single" w:sz="4" w:space="0" w:color="auto"/>
              <w:right w:val="single" w:sz="4" w:space="0" w:color="auto"/>
            </w:tcBorders>
            <w:noWrap/>
            <w:vAlign w:val="center"/>
            <w:hideMark/>
          </w:tcPr>
          <w:p w14:paraId="012F72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201569</w:t>
            </w:r>
          </w:p>
        </w:tc>
      </w:tr>
      <w:tr w:rsidR="008D0D62" w:rsidRPr="00AE02F1" w14:paraId="2813CBF3" w14:textId="77777777" w:rsidTr="0081533E">
        <w:trPr>
          <w:trHeight w:val="164"/>
        </w:trPr>
        <w:tc>
          <w:tcPr>
            <w:tcW w:w="2110" w:type="dxa"/>
            <w:tcBorders>
              <w:top w:val="nil"/>
              <w:left w:val="single" w:sz="4" w:space="0" w:color="auto"/>
              <w:bottom w:val="single" w:sz="4" w:space="0" w:color="auto"/>
              <w:right w:val="single" w:sz="4" w:space="0" w:color="auto"/>
            </w:tcBorders>
            <w:noWrap/>
            <w:vAlign w:val="center"/>
            <w:hideMark/>
          </w:tcPr>
          <w:p w14:paraId="24FE12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850" w:type="dxa"/>
            <w:tcBorders>
              <w:top w:val="nil"/>
              <w:left w:val="nil"/>
              <w:bottom w:val="single" w:sz="4" w:space="0" w:color="auto"/>
              <w:right w:val="single" w:sz="4" w:space="0" w:color="auto"/>
            </w:tcBorders>
            <w:noWrap/>
            <w:vAlign w:val="center"/>
            <w:hideMark/>
          </w:tcPr>
          <w:p w14:paraId="420A39F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2922707</w:t>
            </w:r>
          </w:p>
        </w:tc>
        <w:tc>
          <w:tcPr>
            <w:tcW w:w="850" w:type="dxa"/>
            <w:tcBorders>
              <w:top w:val="nil"/>
              <w:left w:val="nil"/>
              <w:bottom w:val="single" w:sz="4" w:space="0" w:color="auto"/>
              <w:right w:val="single" w:sz="4" w:space="0" w:color="auto"/>
            </w:tcBorders>
            <w:noWrap/>
            <w:vAlign w:val="center"/>
            <w:hideMark/>
          </w:tcPr>
          <w:p w14:paraId="1D5F97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4384046</w:t>
            </w:r>
          </w:p>
        </w:tc>
        <w:tc>
          <w:tcPr>
            <w:tcW w:w="850" w:type="dxa"/>
            <w:tcBorders>
              <w:top w:val="nil"/>
              <w:left w:val="nil"/>
              <w:bottom w:val="single" w:sz="4" w:space="0" w:color="auto"/>
              <w:right w:val="single" w:sz="4" w:space="0" w:color="auto"/>
            </w:tcBorders>
            <w:noWrap/>
            <w:vAlign w:val="center"/>
            <w:hideMark/>
          </w:tcPr>
          <w:p w14:paraId="774CC9F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57ED95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508758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73500A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60AFA6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4D85A49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1B083C2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25F965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6BC4944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5845443</w:t>
            </w:r>
          </w:p>
        </w:tc>
        <w:tc>
          <w:tcPr>
            <w:tcW w:w="850" w:type="dxa"/>
            <w:tcBorders>
              <w:top w:val="nil"/>
              <w:left w:val="nil"/>
              <w:bottom w:val="single" w:sz="4" w:space="0" w:color="auto"/>
              <w:right w:val="single" w:sz="4" w:space="0" w:color="auto"/>
            </w:tcBorders>
            <w:noWrap/>
            <w:vAlign w:val="center"/>
            <w:hideMark/>
          </w:tcPr>
          <w:p w14:paraId="6F78C02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5845472</w:t>
            </w:r>
          </w:p>
        </w:tc>
        <w:tc>
          <w:tcPr>
            <w:tcW w:w="1062" w:type="dxa"/>
            <w:tcBorders>
              <w:top w:val="nil"/>
              <w:left w:val="nil"/>
              <w:bottom w:val="single" w:sz="4" w:space="0" w:color="auto"/>
              <w:right w:val="single" w:sz="4" w:space="0" w:color="auto"/>
            </w:tcBorders>
            <w:noWrap/>
            <w:vAlign w:val="center"/>
            <w:hideMark/>
          </w:tcPr>
          <w:p w14:paraId="0670951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5845501</w:t>
            </w:r>
          </w:p>
        </w:tc>
      </w:tr>
      <w:tr w:rsidR="008D0D62" w:rsidRPr="00AE02F1" w14:paraId="311961C6" w14:textId="77777777" w:rsidTr="0081533E">
        <w:trPr>
          <w:trHeight w:val="164"/>
        </w:trPr>
        <w:tc>
          <w:tcPr>
            <w:tcW w:w="2110" w:type="dxa"/>
            <w:tcBorders>
              <w:top w:val="nil"/>
              <w:left w:val="single" w:sz="4" w:space="0" w:color="auto"/>
              <w:bottom w:val="single" w:sz="4" w:space="0" w:color="auto"/>
              <w:right w:val="single" w:sz="4" w:space="0" w:color="auto"/>
            </w:tcBorders>
            <w:noWrap/>
            <w:vAlign w:val="center"/>
            <w:hideMark/>
          </w:tcPr>
          <w:p w14:paraId="1A83FF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50" w:type="dxa"/>
            <w:tcBorders>
              <w:top w:val="nil"/>
              <w:left w:val="nil"/>
              <w:bottom w:val="single" w:sz="4" w:space="0" w:color="auto"/>
              <w:right w:val="single" w:sz="4" w:space="0" w:color="auto"/>
            </w:tcBorders>
            <w:noWrap/>
            <w:vAlign w:val="center"/>
            <w:hideMark/>
          </w:tcPr>
          <w:p w14:paraId="54E00E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w:t>
            </w:r>
          </w:p>
        </w:tc>
        <w:tc>
          <w:tcPr>
            <w:tcW w:w="850" w:type="dxa"/>
            <w:tcBorders>
              <w:top w:val="nil"/>
              <w:left w:val="nil"/>
              <w:bottom w:val="single" w:sz="4" w:space="0" w:color="auto"/>
              <w:right w:val="single" w:sz="4" w:space="0" w:color="auto"/>
            </w:tcBorders>
            <w:noWrap/>
            <w:vAlign w:val="center"/>
            <w:hideMark/>
          </w:tcPr>
          <w:p w14:paraId="3296393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454</w:t>
            </w:r>
          </w:p>
        </w:tc>
        <w:tc>
          <w:tcPr>
            <w:tcW w:w="850" w:type="dxa"/>
            <w:tcBorders>
              <w:top w:val="nil"/>
              <w:left w:val="nil"/>
              <w:bottom w:val="single" w:sz="4" w:space="0" w:color="auto"/>
              <w:right w:val="single" w:sz="4" w:space="0" w:color="auto"/>
            </w:tcBorders>
            <w:noWrap/>
            <w:vAlign w:val="center"/>
            <w:hideMark/>
          </w:tcPr>
          <w:p w14:paraId="481E207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46CF55A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B1505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089EDF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67BE3F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29E4770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3CB655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39EC9E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45958A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4FD69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1062" w:type="dxa"/>
            <w:tcBorders>
              <w:top w:val="nil"/>
              <w:left w:val="nil"/>
              <w:bottom w:val="single" w:sz="4" w:space="0" w:color="auto"/>
              <w:right w:val="single" w:sz="4" w:space="0" w:color="auto"/>
            </w:tcBorders>
            <w:noWrap/>
            <w:vAlign w:val="center"/>
            <w:hideMark/>
          </w:tcPr>
          <w:p w14:paraId="58CFA5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r>
      <w:tr w:rsidR="008D0D62" w:rsidRPr="00AE02F1" w14:paraId="26B9550A" w14:textId="77777777" w:rsidTr="0081533E">
        <w:trPr>
          <w:trHeight w:val="164"/>
        </w:trPr>
        <w:tc>
          <w:tcPr>
            <w:tcW w:w="2110" w:type="dxa"/>
            <w:tcBorders>
              <w:top w:val="single" w:sz="4" w:space="0" w:color="auto"/>
              <w:left w:val="single" w:sz="4" w:space="0" w:color="auto"/>
              <w:bottom w:val="single" w:sz="4" w:space="0" w:color="auto"/>
              <w:right w:val="single" w:sz="4" w:space="0" w:color="auto"/>
            </w:tcBorders>
            <w:noWrap/>
            <w:vAlign w:val="center"/>
            <w:hideMark/>
          </w:tcPr>
          <w:p w14:paraId="35C8C5C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Reduction of GHG emissions </w:t>
            </w:r>
          </w:p>
        </w:tc>
        <w:tc>
          <w:tcPr>
            <w:tcW w:w="850" w:type="dxa"/>
            <w:tcBorders>
              <w:top w:val="single" w:sz="4" w:space="0" w:color="auto"/>
              <w:left w:val="nil"/>
              <w:bottom w:val="single" w:sz="4" w:space="0" w:color="auto"/>
              <w:right w:val="single" w:sz="4" w:space="0" w:color="auto"/>
            </w:tcBorders>
            <w:noWrap/>
            <w:vAlign w:val="center"/>
            <w:hideMark/>
          </w:tcPr>
          <w:p w14:paraId="7257CC1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1584</w:t>
            </w:r>
          </w:p>
        </w:tc>
        <w:tc>
          <w:tcPr>
            <w:tcW w:w="850" w:type="dxa"/>
            <w:tcBorders>
              <w:top w:val="single" w:sz="4" w:space="0" w:color="auto"/>
              <w:left w:val="nil"/>
              <w:bottom w:val="single" w:sz="4" w:space="0" w:color="auto"/>
              <w:right w:val="single" w:sz="4" w:space="0" w:color="auto"/>
            </w:tcBorders>
            <w:noWrap/>
            <w:vAlign w:val="center"/>
            <w:hideMark/>
          </w:tcPr>
          <w:p w14:paraId="2D3C762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2375</w:t>
            </w:r>
          </w:p>
        </w:tc>
        <w:tc>
          <w:tcPr>
            <w:tcW w:w="850" w:type="dxa"/>
            <w:tcBorders>
              <w:top w:val="single" w:sz="4" w:space="0" w:color="auto"/>
              <w:left w:val="nil"/>
              <w:bottom w:val="single" w:sz="4" w:space="0" w:color="auto"/>
              <w:right w:val="single" w:sz="4" w:space="0" w:color="auto"/>
            </w:tcBorders>
            <w:noWrap/>
            <w:vAlign w:val="center"/>
            <w:hideMark/>
          </w:tcPr>
          <w:p w14:paraId="038E79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0BDD1B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3C67CF8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759173D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6816CED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4E0AA53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0970F9E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4E302BB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2909338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610A1F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1062" w:type="dxa"/>
            <w:tcBorders>
              <w:top w:val="single" w:sz="4" w:space="0" w:color="auto"/>
              <w:left w:val="nil"/>
              <w:bottom w:val="single" w:sz="4" w:space="0" w:color="auto"/>
              <w:right w:val="single" w:sz="4" w:space="0" w:color="auto"/>
            </w:tcBorders>
            <w:noWrap/>
            <w:vAlign w:val="center"/>
            <w:hideMark/>
          </w:tcPr>
          <w:p w14:paraId="5C6195B6"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r>
    </w:tbl>
    <w:p w14:paraId="2F002605" w14:textId="77777777" w:rsidR="008D0D62" w:rsidRPr="00AE02F1" w:rsidRDefault="008D0D62" w:rsidP="008D0D62">
      <w:pPr>
        <w:spacing w:after="0"/>
        <w:jc w:val="center"/>
        <w:rPr>
          <w:rFonts w:ascii="Times New Roman" w:eastAsia="Calibri" w:hAnsi="Times New Roman" w:cstheme="majorHAnsi"/>
          <w:b/>
          <w:bCs/>
          <w:sz w:val="28"/>
          <w:szCs w:val="20"/>
        </w:rPr>
      </w:pPr>
    </w:p>
    <w:tbl>
      <w:tblPr>
        <w:tblW w:w="13296" w:type="dxa"/>
        <w:tblCellMar>
          <w:left w:w="70" w:type="dxa"/>
          <w:right w:w="70" w:type="dxa"/>
        </w:tblCellMar>
        <w:tblLook w:val="04A0" w:firstRow="1" w:lastRow="0" w:firstColumn="1" w:lastColumn="0" w:noHBand="0" w:noVBand="1"/>
      </w:tblPr>
      <w:tblGrid>
        <w:gridCol w:w="2556"/>
        <w:gridCol w:w="895"/>
        <w:gridCol w:w="895"/>
        <w:gridCol w:w="895"/>
        <w:gridCol w:w="895"/>
        <w:gridCol w:w="895"/>
        <w:gridCol w:w="895"/>
        <w:gridCol w:w="895"/>
        <w:gridCol w:w="895"/>
        <w:gridCol w:w="895"/>
        <w:gridCol w:w="895"/>
        <w:gridCol w:w="895"/>
        <w:gridCol w:w="895"/>
      </w:tblGrid>
      <w:tr w:rsidR="008D0D62" w:rsidRPr="00AE02F1" w14:paraId="0864ADC3" w14:textId="77777777" w:rsidTr="0081533E">
        <w:trPr>
          <w:trHeight w:val="180"/>
        </w:trPr>
        <w:tc>
          <w:tcPr>
            <w:tcW w:w="2556" w:type="dxa"/>
            <w:tcBorders>
              <w:top w:val="single" w:sz="4" w:space="0" w:color="auto"/>
              <w:left w:val="single" w:sz="4" w:space="0" w:color="auto"/>
              <w:bottom w:val="single" w:sz="4" w:space="0" w:color="auto"/>
              <w:right w:val="nil"/>
            </w:tcBorders>
            <w:shd w:val="clear" w:color="auto" w:fill="D9D9D9"/>
            <w:noWrap/>
            <w:vAlign w:val="center"/>
            <w:hideMark/>
          </w:tcPr>
          <w:p w14:paraId="33BF48F0"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95" w:type="dxa"/>
            <w:tcBorders>
              <w:top w:val="single" w:sz="4" w:space="0" w:color="auto"/>
              <w:left w:val="single" w:sz="4" w:space="0" w:color="auto"/>
              <w:bottom w:val="nil"/>
              <w:right w:val="single" w:sz="4" w:space="0" w:color="auto"/>
            </w:tcBorders>
            <w:shd w:val="clear" w:color="auto" w:fill="D9D9D9"/>
            <w:noWrap/>
            <w:vAlign w:val="center"/>
            <w:hideMark/>
          </w:tcPr>
          <w:p w14:paraId="4C5DDEB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95" w:type="dxa"/>
            <w:tcBorders>
              <w:top w:val="single" w:sz="4" w:space="0" w:color="auto"/>
              <w:left w:val="nil"/>
              <w:bottom w:val="nil"/>
              <w:right w:val="single" w:sz="4" w:space="0" w:color="auto"/>
            </w:tcBorders>
            <w:shd w:val="clear" w:color="auto" w:fill="D9D9D9"/>
            <w:noWrap/>
            <w:vAlign w:val="center"/>
            <w:hideMark/>
          </w:tcPr>
          <w:p w14:paraId="4836609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895" w:type="dxa"/>
            <w:tcBorders>
              <w:top w:val="single" w:sz="4" w:space="0" w:color="auto"/>
              <w:left w:val="nil"/>
              <w:bottom w:val="nil"/>
              <w:right w:val="single" w:sz="4" w:space="0" w:color="auto"/>
            </w:tcBorders>
            <w:shd w:val="clear" w:color="auto" w:fill="D9D9D9"/>
            <w:noWrap/>
            <w:vAlign w:val="center"/>
            <w:hideMark/>
          </w:tcPr>
          <w:p w14:paraId="69250EB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95" w:type="dxa"/>
            <w:tcBorders>
              <w:top w:val="single" w:sz="4" w:space="0" w:color="auto"/>
              <w:left w:val="nil"/>
              <w:bottom w:val="nil"/>
              <w:right w:val="single" w:sz="4" w:space="0" w:color="auto"/>
            </w:tcBorders>
            <w:shd w:val="clear" w:color="auto" w:fill="D9D9D9"/>
            <w:noWrap/>
            <w:vAlign w:val="center"/>
            <w:hideMark/>
          </w:tcPr>
          <w:p w14:paraId="4DB3999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95" w:type="dxa"/>
            <w:tcBorders>
              <w:top w:val="single" w:sz="4" w:space="0" w:color="auto"/>
              <w:left w:val="nil"/>
              <w:bottom w:val="nil"/>
              <w:right w:val="single" w:sz="4" w:space="0" w:color="auto"/>
            </w:tcBorders>
            <w:shd w:val="clear" w:color="auto" w:fill="D9D9D9"/>
            <w:noWrap/>
            <w:vAlign w:val="center"/>
            <w:hideMark/>
          </w:tcPr>
          <w:p w14:paraId="7E1723E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95" w:type="dxa"/>
            <w:tcBorders>
              <w:top w:val="single" w:sz="4" w:space="0" w:color="auto"/>
              <w:left w:val="nil"/>
              <w:bottom w:val="nil"/>
              <w:right w:val="single" w:sz="4" w:space="0" w:color="auto"/>
            </w:tcBorders>
            <w:shd w:val="clear" w:color="auto" w:fill="D9D9D9"/>
            <w:noWrap/>
            <w:vAlign w:val="center"/>
            <w:hideMark/>
          </w:tcPr>
          <w:p w14:paraId="58C8E85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95" w:type="dxa"/>
            <w:tcBorders>
              <w:top w:val="single" w:sz="4" w:space="0" w:color="auto"/>
              <w:left w:val="nil"/>
              <w:bottom w:val="nil"/>
              <w:right w:val="single" w:sz="4" w:space="0" w:color="auto"/>
            </w:tcBorders>
            <w:shd w:val="clear" w:color="auto" w:fill="D9D9D9"/>
            <w:noWrap/>
            <w:vAlign w:val="center"/>
            <w:hideMark/>
          </w:tcPr>
          <w:p w14:paraId="2E8593C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95" w:type="dxa"/>
            <w:tcBorders>
              <w:top w:val="single" w:sz="4" w:space="0" w:color="auto"/>
              <w:left w:val="nil"/>
              <w:bottom w:val="nil"/>
              <w:right w:val="single" w:sz="4" w:space="0" w:color="auto"/>
            </w:tcBorders>
            <w:shd w:val="clear" w:color="auto" w:fill="D9D9D9"/>
            <w:noWrap/>
            <w:vAlign w:val="center"/>
            <w:hideMark/>
          </w:tcPr>
          <w:p w14:paraId="55838BD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95" w:type="dxa"/>
            <w:tcBorders>
              <w:top w:val="single" w:sz="4" w:space="0" w:color="auto"/>
              <w:left w:val="nil"/>
              <w:bottom w:val="nil"/>
              <w:right w:val="single" w:sz="4" w:space="0" w:color="auto"/>
            </w:tcBorders>
            <w:shd w:val="clear" w:color="auto" w:fill="D9D9D9"/>
            <w:noWrap/>
            <w:vAlign w:val="center"/>
            <w:hideMark/>
          </w:tcPr>
          <w:p w14:paraId="3298A0A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95" w:type="dxa"/>
            <w:tcBorders>
              <w:top w:val="single" w:sz="4" w:space="0" w:color="auto"/>
              <w:left w:val="nil"/>
              <w:bottom w:val="nil"/>
              <w:right w:val="single" w:sz="4" w:space="0" w:color="auto"/>
            </w:tcBorders>
            <w:shd w:val="clear" w:color="auto" w:fill="D9D9D9"/>
            <w:noWrap/>
            <w:vAlign w:val="center"/>
            <w:hideMark/>
          </w:tcPr>
          <w:p w14:paraId="24590A6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95" w:type="dxa"/>
            <w:tcBorders>
              <w:top w:val="single" w:sz="4" w:space="0" w:color="auto"/>
              <w:left w:val="nil"/>
              <w:bottom w:val="nil"/>
              <w:right w:val="single" w:sz="4" w:space="0" w:color="auto"/>
            </w:tcBorders>
            <w:shd w:val="clear" w:color="auto" w:fill="D9D9D9"/>
            <w:noWrap/>
            <w:vAlign w:val="center"/>
            <w:hideMark/>
          </w:tcPr>
          <w:p w14:paraId="06F1E1E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95" w:type="dxa"/>
            <w:tcBorders>
              <w:top w:val="single" w:sz="4" w:space="0" w:color="auto"/>
              <w:left w:val="nil"/>
              <w:bottom w:val="nil"/>
              <w:right w:val="single" w:sz="4" w:space="0" w:color="auto"/>
            </w:tcBorders>
            <w:shd w:val="clear" w:color="auto" w:fill="D9D9D9"/>
            <w:noWrap/>
            <w:vAlign w:val="center"/>
            <w:hideMark/>
          </w:tcPr>
          <w:p w14:paraId="0874EAE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2330A4A2" w14:textId="77777777" w:rsidTr="0081533E">
        <w:trPr>
          <w:trHeight w:val="180"/>
        </w:trPr>
        <w:tc>
          <w:tcPr>
            <w:tcW w:w="2556" w:type="dxa"/>
            <w:tcBorders>
              <w:top w:val="single" w:sz="4" w:space="0" w:color="auto"/>
              <w:left w:val="single" w:sz="4" w:space="0" w:color="auto"/>
              <w:bottom w:val="single" w:sz="4" w:space="0" w:color="auto"/>
              <w:right w:val="single" w:sz="4" w:space="0" w:color="auto"/>
            </w:tcBorders>
            <w:noWrap/>
            <w:vAlign w:val="center"/>
            <w:hideMark/>
          </w:tcPr>
          <w:p w14:paraId="196ABF6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895" w:type="dxa"/>
            <w:tcBorders>
              <w:top w:val="single" w:sz="4" w:space="0" w:color="auto"/>
              <w:left w:val="nil"/>
              <w:bottom w:val="single" w:sz="4" w:space="0" w:color="auto"/>
              <w:right w:val="single" w:sz="4" w:space="0" w:color="auto"/>
            </w:tcBorders>
            <w:noWrap/>
            <w:vAlign w:val="center"/>
            <w:hideMark/>
          </w:tcPr>
          <w:p w14:paraId="2F3D705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201570</w:t>
            </w:r>
          </w:p>
        </w:tc>
        <w:tc>
          <w:tcPr>
            <w:tcW w:w="895" w:type="dxa"/>
            <w:tcBorders>
              <w:top w:val="single" w:sz="4" w:space="0" w:color="auto"/>
              <w:left w:val="nil"/>
              <w:bottom w:val="single" w:sz="4" w:space="0" w:color="auto"/>
              <w:right w:val="single" w:sz="4" w:space="0" w:color="auto"/>
            </w:tcBorders>
            <w:noWrap/>
            <w:vAlign w:val="center"/>
            <w:hideMark/>
          </w:tcPr>
          <w:p w14:paraId="630A99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201571</w:t>
            </w:r>
          </w:p>
        </w:tc>
        <w:tc>
          <w:tcPr>
            <w:tcW w:w="895" w:type="dxa"/>
            <w:tcBorders>
              <w:top w:val="single" w:sz="4" w:space="0" w:color="auto"/>
              <w:left w:val="nil"/>
              <w:bottom w:val="single" w:sz="4" w:space="0" w:color="auto"/>
              <w:right w:val="single" w:sz="4" w:space="0" w:color="auto"/>
            </w:tcBorders>
            <w:noWrap/>
            <w:vAlign w:val="center"/>
            <w:hideMark/>
          </w:tcPr>
          <w:p w14:paraId="28A09E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201572</w:t>
            </w:r>
          </w:p>
        </w:tc>
        <w:tc>
          <w:tcPr>
            <w:tcW w:w="895" w:type="dxa"/>
            <w:tcBorders>
              <w:top w:val="single" w:sz="4" w:space="0" w:color="auto"/>
              <w:left w:val="nil"/>
              <w:bottom w:val="single" w:sz="4" w:space="0" w:color="auto"/>
              <w:right w:val="single" w:sz="4" w:space="0" w:color="auto"/>
            </w:tcBorders>
            <w:noWrap/>
            <w:vAlign w:val="center"/>
            <w:hideMark/>
          </w:tcPr>
          <w:p w14:paraId="34E086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201573</w:t>
            </w:r>
          </w:p>
        </w:tc>
        <w:tc>
          <w:tcPr>
            <w:tcW w:w="895" w:type="dxa"/>
            <w:tcBorders>
              <w:top w:val="single" w:sz="4" w:space="0" w:color="auto"/>
              <w:left w:val="nil"/>
              <w:bottom w:val="single" w:sz="4" w:space="0" w:color="auto"/>
              <w:right w:val="single" w:sz="4" w:space="0" w:color="auto"/>
            </w:tcBorders>
            <w:noWrap/>
            <w:vAlign w:val="center"/>
            <w:hideMark/>
          </w:tcPr>
          <w:p w14:paraId="249B776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201574</w:t>
            </w:r>
          </w:p>
        </w:tc>
        <w:tc>
          <w:tcPr>
            <w:tcW w:w="895" w:type="dxa"/>
            <w:tcBorders>
              <w:top w:val="single" w:sz="4" w:space="0" w:color="auto"/>
              <w:left w:val="nil"/>
              <w:bottom w:val="single" w:sz="4" w:space="0" w:color="auto"/>
              <w:right w:val="single" w:sz="4" w:space="0" w:color="auto"/>
            </w:tcBorders>
            <w:noWrap/>
            <w:vAlign w:val="center"/>
            <w:hideMark/>
          </w:tcPr>
          <w:p w14:paraId="7B3FD0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201575</w:t>
            </w:r>
          </w:p>
        </w:tc>
        <w:tc>
          <w:tcPr>
            <w:tcW w:w="895" w:type="dxa"/>
            <w:tcBorders>
              <w:top w:val="single" w:sz="4" w:space="0" w:color="auto"/>
              <w:left w:val="nil"/>
              <w:bottom w:val="single" w:sz="4" w:space="0" w:color="auto"/>
              <w:right w:val="single" w:sz="4" w:space="0" w:color="auto"/>
            </w:tcBorders>
            <w:noWrap/>
            <w:vAlign w:val="center"/>
            <w:hideMark/>
          </w:tcPr>
          <w:p w14:paraId="5A3FFF2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201576</w:t>
            </w:r>
          </w:p>
        </w:tc>
        <w:tc>
          <w:tcPr>
            <w:tcW w:w="895" w:type="dxa"/>
            <w:tcBorders>
              <w:top w:val="single" w:sz="4" w:space="0" w:color="auto"/>
              <w:left w:val="nil"/>
              <w:bottom w:val="single" w:sz="4" w:space="0" w:color="auto"/>
              <w:right w:val="single" w:sz="4" w:space="0" w:color="auto"/>
            </w:tcBorders>
            <w:noWrap/>
            <w:vAlign w:val="center"/>
            <w:hideMark/>
          </w:tcPr>
          <w:p w14:paraId="642B4A6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201577</w:t>
            </w:r>
          </w:p>
        </w:tc>
        <w:tc>
          <w:tcPr>
            <w:tcW w:w="895" w:type="dxa"/>
            <w:tcBorders>
              <w:top w:val="single" w:sz="4" w:space="0" w:color="auto"/>
              <w:left w:val="nil"/>
              <w:bottom w:val="single" w:sz="4" w:space="0" w:color="auto"/>
              <w:right w:val="single" w:sz="4" w:space="0" w:color="auto"/>
            </w:tcBorders>
            <w:noWrap/>
            <w:vAlign w:val="center"/>
            <w:hideMark/>
          </w:tcPr>
          <w:p w14:paraId="6BD28B8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201578</w:t>
            </w:r>
          </w:p>
        </w:tc>
        <w:tc>
          <w:tcPr>
            <w:tcW w:w="895" w:type="dxa"/>
            <w:tcBorders>
              <w:top w:val="single" w:sz="4" w:space="0" w:color="auto"/>
              <w:left w:val="nil"/>
              <w:bottom w:val="single" w:sz="4" w:space="0" w:color="auto"/>
              <w:right w:val="single" w:sz="4" w:space="0" w:color="auto"/>
            </w:tcBorders>
            <w:noWrap/>
            <w:vAlign w:val="center"/>
            <w:hideMark/>
          </w:tcPr>
          <w:p w14:paraId="07400E7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201579</w:t>
            </w:r>
          </w:p>
        </w:tc>
        <w:tc>
          <w:tcPr>
            <w:tcW w:w="895" w:type="dxa"/>
            <w:tcBorders>
              <w:top w:val="single" w:sz="4" w:space="0" w:color="auto"/>
              <w:left w:val="nil"/>
              <w:bottom w:val="single" w:sz="4" w:space="0" w:color="auto"/>
              <w:right w:val="single" w:sz="4" w:space="0" w:color="auto"/>
            </w:tcBorders>
            <w:noWrap/>
            <w:vAlign w:val="center"/>
            <w:hideMark/>
          </w:tcPr>
          <w:p w14:paraId="3F77C34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201580</w:t>
            </w:r>
          </w:p>
        </w:tc>
        <w:tc>
          <w:tcPr>
            <w:tcW w:w="895" w:type="dxa"/>
            <w:tcBorders>
              <w:top w:val="single" w:sz="4" w:space="0" w:color="auto"/>
              <w:left w:val="nil"/>
              <w:bottom w:val="single" w:sz="4" w:space="0" w:color="auto"/>
              <w:right w:val="single" w:sz="4" w:space="0" w:color="auto"/>
            </w:tcBorders>
            <w:noWrap/>
            <w:vAlign w:val="center"/>
            <w:hideMark/>
          </w:tcPr>
          <w:p w14:paraId="708B185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201581</w:t>
            </w:r>
          </w:p>
        </w:tc>
      </w:tr>
      <w:tr w:rsidR="008D0D62" w:rsidRPr="00AE02F1" w14:paraId="5BD71DDC" w14:textId="77777777" w:rsidTr="0081533E">
        <w:trPr>
          <w:trHeight w:val="180"/>
        </w:trPr>
        <w:tc>
          <w:tcPr>
            <w:tcW w:w="2556" w:type="dxa"/>
            <w:tcBorders>
              <w:top w:val="nil"/>
              <w:left w:val="single" w:sz="4" w:space="0" w:color="auto"/>
              <w:bottom w:val="single" w:sz="4" w:space="0" w:color="auto"/>
              <w:right w:val="single" w:sz="4" w:space="0" w:color="auto"/>
            </w:tcBorders>
            <w:noWrap/>
            <w:vAlign w:val="center"/>
            <w:hideMark/>
          </w:tcPr>
          <w:p w14:paraId="1C28A0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895" w:type="dxa"/>
            <w:tcBorders>
              <w:top w:val="nil"/>
              <w:left w:val="nil"/>
              <w:bottom w:val="single" w:sz="4" w:space="0" w:color="auto"/>
              <w:right w:val="single" w:sz="4" w:space="0" w:color="auto"/>
            </w:tcBorders>
            <w:noWrap/>
            <w:vAlign w:val="center"/>
            <w:hideMark/>
          </w:tcPr>
          <w:p w14:paraId="5D951F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5845530</w:t>
            </w:r>
          </w:p>
        </w:tc>
        <w:tc>
          <w:tcPr>
            <w:tcW w:w="895" w:type="dxa"/>
            <w:tcBorders>
              <w:top w:val="nil"/>
              <w:left w:val="nil"/>
              <w:bottom w:val="single" w:sz="4" w:space="0" w:color="auto"/>
              <w:right w:val="single" w:sz="4" w:space="0" w:color="auto"/>
            </w:tcBorders>
            <w:noWrap/>
            <w:vAlign w:val="center"/>
            <w:hideMark/>
          </w:tcPr>
          <w:p w14:paraId="3CE2C2C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5845559</w:t>
            </w:r>
          </w:p>
        </w:tc>
        <w:tc>
          <w:tcPr>
            <w:tcW w:w="895" w:type="dxa"/>
            <w:tcBorders>
              <w:top w:val="nil"/>
              <w:left w:val="nil"/>
              <w:bottom w:val="single" w:sz="4" w:space="0" w:color="auto"/>
              <w:right w:val="single" w:sz="4" w:space="0" w:color="auto"/>
            </w:tcBorders>
            <w:noWrap/>
            <w:vAlign w:val="center"/>
            <w:hideMark/>
          </w:tcPr>
          <w:p w14:paraId="625833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5845588</w:t>
            </w:r>
          </w:p>
        </w:tc>
        <w:tc>
          <w:tcPr>
            <w:tcW w:w="895" w:type="dxa"/>
            <w:tcBorders>
              <w:top w:val="nil"/>
              <w:left w:val="nil"/>
              <w:bottom w:val="single" w:sz="4" w:space="0" w:color="auto"/>
              <w:right w:val="single" w:sz="4" w:space="0" w:color="auto"/>
            </w:tcBorders>
            <w:noWrap/>
            <w:vAlign w:val="center"/>
            <w:hideMark/>
          </w:tcPr>
          <w:p w14:paraId="6CBC871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5845617</w:t>
            </w:r>
          </w:p>
        </w:tc>
        <w:tc>
          <w:tcPr>
            <w:tcW w:w="895" w:type="dxa"/>
            <w:tcBorders>
              <w:top w:val="nil"/>
              <w:left w:val="nil"/>
              <w:bottom w:val="single" w:sz="4" w:space="0" w:color="auto"/>
              <w:right w:val="single" w:sz="4" w:space="0" w:color="auto"/>
            </w:tcBorders>
            <w:noWrap/>
            <w:vAlign w:val="center"/>
            <w:hideMark/>
          </w:tcPr>
          <w:p w14:paraId="17979C8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5845646</w:t>
            </w:r>
          </w:p>
        </w:tc>
        <w:tc>
          <w:tcPr>
            <w:tcW w:w="895" w:type="dxa"/>
            <w:tcBorders>
              <w:top w:val="nil"/>
              <w:left w:val="nil"/>
              <w:bottom w:val="single" w:sz="4" w:space="0" w:color="auto"/>
              <w:right w:val="single" w:sz="4" w:space="0" w:color="auto"/>
            </w:tcBorders>
            <w:noWrap/>
            <w:vAlign w:val="center"/>
            <w:hideMark/>
          </w:tcPr>
          <w:p w14:paraId="2E5BD33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5845675</w:t>
            </w:r>
          </w:p>
        </w:tc>
        <w:tc>
          <w:tcPr>
            <w:tcW w:w="895" w:type="dxa"/>
            <w:tcBorders>
              <w:top w:val="nil"/>
              <w:left w:val="nil"/>
              <w:bottom w:val="single" w:sz="4" w:space="0" w:color="auto"/>
              <w:right w:val="single" w:sz="4" w:space="0" w:color="auto"/>
            </w:tcBorders>
            <w:noWrap/>
            <w:vAlign w:val="center"/>
            <w:hideMark/>
          </w:tcPr>
          <w:p w14:paraId="13C28A0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5845704</w:t>
            </w:r>
          </w:p>
        </w:tc>
        <w:tc>
          <w:tcPr>
            <w:tcW w:w="895" w:type="dxa"/>
            <w:tcBorders>
              <w:top w:val="nil"/>
              <w:left w:val="nil"/>
              <w:bottom w:val="single" w:sz="4" w:space="0" w:color="auto"/>
              <w:right w:val="single" w:sz="4" w:space="0" w:color="auto"/>
            </w:tcBorders>
            <w:noWrap/>
            <w:vAlign w:val="center"/>
            <w:hideMark/>
          </w:tcPr>
          <w:p w14:paraId="2934CB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5845733</w:t>
            </w:r>
          </w:p>
        </w:tc>
        <w:tc>
          <w:tcPr>
            <w:tcW w:w="895" w:type="dxa"/>
            <w:tcBorders>
              <w:top w:val="nil"/>
              <w:left w:val="nil"/>
              <w:bottom w:val="single" w:sz="4" w:space="0" w:color="auto"/>
              <w:right w:val="single" w:sz="4" w:space="0" w:color="auto"/>
            </w:tcBorders>
            <w:noWrap/>
            <w:vAlign w:val="center"/>
            <w:hideMark/>
          </w:tcPr>
          <w:p w14:paraId="6961CC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5845762</w:t>
            </w:r>
          </w:p>
        </w:tc>
        <w:tc>
          <w:tcPr>
            <w:tcW w:w="895" w:type="dxa"/>
            <w:tcBorders>
              <w:top w:val="nil"/>
              <w:left w:val="nil"/>
              <w:bottom w:val="single" w:sz="4" w:space="0" w:color="auto"/>
              <w:right w:val="single" w:sz="4" w:space="0" w:color="auto"/>
            </w:tcBorders>
            <w:noWrap/>
            <w:vAlign w:val="center"/>
            <w:hideMark/>
          </w:tcPr>
          <w:p w14:paraId="67FC26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5845791</w:t>
            </w:r>
          </w:p>
        </w:tc>
        <w:tc>
          <w:tcPr>
            <w:tcW w:w="895" w:type="dxa"/>
            <w:tcBorders>
              <w:top w:val="nil"/>
              <w:left w:val="nil"/>
              <w:bottom w:val="single" w:sz="4" w:space="0" w:color="auto"/>
              <w:right w:val="single" w:sz="4" w:space="0" w:color="auto"/>
            </w:tcBorders>
            <w:noWrap/>
            <w:vAlign w:val="center"/>
            <w:hideMark/>
          </w:tcPr>
          <w:p w14:paraId="4F677B0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5845820</w:t>
            </w:r>
          </w:p>
        </w:tc>
        <w:tc>
          <w:tcPr>
            <w:tcW w:w="895" w:type="dxa"/>
            <w:tcBorders>
              <w:top w:val="nil"/>
              <w:left w:val="nil"/>
              <w:bottom w:val="single" w:sz="4" w:space="0" w:color="auto"/>
              <w:right w:val="single" w:sz="4" w:space="0" w:color="auto"/>
            </w:tcBorders>
            <w:noWrap/>
            <w:vAlign w:val="center"/>
            <w:hideMark/>
          </w:tcPr>
          <w:p w14:paraId="4FE6946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5845849</w:t>
            </w:r>
          </w:p>
        </w:tc>
      </w:tr>
      <w:tr w:rsidR="008D0D62" w:rsidRPr="00AE02F1" w14:paraId="3B958AF5" w14:textId="77777777" w:rsidTr="0081533E">
        <w:trPr>
          <w:trHeight w:val="180"/>
        </w:trPr>
        <w:tc>
          <w:tcPr>
            <w:tcW w:w="2556" w:type="dxa"/>
            <w:tcBorders>
              <w:top w:val="nil"/>
              <w:left w:val="single" w:sz="4" w:space="0" w:color="auto"/>
              <w:bottom w:val="single" w:sz="4" w:space="0" w:color="auto"/>
              <w:right w:val="single" w:sz="4" w:space="0" w:color="auto"/>
            </w:tcBorders>
            <w:noWrap/>
            <w:vAlign w:val="center"/>
            <w:hideMark/>
          </w:tcPr>
          <w:p w14:paraId="66A16B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95" w:type="dxa"/>
            <w:tcBorders>
              <w:top w:val="nil"/>
              <w:left w:val="nil"/>
              <w:bottom w:val="single" w:sz="4" w:space="0" w:color="auto"/>
              <w:right w:val="single" w:sz="4" w:space="0" w:color="auto"/>
            </w:tcBorders>
            <w:noWrap/>
            <w:vAlign w:val="center"/>
            <w:hideMark/>
          </w:tcPr>
          <w:p w14:paraId="59B31F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47BA160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48ECC7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3EB3AD0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0E01C6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751D788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06A4CEE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7BA10AF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6C2E8A4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507BE35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3BCE66B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78464A1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r>
      <w:tr w:rsidR="008D0D62" w:rsidRPr="00AE02F1" w14:paraId="19E91457" w14:textId="77777777" w:rsidTr="0081533E">
        <w:trPr>
          <w:trHeight w:val="180"/>
        </w:trPr>
        <w:tc>
          <w:tcPr>
            <w:tcW w:w="2556" w:type="dxa"/>
            <w:tcBorders>
              <w:top w:val="single" w:sz="4" w:space="0" w:color="auto"/>
              <w:left w:val="single" w:sz="4" w:space="0" w:color="auto"/>
              <w:bottom w:val="single" w:sz="4" w:space="0" w:color="auto"/>
              <w:right w:val="single" w:sz="4" w:space="0" w:color="auto"/>
            </w:tcBorders>
            <w:noWrap/>
            <w:vAlign w:val="center"/>
            <w:hideMark/>
          </w:tcPr>
          <w:p w14:paraId="7300A5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Reduction of GHG emissions </w:t>
            </w:r>
          </w:p>
        </w:tc>
        <w:tc>
          <w:tcPr>
            <w:tcW w:w="895" w:type="dxa"/>
            <w:tcBorders>
              <w:top w:val="single" w:sz="4" w:space="0" w:color="auto"/>
              <w:left w:val="nil"/>
              <w:bottom w:val="single" w:sz="4" w:space="0" w:color="auto"/>
              <w:right w:val="single" w:sz="4" w:space="0" w:color="auto"/>
            </w:tcBorders>
            <w:noWrap/>
            <w:vAlign w:val="center"/>
            <w:hideMark/>
          </w:tcPr>
          <w:p w14:paraId="7AE5B0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8B677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6B12F69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18BB6B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77ED174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DA374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62B5A3C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6D59F0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2E6C301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077E019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080F641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17F40E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r>
    </w:tbl>
    <w:p w14:paraId="1DBE1936" w14:textId="77777777" w:rsidR="008D0D62" w:rsidRPr="00AE02F1" w:rsidRDefault="008D0D62" w:rsidP="008D0D62">
      <w:pPr>
        <w:spacing w:after="0"/>
        <w:jc w:val="left"/>
        <w:rPr>
          <w:rFonts w:ascii="Times New Roman" w:eastAsia="Calibri" w:hAnsi="Times New Roman" w:cstheme="majorHAnsi"/>
          <w:b/>
          <w:bCs/>
          <w:sz w:val="6"/>
          <w:szCs w:val="10"/>
        </w:rPr>
      </w:pPr>
    </w:p>
    <w:p w14:paraId="20D9EAA9" w14:textId="1E84A746" w:rsidR="008D0D62" w:rsidRPr="00AE02F1" w:rsidRDefault="008D0D62" w:rsidP="008D0D62">
      <w:pPr>
        <w:numPr>
          <w:ilvl w:val="0"/>
          <w:numId w:val="154"/>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Setting up a platform for recovery of used oils (UO)</w:t>
      </w:r>
    </w:p>
    <w:p w14:paraId="630C1827" w14:textId="53F93861" w:rsidR="008D0D62" w:rsidRPr="00AE02F1" w:rsidRDefault="008D0D62" w:rsidP="008D0D62">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Given the tourist</w:t>
      </w:r>
      <w:r w:rsidR="0059288A" w:rsidRPr="00AE02F1">
        <w:rPr>
          <w:rFonts w:asciiTheme="majorHAnsi" w:eastAsia="Calibri" w:hAnsiTheme="majorHAnsi" w:cstheme="majorHAnsi"/>
          <w:szCs w:val="20"/>
        </w:rPr>
        <w:t>ic</w:t>
      </w:r>
      <w:r w:rsidRPr="00AE02F1">
        <w:rPr>
          <w:rFonts w:asciiTheme="majorHAnsi" w:eastAsia="Calibri" w:hAnsiTheme="majorHAnsi" w:cstheme="majorHAnsi"/>
          <w:szCs w:val="20"/>
        </w:rPr>
        <w:t xml:space="preserve"> vocation of the city of Marrakech, </w:t>
      </w:r>
      <w:r w:rsidR="0059288A" w:rsidRPr="00AE02F1">
        <w:rPr>
          <w:rFonts w:asciiTheme="majorHAnsi" w:eastAsia="Calibri" w:hAnsiTheme="majorHAnsi" w:cstheme="majorHAnsi"/>
          <w:szCs w:val="20"/>
        </w:rPr>
        <w:t xml:space="preserve">generation of </w:t>
      </w:r>
      <w:r w:rsidRPr="00AE02F1">
        <w:rPr>
          <w:rFonts w:asciiTheme="majorHAnsi" w:eastAsia="Calibri" w:hAnsiTheme="majorHAnsi" w:cstheme="majorHAnsi"/>
          <w:szCs w:val="20"/>
        </w:rPr>
        <w:t>used edible oils is quite substantial</w:t>
      </w:r>
      <w:r w:rsidR="0059288A" w:rsidRPr="00AE02F1">
        <w:rPr>
          <w:rFonts w:asciiTheme="majorHAnsi" w:eastAsia="Calibri" w:hAnsiTheme="majorHAnsi" w:cstheme="majorHAnsi"/>
          <w:szCs w:val="20"/>
        </w:rPr>
        <w:t xml:space="preserve"> from hotels and re</w:t>
      </w:r>
      <w:r w:rsidR="00AA337C" w:rsidRPr="00AE02F1">
        <w:rPr>
          <w:rFonts w:asciiTheme="majorHAnsi" w:eastAsia="Calibri" w:hAnsiTheme="majorHAnsi" w:cstheme="majorHAnsi"/>
          <w:szCs w:val="20"/>
        </w:rPr>
        <w:t>s</w:t>
      </w:r>
      <w:r w:rsidR="0059288A" w:rsidRPr="00AE02F1">
        <w:rPr>
          <w:rFonts w:asciiTheme="majorHAnsi" w:eastAsia="Calibri" w:hAnsiTheme="majorHAnsi" w:cstheme="majorHAnsi"/>
          <w:szCs w:val="20"/>
        </w:rPr>
        <w:t>taurants</w:t>
      </w:r>
      <w:r w:rsidRPr="00AE02F1">
        <w:rPr>
          <w:rFonts w:asciiTheme="majorHAnsi" w:eastAsia="Calibri" w:hAnsiTheme="majorHAnsi" w:cstheme="majorHAnsi"/>
          <w:szCs w:val="20"/>
        </w:rPr>
        <w:t>. Th</w:t>
      </w:r>
      <w:r w:rsidR="00CD5FA7" w:rsidRPr="00AE02F1">
        <w:rPr>
          <w:rFonts w:asciiTheme="majorHAnsi" w:eastAsia="Calibri" w:hAnsiTheme="majorHAnsi" w:cstheme="majorHAnsi"/>
          <w:szCs w:val="20"/>
        </w:rPr>
        <w:t>e generated volume of such</w:t>
      </w:r>
      <w:r w:rsidRPr="00AE02F1">
        <w:rPr>
          <w:rFonts w:asciiTheme="majorHAnsi" w:eastAsia="Calibri" w:hAnsiTheme="majorHAnsi" w:cstheme="majorHAnsi"/>
          <w:szCs w:val="20"/>
        </w:rPr>
        <w:t xml:space="preserve"> oils </w:t>
      </w:r>
      <w:r w:rsidR="00CD5FA7" w:rsidRPr="00AE02F1">
        <w:rPr>
          <w:rFonts w:asciiTheme="majorHAnsi" w:eastAsia="Calibri" w:hAnsiTheme="majorHAnsi" w:cstheme="majorHAnsi"/>
          <w:szCs w:val="20"/>
        </w:rPr>
        <w:t>can be processed to</w:t>
      </w:r>
      <w:r w:rsidRPr="00AE02F1">
        <w:rPr>
          <w:rFonts w:asciiTheme="majorHAnsi" w:eastAsia="Calibri" w:hAnsiTheme="majorHAnsi" w:cstheme="majorHAnsi"/>
          <w:szCs w:val="20"/>
        </w:rPr>
        <w:t xml:space="preserve"> produc</w:t>
      </w:r>
      <w:r w:rsidR="00CD5FA7" w:rsidRPr="00AE02F1">
        <w:rPr>
          <w:rFonts w:asciiTheme="majorHAnsi" w:eastAsia="Calibri" w:hAnsiTheme="majorHAnsi" w:cstheme="majorHAnsi"/>
          <w:szCs w:val="20"/>
        </w:rPr>
        <w:t xml:space="preserve">e </w:t>
      </w:r>
      <w:r w:rsidRPr="00AE02F1">
        <w:rPr>
          <w:rFonts w:asciiTheme="majorHAnsi" w:eastAsia="Calibri" w:hAnsiTheme="majorHAnsi" w:cstheme="majorHAnsi"/>
          <w:szCs w:val="20"/>
        </w:rPr>
        <w:t xml:space="preserve">biodiesel which could be used elsewhere in the city, for example for buses. </w:t>
      </w:r>
    </w:p>
    <w:p w14:paraId="62078A4D" w14:textId="7D1AE9A7" w:rsidR="008D0D62" w:rsidRPr="00AE02F1" w:rsidRDefault="008D0D62" w:rsidP="008D0D62">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For the calculation of direct and indirect impacts, the study "Life Cycle Analysis applied to first generation biofuels consumed in France" of ADEME</w:t>
      </w:r>
      <w:r w:rsidRPr="00AE02F1">
        <w:rPr>
          <w:rFonts w:asciiTheme="majorHAnsi" w:eastAsia="Calibri" w:hAnsiTheme="majorHAnsi" w:cstheme="majorHAnsi"/>
          <w:szCs w:val="20"/>
          <w:vertAlign w:val="superscript"/>
        </w:rPr>
        <w:footnoteReference w:id="111"/>
      </w:r>
      <w:r w:rsidRPr="00AE02F1">
        <w:rPr>
          <w:rFonts w:asciiTheme="majorHAnsi" w:eastAsia="Calibri" w:hAnsiTheme="majorHAnsi" w:cstheme="majorHAnsi"/>
          <w:szCs w:val="20"/>
        </w:rPr>
        <w:t xml:space="preserve"> has identified the emission factors of biodiesels in order to compare them with the same amount of fossil energy. </w:t>
      </w:r>
    </w:p>
    <w:p w14:paraId="565188A8"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 Impacts:</w:t>
      </w:r>
    </w:p>
    <w:p w14:paraId="241381D4" w14:textId="2246A2D7" w:rsidR="00100690" w:rsidRPr="00AE02F1" w:rsidRDefault="00100690" w:rsidP="008317E9">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49</w:t>
      </w:r>
      <w:r w:rsidRPr="00AE02F1">
        <w:fldChar w:fldCharType="end"/>
      </w:r>
      <w:r w:rsidRPr="00AE02F1">
        <w:t>: Direct GHG Impacts of used oil Mitigation Scenario</w:t>
      </w:r>
    </w:p>
    <w:tbl>
      <w:tblPr>
        <w:tblW w:w="14719" w:type="dxa"/>
        <w:jc w:val="center"/>
        <w:tblCellMar>
          <w:left w:w="70" w:type="dxa"/>
          <w:right w:w="70" w:type="dxa"/>
        </w:tblCellMar>
        <w:tblLook w:val="04A0" w:firstRow="1" w:lastRow="0" w:firstColumn="1" w:lastColumn="0" w:noHBand="0" w:noVBand="1"/>
      </w:tblPr>
      <w:tblGrid>
        <w:gridCol w:w="1825"/>
        <w:gridCol w:w="921"/>
        <w:gridCol w:w="921"/>
        <w:gridCol w:w="921"/>
        <w:gridCol w:w="921"/>
        <w:gridCol w:w="921"/>
        <w:gridCol w:w="921"/>
        <w:gridCol w:w="921"/>
        <w:gridCol w:w="921"/>
        <w:gridCol w:w="921"/>
        <w:gridCol w:w="921"/>
        <w:gridCol w:w="921"/>
        <w:gridCol w:w="921"/>
        <w:gridCol w:w="921"/>
        <w:gridCol w:w="921"/>
      </w:tblGrid>
      <w:tr w:rsidR="008D0D62" w:rsidRPr="00AE02F1" w14:paraId="6891B0E4" w14:textId="77777777" w:rsidTr="0081533E">
        <w:trPr>
          <w:trHeight w:val="91"/>
          <w:jc w:val="center"/>
        </w:trPr>
        <w:tc>
          <w:tcPr>
            <w:tcW w:w="1825"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044E509"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921"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E13405E"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03993589"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27A7850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60A69F6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733F028B"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5351888E"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79F0856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1B39B341"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0F9E965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51FB27C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2B31EDC3"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357B1DF8"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4F397B8C"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6B459C7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2A6B5AF9" w14:textId="77777777" w:rsidTr="0081533E">
        <w:trPr>
          <w:trHeight w:val="91"/>
          <w:jc w:val="center"/>
        </w:trPr>
        <w:tc>
          <w:tcPr>
            <w:tcW w:w="1825" w:type="dxa"/>
            <w:tcBorders>
              <w:top w:val="single" w:sz="4" w:space="0" w:color="auto"/>
              <w:left w:val="single" w:sz="4" w:space="0" w:color="auto"/>
              <w:bottom w:val="single" w:sz="4" w:space="0" w:color="auto"/>
              <w:right w:val="single" w:sz="4" w:space="0" w:color="auto"/>
            </w:tcBorders>
            <w:noWrap/>
            <w:vAlign w:val="center"/>
            <w:hideMark/>
          </w:tcPr>
          <w:p w14:paraId="383C054D" w14:textId="7875536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C36A26" w:rsidRPr="00AE02F1">
              <w:rPr>
                <w:rFonts w:asciiTheme="majorHAnsi" w:eastAsia="Times New Roman" w:hAnsiTheme="majorHAnsi" w:cstheme="majorHAnsi"/>
                <w:color w:val="000000"/>
                <w:szCs w:val="20"/>
                <w:lang w:eastAsia="fr-FR"/>
              </w:rPr>
              <w:t xml:space="preserve">of </w:t>
            </w:r>
            <w:r w:rsidRPr="00AE02F1">
              <w:rPr>
                <w:rFonts w:asciiTheme="majorHAnsi" w:eastAsia="Times New Roman" w:hAnsiTheme="majorHAnsi" w:cstheme="majorHAnsi"/>
                <w:color w:val="000000"/>
                <w:szCs w:val="20"/>
                <w:lang w:eastAsia="fr-FR"/>
              </w:rPr>
              <w:t xml:space="preserve">UO </w:t>
            </w:r>
            <w:r w:rsidR="00CA0E38"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r w:rsidR="009A7B50" w:rsidRPr="00AE02F1">
              <w:rPr>
                <w:rStyle w:val="FootnoteReference"/>
                <w:rFonts w:eastAsia="Times New Roman"/>
                <w:color w:val="000000"/>
                <w:szCs w:val="20"/>
                <w:lang w:eastAsia="fr-FR"/>
              </w:rPr>
              <w:footnoteReference w:id="112"/>
            </w:r>
          </w:p>
        </w:tc>
        <w:tc>
          <w:tcPr>
            <w:tcW w:w="921" w:type="dxa"/>
            <w:tcBorders>
              <w:top w:val="nil"/>
              <w:left w:val="nil"/>
              <w:bottom w:val="single" w:sz="4" w:space="0" w:color="auto"/>
              <w:right w:val="single" w:sz="4" w:space="0" w:color="auto"/>
            </w:tcBorders>
            <w:noWrap/>
            <w:vAlign w:val="center"/>
            <w:hideMark/>
          </w:tcPr>
          <w:p w14:paraId="71A4391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530604</w:t>
            </w:r>
          </w:p>
        </w:tc>
        <w:tc>
          <w:tcPr>
            <w:tcW w:w="921" w:type="dxa"/>
            <w:tcBorders>
              <w:top w:val="nil"/>
              <w:left w:val="nil"/>
              <w:bottom w:val="single" w:sz="4" w:space="0" w:color="auto"/>
              <w:right w:val="single" w:sz="4" w:space="0" w:color="auto"/>
            </w:tcBorders>
            <w:noWrap/>
            <w:vAlign w:val="center"/>
            <w:hideMark/>
          </w:tcPr>
          <w:p w14:paraId="442EB9D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541216</w:t>
            </w:r>
          </w:p>
        </w:tc>
        <w:tc>
          <w:tcPr>
            <w:tcW w:w="921" w:type="dxa"/>
            <w:tcBorders>
              <w:top w:val="nil"/>
              <w:left w:val="nil"/>
              <w:bottom w:val="single" w:sz="4" w:space="0" w:color="auto"/>
              <w:right w:val="single" w:sz="4" w:space="0" w:color="auto"/>
            </w:tcBorders>
            <w:noWrap/>
            <w:vAlign w:val="center"/>
            <w:hideMark/>
          </w:tcPr>
          <w:p w14:paraId="4F9D280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552040</w:t>
            </w:r>
          </w:p>
        </w:tc>
        <w:tc>
          <w:tcPr>
            <w:tcW w:w="921" w:type="dxa"/>
            <w:tcBorders>
              <w:top w:val="nil"/>
              <w:left w:val="nil"/>
              <w:bottom w:val="single" w:sz="4" w:space="0" w:color="auto"/>
              <w:right w:val="single" w:sz="4" w:space="0" w:color="auto"/>
            </w:tcBorders>
            <w:noWrap/>
            <w:vAlign w:val="center"/>
            <w:hideMark/>
          </w:tcPr>
          <w:p w14:paraId="5B157F1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563081</w:t>
            </w:r>
          </w:p>
        </w:tc>
        <w:tc>
          <w:tcPr>
            <w:tcW w:w="921" w:type="dxa"/>
            <w:tcBorders>
              <w:top w:val="nil"/>
              <w:left w:val="nil"/>
              <w:bottom w:val="single" w:sz="4" w:space="0" w:color="auto"/>
              <w:right w:val="single" w:sz="4" w:space="0" w:color="auto"/>
            </w:tcBorders>
            <w:noWrap/>
            <w:vAlign w:val="center"/>
            <w:hideMark/>
          </w:tcPr>
          <w:p w14:paraId="62B97A6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574343</w:t>
            </w:r>
          </w:p>
        </w:tc>
        <w:tc>
          <w:tcPr>
            <w:tcW w:w="921" w:type="dxa"/>
            <w:tcBorders>
              <w:top w:val="nil"/>
              <w:left w:val="nil"/>
              <w:bottom w:val="single" w:sz="4" w:space="0" w:color="auto"/>
              <w:right w:val="single" w:sz="4" w:space="0" w:color="auto"/>
            </w:tcBorders>
            <w:noWrap/>
            <w:vAlign w:val="center"/>
            <w:hideMark/>
          </w:tcPr>
          <w:p w14:paraId="009ACF7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585830</w:t>
            </w:r>
          </w:p>
        </w:tc>
        <w:tc>
          <w:tcPr>
            <w:tcW w:w="921" w:type="dxa"/>
            <w:tcBorders>
              <w:top w:val="nil"/>
              <w:left w:val="nil"/>
              <w:bottom w:val="single" w:sz="4" w:space="0" w:color="auto"/>
              <w:right w:val="single" w:sz="4" w:space="0" w:color="auto"/>
            </w:tcBorders>
            <w:noWrap/>
            <w:vAlign w:val="center"/>
            <w:hideMark/>
          </w:tcPr>
          <w:p w14:paraId="4E14D0B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597546</w:t>
            </w:r>
          </w:p>
        </w:tc>
        <w:tc>
          <w:tcPr>
            <w:tcW w:w="921" w:type="dxa"/>
            <w:tcBorders>
              <w:top w:val="nil"/>
              <w:left w:val="nil"/>
              <w:bottom w:val="single" w:sz="4" w:space="0" w:color="auto"/>
              <w:right w:val="single" w:sz="4" w:space="0" w:color="auto"/>
            </w:tcBorders>
            <w:noWrap/>
            <w:vAlign w:val="center"/>
            <w:hideMark/>
          </w:tcPr>
          <w:p w14:paraId="0F9875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609497</w:t>
            </w:r>
          </w:p>
        </w:tc>
        <w:tc>
          <w:tcPr>
            <w:tcW w:w="921" w:type="dxa"/>
            <w:tcBorders>
              <w:top w:val="nil"/>
              <w:left w:val="nil"/>
              <w:bottom w:val="single" w:sz="4" w:space="0" w:color="auto"/>
              <w:right w:val="single" w:sz="4" w:space="0" w:color="auto"/>
            </w:tcBorders>
            <w:noWrap/>
            <w:vAlign w:val="center"/>
            <w:hideMark/>
          </w:tcPr>
          <w:p w14:paraId="66F3715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621687</w:t>
            </w:r>
          </w:p>
        </w:tc>
        <w:tc>
          <w:tcPr>
            <w:tcW w:w="921" w:type="dxa"/>
            <w:tcBorders>
              <w:top w:val="nil"/>
              <w:left w:val="nil"/>
              <w:bottom w:val="single" w:sz="4" w:space="0" w:color="auto"/>
              <w:right w:val="single" w:sz="4" w:space="0" w:color="auto"/>
            </w:tcBorders>
            <w:noWrap/>
            <w:vAlign w:val="center"/>
            <w:hideMark/>
          </w:tcPr>
          <w:p w14:paraId="244F9E7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634121</w:t>
            </w:r>
          </w:p>
        </w:tc>
        <w:tc>
          <w:tcPr>
            <w:tcW w:w="921" w:type="dxa"/>
            <w:tcBorders>
              <w:top w:val="nil"/>
              <w:left w:val="nil"/>
              <w:bottom w:val="single" w:sz="4" w:space="0" w:color="auto"/>
              <w:right w:val="single" w:sz="4" w:space="0" w:color="auto"/>
            </w:tcBorders>
            <w:noWrap/>
            <w:vAlign w:val="center"/>
            <w:hideMark/>
          </w:tcPr>
          <w:p w14:paraId="1D7F649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646803</w:t>
            </w:r>
          </w:p>
        </w:tc>
        <w:tc>
          <w:tcPr>
            <w:tcW w:w="921" w:type="dxa"/>
            <w:tcBorders>
              <w:top w:val="nil"/>
              <w:left w:val="nil"/>
              <w:bottom w:val="single" w:sz="4" w:space="0" w:color="auto"/>
              <w:right w:val="single" w:sz="4" w:space="0" w:color="auto"/>
            </w:tcBorders>
            <w:noWrap/>
            <w:vAlign w:val="center"/>
            <w:hideMark/>
          </w:tcPr>
          <w:p w14:paraId="3B41FB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659739</w:t>
            </w:r>
          </w:p>
        </w:tc>
        <w:tc>
          <w:tcPr>
            <w:tcW w:w="921" w:type="dxa"/>
            <w:tcBorders>
              <w:top w:val="nil"/>
              <w:left w:val="nil"/>
              <w:bottom w:val="single" w:sz="4" w:space="0" w:color="auto"/>
              <w:right w:val="single" w:sz="4" w:space="0" w:color="auto"/>
            </w:tcBorders>
            <w:noWrap/>
            <w:vAlign w:val="center"/>
            <w:hideMark/>
          </w:tcPr>
          <w:p w14:paraId="6D6D3F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672934</w:t>
            </w:r>
          </w:p>
        </w:tc>
        <w:tc>
          <w:tcPr>
            <w:tcW w:w="921" w:type="dxa"/>
            <w:tcBorders>
              <w:top w:val="nil"/>
              <w:left w:val="nil"/>
              <w:bottom w:val="single" w:sz="4" w:space="0" w:color="auto"/>
              <w:right w:val="single" w:sz="4" w:space="0" w:color="auto"/>
            </w:tcBorders>
            <w:noWrap/>
            <w:vAlign w:val="center"/>
            <w:hideMark/>
          </w:tcPr>
          <w:p w14:paraId="133D1C1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686393</w:t>
            </w:r>
          </w:p>
        </w:tc>
      </w:tr>
      <w:tr w:rsidR="008D0D62" w:rsidRPr="00AE02F1" w14:paraId="094D317C"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738DDA45" w14:textId="2F50B98C"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CA0E38" w:rsidRPr="00AE02F1">
              <w:rPr>
                <w:rFonts w:asciiTheme="majorHAnsi" w:eastAsia="Times New Roman" w:hAnsiTheme="majorHAnsi" w:cstheme="majorHAnsi"/>
                <w:color w:val="000000"/>
                <w:szCs w:val="20"/>
                <w:lang w:eastAsia="fr-FR"/>
              </w:rPr>
              <w:t xml:space="preserve">of UO in </w:t>
            </w:r>
            <w:r w:rsidRPr="00AE02F1">
              <w:rPr>
                <w:rFonts w:asciiTheme="majorHAnsi" w:eastAsia="Times New Roman" w:hAnsiTheme="majorHAnsi" w:cstheme="majorHAnsi"/>
                <w:color w:val="000000"/>
                <w:szCs w:val="20"/>
                <w:lang w:eastAsia="fr-FR"/>
              </w:rPr>
              <w:t>Marrakech (t)</w:t>
            </w:r>
          </w:p>
        </w:tc>
        <w:tc>
          <w:tcPr>
            <w:tcW w:w="921" w:type="dxa"/>
            <w:tcBorders>
              <w:top w:val="nil"/>
              <w:left w:val="nil"/>
              <w:bottom w:val="single" w:sz="4" w:space="0" w:color="auto"/>
              <w:right w:val="single" w:sz="4" w:space="0" w:color="auto"/>
            </w:tcBorders>
            <w:noWrap/>
            <w:vAlign w:val="center"/>
            <w:hideMark/>
          </w:tcPr>
          <w:p w14:paraId="23FB84C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19832</w:t>
            </w:r>
          </w:p>
        </w:tc>
        <w:tc>
          <w:tcPr>
            <w:tcW w:w="921" w:type="dxa"/>
            <w:tcBorders>
              <w:top w:val="nil"/>
              <w:left w:val="nil"/>
              <w:bottom w:val="single" w:sz="4" w:space="0" w:color="auto"/>
              <w:right w:val="single" w:sz="4" w:space="0" w:color="auto"/>
            </w:tcBorders>
            <w:noWrap/>
            <w:vAlign w:val="center"/>
            <w:hideMark/>
          </w:tcPr>
          <w:p w14:paraId="0321759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20229</w:t>
            </w:r>
          </w:p>
        </w:tc>
        <w:tc>
          <w:tcPr>
            <w:tcW w:w="921" w:type="dxa"/>
            <w:tcBorders>
              <w:top w:val="nil"/>
              <w:left w:val="nil"/>
              <w:bottom w:val="single" w:sz="4" w:space="0" w:color="auto"/>
              <w:right w:val="single" w:sz="4" w:space="0" w:color="auto"/>
            </w:tcBorders>
            <w:noWrap/>
            <w:vAlign w:val="center"/>
            <w:hideMark/>
          </w:tcPr>
          <w:p w14:paraId="35A8537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20633</w:t>
            </w:r>
          </w:p>
        </w:tc>
        <w:tc>
          <w:tcPr>
            <w:tcW w:w="921" w:type="dxa"/>
            <w:tcBorders>
              <w:top w:val="nil"/>
              <w:left w:val="nil"/>
              <w:bottom w:val="single" w:sz="4" w:space="0" w:color="auto"/>
              <w:right w:val="single" w:sz="4" w:space="0" w:color="auto"/>
            </w:tcBorders>
            <w:noWrap/>
            <w:vAlign w:val="center"/>
            <w:hideMark/>
          </w:tcPr>
          <w:p w14:paraId="15976FA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21046</w:t>
            </w:r>
          </w:p>
        </w:tc>
        <w:tc>
          <w:tcPr>
            <w:tcW w:w="921" w:type="dxa"/>
            <w:tcBorders>
              <w:top w:val="nil"/>
              <w:left w:val="nil"/>
              <w:bottom w:val="single" w:sz="4" w:space="0" w:color="auto"/>
              <w:right w:val="single" w:sz="4" w:space="0" w:color="auto"/>
            </w:tcBorders>
            <w:noWrap/>
            <w:vAlign w:val="center"/>
            <w:hideMark/>
          </w:tcPr>
          <w:p w14:paraId="6DA4101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21467</w:t>
            </w:r>
          </w:p>
        </w:tc>
        <w:tc>
          <w:tcPr>
            <w:tcW w:w="921" w:type="dxa"/>
            <w:tcBorders>
              <w:top w:val="nil"/>
              <w:left w:val="nil"/>
              <w:bottom w:val="single" w:sz="4" w:space="0" w:color="auto"/>
              <w:right w:val="single" w:sz="4" w:space="0" w:color="auto"/>
            </w:tcBorders>
            <w:noWrap/>
            <w:vAlign w:val="center"/>
            <w:hideMark/>
          </w:tcPr>
          <w:p w14:paraId="4A0A572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21896</w:t>
            </w:r>
          </w:p>
        </w:tc>
        <w:tc>
          <w:tcPr>
            <w:tcW w:w="921" w:type="dxa"/>
            <w:tcBorders>
              <w:top w:val="nil"/>
              <w:left w:val="nil"/>
              <w:bottom w:val="single" w:sz="4" w:space="0" w:color="auto"/>
              <w:right w:val="single" w:sz="4" w:space="0" w:color="auto"/>
            </w:tcBorders>
            <w:noWrap/>
            <w:vAlign w:val="center"/>
            <w:hideMark/>
          </w:tcPr>
          <w:p w14:paraId="09BEB63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22334</w:t>
            </w:r>
          </w:p>
        </w:tc>
        <w:tc>
          <w:tcPr>
            <w:tcW w:w="921" w:type="dxa"/>
            <w:tcBorders>
              <w:top w:val="nil"/>
              <w:left w:val="nil"/>
              <w:bottom w:val="single" w:sz="4" w:space="0" w:color="auto"/>
              <w:right w:val="single" w:sz="4" w:space="0" w:color="auto"/>
            </w:tcBorders>
            <w:noWrap/>
            <w:vAlign w:val="center"/>
            <w:hideMark/>
          </w:tcPr>
          <w:p w14:paraId="7460E1D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22781</w:t>
            </w:r>
          </w:p>
        </w:tc>
        <w:tc>
          <w:tcPr>
            <w:tcW w:w="921" w:type="dxa"/>
            <w:tcBorders>
              <w:top w:val="nil"/>
              <w:left w:val="nil"/>
              <w:bottom w:val="single" w:sz="4" w:space="0" w:color="auto"/>
              <w:right w:val="single" w:sz="4" w:space="0" w:color="auto"/>
            </w:tcBorders>
            <w:noWrap/>
            <w:vAlign w:val="center"/>
            <w:hideMark/>
          </w:tcPr>
          <w:p w14:paraId="43C43BE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23236</w:t>
            </w:r>
          </w:p>
        </w:tc>
        <w:tc>
          <w:tcPr>
            <w:tcW w:w="921" w:type="dxa"/>
            <w:tcBorders>
              <w:top w:val="nil"/>
              <w:left w:val="nil"/>
              <w:bottom w:val="single" w:sz="4" w:space="0" w:color="auto"/>
              <w:right w:val="single" w:sz="4" w:space="0" w:color="auto"/>
            </w:tcBorders>
            <w:noWrap/>
            <w:vAlign w:val="center"/>
            <w:hideMark/>
          </w:tcPr>
          <w:p w14:paraId="5A3C296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23701</w:t>
            </w:r>
          </w:p>
        </w:tc>
        <w:tc>
          <w:tcPr>
            <w:tcW w:w="921" w:type="dxa"/>
            <w:tcBorders>
              <w:top w:val="nil"/>
              <w:left w:val="nil"/>
              <w:bottom w:val="single" w:sz="4" w:space="0" w:color="auto"/>
              <w:right w:val="single" w:sz="4" w:space="0" w:color="auto"/>
            </w:tcBorders>
            <w:noWrap/>
            <w:vAlign w:val="center"/>
            <w:hideMark/>
          </w:tcPr>
          <w:p w14:paraId="510D054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24175</w:t>
            </w:r>
          </w:p>
        </w:tc>
        <w:tc>
          <w:tcPr>
            <w:tcW w:w="921" w:type="dxa"/>
            <w:tcBorders>
              <w:top w:val="nil"/>
              <w:left w:val="nil"/>
              <w:bottom w:val="single" w:sz="4" w:space="0" w:color="auto"/>
              <w:right w:val="single" w:sz="4" w:space="0" w:color="auto"/>
            </w:tcBorders>
            <w:noWrap/>
            <w:vAlign w:val="center"/>
            <w:hideMark/>
          </w:tcPr>
          <w:p w14:paraId="7B90126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24659</w:t>
            </w:r>
          </w:p>
        </w:tc>
        <w:tc>
          <w:tcPr>
            <w:tcW w:w="921" w:type="dxa"/>
            <w:tcBorders>
              <w:top w:val="nil"/>
              <w:left w:val="nil"/>
              <w:bottom w:val="single" w:sz="4" w:space="0" w:color="auto"/>
              <w:right w:val="single" w:sz="4" w:space="0" w:color="auto"/>
            </w:tcBorders>
            <w:noWrap/>
            <w:vAlign w:val="center"/>
            <w:hideMark/>
          </w:tcPr>
          <w:p w14:paraId="611E568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25152</w:t>
            </w:r>
          </w:p>
        </w:tc>
        <w:tc>
          <w:tcPr>
            <w:tcW w:w="921" w:type="dxa"/>
            <w:tcBorders>
              <w:top w:val="nil"/>
              <w:left w:val="nil"/>
              <w:bottom w:val="single" w:sz="4" w:space="0" w:color="auto"/>
              <w:right w:val="single" w:sz="4" w:space="0" w:color="auto"/>
            </w:tcBorders>
            <w:noWrap/>
            <w:vAlign w:val="center"/>
            <w:hideMark/>
          </w:tcPr>
          <w:p w14:paraId="63E9542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25655</w:t>
            </w:r>
          </w:p>
        </w:tc>
      </w:tr>
      <w:tr w:rsidR="008D0D62" w:rsidRPr="00AE02F1" w14:paraId="4A10ED98"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71701E1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lastRenderedPageBreak/>
              <w:t>Recoverable portion (t)</w:t>
            </w:r>
          </w:p>
        </w:tc>
        <w:tc>
          <w:tcPr>
            <w:tcW w:w="921" w:type="dxa"/>
            <w:tcBorders>
              <w:top w:val="nil"/>
              <w:left w:val="nil"/>
              <w:bottom w:val="single" w:sz="4" w:space="0" w:color="auto"/>
              <w:right w:val="single" w:sz="4" w:space="0" w:color="auto"/>
            </w:tcBorders>
            <w:noWrap/>
            <w:vAlign w:val="center"/>
            <w:hideMark/>
          </w:tcPr>
          <w:p w14:paraId="753E389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4958</w:t>
            </w:r>
          </w:p>
        </w:tc>
        <w:tc>
          <w:tcPr>
            <w:tcW w:w="921" w:type="dxa"/>
            <w:tcBorders>
              <w:top w:val="nil"/>
              <w:left w:val="nil"/>
              <w:bottom w:val="single" w:sz="4" w:space="0" w:color="auto"/>
              <w:right w:val="single" w:sz="4" w:space="0" w:color="auto"/>
            </w:tcBorders>
            <w:noWrap/>
            <w:vAlign w:val="center"/>
            <w:hideMark/>
          </w:tcPr>
          <w:p w14:paraId="6F0E889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5057</w:t>
            </w:r>
          </w:p>
        </w:tc>
        <w:tc>
          <w:tcPr>
            <w:tcW w:w="921" w:type="dxa"/>
            <w:tcBorders>
              <w:top w:val="nil"/>
              <w:left w:val="nil"/>
              <w:bottom w:val="single" w:sz="4" w:space="0" w:color="auto"/>
              <w:right w:val="single" w:sz="4" w:space="0" w:color="auto"/>
            </w:tcBorders>
            <w:noWrap/>
            <w:vAlign w:val="center"/>
            <w:hideMark/>
          </w:tcPr>
          <w:p w14:paraId="1B9C0E6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5158</w:t>
            </w:r>
          </w:p>
        </w:tc>
        <w:tc>
          <w:tcPr>
            <w:tcW w:w="921" w:type="dxa"/>
            <w:tcBorders>
              <w:top w:val="nil"/>
              <w:left w:val="nil"/>
              <w:bottom w:val="single" w:sz="4" w:space="0" w:color="auto"/>
              <w:right w:val="single" w:sz="4" w:space="0" w:color="auto"/>
            </w:tcBorders>
            <w:noWrap/>
            <w:vAlign w:val="center"/>
            <w:hideMark/>
          </w:tcPr>
          <w:p w14:paraId="4CE1931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5261</w:t>
            </w:r>
          </w:p>
        </w:tc>
        <w:tc>
          <w:tcPr>
            <w:tcW w:w="921" w:type="dxa"/>
            <w:tcBorders>
              <w:top w:val="nil"/>
              <w:left w:val="nil"/>
              <w:bottom w:val="single" w:sz="4" w:space="0" w:color="auto"/>
              <w:right w:val="single" w:sz="4" w:space="0" w:color="auto"/>
            </w:tcBorders>
            <w:noWrap/>
            <w:vAlign w:val="center"/>
            <w:hideMark/>
          </w:tcPr>
          <w:p w14:paraId="04D55F2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5367</w:t>
            </w:r>
          </w:p>
        </w:tc>
        <w:tc>
          <w:tcPr>
            <w:tcW w:w="921" w:type="dxa"/>
            <w:tcBorders>
              <w:top w:val="nil"/>
              <w:left w:val="nil"/>
              <w:bottom w:val="single" w:sz="4" w:space="0" w:color="auto"/>
              <w:right w:val="single" w:sz="4" w:space="0" w:color="auto"/>
            </w:tcBorders>
            <w:noWrap/>
            <w:vAlign w:val="center"/>
            <w:hideMark/>
          </w:tcPr>
          <w:p w14:paraId="08B04E0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5474</w:t>
            </w:r>
          </w:p>
        </w:tc>
        <w:tc>
          <w:tcPr>
            <w:tcW w:w="921" w:type="dxa"/>
            <w:tcBorders>
              <w:top w:val="nil"/>
              <w:left w:val="nil"/>
              <w:bottom w:val="single" w:sz="4" w:space="0" w:color="auto"/>
              <w:right w:val="single" w:sz="4" w:space="0" w:color="auto"/>
            </w:tcBorders>
            <w:noWrap/>
            <w:vAlign w:val="center"/>
            <w:hideMark/>
          </w:tcPr>
          <w:p w14:paraId="6EAE743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5584</w:t>
            </w:r>
          </w:p>
        </w:tc>
        <w:tc>
          <w:tcPr>
            <w:tcW w:w="921" w:type="dxa"/>
            <w:tcBorders>
              <w:top w:val="nil"/>
              <w:left w:val="nil"/>
              <w:bottom w:val="single" w:sz="4" w:space="0" w:color="auto"/>
              <w:right w:val="single" w:sz="4" w:space="0" w:color="auto"/>
            </w:tcBorders>
            <w:noWrap/>
            <w:vAlign w:val="center"/>
            <w:hideMark/>
          </w:tcPr>
          <w:p w14:paraId="35ACCCE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5695</w:t>
            </w:r>
          </w:p>
        </w:tc>
        <w:tc>
          <w:tcPr>
            <w:tcW w:w="921" w:type="dxa"/>
            <w:tcBorders>
              <w:top w:val="nil"/>
              <w:left w:val="nil"/>
              <w:bottom w:val="single" w:sz="4" w:space="0" w:color="auto"/>
              <w:right w:val="single" w:sz="4" w:space="0" w:color="auto"/>
            </w:tcBorders>
            <w:noWrap/>
            <w:vAlign w:val="center"/>
            <w:hideMark/>
          </w:tcPr>
          <w:p w14:paraId="413E787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5809</w:t>
            </w:r>
          </w:p>
        </w:tc>
        <w:tc>
          <w:tcPr>
            <w:tcW w:w="921" w:type="dxa"/>
            <w:tcBorders>
              <w:top w:val="nil"/>
              <w:left w:val="nil"/>
              <w:bottom w:val="single" w:sz="4" w:space="0" w:color="auto"/>
              <w:right w:val="single" w:sz="4" w:space="0" w:color="auto"/>
            </w:tcBorders>
            <w:noWrap/>
            <w:vAlign w:val="center"/>
            <w:hideMark/>
          </w:tcPr>
          <w:p w14:paraId="149F407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5925</w:t>
            </w:r>
          </w:p>
        </w:tc>
        <w:tc>
          <w:tcPr>
            <w:tcW w:w="921" w:type="dxa"/>
            <w:tcBorders>
              <w:top w:val="nil"/>
              <w:left w:val="nil"/>
              <w:bottom w:val="single" w:sz="4" w:space="0" w:color="auto"/>
              <w:right w:val="single" w:sz="4" w:space="0" w:color="auto"/>
            </w:tcBorders>
            <w:noWrap/>
            <w:vAlign w:val="center"/>
            <w:hideMark/>
          </w:tcPr>
          <w:p w14:paraId="3C78348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6044</w:t>
            </w:r>
          </w:p>
        </w:tc>
        <w:tc>
          <w:tcPr>
            <w:tcW w:w="921" w:type="dxa"/>
            <w:tcBorders>
              <w:top w:val="nil"/>
              <w:left w:val="nil"/>
              <w:bottom w:val="single" w:sz="4" w:space="0" w:color="auto"/>
              <w:right w:val="single" w:sz="4" w:space="0" w:color="auto"/>
            </w:tcBorders>
            <w:noWrap/>
            <w:vAlign w:val="center"/>
            <w:hideMark/>
          </w:tcPr>
          <w:p w14:paraId="6A82D93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6165</w:t>
            </w:r>
          </w:p>
        </w:tc>
        <w:tc>
          <w:tcPr>
            <w:tcW w:w="921" w:type="dxa"/>
            <w:tcBorders>
              <w:top w:val="nil"/>
              <w:left w:val="nil"/>
              <w:bottom w:val="single" w:sz="4" w:space="0" w:color="auto"/>
              <w:right w:val="single" w:sz="4" w:space="0" w:color="auto"/>
            </w:tcBorders>
            <w:noWrap/>
            <w:vAlign w:val="center"/>
            <w:hideMark/>
          </w:tcPr>
          <w:p w14:paraId="38D4984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6288</w:t>
            </w:r>
          </w:p>
        </w:tc>
        <w:tc>
          <w:tcPr>
            <w:tcW w:w="921" w:type="dxa"/>
            <w:tcBorders>
              <w:top w:val="nil"/>
              <w:left w:val="nil"/>
              <w:bottom w:val="single" w:sz="4" w:space="0" w:color="auto"/>
              <w:right w:val="single" w:sz="4" w:space="0" w:color="auto"/>
            </w:tcBorders>
            <w:noWrap/>
            <w:vAlign w:val="center"/>
            <w:hideMark/>
          </w:tcPr>
          <w:p w14:paraId="4EE1DE1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6414</w:t>
            </w:r>
          </w:p>
        </w:tc>
      </w:tr>
      <w:tr w:rsidR="008D0D62" w:rsidRPr="00AE02F1" w14:paraId="28E2C08C"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0677BB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921" w:type="dxa"/>
            <w:tcBorders>
              <w:top w:val="nil"/>
              <w:left w:val="nil"/>
              <w:bottom w:val="single" w:sz="4" w:space="0" w:color="auto"/>
              <w:right w:val="single" w:sz="4" w:space="0" w:color="auto"/>
            </w:tcBorders>
            <w:noWrap/>
            <w:vAlign w:val="center"/>
            <w:hideMark/>
          </w:tcPr>
          <w:p w14:paraId="3A66006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5389139</w:t>
            </w:r>
          </w:p>
        </w:tc>
        <w:tc>
          <w:tcPr>
            <w:tcW w:w="921" w:type="dxa"/>
            <w:tcBorders>
              <w:top w:val="nil"/>
              <w:left w:val="nil"/>
              <w:bottom w:val="single" w:sz="4" w:space="0" w:color="auto"/>
              <w:right w:val="single" w:sz="4" w:space="0" w:color="auto"/>
            </w:tcBorders>
            <w:noWrap/>
            <w:vAlign w:val="center"/>
            <w:hideMark/>
          </w:tcPr>
          <w:p w14:paraId="762A655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5496922</w:t>
            </w:r>
          </w:p>
        </w:tc>
        <w:tc>
          <w:tcPr>
            <w:tcW w:w="921" w:type="dxa"/>
            <w:tcBorders>
              <w:top w:val="nil"/>
              <w:left w:val="nil"/>
              <w:bottom w:val="single" w:sz="4" w:space="0" w:color="auto"/>
              <w:right w:val="single" w:sz="4" w:space="0" w:color="auto"/>
            </w:tcBorders>
            <w:noWrap/>
            <w:vAlign w:val="center"/>
            <w:hideMark/>
          </w:tcPr>
          <w:p w14:paraId="537F2A2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5606861</w:t>
            </w:r>
          </w:p>
        </w:tc>
        <w:tc>
          <w:tcPr>
            <w:tcW w:w="921" w:type="dxa"/>
            <w:tcBorders>
              <w:top w:val="nil"/>
              <w:left w:val="nil"/>
              <w:bottom w:val="single" w:sz="4" w:space="0" w:color="auto"/>
              <w:right w:val="single" w:sz="4" w:space="0" w:color="auto"/>
            </w:tcBorders>
            <w:noWrap/>
            <w:vAlign w:val="center"/>
            <w:hideMark/>
          </w:tcPr>
          <w:p w14:paraId="5080E8C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5718998</w:t>
            </w:r>
          </w:p>
        </w:tc>
        <w:tc>
          <w:tcPr>
            <w:tcW w:w="921" w:type="dxa"/>
            <w:tcBorders>
              <w:top w:val="nil"/>
              <w:left w:val="nil"/>
              <w:bottom w:val="single" w:sz="4" w:space="0" w:color="auto"/>
              <w:right w:val="single" w:sz="4" w:space="0" w:color="auto"/>
            </w:tcBorders>
            <w:noWrap/>
            <w:vAlign w:val="center"/>
            <w:hideMark/>
          </w:tcPr>
          <w:p w14:paraId="7C6E95C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5833378</w:t>
            </w:r>
          </w:p>
        </w:tc>
        <w:tc>
          <w:tcPr>
            <w:tcW w:w="921" w:type="dxa"/>
            <w:tcBorders>
              <w:top w:val="nil"/>
              <w:left w:val="nil"/>
              <w:bottom w:val="single" w:sz="4" w:space="0" w:color="auto"/>
              <w:right w:val="single" w:sz="4" w:space="0" w:color="auto"/>
            </w:tcBorders>
            <w:noWrap/>
            <w:vAlign w:val="center"/>
            <w:hideMark/>
          </w:tcPr>
          <w:p w14:paraId="397590D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5950045</w:t>
            </w:r>
          </w:p>
        </w:tc>
        <w:tc>
          <w:tcPr>
            <w:tcW w:w="921" w:type="dxa"/>
            <w:tcBorders>
              <w:top w:val="nil"/>
              <w:left w:val="nil"/>
              <w:bottom w:val="single" w:sz="4" w:space="0" w:color="auto"/>
              <w:right w:val="single" w:sz="4" w:space="0" w:color="auto"/>
            </w:tcBorders>
            <w:noWrap/>
            <w:vAlign w:val="center"/>
            <w:hideMark/>
          </w:tcPr>
          <w:p w14:paraId="6E42914C"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6069046</w:t>
            </w:r>
          </w:p>
        </w:tc>
        <w:tc>
          <w:tcPr>
            <w:tcW w:w="921" w:type="dxa"/>
            <w:tcBorders>
              <w:top w:val="nil"/>
              <w:left w:val="nil"/>
              <w:bottom w:val="single" w:sz="4" w:space="0" w:color="auto"/>
              <w:right w:val="single" w:sz="4" w:space="0" w:color="auto"/>
            </w:tcBorders>
            <w:noWrap/>
            <w:vAlign w:val="center"/>
            <w:hideMark/>
          </w:tcPr>
          <w:p w14:paraId="0ACD00D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6190427</w:t>
            </w:r>
          </w:p>
        </w:tc>
        <w:tc>
          <w:tcPr>
            <w:tcW w:w="921" w:type="dxa"/>
            <w:tcBorders>
              <w:top w:val="nil"/>
              <w:left w:val="nil"/>
              <w:bottom w:val="single" w:sz="4" w:space="0" w:color="auto"/>
              <w:right w:val="single" w:sz="4" w:space="0" w:color="auto"/>
            </w:tcBorders>
            <w:noWrap/>
            <w:vAlign w:val="center"/>
            <w:hideMark/>
          </w:tcPr>
          <w:p w14:paraId="75A688E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6314236</w:t>
            </w:r>
          </w:p>
        </w:tc>
        <w:tc>
          <w:tcPr>
            <w:tcW w:w="921" w:type="dxa"/>
            <w:tcBorders>
              <w:top w:val="nil"/>
              <w:left w:val="nil"/>
              <w:bottom w:val="single" w:sz="4" w:space="0" w:color="auto"/>
              <w:right w:val="single" w:sz="4" w:space="0" w:color="auto"/>
            </w:tcBorders>
            <w:noWrap/>
            <w:vAlign w:val="center"/>
            <w:hideMark/>
          </w:tcPr>
          <w:p w14:paraId="10DFF53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6440520</w:t>
            </w:r>
          </w:p>
        </w:tc>
        <w:tc>
          <w:tcPr>
            <w:tcW w:w="921" w:type="dxa"/>
            <w:tcBorders>
              <w:top w:val="nil"/>
              <w:left w:val="nil"/>
              <w:bottom w:val="single" w:sz="4" w:space="0" w:color="auto"/>
              <w:right w:val="single" w:sz="4" w:space="0" w:color="auto"/>
            </w:tcBorders>
            <w:noWrap/>
            <w:vAlign w:val="center"/>
            <w:hideMark/>
          </w:tcPr>
          <w:p w14:paraId="7ACF286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6569331</w:t>
            </w:r>
          </w:p>
        </w:tc>
        <w:tc>
          <w:tcPr>
            <w:tcW w:w="921" w:type="dxa"/>
            <w:tcBorders>
              <w:top w:val="nil"/>
              <w:left w:val="nil"/>
              <w:bottom w:val="single" w:sz="4" w:space="0" w:color="auto"/>
              <w:right w:val="single" w:sz="4" w:space="0" w:color="auto"/>
            </w:tcBorders>
            <w:noWrap/>
            <w:vAlign w:val="center"/>
            <w:hideMark/>
          </w:tcPr>
          <w:p w14:paraId="784DE70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6700717</w:t>
            </w:r>
          </w:p>
        </w:tc>
        <w:tc>
          <w:tcPr>
            <w:tcW w:w="921" w:type="dxa"/>
            <w:tcBorders>
              <w:top w:val="nil"/>
              <w:left w:val="nil"/>
              <w:bottom w:val="single" w:sz="4" w:space="0" w:color="auto"/>
              <w:right w:val="single" w:sz="4" w:space="0" w:color="auto"/>
            </w:tcBorders>
            <w:noWrap/>
            <w:vAlign w:val="center"/>
            <w:hideMark/>
          </w:tcPr>
          <w:p w14:paraId="5FA61D2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6834732</w:t>
            </w:r>
          </w:p>
        </w:tc>
        <w:tc>
          <w:tcPr>
            <w:tcW w:w="921" w:type="dxa"/>
            <w:tcBorders>
              <w:top w:val="nil"/>
              <w:left w:val="nil"/>
              <w:bottom w:val="single" w:sz="4" w:space="0" w:color="auto"/>
              <w:right w:val="single" w:sz="4" w:space="0" w:color="auto"/>
            </w:tcBorders>
            <w:noWrap/>
            <w:vAlign w:val="center"/>
            <w:hideMark/>
          </w:tcPr>
          <w:p w14:paraId="02B9B1B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6971426</w:t>
            </w:r>
          </w:p>
        </w:tc>
      </w:tr>
      <w:tr w:rsidR="008D0D62" w:rsidRPr="00AE02F1" w14:paraId="79913C09"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1E018E4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921" w:type="dxa"/>
            <w:tcBorders>
              <w:top w:val="nil"/>
              <w:left w:val="nil"/>
              <w:bottom w:val="single" w:sz="4" w:space="0" w:color="auto"/>
              <w:right w:val="single" w:sz="4" w:space="0" w:color="auto"/>
            </w:tcBorders>
            <w:noWrap/>
            <w:vAlign w:val="center"/>
            <w:hideMark/>
          </w:tcPr>
          <w:p w14:paraId="3CBB4AD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8142</w:t>
            </w:r>
          </w:p>
        </w:tc>
        <w:tc>
          <w:tcPr>
            <w:tcW w:w="921" w:type="dxa"/>
            <w:tcBorders>
              <w:top w:val="nil"/>
              <w:left w:val="nil"/>
              <w:bottom w:val="single" w:sz="4" w:space="0" w:color="auto"/>
              <w:right w:val="single" w:sz="4" w:space="0" w:color="auto"/>
            </w:tcBorders>
            <w:noWrap/>
            <w:vAlign w:val="center"/>
            <w:hideMark/>
          </w:tcPr>
          <w:p w14:paraId="78325A1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8305</w:t>
            </w:r>
          </w:p>
        </w:tc>
        <w:tc>
          <w:tcPr>
            <w:tcW w:w="921" w:type="dxa"/>
            <w:tcBorders>
              <w:top w:val="nil"/>
              <w:left w:val="nil"/>
              <w:bottom w:val="single" w:sz="4" w:space="0" w:color="auto"/>
              <w:right w:val="single" w:sz="4" w:space="0" w:color="auto"/>
            </w:tcBorders>
            <w:noWrap/>
            <w:vAlign w:val="center"/>
            <w:hideMark/>
          </w:tcPr>
          <w:p w14:paraId="3EB8061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8471</w:t>
            </w:r>
          </w:p>
        </w:tc>
        <w:tc>
          <w:tcPr>
            <w:tcW w:w="921" w:type="dxa"/>
            <w:tcBorders>
              <w:top w:val="nil"/>
              <w:left w:val="nil"/>
              <w:bottom w:val="single" w:sz="4" w:space="0" w:color="auto"/>
              <w:right w:val="single" w:sz="4" w:space="0" w:color="auto"/>
            </w:tcBorders>
            <w:noWrap/>
            <w:vAlign w:val="center"/>
            <w:hideMark/>
          </w:tcPr>
          <w:p w14:paraId="34CE8E6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8640</w:t>
            </w:r>
          </w:p>
        </w:tc>
        <w:tc>
          <w:tcPr>
            <w:tcW w:w="921" w:type="dxa"/>
            <w:tcBorders>
              <w:top w:val="nil"/>
              <w:left w:val="nil"/>
              <w:bottom w:val="single" w:sz="4" w:space="0" w:color="auto"/>
              <w:right w:val="single" w:sz="4" w:space="0" w:color="auto"/>
            </w:tcBorders>
            <w:noWrap/>
            <w:vAlign w:val="center"/>
            <w:hideMark/>
          </w:tcPr>
          <w:p w14:paraId="733ABEE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8813</w:t>
            </w:r>
          </w:p>
        </w:tc>
        <w:tc>
          <w:tcPr>
            <w:tcW w:w="921" w:type="dxa"/>
            <w:tcBorders>
              <w:top w:val="nil"/>
              <w:left w:val="nil"/>
              <w:bottom w:val="single" w:sz="4" w:space="0" w:color="auto"/>
              <w:right w:val="single" w:sz="4" w:space="0" w:color="auto"/>
            </w:tcBorders>
            <w:noWrap/>
            <w:vAlign w:val="center"/>
            <w:hideMark/>
          </w:tcPr>
          <w:p w14:paraId="2FBB169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8989</w:t>
            </w:r>
          </w:p>
        </w:tc>
        <w:tc>
          <w:tcPr>
            <w:tcW w:w="921" w:type="dxa"/>
            <w:tcBorders>
              <w:top w:val="nil"/>
              <w:left w:val="nil"/>
              <w:bottom w:val="single" w:sz="4" w:space="0" w:color="auto"/>
              <w:right w:val="single" w:sz="4" w:space="0" w:color="auto"/>
            </w:tcBorders>
            <w:noWrap/>
            <w:vAlign w:val="center"/>
            <w:hideMark/>
          </w:tcPr>
          <w:p w14:paraId="375F456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9169</w:t>
            </w:r>
          </w:p>
        </w:tc>
        <w:tc>
          <w:tcPr>
            <w:tcW w:w="921" w:type="dxa"/>
            <w:tcBorders>
              <w:top w:val="nil"/>
              <w:left w:val="nil"/>
              <w:bottom w:val="single" w:sz="4" w:space="0" w:color="auto"/>
              <w:right w:val="single" w:sz="4" w:space="0" w:color="auto"/>
            </w:tcBorders>
            <w:noWrap/>
            <w:vAlign w:val="center"/>
            <w:hideMark/>
          </w:tcPr>
          <w:p w14:paraId="5CF6350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9352</w:t>
            </w:r>
          </w:p>
        </w:tc>
        <w:tc>
          <w:tcPr>
            <w:tcW w:w="921" w:type="dxa"/>
            <w:tcBorders>
              <w:top w:val="nil"/>
              <w:left w:val="nil"/>
              <w:bottom w:val="single" w:sz="4" w:space="0" w:color="auto"/>
              <w:right w:val="single" w:sz="4" w:space="0" w:color="auto"/>
            </w:tcBorders>
            <w:noWrap/>
            <w:vAlign w:val="center"/>
            <w:hideMark/>
          </w:tcPr>
          <w:p w14:paraId="6C5CC7EC"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9540</w:t>
            </w:r>
          </w:p>
        </w:tc>
        <w:tc>
          <w:tcPr>
            <w:tcW w:w="921" w:type="dxa"/>
            <w:tcBorders>
              <w:top w:val="nil"/>
              <w:left w:val="nil"/>
              <w:bottom w:val="single" w:sz="4" w:space="0" w:color="auto"/>
              <w:right w:val="single" w:sz="4" w:space="0" w:color="auto"/>
            </w:tcBorders>
            <w:noWrap/>
            <w:vAlign w:val="center"/>
            <w:hideMark/>
          </w:tcPr>
          <w:p w14:paraId="3E6E910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9730</w:t>
            </w:r>
          </w:p>
        </w:tc>
        <w:tc>
          <w:tcPr>
            <w:tcW w:w="921" w:type="dxa"/>
            <w:tcBorders>
              <w:top w:val="nil"/>
              <w:left w:val="nil"/>
              <w:bottom w:val="single" w:sz="4" w:space="0" w:color="auto"/>
              <w:right w:val="single" w:sz="4" w:space="0" w:color="auto"/>
            </w:tcBorders>
            <w:noWrap/>
            <w:vAlign w:val="center"/>
            <w:hideMark/>
          </w:tcPr>
          <w:p w14:paraId="32BEDA1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9925</w:t>
            </w:r>
          </w:p>
        </w:tc>
        <w:tc>
          <w:tcPr>
            <w:tcW w:w="921" w:type="dxa"/>
            <w:tcBorders>
              <w:top w:val="nil"/>
              <w:left w:val="nil"/>
              <w:bottom w:val="single" w:sz="4" w:space="0" w:color="auto"/>
              <w:right w:val="single" w:sz="4" w:space="0" w:color="auto"/>
            </w:tcBorders>
            <w:noWrap/>
            <w:vAlign w:val="center"/>
            <w:hideMark/>
          </w:tcPr>
          <w:p w14:paraId="5EC26E3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10123</w:t>
            </w:r>
          </w:p>
        </w:tc>
        <w:tc>
          <w:tcPr>
            <w:tcW w:w="921" w:type="dxa"/>
            <w:tcBorders>
              <w:top w:val="nil"/>
              <w:left w:val="nil"/>
              <w:bottom w:val="single" w:sz="4" w:space="0" w:color="auto"/>
              <w:right w:val="single" w:sz="4" w:space="0" w:color="auto"/>
            </w:tcBorders>
            <w:noWrap/>
            <w:vAlign w:val="center"/>
            <w:hideMark/>
          </w:tcPr>
          <w:p w14:paraId="640A179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10326</w:t>
            </w:r>
          </w:p>
        </w:tc>
        <w:tc>
          <w:tcPr>
            <w:tcW w:w="921" w:type="dxa"/>
            <w:tcBorders>
              <w:top w:val="nil"/>
              <w:left w:val="nil"/>
              <w:bottom w:val="single" w:sz="4" w:space="0" w:color="auto"/>
              <w:right w:val="single" w:sz="4" w:space="0" w:color="auto"/>
            </w:tcBorders>
            <w:noWrap/>
            <w:vAlign w:val="center"/>
            <w:hideMark/>
          </w:tcPr>
          <w:p w14:paraId="72386BEC" w14:textId="77777777" w:rsidR="008D0D62" w:rsidRPr="00AE02F1" w:rsidRDefault="008D0D62" w:rsidP="008D0D62">
            <w:pPr>
              <w:keepNext/>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10532</w:t>
            </w:r>
          </w:p>
        </w:tc>
      </w:tr>
    </w:tbl>
    <w:p w14:paraId="53B9167C" w14:textId="46EAFDDC" w:rsidR="008D0D62" w:rsidRPr="00AE02F1" w:rsidRDefault="008D0D62" w:rsidP="008D0D62">
      <w:pPr>
        <w:spacing w:after="0"/>
        <w:jc w:val="center"/>
        <w:rPr>
          <w:rFonts w:ascii="Times New Roman" w:eastAsia="Calibri" w:hAnsi="Times New Roman" w:cstheme="majorHAnsi"/>
          <w:b/>
          <w:bCs/>
          <w:sz w:val="28"/>
          <w:szCs w:val="20"/>
        </w:rPr>
      </w:pPr>
    </w:p>
    <w:p w14:paraId="4019BE22" w14:textId="77777777" w:rsidR="00CA0E38" w:rsidRPr="00AE02F1" w:rsidRDefault="00CA0E38" w:rsidP="008D0D62">
      <w:pPr>
        <w:spacing w:after="0"/>
        <w:jc w:val="center"/>
        <w:rPr>
          <w:rFonts w:ascii="Times New Roman" w:eastAsia="Calibri" w:hAnsi="Times New Roman" w:cstheme="majorHAnsi"/>
          <w:b/>
          <w:bCs/>
          <w:sz w:val="28"/>
          <w:szCs w:val="20"/>
        </w:rPr>
      </w:pPr>
    </w:p>
    <w:tbl>
      <w:tblPr>
        <w:tblW w:w="14808" w:type="dxa"/>
        <w:tblInd w:w="-709" w:type="dxa"/>
        <w:tblCellMar>
          <w:left w:w="70" w:type="dxa"/>
          <w:right w:w="70" w:type="dxa"/>
        </w:tblCellMar>
        <w:tblLook w:val="04A0" w:firstRow="1" w:lastRow="0" w:firstColumn="1" w:lastColumn="0" w:noHBand="0" w:noVBand="1"/>
      </w:tblPr>
      <w:tblGrid>
        <w:gridCol w:w="2255"/>
        <w:gridCol w:w="1025"/>
        <w:gridCol w:w="1048"/>
        <w:gridCol w:w="1048"/>
        <w:gridCol w:w="1048"/>
        <w:gridCol w:w="1048"/>
        <w:gridCol w:w="1048"/>
        <w:gridCol w:w="1048"/>
        <w:gridCol w:w="1048"/>
        <w:gridCol w:w="1048"/>
        <w:gridCol w:w="1048"/>
        <w:gridCol w:w="1048"/>
        <w:gridCol w:w="1048"/>
      </w:tblGrid>
      <w:tr w:rsidR="0017379E" w:rsidRPr="00AE02F1" w14:paraId="0FDE1000" w14:textId="77777777" w:rsidTr="0081533E">
        <w:trPr>
          <w:trHeight w:val="83"/>
        </w:trPr>
        <w:tc>
          <w:tcPr>
            <w:tcW w:w="225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EA07E91"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102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E24739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0774407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11D963B5"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BD2C7C1"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40462F6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F943DCE"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513F00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78ED62B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45EFE1B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1EB2F2F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2208EA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460D8618"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54BA0F1A" w14:textId="77777777" w:rsidTr="0081533E">
        <w:trPr>
          <w:trHeight w:val="83"/>
        </w:trPr>
        <w:tc>
          <w:tcPr>
            <w:tcW w:w="2255" w:type="dxa"/>
            <w:tcBorders>
              <w:top w:val="single" w:sz="4" w:space="0" w:color="auto"/>
              <w:left w:val="single" w:sz="4" w:space="0" w:color="auto"/>
              <w:bottom w:val="single" w:sz="4" w:space="0" w:color="auto"/>
              <w:right w:val="single" w:sz="4" w:space="0" w:color="auto"/>
            </w:tcBorders>
            <w:noWrap/>
            <w:vAlign w:val="bottom"/>
            <w:hideMark/>
          </w:tcPr>
          <w:p w14:paraId="55189C33" w14:textId="57B95288"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UO </w:t>
            </w:r>
            <w:r w:rsidR="00CA0E38"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p>
        </w:tc>
        <w:tc>
          <w:tcPr>
            <w:tcW w:w="1025" w:type="dxa"/>
            <w:tcBorders>
              <w:top w:val="nil"/>
              <w:left w:val="nil"/>
              <w:bottom w:val="single" w:sz="4" w:space="0" w:color="auto"/>
              <w:right w:val="single" w:sz="4" w:space="0" w:color="auto"/>
            </w:tcBorders>
            <w:noWrap/>
            <w:vAlign w:val="bottom"/>
            <w:hideMark/>
          </w:tcPr>
          <w:p w14:paraId="2C2D465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700121</w:t>
            </w:r>
          </w:p>
        </w:tc>
        <w:tc>
          <w:tcPr>
            <w:tcW w:w="1048" w:type="dxa"/>
            <w:tcBorders>
              <w:top w:val="nil"/>
              <w:left w:val="nil"/>
              <w:bottom w:val="single" w:sz="4" w:space="0" w:color="auto"/>
              <w:right w:val="single" w:sz="4" w:space="0" w:color="auto"/>
            </w:tcBorders>
            <w:noWrap/>
            <w:vAlign w:val="bottom"/>
            <w:hideMark/>
          </w:tcPr>
          <w:p w14:paraId="5FEF599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714123</w:t>
            </w:r>
          </w:p>
        </w:tc>
        <w:tc>
          <w:tcPr>
            <w:tcW w:w="1048" w:type="dxa"/>
            <w:tcBorders>
              <w:top w:val="nil"/>
              <w:left w:val="nil"/>
              <w:bottom w:val="single" w:sz="4" w:space="0" w:color="auto"/>
              <w:right w:val="single" w:sz="4" w:space="0" w:color="auto"/>
            </w:tcBorders>
            <w:noWrap/>
            <w:vAlign w:val="bottom"/>
            <w:hideMark/>
          </w:tcPr>
          <w:p w14:paraId="7C4C7FE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728406</w:t>
            </w:r>
          </w:p>
        </w:tc>
        <w:tc>
          <w:tcPr>
            <w:tcW w:w="1048" w:type="dxa"/>
            <w:tcBorders>
              <w:top w:val="nil"/>
              <w:left w:val="nil"/>
              <w:bottom w:val="single" w:sz="4" w:space="0" w:color="auto"/>
              <w:right w:val="single" w:sz="4" w:space="0" w:color="auto"/>
            </w:tcBorders>
            <w:noWrap/>
            <w:vAlign w:val="bottom"/>
            <w:hideMark/>
          </w:tcPr>
          <w:p w14:paraId="1DD35B1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742974</w:t>
            </w:r>
          </w:p>
        </w:tc>
        <w:tc>
          <w:tcPr>
            <w:tcW w:w="1048" w:type="dxa"/>
            <w:tcBorders>
              <w:top w:val="nil"/>
              <w:left w:val="nil"/>
              <w:bottom w:val="single" w:sz="4" w:space="0" w:color="auto"/>
              <w:right w:val="single" w:sz="4" w:space="0" w:color="auto"/>
            </w:tcBorders>
            <w:noWrap/>
            <w:vAlign w:val="bottom"/>
            <w:hideMark/>
          </w:tcPr>
          <w:p w14:paraId="5059842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757833</w:t>
            </w:r>
          </w:p>
        </w:tc>
        <w:tc>
          <w:tcPr>
            <w:tcW w:w="1048" w:type="dxa"/>
            <w:tcBorders>
              <w:top w:val="nil"/>
              <w:left w:val="nil"/>
              <w:bottom w:val="single" w:sz="4" w:space="0" w:color="auto"/>
              <w:right w:val="single" w:sz="4" w:space="0" w:color="auto"/>
            </w:tcBorders>
            <w:noWrap/>
            <w:vAlign w:val="bottom"/>
            <w:hideMark/>
          </w:tcPr>
          <w:p w14:paraId="152F920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772990</w:t>
            </w:r>
          </w:p>
        </w:tc>
        <w:tc>
          <w:tcPr>
            <w:tcW w:w="1048" w:type="dxa"/>
            <w:tcBorders>
              <w:top w:val="nil"/>
              <w:left w:val="nil"/>
              <w:bottom w:val="single" w:sz="4" w:space="0" w:color="auto"/>
              <w:right w:val="single" w:sz="4" w:space="0" w:color="auto"/>
            </w:tcBorders>
            <w:noWrap/>
            <w:vAlign w:val="bottom"/>
            <w:hideMark/>
          </w:tcPr>
          <w:p w14:paraId="5D00EEE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788450</w:t>
            </w:r>
          </w:p>
        </w:tc>
        <w:tc>
          <w:tcPr>
            <w:tcW w:w="1048" w:type="dxa"/>
            <w:tcBorders>
              <w:top w:val="nil"/>
              <w:left w:val="nil"/>
              <w:bottom w:val="single" w:sz="4" w:space="0" w:color="auto"/>
              <w:right w:val="single" w:sz="4" w:space="0" w:color="auto"/>
            </w:tcBorders>
            <w:noWrap/>
            <w:vAlign w:val="bottom"/>
            <w:hideMark/>
          </w:tcPr>
          <w:p w14:paraId="07DAEDA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804219</w:t>
            </w:r>
          </w:p>
        </w:tc>
        <w:tc>
          <w:tcPr>
            <w:tcW w:w="1048" w:type="dxa"/>
            <w:tcBorders>
              <w:top w:val="nil"/>
              <w:left w:val="nil"/>
              <w:bottom w:val="single" w:sz="4" w:space="0" w:color="auto"/>
              <w:right w:val="single" w:sz="4" w:space="0" w:color="auto"/>
            </w:tcBorders>
            <w:noWrap/>
            <w:vAlign w:val="bottom"/>
            <w:hideMark/>
          </w:tcPr>
          <w:p w14:paraId="74DB637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820303</w:t>
            </w:r>
          </w:p>
        </w:tc>
        <w:tc>
          <w:tcPr>
            <w:tcW w:w="1048" w:type="dxa"/>
            <w:tcBorders>
              <w:top w:val="nil"/>
              <w:left w:val="nil"/>
              <w:bottom w:val="single" w:sz="4" w:space="0" w:color="auto"/>
              <w:right w:val="single" w:sz="4" w:space="0" w:color="auto"/>
            </w:tcBorders>
            <w:noWrap/>
            <w:vAlign w:val="bottom"/>
            <w:hideMark/>
          </w:tcPr>
          <w:p w14:paraId="1F8504D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836709</w:t>
            </w:r>
          </w:p>
        </w:tc>
        <w:tc>
          <w:tcPr>
            <w:tcW w:w="1048" w:type="dxa"/>
            <w:tcBorders>
              <w:top w:val="nil"/>
              <w:left w:val="nil"/>
              <w:bottom w:val="single" w:sz="4" w:space="0" w:color="auto"/>
              <w:right w:val="single" w:sz="4" w:space="0" w:color="auto"/>
            </w:tcBorders>
            <w:noWrap/>
            <w:vAlign w:val="bottom"/>
            <w:hideMark/>
          </w:tcPr>
          <w:p w14:paraId="4D1654D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853443</w:t>
            </w:r>
          </w:p>
        </w:tc>
        <w:tc>
          <w:tcPr>
            <w:tcW w:w="1048" w:type="dxa"/>
            <w:tcBorders>
              <w:top w:val="nil"/>
              <w:left w:val="nil"/>
              <w:bottom w:val="single" w:sz="4" w:space="0" w:color="auto"/>
              <w:right w:val="single" w:sz="4" w:space="0" w:color="auto"/>
            </w:tcBorders>
            <w:noWrap/>
            <w:vAlign w:val="bottom"/>
            <w:hideMark/>
          </w:tcPr>
          <w:p w14:paraId="6CC1753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870512</w:t>
            </w:r>
          </w:p>
        </w:tc>
      </w:tr>
      <w:tr w:rsidR="002323DF" w:rsidRPr="00AE02F1" w14:paraId="5AB4FDF3"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00E22FBE" w14:textId="0F917F0E"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Production</w:t>
            </w:r>
            <w:r w:rsidR="00CA0E38" w:rsidRPr="00AE02F1">
              <w:rPr>
                <w:rFonts w:asciiTheme="majorHAnsi" w:eastAsia="Times New Roman" w:hAnsiTheme="majorHAnsi" w:cstheme="majorHAnsi"/>
                <w:color w:val="000000"/>
                <w:szCs w:val="20"/>
                <w:lang w:eastAsia="fr-FR"/>
              </w:rPr>
              <w:t xml:space="preserve"> of UO in</w:t>
            </w:r>
            <w:r w:rsidRPr="00AE02F1">
              <w:rPr>
                <w:rFonts w:asciiTheme="majorHAnsi" w:eastAsia="Times New Roman" w:hAnsiTheme="majorHAnsi" w:cstheme="majorHAnsi"/>
                <w:color w:val="000000"/>
                <w:szCs w:val="20"/>
                <w:lang w:eastAsia="fr-FR"/>
              </w:rPr>
              <w:t xml:space="preserve"> Marrakech (t)</w:t>
            </w:r>
          </w:p>
        </w:tc>
        <w:tc>
          <w:tcPr>
            <w:tcW w:w="1025" w:type="dxa"/>
            <w:tcBorders>
              <w:top w:val="nil"/>
              <w:left w:val="nil"/>
              <w:bottom w:val="single" w:sz="4" w:space="0" w:color="auto"/>
              <w:right w:val="single" w:sz="4" w:space="0" w:color="auto"/>
            </w:tcBorders>
            <w:noWrap/>
            <w:vAlign w:val="bottom"/>
            <w:hideMark/>
          </w:tcPr>
          <w:p w14:paraId="004E309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26168</w:t>
            </w:r>
          </w:p>
        </w:tc>
        <w:tc>
          <w:tcPr>
            <w:tcW w:w="1048" w:type="dxa"/>
            <w:tcBorders>
              <w:top w:val="nil"/>
              <w:left w:val="nil"/>
              <w:bottom w:val="single" w:sz="4" w:space="0" w:color="auto"/>
              <w:right w:val="single" w:sz="4" w:space="0" w:color="auto"/>
            </w:tcBorders>
            <w:noWrap/>
            <w:vAlign w:val="bottom"/>
            <w:hideMark/>
          </w:tcPr>
          <w:p w14:paraId="52AADCE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26691</w:t>
            </w:r>
          </w:p>
        </w:tc>
        <w:tc>
          <w:tcPr>
            <w:tcW w:w="1048" w:type="dxa"/>
            <w:tcBorders>
              <w:top w:val="nil"/>
              <w:left w:val="nil"/>
              <w:bottom w:val="single" w:sz="4" w:space="0" w:color="auto"/>
              <w:right w:val="single" w:sz="4" w:space="0" w:color="auto"/>
            </w:tcBorders>
            <w:noWrap/>
            <w:vAlign w:val="bottom"/>
            <w:hideMark/>
          </w:tcPr>
          <w:p w14:paraId="7FE9A3A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27225</w:t>
            </w:r>
          </w:p>
        </w:tc>
        <w:tc>
          <w:tcPr>
            <w:tcW w:w="1048" w:type="dxa"/>
            <w:tcBorders>
              <w:top w:val="nil"/>
              <w:left w:val="nil"/>
              <w:bottom w:val="single" w:sz="4" w:space="0" w:color="auto"/>
              <w:right w:val="single" w:sz="4" w:space="0" w:color="auto"/>
            </w:tcBorders>
            <w:noWrap/>
            <w:vAlign w:val="bottom"/>
            <w:hideMark/>
          </w:tcPr>
          <w:p w14:paraId="413748C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27770</w:t>
            </w:r>
          </w:p>
        </w:tc>
        <w:tc>
          <w:tcPr>
            <w:tcW w:w="1048" w:type="dxa"/>
            <w:tcBorders>
              <w:top w:val="nil"/>
              <w:left w:val="nil"/>
              <w:bottom w:val="single" w:sz="4" w:space="0" w:color="auto"/>
              <w:right w:val="single" w:sz="4" w:space="0" w:color="auto"/>
            </w:tcBorders>
            <w:noWrap/>
            <w:vAlign w:val="bottom"/>
            <w:hideMark/>
          </w:tcPr>
          <w:p w14:paraId="00EFECB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28325</w:t>
            </w:r>
          </w:p>
        </w:tc>
        <w:tc>
          <w:tcPr>
            <w:tcW w:w="1048" w:type="dxa"/>
            <w:tcBorders>
              <w:top w:val="nil"/>
              <w:left w:val="nil"/>
              <w:bottom w:val="single" w:sz="4" w:space="0" w:color="auto"/>
              <w:right w:val="single" w:sz="4" w:space="0" w:color="auto"/>
            </w:tcBorders>
            <w:noWrap/>
            <w:vAlign w:val="bottom"/>
            <w:hideMark/>
          </w:tcPr>
          <w:p w14:paraId="0F58C39C"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28892</w:t>
            </w:r>
          </w:p>
        </w:tc>
        <w:tc>
          <w:tcPr>
            <w:tcW w:w="1048" w:type="dxa"/>
            <w:tcBorders>
              <w:top w:val="nil"/>
              <w:left w:val="nil"/>
              <w:bottom w:val="single" w:sz="4" w:space="0" w:color="auto"/>
              <w:right w:val="single" w:sz="4" w:space="0" w:color="auto"/>
            </w:tcBorders>
            <w:noWrap/>
            <w:vAlign w:val="bottom"/>
            <w:hideMark/>
          </w:tcPr>
          <w:p w14:paraId="5B54E1B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29469</w:t>
            </w:r>
          </w:p>
        </w:tc>
        <w:tc>
          <w:tcPr>
            <w:tcW w:w="1048" w:type="dxa"/>
            <w:tcBorders>
              <w:top w:val="nil"/>
              <w:left w:val="nil"/>
              <w:bottom w:val="single" w:sz="4" w:space="0" w:color="auto"/>
              <w:right w:val="single" w:sz="4" w:space="0" w:color="auto"/>
            </w:tcBorders>
            <w:noWrap/>
            <w:vAlign w:val="bottom"/>
            <w:hideMark/>
          </w:tcPr>
          <w:p w14:paraId="6263BE4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30059</w:t>
            </w:r>
          </w:p>
        </w:tc>
        <w:tc>
          <w:tcPr>
            <w:tcW w:w="1048" w:type="dxa"/>
            <w:tcBorders>
              <w:top w:val="nil"/>
              <w:left w:val="nil"/>
              <w:bottom w:val="single" w:sz="4" w:space="0" w:color="auto"/>
              <w:right w:val="single" w:sz="4" w:space="0" w:color="auto"/>
            </w:tcBorders>
            <w:noWrap/>
            <w:vAlign w:val="bottom"/>
            <w:hideMark/>
          </w:tcPr>
          <w:p w14:paraId="2787599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30660</w:t>
            </w:r>
          </w:p>
        </w:tc>
        <w:tc>
          <w:tcPr>
            <w:tcW w:w="1048" w:type="dxa"/>
            <w:tcBorders>
              <w:top w:val="nil"/>
              <w:left w:val="nil"/>
              <w:bottom w:val="single" w:sz="4" w:space="0" w:color="auto"/>
              <w:right w:val="single" w:sz="4" w:space="0" w:color="auto"/>
            </w:tcBorders>
            <w:noWrap/>
            <w:vAlign w:val="bottom"/>
            <w:hideMark/>
          </w:tcPr>
          <w:p w14:paraId="0E85181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31273</w:t>
            </w:r>
          </w:p>
        </w:tc>
        <w:tc>
          <w:tcPr>
            <w:tcW w:w="1048" w:type="dxa"/>
            <w:tcBorders>
              <w:top w:val="nil"/>
              <w:left w:val="nil"/>
              <w:bottom w:val="single" w:sz="4" w:space="0" w:color="auto"/>
              <w:right w:val="single" w:sz="4" w:space="0" w:color="auto"/>
            </w:tcBorders>
            <w:noWrap/>
            <w:vAlign w:val="bottom"/>
            <w:hideMark/>
          </w:tcPr>
          <w:p w14:paraId="22F9746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31899</w:t>
            </w:r>
          </w:p>
        </w:tc>
        <w:tc>
          <w:tcPr>
            <w:tcW w:w="1048" w:type="dxa"/>
            <w:tcBorders>
              <w:top w:val="nil"/>
              <w:left w:val="nil"/>
              <w:bottom w:val="single" w:sz="4" w:space="0" w:color="auto"/>
              <w:right w:val="single" w:sz="4" w:space="0" w:color="auto"/>
            </w:tcBorders>
            <w:noWrap/>
            <w:vAlign w:val="bottom"/>
            <w:hideMark/>
          </w:tcPr>
          <w:p w14:paraId="56F39C0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32537</w:t>
            </w:r>
          </w:p>
        </w:tc>
      </w:tr>
      <w:tr w:rsidR="002323DF" w:rsidRPr="00AE02F1" w14:paraId="3F13B011"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6C7F2B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portion (t)</w:t>
            </w:r>
          </w:p>
        </w:tc>
        <w:tc>
          <w:tcPr>
            <w:tcW w:w="1025" w:type="dxa"/>
            <w:tcBorders>
              <w:top w:val="nil"/>
              <w:left w:val="nil"/>
              <w:bottom w:val="single" w:sz="4" w:space="0" w:color="auto"/>
              <w:right w:val="single" w:sz="4" w:space="0" w:color="auto"/>
            </w:tcBorders>
            <w:noWrap/>
            <w:vAlign w:val="bottom"/>
            <w:hideMark/>
          </w:tcPr>
          <w:p w14:paraId="65B36C6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6542</w:t>
            </w:r>
          </w:p>
        </w:tc>
        <w:tc>
          <w:tcPr>
            <w:tcW w:w="1048" w:type="dxa"/>
            <w:tcBorders>
              <w:top w:val="nil"/>
              <w:left w:val="nil"/>
              <w:bottom w:val="single" w:sz="4" w:space="0" w:color="auto"/>
              <w:right w:val="single" w:sz="4" w:space="0" w:color="auto"/>
            </w:tcBorders>
            <w:noWrap/>
            <w:vAlign w:val="bottom"/>
            <w:hideMark/>
          </w:tcPr>
          <w:p w14:paraId="2F5305D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6673</w:t>
            </w:r>
          </w:p>
        </w:tc>
        <w:tc>
          <w:tcPr>
            <w:tcW w:w="1048" w:type="dxa"/>
            <w:tcBorders>
              <w:top w:val="nil"/>
              <w:left w:val="nil"/>
              <w:bottom w:val="single" w:sz="4" w:space="0" w:color="auto"/>
              <w:right w:val="single" w:sz="4" w:space="0" w:color="auto"/>
            </w:tcBorders>
            <w:noWrap/>
            <w:vAlign w:val="bottom"/>
            <w:hideMark/>
          </w:tcPr>
          <w:p w14:paraId="1F13A8B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6806</w:t>
            </w:r>
          </w:p>
        </w:tc>
        <w:tc>
          <w:tcPr>
            <w:tcW w:w="1048" w:type="dxa"/>
            <w:tcBorders>
              <w:top w:val="nil"/>
              <w:left w:val="nil"/>
              <w:bottom w:val="single" w:sz="4" w:space="0" w:color="auto"/>
              <w:right w:val="single" w:sz="4" w:space="0" w:color="auto"/>
            </w:tcBorders>
            <w:noWrap/>
            <w:vAlign w:val="bottom"/>
            <w:hideMark/>
          </w:tcPr>
          <w:p w14:paraId="503CB41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6942</w:t>
            </w:r>
          </w:p>
        </w:tc>
        <w:tc>
          <w:tcPr>
            <w:tcW w:w="1048" w:type="dxa"/>
            <w:tcBorders>
              <w:top w:val="nil"/>
              <w:left w:val="nil"/>
              <w:bottom w:val="single" w:sz="4" w:space="0" w:color="auto"/>
              <w:right w:val="single" w:sz="4" w:space="0" w:color="auto"/>
            </w:tcBorders>
            <w:noWrap/>
            <w:vAlign w:val="bottom"/>
            <w:hideMark/>
          </w:tcPr>
          <w:p w14:paraId="43D501D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7081</w:t>
            </w:r>
          </w:p>
        </w:tc>
        <w:tc>
          <w:tcPr>
            <w:tcW w:w="1048" w:type="dxa"/>
            <w:tcBorders>
              <w:top w:val="nil"/>
              <w:left w:val="nil"/>
              <w:bottom w:val="single" w:sz="4" w:space="0" w:color="auto"/>
              <w:right w:val="single" w:sz="4" w:space="0" w:color="auto"/>
            </w:tcBorders>
            <w:noWrap/>
            <w:vAlign w:val="bottom"/>
            <w:hideMark/>
          </w:tcPr>
          <w:p w14:paraId="5DB44CC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7223</w:t>
            </w:r>
          </w:p>
        </w:tc>
        <w:tc>
          <w:tcPr>
            <w:tcW w:w="1048" w:type="dxa"/>
            <w:tcBorders>
              <w:top w:val="nil"/>
              <w:left w:val="nil"/>
              <w:bottom w:val="single" w:sz="4" w:space="0" w:color="auto"/>
              <w:right w:val="single" w:sz="4" w:space="0" w:color="auto"/>
            </w:tcBorders>
            <w:noWrap/>
            <w:vAlign w:val="bottom"/>
            <w:hideMark/>
          </w:tcPr>
          <w:p w14:paraId="68F2468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7367</w:t>
            </w:r>
          </w:p>
        </w:tc>
        <w:tc>
          <w:tcPr>
            <w:tcW w:w="1048" w:type="dxa"/>
            <w:tcBorders>
              <w:top w:val="nil"/>
              <w:left w:val="nil"/>
              <w:bottom w:val="single" w:sz="4" w:space="0" w:color="auto"/>
              <w:right w:val="single" w:sz="4" w:space="0" w:color="auto"/>
            </w:tcBorders>
            <w:noWrap/>
            <w:vAlign w:val="bottom"/>
            <w:hideMark/>
          </w:tcPr>
          <w:p w14:paraId="3189B4B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7515</w:t>
            </w:r>
          </w:p>
        </w:tc>
        <w:tc>
          <w:tcPr>
            <w:tcW w:w="1048" w:type="dxa"/>
            <w:tcBorders>
              <w:top w:val="nil"/>
              <w:left w:val="nil"/>
              <w:bottom w:val="single" w:sz="4" w:space="0" w:color="auto"/>
              <w:right w:val="single" w:sz="4" w:space="0" w:color="auto"/>
            </w:tcBorders>
            <w:noWrap/>
            <w:vAlign w:val="bottom"/>
            <w:hideMark/>
          </w:tcPr>
          <w:p w14:paraId="0AE799D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7665</w:t>
            </w:r>
          </w:p>
        </w:tc>
        <w:tc>
          <w:tcPr>
            <w:tcW w:w="1048" w:type="dxa"/>
            <w:tcBorders>
              <w:top w:val="nil"/>
              <w:left w:val="nil"/>
              <w:bottom w:val="single" w:sz="4" w:space="0" w:color="auto"/>
              <w:right w:val="single" w:sz="4" w:space="0" w:color="auto"/>
            </w:tcBorders>
            <w:noWrap/>
            <w:vAlign w:val="bottom"/>
            <w:hideMark/>
          </w:tcPr>
          <w:p w14:paraId="7206A00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7818</w:t>
            </w:r>
          </w:p>
        </w:tc>
        <w:tc>
          <w:tcPr>
            <w:tcW w:w="1048" w:type="dxa"/>
            <w:tcBorders>
              <w:top w:val="nil"/>
              <w:left w:val="nil"/>
              <w:bottom w:val="single" w:sz="4" w:space="0" w:color="auto"/>
              <w:right w:val="single" w:sz="4" w:space="0" w:color="auto"/>
            </w:tcBorders>
            <w:noWrap/>
            <w:vAlign w:val="bottom"/>
            <w:hideMark/>
          </w:tcPr>
          <w:p w14:paraId="033535B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7975</w:t>
            </w:r>
          </w:p>
        </w:tc>
        <w:tc>
          <w:tcPr>
            <w:tcW w:w="1048" w:type="dxa"/>
            <w:tcBorders>
              <w:top w:val="nil"/>
              <w:left w:val="nil"/>
              <w:bottom w:val="single" w:sz="4" w:space="0" w:color="auto"/>
              <w:right w:val="single" w:sz="4" w:space="0" w:color="auto"/>
            </w:tcBorders>
            <w:noWrap/>
            <w:vAlign w:val="bottom"/>
            <w:hideMark/>
          </w:tcPr>
          <w:p w14:paraId="2B5A379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8134</w:t>
            </w:r>
          </w:p>
        </w:tc>
      </w:tr>
      <w:tr w:rsidR="002323DF" w:rsidRPr="00AE02F1" w14:paraId="36DD9359"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7156519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1025" w:type="dxa"/>
            <w:tcBorders>
              <w:top w:val="nil"/>
              <w:left w:val="nil"/>
              <w:bottom w:val="single" w:sz="4" w:space="0" w:color="auto"/>
              <w:right w:val="single" w:sz="4" w:space="0" w:color="auto"/>
            </w:tcBorders>
            <w:noWrap/>
            <w:vAlign w:val="bottom"/>
            <w:hideMark/>
          </w:tcPr>
          <w:p w14:paraId="178510C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7110855</w:t>
            </w:r>
          </w:p>
        </w:tc>
        <w:tc>
          <w:tcPr>
            <w:tcW w:w="1048" w:type="dxa"/>
            <w:tcBorders>
              <w:top w:val="nil"/>
              <w:left w:val="nil"/>
              <w:bottom w:val="single" w:sz="4" w:space="0" w:color="auto"/>
              <w:right w:val="single" w:sz="4" w:space="0" w:color="auto"/>
            </w:tcBorders>
            <w:noWrap/>
            <w:vAlign w:val="bottom"/>
            <w:hideMark/>
          </w:tcPr>
          <w:p w14:paraId="66E0A28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7253072</w:t>
            </w:r>
          </w:p>
        </w:tc>
        <w:tc>
          <w:tcPr>
            <w:tcW w:w="1048" w:type="dxa"/>
            <w:tcBorders>
              <w:top w:val="nil"/>
              <w:left w:val="nil"/>
              <w:bottom w:val="single" w:sz="4" w:space="0" w:color="auto"/>
              <w:right w:val="single" w:sz="4" w:space="0" w:color="auto"/>
            </w:tcBorders>
            <w:noWrap/>
            <w:vAlign w:val="bottom"/>
            <w:hideMark/>
          </w:tcPr>
          <w:p w14:paraId="52C86D9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7398133</w:t>
            </w:r>
          </w:p>
        </w:tc>
        <w:tc>
          <w:tcPr>
            <w:tcW w:w="1048" w:type="dxa"/>
            <w:tcBorders>
              <w:top w:val="nil"/>
              <w:left w:val="nil"/>
              <w:bottom w:val="single" w:sz="4" w:space="0" w:color="auto"/>
              <w:right w:val="single" w:sz="4" w:space="0" w:color="auto"/>
            </w:tcBorders>
            <w:noWrap/>
            <w:vAlign w:val="bottom"/>
            <w:hideMark/>
          </w:tcPr>
          <w:p w14:paraId="6E20EB1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7546096</w:t>
            </w:r>
          </w:p>
        </w:tc>
        <w:tc>
          <w:tcPr>
            <w:tcW w:w="1048" w:type="dxa"/>
            <w:tcBorders>
              <w:top w:val="nil"/>
              <w:left w:val="nil"/>
              <w:bottom w:val="single" w:sz="4" w:space="0" w:color="auto"/>
              <w:right w:val="single" w:sz="4" w:space="0" w:color="auto"/>
            </w:tcBorders>
            <w:noWrap/>
            <w:vAlign w:val="bottom"/>
            <w:hideMark/>
          </w:tcPr>
          <w:p w14:paraId="7FE76B6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7697018</w:t>
            </w:r>
          </w:p>
        </w:tc>
        <w:tc>
          <w:tcPr>
            <w:tcW w:w="1048" w:type="dxa"/>
            <w:tcBorders>
              <w:top w:val="nil"/>
              <w:left w:val="nil"/>
              <w:bottom w:val="single" w:sz="4" w:space="0" w:color="auto"/>
              <w:right w:val="single" w:sz="4" w:space="0" w:color="auto"/>
            </w:tcBorders>
            <w:noWrap/>
            <w:vAlign w:val="bottom"/>
            <w:hideMark/>
          </w:tcPr>
          <w:p w14:paraId="6C113CE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7850958</w:t>
            </w:r>
          </w:p>
        </w:tc>
        <w:tc>
          <w:tcPr>
            <w:tcW w:w="1048" w:type="dxa"/>
            <w:tcBorders>
              <w:top w:val="nil"/>
              <w:left w:val="nil"/>
              <w:bottom w:val="single" w:sz="4" w:space="0" w:color="auto"/>
              <w:right w:val="single" w:sz="4" w:space="0" w:color="auto"/>
            </w:tcBorders>
            <w:noWrap/>
            <w:vAlign w:val="bottom"/>
            <w:hideMark/>
          </w:tcPr>
          <w:p w14:paraId="6C59E04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8007978</w:t>
            </w:r>
          </w:p>
        </w:tc>
        <w:tc>
          <w:tcPr>
            <w:tcW w:w="1048" w:type="dxa"/>
            <w:tcBorders>
              <w:top w:val="nil"/>
              <w:left w:val="nil"/>
              <w:bottom w:val="single" w:sz="4" w:space="0" w:color="auto"/>
              <w:right w:val="single" w:sz="4" w:space="0" w:color="auto"/>
            </w:tcBorders>
            <w:noWrap/>
            <w:vAlign w:val="bottom"/>
            <w:hideMark/>
          </w:tcPr>
          <w:p w14:paraId="4EFCE6F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8168137</w:t>
            </w:r>
          </w:p>
        </w:tc>
        <w:tc>
          <w:tcPr>
            <w:tcW w:w="1048" w:type="dxa"/>
            <w:tcBorders>
              <w:top w:val="nil"/>
              <w:left w:val="nil"/>
              <w:bottom w:val="single" w:sz="4" w:space="0" w:color="auto"/>
              <w:right w:val="single" w:sz="4" w:space="0" w:color="auto"/>
            </w:tcBorders>
            <w:noWrap/>
            <w:vAlign w:val="bottom"/>
            <w:hideMark/>
          </w:tcPr>
          <w:p w14:paraId="57358B5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8331500</w:t>
            </w:r>
          </w:p>
        </w:tc>
        <w:tc>
          <w:tcPr>
            <w:tcW w:w="1048" w:type="dxa"/>
            <w:tcBorders>
              <w:top w:val="nil"/>
              <w:left w:val="nil"/>
              <w:bottom w:val="single" w:sz="4" w:space="0" w:color="auto"/>
              <w:right w:val="single" w:sz="4" w:space="0" w:color="auto"/>
            </w:tcBorders>
            <w:noWrap/>
            <w:vAlign w:val="bottom"/>
            <w:hideMark/>
          </w:tcPr>
          <w:p w14:paraId="3C2F5AE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8498130</w:t>
            </w:r>
          </w:p>
        </w:tc>
        <w:tc>
          <w:tcPr>
            <w:tcW w:w="1048" w:type="dxa"/>
            <w:tcBorders>
              <w:top w:val="nil"/>
              <w:left w:val="nil"/>
              <w:bottom w:val="single" w:sz="4" w:space="0" w:color="auto"/>
              <w:right w:val="single" w:sz="4" w:space="0" w:color="auto"/>
            </w:tcBorders>
            <w:noWrap/>
            <w:vAlign w:val="bottom"/>
            <w:hideMark/>
          </w:tcPr>
          <w:p w14:paraId="7FBE2E2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8668092</w:t>
            </w:r>
          </w:p>
        </w:tc>
        <w:tc>
          <w:tcPr>
            <w:tcW w:w="1048" w:type="dxa"/>
            <w:tcBorders>
              <w:top w:val="nil"/>
              <w:left w:val="nil"/>
              <w:bottom w:val="single" w:sz="4" w:space="0" w:color="auto"/>
              <w:right w:val="single" w:sz="4" w:space="0" w:color="auto"/>
            </w:tcBorders>
            <w:noWrap/>
            <w:vAlign w:val="bottom"/>
            <w:hideMark/>
          </w:tcPr>
          <w:p w14:paraId="3DFD3B6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8841454</w:t>
            </w:r>
          </w:p>
        </w:tc>
      </w:tr>
      <w:tr w:rsidR="002323DF" w:rsidRPr="00AE02F1" w14:paraId="7364FFAD"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6D6A93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1025" w:type="dxa"/>
            <w:tcBorders>
              <w:top w:val="nil"/>
              <w:left w:val="nil"/>
              <w:bottom w:val="single" w:sz="4" w:space="0" w:color="auto"/>
              <w:right w:val="single" w:sz="4" w:space="0" w:color="auto"/>
            </w:tcBorders>
            <w:noWrap/>
            <w:vAlign w:val="bottom"/>
            <w:hideMark/>
          </w:tcPr>
          <w:p w14:paraId="2CA96A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10743</w:t>
            </w:r>
          </w:p>
        </w:tc>
        <w:tc>
          <w:tcPr>
            <w:tcW w:w="1048" w:type="dxa"/>
            <w:tcBorders>
              <w:top w:val="nil"/>
              <w:left w:val="nil"/>
              <w:bottom w:val="single" w:sz="4" w:space="0" w:color="auto"/>
              <w:right w:val="single" w:sz="4" w:space="0" w:color="auto"/>
            </w:tcBorders>
            <w:noWrap/>
            <w:vAlign w:val="bottom"/>
            <w:hideMark/>
          </w:tcPr>
          <w:p w14:paraId="7A7A75D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10958</w:t>
            </w:r>
          </w:p>
        </w:tc>
        <w:tc>
          <w:tcPr>
            <w:tcW w:w="1048" w:type="dxa"/>
            <w:tcBorders>
              <w:top w:val="nil"/>
              <w:left w:val="nil"/>
              <w:bottom w:val="single" w:sz="4" w:space="0" w:color="auto"/>
              <w:right w:val="single" w:sz="4" w:space="0" w:color="auto"/>
            </w:tcBorders>
            <w:noWrap/>
            <w:vAlign w:val="bottom"/>
            <w:hideMark/>
          </w:tcPr>
          <w:p w14:paraId="4708156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11177</w:t>
            </w:r>
          </w:p>
        </w:tc>
        <w:tc>
          <w:tcPr>
            <w:tcW w:w="1048" w:type="dxa"/>
            <w:tcBorders>
              <w:top w:val="nil"/>
              <w:left w:val="nil"/>
              <w:bottom w:val="single" w:sz="4" w:space="0" w:color="auto"/>
              <w:right w:val="single" w:sz="4" w:space="0" w:color="auto"/>
            </w:tcBorders>
            <w:noWrap/>
            <w:vAlign w:val="bottom"/>
            <w:hideMark/>
          </w:tcPr>
          <w:p w14:paraId="1C299E6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11401</w:t>
            </w:r>
          </w:p>
        </w:tc>
        <w:tc>
          <w:tcPr>
            <w:tcW w:w="1048" w:type="dxa"/>
            <w:tcBorders>
              <w:top w:val="nil"/>
              <w:left w:val="nil"/>
              <w:bottom w:val="single" w:sz="4" w:space="0" w:color="auto"/>
              <w:right w:val="single" w:sz="4" w:space="0" w:color="auto"/>
            </w:tcBorders>
            <w:noWrap/>
            <w:vAlign w:val="bottom"/>
            <w:hideMark/>
          </w:tcPr>
          <w:p w14:paraId="03AFBA8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11629</w:t>
            </w:r>
          </w:p>
        </w:tc>
        <w:tc>
          <w:tcPr>
            <w:tcW w:w="1048" w:type="dxa"/>
            <w:tcBorders>
              <w:top w:val="nil"/>
              <w:left w:val="nil"/>
              <w:bottom w:val="single" w:sz="4" w:space="0" w:color="auto"/>
              <w:right w:val="single" w:sz="4" w:space="0" w:color="auto"/>
            </w:tcBorders>
            <w:noWrap/>
            <w:vAlign w:val="bottom"/>
            <w:hideMark/>
          </w:tcPr>
          <w:p w14:paraId="07939B5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11861</w:t>
            </w:r>
          </w:p>
        </w:tc>
        <w:tc>
          <w:tcPr>
            <w:tcW w:w="1048" w:type="dxa"/>
            <w:tcBorders>
              <w:top w:val="nil"/>
              <w:left w:val="nil"/>
              <w:bottom w:val="single" w:sz="4" w:space="0" w:color="auto"/>
              <w:right w:val="single" w:sz="4" w:space="0" w:color="auto"/>
            </w:tcBorders>
            <w:noWrap/>
            <w:vAlign w:val="bottom"/>
            <w:hideMark/>
          </w:tcPr>
          <w:p w14:paraId="44BB51B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12098</w:t>
            </w:r>
          </w:p>
        </w:tc>
        <w:tc>
          <w:tcPr>
            <w:tcW w:w="1048" w:type="dxa"/>
            <w:tcBorders>
              <w:top w:val="nil"/>
              <w:left w:val="nil"/>
              <w:bottom w:val="single" w:sz="4" w:space="0" w:color="auto"/>
              <w:right w:val="single" w:sz="4" w:space="0" w:color="auto"/>
            </w:tcBorders>
            <w:noWrap/>
            <w:vAlign w:val="bottom"/>
            <w:hideMark/>
          </w:tcPr>
          <w:p w14:paraId="6139BB2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12340</w:t>
            </w:r>
          </w:p>
        </w:tc>
        <w:tc>
          <w:tcPr>
            <w:tcW w:w="1048" w:type="dxa"/>
            <w:tcBorders>
              <w:top w:val="nil"/>
              <w:left w:val="nil"/>
              <w:bottom w:val="single" w:sz="4" w:space="0" w:color="auto"/>
              <w:right w:val="single" w:sz="4" w:space="0" w:color="auto"/>
            </w:tcBorders>
            <w:noWrap/>
            <w:vAlign w:val="bottom"/>
            <w:hideMark/>
          </w:tcPr>
          <w:p w14:paraId="7ECDCEC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12587</w:t>
            </w:r>
          </w:p>
        </w:tc>
        <w:tc>
          <w:tcPr>
            <w:tcW w:w="1048" w:type="dxa"/>
            <w:tcBorders>
              <w:top w:val="nil"/>
              <w:left w:val="nil"/>
              <w:bottom w:val="single" w:sz="4" w:space="0" w:color="auto"/>
              <w:right w:val="single" w:sz="4" w:space="0" w:color="auto"/>
            </w:tcBorders>
            <w:noWrap/>
            <w:vAlign w:val="bottom"/>
            <w:hideMark/>
          </w:tcPr>
          <w:p w14:paraId="3882EC6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12839</w:t>
            </w:r>
          </w:p>
        </w:tc>
        <w:tc>
          <w:tcPr>
            <w:tcW w:w="1048" w:type="dxa"/>
            <w:tcBorders>
              <w:top w:val="nil"/>
              <w:left w:val="nil"/>
              <w:bottom w:val="single" w:sz="4" w:space="0" w:color="auto"/>
              <w:right w:val="single" w:sz="4" w:space="0" w:color="auto"/>
            </w:tcBorders>
            <w:noWrap/>
            <w:vAlign w:val="bottom"/>
            <w:hideMark/>
          </w:tcPr>
          <w:p w14:paraId="11B32CB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13096</w:t>
            </w:r>
          </w:p>
        </w:tc>
        <w:tc>
          <w:tcPr>
            <w:tcW w:w="1048" w:type="dxa"/>
            <w:tcBorders>
              <w:top w:val="nil"/>
              <w:left w:val="nil"/>
              <w:bottom w:val="single" w:sz="4" w:space="0" w:color="auto"/>
              <w:right w:val="single" w:sz="4" w:space="0" w:color="auto"/>
            </w:tcBorders>
            <w:noWrap/>
            <w:vAlign w:val="bottom"/>
            <w:hideMark/>
          </w:tcPr>
          <w:p w14:paraId="21C73C67" w14:textId="77777777" w:rsidR="008D0D62" w:rsidRPr="00AE02F1" w:rsidRDefault="008D0D62" w:rsidP="008D0D62">
            <w:pPr>
              <w:keepNext/>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13358</w:t>
            </w:r>
          </w:p>
        </w:tc>
      </w:tr>
    </w:tbl>
    <w:p w14:paraId="04B17BE6" w14:textId="77777777" w:rsidR="008D0D62" w:rsidRPr="00AE02F1" w:rsidRDefault="008D0D62" w:rsidP="008D0D62">
      <w:pPr>
        <w:spacing w:after="0"/>
        <w:jc w:val="center"/>
        <w:rPr>
          <w:rFonts w:ascii="Times New Roman" w:eastAsia="Calibri" w:hAnsi="Times New Roman" w:cstheme="majorHAnsi"/>
          <w:b/>
          <w:bCs/>
          <w:sz w:val="16"/>
          <w:szCs w:val="20"/>
        </w:rPr>
      </w:pPr>
    </w:p>
    <w:p w14:paraId="27EAD756"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Indirect impacts: </w:t>
      </w:r>
    </w:p>
    <w:p w14:paraId="7753BB3B" w14:textId="6C9E5287" w:rsidR="008D0D62" w:rsidRPr="00AE02F1" w:rsidRDefault="008D0D62" w:rsidP="008D0D62">
      <w:pPr>
        <w:keepNext/>
        <w:spacing w:after="0"/>
        <w:jc w:val="center"/>
        <w:rPr>
          <w:rFonts w:asciiTheme="majorHAnsi" w:hAnsiTheme="majorHAnsi" w:cstheme="majorHAnsi"/>
          <w:b/>
          <w:bCs/>
          <w:szCs w:val="18"/>
        </w:rPr>
      </w:pPr>
    </w:p>
    <w:p w14:paraId="6B3DD91B" w14:textId="5BD7B0EE" w:rsidR="00100690" w:rsidRPr="00AE02F1" w:rsidRDefault="00100690" w:rsidP="00F05693">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50</w:t>
      </w:r>
      <w:r w:rsidRPr="00AE02F1">
        <w:fldChar w:fldCharType="end"/>
      </w:r>
      <w:r w:rsidRPr="00AE02F1">
        <w:t>: Indirect GHG Impact of used Oil Mitigation Scenario</w:t>
      </w:r>
    </w:p>
    <w:tbl>
      <w:tblPr>
        <w:tblW w:w="14122" w:type="dxa"/>
        <w:tblInd w:w="-567" w:type="dxa"/>
        <w:tblCellMar>
          <w:left w:w="70" w:type="dxa"/>
          <w:right w:w="70" w:type="dxa"/>
        </w:tblCellMar>
        <w:tblLook w:val="04A0" w:firstRow="1" w:lastRow="0" w:firstColumn="1" w:lastColumn="0" w:noHBand="0" w:noVBand="1"/>
      </w:tblPr>
      <w:tblGrid>
        <w:gridCol w:w="1779"/>
        <w:gridCol w:w="864"/>
        <w:gridCol w:w="883"/>
        <w:gridCol w:w="883"/>
        <w:gridCol w:w="883"/>
        <w:gridCol w:w="883"/>
        <w:gridCol w:w="883"/>
        <w:gridCol w:w="883"/>
        <w:gridCol w:w="883"/>
        <w:gridCol w:w="883"/>
        <w:gridCol w:w="883"/>
        <w:gridCol w:w="883"/>
        <w:gridCol w:w="883"/>
        <w:gridCol w:w="883"/>
        <w:gridCol w:w="883"/>
      </w:tblGrid>
      <w:tr w:rsidR="0017379E" w:rsidRPr="00AE02F1" w14:paraId="232B2AA9" w14:textId="77777777" w:rsidTr="0081533E">
        <w:trPr>
          <w:trHeight w:val="111"/>
        </w:trPr>
        <w:tc>
          <w:tcPr>
            <w:tcW w:w="177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242C117"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64"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5F67688"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0</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4B2E1DD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433AAFA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3D721DA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DE90E3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0D295A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39C3899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1D8378D2"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7BEE4E2"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15F8EB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9F2C97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226A80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3009D6D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0482A61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r>
      <w:tr w:rsidR="008D0D62" w:rsidRPr="00AE02F1" w14:paraId="627C1B5B" w14:textId="77777777" w:rsidTr="0081533E">
        <w:trPr>
          <w:trHeight w:val="111"/>
        </w:trPr>
        <w:tc>
          <w:tcPr>
            <w:tcW w:w="1779" w:type="dxa"/>
            <w:tcBorders>
              <w:top w:val="single" w:sz="4" w:space="0" w:color="auto"/>
              <w:left w:val="single" w:sz="4" w:space="0" w:color="auto"/>
              <w:bottom w:val="single" w:sz="4" w:space="0" w:color="auto"/>
              <w:right w:val="single" w:sz="4" w:space="0" w:color="auto"/>
            </w:tcBorders>
            <w:noWrap/>
            <w:vAlign w:val="center"/>
            <w:hideMark/>
          </w:tcPr>
          <w:p w14:paraId="4A10487F" w14:textId="46B02095"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0D102B" w:rsidRPr="00AE02F1">
              <w:rPr>
                <w:rFonts w:asciiTheme="majorHAnsi" w:eastAsia="Times New Roman" w:hAnsiTheme="majorHAnsi" w:cstheme="majorHAnsi"/>
                <w:color w:val="000000"/>
                <w:szCs w:val="20"/>
                <w:lang w:eastAsia="fr-FR"/>
              </w:rPr>
              <w:t xml:space="preserve">of </w:t>
            </w:r>
            <w:r w:rsidRPr="00AE02F1">
              <w:rPr>
                <w:rFonts w:asciiTheme="majorHAnsi" w:eastAsia="Times New Roman" w:hAnsiTheme="majorHAnsi" w:cstheme="majorHAnsi"/>
                <w:color w:val="000000"/>
                <w:szCs w:val="20"/>
                <w:lang w:eastAsia="fr-FR"/>
              </w:rPr>
              <w:t xml:space="preserve">UO </w:t>
            </w:r>
            <w:r w:rsidR="000D102B"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p>
        </w:tc>
        <w:tc>
          <w:tcPr>
            <w:tcW w:w="864" w:type="dxa"/>
            <w:tcBorders>
              <w:top w:val="nil"/>
              <w:left w:val="nil"/>
              <w:bottom w:val="single" w:sz="4" w:space="0" w:color="auto"/>
              <w:right w:val="single" w:sz="4" w:space="0" w:color="auto"/>
            </w:tcBorders>
            <w:noWrap/>
            <w:vAlign w:val="center"/>
            <w:hideMark/>
          </w:tcPr>
          <w:p w14:paraId="6DBA055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530604</w:t>
            </w:r>
          </w:p>
        </w:tc>
        <w:tc>
          <w:tcPr>
            <w:tcW w:w="883" w:type="dxa"/>
            <w:tcBorders>
              <w:top w:val="nil"/>
              <w:left w:val="nil"/>
              <w:bottom w:val="single" w:sz="4" w:space="0" w:color="auto"/>
              <w:right w:val="single" w:sz="4" w:space="0" w:color="auto"/>
            </w:tcBorders>
            <w:noWrap/>
            <w:vAlign w:val="center"/>
            <w:hideMark/>
          </w:tcPr>
          <w:p w14:paraId="146B558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541216</w:t>
            </w:r>
          </w:p>
        </w:tc>
        <w:tc>
          <w:tcPr>
            <w:tcW w:w="883" w:type="dxa"/>
            <w:tcBorders>
              <w:top w:val="nil"/>
              <w:left w:val="nil"/>
              <w:bottom w:val="single" w:sz="4" w:space="0" w:color="auto"/>
              <w:right w:val="single" w:sz="4" w:space="0" w:color="auto"/>
            </w:tcBorders>
            <w:noWrap/>
            <w:vAlign w:val="center"/>
            <w:hideMark/>
          </w:tcPr>
          <w:p w14:paraId="74BC4E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552040</w:t>
            </w:r>
          </w:p>
        </w:tc>
        <w:tc>
          <w:tcPr>
            <w:tcW w:w="883" w:type="dxa"/>
            <w:tcBorders>
              <w:top w:val="nil"/>
              <w:left w:val="nil"/>
              <w:bottom w:val="single" w:sz="4" w:space="0" w:color="auto"/>
              <w:right w:val="single" w:sz="4" w:space="0" w:color="auto"/>
            </w:tcBorders>
            <w:noWrap/>
            <w:vAlign w:val="center"/>
            <w:hideMark/>
          </w:tcPr>
          <w:p w14:paraId="772D50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563081</w:t>
            </w:r>
          </w:p>
        </w:tc>
        <w:tc>
          <w:tcPr>
            <w:tcW w:w="883" w:type="dxa"/>
            <w:tcBorders>
              <w:top w:val="nil"/>
              <w:left w:val="nil"/>
              <w:bottom w:val="single" w:sz="4" w:space="0" w:color="auto"/>
              <w:right w:val="single" w:sz="4" w:space="0" w:color="auto"/>
            </w:tcBorders>
            <w:noWrap/>
            <w:vAlign w:val="center"/>
            <w:hideMark/>
          </w:tcPr>
          <w:p w14:paraId="2085E11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574343</w:t>
            </w:r>
          </w:p>
        </w:tc>
        <w:tc>
          <w:tcPr>
            <w:tcW w:w="883" w:type="dxa"/>
            <w:tcBorders>
              <w:top w:val="nil"/>
              <w:left w:val="nil"/>
              <w:bottom w:val="single" w:sz="4" w:space="0" w:color="auto"/>
              <w:right w:val="single" w:sz="4" w:space="0" w:color="auto"/>
            </w:tcBorders>
            <w:noWrap/>
            <w:vAlign w:val="center"/>
            <w:hideMark/>
          </w:tcPr>
          <w:p w14:paraId="4B18551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585830</w:t>
            </w:r>
          </w:p>
        </w:tc>
        <w:tc>
          <w:tcPr>
            <w:tcW w:w="883" w:type="dxa"/>
            <w:tcBorders>
              <w:top w:val="nil"/>
              <w:left w:val="nil"/>
              <w:bottom w:val="single" w:sz="4" w:space="0" w:color="auto"/>
              <w:right w:val="single" w:sz="4" w:space="0" w:color="auto"/>
            </w:tcBorders>
            <w:noWrap/>
            <w:vAlign w:val="center"/>
            <w:hideMark/>
          </w:tcPr>
          <w:p w14:paraId="7F844B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597546</w:t>
            </w:r>
          </w:p>
        </w:tc>
        <w:tc>
          <w:tcPr>
            <w:tcW w:w="883" w:type="dxa"/>
            <w:tcBorders>
              <w:top w:val="nil"/>
              <w:left w:val="nil"/>
              <w:bottom w:val="single" w:sz="4" w:space="0" w:color="auto"/>
              <w:right w:val="single" w:sz="4" w:space="0" w:color="auto"/>
            </w:tcBorders>
            <w:noWrap/>
            <w:vAlign w:val="center"/>
            <w:hideMark/>
          </w:tcPr>
          <w:p w14:paraId="115A4DF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609497</w:t>
            </w:r>
          </w:p>
        </w:tc>
        <w:tc>
          <w:tcPr>
            <w:tcW w:w="883" w:type="dxa"/>
            <w:tcBorders>
              <w:top w:val="nil"/>
              <w:left w:val="nil"/>
              <w:bottom w:val="single" w:sz="4" w:space="0" w:color="auto"/>
              <w:right w:val="single" w:sz="4" w:space="0" w:color="auto"/>
            </w:tcBorders>
            <w:noWrap/>
            <w:vAlign w:val="center"/>
            <w:hideMark/>
          </w:tcPr>
          <w:p w14:paraId="506E52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621687</w:t>
            </w:r>
          </w:p>
        </w:tc>
        <w:tc>
          <w:tcPr>
            <w:tcW w:w="883" w:type="dxa"/>
            <w:tcBorders>
              <w:top w:val="nil"/>
              <w:left w:val="nil"/>
              <w:bottom w:val="single" w:sz="4" w:space="0" w:color="auto"/>
              <w:right w:val="single" w:sz="4" w:space="0" w:color="auto"/>
            </w:tcBorders>
            <w:noWrap/>
            <w:vAlign w:val="center"/>
            <w:hideMark/>
          </w:tcPr>
          <w:p w14:paraId="33545B5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634121</w:t>
            </w:r>
          </w:p>
        </w:tc>
        <w:tc>
          <w:tcPr>
            <w:tcW w:w="883" w:type="dxa"/>
            <w:tcBorders>
              <w:top w:val="nil"/>
              <w:left w:val="nil"/>
              <w:bottom w:val="single" w:sz="4" w:space="0" w:color="auto"/>
              <w:right w:val="single" w:sz="4" w:space="0" w:color="auto"/>
            </w:tcBorders>
            <w:noWrap/>
            <w:vAlign w:val="center"/>
            <w:hideMark/>
          </w:tcPr>
          <w:p w14:paraId="46404F1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646803</w:t>
            </w:r>
          </w:p>
        </w:tc>
        <w:tc>
          <w:tcPr>
            <w:tcW w:w="883" w:type="dxa"/>
            <w:tcBorders>
              <w:top w:val="nil"/>
              <w:left w:val="nil"/>
              <w:bottom w:val="single" w:sz="4" w:space="0" w:color="auto"/>
              <w:right w:val="single" w:sz="4" w:space="0" w:color="auto"/>
            </w:tcBorders>
            <w:noWrap/>
            <w:vAlign w:val="center"/>
            <w:hideMark/>
          </w:tcPr>
          <w:p w14:paraId="2C276B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659739</w:t>
            </w:r>
          </w:p>
        </w:tc>
        <w:tc>
          <w:tcPr>
            <w:tcW w:w="883" w:type="dxa"/>
            <w:tcBorders>
              <w:top w:val="nil"/>
              <w:left w:val="nil"/>
              <w:bottom w:val="single" w:sz="4" w:space="0" w:color="auto"/>
              <w:right w:val="single" w:sz="4" w:space="0" w:color="auto"/>
            </w:tcBorders>
            <w:noWrap/>
            <w:vAlign w:val="center"/>
            <w:hideMark/>
          </w:tcPr>
          <w:p w14:paraId="7F4158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672934</w:t>
            </w:r>
          </w:p>
        </w:tc>
        <w:tc>
          <w:tcPr>
            <w:tcW w:w="883" w:type="dxa"/>
            <w:tcBorders>
              <w:top w:val="nil"/>
              <w:left w:val="nil"/>
              <w:bottom w:val="single" w:sz="4" w:space="0" w:color="auto"/>
              <w:right w:val="single" w:sz="4" w:space="0" w:color="auto"/>
            </w:tcBorders>
            <w:noWrap/>
            <w:vAlign w:val="center"/>
            <w:hideMark/>
          </w:tcPr>
          <w:p w14:paraId="08F60D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686393</w:t>
            </w:r>
          </w:p>
        </w:tc>
      </w:tr>
      <w:tr w:rsidR="002323DF" w:rsidRPr="00AE02F1" w14:paraId="19D786E3"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4E326081" w14:textId="0A85EF0D"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0D102B" w:rsidRPr="00AE02F1">
              <w:rPr>
                <w:rFonts w:asciiTheme="majorHAnsi" w:eastAsia="Times New Roman" w:hAnsiTheme="majorHAnsi" w:cstheme="majorHAnsi"/>
                <w:color w:val="000000"/>
                <w:szCs w:val="20"/>
                <w:lang w:eastAsia="fr-FR"/>
              </w:rPr>
              <w:t xml:space="preserve">of UO </w:t>
            </w:r>
            <w:r w:rsidRPr="00AE02F1">
              <w:rPr>
                <w:rFonts w:asciiTheme="majorHAnsi" w:eastAsia="Times New Roman" w:hAnsiTheme="majorHAnsi" w:cstheme="majorHAnsi"/>
                <w:color w:val="000000"/>
                <w:szCs w:val="20"/>
                <w:lang w:eastAsia="fr-FR"/>
              </w:rPr>
              <w:t>Marrakech (t)</w:t>
            </w:r>
          </w:p>
        </w:tc>
        <w:tc>
          <w:tcPr>
            <w:tcW w:w="864" w:type="dxa"/>
            <w:tcBorders>
              <w:top w:val="nil"/>
              <w:left w:val="nil"/>
              <w:bottom w:val="single" w:sz="4" w:space="0" w:color="auto"/>
              <w:right w:val="single" w:sz="4" w:space="0" w:color="auto"/>
            </w:tcBorders>
            <w:noWrap/>
            <w:vAlign w:val="center"/>
            <w:hideMark/>
          </w:tcPr>
          <w:p w14:paraId="7DAD04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19832</w:t>
            </w:r>
          </w:p>
        </w:tc>
        <w:tc>
          <w:tcPr>
            <w:tcW w:w="883" w:type="dxa"/>
            <w:tcBorders>
              <w:top w:val="nil"/>
              <w:left w:val="nil"/>
              <w:bottom w:val="single" w:sz="4" w:space="0" w:color="auto"/>
              <w:right w:val="single" w:sz="4" w:space="0" w:color="auto"/>
            </w:tcBorders>
            <w:noWrap/>
            <w:vAlign w:val="center"/>
            <w:hideMark/>
          </w:tcPr>
          <w:p w14:paraId="7198B26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20229</w:t>
            </w:r>
          </w:p>
        </w:tc>
        <w:tc>
          <w:tcPr>
            <w:tcW w:w="883" w:type="dxa"/>
            <w:tcBorders>
              <w:top w:val="nil"/>
              <w:left w:val="nil"/>
              <w:bottom w:val="single" w:sz="4" w:space="0" w:color="auto"/>
              <w:right w:val="single" w:sz="4" w:space="0" w:color="auto"/>
            </w:tcBorders>
            <w:noWrap/>
            <w:vAlign w:val="center"/>
            <w:hideMark/>
          </w:tcPr>
          <w:p w14:paraId="0A008ED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20633</w:t>
            </w:r>
          </w:p>
        </w:tc>
        <w:tc>
          <w:tcPr>
            <w:tcW w:w="883" w:type="dxa"/>
            <w:tcBorders>
              <w:top w:val="nil"/>
              <w:left w:val="nil"/>
              <w:bottom w:val="single" w:sz="4" w:space="0" w:color="auto"/>
              <w:right w:val="single" w:sz="4" w:space="0" w:color="auto"/>
            </w:tcBorders>
            <w:noWrap/>
            <w:vAlign w:val="center"/>
            <w:hideMark/>
          </w:tcPr>
          <w:p w14:paraId="52752A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21046</w:t>
            </w:r>
          </w:p>
        </w:tc>
        <w:tc>
          <w:tcPr>
            <w:tcW w:w="883" w:type="dxa"/>
            <w:tcBorders>
              <w:top w:val="nil"/>
              <w:left w:val="nil"/>
              <w:bottom w:val="single" w:sz="4" w:space="0" w:color="auto"/>
              <w:right w:val="single" w:sz="4" w:space="0" w:color="auto"/>
            </w:tcBorders>
            <w:noWrap/>
            <w:vAlign w:val="center"/>
            <w:hideMark/>
          </w:tcPr>
          <w:p w14:paraId="73D9E01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21467</w:t>
            </w:r>
          </w:p>
        </w:tc>
        <w:tc>
          <w:tcPr>
            <w:tcW w:w="883" w:type="dxa"/>
            <w:tcBorders>
              <w:top w:val="nil"/>
              <w:left w:val="nil"/>
              <w:bottom w:val="single" w:sz="4" w:space="0" w:color="auto"/>
              <w:right w:val="single" w:sz="4" w:space="0" w:color="auto"/>
            </w:tcBorders>
            <w:noWrap/>
            <w:vAlign w:val="center"/>
            <w:hideMark/>
          </w:tcPr>
          <w:p w14:paraId="0876261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21896</w:t>
            </w:r>
          </w:p>
        </w:tc>
        <w:tc>
          <w:tcPr>
            <w:tcW w:w="883" w:type="dxa"/>
            <w:tcBorders>
              <w:top w:val="nil"/>
              <w:left w:val="nil"/>
              <w:bottom w:val="single" w:sz="4" w:space="0" w:color="auto"/>
              <w:right w:val="single" w:sz="4" w:space="0" w:color="auto"/>
            </w:tcBorders>
            <w:noWrap/>
            <w:vAlign w:val="center"/>
            <w:hideMark/>
          </w:tcPr>
          <w:p w14:paraId="379F73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22334</w:t>
            </w:r>
          </w:p>
        </w:tc>
        <w:tc>
          <w:tcPr>
            <w:tcW w:w="883" w:type="dxa"/>
            <w:tcBorders>
              <w:top w:val="nil"/>
              <w:left w:val="nil"/>
              <w:bottom w:val="single" w:sz="4" w:space="0" w:color="auto"/>
              <w:right w:val="single" w:sz="4" w:space="0" w:color="auto"/>
            </w:tcBorders>
            <w:noWrap/>
            <w:vAlign w:val="center"/>
            <w:hideMark/>
          </w:tcPr>
          <w:p w14:paraId="7B1B21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22781</w:t>
            </w:r>
          </w:p>
        </w:tc>
        <w:tc>
          <w:tcPr>
            <w:tcW w:w="883" w:type="dxa"/>
            <w:tcBorders>
              <w:top w:val="nil"/>
              <w:left w:val="nil"/>
              <w:bottom w:val="single" w:sz="4" w:space="0" w:color="auto"/>
              <w:right w:val="single" w:sz="4" w:space="0" w:color="auto"/>
            </w:tcBorders>
            <w:noWrap/>
            <w:vAlign w:val="center"/>
            <w:hideMark/>
          </w:tcPr>
          <w:p w14:paraId="5AE9478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23236</w:t>
            </w:r>
          </w:p>
        </w:tc>
        <w:tc>
          <w:tcPr>
            <w:tcW w:w="883" w:type="dxa"/>
            <w:tcBorders>
              <w:top w:val="nil"/>
              <w:left w:val="nil"/>
              <w:bottom w:val="single" w:sz="4" w:space="0" w:color="auto"/>
              <w:right w:val="single" w:sz="4" w:space="0" w:color="auto"/>
            </w:tcBorders>
            <w:noWrap/>
            <w:vAlign w:val="center"/>
            <w:hideMark/>
          </w:tcPr>
          <w:p w14:paraId="42696B4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23701</w:t>
            </w:r>
          </w:p>
        </w:tc>
        <w:tc>
          <w:tcPr>
            <w:tcW w:w="883" w:type="dxa"/>
            <w:tcBorders>
              <w:top w:val="nil"/>
              <w:left w:val="nil"/>
              <w:bottom w:val="single" w:sz="4" w:space="0" w:color="auto"/>
              <w:right w:val="single" w:sz="4" w:space="0" w:color="auto"/>
            </w:tcBorders>
            <w:noWrap/>
            <w:vAlign w:val="center"/>
            <w:hideMark/>
          </w:tcPr>
          <w:p w14:paraId="6145FC0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24175</w:t>
            </w:r>
          </w:p>
        </w:tc>
        <w:tc>
          <w:tcPr>
            <w:tcW w:w="883" w:type="dxa"/>
            <w:tcBorders>
              <w:top w:val="nil"/>
              <w:left w:val="nil"/>
              <w:bottom w:val="single" w:sz="4" w:space="0" w:color="auto"/>
              <w:right w:val="single" w:sz="4" w:space="0" w:color="auto"/>
            </w:tcBorders>
            <w:noWrap/>
            <w:vAlign w:val="center"/>
            <w:hideMark/>
          </w:tcPr>
          <w:p w14:paraId="54E191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24659</w:t>
            </w:r>
          </w:p>
        </w:tc>
        <w:tc>
          <w:tcPr>
            <w:tcW w:w="883" w:type="dxa"/>
            <w:tcBorders>
              <w:top w:val="nil"/>
              <w:left w:val="nil"/>
              <w:bottom w:val="single" w:sz="4" w:space="0" w:color="auto"/>
              <w:right w:val="single" w:sz="4" w:space="0" w:color="auto"/>
            </w:tcBorders>
            <w:noWrap/>
            <w:vAlign w:val="center"/>
            <w:hideMark/>
          </w:tcPr>
          <w:p w14:paraId="6C95AF8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25152</w:t>
            </w:r>
          </w:p>
        </w:tc>
        <w:tc>
          <w:tcPr>
            <w:tcW w:w="883" w:type="dxa"/>
            <w:tcBorders>
              <w:top w:val="nil"/>
              <w:left w:val="nil"/>
              <w:bottom w:val="single" w:sz="4" w:space="0" w:color="auto"/>
              <w:right w:val="single" w:sz="4" w:space="0" w:color="auto"/>
            </w:tcBorders>
            <w:noWrap/>
            <w:vAlign w:val="center"/>
            <w:hideMark/>
          </w:tcPr>
          <w:p w14:paraId="457AFA0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25655</w:t>
            </w:r>
          </w:p>
        </w:tc>
      </w:tr>
      <w:tr w:rsidR="002323DF" w:rsidRPr="00AE02F1" w14:paraId="075ED4B7"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7C5E74D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portion (t)</w:t>
            </w:r>
          </w:p>
        </w:tc>
        <w:tc>
          <w:tcPr>
            <w:tcW w:w="864" w:type="dxa"/>
            <w:tcBorders>
              <w:top w:val="nil"/>
              <w:left w:val="nil"/>
              <w:bottom w:val="single" w:sz="4" w:space="0" w:color="auto"/>
              <w:right w:val="single" w:sz="4" w:space="0" w:color="auto"/>
            </w:tcBorders>
            <w:noWrap/>
            <w:vAlign w:val="center"/>
            <w:hideMark/>
          </w:tcPr>
          <w:p w14:paraId="4EB5A67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1983</w:t>
            </w:r>
          </w:p>
        </w:tc>
        <w:tc>
          <w:tcPr>
            <w:tcW w:w="883" w:type="dxa"/>
            <w:tcBorders>
              <w:top w:val="nil"/>
              <w:left w:val="nil"/>
              <w:bottom w:val="single" w:sz="4" w:space="0" w:color="auto"/>
              <w:right w:val="single" w:sz="4" w:space="0" w:color="auto"/>
            </w:tcBorders>
            <w:noWrap/>
            <w:vAlign w:val="center"/>
            <w:hideMark/>
          </w:tcPr>
          <w:p w14:paraId="29C0D46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2023</w:t>
            </w:r>
          </w:p>
        </w:tc>
        <w:tc>
          <w:tcPr>
            <w:tcW w:w="883" w:type="dxa"/>
            <w:tcBorders>
              <w:top w:val="nil"/>
              <w:left w:val="nil"/>
              <w:bottom w:val="single" w:sz="4" w:space="0" w:color="auto"/>
              <w:right w:val="single" w:sz="4" w:space="0" w:color="auto"/>
            </w:tcBorders>
            <w:noWrap/>
            <w:vAlign w:val="center"/>
            <w:hideMark/>
          </w:tcPr>
          <w:p w14:paraId="65A1B98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2063</w:t>
            </w:r>
          </w:p>
        </w:tc>
        <w:tc>
          <w:tcPr>
            <w:tcW w:w="883" w:type="dxa"/>
            <w:tcBorders>
              <w:top w:val="nil"/>
              <w:left w:val="nil"/>
              <w:bottom w:val="single" w:sz="4" w:space="0" w:color="auto"/>
              <w:right w:val="single" w:sz="4" w:space="0" w:color="auto"/>
            </w:tcBorders>
            <w:noWrap/>
            <w:vAlign w:val="center"/>
            <w:hideMark/>
          </w:tcPr>
          <w:p w14:paraId="085753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2105</w:t>
            </w:r>
          </w:p>
        </w:tc>
        <w:tc>
          <w:tcPr>
            <w:tcW w:w="883" w:type="dxa"/>
            <w:tcBorders>
              <w:top w:val="nil"/>
              <w:left w:val="nil"/>
              <w:bottom w:val="single" w:sz="4" w:space="0" w:color="auto"/>
              <w:right w:val="single" w:sz="4" w:space="0" w:color="auto"/>
            </w:tcBorders>
            <w:noWrap/>
            <w:vAlign w:val="center"/>
            <w:hideMark/>
          </w:tcPr>
          <w:p w14:paraId="1935A3B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2147</w:t>
            </w:r>
          </w:p>
        </w:tc>
        <w:tc>
          <w:tcPr>
            <w:tcW w:w="883" w:type="dxa"/>
            <w:tcBorders>
              <w:top w:val="nil"/>
              <w:left w:val="nil"/>
              <w:bottom w:val="single" w:sz="4" w:space="0" w:color="auto"/>
              <w:right w:val="single" w:sz="4" w:space="0" w:color="auto"/>
            </w:tcBorders>
            <w:noWrap/>
            <w:vAlign w:val="center"/>
            <w:hideMark/>
          </w:tcPr>
          <w:p w14:paraId="39D602E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2190</w:t>
            </w:r>
          </w:p>
        </w:tc>
        <w:tc>
          <w:tcPr>
            <w:tcW w:w="883" w:type="dxa"/>
            <w:tcBorders>
              <w:top w:val="nil"/>
              <w:left w:val="nil"/>
              <w:bottom w:val="single" w:sz="4" w:space="0" w:color="auto"/>
              <w:right w:val="single" w:sz="4" w:space="0" w:color="auto"/>
            </w:tcBorders>
            <w:noWrap/>
            <w:vAlign w:val="center"/>
            <w:hideMark/>
          </w:tcPr>
          <w:p w14:paraId="623997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2233</w:t>
            </w:r>
          </w:p>
        </w:tc>
        <w:tc>
          <w:tcPr>
            <w:tcW w:w="883" w:type="dxa"/>
            <w:tcBorders>
              <w:top w:val="nil"/>
              <w:left w:val="nil"/>
              <w:bottom w:val="single" w:sz="4" w:space="0" w:color="auto"/>
              <w:right w:val="single" w:sz="4" w:space="0" w:color="auto"/>
            </w:tcBorders>
            <w:noWrap/>
            <w:vAlign w:val="center"/>
            <w:hideMark/>
          </w:tcPr>
          <w:p w14:paraId="56809A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2278</w:t>
            </w:r>
          </w:p>
        </w:tc>
        <w:tc>
          <w:tcPr>
            <w:tcW w:w="883" w:type="dxa"/>
            <w:tcBorders>
              <w:top w:val="nil"/>
              <w:left w:val="nil"/>
              <w:bottom w:val="single" w:sz="4" w:space="0" w:color="auto"/>
              <w:right w:val="single" w:sz="4" w:space="0" w:color="auto"/>
            </w:tcBorders>
            <w:noWrap/>
            <w:vAlign w:val="center"/>
            <w:hideMark/>
          </w:tcPr>
          <w:p w14:paraId="1EC3D2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2324</w:t>
            </w:r>
          </w:p>
        </w:tc>
        <w:tc>
          <w:tcPr>
            <w:tcW w:w="883" w:type="dxa"/>
            <w:tcBorders>
              <w:top w:val="nil"/>
              <w:left w:val="nil"/>
              <w:bottom w:val="single" w:sz="4" w:space="0" w:color="auto"/>
              <w:right w:val="single" w:sz="4" w:space="0" w:color="auto"/>
            </w:tcBorders>
            <w:noWrap/>
            <w:vAlign w:val="center"/>
            <w:hideMark/>
          </w:tcPr>
          <w:p w14:paraId="597DF3B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2370</w:t>
            </w:r>
          </w:p>
        </w:tc>
        <w:tc>
          <w:tcPr>
            <w:tcW w:w="883" w:type="dxa"/>
            <w:tcBorders>
              <w:top w:val="nil"/>
              <w:left w:val="nil"/>
              <w:bottom w:val="single" w:sz="4" w:space="0" w:color="auto"/>
              <w:right w:val="single" w:sz="4" w:space="0" w:color="auto"/>
            </w:tcBorders>
            <w:noWrap/>
            <w:vAlign w:val="center"/>
            <w:hideMark/>
          </w:tcPr>
          <w:p w14:paraId="4FFB24C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2418</w:t>
            </w:r>
          </w:p>
        </w:tc>
        <w:tc>
          <w:tcPr>
            <w:tcW w:w="883" w:type="dxa"/>
            <w:tcBorders>
              <w:top w:val="nil"/>
              <w:left w:val="nil"/>
              <w:bottom w:val="single" w:sz="4" w:space="0" w:color="auto"/>
              <w:right w:val="single" w:sz="4" w:space="0" w:color="auto"/>
            </w:tcBorders>
            <w:noWrap/>
            <w:vAlign w:val="center"/>
            <w:hideMark/>
          </w:tcPr>
          <w:p w14:paraId="70BF68D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2466</w:t>
            </w:r>
          </w:p>
        </w:tc>
        <w:tc>
          <w:tcPr>
            <w:tcW w:w="883" w:type="dxa"/>
            <w:tcBorders>
              <w:top w:val="nil"/>
              <w:left w:val="nil"/>
              <w:bottom w:val="single" w:sz="4" w:space="0" w:color="auto"/>
              <w:right w:val="single" w:sz="4" w:space="0" w:color="auto"/>
            </w:tcBorders>
            <w:noWrap/>
            <w:vAlign w:val="center"/>
            <w:hideMark/>
          </w:tcPr>
          <w:p w14:paraId="7A2706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2515</w:t>
            </w:r>
          </w:p>
        </w:tc>
        <w:tc>
          <w:tcPr>
            <w:tcW w:w="883" w:type="dxa"/>
            <w:tcBorders>
              <w:top w:val="nil"/>
              <w:left w:val="nil"/>
              <w:bottom w:val="single" w:sz="4" w:space="0" w:color="auto"/>
              <w:right w:val="single" w:sz="4" w:space="0" w:color="auto"/>
            </w:tcBorders>
            <w:noWrap/>
            <w:vAlign w:val="center"/>
            <w:hideMark/>
          </w:tcPr>
          <w:p w14:paraId="463C03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2565</w:t>
            </w:r>
          </w:p>
        </w:tc>
      </w:tr>
      <w:tr w:rsidR="002323DF" w:rsidRPr="00AE02F1" w14:paraId="2E94C004"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5C131F1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864" w:type="dxa"/>
            <w:tcBorders>
              <w:top w:val="nil"/>
              <w:left w:val="nil"/>
              <w:bottom w:val="single" w:sz="4" w:space="0" w:color="auto"/>
              <w:right w:val="single" w:sz="4" w:space="0" w:color="auto"/>
            </w:tcBorders>
            <w:noWrap/>
            <w:vAlign w:val="center"/>
            <w:hideMark/>
          </w:tcPr>
          <w:p w14:paraId="649C681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2155656</w:t>
            </w:r>
          </w:p>
        </w:tc>
        <w:tc>
          <w:tcPr>
            <w:tcW w:w="883" w:type="dxa"/>
            <w:tcBorders>
              <w:top w:val="nil"/>
              <w:left w:val="nil"/>
              <w:bottom w:val="single" w:sz="4" w:space="0" w:color="auto"/>
              <w:right w:val="single" w:sz="4" w:space="0" w:color="auto"/>
            </w:tcBorders>
            <w:noWrap/>
            <w:vAlign w:val="center"/>
            <w:hideMark/>
          </w:tcPr>
          <w:p w14:paraId="5F51C65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2198769</w:t>
            </w:r>
          </w:p>
        </w:tc>
        <w:tc>
          <w:tcPr>
            <w:tcW w:w="883" w:type="dxa"/>
            <w:tcBorders>
              <w:top w:val="nil"/>
              <w:left w:val="nil"/>
              <w:bottom w:val="single" w:sz="4" w:space="0" w:color="auto"/>
              <w:right w:val="single" w:sz="4" w:space="0" w:color="auto"/>
            </w:tcBorders>
            <w:noWrap/>
            <w:vAlign w:val="center"/>
            <w:hideMark/>
          </w:tcPr>
          <w:p w14:paraId="5F32FA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2242744</w:t>
            </w:r>
          </w:p>
        </w:tc>
        <w:tc>
          <w:tcPr>
            <w:tcW w:w="883" w:type="dxa"/>
            <w:tcBorders>
              <w:top w:val="nil"/>
              <w:left w:val="nil"/>
              <w:bottom w:val="single" w:sz="4" w:space="0" w:color="auto"/>
              <w:right w:val="single" w:sz="4" w:space="0" w:color="auto"/>
            </w:tcBorders>
            <w:noWrap/>
            <w:vAlign w:val="center"/>
            <w:hideMark/>
          </w:tcPr>
          <w:p w14:paraId="41B58D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2287599</w:t>
            </w:r>
          </w:p>
        </w:tc>
        <w:tc>
          <w:tcPr>
            <w:tcW w:w="883" w:type="dxa"/>
            <w:tcBorders>
              <w:top w:val="nil"/>
              <w:left w:val="nil"/>
              <w:bottom w:val="single" w:sz="4" w:space="0" w:color="auto"/>
              <w:right w:val="single" w:sz="4" w:space="0" w:color="auto"/>
            </w:tcBorders>
            <w:noWrap/>
            <w:vAlign w:val="center"/>
            <w:hideMark/>
          </w:tcPr>
          <w:p w14:paraId="6D0B2DE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2333351</w:t>
            </w:r>
          </w:p>
        </w:tc>
        <w:tc>
          <w:tcPr>
            <w:tcW w:w="883" w:type="dxa"/>
            <w:tcBorders>
              <w:top w:val="nil"/>
              <w:left w:val="nil"/>
              <w:bottom w:val="single" w:sz="4" w:space="0" w:color="auto"/>
              <w:right w:val="single" w:sz="4" w:space="0" w:color="auto"/>
            </w:tcBorders>
            <w:noWrap/>
            <w:vAlign w:val="center"/>
            <w:hideMark/>
          </w:tcPr>
          <w:p w14:paraId="60ECD1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2380018</w:t>
            </w:r>
          </w:p>
        </w:tc>
        <w:tc>
          <w:tcPr>
            <w:tcW w:w="883" w:type="dxa"/>
            <w:tcBorders>
              <w:top w:val="nil"/>
              <w:left w:val="nil"/>
              <w:bottom w:val="single" w:sz="4" w:space="0" w:color="auto"/>
              <w:right w:val="single" w:sz="4" w:space="0" w:color="auto"/>
            </w:tcBorders>
            <w:noWrap/>
            <w:vAlign w:val="center"/>
            <w:hideMark/>
          </w:tcPr>
          <w:p w14:paraId="781FD38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2427618</w:t>
            </w:r>
          </w:p>
        </w:tc>
        <w:tc>
          <w:tcPr>
            <w:tcW w:w="883" w:type="dxa"/>
            <w:tcBorders>
              <w:top w:val="nil"/>
              <w:left w:val="nil"/>
              <w:bottom w:val="single" w:sz="4" w:space="0" w:color="auto"/>
              <w:right w:val="single" w:sz="4" w:space="0" w:color="auto"/>
            </w:tcBorders>
            <w:noWrap/>
            <w:vAlign w:val="center"/>
            <w:hideMark/>
          </w:tcPr>
          <w:p w14:paraId="7801C0A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2476171</w:t>
            </w:r>
          </w:p>
        </w:tc>
        <w:tc>
          <w:tcPr>
            <w:tcW w:w="883" w:type="dxa"/>
            <w:tcBorders>
              <w:top w:val="nil"/>
              <w:left w:val="nil"/>
              <w:bottom w:val="single" w:sz="4" w:space="0" w:color="auto"/>
              <w:right w:val="single" w:sz="4" w:space="0" w:color="auto"/>
            </w:tcBorders>
            <w:noWrap/>
            <w:vAlign w:val="center"/>
            <w:hideMark/>
          </w:tcPr>
          <w:p w14:paraId="7648708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2525694</w:t>
            </w:r>
          </w:p>
        </w:tc>
        <w:tc>
          <w:tcPr>
            <w:tcW w:w="883" w:type="dxa"/>
            <w:tcBorders>
              <w:top w:val="nil"/>
              <w:left w:val="nil"/>
              <w:bottom w:val="single" w:sz="4" w:space="0" w:color="auto"/>
              <w:right w:val="single" w:sz="4" w:space="0" w:color="auto"/>
            </w:tcBorders>
            <w:noWrap/>
            <w:vAlign w:val="center"/>
            <w:hideMark/>
          </w:tcPr>
          <w:p w14:paraId="5412BFB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2576208</w:t>
            </w:r>
          </w:p>
        </w:tc>
        <w:tc>
          <w:tcPr>
            <w:tcW w:w="883" w:type="dxa"/>
            <w:tcBorders>
              <w:top w:val="nil"/>
              <w:left w:val="nil"/>
              <w:bottom w:val="single" w:sz="4" w:space="0" w:color="auto"/>
              <w:right w:val="single" w:sz="4" w:space="0" w:color="auto"/>
            </w:tcBorders>
            <w:noWrap/>
            <w:vAlign w:val="center"/>
            <w:hideMark/>
          </w:tcPr>
          <w:p w14:paraId="6E52B2D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2627732</w:t>
            </w:r>
          </w:p>
        </w:tc>
        <w:tc>
          <w:tcPr>
            <w:tcW w:w="883" w:type="dxa"/>
            <w:tcBorders>
              <w:top w:val="nil"/>
              <w:left w:val="nil"/>
              <w:bottom w:val="single" w:sz="4" w:space="0" w:color="auto"/>
              <w:right w:val="single" w:sz="4" w:space="0" w:color="auto"/>
            </w:tcBorders>
            <w:noWrap/>
            <w:vAlign w:val="center"/>
            <w:hideMark/>
          </w:tcPr>
          <w:p w14:paraId="75A4B6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2680287</w:t>
            </w:r>
          </w:p>
        </w:tc>
        <w:tc>
          <w:tcPr>
            <w:tcW w:w="883" w:type="dxa"/>
            <w:tcBorders>
              <w:top w:val="nil"/>
              <w:left w:val="nil"/>
              <w:bottom w:val="single" w:sz="4" w:space="0" w:color="auto"/>
              <w:right w:val="single" w:sz="4" w:space="0" w:color="auto"/>
            </w:tcBorders>
            <w:noWrap/>
            <w:vAlign w:val="center"/>
            <w:hideMark/>
          </w:tcPr>
          <w:p w14:paraId="4AEBF4E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2733893</w:t>
            </w:r>
          </w:p>
        </w:tc>
        <w:tc>
          <w:tcPr>
            <w:tcW w:w="883" w:type="dxa"/>
            <w:tcBorders>
              <w:top w:val="nil"/>
              <w:left w:val="nil"/>
              <w:bottom w:val="single" w:sz="4" w:space="0" w:color="auto"/>
              <w:right w:val="single" w:sz="4" w:space="0" w:color="auto"/>
            </w:tcBorders>
            <w:noWrap/>
            <w:vAlign w:val="center"/>
            <w:hideMark/>
          </w:tcPr>
          <w:p w14:paraId="591FA89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2788571</w:t>
            </w:r>
          </w:p>
        </w:tc>
      </w:tr>
      <w:tr w:rsidR="002323DF" w:rsidRPr="00AE02F1" w14:paraId="2503F5BC"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1B9734A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864" w:type="dxa"/>
            <w:tcBorders>
              <w:top w:val="nil"/>
              <w:left w:val="nil"/>
              <w:bottom w:val="single" w:sz="4" w:space="0" w:color="auto"/>
              <w:right w:val="single" w:sz="4" w:space="0" w:color="auto"/>
            </w:tcBorders>
            <w:noWrap/>
            <w:vAlign w:val="center"/>
            <w:hideMark/>
          </w:tcPr>
          <w:p w14:paraId="12CB539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3257</w:t>
            </w:r>
          </w:p>
        </w:tc>
        <w:tc>
          <w:tcPr>
            <w:tcW w:w="883" w:type="dxa"/>
            <w:tcBorders>
              <w:top w:val="nil"/>
              <w:left w:val="nil"/>
              <w:bottom w:val="single" w:sz="4" w:space="0" w:color="auto"/>
              <w:right w:val="single" w:sz="4" w:space="0" w:color="auto"/>
            </w:tcBorders>
            <w:noWrap/>
            <w:vAlign w:val="center"/>
            <w:hideMark/>
          </w:tcPr>
          <w:p w14:paraId="1D52A3C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3322</w:t>
            </w:r>
          </w:p>
        </w:tc>
        <w:tc>
          <w:tcPr>
            <w:tcW w:w="883" w:type="dxa"/>
            <w:tcBorders>
              <w:top w:val="nil"/>
              <w:left w:val="nil"/>
              <w:bottom w:val="single" w:sz="4" w:space="0" w:color="auto"/>
              <w:right w:val="single" w:sz="4" w:space="0" w:color="auto"/>
            </w:tcBorders>
            <w:noWrap/>
            <w:vAlign w:val="center"/>
            <w:hideMark/>
          </w:tcPr>
          <w:p w14:paraId="066277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3388</w:t>
            </w:r>
          </w:p>
        </w:tc>
        <w:tc>
          <w:tcPr>
            <w:tcW w:w="883" w:type="dxa"/>
            <w:tcBorders>
              <w:top w:val="nil"/>
              <w:left w:val="nil"/>
              <w:bottom w:val="single" w:sz="4" w:space="0" w:color="auto"/>
              <w:right w:val="single" w:sz="4" w:space="0" w:color="auto"/>
            </w:tcBorders>
            <w:noWrap/>
            <w:vAlign w:val="center"/>
            <w:hideMark/>
          </w:tcPr>
          <w:p w14:paraId="0A97809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3456</w:t>
            </w:r>
          </w:p>
        </w:tc>
        <w:tc>
          <w:tcPr>
            <w:tcW w:w="883" w:type="dxa"/>
            <w:tcBorders>
              <w:top w:val="nil"/>
              <w:left w:val="nil"/>
              <w:bottom w:val="single" w:sz="4" w:space="0" w:color="auto"/>
              <w:right w:val="single" w:sz="4" w:space="0" w:color="auto"/>
            </w:tcBorders>
            <w:noWrap/>
            <w:vAlign w:val="center"/>
            <w:hideMark/>
          </w:tcPr>
          <w:p w14:paraId="712C39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3525</w:t>
            </w:r>
          </w:p>
        </w:tc>
        <w:tc>
          <w:tcPr>
            <w:tcW w:w="883" w:type="dxa"/>
            <w:tcBorders>
              <w:top w:val="nil"/>
              <w:left w:val="nil"/>
              <w:bottom w:val="single" w:sz="4" w:space="0" w:color="auto"/>
              <w:right w:val="single" w:sz="4" w:space="0" w:color="auto"/>
            </w:tcBorders>
            <w:noWrap/>
            <w:vAlign w:val="center"/>
            <w:hideMark/>
          </w:tcPr>
          <w:p w14:paraId="48B07D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3596</w:t>
            </w:r>
          </w:p>
        </w:tc>
        <w:tc>
          <w:tcPr>
            <w:tcW w:w="883" w:type="dxa"/>
            <w:tcBorders>
              <w:top w:val="nil"/>
              <w:left w:val="nil"/>
              <w:bottom w:val="single" w:sz="4" w:space="0" w:color="auto"/>
              <w:right w:val="single" w:sz="4" w:space="0" w:color="auto"/>
            </w:tcBorders>
            <w:noWrap/>
            <w:vAlign w:val="center"/>
            <w:hideMark/>
          </w:tcPr>
          <w:p w14:paraId="35C5B04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3668</w:t>
            </w:r>
          </w:p>
        </w:tc>
        <w:tc>
          <w:tcPr>
            <w:tcW w:w="883" w:type="dxa"/>
            <w:tcBorders>
              <w:top w:val="nil"/>
              <w:left w:val="nil"/>
              <w:bottom w:val="single" w:sz="4" w:space="0" w:color="auto"/>
              <w:right w:val="single" w:sz="4" w:space="0" w:color="auto"/>
            </w:tcBorders>
            <w:noWrap/>
            <w:vAlign w:val="center"/>
            <w:hideMark/>
          </w:tcPr>
          <w:p w14:paraId="7C0756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3741</w:t>
            </w:r>
          </w:p>
        </w:tc>
        <w:tc>
          <w:tcPr>
            <w:tcW w:w="883" w:type="dxa"/>
            <w:tcBorders>
              <w:top w:val="nil"/>
              <w:left w:val="nil"/>
              <w:bottom w:val="single" w:sz="4" w:space="0" w:color="auto"/>
              <w:right w:val="single" w:sz="4" w:space="0" w:color="auto"/>
            </w:tcBorders>
            <w:noWrap/>
            <w:vAlign w:val="center"/>
            <w:hideMark/>
          </w:tcPr>
          <w:p w14:paraId="409AB2B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3816</w:t>
            </w:r>
          </w:p>
        </w:tc>
        <w:tc>
          <w:tcPr>
            <w:tcW w:w="883" w:type="dxa"/>
            <w:tcBorders>
              <w:top w:val="nil"/>
              <w:left w:val="nil"/>
              <w:bottom w:val="single" w:sz="4" w:space="0" w:color="auto"/>
              <w:right w:val="single" w:sz="4" w:space="0" w:color="auto"/>
            </w:tcBorders>
            <w:noWrap/>
            <w:vAlign w:val="center"/>
            <w:hideMark/>
          </w:tcPr>
          <w:p w14:paraId="09C817F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3892</w:t>
            </w:r>
          </w:p>
        </w:tc>
        <w:tc>
          <w:tcPr>
            <w:tcW w:w="883" w:type="dxa"/>
            <w:tcBorders>
              <w:top w:val="nil"/>
              <w:left w:val="nil"/>
              <w:bottom w:val="single" w:sz="4" w:space="0" w:color="auto"/>
              <w:right w:val="single" w:sz="4" w:space="0" w:color="auto"/>
            </w:tcBorders>
            <w:noWrap/>
            <w:vAlign w:val="center"/>
            <w:hideMark/>
          </w:tcPr>
          <w:p w14:paraId="5C4D0D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3970</w:t>
            </w:r>
          </w:p>
        </w:tc>
        <w:tc>
          <w:tcPr>
            <w:tcW w:w="883" w:type="dxa"/>
            <w:tcBorders>
              <w:top w:val="nil"/>
              <w:left w:val="nil"/>
              <w:bottom w:val="single" w:sz="4" w:space="0" w:color="auto"/>
              <w:right w:val="single" w:sz="4" w:space="0" w:color="auto"/>
            </w:tcBorders>
            <w:noWrap/>
            <w:vAlign w:val="center"/>
            <w:hideMark/>
          </w:tcPr>
          <w:p w14:paraId="12FDFB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4049</w:t>
            </w:r>
          </w:p>
        </w:tc>
        <w:tc>
          <w:tcPr>
            <w:tcW w:w="883" w:type="dxa"/>
            <w:tcBorders>
              <w:top w:val="nil"/>
              <w:left w:val="nil"/>
              <w:bottom w:val="single" w:sz="4" w:space="0" w:color="auto"/>
              <w:right w:val="single" w:sz="4" w:space="0" w:color="auto"/>
            </w:tcBorders>
            <w:noWrap/>
            <w:vAlign w:val="center"/>
            <w:hideMark/>
          </w:tcPr>
          <w:p w14:paraId="34B23D5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4130</w:t>
            </w:r>
          </w:p>
        </w:tc>
        <w:tc>
          <w:tcPr>
            <w:tcW w:w="883" w:type="dxa"/>
            <w:tcBorders>
              <w:top w:val="nil"/>
              <w:left w:val="nil"/>
              <w:bottom w:val="single" w:sz="4" w:space="0" w:color="auto"/>
              <w:right w:val="single" w:sz="4" w:space="0" w:color="auto"/>
            </w:tcBorders>
            <w:noWrap/>
            <w:vAlign w:val="center"/>
            <w:hideMark/>
          </w:tcPr>
          <w:p w14:paraId="34E735B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4213</w:t>
            </w:r>
          </w:p>
        </w:tc>
      </w:tr>
    </w:tbl>
    <w:p w14:paraId="23F701BE" w14:textId="77777777" w:rsidR="008D0D62" w:rsidRPr="00AE02F1" w:rsidRDefault="008D0D62" w:rsidP="008D0D62">
      <w:pPr>
        <w:spacing w:after="0"/>
        <w:jc w:val="center"/>
        <w:rPr>
          <w:rFonts w:ascii="Times New Roman" w:eastAsia="Calibri" w:hAnsi="Times New Roman" w:cstheme="majorHAnsi"/>
          <w:b/>
          <w:bCs/>
          <w:sz w:val="28"/>
          <w:szCs w:val="20"/>
        </w:rPr>
      </w:pPr>
    </w:p>
    <w:tbl>
      <w:tblPr>
        <w:tblW w:w="14666" w:type="dxa"/>
        <w:jc w:val="center"/>
        <w:tblCellMar>
          <w:left w:w="70" w:type="dxa"/>
          <w:right w:w="70" w:type="dxa"/>
        </w:tblCellMar>
        <w:tblLook w:val="04A0" w:firstRow="1" w:lastRow="0" w:firstColumn="1" w:lastColumn="0" w:noHBand="0" w:noVBand="1"/>
      </w:tblPr>
      <w:tblGrid>
        <w:gridCol w:w="2113"/>
        <w:gridCol w:w="1025"/>
        <w:gridCol w:w="1048"/>
        <w:gridCol w:w="1048"/>
        <w:gridCol w:w="1048"/>
        <w:gridCol w:w="1048"/>
        <w:gridCol w:w="1048"/>
        <w:gridCol w:w="1048"/>
        <w:gridCol w:w="1048"/>
        <w:gridCol w:w="1048"/>
        <w:gridCol w:w="1048"/>
        <w:gridCol w:w="1048"/>
        <w:gridCol w:w="1048"/>
      </w:tblGrid>
      <w:tr w:rsidR="008D0D62" w:rsidRPr="00AE02F1" w14:paraId="7D0270FF" w14:textId="77777777" w:rsidTr="0081533E">
        <w:trPr>
          <w:trHeight w:val="83"/>
          <w:jc w:val="center"/>
        </w:trPr>
        <w:tc>
          <w:tcPr>
            <w:tcW w:w="2113"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60AA4B2"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1025"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15D363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1FF628B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4183A4B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7252732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60181F8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187EEDE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587907D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362F806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575EB8F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67EA3CE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203083E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0041F28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04BFB9DA" w14:textId="77777777" w:rsidTr="0081533E">
        <w:trPr>
          <w:trHeight w:val="83"/>
          <w:jc w:val="center"/>
        </w:trPr>
        <w:tc>
          <w:tcPr>
            <w:tcW w:w="2113" w:type="dxa"/>
            <w:tcBorders>
              <w:top w:val="single" w:sz="4" w:space="0" w:color="auto"/>
              <w:left w:val="single" w:sz="4" w:space="0" w:color="auto"/>
              <w:bottom w:val="single" w:sz="4" w:space="0" w:color="auto"/>
              <w:right w:val="single" w:sz="4" w:space="0" w:color="auto"/>
            </w:tcBorders>
            <w:noWrap/>
            <w:vAlign w:val="center"/>
            <w:hideMark/>
          </w:tcPr>
          <w:p w14:paraId="61B5D0CF" w14:textId="0D1F4038"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lastRenderedPageBreak/>
              <w:t xml:space="preserve">Production </w:t>
            </w:r>
            <w:r w:rsidR="000D102B" w:rsidRPr="00AE02F1">
              <w:rPr>
                <w:rFonts w:asciiTheme="majorHAnsi" w:eastAsia="Times New Roman" w:hAnsiTheme="majorHAnsi" w:cstheme="majorHAnsi"/>
                <w:color w:val="000000"/>
                <w:szCs w:val="20"/>
                <w:lang w:eastAsia="fr-FR"/>
              </w:rPr>
              <w:t xml:space="preserve">of </w:t>
            </w:r>
            <w:r w:rsidRPr="00AE02F1">
              <w:rPr>
                <w:rFonts w:asciiTheme="majorHAnsi" w:eastAsia="Times New Roman" w:hAnsiTheme="majorHAnsi" w:cstheme="majorHAnsi"/>
                <w:color w:val="000000"/>
                <w:szCs w:val="20"/>
                <w:lang w:eastAsia="fr-FR"/>
              </w:rPr>
              <w:t xml:space="preserve">UO </w:t>
            </w:r>
            <w:r w:rsidR="000D102B"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p>
        </w:tc>
        <w:tc>
          <w:tcPr>
            <w:tcW w:w="1025" w:type="dxa"/>
            <w:tcBorders>
              <w:top w:val="nil"/>
              <w:left w:val="nil"/>
              <w:bottom w:val="single" w:sz="4" w:space="0" w:color="auto"/>
              <w:right w:val="single" w:sz="4" w:space="0" w:color="auto"/>
            </w:tcBorders>
            <w:noWrap/>
            <w:vAlign w:val="center"/>
            <w:hideMark/>
          </w:tcPr>
          <w:p w14:paraId="17188C4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700121</w:t>
            </w:r>
          </w:p>
        </w:tc>
        <w:tc>
          <w:tcPr>
            <w:tcW w:w="1048" w:type="dxa"/>
            <w:tcBorders>
              <w:top w:val="nil"/>
              <w:left w:val="nil"/>
              <w:bottom w:val="single" w:sz="4" w:space="0" w:color="auto"/>
              <w:right w:val="single" w:sz="4" w:space="0" w:color="auto"/>
            </w:tcBorders>
            <w:noWrap/>
            <w:vAlign w:val="center"/>
            <w:hideMark/>
          </w:tcPr>
          <w:p w14:paraId="23C9B1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714123</w:t>
            </w:r>
          </w:p>
        </w:tc>
        <w:tc>
          <w:tcPr>
            <w:tcW w:w="1048" w:type="dxa"/>
            <w:tcBorders>
              <w:top w:val="nil"/>
              <w:left w:val="nil"/>
              <w:bottom w:val="single" w:sz="4" w:space="0" w:color="auto"/>
              <w:right w:val="single" w:sz="4" w:space="0" w:color="auto"/>
            </w:tcBorders>
            <w:noWrap/>
            <w:vAlign w:val="center"/>
            <w:hideMark/>
          </w:tcPr>
          <w:p w14:paraId="0BB96F1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728406</w:t>
            </w:r>
          </w:p>
        </w:tc>
        <w:tc>
          <w:tcPr>
            <w:tcW w:w="1048" w:type="dxa"/>
            <w:tcBorders>
              <w:top w:val="nil"/>
              <w:left w:val="nil"/>
              <w:bottom w:val="single" w:sz="4" w:space="0" w:color="auto"/>
              <w:right w:val="single" w:sz="4" w:space="0" w:color="auto"/>
            </w:tcBorders>
            <w:noWrap/>
            <w:vAlign w:val="center"/>
            <w:hideMark/>
          </w:tcPr>
          <w:p w14:paraId="63E765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742974</w:t>
            </w:r>
          </w:p>
        </w:tc>
        <w:tc>
          <w:tcPr>
            <w:tcW w:w="1048" w:type="dxa"/>
            <w:tcBorders>
              <w:top w:val="nil"/>
              <w:left w:val="nil"/>
              <w:bottom w:val="single" w:sz="4" w:space="0" w:color="auto"/>
              <w:right w:val="single" w:sz="4" w:space="0" w:color="auto"/>
            </w:tcBorders>
            <w:noWrap/>
            <w:vAlign w:val="center"/>
            <w:hideMark/>
          </w:tcPr>
          <w:p w14:paraId="3F3C15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757833</w:t>
            </w:r>
          </w:p>
        </w:tc>
        <w:tc>
          <w:tcPr>
            <w:tcW w:w="1048" w:type="dxa"/>
            <w:tcBorders>
              <w:top w:val="nil"/>
              <w:left w:val="nil"/>
              <w:bottom w:val="single" w:sz="4" w:space="0" w:color="auto"/>
              <w:right w:val="single" w:sz="4" w:space="0" w:color="auto"/>
            </w:tcBorders>
            <w:noWrap/>
            <w:vAlign w:val="center"/>
            <w:hideMark/>
          </w:tcPr>
          <w:p w14:paraId="7F1C06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772990</w:t>
            </w:r>
          </w:p>
        </w:tc>
        <w:tc>
          <w:tcPr>
            <w:tcW w:w="1048" w:type="dxa"/>
            <w:tcBorders>
              <w:top w:val="nil"/>
              <w:left w:val="nil"/>
              <w:bottom w:val="single" w:sz="4" w:space="0" w:color="auto"/>
              <w:right w:val="single" w:sz="4" w:space="0" w:color="auto"/>
            </w:tcBorders>
            <w:noWrap/>
            <w:vAlign w:val="center"/>
            <w:hideMark/>
          </w:tcPr>
          <w:p w14:paraId="713CBC7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788450</w:t>
            </w:r>
          </w:p>
        </w:tc>
        <w:tc>
          <w:tcPr>
            <w:tcW w:w="1048" w:type="dxa"/>
            <w:tcBorders>
              <w:top w:val="nil"/>
              <w:left w:val="nil"/>
              <w:bottom w:val="single" w:sz="4" w:space="0" w:color="auto"/>
              <w:right w:val="single" w:sz="4" w:space="0" w:color="auto"/>
            </w:tcBorders>
            <w:noWrap/>
            <w:vAlign w:val="center"/>
            <w:hideMark/>
          </w:tcPr>
          <w:p w14:paraId="4216CF5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804219</w:t>
            </w:r>
          </w:p>
        </w:tc>
        <w:tc>
          <w:tcPr>
            <w:tcW w:w="1048" w:type="dxa"/>
            <w:tcBorders>
              <w:top w:val="nil"/>
              <w:left w:val="nil"/>
              <w:bottom w:val="single" w:sz="4" w:space="0" w:color="auto"/>
              <w:right w:val="single" w:sz="4" w:space="0" w:color="auto"/>
            </w:tcBorders>
            <w:noWrap/>
            <w:vAlign w:val="center"/>
            <w:hideMark/>
          </w:tcPr>
          <w:p w14:paraId="001BFE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820303</w:t>
            </w:r>
          </w:p>
        </w:tc>
        <w:tc>
          <w:tcPr>
            <w:tcW w:w="1048" w:type="dxa"/>
            <w:tcBorders>
              <w:top w:val="nil"/>
              <w:left w:val="nil"/>
              <w:bottom w:val="single" w:sz="4" w:space="0" w:color="auto"/>
              <w:right w:val="single" w:sz="4" w:space="0" w:color="auto"/>
            </w:tcBorders>
            <w:noWrap/>
            <w:vAlign w:val="center"/>
            <w:hideMark/>
          </w:tcPr>
          <w:p w14:paraId="4D0B47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836709</w:t>
            </w:r>
          </w:p>
        </w:tc>
        <w:tc>
          <w:tcPr>
            <w:tcW w:w="1048" w:type="dxa"/>
            <w:tcBorders>
              <w:top w:val="nil"/>
              <w:left w:val="nil"/>
              <w:bottom w:val="single" w:sz="4" w:space="0" w:color="auto"/>
              <w:right w:val="single" w:sz="4" w:space="0" w:color="auto"/>
            </w:tcBorders>
            <w:noWrap/>
            <w:vAlign w:val="center"/>
            <w:hideMark/>
          </w:tcPr>
          <w:p w14:paraId="44CBA66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853443</w:t>
            </w:r>
          </w:p>
        </w:tc>
        <w:tc>
          <w:tcPr>
            <w:tcW w:w="1048" w:type="dxa"/>
            <w:tcBorders>
              <w:top w:val="nil"/>
              <w:left w:val="nil"/>
              <w:bottom w:val="single" w:sz="4" w:space="0" w:color="auto"/>
              <w:right w:val="single" w:sz="4" w:space="0" w:color="auto"/>
            </w:tcBorders>
            <w:noWrap/>
            <w:vAlign w:val="center"/>
            <w:hideMark/>
          </w:tcPr>
          <w:p w14:paraId="53BC957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870512</w:t>
            </w:r>
          </w:p>
        </w:tc>
      </w:tr>
      <w:tr w:rsidR="008D0D62" w:rsidRPr="00AE02F1" w14:paraId="454E1E0C"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4A4980B7" w14:textId="29E87C7B"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0D102B" w:rsidRPr="00AE02F1">
              <w:rPr>
                <w:rFonts w:asciiTheme="majorHAnsi" w:eastAsia="Times New Roman" w:hAnsiTheme="majorHAnsi" w:cstheme="majorHAnsi"/>
                <w:color w:val="000000"/>
                <w:szCs w:val="20"/>
                <w:lang w:eastAsia="fr-FR"/>
              </w:rPr>
              <w:t xml:space="preserve">of UO in </w:t>
            </w:r>
            <w:r w:rsidRPr="00AE02F1">
              <w:rPr>
                <w:rFonts w:asciiTheme="majorHAnsi" w:eastAsia="Times New Roman" w:hAnsiTheme="majorHAnsi" w:cstheme="majorHAnsi"/>
                <w:color w:val="000000"/>
                <w:szCs w:val="20"/>
                <w:lang w:eastAsia="fr-FR"/>
              </w:rPr>
              <w:t>Marrakech (t)</w:t>
            </w:r>
          </w:p>
        </w:tc>
        <w:tc>
          <w:tcPr>
            <w:tcW w:w="1025" w:type="dxa"/>
            <w:tcBorders>
              <w:top w:val="nil"/>
              <w:left w:val="nil"/>
              <w:bottom w:val="single" w:sz="4" w:space="0" w:color="auto"/>
              <w:right w:val="single" w:sz="4" w:space="0" w:color="auto"/>
            </w:tcBorders>
            <w:noWrap/>
            <w:vAlign w:val="center"/>
            <w:hideMark/>
          </w:tcPr>
          <w:p w14:paraId="00DBBFE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26168</w:t>
            </w:r>
          </w:p>
        </w:tc>
        <w:tc>
          <w:tcPr>
            <w:tcW w:w="1048" w:type="dxa"/>
            <w:tcBorders>
              <w:top w:val="nil"/>
              <w:left w:val="nil"/>
              <w:bottom w:val="single" w:sz="4" w:space="0" w:color="auto"/>
              <w:right w:val="single" w:sz="4" w:space="0" w:color="auto"/>
            </w:tcBorders>
            <w:noWrap/>
            <w:vAlign w:val="center"/>
            <w:hideMark/>
          </w:tcPr>
          <w:p w14:paraId="095CD49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26691</w:t>
            </w:r>
          </w:p>
        </w:tc>
        <w:tc>
          <w:tcPr>
            <w:tcW w:w="1048" w:type="dxa"/>
            <w:tcBorders>
              <w:top w:val="nil"/>
              <w:left w:val="nil"/>
              <w:bottom w:val="single" w:sz="4" w:space="0" w:color="auto"/>
              <w:right w:val="single" w:sz="4" w:space="0" w:color="auto"/>
            </w:tcBorders>
            <w:noWrap/>
            <w:vAlign w:val="center"/>
            <w:hideMark/>
          </w:tcPr>
          <w:p w14:paraId="49543A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27225</w:t>
            </w:r>
          </w:p>
        </w:tc>
        <w:tc>
          <w:tcPr>
            <w:tcW w:w="1048" w:type="dxa"/>
            <w:tcBorders>
              <w:top w:val="nil"/>
              <w:left w:val="nil"/>
              <w:bottom w:val="single" w:sz="4" w:space="0" w:color="auto"/>
              <w:right w:val="single" w:sz="4" w:space="0" w:color="auto"/>
            </w:tcBorders>
            <w:noWrap/>
            <w:vAlign w:val="center"/>
            <w:hideMark/>
          </w:tcPr>
          <w:p w14:paraId="3F5B454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27770</w:t>
            </w:r>
          </w:p>
        </w:tc>
        <w:tc>
          <w:tcPr>
            <w:tcW w:w="1048" w:type="dxa"/>
            <w:tcBorders>
              <w:top w:val="nil"/>
              <w:left w:val="nil"/>
              <w:bottom w:val="single" w:sz="4" w:space="0" w:color="auto"/>
              <w:right w:val="single" w:sz="4" w:space="0" w:color="auto"/>
            </w:tcBorders>
            <w:noWrap/>
            <w:vAlign w:val="center"/>
            <w:hideMark/>
          </w:tcPr>
          <w:p w14:paraId="2B7D18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28325</w:t>
            </w:r>
          </w:p>
        </w:tc>
        <w:tc>
          <w:tcPr>
            <w:tcW w:w="1048" w:type="dxa"/>
            <w:tcBorders>
              <w:top w:val="nil"/>
              <w:left w:val="nil"/>
              <w:bottom w:val="single" w:sz="4" w:space="0" w:color="auto"/>
              <w:right w:val="single" w:sz="4" w:space="0" w:color="auto"/>
            </w:tcBorders>
            <w:noWrap/>
            <w:vAlign w:val="center"/>
            <w:hideMark/>
          </w:tcPr>
          <w:p w14:paraId="790F5B3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28892</w:t>
            </w:r>
          </w:p>
        </w:tc>
        <w:tc>
          <w:tcPr>
            <w:tcW w:w="1048" w:type="dxa"/>
            <w:tcBorders>
              <w:top w:val="nil"/>
              <w:left w:val="nil"/>
              <w:bottom w:val="single" w:sz="4" w:space="0" w:color="auto"/>
              <w:right w:val="single" w:sz="4" w:space="0" w:color="auto"/>
            </w:tcBorders>
            <w:noWrap/>
            <w:vAlign w:val="center"/>
            <w:hideMark/>
          </w:tcPr>
          <w:p w14:paraId="5D2C5B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29469</w:t>
            </w:r>
          </w:p>
        </w:tc>
        <w:tc>
          <w:tcPr>
            <w:tcW w:w="1048" w:type="dxa"/>
            <w:tcBorders>
              <w:top w:val="nil"/>
              <w:left w:val="nil"/>
              <w:bottom w:val="single" w:sz="4" w:space="0" w:color="auto"/>
              <w:right w:val="single" w:sz="4" w:space="0" w:color="auto"/>
            </w:tcBorders>
            <w:noWrap/>
            <w:vAlign w:val="center"/>
            <w:hideMark/>
          </w:tcPr>
          <w:p w14:paraId="09B1A3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30059</w:t>
            </w:r>
          </w:p>
        </w:tc>
        <w:tc>
          <w:tcPr>
            <w:tcW w:w="1048" w:type="dxa"/>
            <w:tcBorders>
              <w:top w:val="nil"/>
              <w:left w:val="nil"/>
              <w:bottom w:val="single" w:sz="4" w:space="0" w:color="auto"/>
              <w:right w:val="single" w:sz="4" w:space="0" w:color="auto"/>
            </w:tcBorders>
            <w:noWrap/>
            <w:vAlign w:val="center"/>
            <w:hideMark/>
          </w:tcPr>
          <w:p w14:paraId="7EEAED9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30660</w:t>
            </w:r>
          </w:p>
        </w:tc>
        <w:tc>
          <w:tcPr>
            <w:tcW w:w="1048" w:type="dxa"/>
            <w:tcBorders>
              <w:top w:val="nil"/>
              <w:left w:val="nil"/>
              <w:bottom w:val="single" w:sz="4" w:space="0" w:color="auto"/>
              <w:right w:val="single" w:sz="4" w:space="0" w:color="auto"/>
            </w:tcBorders>
            <w:noWrap/>
            <w:vAlign w:val="center"/>
            <w:hideMark/>
          </w:tcPr>
          <w:p w14:paraId="15A913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31273</w:t>
            </w:r>
          </w:p>
        </w:tc>
        <w:tc>
          <w:tcPr>
            <w:tcW w:w="1048" w:type="dxa"/>
            <w:tcBorders>
              <w:top w:val="nil"/>
              <w:left w:val="nil"/>
              <w:bottom w:val="single" w:sz="4" w:space="0" w:color="auto"/>
              <w:right w:val="single" w:sz="4" w:space="0" w:color="auto"/>
            </w:tcBorders>
            <w:noWrap/>
            <w:vAlign w:val="center"/>
            <w:hideMark/>
          </w:tcPr>
          <w:p w14:paraId="126C020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31899</w:t>
            </w:r>
          </w:p>
        </w:tc>
        <w:tc>
          <w:tcPr>
            <w:tcW w:w="1048" w:type="dxa"/>
            <w:tcBorders>
              <w:top w:val="nil"/>
              <w:left w:val="nil"/>
              <w:bottom w:val="single" w:sz="4" w:space="0" w:color="auto"/>
              <w:right w:val="single" w:sz="4" w:space="0" w:color="auto"/>
            </w:tcBorders>
            <w:noWrap/>
            <w:vAlign w:val="center"/>
            <w:hideMark/>
          </w:tcPr>
          <w:p w14:paraId="5497240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32537</w:t>
            </w:r>
          </w:p>
        </w:tc>
      </w:tr>
      <w:tr w:rsidR="008D0D62" w:rsidRPr="00AE02F1" w14:paraId="7182D8CA"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60E395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portion (t)</w:t>
            </w:r>
          </w:p>
        </w:tc>
        <w:tc>
          <w:tcPr>
            <w:tcW w:w="1025" w:type="dxa"/>
            <w:tcBorders>
              <w:top w:val="nil"/>
              <w:left w:val="nil"/>
              <w:bottom w:val="single" w:sz="4" w:space="0" w:color="auto"/>
              <w:right w:val="single" w:sz="4" w:space="0" w:color="auto"/>
            </w:tcBorders>
            <w:noWrap/>
            <w:vAlign w:val="center"/>
            <w:hideMark/>
          </w:tcPr>
          <w:p w14:paraId="15F361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2617</w:t>
            </w:r>
          </w:p>
        </w:tc>
        <w:tc>
          <w:tcPr>
            <w:tcW w:w="1048" w:type="dxa"/>
            <w:tcBorders>
              <w:top w:val="nil"/>
              <w:left w:val="nil"/>
              <w:bottom w:val="single" w:sz="4" w:space="0" w:color="auto"/>
              <w:right w:val="single" w:sz="4" w:space="0" w:color="auto"/>
            </w:tcBorders>
            <w:noWrap/>
            <w:vAlign w:val="center"/>
            <w:hideMark/>
          </w:tcPr>
          <w:p w14:paraId="34FAD00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2669</w:t>
            </w:r>
          </w:p>
        </w:tc>
        <w:tc>
          <w:tcPr>
            <w:tcW w:w="1048" w:type="dxa"/>
            <w:tcBorders>
              <w:top w:val="nil"/>
              <w:left w:val="nil"/>
              <w:bottom w:val="single" w:sz="4" w:space="0" w:color="auto"/>
              <w:right w:val="single" w:sz="4" w:space="0" w:color="auto"/>
            </w:tcBorders>
            <w:noWrap/>
            <w:vAlign w:val="center"/>
            <w:hideMark/>
          </w:tcPr>
          <w:p w14:paraId="150B9A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2723</w:t>
            </w:r>
          </w:p>
        </w:tc>
        <w:tc>
          <w:tcPr>
            <w:tcW w:w="1048" w:type="dxa"/>
            <w:tcBorders>
              <w:top w:val="nil"/>
              <w:left w:val="nil"/>
              <w:bottom w:val="single" w:sz="4" w:space="0" w:color="auto"/>
              <w:right w:val="single" w:sz="4" w:space="0" w:color="auto"/>
            </w:tcBorders>
            <w:noWrap/>
            <w:vAlign w:val="center"/>
            <w:hideMark/>
          </w:tcPr>
          <w:p w14:paraId="792D213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2777</w:t>
            </w:r>
          </w:p>
        </w:tc>
        <w:tc>
          <w:tcPr>
            <w:tcW w:w="1048" w:type="dxa"/>
            <w:tcBorders>
              <w:top w:val="nil"/>
              <w:left w:val="nil"/>
              <w:bottom w:val="single" w:sz="4" w:space="0" w:color="auto"/>
              <w:right w:val="single" w:sz="4" w:space="0" w:color="auto"/>
            </w:tcBorders>
            <w:noWrap/>
            <w:vAlign w:val="center"/>
            <w:hideMark/>
          </w:tcPr>
          <w:p w14:paraId="535F655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2833</w:t>
            </w:r>
          </w:p>
        </w:tc>
        <w:tc>
          <w:tcPr>
            <w:tcW w:w="1048" w:type="dxa"/>
            <w:tcBorders>
              <w:top w:val="nil"/>
              <w:left w:val="nil"/>
              <w:bottom w:val="single" w:sz="4" w:space="0" w:color="auto"/>
              <w:right w:val="single" w:sz="4" w:space="0" w:color="auto"/>
            </w:tcBorders>
            <w:noWrap/>
            <w:vAlign w:val="center"/>
            <w:hideMark/>
          </w:tcPr>
          <w:p w14:paraId="0DBF7C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2889</w:t>
            </w:r>
          </w:p>
        </w:tc>
        <w:tc>
          <w:tcPr>
            <w:tcW w:w="1048" w:type="dxa"/>
            <w:tcBorders>
              <w:top w:val="nil"/>
              <w:left w:val="nil"/>
              <w:bottom w:val="single" w:sz="4" w:space="0" w:color="auto"/>
              <w:right w:val="single" w:sz="4" w:space="0" w:color="auto"/>
            </w:tcBorders>
            <w:noWrap/>
            <w:vAlign w:val="center"/>
            <w:hideMark/>
          </w:tcPr>
          <w:p w14:paraId="062813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2947</w:t>
            </w:r>
          </w:p>
        </w:tc>
        <w:tc>
          <w:tcPr>
            <w:tcW w:w="1048" w:type="dxa"/>
            <w:tcBorders>
              <w:top w:val="nil"/>
              <w:left w:val="nil"/>
              <w:bottom w:val="single" w:sz="4" w:space="0" w:color="auto"/>
              <w:right w:val="single" w:sz="4" w:space="0" w:color="auto"/>
            </w:tcBorders>
            <w:noWrap/>
            <w:vAlign w:val="center"/>
            <w:hideMark/>
          </w:tcPr>
          <w:p w14:paraId="4A8862B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3006</w:t>
            </w:r>
          </w:p>
        </w:tc>
        <w:tc>
          <w:tcPr>
            <w:tcW w:w="1048" w:type="dxa"/>
            <w:tcBorders>
              <w:top w:val="nil"/>
              <w:left w:val="nil"/>
              <w:bottom w:val="single" w:sz="4" w:space="0" w:color="auto"/>
              <w:right w:val="single" w:sz="4" w:space="0" w:color="auto"/>
            </w:tcBorders>
            <w:noWrap/>
            <w:vAlign w:val="center"/>
            <w:hideMark/>
          </w:tcPr>
          <w:p w14:paraId="6D3FD22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3066</w:t>
            </w:r>
          </w:p>
        </w:tc>
        <w:tc>
          <w:tcPr>
            <w:tcW w:w="1048" w:type="dxa"/>
            <w:tcBorders>
              <w:top w:val="nil"/>
              <w:left w:val="nil"/>
              <w:bottom w:val="single" w:sz="4" w:space="0" w:color="auto"/>
              <w:right w:val="single" w:sz="4" w:space="0" w:color="auto"/>
            </w:tcBorders>
            <w:noWrap/>
            <w:vAlign w:val="center"/>
            <w:hideMark/>
          </w:tcPr>
          <w:p w14:paraId="446E33E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3127</w:t>
            </w:r>
          </w:p>
        </w:tc>
        <w:tc>
          <w:tcPr>
            <w:tcW w:w="1048" w:type="dxa"/>
            <w:tcBorders>
              <w:top w:val="nil"/>
              <w:left w:val="nil"/>
              <w:bottom w:val="single" w:sz="4" w:space="0" w:color="auto"/>
              <w:right w:val="single" w:sz="4" w:space="0" w:color="auto"/>
            </w:tcBorders>
            <w:noWrap/>
            <w:vAlign w:val="center"/>
            <w:hideMark/>
          </w:tcPr>
          <w:p w14:paraId="52CA09F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3190</w:t>
            </w:r>
          </w:p>
        </w:tc>
        <w:tc>
          <w:tcPr>
            <w:tcW w:w="1048" w:type="dxa"/>
            <w:tcBorders>
              <w:top w:val="nil"/>
              <w:left w:val="nil"/>
              <w:bottom w:val="single" w:sz="4" w:space="0" w:color="auto"/>
              <w:right w:val="single" w:sz="4" w:space="0" w:color="auto"/>
            </w:tcBorders>
            <w:noWrap/>
            <w:vAlign w:val="center"/>
            <w:hideMark/>
          </w:tcPr>
          <w:p w14:paraId="2BEE56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3254</w:t>
            </w:r>
          </w:p>
        </w:tc>
      </w:tr>
      <w:tr w:rsidR="008D0D62" w:rsidRPr="00AE02F1" w14:paraId="7AB5C1CB"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43C3C3C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1025" w:type="dxa"/>
            <w:tcBorders>
              <w:top w:val="nil"/>
              <w:left w:val="nil"/>
              <w:bottom w:val="single" w:sz="4" w:space="0" w:color="auto"/>
              <w:right w:val="single" w:sz="4" w:space="0" w:color="auto"/>
            </w:tcBorders>
            <w:noWrap/>
            <w:vAlign w:val="center"/>
            <w:hideMark/>
          </w:tcPr>
          <w:p w14:paraId="483B8A9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2844342</w:t>
            </w:r>
          </w:p>
        </w:tc>
        <w:tc>
          <w:tcPr>
            <w:tcW w:w="1048" w:type="dxa"/>
            <w:tcBorders>
              <w:top w:val="nil"/>
              <w:left w:val="nil"/>
              <w:bottom w:val="single" w:sz="4" w:space="0" w:color="auto"/>
              <w:right w:val="single" w:sz="4" w:space="0" w:color="auto"/>
            </w:tcBorders>
            <w:noWrap/>
            <w:vAlign w:val="center"/>
            <w:hideMark/>
          </w:tcPr>
          <w:p w14:paraId="2F403A5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2901229</w:t>
            </w:r>
          </w:p>
        </w:tc>
        <w:tc>
          <w:tcPr>
            <w:tcW w:w="1048" w:type="dxa"/>
            <w:tcBorders>
              <w:top w:val="nil"/>
              <w:left w:val="nil"/>
              <w:bottom w:val="single" w:sz="4" w:space="0" w:color="auto"/>
              <w:right w:val="single" w:sz="4" w:space="0" w:color="auto"/>
            </w:tcBorders>
            <w:noWrap/>
            <w:vAlign w:val="center"/>
            <w:hideMark/>
          </w:tcPr>
          <w:p w14:paraId="4E09F4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2959253</w:t>
            </w:r>
          </w:p>
        </w:tc>
        <w:tc>
          <w:tcPr>
            <w:tcW w:w="1048" w:type="dxa"/>
            <w:tcBorders>
              <w:top w:val="nil"/>
              <w:left w:val="nil"/>
              <w:bottom w:val="single" w:sz="4" w:space="0" w:color="auto"/>
              <w:right w:val="single" w:sz="4" w:space="0" w:color="auto"/>
            </w:tcBorders>
            <w:noWrap/>
            <w:vAlign w:val="center"/>
            <w:hideMark/>
          </w:tcPr>
          <w:p w14:paraId="6EE7E43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3018438</w:t>
            </w:r>
          </w:p>
        </w:tc>
        <w:tc>
          <w:tcPr>
            <w:tcW w:w="1048" w:type="dxa"/>
            <w:tcBorders>
              <w:top w:val="nil"/>
              <w:left w:val="nil"/>
              <w:bottom w:val="single" w:sz="4" w:space="0" w:color="auto"/>
              <w:right w:val="single" w:sz="4" w:space="0" w:color="auto"/>
            </w:tcBorders>
            <w:noWrap/>
            <w:vAlign w:val="center"/>
            <w:hideMark/>
          </w:tcPr>
          <w:p w14:paraId="512A00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3078807</w:t>
            </w:r>
          </w:p>
        </w:tc>
        <w:tc>
          <w:tcPr>
            <w:tcW w:w="1048" w:type="dxa"/>
            <w:tcBorders>
              <w:top w:val="nil"/>
              <w:left w:val="nil"/>
              <w:bottom w:val="single" w:sz="4" w:space="0" w:color="auto"/>
              <w:right w:val="single" w:sz="4" w:space="0" w:color="auto"/>
            </w:tcBorders>
            <w:noWrap/>
            <w:vAlign w:val="center"/>
            <w:hideMark/>
          </w:tcPr>
          <w:p w14:paraId="536F3E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3140383</w:t>
            </w:r>
          </w:p>
        </w:tc>
        <w:tc>
          <w:tcPr>
            <w:tcW w:w="1048" w:type="dxa"/>
            <w:tcBorders>
              <w:top w:val="nil"/>
              <w:left w:val="nil"/>
              <w:bottom w:val="single" w:sz="4" w:space="0" w:color="auto"/>
              <w:right w:val="single" w:sz="4" w:space="0" w:color="auto"/>
            </w:tcBorders>
            <w:noWrap/>
            <w:vAlign w:val="center"/>
            <w:hideMark/>
          </w:tcPr>
          <w:p w14:paraId="6DC175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3203191</w:t>
            </w:r>
          </w:p>
        </w:tc>
        <w:tc>
          <w:tcPr>
            <w:tcW w:w="1048" w:type="dxa"/>
            <w:tcBorders>
              <w:top w:val="nil"/>
              <w:left w:val="nil"/>
              <w:bottom w:val="single" w:sz="4" w:space="0" w:color="auto"/>
              <w:right w:val="single" w:sz="4" w:space="0" w:color="auto"/>
            </w:tcBorders>
            <w:noWrap/>
            <w:vAlign w:val="center"/>
            <w:hideMark/>
          </w:tcPr>
          <w:p w14:paraId="31C5D4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3267255</w:t>
            </w:r>
          </w:p>
        </w:tc>
        <w:tc>
          <w:tcPr>
            <w:tcW w:w="1048" w:type="dxa"/>
            <w:tcBorders>
              <w:top w:val="nil"/>
              <w:left w:val="nil"/>
              <w:bottom w:val="single" w:sz="4" w:space="0" w:color="auto"/>
              <w:right w:val="single" w:sz="4" w:space="0" w:color="auto"/>
            </w:tcBorders>
            <w:noWrap/>
            <w:vAlign w:val="center"/>
            <w:hideMark/>
          </w:tcPr>
          <w:p w14:paraId="0D7E5E4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3332600</w:t>
            </w:r>
          </w:p>
        </w:tc>
        <w:tc>
          <w:tcPr>
            <w:tcW w:w="1048" w:type="dxa"/>
            <w:tcBorders>
              <w:top w:val="nil"/>
              <w:left w:val="nil"/>
              <w:bottom w:val="single" w:sz="4" w:space="0" w:color="auto"/>
              <w:right w:val="single" w:sz="4" w:space="0" w:color="auto"/>
            </w:tcBorders>
            <w:noWrap/>
            <w:vAlign w:val="center"/>
            <w:hideMark/>
          </w:tcPr>
          <w:p w14:paraId="43F29B0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3399252</w:t>
            </w:r>
          </w:p>
        </w:tc>
        <w:tc>
          <w:tcPr>
            <w:tcW w:w="1048" w:type="dxa"/>
            <w:tcBorders>
              <w:top w:val="nil"/>
              <w:left w:val="nil"/>
              <w:bottom w:val="single" w:sz="4" w:space="0" w:color="auto"/>
              <w:right w:val="single" w:sz="4" w:space="0" w:color="auto"/>
            </w:tcBorders>
            <w:noWrap/>
            <w:vAlign w:val="center"/>
            <w:hideMark/>
          </w:tcPr>
          <w:p w14:paraId="4D33782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3467237</w:t>
            </w:r>
          </w:p>
        </w:tc>
        <w:tc>
          <w:tcPr>
            <w:tcW w:w="1048" w:type="dxa"/>
            <w:tcBorders>
              <w:top w:val="nil"/>
              <w:left w:val="nil"/>
              <w:bottom w:val="single" w:sz="4" w:space="0" w:color="auto"/>
              <w:right w:val="single" w:sz="4" w:space="0" w:color="auto"/>
            </w:tcBorders>
            <w:noWrap/>
            <w:vAlign w:val="center"/>
            <w:hideMark/>
          </w:tcPr>
          <w:p w14:paraId="4A9615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3536582</w:t>
            </w:r>
          </w:p>
        </w:tc>
      </w:tr>
      <w:tr w:rsidR="008D0D62" w:rsidRPr="00AE02F1" w14:paraId="22081398"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29D880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1025" w:type="dxa"/>
            <w:tcBorders>
              <w:top w:val="nil"/>
              <w:left w:val="nil"/>
              <w:bottom w:val="single" w:sz="4" w:space="0" w:color="auto"/>
              <w:right w:val="single" w:sz="4" w:space="0" w:color="auto"/>
            </w:tcBorders>
            <w:noWrap/>
            <w:vAlign w:val="center"/>
            <w:hideMark/>
          </w:tcPr>
          <w:p w14:paraId="71B4935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4297</w:t>
            </w:r>
          </w:p>
        </w:tc>
        <w:tc>
          <w:tcPr>
            <w:tcW w:w="1048" w:type="dxa"/>
            <w:tcBorders>
              <w:top w:val="nil"/>
              <w:left w:val="nil"/>
              <w:bottom w:val="single" w:sz="4" w:space="0" w:color="auto"/>
              <w:right w:val="single" w:sz="4" w:space="0" w:color="auto"/>
            </w:tcBorders>
            <w:noWrap/>
            <w:vAlign w:val="center"/>
            <w:hideMark/>
          </w:tcPr>
          <w:p w14:paraId="378541A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4383</w:t>
            </w:r>
          </w:p>
        </w:tc>
        <w:tc>
          <w:tcPr>
            <w:tcW w:w="1048" w:type="dxa"/>
            <w:tcBorders>
              <w:top w:val="nil"/>
              <w:left w:val="nil"/>
              <w:bottom w:val="single" w:sz="4" w:space="0" w:color="auto"/>
              <w:right w:val="single" w:sz="4" w:space="0" w:color="auto"/>
            </w:tcBorders>
            <w:noWrap/>
            <w:vAlign w:val="center"/>
            <w:hideMark/>
          </w:tcPr>
          <w:p w14:paraId="0E35785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4471</w:t>
            </w:r>
          </w:p>
        </w:tc>
        <w:tc>
          <w:tcPr>
            <w:tcW w:w="1048" w:type="dxa"/>
            <w:tcBorders>
              <w:top w:val="nil"/>
              <w:left w:val="nil"/>
              <w:bottom w:val="single" w:sz="4" w:space="0" w:color="auto"/>
              <w:right w:val="single" w:sz="4" w:space="0" w:color="auto"/>
            </w:tcBorders>
            <w:noWrap/>
            <w:vAlign w:val="center"/>
            <w:hideMark/>
          </w:tcPr>
          <w:p w14:paraId="345784E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4560</w:t>
            </w:r>
          </w:p>
        </w:tc>
        <w:tc>
          <w:tcPr>
            <w:tcW w:w="1048" w:type="dxa"/>
            <w:tcBorders>
              <w:top w:val="nil"/>
              <w:left w:val="nil"/>
              <w:bottom w:val="single" w:sz="4" w:space="0" w:color="auto"/>
              <w:right w:val="single" w:sz="4" w:space="0" w:color="auto"/>
            </w:tcBorders>
            <w:noWrap/>
            <w:vAlign w:val="center"/>
            <w:hideMark/>
          </w:tcPr>
          <w:p w14:paraId="1C92EBE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4651</w:t>
            </w:r>
          </w:p>
        </w:tc>
        <w:tc>
          <w:tcPr>
            <w:tcW w:w="1048" w:type="dxa"/>
            <w:tcBorders>
              <w:top w:val="nil"/>
              <w:left w:val="nil"/>
              <w:bottom w:val="single" w:sz="4" w:space="0" w:color="auto"/>
              <w:right w:val="single" w:sz="4" w:space="0" w:color="auto"/>
            </w:tcBorders>
            <w:noWrap/>
            <w:vAlign w:val="center"/>
            <w:hideMark/>
          </w:tcPr>
          <w:p w14:paraId="4B70260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4744</w:t>
            </w:r>
          </w:p>
        </w:tc>
        <w:tc>
          <w:tcPr>
            <w:tcW w:w="1048" w:type="dxa"/>
            <w:tcBorders>
              <w:top w:val="nil"/>
              <w:left w:val="nil"/>
              <w:bottom w:val="single" w:sz="4" w:space="0" w:color="auto"/>
              <w:right w:val="single" w:sz="4" w:space="0" w:color="auto"/>
            </w:tcBorders>
            <w:noWrap/>
            <w:vAlign w:val="center"/>
            <w:hideMark/>
          </w:tcPr>
          <w:p w14:paraId="286EB33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4839</w:t>
            </w:r>
          </w:p>
        </w:tc>
        <w:tc>
          <w:tcPr>
            <w:tcW w:w="1048" w:type="dxa"/>
            <w:tcBorders>
              <w:top w:val="nil"/>
              <w:left w:val="nil"/>
              <w:bottom w:val="single" w:sz="4" w:space="0" w:color="auto"/>
              <w:right w:val="single" w:sz="4" w:space="0" w:color="auto"/>
            </w:tcBorders>
            <w:noWrap/>
            <w:vAlign w:val="center"/>
            <w:hideMark/>
          </w:tcPr>
          <w:p w14:paraId="39DEA11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4936</w:t>
            </w:r>
          </w:p>
        </w:tc>
        <w:tc>
          <w:tcPr>
            <w:tcW w:w="1048" w:type="dxa"/>
            <w:tcBorders>
              <w:top w:val="nil"/>
              <w:left w:val="nil"/>
              <w:bottom w:val="single" w:sz="4" w:space="0" w:color="auto"/>
              <w:right w:val="single" w:sz="4" w:space="0" w:color="auto"/>
            </w:tcBorders>
            <w:noWrap/>
            <w:vAlign w:val="center"/>
            <w:hideMark/>
          </w:tcPr>
          <w:p w14:paraId="2CD7EF1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5035</w:t>
            </w:r>
          </w:p>
        </w:tc>
        <w:tc>
          <w:tcPr>
            <w:tcW w:w="1048" w:type="dxa"/>
            <w:tcBorders>
              <w:top w:val="nil"/>
              <w:left w:val="nil"/>
              <w:bottom w:val="single" w:sz="4" w:space="0" w:color="auto"/>
              <w:right w:val="single" w:sz="4" w:space="0" w:color="auto"/>
            </w:tcBorders>
            <w:noWrap/>
            <w:vAlign w:val="center"/>
            <w:hideMark/>
          </w:tcPr>
          <w:p w14:paraId="72FB19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5136</w:t>
            </w:r>
          </w:p>
        </w:tc>
        <w:tc>
          <w:tcPr>
            <w:tcW w:w="1048" w:type="dxa"/>
            <w:tcBorders>
              <w:top w:val="nil"/>
              <w:left w:val="nil"/>
              <w:bottom w:val="single" w:sz="4" w:space="0" w:color="auto"/>
              <w:right w:val="single" w:sz="4" w:space="0" w:color="auto"/>
            </w:tcBorders>
            <w:noWrap/>
            <w:vAlign w:val="center"/>
            <w:hideMark/>
          </w:tcPr>
          <w:p w14:paraId="2612B65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5238</w:t>
            </w:r>
          </w:p>
        </w:tc>
        <w:tc>
          <w:tcPr>
            <w:tcW w:w="1048" w:type="dxa"/>
            <w:tcBorders>
              <w:top w:val="nil"/>
              <w:left w:val="nil"/>
              <w:bottom w:val="single" w:sz="4" w:space="0" w:color="auto"/>
              <w:right w:val="single" w:sz="4" w:space="0" w:color="auto"/>
            </w:tcBorders>
            <w:noWrap/>
            <w:vAlign w:val="center"/>
            <w:hideMark/>
          </w:tcPr>
          <w:p w14:paraId="36E8F4E7"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5343</w:t>
            </w:r>
          </w:p>
        </w:tc>
      </w:tr>
    </w:tbl>
    <w:p w14:paraId="6D0F382D" w14:textId="5D2B4681" w:rsidR="00E8622B" w:rsidRPr="00AE02F1" w:rsidRDefault="00860520" w:rsidP="00853EE9">
      <w:pPr>
        <w:numPr>
          <w:ilvl w:val="0"/>
          <w:numId w:val="154"/>
        </w:numPr>
        <w:spacing w:before="120" w:after="120" w:line="276" w:lineRule="auto"/>
        <w:rPr>
          <w:rFonts w:asciiTheme="majorHAnsi" w:hAnsiTheme="majorHAnsi" w:cstheme="majorHAnsi"/>
          <w:szCs w:val="20"/>
        </w:rPr>
      </w:pPr>
      <w:r w:rsidRPr="00AE02F1">
        <w:rPr>
          <w:rFonts w:asciiTheme="majorHAnsi" w:hAnsiTheme="majorHAnsi" w:cstheme="majorHAnsi"/>
          <w:szCs w:val="20"/>
        </w:rPr>
        <w:t>Enhancing sorting and recycling of household waste</w:t>
      </w:r>
    </w:p>
    <w:p w14:paraId="603CB414" w14:textId="4762446A" w:rsidR="00860520" w:rsidRPr="00AE02F1" w:rsidRDefault="00C45EC1" w:rsidP="00E8622B">
      <w:pPr>
        <w:spacing w:before="240"/>
        <w:rPr>
          <w:rFonts w:asciiTheme="majorHAnsi" w:hAnsiTheme="majorHAnsi" w:cstheme="majorHAnsi"/>
          <w:szCs w:val="20"/>
        </w:rPr>
      </w:pPr>
      <w:r w:rsidRPr="00AE02F1">
        <w:rPr>
          <w:rFonts w:asciiTheme="majorHAnsi" w:hAnsiTheme="majorHAnsi" w:cstheme="majorHAnsi"/>
          <w:szCs w:val="20"/>
        </w:rPr>
        <w:t>The management of household waste in Moroccan cities is framed by the National Household Waste Plan (PNDM), which has established the principles of sector reforms at the national level. It constitutes the national strategic framework that guides local actions associated with the management of household waste, through ambitious objectives for 2023, particularly in terms of:</w:t>
      </w:r>
    </w:p>
    <w:p w14:paraId="38EAE79C" w14:textId="230BB669" w:rsidR="00853EE9"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Professionalized collection: reach a rate of 90% ;</w:t>
      </w:r>
    </w:p>
    <w:p w14:paraId="26C42DFB" w14:textId="12B80514" w:rsidR="00853EE9"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Development of the “sorting-recycling-recovery” sector: reach a rate of 20%;</w:t>
      </w:r>
    </w:p>
    <w:p w14:paraId="4F24B5A6" w14:textId="4B6062A9" w:rsidR="00853EE9"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Rehabilitation and closure of uncontrolled landfills;</w:t>
      </w:r>
    </w:p>
    <w:p w14:paraId="1FE76F73" w14:textId="38A791AE" w:rsidR="00C45EC1"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Generalization of Master Plans in all provinces and prefectures of the Kingdom.</w:t>
      </w:r>
    </w:p>
    <w:p w14:paraId="277705D2" w14:textId="0F50FC29" w:rsidR="005D7610" w:rsidRPr="00AE02F1" w:rsidRDefault="005D7610" w:rsidP="005D7610">
      <w:pPr>
        <w:spacing w:before="240"/>
        <w:rPr>
          <w:rFonts w:asciiTheme="majorHAnsi" w:hAnsiTheme="majorHAnsi" w:cstheme="majorHAnsi"/>
          <w:szCs w:val="20"/>
        </w:rPr>
      </w:pPr>
      <w:r w:rsidRPr="00AE02F1">
        <w:rPr>
          <w:rFonts w:asciiTheme="majorHAnsi" w:hAnsiTheme="majorHAnsi" w:cstheme="majorHAnsi"/>
          <w:szCs w:val="20"/>
        </w:rPr>
        <w:t xml:space="preserve">This comprehensive strategic framework provides a solid basis for reorienting the management of household waste at the level of Moroccan provinces and prefectures. At the level of the City of Marrakech, the management of household waste has long presented several shortcomings, mainly in terms of collection rate and </w:t>
      </w:r>
      <w:r w:rsidR="00E450E0" w:rsidRPr="00AE02F1">
        <w:rPr>
          <w:rFonts w:asciiTheme="majorHAnsi" w:hAnsiTheme="majorHAnsi" w:cstheme="majorHAnsi"/>
          <w:szCs w:val="20"/>
        </w:rPr>
        <w:t xml:space="preserve">treatment through </w:t>
      </w:r>
      <w:r w:rsidRPr="00AE02F1">
        <w:rPr>
          <w:rFonts w:asciiTheme="majorHAnsi" w:hAnsiTheme="majorHAnsi" w:cstheme="majorHAnsi"/>
          <w:szCs w:val="20"/>
        </w:rPr>
        <w:t>unauthorized landfill</w:t>
      </w:r>
      <w:r w:rsidR="00E450E0" w:rsidRPr="00AE02F1">
        <w:rPr>
          <w:rFonts w:asciiTheme="majorHAnsi" w:hAnsiTheme="majorHAnsi" w:cstheme="majorHAnsi"/>
          <w:szCs w:val="20"/>
        </w:rPr>
        <w:t>ing</w:t>
      </w:r>
      <w:r w:rsidRPr="00AE02F1">
        <w:rPr>
          <w:rFonts w:asciiTheme="majorHAnsi" w:hAnsiTheme="majorHAnsi" w:cstheme="majorHAnsi"/>
          <w:szCs w:val="20"/>
        </w:rPr>
        <w:t>.</w:t>
      </w:r>
    </w:p>
    <w:p w14:paraId="0F8C89A5" w14:textId="556C4E92" w:rsidR="00853EE9" w:rsidRPr="00AE02F1" w:rsidRDefault="005D7610" w:rsidP="005D7610">
      <w:pPr>
        <w:spacing w:before="240"/>
        <w:rPr>
          <w:rFonts w:asciiTheme="majorHAnsi" w:hAnsiTheme="majorHAnsi" w:cstheme="majorHAnsi"/>
          <w:szCs w:val="20"/>
        </w:rPr>
      </w:pPr>
      <w:r w:rsidRPr="00AE02F1">
        <w:rPr>
          <w:rFonts w:asciiTheme="majorHAnsi" w:hAnsiTheme="majorHAnsi" w:cstheme="majorHAnsi"/>
          <w:szCs w:val="20"/>
        </w:rPr>
        <w:t xml:space="preserve">However, </w:t>
      </w:r>
      <w:r w:rsidR="00E450E0" w:rsidRPr="00AE02F1">
        <w:rPr>
          <w:rFonts w:asciiTheme="majorHAnsi" w:hAnsiTheme="majorHAnsi" w:cstheme="majorHAnsi"/>
          <w:szCs w:val="20"/>
        </w:rPr>
        <w:t xml:space="preserve">the year </w:t>
      </w:r>
      <w:r w:rsidRPr="00AE02F1">
        <w:rPr>
          <w:rFonts w:asciiTheme="majorHAnsi" w:hAnsiTheme="majorHAnsi" w:cstheme="majorHAnsi"/>
          <w:szCs w:val="20"/>
        </w:rPr>
        <w:t xml:space="preserve">2015 marked the start of a new era of waste management in Marrakech. </w:t>
      </w:r>
      <w:r w:rsidR="00E450E0" w:rsidRPr="00AE02F1">
        <w:rPr>
          <w:rFonts w:asciiTheme="majorHAnsi" w:hAnsiTheme="majorHAnsi" w:cstheme="majorHAnsi"/>
          <w:szCs w:val="20"/>
        </w:rPr>
        <w:t>A</w:t>
      </w:r>
      <w:r w:rsidRPr="00AE02F1">
        <w:rPr>
          <w:rFonts w:asciiTheme="majorHAnsi" w:hAnsiTheme="majorHAnsi" w:cstheme="majorHAnsi"/>
          <w:szCs w:val="20"/>
        </w:rPr>
        <w:t>fter decades of management based solely on uncontrolled landfill</w:t>
      </w:r>
      <w:r w:rsidR="00E450E0" w:rsidRPr="00AE02F1">
        <w:rPr>
          <w:rFonts w:asciiTheme="majorHAnsi" w:hAnsiTheme="majorHAnsi" w:cstheme="majorHAnsi"/>
          <w:szCs w:val="20"/>
        </w:rPr>
        <w:t>ing</w:t>
      </w:r>
      <w:r w:rsidRPr="00AE02F1">
        <w:rPr>
          <w:rFonts w:asciiTheme="majorHAnsi" w:hAnsiTheme="majorHAnsi" w:cstheme="majorHAnsi"/>
          <w:szCs w:val="20"/>
        </w:rPr>
        <w:t>, the sector has been subject of ambitious planning which aims to be ecological, sustainable, job-creating, and beneficial to the local economy. The sector also takes advantage of several strengths and opportunities, including national planning</w:t>
      </w:r>
      <w:r w:rsidR="009B4E10" w:rsidRPr="00AE02F1">
        <w:rPr>
          <w:rFonts w:asciiTheme="majorHAnsi" w:hAnsiTheme="majorHAnsi" w:cstheme="majorHAnsi"/>
          <w:szCs w:val="20"/>
        </w:rPr>
        <w:t xml:space="preserve"> and </w:t>
      </w:r>
      <w:r w:rsidRPr="00AE02F1">
        <w:rPr>
          <w:rFonts w:asciiTheme="majorHAnsi" w:hAnsiTheme="majorHAnsi" w:cstheme="majorHAnsi"/>
          <w:szCs w:val="20"/>
        </w:rPr>
        <w:t>financing.</w:t>
      </w:r>
    </w:p>
    <w:p w14:paraId="370F1440" w14:textId="1413DA74" w:rsidR="009B4E10" w:rsidRPr="00AE02F1" w:rsidRDefault="00517A8F" w:rsidP="005D7610">
      <w:pPr>
        <w:spacing w:before="240"/>
        <w:rPr>
          <w:rFonts w:asciiTheme="majorHAnsi" w:hAnsiTheme="majorHAnsi" w:cstheme="majorHAnsi"/>
          <w:szCs w:val="20"/>
        </w:rPr>
      </w:pPr>
      <w:r w:rsidRPr="00AE02F1">
        <w:rPr>
          <w:rFonts w:asciiTheme="majorHAnsi" w:hAnsiTheme="majorHAnsi" w:cstheme="majorHAnsi"/>
          <w:szCs w:val="20"/>
        </w:rPr>
        <w:t xml:space="preserve">The new local strategy incorporates several components, ranging from the rehabilitation of the old landfill </w:t>
      </w:r>
      <w:r w:rsidR="00B968C9" w:rsidRPr="00AE02F1">
        <w:rPr>
          <w:rFonts w:asciiTheme="majorHAnsi" w:hAnsiTheme="majorHAnsi" w:cstheme="majorHAnsi"/>
          <w:szCs w:val="20"/>
        </w:rPr>
        <w:t xml:space="preserve">with a </w:t>
      </w:r>
      <w:r w:rsidRPr="00AE02F1">
        <w:rPr>
          <w:rFonts w:asciiTheme="majorHAnsi" w:hAnsiTheme="majorHAnsi" w:cstheme="majorHAnsi"/>
          <w:szCs w:val="20"/>
        </w:rPr>
        <w:t xml:space="preserve">biogas </w:t>
      </w:r>
      <w:r w:rsidR="00B968C9" w:rsidRPr="00AE02F1">
        <w:rPr>
          <w:rFonts w:asciiTheme="majorHAnsi" w:hAnsiTheme="majorHAnsi" w:cstheme="majorHAnsi"/>
          <w:szCs w:val="20"/>
        </w:rPr>
        <w:t>capture system</w:t>
      </w:r>
      <w:r w:rsidR="007047B8" w:rsidRPr="00AE02F1">
        <w:rPr>
          <w:rFonts w:asciiTheme="majorHAnsi" w:hAnsiTheme="majorHAnsi" w:cstheme="majorHAnsi"/>
          <w:szCs w:val="20"/>
        </w:rPr>
        <w:t xml:space="preserve"> and </w:t>
      </w:r>
      <w:r w:rsidRPr="00AE02F1">
        <w:rPr>
          <w:rFonts w:asciiTheme="majorHAnsi" w:hAnsiTheme="majorHAnsi" w:cstheme="majorHAnsi"/>
          <w:szCs w:val="20"/>
        </w:rPr>
        <w:t>the creation of a</w:t>
      </w:r>
      <w:r w:rsidR="00B968C9" w:rsidRPr="00AE02F1">
        <w:rPr>
          <w:rFonts w:asciiTheme="majorHAnsi" w:hAnsiTheme="majorHAnsi" w:cstheme="majorHAnsi"/>
          <w:szCs w:val="20"/>
        </w:rPr>
        <w:t xml:space="preserve"> sanitary landfill with a </w:t>
      </w:r>
      <w:r w:rsidRPr="00AE02F1">
        <w:rPr>
          <w:rFonts w:asciiTheme="majorHAnsi" w:hAnsiTheme="majorHAnsi" w:cstheme="majorHAnsi"/>
          <w:szCs w:val="20"/>
        </w:rPr>
        <w:t xml:space="preserve">sorting and </w:t>
      </w:r>
      <w:r w:rsidR="009C4EF4" w:rsidRPr="00AE02F1">
        <w:rPr>
          <w:rFonts w:asciiTheme="majorHAnsi" w:hAnsiTheme="majorHAnsi" w:cstheme="majorHAnsi"/>
          <w:szCs w:val="20"/>
        </w:rPr>
        <w:t xml:space="preserve">treatment </w:t>
      </w:r>
      <w:r w:rsidRPr="00AE02F1">
        <w:rPr>
          <w:rFonts w:asciiTheme="majorHAnsi" w:hAnsiTheme="majorHAnsi" w:cstheme="majorHAnsi"/>
          <w:szCs w:val="20"/>
        </w:rPr>
        <w:t xml:space="preserve">center </w:t>
      </w:r>
      <w:r w:rsidR="00A465D5" w:rsidRPr="00AE02F1">
        <w:rPr>
          <w:rFonts w:asciiTheme="majorHAnsi" w:hAnsiTheme="majorHAnsi" w:cstheme="majorHAnsi"/>
          <w:szCs w:val="20"/>
        </w:rPr>
        <w:t xml:space="preserve">to segregate </w:t>
      </w:r>
      <w:r w:rsidR="009C4EF4" w:rsidRPr="00AE02F1">
        <w:rPr>
          <w:rFonts w:asciiTheme="majorHAnsi" w:hAnsiTheme="majorHAnsi" w:cstheme="majorHAnsi"/>
          <w:szCs w:val="20"/>
        </w:rPr>
        <w:t>recyclable materials, compost</w:t>
      </w:r>
      <w:r w:rsidR="00A465D5" w:rsidRPr="00AE02F1">
        <w:rPr>
          <w:rFonts w:asciiTheme="majorHAnsi" w:hAnsiTheme="majorHAnsi" w:cstheme="majorHAnsi"/>
          <w:szCs w:val="20"/>
        </w:rPr>
        <w:t xml:space="preserve"> organic waste</w:t>
      </w:r>
      <w:r w:rsidR="009C4EF4" w:rsidRPr="00AE02F1">
        <w:rPr>
          <w:rFonts w:asciiTheme="majorHAnsi" w:hAnsiTheme="majorHAnsi" w:cstheme="majorHAnsi"/>
          <w:szCs w:val="20"/>
        </w:rPr>
        <w:t xml:space="preserve"> and </w:t>
      </w:r>
      <w:r w:rsidR="00A465D5" w:rsidRPr="00AE02F1">
        <w:rPr>
          <w:rFonts w:asciiTheme="majorHAnsi" w:hAnsiTheme="majorHAnsi" w:cstheme="majorHAnsi"/>
          <w:szCs w:val="20"/>
        </w:rPr>
        <w:t>pr</w:t>
      </w:r>
      <w:r w:rsidR="005F5F83" w:rsidRPr="00AE02F1">
        <w:rPr>
          <w:rFonts w:asciiTheme="majorHAnsi" w:hAnsiTheme="majorHAnsi" w:cstheme="majorHAnsi"/>
          <w:szCs w:val="20"/>
        </w:rPr>
        <w:t xml:space="preserve">eparation of Residual Derived Fuel (RDF) for cement kilns </w:t>
      </w:r>
      <w:r w:rsidRPr="00AE02F1">
        <w:rPr>
          <w:rFonts w:asciiTheme="majorHAnsi" w:hAnsiTheme="majorHAnsi" w:cstheme="majorHAnsi"/>
          <w:szCs w:val="20"/>
        </w:rPr>
        <w:t xml:space="preserve">(new landfill at the Rural Municipality of </w:t>
      </w:r>
      <w:proofErr w:type="spellStart"/>
      <w:r w:rsidRPr="00AE02F1">
        <w:rPr>
          <w:rFonts w:asciiTheme="majorHAnsi" w:hAnsiTheme="majorHAnsi" w:cstheme="majorHAnsi"/>
          <w:szCs w:val="20"/>
        </w:rPr>
        <w:t>Mnabha</w:t>
      </w:r>
      <w:proofErr w:type="spellEnd"/>
      <w:r w:rsidRPr="00AE02F1">
        <w:rPr>
          <w:rFonts w:asciiTheme="majorHAnsi" w:hAnsiTheme="majorHAnsi" w:cstheme="majorHAnsi"/>
          <w:szCs w:val="20"/>
        </w:rPr>
        <w:t>).</w:t>
      </w:r>
    </w:p>
    <w:p w14:paraId="51FC75B8" w14:textId="734EF461" w:rsidR="002D69F8" w:rsidRPr="00AE02F1" w:rsidRDefault="00F046A8" w:rsidP="002D69F8">
      <w:pPr>
        <w:spacing w:before="240"/>
        <w:rPr>
          <w:szCs w:val="20"/>
        </w:rPr>
      </w:pPr>
      <w:r w:rsidRPr="00AE02F1">
        <w:rPr>
          <w:rFonts w:asciiTheme="majorHAnsi" w:hAnsiTheme="majorHAnsi" w:cstheme="majorHAnsi"/>
          <w:szCs w:val="20"/>
        </w:rPr>
        <w:lastRenderedPageBreak/>
        <w:t xml:space="preserve">Using the </w:t>
      </w:r>
      <w:r w:rsidR="00120D64" w:rsidRPr="00AE02F1">
        <w:rPr>
          <w:rFonts w:asciiTheme="majorHAnsi" w:hAnsiTheme="majorHAnsi" w:cstheme="majorHAnsi"/>
          <w:szCs w:val="20"/>
        </w:rPr>
        <w:t>Tool for Calculating Greenhouse Gases (GHG) in Solid Waste Managem</w:t>
      </w:r>
      <w:r w:rsidR="002D69F8" w:rsidRPr="00AE02F1">
        <w:rPr>
          <w:rFonts w:asciiTheme="majorHAnsi" w:hAnsiTheme="majorHAnsi" w:cstheme="majorHAnsi"/>
          <w:szCs w:val="20"/>
        </w:rPr>
        <w:t>en</w:t>
      </w:r>
      <w:r w:rsidRPr="00AE02F1">
        <w:rPr>
          <w:rFonts w:asciiTheme="majorHAnsi" w:hAnsiTheme="majorHAnsi" w:cstheme="majorHAnsi"/>
          <w:szCs w:val="20"/>
        </w:rPr>
        <w:t>t</w:t>
      </w:r>
      <w:r w:rsidR="002D69F8" w:rsidRPr="00AE02F1">
        <w:rPr>
          <w:rFonts w:asciiTheme="majorHAnsi" w:hAnsiTheme="majorHAnsi" w:cstheme="majorHAnsi"/>
          <w:szCs w:val="20"/>
        </w:rPr>
        <w:t xml:space="preserve"> </w:t>
      </w:r>
      <w:r w:rsidRPr="00AE02F1">
        <w:rPr>
          <w:rFonts w:asciiTheme="majorHAnsi" w:hAnsiTheme="majorHAnsi" w:cstheme="majorHAnsi"/>
          <w:szCs w:val="20"/>
        </w:rPr>
        <w:t xml:space="preserve">developed by </w:t>
      </w:r>
      <w:proofErr w:type="spellStart"/>
      <w:r w:rsidR="002D69F8" w:rsidRPr="00AE02F1">
        <w:rPr>
          <w:rFonts w:asciiTheme="majorHAnsi" w:hAnsiTheme="majorHAnsi" w:cstheme="majorHAnsi"/>
          <w:szCs w:val="20"/>
        </w:rPr>
        <w:t>Ifeu</w:t>
      </w:r>
      <w:proofErr w:type="spellEnd"/>
      <w:r w:rsidR="002D69F8" w:rsidRPr="00AE02F1">
        <w:rPr>
          <w:rFonts w:asciiTheme="majorHAnsi" w:hAnsiTheme="majorHAnsi" w:cstheme="majorHAnsi"/>
          <w:szCs w:val="20"/>
        </w:rPr>
        <w:t xml:space="preserve"> (</w:t>
      </w:r>
      <w:proofErr w:type="spellStart"/>
      <w:r w:rsidR="002D69F8" w:rsidRPr="00AE02F1">
        <w:rPr>
          <w:rFonts w:asciiTheme="majorHAnsi" w:hAnsiTheme="majorHAnsi" w:cstheme="majorHAnsi"/>
          <w:szCs w:val="20"/>
        </w:rPr>
        <w:t>Institut</w:t>
      </w:r>
      <w:proofErr w:type="spellEnd"/>
      <w:r w:rsidR="002D69F8" w:rsidRPr="00AE02F1">
        <w:rPr>
          <w:rFonts w:asciiTheme="majorHAnsi" w:hAnsiTheme="majorHAnsi" w:cstheme="majorHAnsi"/>
          <w:szCs w:val="20"/>
        </w:rPr>
        <w:t xml:space="preserve"> für </w:t>
      </w:r>
      <w:proofErr w:type="spellStart"/>
      <w:r w:rsidR="002D69F8" w:rsidRPr="00AE02F1">
        <w:rPr>
          <w:rFonts w:asciiTheme="majorHAnsi" w:hAnsiTheme="majorHAnsi" w:cstheme="majorHAnsi"/>
          <w:szCs w:val="20"/>
        </w:rPr>
        <w:t>Energie</w:t>
      </w:r>
      <w:proofErr w:type="spellEnd"/>
      <w:r w:rsidR="002D69F8" w:rsidRPr="00AE02F1">
        <w:rPr>
          <w:rFonts w:asciiTheme="majorHAnsi" w:hAnsiTheme="majorHAnsi" w:cstheme="majorHAnsi"/>
          <w:szCs w:val="20"/>
        </w:rPr>
        <w:t xml:space="preserve">- und </w:t>
      </w:r>
      <w:proofErr w:type="spellStart"/>
      <w:r w:rsidR="002D69F8" w:rsidRPr="00AE02F1">
        <w:rPr>
          <w:rFonts w:asciiTheme="majorHAnsi" w:hAnsiTheme="majorHAnsi" w:cstheme="majorHAnsi"/>
          <w:szCs w:val="20"/>
        </w:rPr>
        <w:t>Umweltforschun</w:t>
      </w:r>
      <w:proofErr w:type="spellEnd"/>
      <w:r w:rsidR="002D69F8" w:rsidRPr="00AE02F1">
        <w:rPr>
          <w:rFonts w:asciiTheme="majorHAnsi" w:hAnsiTheme="majorHAnsi" w:cstheme="majorHAnsi"/>
          <w:szCs w:val="20"/>
        </w:rPr>
        <w:t xml:space="preserve"> Heidelberg)</w:t>
      </w:r>
      <w:r w:rsidR="002D69F8" w:rsidRPr="00AE02F1">
        <w:rPr>
          <w:rStyle w:val="FootnoteReference"/>
          <w:szCs w:val="20"/>
        </w:rPr>
        <w:t xml:space="preserve"> </w:t>
      </w:r>
      <w:r w:rsidR="002D69F8" w:rsidRPr="00AE02F1">
        <w:rPr>
          <w:rStyle w:val="FootnoteReference"/>
          <w:szCs w:val="20"/>
        </w:rPr>
        <w:footnoteReference w:id="113"/>
      </w:r>
      <w:r w:rsidR="002D69F8" w:rsidRPr="00AE02F1">
        <w:rPr>
          <w:szCs w:val="20"/>
        </w:rPr>
        <w:t>, it is possible to estimate the GHG reductions from household management. The kye results are presented below:</w:t>
      </w:r>
    </w:p>
    <w:p w14:paraId="64C9AECF" w14:textId="39EB11AE" w:rsidR="00D6548C" w:rsidRPr="00AE02F1" w:rsidRDefault="00D6548C" w:rsidP="00D6548C">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Pr="00AE02F1">
        <w:rPr>
          <w:b/>
          <w:bCs/>
          <w:noProof/>
        </w:rPr>
        <w:t>51</w:t>
      </w:r>
      <w:r w:rsidRPr="00AE02F1">
        <w:rPr>
          <w:b/>
          <w:bCs/>
        </w:rPr>
        <w:fldChar w:fldCharType="end"/>
      </w:r>
      <w:r w:rsidRPr="00AE02F1">
        <w:rPr>
          <w:b/>
          <w:bCs/>
        </w:rPr>
        <w:t xml:space="preserve">: Summary </w:t>
      </w:r>
      <w:r w:rsidR="00B21B29" w:rsidRPr="00AE02F1">
        <w:rPr>
          <w:b/>
          <w:bCs/>
        </w:rPr>
        <w:t>of key household waste data</w:t>
      </w:r>
      <w:r w:rsidRPr="00AE02F1">
        <w:rPr>
          <w:b/>
          <w:bCs/>
        </w:rPr>
        <w:t xml:space="preserve"> and direct GHG emissions reductions</w:t>
      </w:r>
    </w:p>
    <w:tbl>
      <w:tblPr>
        <w:tblStyle w:val="TableGrid"/>
        <w:tblW w:w="0" w:type="auto"/>
        <w:tblInd w:w="2405" w:type="dxa"/>
        <w:tblLook w:val="04A0" w:firstRow="1" w:lastRow="0" w:firstColumn="1" w:lastColumn="0" w:noHBand="0" w:noVBand="1"/>
      </w:tblPr>
      <w:tblGrid>
        <w:gridCol w:w="4070"/>
        <w:gridCol w:w="3868"/>
      </w:tblGrid>
      <w:tr w:rsidR="00350233" w:rsidRPr="00AE02F1" w14:paraId="6FA55744" w14:textId="77777777" w:rsidTr="00350233">
        <w:tc>
          <w:tcPr>
            <w:tcW w:w="4070" w:type="dxa"/>
          </w:tcPr>
          <w:p w14:paraId="593F28CA" w14:textId="7B4DDE35" w:rsidR="00350233" w:rsidRPr="00AE02F1" w:rsidRDefault="00B21B29" w:rsidP="002D69F8">
            <w:pPr>
              <w:spacing w:before="240"/>
              <w:rPr>
                <w:szCs w:val="20"/>
              </w:rPr>
            </w:pPr>
            <w:r w:rsidRPr="00AE02F1">
              <w:rPr>
                <w:szCs w:val="20"/>
              </w:rPr>
              <w:t xml:space="preserve">Total household waste </w:t>
            </w:r>
          </w:p>
        </w:tc>
        <w:tc>
          <w:tcPr>
            <w:tcW w:w="3868" w:type="dxa"/>
          </w:tcPr>
          <w:p w14:paraId="493D7CBA" w14:textId="77777777" w:rsidR="00350233" w:rsidRPr="00AE02F1" w:rsidRDefault="00244B29" w:rsidP="00C13FBB">
            <w:pPr>
              <w:spacing w:after="0"/>
              <w:rPr>
                <w:szCs w:val="20"/>
              </w:rPr>
            </w:pPr>
            <w:r w:rsidRPr="00AE02F1">
              <w:rPr>
                <w:szCs w:val="20"/>
              </w:rPr>
              <w:t>364,169 ton/year</w:t>
            </w:r>
          </w:p>
          <w:p w14:paraId="670CC318" w14:textId="261D3315" w:rsidR="00C13FBB" w:rsidRPr="00AE02F1" w:rsidRDefault="00C13FBB" w:rsidP="00C13FBB">
            <w:pPr>
              <w:spacing w:after="0"/>
              <w:rPr>
                <w:szCs w:val="20"/>
              </w:rPr>
            </w:pPr>
          </w:p>
        </w:tc>
      </w:tr>
      <w:tr w:rsidR="00350233" w:rsidRPr="00AE02F1" w14:paraId="564C985E" w14:textId="77777777" w:rsidTr="00350233">
        <w:tc>
          <w:tcPr>
            <w:tcW w:w="4070" w:type="dxa"/>
          </w:tcPr>
          <w:p w14:paraId="3511CCF5" w14:textId="51296C6E" w:rsidR="00350233" w:rsidRPr="00AE02F1" w:rsidRDefault="00B21B29" w:rsidP="002D69F8">
            <w:pPr>
              <w:spacing w:before="240"/>
              <w:rPr>
                <w:szCs w:val="20"/>
              </w:rPr>
            </w:pPr>
            <w:r w:rsidRPr="00AE02F1">
              <w:rPr>
                <w:szCs w:val="20"/>
              </w:rPr>
              <w:t>Waste characteristics</w:t>
            </w:r>
          </w:p>
        </w:tc>
        <w:tc>
          <w:tcPr>
            <w:tcW w:w="3868" w:type="dxa"/>
          </w:tcPr>
          <w:p w14:paraId="4FE082D0" w14:textId="52FBF5B5" w:rsidR="00615520" w:rsidRPr="00AE02F1" w:rsidRDefault="00615520" w:rsidP="00C13FBB">
            <w:pPr>
              <w:spacing w:after="0"/>
              <w:rPr>
                <w:szCs w:val="20"/>
              </w:rPr>
            </w:pPr>
            <w:r w:rsidRPr="00AE02F1">
              <w:rPr>
                <w:szCs w:val="20"/>
              </w:rPr>
              <w:t>Food waste: 60.0%</w:t>
            </w:r>
          </w:p>
          <w:p w14:paraId="730747F1" w14:textId="61E581C3" w:rsidR="00615520" w:rsidRPr="00AE02F1" w:rsidRDefault="00615520" w:rsidP="00C13FBB">
            <w:pPr>
              <w:spacing w:after="0"/>
              <w:rPr>
                <w:szCs w:val="20"/>
              </w:rPr>
            </w:pPr>
            <w:r w:rsidRPr="00AE02F1">
              <w:rPr>
                <w:szCs w:val="20"/>
              </w:rPr>
              <w:t xml:space="preserve">Garden and park waste: 15.0%  </w:t>
            </w:r>
          </w:p>
          <w:p w14:paraId="795FD558" w14:textId="23ABAFF9" w:rsidR="00615520" w:rsidRPr="00AE02F1" w:rsidRDefault="00615520" w:rsidP="00C13FBB">
            <w:pPr>
              <w:spacing w:after="0"/>
              <w:rPr>
                <w:szCs w:val="20"/>
              </w:rPr>
            </w:pPr>
            <w:r w:rsidRPr="00AE02F1">
              <w:rPr>
                <w:szCs w:val="20"/>
              </w:rPr>
              <w:t>Paper, cardboard: 7.5%</w:t>
            </w:r>
          </w:p>
          <w:p w14:paraId="6C888747" w14:textId="264BF014" w:rsidR="00615520" w:rsidRPr="00AE02F1" w:rsidRDefault="00615520" w:rsidP="00C13FBB">
            <w:pPr>
              <w:spacing w:after="0"/>
              <w:rPr>
                <w:szCs w:val="20"/>
              </w:rPr>
            </w:pPr>
            <w:r w:rsidRPr="00AE02F1">
              <w:rPr>
                <w:szCs w:val="20"/>
              </w:rPr>
              <w:t>Plastics: 7.0%</w:t>
            </w:r>
          </w:p>
          <w:p w14:paraId="00F9CD07" w14:textId="2D20E7C0" w:rsidR="00350233" w:rsidRPr="00AE02F1" w:rsidRDefault="00615520" w:rsidP="00C13FBB">
            <w:pPr>
              <w:spacing w:after="0"/>
              <w:rPr>
                <w:szCs w:val="20"/>
              </w:rPr>
            </w:pPr>
            <w:r w:rsidRPr="00AE02F1">
              <w:rPr>
                <w:szCs w:val="20"/>
              </w:rPr>
              <w:t>Glass: 2.5%</w:t>
            </w:r>
          </w:p>
          <w:p w14:paraId="20E29341" w14:textId="244A36A3" w:rsidR="00615520" w:rsidRPr="00AE02F1" w:rsidRDefault="00615520" w:rsidP="00C13FBB">
            <w:pPr>
              <w:spacing w:after="0"/>
              <w:rPr>
                <w:szCs w:val="20"/>
              </w:rPr>
            </w:pPr>
            <w:r w:rsidRPr="00AE02F1">
              <w:rPr>
                <w:szCs w:val="20"/>
              </w:rPr>
              <w:t>Ferrous Metals: 1.5%</w:t>
            </w:r>
          </w:p>
          <w:p w14:paraId="06F09339" w14:textId="4C9559D0" w:rsidR="00615520" w:rsidRPr="00AE02F1" w:rsidRDefault="00615520" w:rsidP="00C13FBB">
            <w:pPr>
              <w:spacing w:after="0"/>
              <w:rPr>
                <w:szCs w:val="20"/>
              </w:rPr>
            </w:pPr>
            <w:r w:rsidRPr="00AE02F1">
              <w:rPr>
                <w:szCs w:val="20"/>
              </w:rPr>
              <w:t xml:space="preserve">Others: </w:t>
            </w:r>
            <w:r w:rsidR="00041BD2" w:rsidRPr="00AE02F1">
              <w:rPr>
                <w:szCs w:val="20"/>
              </w:rPr>
              <w:t>6.5%</w:t>
            </w:r>
          </w:p>
        </w:tc>
      </w:tr>
      <w:tr w:rsidR="00350233" w:rsidRPr="00AE02F1" w14:paraId="0C7C9AD9" w14:textId="77777777" w:rsidTr="00350233">
        <w:tc>
          <w:tcPr>
            <w:tcW w:w="4070" w:type="dxa"/>
          </w:tcPr>
          <w:p w14:paraId="537E43DC" w14:textId="217AFA0D" w:rsidR="00350233" w:rsidRPr="00AE02F1" w:rsidRDefault="00D7568C" w:rsidP="002D69F8">
            <w:pPr>
              <w:spacing w:before="240"/>
              <w:rPr>
                <w:szCs w:val="20"/>
              </w:rPr>
            </w:pPr>
            <w:r w:rsidRPr="00AE02F1">
              <w:rPr>
                <w:szCs w:val="20"/>
              </w:rPr>
              <w:t xml:space="preserve">Waste </w:t>
            </w:r>
            <w:r w:rsidR="0013117F" w:rsidRPr="00AE02F1">
              <w:rPr>
                <w:szCs w:val="20"/>
              </w:rPr>
              <w:t>sorting and recycling</w:t>
            </w:r>
            <w:r w:rsidRPr="00AE02F1">
              <w:rPr>
                <w:szCs w:val="20"/>
              </w:rPr>
              <w:t xml:space="preserve"> rates</w:t>
            </w:r>
          </w:p>
        </w:tc>
        <w:tc>
          <w:tcPr>
            <w:tcW w:w="3868" w:type="dxa"/>
          </w:tcPr>
          <w:p w14:paraId="0D9F276E" w14:textId="376E2C82" w:rsidR="00350233" w:rsidRPr="00AE02F1" w:rsidRDefault="00041BD2" w:rsidP="00C13FBB">
            <w:pPr>
              <w:spacing w:after="0"/>
              <w:rPr>
                <w:szCs w:val="20"/>
              </w:rPr>
            </w:pPr>
            <w:r w:rsidRPr="00AE02F1">
              <w:rPr>
                <w:szCs w:val="20"/>
              </w:rPr>
              <w:t>Dry material recycling rate: 10</w:t>
            </w:r>
            <w:r w:rsidR="00943E2E" w:rsidRPr="00AE02F1">
              <w:rPr>
                <w:szCs w:val="20"/>
              </w:rPr>
              <w:t>.0</w:t>
            </w:r>
            <w:r w:rsidRPr="00AE02F1">
              <w:rPr>
                <w:szCs w:val="20"/>
              </w:rPr>
              <w:t>%</w:t>
            </w:r>
          </w:p>
          <w:p w14:paraId="3C6C2FD8" w14:textId="701005E0" w:rsidR="00041BD2" w:rsidRPr="00AE02F1" w:rsidRDefault="00E93686" w:rsidP="00C13FBB">
            <w:pPr>
              <w:spacing w:after="0"/>
              <w:rPr>
                <w:szCs w:val="20"/>
              </w:rPr>
            </w:pPr>
            <w:r w:rsidRPr="00AE02F1">
              <w:rPr>
                <w:szCs w:val="20"/>
              </w:rPr>
              <w:t>Food &amp; Garden waste recycling rate: 10</w:t>
            </w:r>
            <w:r w:rsidR="00943E2E" w:rsidRPr="00AE02F1">
              <w:rPr>
                <w:szCs w:val="20"/>
              </w:rPr>
              <w:t>.0</w:t>
            </w:r>
            <w:r w:rsidRPr="00AE02F1">
              <w:rPr>
                <w:szCs w:val="20"/>
              </w:rPr>
              <w:t>%</w:t>
            </w:r>
          </w:p>
          <w:p w14:paraId="2DFE3679" w14:textId="4039F4A1" w:rsidR="00E93686" w:rsidRPr="00AE02F1" w:rsidRDefault="00E93686" w:rsidP="00C13FBB">
            <w:pPr>
              <w:spacing w:after="0"/>
              <w:rPr>
                <w:szCs w:val="20"/>
              </w:rPr>
            </w:pPr>
            <w:r w:rsidRPr="00AE02F1">
              <w:rPr>
                <w:szCs w:val="20"/>
              </w:rPr>
              <w:t xml:space="preserve">Composting rate of </w:t>
            </w:r>
            <w:r w:rsidR="00943E2E" w:rsidRPr="00AE02F1">
              <w:rPr>
                <w:szCs w:val="20"/>
              </w:rPr>
              <w:t>organic waste: 100%</w:t>
            </w:r>
          </w:p>
        </w:tc>
      </w:tr>
      <w:tr w:rsidR="00943E2E" w:rsidRPr="00AE02F1" w14:paraId="64A0A25D" w14:textId="77777777" w:rsidTr="00350233">
        <w:tc>
          <w:tcPr>
            <w:tcW w:w="4070" w:type="dxa"/>
          </w:tcPr>
          <w:p w14:paraId="42928075" w14:textId="1E021F05" w:rsidR="00943E2E" w:rsidRPr="00AE02F1" w:rsidRDefault="00943E2E" w:rsidP="002D69F8">
            <w:pPr>
              <w:spacing w:before="240"/>
              <w:rPr>
                <w:szCs w:val="20"/>
              </w:rPr>
            </w:pPr>
            <w:r w:rsidRPr="00AE02F1">
              <w:rPr>
                <w:szCs w:val="20"/>
              </w:rPr>
              <w:t>Disposal rate</w:t>
            </w:r>
            <w:r w:rsidR="00165373" w:rsidRPr="00AE02F1">
              <w:rPr>
                <w:szCs w:val="20"/>
              </w:rPr>
              <w:t xml:space="preserve"> (after </w:t>
            </w:r>
            <w:r w:rsidR="0013117F" w:rsidRPr="00AE02F1">
              <w:rPr>
                <w:szCs w:val="20"/>
              </w:rPr>
              <w:t>sorting and recycling)</w:t>
            </w:r>
          </w:p>
        </w:tc>
        <w:tc>
          <w:tcPr>
            <w:tcW w:w="3868" w:type="dxa"/>
          </w:tcPr>
          <w:p w14:paraId="28AA6BCF" w14:textId="77777777" w:rsidR="00943E2E" w:rsidRPr="00AE02F1" w:rsidRDefault="00943E2E" w:rsidP="00C13FBB">
            <w:pPr>
              <w:spacing w:after="0"/>
              <w:rPr>
                <w:szCs w:val="20"/>
              </w:rPr>
            </w:pPr>
            <w:r w:rsidRPr="00AE02F1">
              <w:rPr>
                <w:szCs w:val="20"/>
              </w:rPr>
              <w:t>Disposal rate in landfill: 90%</w:t>
            </w:r>
          </w:p>
          <w:p w14:paraId="0956DE73" w14:textId="4527CBCE" w:rsidR="00943E2E" w:rsidRPr="00AE02F1" w:rsidRDefault="007D6494" w:rsidP="00C13FBB">
            <w:pPr>
              <w:spacing w:after="0"/>
              <w:rPr>
                <w:szCs w:val="20"/>
              </w:rPr>
            </w:pPr>
            <w:r w:rsidRPr="00AE02F1">
              <w:rPr>
                <w:szCs w:val="20"/>
              </w:rPr>
              <w:t>Mechanical and biological treatment + coprocessing in cement kiln: 10%</w:t>
            </w:r>
          </w:p>
        </w:tc>
      </w:tr>
      <w:tr w:rsidR="00350233" w:rsidRPr="00AE02F1" w14:paraId="6E13FF6C" w14:textId="77777777" w:rsidTr="00350233">
        <w:tc>
          <w:tcPr>
            <w:tcW w:w="4070" w:type="dxa"/>
          </w:tcPr>
          <w:p w14:paraId="234D36F9" w14:textId="6FFA2E88" w:rsidR="00350233" w:rsidRPr="00AE02F1" w:rsidRDefault="00D7568C" w:rsidP="002D69F8">
            <w:pPr>
              <w:spacing w:before="240"/>
              <w:rPr>
                <w:szCs w:val="20"/>
              </w:rPr>
            </w:pPr>
            <w:r w:rsidRPr="00AE02F1">
              <w:rPr>
                <w:szCs w:val="20"/>
              </w:rPr>
              <w:t>GHG emissions</w:t>
            </w:r>
          </w:p>
        </w:tc>
        <w:tc>
          <w:tcPr>
            <w:tcW w:w="3868" w:type="dxa"/>
          </w:tcPr>
          <w:p w14:paraId="4DDD04B1" w14:textId="7CE35521" w:rsidR="00350233" w:rsidRPr="00AE02F1" w:rsidRDefault="00D7568C" w:rsidP="00C13FBB">
            <w:pPr>
              <w:spacing w:after="0"/>
              <w:rPr>
                <w:szCs w:val="20"/>
              </w:rPr>
            </w:pPr>
            <w:r w:rsidRPr="00AE02F1">
              <w:rPr>
                <w:szCs w:val="20"/>
              </w:rPr>
              <w:t xml:space="preserve">Baseline: </w:t>
            </w:r>
            <w:r w:rsidR="00597D1F" w:rsidRPr="00AE02F1">
              <w:rPr>
                <w:szCs w:val="20"/>
              </w:rPr>
              <w:t>505,565 tCO2e/year</w:t>
            </w:r>
          </w:p>
          <w:p w14:paraId="1900E55A" w14:textId="76E84FF3" w:rsidR="00D7568C" w:rsidRPr="00AE02F1" w:rsidRDefault="00D7568C" w:rsidP="00C13FBB">
            <w:pPr>
              <w:spacing w:after="0"/>
              <w:rPr>
                <w:szCs w:val="20"/>
              </w:rPr>
            </w:pPr>
            <w:r w:rsidRPr="00AE02F1">
              <w:rPr>
                <w:szCs w:val="20"/>
              </w:rPr>
              <w:t xml:space="preserve">Treated waste: </w:t>
            </w:r>
            <w:r w:rsidR="00817180" w:rsidRPr="00AE02F1">
              <w:rPr>
                <w:szCs w:val="20"/>
              </w:rPr>
              <w:t>352,760 tCO2e/year</w:t>
            </w:r>
          </w:p>
          <w:p w14:paraId="6442B483" w14:textId="229E9CD0" w:rsidR="00D7568C" w:rsidRPr="00AE02F1" w:rsidRDefault="00D7568C" w:rsidP="00C13FBB">
            <w:pPr>
              <w:spacing w:after="0"/>
              <w:rPr>
                <w:szCs w:val="20"/>
              </w:rPr>
            </w:pPr>
            <w:r w:rsidRPr="00AE02F1">
              <w:rPr>
                <w:szCs w:val="20"/>
              </w:rPr>
              <w:t xml:space="preserve">Net Direct reductions: </w:t>
            </w:r>
            <w:r w:rsidR="003E75C2" w:rsidRPr="00AE02F1">
              <w:rPr>
                <w:szCs w:val="20"/>
              </w:rPr>
              <w:t>152</w:t>
            </w:r>
            <w:r w:rsidR="00FF3EB0" w:rsidRPr="00AE02F1">
              <w:rPr>
                <w:szCs w:val="20"/>
              </w:rPr>
              <w:t>,805</w:t>
            </w:r>
            <w:r w:rsidR="00817180" w:rsidRPr="00AE02F1">
              <w:rPr>
                <w:szCs w:val="20"/>
              </w:rPr>
              <w:t xml:space="preserve"> tCO2e/year</w:t>
            </w:r>
          </w:p>
        </w:tc>
      </w:tr>
    </w:tbl>
    <w:p w14:paraId="5E8B1AE1" w14:textId="2F947312" w:rsidR="004D21AE" w:rsidRPr="00AE02F1" w:rsidRDefault="004321A0" w:rsidP="004321A0">
      <w:pPr>
        <w:pStyle w:val="ListParagraph"/>
        <w:numPr>
          <w:ilvl w:val="1"/>
          <w:numId w:val="184"/>
        </w:numPr>
        <w:spacing w:before="240" w:after="240" w:line="276" w:lineRule="auto"/>
        <w:rPr>
          <w:rFonts w:asciiTheme="majorHAnsi" w:hAnsiTheme="majorHAnsi" w:cstheme="majorHAnsi"/>
          <w:sz w:val="22"/>
          <w:szCs w:val="22"/>
        </w:rPr>
      </w:pPr>
      <w:r w:rsidRPr="00AE02F1">
        <w:rPr>
          <w:rFonts w:ascii="Calibri" w:hAnsi="Calibri" w:cs="Calibri"/>
          <w:b/>
          <w:bCs/>
          <w:sz w:val="22"/>
          <w:szCs w:val="22"/>
          <w:u w:val="single"/>
        </w:rPr>
        <w:t xml:space="preserve"> </w:t>
      </w:r>
      <w:r w:rsidR="004D21AE" w:rsidRPr="00AE02F1">
        <w:rPr>
          <w:rFonts w:ascii="Calibri" w:hAnsi="Calibri" w:cs="Calibri"/>
          <w:b/>
          <w:bCs/>
          <w:sz w:val="22"/>
          <w:szCs w:val="22"/>
          <w:u w:val="single"/>
        </w:rPr>
        <w:t>Total</w:t>
      </w:r>
      <w:r w:rsidR="004D21AE" w:rsidRPr="00AE02F1">
        <w:rPr>
          <w:rFonts w:asciiTheme="majorHAnsi" w:eastAsia="Times New Roman" w:hAnsiTheme="majorHAnsi" w:cstheme="majorHAnsi"/>
          <w:b/>
          <w:sz w:val="22"/>
          <w:szCs w:val="22"/>
        </w:rPr>
        <w:t xml:space="preserve"> emissions avoided outside AFOLU</w:t>
      </w:r>
    </w:p>
    <w:p w14:paraId="19931C28" w14:textId="6FFF8AF8" w:rsidR="004D21AE" w:rsidRPr="00AE02F1" w:rsidRDefault="00AA0A10" w:rsidP="004D21AE">
      <w:pPr>
        <w:spacing w:before="240"/>
        <w:rPr>
          <w:rFonts w:asciiTheme="majorHAnsi" w:hAnsiTheme="majorHAnsi" w:cstheme="majorHAnsi"/>
          <w:szCs w:val="20"/>
        </w:rPr>
      </w:pPr>
      <w:r w:rsidRPr="00AE02F1">
        <w:rPr>
          <w:rFonts w:asciiTheme="majorHAnsi" w:hAnsiTheme="majorHAnsi" w:cstheme="majorHAnsi"/>
          <w:szCs w:val="20"/>
        </w:rPr>
        <w:t>The</w:t>
      </w:r>
      <w:r w:rsidR="004D21AE" w:rsidRPr="00AE02F1">
        <w:rPr>
          <w:rFonts w:asciiTheme="majorHAnsi" w:hAnsiTheme="majorHAnsi" w:cstheme="majorHAnsi"/>
          <w:szCs w:val="20"/>
        </w:rPr>
        <w:t xml:space="preserve"> direct and </w:t>
      </w:r>
      <w:r w:rsidR="004321A0" w:rsidRPr="00AE02F1">
        <w:rPr>
          <w:rFonts w:asciiTheme="majorHAnsi" w:hAnsiTheme="majorHAnsi" w:cstheme="majorHAnsi"/>
          <w:szCs w:val="20"/>
        </w:rPr>
        <w:t xml:space="preserve">indirect </w:t>
      </w:r>
      <w:r w:rsidR="004D21AE" w:rsidRPr="00AE02F1">
        <w:rPr>
          <w:rFonts w:asciiTheme="majorHAnsi" w:hAnsiTheme="majorHAnsi" w:cstheme="majorHAnsi"/>
          <w:szCs w:val="20"/>
        </w:rPr>
        <w:t xml:space="preserve">GHG emissions reductions that will be generated </w:t>
      </w:r>
      <w:r w:rsidR="00D9628D" w:rsidRPr="00AE02F1">
        <w:rPr>
          <w:rFonts w:asciiTheme="majorHAnsi" w:hAnsiTheme="majorHAnsi" w:cstheme="majorHAnsi"/>
          <w:szCs w:val="20"/>
        </w:rPr>
        <w:t>by</w:t>
      </w:r>
      <w:r w:rsidR="004D21AE" w:rsidRPr="00AE02F1">
        <w:rPr>
          <w:rFonts w:asciiTheme="majorHAnsi" w:hAnsiTheme="majorHAnsi" w:cstheme="majorHAnsi"/>
          <w:szCs w:val="20"/>
        </w:rPr>
        <w:t xml:space="preserve"> </w:t>
      </w:r>
      <w:r w:rsidR="00D9628D" w:rsidRPr="00AE02F1">
        <w:rPr>
          <w:rFonts w:asciiTheme="majorHAnsi" w:hAnsiTheme="majorHAnsi" w:cstheme="majorHAnsi"/>
          <w:szCs w:val="20"/>
        </w:rPr>
        <w:t xml:space="preserve">low carbon </w:t>
      </w:r>
      <w:r w:rsidR="004D21AE" w:rsidRPr="00AE02F1">
        <w:rPr>
          <w:rFonts w:asciiTheme="majorHAnsi" w:hAnsiTheme="majorHAnsi" w:cstheme="majorHAnsi"/>
          <w:szCs w:val="20"/>
        </w:rPr>
        <w:t>transport, energy efficiency</w:t>
      </w:r>
      <w:r w:rsidR="00D9628D" w:rsidRPr="00AE02F1">
        <w:rPr>
          <w:rFonts w:asciiTheme="majorHAnsi" w:hAnsiTheme="majorHAnsi" w:cstheme="majorHAnsi"/>
          <w:szCs w:val="20"/>
        </w:rPr>
        <w:t>,</w:t>
      </w:r>
      <w:r w:rsidR="004D21AE" w:rsidRPr="00AE02F1">
        <w:rPr>
          <w:rFonts w:asciiTheme="majorHAnsi" w:hAnsiTheme="majorHAnsi" w:cstheme="majorHAnsi"/>
          <w:szCs w:val="20"/>
        </w:rPr>
        <w:t xml:space="preserve"> renewable energy and waste </w:t>
      </w:r>
      <w:r w:rsidR="00D9628D" w:rsidRPr="00AE02F1">
        <w:rPr>
          <w:rFonts w:asciiTheme="majorHAnsi" w:hAnsiTheme="majorHAnsi" w:cstheme="majorHAnsi"/>
          <w:szCs w:val="20"/>
        </w:rPr>
        <w:t xml:space="preserve">management </w:t>
      </w:r>
      <w:r w:rsidR="00DE0239" w:rsidRPr="00AE02F1">
        <w:rPr>
          <w:rFonts w:asciiTheme="majorHAnsi" w:hAnsiTheme="majorHAnsi" w:cstheme="majorHAnsi"/>
          <w:szCs w:val="20"/>
        </w:rPr>
        <w:t>acti</w:t>
      </w:r>
      <w:r w:rsidR="00033E69" w:rsidRPr="00AE02F1">
        <w:rPr>
          <w:rFonts w:asciiTheme="majorHAnsi" w:hAnsiTheme="majorHAnsi" w:cstheme="majorHAnsi"/>
          <w:szCs w:val="20"/>
        </w:rPr>
        <w:t>vities</w:t>
      </w:r>
      <w:r w:rsidR="00D9628D" w:rsidRPr="00AE02F1">
        <w:rPr>
          <w:rFonts w:asciiTheme="majorHAnsi" w:hAnsiTheme="majorHAnsi" w:cstheme="majorHAnsi"/>
          <w:szCs w:val="20"/>
        </w:rPr>
        <w:t xml:space="preserve"> are </w:t>
      </w:r>
      <w:r w:rsidRPr="00AE02F1">
        <w:rPr>
          <w:rFonts w:asciiTheme="majorHAnsi" w:hAnsiTheme="majorHAnsi" w:cstheme="majorHAnsi"/>
          <w:szCs w:val="20"/>
        </w:rPr>
        <w:t xml:space="preserve">summarized as </w:t>
      </w:r>
      <w:r w:rsidR="00D9628D" w:rsidRPr="00AE02F1">
        <w:rPr>
          <w:rFonts w:asciiTheme="majorHAnsi" w:hAnsiTheme="majorHAnsi" w:cstheme="majorHAnsi"/>
          <w:szCs w:val="20"/>
        </w:rPr>
        <w:t>follow</w:t>
      </w:r>
      <w:r w:rsidRPr="00AE02F1">
        <w:rPr>
          <w:rFonts w:asciiTheme="majorHAnsi" w:hAnsiTheme="majorHAnsi" w:cstheme="majorHAnsi"/>
          <w:szCs w:val="20"/>
        </w:rPr>
        <w:t>:</w:t>
      </w:r>
    </w:p>
    <w:p w14:paraId="3BABEC05" w14:textId="77777777" w:rsidR="004D21AE" w:rsidRPr="00AE02F1" w:rsidRDefault="004D21AE" w:rsidP="004D21AE">
      <w:pPr>
        <w:spacing w:after="0"/>
        <w:rPr>
          <w:rFonts w:asciiTheme="majorHAnsi" w:hAnsiTheme="majorHAnsi" w:cstheme="majorHAnsi"/>
          <w:sz w:val="12"/>
          <w:szCs w:val="12"/>
        </w:rPr>
      </w:pPr>
    </w:p>
    <w:p w14:paraId="3383B354" w14:textId="3F73FC9D" w:rsidR="00FC1D81" w:rsidRPr="00AE02F1" w:rsidRDefault="00FC1D81" w:rsidP="00AA0A10">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D6548C" w:rsidRPr="00AE02F1">
        <w:rPr>
          <w:b/>
          <w:bCs/>
          <w:noProof/>
        </w:rPr>
        <w:t>52</w:t>
      </w:r>
      <w:r w:rsidRPr="00AE02F1">
        <w:rPr>
          <w:b/>
          <w:bCs/>
        </w:rPr>
        <w:fldChar w:fldCharType="end"/>
      </w:r>
      <w:r w:rsidRPr="00AE02F1">
        <w:rPr>
          <w:b/>
          <w:bCs/>
        </w:rPr>
        <w:t>: Summary of direct and indirect GHG emissions reductions</w:t>
      </w:r>
    </w:p>
    <w:tbl>
      <w:tblPr>
        <w:tblW w:w="10827" w:type="dxa"/>
        <w:jc w:val="center"/>
        <w:tblCellMar>
          <w:left w:w="70" w:type="dxa"/>
          <w:right w:w="70" w:type="dxa"/>
        </w:tblCellMar>
        <w:tblLook w:val="04A0" w:firstRow="1" w:lastRow="0" w:firstColumn="1" w:lastColumn="0" w:noHBand="0" w:noVBand="1"/>
      </w:tblPr>
      <w:tblGrid>
        <w:gridCol w:w="2967"/>
        <w:gridCol w:w="2680"/>
        <w:gridCol w:w="2600"/>
        <w:gridCol w:w="2580"/>
      </w:tblGrid>
      <w:tr w:rsidR="00D40480" w:rsidRPr="00AE02F1" w14:paraId="576D4FA6" w14:textId="77777777" w:rsidTr="00196885">
        <w:trPr>
          <w:trHeight w:val="337"/>
          <w:jc w:val="center"/>
        </w:trPr>
        <w:tc>
          <w:tcPr>
            <w:tcW w:w="2967" w:type="dxa"/>
            <w:tcBorders>
              <w:top w:val="single" w:sz="8" w:space="0" w:color="auto"/>
              <w:left w:val="single" w:sz="8" w:space="0" w:color="auto"/>
              <w:right w:val="single" w:sz="8" w:space="0" w:color="auto"/>
            </w:tcBorders>
            <w:shd w:val="clear" w:color="auto" w:fill="auto"/>
          </w:tcPr>
          <w:p w14:paraId="70D07C66" w14:textId="7E86A8D3" w:rsidR="00D40480" w:rsidRPr="00AE02F1" w:rsidRDefault="00D40480" w:rsidP="00D40480">
            <w:pPr>
              <w:spacing w:after="0"/>
              <w:jc w:val="center"/>
              <w:rPr>
                <w:rFonts w:eastAsia="Times New Roman" w:cs="Calibri"/>
                <w:b/>
                <w:bCs/>
                <w:color w:val="000000"/>
                <w:szCs w:val="20"/>
                <w:lang w:eastAsia="fr-FR"/>
              </w:rPr>
            </w:pPr>
            <w:r w:rsidRPr="00AE02F1">
              <w:rPr>
                <w:rFonts w:asciiTheme="majorHAnsi" w:hAnsiTheme="majorHAnsi" w:cstheme="majorHAnsi"/>
                <w:b/>
                <w:bCs/>
                <w:szCs w:val="20"/>
              </w:rPr>
              <w:t>Type of activity</w:t>
            </w:r>
          </w:p>
        </w:tc>
        <w:tc>
          <w:tcPr>
            <w:tcW w:w="5280" w:type="dxa"/>
            <w:gridSpan w:val="2"/>
            <w:tcBorders>
              <w:top w:val="single" w:sz="8" w:space="0" w:color="auto"/>
              <w:left w:val="nil"/>
              <w:bottom w:val="single" w:sz="8" w:space="0" w:color="auto"/>
              <w:right w:val="single" w:sz="8" w:space="0" w:color="000000"/>
            </w:tcBorders>
            <w:shd w:val="clear" w:color="auto" w:fill="auto"/>
            <w:vAlign w:val="center"/>
            <w:hideMark/>
          </w:tcPr>
          <w:p w14:paraId="69797D36" w14:textId="18E9592E" w:rsidR="00D40480" w:rsidRPr="00AE02F1" w:rsidRDefault="00D40480" w:rsidP="00D40480">
            <w:pPr>
              <w:spacing w:after="0"/>
              <w:jc w:val="center"/>
              <w:rPr>
                <w:rFonts w:eastAsia="Times New Roman" w:cs="Calibri"/>
                <w:b/>
                <w:bCs/>
                <w:color w:val="000000"/>
                <w:szCs w:val="20"/>
                <w:lang w:eastAsia="fr-FR"/>
              </w:rPr>
            </w:pPr>
            <w:bookmarkStart w:id="64" w:name="RANGE!D4"/>
            <w:r w:rsidRPr="00AE02F1">
              <w:rPr>
                <w:rFonts w:eastAsia="Times New Roman" w:cs="Calibri"/>
                <w:b/>
                <w:bCs/>
                <w:color w:val="000000"/>
                <w:szCs w:val="20"/>
                <w:lang w:eastAsia="fr-FR"/>
              </w:rPr>
              <w:t xml:space="preserve">Direct </w:t>
            </w:r>
            <w:hyperlink r:id="rId88" w:anchor="RANGE!C12" w:history="1">
              <w:r w:rsidRPr="00AE02F1">
                <w:rPr>
                  <w:rFonts w:eastAsia="Times New Roman" w:cs="Calibri"/>
                  <w:b/>
                  <w:bCs/>
                  <w:color w:val="000000"/>
                  <w:szCs w:val="20"/>
                  <w:lang w:eastAsia="fr-FR"/>
                </w:rPr>
                <w:t>impact in tCO</w:t>
              </w:r>
              <w:r w:rsidRPr="00AE02F1">
                <w:rPr>
                  <w:rFonts w:eastAsia="Times New Roman" w:cs="Calibri"/>
                  <w:b/>
                  <w:bCs/>
                  <w:color w:val="000000"/>
                  <w:szCs w:val="20"/>
                  <w:vertAlign w:val="subscript"/>
                  <w:lang w:eastAsia="fr-FR"/>
                </w:rPr>
                <w:t>2</w:t>
              </w:r>
            </w:hyperlink>
            <w:bookmarkEnd w:id="64"/>
            <w:r w:rsidR="00602CC4" w:rsidRPr="00AE02F1">
              <w:rPr>
                <w:rFonts w:eastAsia="Times New Roman" w:cs="Calibri"/>
                <w:b/>
                <w:bCs/>
                <w:color w:val="000000"/>
                <w:szCs w:val="20"/>
                <w:lang w:eastAsia="fr-FR"/>
              </w:rPr>
              <w:t>e</w:t>
            </w:r>
          </w:p>
        </w:tc>
        <w:tc>
          <w:tcPr>
            <w:tcW w:w="2580" w:type="dxa"/>
            <w:vMerge w:val="restart"/>
            <w:tcBorders>
              <w:top w:val="single" w:sz="8" w:space="0" w:color="auto"/>
              <w:left w:val="single" w:sz="8" w:space="0" w:color="auto"/>
              <w:bottom w:val="single" w:sz="8" w:space="0" w:color="000000"/>
              <w:right w:val="single" w:sz="8" w:space="0" w:color="auto"/>
            </w:tcBorders>
            <w:vAlign w:val="center"/>
            <w:hideMark/>
          </w:tcPr>
          <w:p w14:paraId="74C57D85" w14:textId="2806411C" w:rsidR="00D40480" w:rsidRPr="00AE02F1" w:rsidRDefault="00033E69"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Indirect</w:t>
            </w:r>
            <w:r w:rsidR="00D40480" w:rsidRPr="00AE02F1">
              <w:rPr>
                <w:rFonts w:eastAsia="Times New Roman" w:cs="Calibri"/>
                <w:b/>
                <w:bCs/>
                <w:color w:val="000000"/>
                <w:szCs w:val="20"/>
                <w:lang w:eastAsia="fr-FR"/>
              </w:rPr>
              <w:t xml:space="preserve"> impact over 20 years after the end of the project in tCO</w:t>
            </w:r>
            <w:r w:rsidR="00D40480" w:rsidRPr="00AE02F1">
              <w:rPr>
                <w:rFonts w:eastAsia="Times New Roman" w:cs="Calibri"/>
                <w:b/>
                <w:bCs/>
                <w:color w:val="000000"/>
                <w:szCs w:val="20"/>
                <w:vertAlign w:val="subscript"/>
                <w:lang w:eastAsia="fr-FR"/>
              </w:rPr>
              <w:t>2</w:t>
            </w:r>
            <w:r w:rsidR="00602CC4" w:rsidRPr="00AE02F1">
              <w:rPr>
                <w:rFonts w:eastAsia="Times New Roman" w:cs="Calibri"/>
                <w:b/>
                <w:bCs/>
                <w:color w:val="000000"/>
                <w:szCs w:val="20"/>
                <w:lang w:eastAsia="fr-FR"/>
              </w:rPr>
              <w:t>e</w:t>
            </w:r>
          </w:p>
        </w:tc>
      </w:tr>
      <w:tr w:rsidR="00D40480" w:rsidRPr="00AE02F1" w14:paraId="3691E4B2" w14:textId="77777777" w:rsidTr="00196885">
        <w:trPr>
          <w:trHeight w:val="525"/>
          <w:jc w:val="center"/>
        </w:trPr>
        <w:tc>
          <w:tcPr>
            <w:tcW w:w="2967" w:type="dxa"/>
            <w:tcBorders>
              <w:left w:val="single" w:sz="8" w:space="0" w:color="auto"/>
              <w:bottom w:val="single" w:sz="8" w:space="0" w:color="auto"/>
              <w:right w:val="single" w:sz="8" w:space="0" w:color="auto"/>
            </w:tcBorders>
            <w:shd w:val="clear" w:color="auto" w:fill="auto"/>
          </w:tcPr>
          <w:p w14:paraId="0637BF9B" w14:textId="77777777" w:rsidR="00D40480" w:rsidRPr="00AE02F1" w:rsidRDefault="00D40480" w:rsidP="00D40480">
            <w:pPr>
              <w:spacing w:after="0"/>
              <w:jc w:val="center"/>
              <w:rPr>
                <w:rFonts w:eastAsia="Times New Roman" w:cs="Calibri"/>
                <w:b/>
                <w:bCs/>
                <w:color w:val="000000"/>
                <w:szCs w:val="20"/>
                <w:lang w:eastAsia="fr-FR"/>
              </w:rPr>
            </w:pPr>
          </w:p>
        </w:tc>
        <w:tc>
          <w:tcPr>
            <w:tcW w:w="2680" w:type="dxa"/>
            <w:tcBorders>
              <w:top w:val="nil"/>
              <w:left w:val="nil"/>
              <w:bottom w:val="single" w:sz="8" w:space="0" w:color="auto"/>
              <w:right w:val="single" w:sz="8" w:space="0" w:color="auto"/>
            </w:tcBorders>
            <w:shd w:val="clear" w:color="auto" w:fill="auto"/>
            <w:vAlign w:val="center"/>
            <w:hideMark/>
          </w:tcPr>
          <w:p w14:paraId="5EAAC685" w14:textId="51E5B354" w:rsidR="00D40480" w:rsidRPr="00AE02F1" w:rsidRDefault="00D40480"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5 years during the project</w:t>
            </w:r>
          </w:p>
        </w:tc>
        <w:tc>
          <w:tcPr>
            <w:tcW w:w="2600" w:type="dxa"/>
            <w:tcBorders>
              <w:top w:val="nil"/>
              <w:left w:val="nil"/>
              <w:bottom w:val="single" w:sz="8" w:space="0" w:color="auto"/>
              <w:right w:val="single" w:sz="8" w:space="0" w:color="auto"/>
            </w:tcBorders>
            <w:vAlign w:val="center"/>
            <w:hideMark/>
          </w:tcPr>
          <w:p w14:paraId="588EC7B0" w14:textId="025A8863" w:rsidR="00D40480" w:rsidRPr="00AE02F1" w:rsidRDefault="00D40480"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20 years after the end of the project</w:t>
            </w:r>
          </w:p>
        </w:tc>
        <w:tc>
          <w:tcPr>
            <w:tcW w:w="2580" w:type="dxa"/>
            <w:vMerge/>
            <w:tcBorders>
              <w:top w:val="single" w:sz="8" w:space="0" w:color="auto"/>
              <w:left w:val="single" w:sz="8" w:space="0" w:color="auto"/>
              <w:bottom w:val="single" w:sz="8" w:space="0" w:color="000000"/>
              <w:right w:val="single" w:sz="8" w:space="0" w:color="auto"/>
            </w:tcBorders>
            <w:vAlign w:val="center"/>
            <w:hideMark/>
          </w:tcPr>
          <w:p w14:paraId="788F8FF0" w14:textId="77777777" w:rsidR="00D40480" w:rsidRPr="00AE02F1" w:rsidRDefault="00D40480" w:rsidP="00D40480">
            <w:pPr>
              <w:spacing w:after="0"/>
              <w:jc w:val="left"/>
              <w:rPr>
                <w:rFonts w:eastAsia="Times New Roman" w:cs="Calibri"/>
                <w:b/>
                <w:bCs/>
                <w:color w:val="000000"/>
                <w:szCs w:val="20"/>
                <w:lang w:eastAsia="fr-FR"/>
              </w:rPr>
            </w:pPr>
          </w:p>
        </w:tc>
      </w:tr>
      <w:tr w:rsidR="00D40480" w:rsidRPr="00AE02F1" w14:paraId="46D06C73" w14:textId="77777777" w:rsidTr="00196885">
        <w:trPr>
          <w:trHeight w:val="450"/>
          <w:jc w:val="center"/>
        </w:trPr>
        <w:tc>
          <w:tcPr>
            <w:tcW w:w="2967" w:type="dxa"/>
            <w:tcBorders>
              <w:top w:val="nil"/>
              <w:left w:val="single" w:sz="8" w:space="0" w:color="auto"/>
              <w:bottom w:val="single" w:sz="8" w:space="0" w:color="auto"/>
              <w:right w:val="single" w:sz="8" w:space="0" w:color="auto"/>
            </w:tcBorders>
            <w:shd w:val="clear" w:color="auto" w:fill="auto"/>
          </w:tcPr>
          <w:p w14:paraId="61B59934" w14:textId="0F079194" w:rsidR="00D40480" w:rsidRPr="00AE02F1" w:rsidRDefault="00D40480" w:rsidP="00D40480">
            <w:pPr>
              <w:spacing w:after="0"/>
              <w:rPr>
                <w:rFonts w:eastAsia="Times New Roman" w:cs="Calibri"/>
                <w:b/>
                <w:bCs/>
                <w:color w:val="000000"/>
                <w:szCs w:val="20"/>
                <w:lang w:eastAsia="fr-FR"/>
              </w:rPr>
            </w:pPr>
            <w:r w:rsidRPr="00AE02F1">
              <w:rPr>
                <w:rFonts w:asciiTheme="majorHAnsi" w:hAnsiTheme="majorHAnsi" w:cstheme="majorHAnsi"/>
                <w:b/>
                <w:bCs/>
                <w:szCs w:val="20"/>
              </w:rPr>
              <w:t>Low carbon urban mobility</w:t>
            </w:r>
          </w:p>
        </w:tc>
        <w:tc>
          <w:tcPr>
            <w:tcW w:w="2680" w:type="dxa"/>
            <w:tcBorders>
              <w:top w:val="nil"/>
              <w:left w:val="nil"/>
              <w:bottom w:val="single" w:sz="8" w:space="0" w:color="auto"/>
              <w:right w:val="single" w:sz="8" w:space="0" w:color="auto"/>
            </w:tcBorders>
            <w:shd w:val="clear" w:color="auto" w:fill="auto"/>
            <w:vAlign w:val="center"/>
            <w:hideMark/>
          </w:tcPr>
          <w:p w14:paraId="522B2EC9" w14:textId="0F2B2E9F" w:rsidR="00D40480" w:rsidRPr="00AE02F1" w:rsidRDefault="00D40480" w:rsidP="00D40480">
            <w:pPr>
              <w:spacing w:after="0"/>
              <w:jc w:val="center"/>
              <w:rPr>
                <w:rFonts w:eastAsia="Times New Roman" w:cs="Calibri"/>
                <w:color w:val="000000"/>
                <w:szCs w:val="20"/>
                <w:lang w:eastAsia="fr-FR"/>
              </w:rPr>
            </w:pPr>
          </w:p>
          <w:p w14:paraId="0028D993" w14:textId="35FA4F31" w:rsidR="00CB5BD8" w:rsidRPr="00AE02F1" w:rsidRDefault="00CB5BD8"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20,071</w:t>
            </w:r>
          </w:p>
        </w:tc>
        <w:tc>
          <w:tcPr>
            <w:tcW w:w="2600" w:type="dxa"/>
            <w:tcBorders>
              <w:top w:val="nil"/>
              <w:left w:val="nil"/>
              <w:bottom w:val="single" w:sz="8" w:space="0" w:color="auto"/>
              <w:right w:val="single" w:sz="8" w:space="0" w:color="auto"/>
            </w:tcBorders>
            <w:shd w:val="clear" w:color="auto" w:fill="auto"/>
            <w:vAlign w:val="center"/>
            <w:hideMark/>
          </w:tcPr>
          <w:p w14:paraId="02400971" w14:textId="389D7B18" w:rsidR="00D40480" w:rsidRPr="00AE02F1" w:rsidRDefault="00D40480" w:rsidP="00D40480">
            <w:pPr>
              <w:spacing w:after="0"/>
              <w:jc w:val="center"/>
              <w:rPr>
                <w:rFonts w:eastAsia="Times New Roman" w:cs="Calibri"/>
                <w:color w:val="000000"/>
                <w:szCs w:val="20"/>
                <w:lang w:eastAsia="fr-FR"/>
              </w:rPr>
            </w:pPr>
          </w:p>
          <w:p w14:paraId="3A2F8A09" w14:textId="38798716" w:rsidR="00605A8F" w:rsidRPr="00AE02F1" w:rsidRDefault="00605A8F"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145,931</w:t>
            </w:r>
          </w:p>
        </w:tc>
        <w:tc>
          <w:tcPr>
            <w:tcW w:w="2580" w:type="dxa"/>
            <w:tcBorders>
              <w:top w:val="nil"/>
              <w:left w:val="nil"/>
              <w:bottom w:val="single" w:sz="8" w:space="0" w:color="auto"/>
              <w:right w:val="single" w:sz="8" w:space="0" w:color="auto"/>
            </w:tcBorders>
            <w:vAlign w:val="center"/>
            <w:hideMark/>
          </w:tcPr>
          <w:p w14:paraId="6255FA3C" w14:textId="00C40985" w:rsidR="00D40480" w:rsidRPr="00AE02F1" w:rsidRDefault="00D40480" w:rsidP="00D40480">
            <w:pPr>
              <w:spacing w:after="0"/>
              <w:jc w:val="center"/>
              <w:rPr>
                <w:rFonts w:eastAsia="Times New Roman" w:cs="Calibri"/>
                <w:color w:val="0D0D0D"/>
                <w:szCs w:val="20"/>
                <w:lang w:eastAsia="fr-FR"/>
              </w:rPr>
            </w:pPr>
          </w:p>
          <w:p w14:paraId="4CCF4680" w14:textId="4B5ECF7F" w:rsidR="00605A8F" w:rsidRPr="00AE02F1" w:rsidRDefault="00605A8F" w:rsidP="00D40480">
            <w:pPr>
              <w:spacing w:after="0"/>
              <w:jc w:val="center"/>
              <w:rPr>
                <w:rFonts w:eastAsia="Times New Roman" w:cs="Calibri"/>
                <w:color w:val="0D0D0D"/>
                <w:szCs w:val="20"/>
                <w:lang w:eastAsia="fr-FR"/>
              </w:rPr>
            </w:pPr>
            <w:r w:rsidRPr="00AE02F1">
              <w:rPr>
                <w:rFonts w:eastAsia="Times New Roman" w:cs="Calibri"/>
                <w:color w:val="0D0D0D"/>
                <w:szCs w:val="20"/>
                <w:lang w:eastAsia="fr-FR"/>
              </w:rPr>
              <w:t>807,380</w:t>
            </w:r>
          </w:p>
        </w:tc>
      </w:tr>
      <w:tr w:rsidR="00D40480" w:rsidRPr="00AE02F1" w14:paraId="34A8E7F9" w14:textId="77777777" w:rsidTr="00196885">
        <w:trPr>
          <w:trHeight w:val="555"/>
          <w:jc w:val="center"/>
        </w:trPr>
        <w:tc>
          <w:tcPr>
            <w:tcW w:w="2967" w:type="dxa"/>
            <w:tcBorders>
              <w:top w:val="nil"/>
              <w:left w:val="single" w:sz="8" w:space="0" w:color="auto"/>
              <w:bottom w:val="single" w:sz="8" w:space="0" w:color="auto"/>
              <w:right w:val="single" w:sz="8" w:space="0" w:color="auto"/>
            </w:tcBorders>
            <w:shd w:val="clear" w:color="auto" w:fill="auto"/>
          </w:tcPr>
          <w:p w14:paraId="6EFB5334" w14:textId="30689609" w:rsidR="00D40480" w:rsidRPr="00AE02F1" w:rsidRDefault="00D40480" w:rsidP="00D40480">
            <w:pPr>
              <w:spacing w:after="0"/>
              <w:rPr>
                <w:rFonts w:eastAsia="Times New Roman" w:cs="Calibri"/>
                <w:b/>
                <w:bCs/>
                <w:color w:val="000000"/>
                <w:szCs w:val="20"/>
                <w:lang w:eastAsia="fr-FR"/>
              </w:rPr>
            </w:pPr>
            <w:r w:rsidRPr="00AE02F1">
              <w:rPr>
                <w:rFonts w:asciiTheme="majorHAnsi" w:hAnsiTheme="majorHAnsi" w:cstheme="majorHAnsi"/>
                <w:b/>
                <w:bCs/>
                <w:szCs w:val="20"/>
              </w:rPr>
              <w:lastRenderedPageBreak/>
              <w:t>Energy efficiency and renewable energy</w:t>
            </w:r>
          </w:p>
        </w:tc>
        <w:tc>
          <w:tcPr>
            <w:tcW w:w="2680" w:type="dxa"/>
            <w:tcBorders>
              <w:top w:val="nil"/>
              <w:left w:val="nil"/>
              <w:bottom w:val="single" w:sz="8" w:space="0" w:color="auto"/>
              <w:right w:val="single" w:sz="8" w:space="0" w:color="auto"/>
            </w:tcBorders>
            <w:shd w:val="clear" w:color="auto" w:fill="auto"/>
            <w:vAlign w:val="center"/>
            <w:hideMark/>
          </w:tcPr>
          <w:p w14:paraId="1020734E" w14:textId="57FCB9B3" w:rsidR="00D40480" w:rsidRPr="00AE02F1" w:rsidRDefault="00D40480" w:rsidP="00D40480">
            <w:pPr>
              <w:spacing w:after="0"/>
              <w:jc w:val="center"/>
              <w:rPr>
                <w:rFonts w:eastAsia="Times New Roman" w:cs="Calibri"/>
                <w:color w:val="000000"/>
                <w:szCs w:val="20"/>
                <w:lang w:eastAsia="fr-FR"/>
              </w:rPr>
            </w:pPr>
          </w:p>
          <w:p w14:paraId="787A189D" w14:textId="6B17E715" w:rsidR="00CB5BD8" w:rsidRPr="00AE02F1" w:rsidRDefault="00CB5BD8"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80,499</w:t>
            </w:r>
          </w:p>
        </w:tc>
        <w:tc>
          <w:tcPr>
            <w:tcW w:w="2600" w:type="dxa"/>
            <w:tcBorders>
              <w:top w:val="nil"/>
              <w:left w:val="nil"/>
              <w:bottom w:val="single" w:sz="8" w:space="0" w:color="auto"/>
              <w:right w:val="single" w:sz="8" w:space="0" w:color="auto"/>
            </w:tcBorders>
            <w:shd w:val="clear" w:color="auto" w:fill="auto"/>
            <w:vAlign w:val="center"/>
            <w:hideMark/>
          </w:tcPr>
          <w:p w14:paraId="1EAC8C68" w14:textId="7B7A62A0" w:rsidR="00D40480" w:rsidRPr="00AE02F1" w:rsidRDefault="00D40480" w:rsidP="00D40480">
            <w:pPr>
              <w:spacing w:after="0"/>
              <w:jc w:val="center"/>
              <w:rPr>
                <w:rFonts w:eastAsia="Times New Roman" w:cs="Calibri"/>
                <w:color w:val="000000"/>
                <w:szCs w:val="20"/>
                <w:lang w:eastAsia="fr-FR"/>
              </w:rPr>
            </w:pPr>
          </w:p>
          <w:p w14:paraId="7F0F2888" w14:textId="477AAF5F" w:rsidR="00605A8F" w:rsidRPr="00AE02F1" w:rsidRDefault="00605A8F"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353,452</w:t>
            </w:r>
          </w:p>
        </w:tc>
        <w:tc>
          <w:tcPr>
            <w:tcW w:w="2580" w:type="dxa"/>
            <w:tcBorders>
              <w:top w:val="nil"/>
              <w:left w:val="nil"/>
              <w:bottom w:val="single" w:sz="8" w:space="0" w:color="auto"/>
              <w:right w:val="single" w:sz="8" w:space="0" w:color="auto"/>
            </w:tcBorders>
            <w:vAlign w:val="center"/>
            <w:hideMark/>
          </w:tcPr>
          <w:p w14:paraId="4EAFC9A5" w14:textId="6941AC5B" w:rsidR="00D40480" w:rsidRPr="00AE02F1" w:rsidRDefault="00D40480" w:rsidP="00D40480">
            <w:pPr>
              <w:spacing w:after="0"/>
              <w:jc w:val="center"/>
              <w:rPr>
                <w:rFonts w:eastAsia="Times New Roman" w:cs="Calibri"/>
                <w:color w:val="0D0D0D"/>
                <w:szCs w:val="20"/>
                <w:lang w:eastAsia="fr-FR"/>
              </w:rPr>
            </w:pPr>
          </w:p>
          <w:p w14:paraId="0392E006" w14:textId="7031D982" w:rsidR="00605A8F" w:rsidRPr="00AE02F1" w:rsidRDefault="00605A8F" w:rsidP="00D40480">
            <w:pPr>
              <w:spacing w:after="0"/>
              <w:jc w:val="center"/>
              <w:rPr>
                <w:rFonts w:eastAsia="Times New Roman" w:cs="Calibri"/>
                <w:color w:val="0D0D0D"/>
                <w:szCs w:val="20"/>
                <w:lang w:eastAsia="fr-FR"/>
              </w:rPr>
            </w:pPr>
            <w:r w:rsidRPr="00AE02F1">
              <w:rPr>
                <w:rFonts w:eastAsia="Times New Roman" w:cs="Calibri"/>
                <w:color w:val="0D0D0D"/>
                <w:szCs w:val="20"/>
                <w:lang w:eastAsia="fr-FR"/>
              </w:rPr>
              <w:t>4,383,272</w:t>
            </w:r>
          </w:p>
        </w:tc>
      </w:tr>
      <w:tr w:rsidR="00D40480" w:rsidRPr="00AE02F1" w14:paraId="4F0CC7B1" w14:textId="77777777" w:rsidTr="00196885">
        <w:trPr>
          <w:trHeight w:val="450"/>
          <w:jc w:val="center"/>
        </w:trPr>
        <w:tc>
          <w:tcPr>
            <w:tcW w:w="2967" w:type="dxa"/>
            <w:tcBorders>
              <w:top w:val="nil"/>
              <w:left w:val="single" w:sz="8" w:space="0" w:color="auto"/>
              <w:bottom w:val="single" w:sz="8" w:space="0" w:color="auto"/>
              <w:right w:val="single" w:sz="8" w:space="0" w:color="auto"/>
            </w:tcBorders>
            <w:shd w:val="clear" w:color="auto" w:fill="auto"/>
          </w:tcPr>
          <w:p w14:paraId="708B70A6" w14:textId="1A73F0A9" w:rsidR="00D40480" w:rsidRPr="00AE02F1" w:rsidRDefault="00602CC4" w:rsidP="00D40480">
            <w:pPr>
              <w:spacing w:after="0"/>
              <w:rPr>
                <w:rFonts w:eastAsia="Times New Roman" w:cs="Calibri"/>
                <w:b/>
                <w:bCs/>
                <w:color w:val="000000"/>
                <w:szCs w:val="20"/>
                <w:lang w:eastAsia="fr-FR"/>
              </w:rPr>
            </w:pPr>
            <w:r w:rsidRPr="00AE02F1">
              <w:rPr>
                <w:rFonts w:eastAsia="Times New Roman" w:cs="Calibri"/>
                <w:b/>
                <w:bCs/>
                <w:color w:val="000000"/>
                <w:szCs w:val="20"/>
                <w:lang w:eastAsia="fr-FR"/>
              </w:rPr>
              <w:t>S</w:t>
            </w:r>
            <w:r w:rsidR="00D40480" w:rsidRPr="00AE02F1">
              <w:rPr>
                <w:rFonts w:eastAsia="Times New Roman" w:cs="Calibri"/>
                <w:b/>
                <w:bCs/>
                <w:color w:val="000000"/>
                <w:szCs w:val="20"/>
                <w:lang w:eastAsia="fr-FR"/>
              </w:rPr>
              <w:t>ustainable waste management</w:t>
            </w:r>
          </w:p>
        </w:tc>
        <w:tc>
          <w:tcPr>
            <w:tcW w:w="2680" w:type="dxa"/>
            <w:tcBorders>
              <w:top w:val="nil"/>
              <w:left w:val="nil"/>
              <w:bottom w:val="single" w:sz="8" w:space="0" w:color="auto"/>
              <w:right w:val="single" w:sz="8" w:space="0" w:color="auto"/>
            </w:tcBorders>
            <w:shd w:val="clear" w:color="auto" w:fill="auto"/>
            <w:vAlign w:val="center"/>
            <w:hideMark/>
          </w:tcPr>
          <w:p w14:paraId="2C114AAC" w14:textId="40C0E5AF" w:rsidR="00D40480" w:rsidRPr="00AE02F1" w:rsidRDefault="00D40480" w:rsidP="00D40480">
            <w:pPr>
              <w:spacing w:after="0"/>
              <w:jc w:val="center"/>
              <w:rPr>
                <w:rFonts w:eastAsia="Times New Roman" w:cs="Calibri"/>
                <w:color w:val="000000"/>
                <w:szCs w:val="20"/>
                <w:lang w:eastAsia="fr-FR"/>
              </w:rPr>
            </w:pPr>
          </w:p>
          <w:p w14:paraId="523FFB95" w14:textId="3B2CFA57" w:rsidR="00817180" w:rsidRPr="00AE02F1" w:rsidRDefault="00AE04B2"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820,704</w:t>
            </w:r>
          </w:p>
        </w:tc>
        <w:tc>
          <w:tcPr>
            <w:tcW w:w="2600" w:type="dxa"/>
            <w:tcBorders>
              <w:top w:val="nil"/>
              <w:left w:val="nil"/>
              <w:bottom w:val="single" w:sz="8" w:space="0" w:color="auto"/>
              <w:right w:val="single" w:sz="8" w:space="0" w:color="auto"/>
            </w:tcBorders>
            <w:shd w:val="clear" w:color="auto" w:fill="auto"/>
            <w:vAlign w:val="center"/>
            <w:hideMark/>
          </w:tcPr>
          <w:p w14:paraId="4586EDCD" w14:textId="546D3825" w:rsidR="00D40480" w:rsidRPr="00AE02F1" w:rsidRDefault="00D40480" w:rsidP="00D40480">
            <w:pPr>
              <w:spacing w:after="0"/>
              <w:jc w:val="center"/>
              <w:rPr>
                <w:rFonts w:eastAsia="Times New Roman" w:cs="Calibri"/>
                <w:color w:val="000000"/>
                <w:szCs w:val="20"/>
                <w:lang w:eastAsia="fr-FR"/>
              </w:rPr>
            </w:pPr>
          </w:p>
          <w:p w14:paraId="7BA36C06" w14:textId="485E4489" w:rsidR="00817180" w:rsidRPr="00AE02F1" w:rsidRDefault="00A971A1"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3,308,002</w:t>
            </w:r>
          </w:p>
        </w:tc>
        <w:tc>
          <w:tcPr>
            <w:tcW w:w="2580" w:type="dxa"/>
            <w:tcBorders>
              <w:top w:val="nil"/>
              <w:left w:val="nil"/>
              <w:bottom w:val="single" w:sz="8" w:space="0" w:color="auto"/>
              <w:right w:val="single" w:sz="8" w:space="0" w:color="auto"/>
            </w:tcBorders>
            <w:vAlign w:val="center"/>
            <w:hideMark/>
          </w:tcPr>
          <w:p w14:paraId="47742DC5" w14:textId="4F3C4168" w:rsidR="00D40480" w:rsidRPr="00AE02F1" w:rsidRDefault="00D40480" w:rsidP="00D40480">
            <w:pPr>
              <w:spacing w:after="0"/>
              <w:jc w:val="center"/>
              <w:rPr>
                <w:rFonts w:eastAsia="Times New Roman" w:cs="Calibri"/>
                <w:color w:val="0D0D0D"/>
                <w:szCs w:val="20"/>
                <w:lang w:eastAsia="fr-FR"/>
              </w:rPr>
            </w:pPr>
            <w:r w:rsidRPr="00AE02F1">
              <w:rPr>
                <w:rFonts w:eastAsia="Times New Roman" w:cs="Calibri"/>
                <w:color w:val="0D0D0D"/>
                <w:szCs w:val="20"/>
                <w:lang w:eastAsia="fr-FR"/>
              </w:rPr>
              <w:t>109</w:t>
            </w:r>
            <w:r w:rsidR="00BE1240" w:rsidRPr="00AE02F1">
              <w:rPr>
                <w:rFonts w:eastAsia="Times New Roman" w:cs="Calibri"/>
                <w:color w:val="0D0D0D"/>
                <w:szCs w:val="20"/>
                <w:lang w:eastAsia="fr-FR"/>
              </w:rPr>
              <w:t>,</w:t>
            </w:r>
            <w:r w:rsidRPr="00AE02F1">
              <w:rPr>
                <w:rFonts w:eastAsia="Times New Roman" w:cs="Calibri"/>
                <w:color w:val="0D0D0D"/>
                <w:szCs w:val="20"/>
                <w:lang w:eastAsia="fr-FR"/>
              </w:rPr>
              <w:t>658</w:t>
            </w:r>
          </w:p>
        </w:tc>
      </w:tr>
      <w:tr w:rsidR="00D40480" w:rsidRPr="00AE02F1" w14:paraId="53BC5E33" w14:textId="77777777" w:rsidTr="00196885">
        <w:trPr>
          <w:trHeight w:val="315"/>
          <w:jc w:val="center"/>
        </w:trPr>
        <w:tc>
          <w:tcPr>
            <w:tcW w:w="2967" w:type="dxa"/>
            <w:tcBorders>
              <w:top w:val="nil"/>
              <w:left w:val="single" w:sz="8" w:space="0" w:color="auto"/>
              <w:bottom w:val="single" w:sz="8" w:space="0" w:color="auto"/>
              <w:right w:val="single" w:sz="8" w:space="0" w:color="auto"/>
            </w:tcBorders>
            <w:shd w:val="clear" w:color="auto" w:fill="auto"/>
          </w:tcPr>
          <w:p w14:paraId="33771898" w14:textId="2BCD062F" w:rsidR="00D40480" w:rsidRPr="00AE02F1" w:rsidRDefault="00D40480" w:rsidP="00D40480">
            <w:pPr>
              <w:spacing w:after="0"/>
              <w:rPr>
                <w:rFonts w:eastAsia="Times New Roman" w:cs="Calibri"/>
                <w:b/>
                <w:bCs/>
                <w:color w:val="000000"/>
                <w:szCs w:val="20"/>
                <w:lang w:eastAsia="fr-FR"/>
              </w:rPr>
            </w:pPr>
            <w:r w:rsidRPr="00AE02F1">
              <w:rPr>
                <w:rFonts w:asciiTheme="majorHAnsi" w:hAnsiTheme="majorHAnsi" w:cstheme="majorHAnsi"/>
                <w:b/>
                <w:bCs/>
                <w:szCs w:val="20"/>
              </w:rPr>
              <w:t xml:space="preserve">Total </w:t>
            </w:r>
          </w:p>
        </w:tc>
        <w:tc>
          <w:tcPr>
            <w:tcW w:w="2680" w:type="dxa"/>
            <w:tcBorders>
              <w:top w:val="nil"/>
              <w:left w:val="nil"/>
              <w:bottom w:val="single" w:sz="8" w:space="0" w:color="auto"/>
              <w:right w:val="single" w:sz="8" w:space="0" w:color="auto"/>
            </w:tcBorders>
            <w:shd w:val="clear" w:color="auto" w:fill="auto"/>
            <w:vAlign w:val="center"/>
            <w:hideMark/>
          </w:tcPr>
          <w:p w14:paraId="4D82E6DF" w14:textId="5DF577BF" w:rsidR="00D40480" w:rsidRPr="00AE02F1" w:rsidRDefault="00D40480" w:rsidP="00D40480">
            <w:pPr>
              <w:spacing w:after="0"/>
              <w:jc w:val="center"/>
              <w:rPr>
                <w:rFonts w:eastAsia="Times New Roman" w:cs="Calibri"/>
                <w:b/>
                <w:bCs/>
                <w:color w:val="000000"/>
                <w:szCs w:val="20"/>
                <w:lang w:eastAsia="fr-FR"/>
              </w:rPr>
            </w:pPr>
          </w:p>
          <w:p w14:paraId="48AA803A" w14:textId="2541FD43" w:rsidR="00605A8F" w:rsidRPr="00AE02F1" w:rsidRDefault="004E090C"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918,274</w:t>
            </w:r>
          </w:p>
        </w:tc>
        <w:tc>
          <w:tcPr>
            <w:tcW w:w="2600" w:type="dxa"/>
            <w:tcBorders>
              <w:top w:val="nil"/>
              <w:left w:val="nil"/>
              <w:bottom w:val="single" w:sz="8" w:space="0" w:color="auto"/>
              <w:right w:val="single" w:sz="8" w:space="0" w:color="auto"/>
            </w:tcBorders>
            <w:shd w:val="clear" w:color="auto" w:fill="auto"/>
            <w:vAlign w:val="center"/>
            <w:hideMark/>
          </w:tcPr>
          <w:p w14:paraId="3BCA3E3B" w14:textId="4E2CA4F9" w:rsidR="00D40480" w:rsidRPr="00AE02F1" w:rsidRDefault="00D40480" w:rsidP="00D40480">
            <w:pPr>
              <w:spacing w:after="0"/>
              <w:jc w:val="center"/>
              <w:rPr>
                <w:rFonts w:eastAsia="Times New Roman" w:cs="Calibri"/>
                <w:b/>
                <w:bCs/>
                <w:color w:val="000000"/>
                <w:szCs w:val="20"/>
                <w:lang w:eastAsia="fr-FR"/>
              </w:rPr>
            </w:pPr>
          </w:p>
          <w:p w14:paraId="5005FEFF" w14:textId="536FB4D9" w:rsidR="00605A8F" w:rsidRPr="00AE02F1" w:rsidRDefault="007C2D3F"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3,807,395</w:t>
            </w:r>
          </w:p>
        </w:tc>
        <w:tc>
          <w:tcPr>
            <w:tcW w:w="2580" w:type="dxa"/>
            <w:tcBorders>
              <w:top w:val="nil"/>
              <w:left w:val="nil"/>
              <w:bottom w:val="single" w:sz="8" w:space="0" w:color="auto"/>
              <w:right w:val="single" w:sz="8" w:space="0" w:color="auto"/>
            </w:tcBorders>
            <w:vAlign w:val="center"/>
            <w:hideMark/>
          </w:tcPr>
          <w:p w14:paraId="12060EFC" w14:textId="7ABCDE04" w:rsidR="00D40480" w:rsidRPr="00AE02F1" w:rsidRDefault="00D40480" w:rsidP="00D40480">
            <w:pPr>
              <w:spacing w:after="0"/>
              <w:jc w:val="center"/>
              <w:rPr>
                <w:rFonts w:eastAsia="Times New Roman" w:cs="Calibri"/>
                <w:b/>
                <w:bCs/>
                <w:color w:val="000000"/>
                <w:szCs w:val="20"/>
                <w:lang w:eastAsia="fr-FR"/>
              </w:rPr>
            </w:pPr>
          </w:p>
          <w:p w14:paraId="111452E2" w14:textId="56390D17" w:rsidR="00605A8F" w:rsidRPr="00AE02F1" w:rsidRDefault="00605A8F"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5,300,310</w:t>
            </w:r>
          </w:p>
        </w:tc>
      </w:tr>
    </w:tbl>
    <w:p w14:paraId="516716D6" w14:textId="77777777" w:rsidR="00FC1D81" w:rsidRPr="00AE02F1" w:rsidRDefault="00FC1D81" w:rsidP="004D21AE">
      <w:pPr>
        <w:keepNext/>
        <w:spacing w:after="0"/>
        <w:jc w:val="center"/>
        <w:rPr>
          <w:rFonts w:asciiTheme="majorHAnsi" w:hAnsiTheme="majorHAnsi"/>
          <w:b/>
          <w:bCs/>
        </w:rPr>
      </w:pPr>
    </w:p>
    <w:p w14:paraId="5745B729" w14:textId="05FEAB75" w:rsidR="004D21AE" w:rsidRPr="00AE02F1" w:rsidRDefault="00047A18" w:rsidP="004D21AE">
      <w:pPr>
        <w:spacing w:before="240"/>
        <w:ind w:left="360" w:hanging="360"/>
        <w:rPr>
          <w:rFonts w:asciiTheme="majorHAnsi" w:hAnsiTheme="majorHAnsi" w:cstheme="majorHAnsi"/>
          <w:szCs w:val="20"/>
        </w:rPr>
      </w:pPr>
      <w:r w:rsidRPr="00AE02F1">
        <w:rPr>
          <w:rFonts w:asciiTheme="majorHAnsi" w:hAnsiTheme="majorHAnsi" w:cstheme="majorHAnsi"/>
          <w:szCs w:val="20"/>
        </w:rPr>
        <w:t>Whereas i</w:t>
      </w:r>
      <w:r w:rsidR="004D21AE" w:rsidRPr="00AE02F1">
        <w:rPr>
          <w:rFonts w:asciiTheme="majorHAnsi" w:hAnsiTheme="majorHAnsi" w:cstheme="majorHAnsi"/>
          <w:szCs w:val="20"/>
        </w:rPr>
        <w:t xml:space="preserve">mpacts in terms of energy </w:t>
      </w:r>
      <w:r w:rsidRPr="00AE02F1">
        <w:rPr>
          <w:rFonts w:asciiTheme="majorHAnsi" w:hAnsiTheme="majorHAnsi" w:cstheme="majorHAnsi"/>
          <w:szCs w:val="20"/>
        </w:rPr>
        <w:t xml:space="preserve">saving </w:t>
      </w:r>
      <w:r w:rsidR="004D21AE" w:rsidRPr="00AE02F1">
        <w:rPr>
          <w:rFonts w:asciiTheme="majorHAnsi" w:hAnsiTheme="majorHAnsi" w:cstheme="majorHAnsi"/>
          <w:szCs w:val="20"/>
        </w:rPr>
        <w:t xml:space="preserve">and increase in renewable energy installed </w:t>
      </w:r>
      <w:r w:rsidRPr="00AE02F1">
        <w:rPr>
          <w:rFonts w:asciiTheme="majorHAnsi" w:hAnsiTheme="majorHAnsi" w:cstheme="majorHAnsi"/>
          <w:szCs w:val="20"/>
        </w:rPr>
        <w:t xml:space="preserve">capacity </w:t>
      </w:r>
      <w:r w:rsidR="004D21AE" w:rsidRPr="00AE02F1">
        <w:rPr>
          <w:rFonts w:asciiTheme="majorHAnsi" w:hAnsiTheme="majorHAnsi" w:cstheme="majorHAnsi"/>
          <w:szCs w:val="20"/>
        </w:rPr>
        <w:t>by technology</w:t>
      </w:r>
      <w:r w:rsidR="00404DE0" w:rsidRPr="00AE02F1">
        <w:rPr>
          <w:rFonts w:asciiTheme="majorHAnsi" w:hAnsiTheme="majorHAnsi" w:cstheme="majorHAnsi"/>
          <w:szCs w:val="20"/>
        </w:rPr>
        <w:t xml:space="preserve"> are summarized below:</w:t>
      </w:r>
    </w:p>
    <w:p w14:paraId="4BD9D91A" w14:textId="76B577CD" w:rsidR="004D21AE" w:rsidRPr="00AE02F1" w:rsidRDefault="004D21AE" w:rsidP="004D21AE">
      <w:pPr>
        <w:keepNext/>
        <w:spacing w:after="0"/>
        <w:jc w:val="center"/>
        <w:rPr>
          <w:rFonts w:asciiTheme="majorHAnsi" w:hAnsiTheme="majorHAnsi"/>
          <w:b/>
          <w:bCs/>
        </w:rPr>
      </w:pPr>
    </w:p>
    <w:p w14:paraId="794D5E79" w14:textId="3A9E4247" w:rsidR="00FC1D81" w:rsidRPr="00AE02F1" w:rsidRDefault="00FC1D81" w:rsidP="00404DE0">
      <w:pPr>
        <w:pStyle w:val="Caption"/>
        <w:keepNext/>
        <w:spacing w:before="120" w:after="120"/>
        <w:jc w:val="center"/>
      </w:pPr>
      <w:r w:rsidRPr="00AE02F1">
        <w:t xml:space="preserve">Table </w:t>
      </w:r>
      <w:r w:rsidR="00E653A1">
        <w:fldChar w:fldCharType="begin"/>
      </w:r>
      <w:r w:rsidR="00E653A1">
        <w:instrText xml:space="preserve"> SEQ Table \* ARABIC </w:instrText>
      </w:r>
      <w:r w:rsidR="00E653A1">
        <w:fldChar w:fldCharType="separate"/>
      </w:r>
      <w:r w:rsidR="00D6548C" w:rsidRPr="00AE02F1">
        <w:rPr>
          <w:noProof/>
        </w:rPr>
        <w:t>53</w:t>
      </w:r>
      <w:r w:rsidR="00E653A1">
        <w:rPr>
          <w:noProof/>
        </w:rPr>
        <w:fldChar w:fldCharType="end"/>
      </w:r>
      <w:r w:rsidRPr="00AE02F1">
        <w:t>: Energy saved and increased renewable energy capacity</w:t>
      </w:r>
    </w:p>
    <w:tbl>
      <w:tblPr>
        <w:tblStyle w:val="Grilledutableau2"/>
        <w:tblW w:w="0" w:type="auto"/>
        <w:jc w:val="center"/>
        <w:tblLook w:val="04A0" w:firstRow="1" w:lastRow="0" w:firstColumn="1" w:lastColumn="0" w:noHBand="0" w:noVBand="1"/>
      </w:tblPr>
      <w:tblGrid>
        <w:gridCol w:w="3189"/>
        <w:gridCol w:w="2760"/>
        <w:gridCol w:w="2619"/>
      </w:tblGrid>
      <w:tr w:rsidR="00A60031" w:rsidRPr="00AE02F1" w14:paraId="25550DC6" w14:textId="77777777" w:rsidTr="00A60031">
        <w:trPr>
          <w:trHeight w:val="674"/>
          <w:jc w:val="center"/>
        </w:trPr>
        <w:tc>
          <w:tcPr>
            <w:tcW w:w="3189" w:type="dxa"/>
          </w:tcPr>
          <w:p w14:paraId="0B8F3075" w14:textId="6B109A6F" w:rsidR="00A60031" w:rsidRPr="00AE02F1" w:rsidRDefault="00A60031" w:rsidP="0081533E">
            <w:pPr>
              <w:jc w:val="center"/>
              <w:rPr>
                <w:rFonts w:asciiTheme="majorHAnsi" w:hAnsiTheme="majorHAnsi" w:cstheme="majorHAnsi"/>
                <w:b/>
                <w:bCs/>
                <w:szCs w:val="20"/>
              </w:rPr>
            </w:pPr>
            <w:r w:rsidRPr="00AE02F1">
              <w:rPr>
                <w:rFonts w:asciiTheme="majorHAnsi" w:hAnsiTheme="majorHAnsi" w:cstheme="majorHAnsi"/>
                <w:b/>
                <w:bCs/>
                <w:szCs w:val="20"/>
              </w:rPr>
              <w:t>Type of activity</w:t>
            </w:r>
          </w:p>
        </w:tc>
        <w:tc>
          <w:tcPr>
            <w:tcW w:w="2760" w:type="dxa"/>
          </w:tcPr>
          <w:p w14:paraId="0F42C0AA" w14:textId="66A659BC" w:rsidR="00A60031" w:rsidRPr="00AE02F1" w:rsidRDefault="00A60031" w:rsidP="00602CC4">
            <w:pPr>
              <w:jc w:val="center"/>
              <w:rPr>
                <w:rFonts w:asciiTheme="majorHAnsi" w:hAnsiTheme="majorHAnsi" w:cstheme="majorHAnsi"/>
                <w:b/>
                <w:bCs/>
                <w:szCs w:val="20"/>
              </w:rPr>
            </w:pPr>
            <w:r w:rsidRPr="00AE02F1">
              <w:rPr>
                <w:rFonts w:asciiTheme="majorHAnsi" w:hAnsiTheme="majorHAnsi" w:cstheme="majorHAnsi"/>
                <w:b/>
                <w:bCs/>
                <w:szCs w:val="20"/>
              </w:rPr>
              <w:t>Direct energy saving over 25 years (MJ)</w:t>
            </w:r>
          </w:p>
        </w:tc>
        <w:tc>
          <w:tcPr>
            <w:tcW w:w="2619" w:type="dxa"/>
          </w:tcPr>
          <w:p w14:paraId="0EE5EA2A" w14:textId="42E0814D" w:rsidR="00A60031" w:rsidRPr="00AE02F1" w:rsidRDefault="00404DE0" w:rsidP="00602CC4">
            <w:pPr>
              <w:jc w:val="center"/>
              <w:rPr>
                <w:rFonts w:asciiTheme="majorHAnsi" w:hAnsiTheme="majorHAnsi" w:cstheme="majorHAnsi"/>
                <w:b/>
                <w:bCs/>
                <w:szCs w:val="20"/>
              </w:rPr>
            </w:pPr>
            <w:r w:rsidRPr="00AE02F1">
              <w:rPr>
                <w:rFonts w:asciiTheme="majorHAnsi" w:hAnsiTheme="majorHAnsi" w:cstheme="majorHAnsi"/>
                <w:b/>
                <w:bCs/>
                <w:szCs w:val="20"/>
              </w:rPr>
              <w:t>Increase</w:t>
            </w:r>
            <w:r w:rsidR="00A60031" w:rsidRPr="00AE02F1">
              <w:rPr>
                <w:rFonts w:asciiTheme="majorHAnsi" w:hAnsiTheme="majorHAnsi" w:cstheme="majorHAnsi"/>
                <w:b/>
                <w:bCs/>
                <w:szCs w:val="20"/>
              </w:rPr>
              <w:t xml:space="preserve"> in installed capacity in MWp</w:t>
            </w:r>
          </w:p>
        </w:tc>
      </w:tr>
      <w:tr w:rsidR="00FC1D81" w:rsidRPr="00AE02F1" w14:paraId="359F0B7B" w14:textId="77777777" w:rsidTr="00196885">
        <w:trPr>
          <w:trHeight w:val="459"/>
          <w:jc w:val="center"/>
        </w:trPr>
        <w:tc>
          <w:tcPr>
            <w:tcW w:w="3189" w:type="dxa"/>
          </w:tcPr>
          <w:p w14:paraId="4AE12CC6" w14:textId="0D027E39" w:rsidR="00FC1D81" w:rsidRPr="00AE02F1" w:rsidRDefault="00FF12C1" w:rsidP="0081533E">
            <w:pPr>
              <w:rPr>
                <w:rFonts w:asciiTheme="majorHAnsi" w:hAnsiTheme="majorHAnsi" w:cstheme="majorHAnsi"/>
                <w:b/>
                <w:bCs/>
                <w:szCs w:val="20"/>
              </w:rPr>
            </w:pPr>
            <w:r w:rsidRPr="00AE02F1">
              <w:rPr>
                <w:rFonts w:asciiTheme="majorHAnsi" w:hAnsiTheme="majorHAnsi" w:cstheme="majorHAnsi"/>
                <w:b/>
                <w:bCs/>
                <w:szCs w:val="20"/>
              </w:rPr>
              <w:t>Low carbon urban mobility</w:t>
            </w:r>
          </w:p>
        </w:tc>
        <w:tc>
          <w:tcPr>
            <w:tcW w:w="2760" w:type="dxa"/>
          </w:tcPr>
          <w:p w14:paraId="58566353" w14:textId="38091800" w:rsidR="00FC1D81" w:rsidRPr="00AE02F1" w:rsidRDefault="00FC1D81" w:rsidP="0081533E">
            <w:pPr>
              <w:jc w:val="center"/>
              <w:rPr>
                <w:rFonts w:asciiTheme="majorHAnsi" w:hAnsiTheme="majorHAnsi" w:cstheme="majorHAnsi"/>
                <w:szCs w:val="20"/>
              </w:rPr>
            </w:pPr>
          </w:p>
          <w:p w14:paraId="3B7F757B" w14:textId="425EF5B5" w:rsidR="00B62433" w:rsidRPr="00AE02F1" w:rsidRDefault="00B62433" w:rsidP="0081533E">
            <w:pPr>
              <w:jc w:val="center"/>
              <w:rPr>
                <w:rFonts w:asciiTheme="majorHAnsi" w:hAnsiTheme="majorHAnsi" w:cstheme="majorHAnsi"/>
                <w:szCs w:val="20"/>
              </w:rPr>
            </w:pPr>
            <w:r w:rsidRPr="00AE02F1">
              <w:rPr>
                <w:rFonts w:asciiTheme="majorHAnsi" w:hAnsiTheme="majorHAnsi" w:cstheme="majorHAnsi"/>
                <w:szCs w:val="20"/>
              </w:rPr>
              <w:t>2,373,997,631</w:t>
            </w:r>
          </w:p>
        </w:tc>
        <w:tc>
          <w:tcPr>
            <w:tcW w:w="2619" w:type="dxa"/>
          </w:tcPr>
          <w:p w14:paraId="23CAC973" w14:textId="62E487DB" w:rsidR="00FC1D81" w:rsidRPr="00AE02F1" w:rsidRDefault="00855FC4" w:rsidP="00855FC4">
            <w:pPr>
              <w:jc w:val="center"/>
              <w:rPr>
                <w:rFonts w:asciiTheme="majorHAnsi" w:hAnsiTheme="majorHAnsi" w:cstheme="majorHAnsi"/>
                <w:szCs w:val="20"/>
              </w:rPr>
            </w:pPr>
            <w:proofErr w:type="spellStart"/>
            <w:r w:rsidRPr="00AE02F1">
              <w:rPr>
                <w:rFonts w:asciiTheme="majorHAnsi" w:hAnsiTheme="majorHAnsi" w:cstheme="majorHAnsi"/>
                <w:szCs w:val="20"/>
              </w:rPr>
              <w:t>na</w:t>
            </w:r>
            <w:proofErr w:type="spellEnd"/>
          </w:p>
        </w:tc>
      </w:tr>
      <w:tr w:rsidR="00FC1D81" w:rsidRPr="00AE02F1" w14:paraId="22C4AB28" w14:textId="77777777" w:rsidTr="00196885">
        <w:trPr>
          <w:trHeight w:val="558"/>
          <w:jc w:val="center"/>
        </w:trPr>
        <w:tc>
          <w:tcPr>
            <w:tcW w:w="3189" w:type="dxa"/>
          </w:tcPr>
          <w:p w14:paraId="31884B32" w14:textId="5F1378F2" w:rsidR="00FC1D81" w:rsidRPr="00AE02F1" w:rsidRDefault="00FF12C1" w:rsidP="0081533E">
            <w:pPr>
              <w:rPr>
                <w:rFonts w:asciiTheme="majorHAnsi" w:hAnsiTheme="majorHAnsi" w:cstheme="majorHAnsi"/>
                <w:b/>
                <w:bCs/>
                <w:szCs w:val="20"/>
              </w:rPr>
            </w:pPr>
            <w:r w:rsidRPr="00AE02F1">
              <w:rPr>
                <w:rFonts w:asciiTheme="majorHAnsi" w:hAnsiTheme="majorHAnsi" w:cstheme="majorHAnsi"/>
                <w:b/>
                <w:bCs/>
                <w:szCs w:val="20"/>
              </w:rPr>
              <w:t xml:space="preserve">Energy </w:t>
            </w:r>
            <w:r w:rsidR="00D40480" w:rsidRPr="00AE02F1">
              <w:rPr>
                <w:rFonts w:asciiTheme="majorHAnsi" w:hAnsiTheme="majorHAnsi" w:cstheme="majorHAnsi"/>
                <w:b/>
                <w:bCs/>
                <w:szCs w:val="20"/>
              </w:rPr>
              <w:t>efficiency</w:t>
            </w:r>
            <w:r w:rsidRPr="00AE02F1">
              <w:rPr>
                <w:rFonts w:asciiTheme="majorHAnsi" w:hAnsiTheme="majorHAnsi" w:cstheme="majorHAnsi"/>
                <w:b/>
                <w:bCs/>
                <w:szCs w:val="20"/>
              </w:rPr>
              <w:t xml:space="preserve"> and renewable energy</w:t>
            </w:r>
          </w:p>
        </w:tc>
        <w:tc>
          <w:tcPr>
            <w:tcW w:w="2760" w:type="dxa"/>
          </w:tcPr>
          <w:p w14:paraId="207C1845" w14:textId="7E9D6983" w:rsidR="00FC1D81" w:rsidRPr="00AE02F1" w:rsidRDefault="00FC1D81" w:rsidP="00196885">
            <w:pPr>
              <w:spacing w:after="0"/>
              <w:jc w:val="center"/>
              <w:rPr>
                <w:rFonts w:cs="Calibri"/>
                <w:color w:val="000000"/>
                <w:sz w:val="22"/>
                <w:szCs w:val="22"/>
              </w:rPr>
            </w:pPr>
          </w:p>
          <w:p w14:paraId="54B98B03" w14:textId="3BC771BC" w:rsidR="00BA3C10" w:rsidRPr="00AE02F1" w:rsidRDefault="00BA3C10" w:rsidP="00196885">
            <w:pPr>
              <w:spacing w:after="0"/>
              <w:jc w:val="center"/>
              <w:rPr>
                <w:rFonts w:cs="Calibri"/>
                <w:color w:val="000000"/>
                <w:sz w:val="22"/>
                <w:szCs w:val="22"/>
              </w:rPr>
            </w:pPr>
            <w:r w:rsidRPr="00AE02F1">
              <w:rPr>
                <w:rFonts w:cs="Calibri"/>
                <w:color w:val="000000"/>
                <w:sz w:val="22"/>
                <w:szCs w:val="22"/>
              </w:rPr>
              <w:t xml:space="preserve">2,356,871,497   </w:t>
            </w:r>
          </w:p>
        </w:tc>
        <w:tc>
          <w:tcPr>
            <w:tcW w:w="2619" w:type="dxa"/>
          </w:tcPr>
          <w:p w14:paraId="6D16E7BA" w14:textId="458F457D" w:rsidR="00FC1D81" w:rsidRPr="00AE02F1" w:rsidRDefault="00CF7F8F" w:rsidP="0081533E">
            <w:pPr>
              <w:jc w:val="center"/>
              <w:rPr>
                <w:rFonts w:asciiTheme="majorHAnsi" w:hAnsiTheme="majorHAnsi" w:cstheme="majorHAnsi"/>
                <w:szCs w:val="20"/>
              </w:rPr>
            </w:pPr>
            <w:r w:rsidRPr="00AE02F1">
              <w:rPr>
                <w:rFonts w:asciiTheme="majorHAnsi" w:hAnsiTheme="majorHAnsi" w:cstheme="majorHAnsi"/>
                <w:szCs w:val="20"/>
              </w:rPr>
              <w:t>61</w:t>
            </w:r>
            <w:r w:rsidR="00FC1D81" w:rsidRPr="00AE02F1">
              <w:rPr>
                <w:rFonts w:asciiTheme="majorHAnsi" w:hAnsiTheme="majorHAnsi" w:cstheme="majorHAnsi"/>
                <w:szCs w:val="20"/>
              </w:rPr>
              <w:t>,</w:t>
            </w:r>
            <w:r w:rsidRPr="00AE02F1">
              <w:rPr>
                <w:rFonts w:asciiTheme="majorHAnsi" w:hAnsiTheme="majorHAnsi" w:cstheme="majorHAnsi"/>
                <w:szCs w:val="20"/>
              </w:rPr>
              <w:t>4</w:t>
            </w:r>
            <w:r w:rsidR="00FC1D81" w:rsidRPr="00AE02F1">
              <w:rPr>
                <w:rFonts w:asciiTheme="majorHAnsi" w:hAnsiTheme="majorHAnsi" w:cstheme="majorHAnsi"/>
                <w:szCs w:val="20"/>
              </w:rPr>
              <w:t>6</w:t>
            </w:r>
          </w:p>
        </w:tc>
      </w:tr>
      <w:tr w:rsidR="00FC1D81" w:rsidRPr="00AE02F1" w14:paraId="127CCED6" w14:textId="77777777" w:rsidTr="00196885">
        <w:trPr>
          <w:trHeight w:val="429"/>
          <w:jc w:val="center"/>
        </w:trPr>
        <w:tc>
          <w:tcPr>
            <w:tcW w:w="3189" w:type="dxa"/>
          </w:tcPr>
          <w:p w14:paraId="6DE6D640" w14:textId="72E71558" w:rsidR="00FC1D81" w:rsidRPr="00AE02F1" w:rsidRDefault="00CB3E95" w:rsidP="0081533E">
            <w:pPr>
              <w:rPr>
                <w:rFonts w:asciiTheme="majorHAnsi" w:hAnsiTheme="majorHAnsi" w:cstheme="majorHAnsi"/>
                <w:b/>
                <w:bCs/>
                <w:szCs w:val="20"/>
              </w:rPr>
            </w:pPr>
            <w:r w:rsidRPr="00AE02F1">
              <w:rPr>
                <w:rFonts w:eastAsia="Times New Roman" w:cs="Calibri"/>
                <w:b/>
                <w:bCs/>
                <w:color w:val="000000"/>
                <w:szCs w:val="20"/>
                <w:lang w:eastAsia="fr-FR"/>
              </w:rPr>
              <w:t>S</w:t>
            </w:r>
            <w:r w:rsidR="00D40480" w:rsidRPr="00AE02F1">
              <w:rPr>
                <w:rFonts w:eastAsia="Times New Roman" w:cs="Calibri"/>
                <w:b/>
                <w:bCs/>
                <w:color w:val="000000"/>
                <w:szCs w:val="20"/>
                <w:lang w:eastAsia="fr-FR"/>
              </w:rPr>
              <w:t>ustainable waste management</w:t>
            </w:r>
          </w:p>
        </w:tc>
        <w:tc>
          <w:tcPr>
            <w:tcW w:w="2760" w:type="dxa"/>
          </w:tcPr>
          <w:p w14:paraId="4BB64258" w14:textId="3CA449FA" w:rsidR="00FC1D81" w:rsidRPr="00AE02F1" w:rsidRDefault="00FC1D81" w:rsidP="0081533E">
            <w:pPr>
              <w:jc w:val="center"/>
              <w:rPr>
                <w:rFonts w:asciiTheme="majorHAnsi" w:hAnsiTheme="majorHAnsi" w:cstheme="majorHAnsi"/>
                <w:szCs w:val="20"/>
              </w:rPr>
            </w:pPr>
            <w:r w:rsidRPr="00AE02F1">
              <w:rPr>
                <w:rFonts w:asciiTheme="majorHAnsi" w:hAnsiTheme="majorHAnsi" w:cstheme="majorHAnsi"/>
                <w:szCs w:val="20"/>
              </w:rPr>
              <w:t>6</w:t>
            </w:r>
            <w:r w:rsidR="00CB3E95" w:rsidRPr="00AE02F1">
              <w:rPr>
                <w:rFonts w:asciiTheme="majorHAnsi" w:hAnsiTheme="majorHAnsi" w:cstheme="majorHAnsi"/>
                <w:szCs w:val="20"/>
              </w:rPr>
              <w:t>,</w:t>
            </w:r>
            <w:r w:rsidRPr="00AE02F1">
              <w:rPr>
                <w:rFonts w:asciiTheme="majorHAnsi" w:hAnsiTheme="majorHAnsi" w:cstheme="majorHAnsi"/>
                <w:szCs w:val="20"/>
              </w:rPr>
              <w:t>104</w:t>
            </w:r>
            <w:r w:rsidR="00CB3E95" w:rsidRPr="00AE02F1">
              <w:rPr>
                <w:rFonts w:asciiTheme="majorHAnsi" w:hAnsiTheme="majorHAnsi" w:cstheme="majorHAnsi"/>
                <w:szCs w:val="20"/>
              </w:rPr>
              <w:t>,</w:t>
            </w:r>
            <w:r w:rsidRPr="00AE02F1">
              <w:rPr>
                <w:rFonts w:asciiTheme="majorHAnsi" w:hAnsiTheme="majorHAnsi" w:cstheme="majorHAnsi"/>
                <w:szCs w:val="20"/>
              </w:rPr>
              <w:t>038</w:t>
            </w:r>
            <w:r w:rsidR="00CB3E95" w:rsidRPr="00AE02F1">
              <w:rPr>
                <w:rFonts w:asciiTheme="majorHAnsi" w:hAnsiTheme="majorHAnsi" w:cstheme="majorHAnsi"/>
                <w:szCs w:val="20"/>
              </w:rPr>
              <w:t>,</w:t>
            </w:r>
            <w:r w:rsidRPr="00AE02F1">
              <w:rPr>
                <w:rFonts w:asciiTheme="majorHAnsi" w:hAnsiTheme="majorHAnsi" w:cstheme="majorHAnsi"/>
                <w:szCs w:val="20"/>
              </w:rPr>
              <w:t>025</w:t>
            </w:r>
          </w:p>
        </w:tc>
        <w:tc>
          <w:tcPr>
            <w:tcW w:w="2619" w:type="dxa"/>
          </w:tcPr>
          <w:p w14:paraId="2A1C15CB" w14:textId="3785D5BD" w:rsidR="00FC1D81" w:rsidRPr="00AE02F1" w:rsidRDefault="00855FC4" w:rsidP="00855FC4">
            <w:pPr>
              <w:jc w:val="center"/>
              <w:rPr>
                <w:rFonts w:asciiTheme="majorHAnsi" w:hAnsiTheme="majorHAnsi" w:cstheme="majorHAnsi"/>
                <w:szCs w:val="20"/>
              </w:rPr>
            </w:pPr>
            <w:proofErr w:type="spellStart"/>
            <w:r w:rsidRPr="00AE02F1">
              <w:rPr>
                <w:rFonts w:asciiTheme="majorHAnsi" w:hAnsiTheme="majorHAnsi" w:cstheme="majorHAnsi"/>
                <w:szCs w:val="20"/>
              </w:rPr>
              <w:t>na</w:t>
            </w:r>
            <w:proofErr w:type="spellEnd"/>
          </w:p>
        </w:tc>
      </w:tr>
      <w:tr w:rsidR="00FC1D81" w:rsidRPr="00AE02F1" w14:paraId="71A83942" w14:textId="77777777" w:rsidTr="00196885">
        <w:trPr>
          <w:trHeight w:val="580"/>
          <w:jc w:val="center"/>
        </w:trPr>
        <w:tc>
          <w:tcPr>
            <w:tcW w:w="3189" w:type="dxa"/>
          </w:tcPr>
          <w:p w14:paraId="5917A329" w14:textId="77777777" w:rsidR="00FC1D81" w:rsidRPr="00AE02F1" w:rsidRDefault="00FC1D81" w:rsidP="0081533E">
            <w:pPr>
              <w:rPr>
                <w:rFonts w:asciiTheme="majorHAnsi" w:hAnsiTheme="majorHAnsi" w:cstheme="majorHAnsi"/>
                <w:b/>
                <w:bCs/>
                <w:szCs w:val="20"/>
              </w:rPr>
            </w:pPr>
            <w:r w:rsidRPr="00AE02F1">
              <w:rPr>
                <w:rFonts w:asciiTheme="majorHAnsi" w:hAnsiTheme="majorHAnsi" w:cstheme="majorHAnsi"/>
                <w:b/>
                <w:bCs/>
                <w:szCs w:val="20"/>
              </w:rPr>
              <w:t xml:space="preserve">Total </w:t>
            </w:r>
          </w:p>
        </w:tc>
        <w:tc>
          <w:tcPr>
            <w:tcW w:w="2760" w:type="dxa"/>
          </w:tcPr>
          <w:p w14:paraId="034FA89E" w14:textId="711D5C97" w:rsidR="00FC1D81" w:rsidRPr="00AE02F1" w:rsidRDefault="00FC1D81" w:rsidP="00196885">
            <w:pPr>
              <w:spacing w:after="0"/>
              <w:jc w:val="center"/>
              <w:rPr>
                <w:rFonts w:cs="Calibri"/>
                <w:b/>
                <w:bCs/>
                <w:color w:val="000000"/>
                <w:szCs w:val="20"/>
              </w:rPr>
            </w:pPr>
          </w:p>
          <w:p w14:paraId="7ADB374E" w14:textId="7C24DCBD" w:rsidR="00BA3C10" w:rsidRPr="00AE02F1" w:rsidRDefault="00CF7F8F" w:rsidP="00196885">
            <w:pPr>
              <w:spacing w:after="0"/>
              <w:jc w:val="center"/>
              <w:rPr>
                <w:rFonts w:cs="Calibri"/>
                <w:b/>
                <w:bCs/>
                <w:color w:val="000000"/>
                <w:szCs w:val="20"/>
              </w:rPr>
            </w:pPr>
            <w:r w:rsidRPr="00AE02F1">
              <w:rPr>
                <w:rFonts w:cs="Calibri"/>
                <w:b/>
                <w:bCs/>
                <w:color w:val="000000"/>
                <w:szCs w:val="20"/>
              </w:rPr>
              <w:t>10,834,907,153</w:t>
            </w:r>
          </w:p>
        </w:tc>
        <w:tc>
          <w:tcPr>
            <w:tcW w:w="2619" w:type="dxa"/>
          </w:tcPr>
          <w:p w14:paraId="46E59C41" w14:textId="0E75F0AA" w:rsidR="00FC1D81" w:rsidRPr="00AE02F1" w:rsidRDefault="00CF7F8F" w:rsidP="0081533E">
            <w:pPr>
              <w:jc w:val="center"/>
              <w:rPr>
                <w:rFonts w:asciiTheme="majorHAnsi" w:hAnsiTheme="majorHAnsi" w:cstheme="majorHAnsi"/>
                <w:b/>
                <w:bCs/>
                <w:szCs w:val="20"/>
              </w:rPr>
            </w:pPr>
            <w:r w:rsidRPr="00AE02F1">
              <w:rPr>
                <w:rFonts w:asciiTheme="majorHAnsi" w:hAnsiTheme="majorHAnsi" w:cstheme="majorHAnsi"/>
                <w:b/>
                <w:bCs/>
                <w:szCs w:val="20"/>
              </w:rPr>
              <w:t>61.46</w:t>
            </w:r>
          </w:p>
        </w:tc>
      </w:tr>
    </w:tbl>
    <w:p w14:paraId="761E8FF8" w14:textId="77777777" w:rsidR="00DD12B3" w:rsidRPr="00AE02F1" w:rsidRDefault="00DD12B3" w:rsidP="00196885">
      <w:pPr>
        <w:ind w:left="-567"/>
        <w:jc w:val="center"/>
        <w:rPr>
          <w:rFonts w:asciiTheme="majorHAnsi" w:hAnsiTheme="majorHAnsi" w:cstheme="majorHAnsi"/>
          <w:sz w:val="22"/>
          <w:szCs w:val="22"/>
          <w:lang w:eastAsia="ja-JP"/>
        </w:rPr>
      </w:pPr>
    </w:p>
    <w:p w14:paraId="74D399B2" w14:textId="61EEFC4B" w:rsidR="00503520" w:rsidRPr="00AE02F1" w:rsidRDefault="00503520" w:rsidP="00196885">
      <w:pPr>
        <w:ind w:left="-567"/>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 xml:space="preserve">Total GHG emissions for all sectors </w:t>
      </w:r>
      <w:r w:rsidR="009C62BF" w:rsidRPr="00AE02F1">
        <w:rPr>
          <w:rFonts w:asciiTheme="majorHAnsi" w:hAnsiTheme="majorHAnsi" w:cstheme="majorHAnsi"/>
          <w:b/>
          <w:bCs/>
          <w:sz w:val="22"/>
          <w:szCs w:val="22"/>
          <w:lang w:eastAsia="ja-JP"/>
        </w:rPr>
        <w:t>for the project</w:t>
      </w:r>
    </w:p>
    <w:tbl>
      <w:tblPr>
        <w:tblStyle w:val="TableGrid"/>
        <w:tblW w:w="0" w:type="auto"/>
        <w:jc w:val="center"/>
        <w:tblLook w:val="04A0" w:firstRow="1" w:lastRow="0" w:firstColumn="1" w:lastColumn="0" w:noHBand="0" w:noVBand="1"/>
      </w:tblPr>
      <w:tblGrid>
        <w:gridCol w:w="3237"/>
        <w:gridCol w:w="3237"/>
      </w:tblGrid>
      <w:tr w:rsidR="00503520" w:rsidRPr="00AE02F1" w14:paraId="51F03A3F" w14:textId="77777777" w:rsidTr="00503520">
        <w:trPr>
          <w:jc w:val="center"/>
        </w:trPr>
        <w:tc>
          <w:tcPr>
            <w:tcW w:w="3237" w:type="dxa"/>
          </w:tcPr>
          <w:p w14:paraId="167D137A" w14:textId="3B815253" w:rsidR="00503520" w:rsidRPr="00AE02F1" w:rsidRDefault="00503520"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Direct</w:t>
            </w:r>
          </w:p>
        </w:tc>
        <w:tc>
          <w:tcPr>
            <w:tcW w:w="3237" w:type="dxa"/>
          </w:tcPr>
          <w:p w14:paraId="5760F4C7" w14:textId="57780C62" w:rsidR="00503520" w:rsidRPr="00AE02F1" w:rsidRDefault="00503520"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5,543,580 tCO2e</w:t>
            </w:r>
          </w:p>
        </w:tc>
      </w:tr>
      <w:tr w:rsidR="00503520" w:rsidRPr="00AE02F1" w14:paraId="0558F634" w14:textId="77777777" w:rsidTr="00503520">
        <w:trPr>
          <w:jc w:val="center"/>
        </w:trPr>
        <w:tc>
          <w:tcPr>
            <w:tcW w:w="3237" w:type="dxa"/>
          </w:tcPr>
          <w:p w14:paraId="07F773CF" w14:textId="196FA8C0" w:rsidR="00503520" w:rsidRPr="00AE02F1" w:rsidRDefault="00503520"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consequential*</w:t>
            </w:r>
          </w:p>
        </w:tc>
        <w:tc>
          <w:tcPr>
            <w:tcW w:w="3237" w:type="dxa"/>
          </w:tcPr>
          <w:p w14:paraId="3B227569" w14:textId="037EDADA" w:rsidR="00503520" w:rsidRPr="00AE02F1" w:rsidRDefault="007D43DC"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5,404,605</w:t>
            </w:r>
            <w:r w:rsidR="00503520" w:rsidRPr="00AE02F1">
              <w:rPr>
                <w:rFonts w:asciiTheme="majorHAnsi" w:hAnsiTheme="majorHAnsi" w:cstheme="majorHAnsi"/>
                <w:b/>
                <w:bCs/>
                <w:sz w:val="22"/>
                <w:szCs w:val="22"/>
                <w:lang w:eastAsia="ja-JP"/>
              </w:rPr>
              <w:t xml:space="preserve"> tCO2e</w:t>
            </w:r>
          </w:p>
        </w:tc>
      </w:tr>
      <w:tr w:rsidR="00274100" w:rsidRPr="00AE02F1" w14:paraId="276CB690" w14:textId="77777777" w:rsidTr="00503520">
        <w:trPr>
          <w:jc w:val="center"/>
        </w:trPr>
        <w:tc>
          <w:tcPr>
            <w:tcW w:w="3237" w:type="dxa"/>
          </w:tcPr>
          <w:p w14:paraId="3054AB66" w14:textId="338A867A" w:rsidR="00274100" w:rsidRPr="00AE02F1" w:rsidRDefault="00274100" w:rsidP="00196885">
            <w:pPr>
              <w:jc w:val="center"/>
              <w:rPr>
                <w:rFonts w:asciiTheme="majorHAnsi" w:hAnsiTheme="majorHAnsi" w:cstheme="majorHAnsi"/>
                <w:b/>
                <w:bCs/>
                <w:sz w:val="24"/>
                <w:lang w:eastAsia="ja-JP"/>
              </w:rPr>
            </w:pPr>
            <w:r w:rsidRPr="00AE02F1">
              <w:rPr>
                <w:rFonts w:asciiTheme="majorHAnsi" w:hAnsiTheme="majorHAnsi" w:cstheme="majorHAnsi"/>
                <w:b/>
                <w:bCs/>
                <w:sz w:val="24"/>
                <w:lang w:eastAsia="ja-JP"/>
              </w:rPr>
              <w:t>TOTAL</w:t>
            </w:r>
          </w:p>
        </w:tc>
        <w:tc>
          <w:tcPr>
            <w:tcW w:w="3237" w:type="dxa"/>
          </w:tcPr>
          <w:p w14:paraId="3B4028DF" w14:textId="2F408B0A" w:rsidR="00274100" w:rsidRPr="00AE02F1" w:rsidRDefault="00274100" w:rsidP="00196885">
            <w:pPr>
              <w:jc w:val="center"/>
              <w:rPr>
                <w:rFonts w:asciiTheme="majorHAnsi" w:hAnsiTheme="majorHAnsi" w:cstheme="majorHAnsi"/>
                <w:b/>
                <w:bCs/>
                <w:sz w:val="24"/>
                <w:lang w:eastAsia="ja-JP"/>
              </w:rPr>
            </w:pPr>
            <w:r w:rsidRPr="00AE02F1">
              <w:rPr>
                <w:rFonts w:asciiTheme="majorHAnsi" w:hAnsiTheme="majorHAnsi" w:cstheme="majorHAnsi"/>
                <w:b/>
                <w:bCs/>
                <w:sz w:val="24"/>
                <w:lang w:eastAsia="ja-JP"/>
              </w:rPr>
              <w:t>10,948,185 tCO2e</w:t>
            </w:r>
          </w:p>
        </w:tc>
      </w:tr>
    </w:tbl>
    <w:p w14:paraId="7C16777E" w14:textId="4A18B4B2" w:rsidR="00503520" w:rsidRPr="00AE02F1" w:rsidRDefault="00503520" w:rsidP="00503520">
      <w:pPr>
        <w:ind w:left="-567"/>
        <w:jc w:val="center"/>
        <w:rPr>
          <w:rFonts w:asciiTheme="majorHAnsi" w:hAnsiTheme="majorHAnsi" w:cstheme="majorHAnsi"/>
          <w:b/>
          <w:bCs/>
          <w:sz w:val="22"/>
          <w:szCs w:val="22"/>
          <w:lang w:eastAsia="ja-JP"/>
        </w:rPr>
        <w:sectPr w:rsidR="00503520" w:rsidRPr="00AE02F1" w:rsidSect="00004340">
          <w:headerReference w:type="default" r:id="rId89"/>
          <w:pgSz w:w="15840" w:h="12240" w:orient="landscape" w:code="1"/>
          <w:pgMar w:top="993" w:right="1440" w:bottom="1440" w:left="1440" w:header="720" w:footer="720" w:gutter="0"/>
          <w:cols w:space="720"/>
          <w:docGrid w:linePitch="360"/>
        </w:sectPr>
      </w:pPr>
    </w:p>
    <w:p w14:paraId="27279530" w14:textId="1C6BF551" w:rsidR="009663BB" w:rsidRPr="00AE02F1" w:rsidRDefault="009663BB" w:rsidP="009663BB">
      <w:pPr>
        <w:pStyle w:val="Heading2"/>
        <w:tabs>
          <w:tab w:val="left" w:pos="1740"/>
        </w:tabs>
        <w:ind w:left="0"/>
        <w:rPr>
          <w:rFonts w:ascii="Calibri" w:hAnsi="Calibri"/>
          <w:sz w:val="22"/>
        </w:rPr>
      </w:pPr>
      <w:bookmarkStart w:id="65" w:name="_Toc84931775"/>
      <w:r w:rsidRPr="00AE02F1">
        <w:rPr>
          <w:rFonts w:ascii="Calibri" w:hAnsi="Calibri"/>
        </w:rPr>
        <w:lastRenderedPageBreak/>
        <w:t>Annex 15: Additional agreements</w:t>
      </w:r>
      <w:r w:rsidRPr="00AE02F1">
        <w:rPr>
          <w:rFonts w:ascii="Calibri" w:hAnsi="Calibri"/>
          <w:sz w:val="22"/>
        </w:rPr>
        <w:t xml:space="preserve">: such as cost sharing agreements, project cooperation agreements signed with NGOs </w:t>
      </w:r>
      <w:r w:rsidRPr="00AE02F1">
        <w:rPr>
          <w:rFonts w:ascii="Calibri" w:hAnsi="Calibri"/>
          <w:b w:val="0"/>
          <w:bCs w:val="0"/>
          <w:sz w:val="22"/>
        </w:rPr>
        <w:t>(where the NGO is designated as the “executing entity”), letters of financial commitments etc.</w:t>
      </w:r>
      <w:r w:rsidR="002116CB" w:rsidRPr="00AE02F1">
        <w:rPr>
          <w:rFonts w:ascii="Calibri" w:hAnsi="Calibri"/>
          <w:b w:val="0"/>
          <w:bCs w:val="0"/>
          <w:sz w:val="22"/>
        </w:rPr>
        <w:t xml:space="preserve"> N/A</w:t>
      </w:r>
      <w:bookmarkEnd w:id="65"/>
    </w:p>
    <w:p w14:paraId="197CD8E0" w14:textId="2F4CCBF9" w:rsidR="00A61EED" w:rsidRPr="00AE02F1" w:rsidRDefault="00A61EED">
      <w:pPr>
        <w:spacing w:after="0"/>
        <w:jc w:val="left"/>
      </w:pPr>
      <w:r w:rsidRPr="00AE02F1">
        <w:br w:type="page"/>
      </w:r>
    </w:p>
    <w:p w14:paraId="3039D8AA" w14:textId="1B9E8178" w:rsidR="00A61EED" w:rsidRPr="00AE02F1" w:rsidRDefault="00A61EED" w:rsidP="00A61EED">
      <w:pPr>
        <w:pStyle w:val="Heading2"/>
        <w:tabs>
          <w:tab w:val="left" w:pos="1740"/>
        </w:tabs>
        <w:ind w:left="0"/>
      </w:pPr>
      <w:bookmarkStart w:id="66" w:name="_Toc84931776"/>
      <w:r w:rsidRPr="00AE02F1">
        <w:lastRenderedPageBreak/>
        <w:t xml:space="preserve">Annex 16: </w:t>
      </w:r>
      <w:r w:rsidR="00ED016C" w:rsidRPr="00AE02F1">
        <w:t>GEF and/or LDCF/SCCF Core indicators</w:t>
      </w:r>
      <w:bookmarkEnd w:id="66"/>
    </w:p>
    <w:p w14:paraId="15619769" w14:textId="5BFA4825" w:rsidR="00A61EED" w:rsidRPr="00AE02F1" w:rsidRDefault="00A61EED" w:rsidP="00A61EED"/>
    <w:tbl>
      <w:tblPr>
        <w:tblStyle w:val="TableGrid1"/>
        <w:tblpPr w:leftFromText="141" w:rightFromText="141" w:horzAnchor="margin" w:tblpXSpec="center" w:tblpY="986"/>
        <w:tblW w:w="11084" w:type="dxa"/>
        <w:tblLook w:val="04A0" w:firstRow="1" w:lastRow="0" w:firstColumn="1" w:lastColumn="0" w:noHBand="0" w:noVBand="1"/>
      </w:tblPr>
      <w:tblGrid>
        <w:gridCol w:w="2110"/>
        <w:gridCol w:w="931"/>
        <w:gridCol w:w="842"/>
        <w:gridCol w:w="16"/>
        <w:gridCol w:w="16"/>
        <w:gridCol w:w="1589"/>
        <w:gridCol w:w="1347"/>
        <w:gridCol w:w="8"/>
        <w:gridCol w:w="1453"/>
        <w:gridCol w:w="18"/>
        <w:gridCol w:w="14"/>
        <w:gridCol w:w="1439"/>
        <w:gridCol w:w="1269"/>
        <w:gridCol w:w="32"/>
      </w:tblGrid>
      <w:tr w:rsidR="00ED016C" w:rsidRPr="00AE02F1" w14:paraId="65E3768B" w14:textId="77777777" w:rsidTr="000F1BAF">
        <w:trPr>
          <w:gridAfter w:val="1"/>
          <w:wAfter w:w="32" w:type="dxa"/>
        </w:trPr>
        <w:tc>
          <w:tcPr>
            <w:tcW w:w="2110" w:type="dxa"/>
            <w:shd w:val="clear" w:color="auto" w:fill="D9D9D9" w:themeFill="background1" w:themeFillShade="D9"/>
          </w:tcPr>
          <w:p w14:paraId="6867C097" w14:textId="77777777" w:rsidR="00ED016C" w:rsidRPr="00AE02F1" w:rsidRDefault="00ED016C" w:rsidP="0081533E">
            <w:pPr>
              <w:spacing w:after="0"/>
              <w:jc w:val="left"/>
              <w:rPr>
                <w:rFonts w:eastAsia="Times New Roman" w:cstheme="minorHAnsi"/>
                <w:b/>
                <w:sz w:val="18"/>
                <w:szCs w:val="18"/>
              </w:rPr>
            </w:pPr>
            <w:r w:rsidRPr="00AE02F1">
              <w:rPr>
                <w:rFonts w:eastAsia="Times New Roman" w:cstheme="minorHAnsi"/>
                <w:b/>
                <w:sz w:val="18"/>
                <w:szCs w:val="18"/>
              </w:rPr>
              <w:t>Core Indicator 1</w:t>
            </w:r>
          </w:p>
        </w:tc>
        <w:tc>
          <w:tcPr>
            <w:tcW w:w="7673" w:type="dxa"/>
            <w:gridSpan w:val="11"/>
            <w:shd w:val="clear" w:color="auto" w:fill="D9D9D9" w:themeFill="background1" w:themeFillShade="D9"/>
          </w:tcPr>
          <w:p w14:paraId="6F544B40" w14:textId="77777777" w:rsidR="00ED016C" w:rsidRPr="00AE02F1" w:rsidRDefault="00ED016C" w:rsidP="0081533E">
            <w:pPr>
              <w:spacing w:after="0"/>
              <w:jc w:val="left"/>
              <w:rPr>
                <w:rFonts w:eastAsia="Times New Roman" w:cstheme="minorHAnsi"/>
                <w:b/>
                <w:sz w:val="18"/>
                <w:szCs w:val="18"/>
              </w:rPr>
            </w:pPr>
            <w:r w:rsidRPr="00AE02F1">
              <w:rPr>
                <w:rFonts w:eastAsia="Times New Roman" w:cstheme="minorHAnsi"/>
                <w:b/>
                <w:sz w:val="18"/>
                <w:szCs w:val="18"/>
              </w:rPr>
              <w:t>Terrestrial protected areas created or under improved management for conservation and sustainable use</w:t>
            </w:r>
          </w:p>
        </w:tc>
        <w:tc>
          <w:tcPr>
            <w:tcW w:w="1269" w:type="dxa"/>
            <w:shd w:val="clear" w:color="auto" w:fill="D9D9D9" w:themeFill="background1" w:themeFillShade="D9"/>
          </w:tcPr>
          <w:p w14:paraId="0FD7D3C2" w14:textId="77777777" w:rsidR="00ED016C" w:rsidRPr="00AE02F1" w:rsidRDefault="00ED016C" w:rsidP="0081533E">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ED016C" w:rsidRPr="00AE02F1" w14:paraId="18C21D23" w14:textId="77777777" w:rsidTr="000F1BAF">
        <w:trPr>
          <w:gridAfter w:val="1"/>
          <w:wAfter w:w="32" w:type="dxa"/>
        </w:trPr>
        <w:tc>
          <w:tcPr>
            <w:tcW w:w="2110" w:type="dxa"/>
            <w:shd w:val="clear" w:color="auto" w:fill="auto"/>
          </w:tcPr>
          <w:p w14:paraId="62478DC2"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6E162E74" w14:textId="77777777" w:rsidR="00ED016C" w:rsidRPr="00AE02F1" w:rsidRDefault="00ED016C" w:rsidP="0081533E">
            <w:pPr>
              <w:spacing w:after="0"/>
              <w:jc w:val="left"/>
              <w:rPr>
                <w:rFonts w:eastAsia="Times New Roman" w:cstheme="minorHAnsi"/>
                <w:sz w:val="18"/>
                <w:szCs w:val="18"/>
              </w:rPr>
            </w:pPr>
          </w:p>
        </w:tc>
        <w:tc>
          <w:tcPr>
            <w:tcW w:w="5548" w:type="dxa"/>
            <w:gridSpan w:val="7"/>
            <w:shd w:val="clear" w:color="auto" w:fill="F2F2F2" w:themeFill="background1" w:themeFillShade="F2"/>
          </w:tcPr>
          <w:p w14:paraId="64011651"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i/>
                <w:color w:val="000000"/>
                <w:sz w:val="18"/>
                <w:szCs w:val="18"/>
              </w:rPr>
              <w:t>Hectares (1.1+1.2)</w:t>
            </w:r>
          </w:p>
        </w:tc>
      </w:tr>
      <w:tr w:rsidR="00ED016C" w:rsidRPr="00AE02F1" w14:paraId="1E3DA4BF" w14:textId="77777777" w:rsidTr="000F1BAF">
        <w:trPr>
          <w:gridAfter w:val="1"/>
          <w:wAfter w:w="32" w:type="dxa"/>
        </w:trPr>
        <w:tc>
          <w:tcPr>
            <w:tcW w:w="2110" w:type="dxa"/>
            <w:shd w:val="clear" w:color="auto" w:fill="auto"/>
          </w:tcPr>
          <w:p w14:paraId="69E476EB"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7CB2FFD7" w14:textId="77777777" w:rsidR="00ED016C" w:rsidRPr="00AE02F1" w:rsidRDefault="00ED016C" w:rsidP="0081533E">
            <w:pPr>
              <w:spacing w:after="0"/>
              <w:jc w:val="left"/>
              <w:rPr>
                <w:rFonts w:eastAsia="Times New Roman" w:cstheme="minorHAnsi"/>
                <w:sz w:val="18"/>
                <w:szCs w:val="18"/>
              </w:rPr>
            </w:pPr>
          </w:p>
        </w:tc>
        <w:tc>
          <w:tcPr>
            <w:tcW w:w="2826" w:type="dxa"/>
            <w:gridSpan w:val="4"/>
            <w:shd w:val="clear" w:color="auto" w:fill="F2F2F2" w:themeFill="background1" w:themeFillShade="F2"/>
          </w:tcPr>
          <w:p w14:paraId="7A0DDF93"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i/>
                <w:color w:val="000000"/>
                <w:sz w:val="18"/>
                <w:szCs w:val="18"/>
              </w:rPr>
              <w:t>Expected</w:t>
            </w:r>
          </w:p>
        </w:tc>
        <w:tc>
          <w:tcPr>
            <w:tcW w:w="2722" w:type="dxa"/>
            <w:gridSpan w:val="3"/>
            <w:shd w:val="clear" w:color="auto" w:fill="F2F2F2" w:themeFill="background1" w:themeFillShade="F2"/>
          </w:tcPr>
          <w:p w14:paraId="01471001"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sz w:val="18"/>
                <w:szCs w:val="18"/>
              </w:rPr>
              <w:t>Achieved</w:t>
            </w:r>
          </w:p>
        </w:tc>
      </w:tr>
      <w:tr w:rsidR="00ED016C" w:rsidRPr="00AE02F1" w14:paraId="33601019" w14:textId="77777777" w:rsidTr="000F1BAF">
        <w:trPr>
          <w:gridAfter w:val="1"/>
          <w:wAfter w:w="32" w:type="dxa"/>
        </w:trPr>
        <w:tc>
          <w:tcPr>
            <w:tcW w:w="2110" w:type="dxa"/>
            <w:shd w:val="clear" w:color="auto" w:fill="auto"/>
          </w:tcPr>
          <w:p w14:paraId="3DE5F793"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3A578C9F" w14:textId="77777777" w:rsidR="00ED016C" w:rsidRPr="00AE02F1" w:rsidRDefault="00ED016C" w:rsidP="0081533E">
            <w:pPr>
              <w:spacing w:after="0"/>
              <w:jc w:val="left"/>
              <w:rPr>
                <w:rFonts w:eastAsia="Times New Roman" w:cstheme="minorHAnsi"/>
                <w:sz w:val="18"/>
                <w:szCs w:val="18"/>
              </w:rPr>
            </w:pPr>
          </w:p>
        </w:tc>
        <w:tc>
          <w:tcPr>
            <w:tcW w:w="1355" w:type="dxa"/>
            <w:gridSpan w:val="2"/>
            <w:shd w:val="clear" w:color="auto" w:fill="F2F2F2" w:themeFill="background1" w:themeFillShade="F2"/>
          </w:tcPr>
          <w:p w14:paraId="4BBA7332"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4AE23149"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shd w:val="clear" w:color="auto" w:fill="F2F2F2" w:themeFill="background1" w:themeFillShade="F2"/>
          </w:tcPr>
          <w:p w14:paraId="62899B7A"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541E8EFB"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ED016C" w:rsidRPr="00AE02F1" w14:paraId="335BAAB1" w14:textId="77777777" w:rsidTr="000F1BAF">
        <w:trPr>
          <w:gridAfter w:val="1"/>
          <w:wAfter w:w="32" w:type="dxa"/>
        </w:trPr>
        <w:tc>
          <w:tcPr>
            <w:tcW w:w="2110" w:type="dxa"/>
            <w:shd w:val="clear" w:color="auto" w:fill="auto"/>
          </w:tcPr>
          <w:p w14:paraId="07564B8E"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149D2A1B" w14:textId="77777777" w:rsidR="00ED016C" w:rsidRPr="00AE02F1" w:rsidRDefault="00ED016C" w:rsidP="0081533E">
            <w:pPr>
              <w:spacing w:after="0"/>
              <w:jc w:val="left"/>
              <w:rPr>
                <w:rFonts w:eastAsia="Times New Roman" w:cstheme="minorHAnsi"/>
                <w:sz w:val="18"/>
                <w:szCs w:val="18"/>
              </w:rPr>
            </w:pPr>
          </w:p>
        </w:tc>
        <w:tc>
          <w:tcPr>
            <w:tcW w:w="1355" w:type="dxa"/>
            <w:gridSpan w:val="2"/>
            <w:shd w:val="clear" w:color="auto" w:fill="F2F2F2" w:themeFill="background1" w:themeFillShade="F2"/>
          </w:tcPr>
          <w:p w14:paraId="6C650507" w14:textId="1D4E2687"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15</w:t>
            </w:r>
            <w:r w:rsidR="00546415" w:rsidRPr="00AE02F1">
              <w:rPr>
                <w:rFonts w:eastAsia="Times New Roman" w:cstheme="minorHAnsi"/>
                <w:sz w:val="18"/>
                <w:szCs w:val="18"/>
              </w:rPr>
              <w:t>,</w:t>
            </w:r>
            <w:r w:rsidRPr="00AE02F1">
              <w:rPr>
                <w:rFonts w:eastAsia="Times New Roman" w:cstheme="minorHAnsi"/>
                <w:sz w:val="18"/>
                <w:szCs w:val="18"/>
              </w:rPr>
              <w:t>500</w:t>
            </w:r>
          </w:p>
        </w:tc>
        <w:tc>
          <w:tcPr>
            <w:tcW w:w="1471" w:type="dxa"/>
            <w:gridSpan w:val="2"/>
            <w:shd w:val="clear" w:color="auto" w:fill="F2F2F2" w:themeFill="background1" w:themeFillShade="F2"/>
          </w:tcPr>
          <w:p w14:paraId="7A7ED8B9" w14:textId="5D9E5B22" w:rsidR="00ED016C" w:rsidRPr="00AE02F1" w:rsidRDefault="00B048BB" w:rsidP="0081533E">
            <w:pPr>
              <w:spacing w:after="0"/>
              <w:jc w:val="right"/>
              <w:rPr>
                <w:rFonts w:eastAsia="Times New Roman" w:cstheme="minorHAnsi"/>
                <w:sz w:val="18"/>
                <w:szCs w:val="18"/>
              </w:rPr>
            </w:pPr>
            <w:r w:rsidRPr="00AE02F1">
              <w:rPr>
                <w:rFonts w:eastAsia="Times New Roman" w:cstheme="minorHAnsi"/>
                <w:sz w:val="18"/>
                <w:szCs w:val="18"/>
              </w:rPr>
              <w:t>1</w:t>
            </w:r>
            <w:r w:rsidR="007B1DC1" w:rsidRPr="00AE02F1">
              <w:rPr>
                <w:rFonts w:eastAsia="Times New Roman" w:cstheme="minorHAnsi"/>
                <w:sz w:val="18"/>
                <w:szCs w:val="18"/>
              </w:rPr>
              <w:t>2</w:t>
            </w:r>
            <w:r w:rsidRPr="00AE02F1">
              <w:rPr>
                <w:rFonts w:eastAsia="Times New Roman" w:cstheme="minorHAnsi"/>
                <w:sz w:val="18"/>
                <w:szCs w:val="18"/>
              </w:rPr>
              <w:t>,</w:t>
            </w:r>
            <w:r w:rsidR="007B1DC1" w:rsidRPr="00AE02F1">
              <w:rPr>
                <w:rFonts w:eastAsia="Times New Roman" w:cstheme="minorHAnsi"/>
                <w:sz w:val="18"/>
                <w:szCs w:val="18"/>
              </w:rPr>
              <w:t>0</w:t>
            </w:r>
            <w:r w:rsidRPr="00AE02F1">
              <w:rPr>
                <w:rFonts w:eastAsia="Times New Roman" w:cstheme="minorHAnsi"/>
                <w:sz w:val="18"/>
                <w:szCs w:val="18"/>
              </w:rPr>
              <w:t>00</w:t>
            </w:r>
          </w:p>
        </w:tc>
        <w:tc>
          <w:tcPr>
            <w:tcW w:w="1453" w:type="dxa"/>
            <w:gridSpan w:val="2"/>
            <w:shd w:val="clear" w:color="auto" w:fill="F2F2F2" w:themeFill="background1" w:themeFillShade="F2"/>
          </w:tcPr>
          <w:p w14:paraId="6F4D22B9"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7D39F43C" w14:textId="77777777" w:rsidR="00ED016C" w:rsidRPr="00AE02F1" w:rsidRDefault="00ED016C" w:rsidP="0081533E">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307F77B5" w14:textId="77777777" w:rsidTr="000F1BAF">
        <w:trPr>
          <w:gridAfter w:val="1"/>
          <w:wAfter w:w="32" w:type="dxa"/>
        </w:trPr>
        <w:tc>
          <w:tcPr>
            <w:tcW w:w="2110" w:type="dxa"/>
            <w:shd w:val="clear" w:color="auto" w:fill="BFBFBF" w:themeFill="background1" w:themeFillShade="BF"/>
          </w:tcPr>
          <w:p w14:paraId="5EB01CBE"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Indicator 1.1</w:t>
            </w:r>
          </w:p>
        </w:tc>
        <w:tc>
          <w:tcPr>
            <w:tcW w:w="7673" w:type="dxa"/>
            <w:gridSpan w:val="11"/>
            <w:shd w:val="clear" w:color="auto" w:fill="BFBFBF" w:themeFill="background1" w:themeFillShade="BF"/>
          </w:tcPr>
          <w:p w14:paraId="254B9A10"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Terrestrial protected areas newly created</w:t>
            </w:r>
          </w:p>
        </w:tc>
        <w:tc>
          <w:tcPr>
            <w:tcW w:w="1269" w:type="dxa"/>
            <w:shd w:val="clear" w:color="auto" w:fill="BFBFBF" w:themeFill="background1" w:themeFillShade="BF"/>
          </w:tcPr>
          <w:p w14:paraId="60622703"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7801FB9E" w14:textId="77777777" w:rsidTr="000F1BAF">
        <w:trPr>
          <w:gridAfter w:val="1"/>
          <w:wAfter w:w="32" w:type="dxa"/>
          <w:trHeight w:val="125"/>
        </w:trPr>
        <w:tc>
          <w:tcPr>
            <w:tcW w:w="2110" w:type="dxa"/>
            <w:vMerge w:val="restart"/>
            <w:vAlign w:val="center"/>
          </w:tcPr>
          <w:p w14:paraId="25201786"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5B332F11"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WDPA ID</w:t>
            </w:r>
          </w:p>
        </w:tc>
        <w:tc>
          <w:tcPr>
            <w:tcW w:w="2463" w:type="dxa"/>
            <w:gridSpan w:val="4"/>
            <w:vMerge w:val="restart"/>
            <w:vAlign w:val="center"/>
          </w:tcPr>
          <w:p w14:paraId="55A192A4"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IUCN category</w:t>
            </w:r>
          </w:p>
        </w:tc>
        <w:tc>
          <w:tcPr>
            <w:tcW w:w="5548" w:type="dxa"/>
            <w:gridSpan w:val="7"/>
          </w:tcPr>
          <w:p w14:paraId="328373E6"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Hectares</w:t>
            </w:r>
          </w:p>
        </w:tc>
      </w:tr>
      <w:tr w:rsidR="00ED016C" w:rsidRPr="00AE02F1" w14:paraId="31C03DBD" w14:textId="77777777" w:rsidTr="000F1BAF">
        <w:trPr>
          <w:gridAfter w:val="1"/>
          <w:wAfter w:w="32" w:type="dxa"/>
          <w:trHeight w:val="58"/>
        </w:trPr>
        <w:tc>
          <w:tcPr>
            <w:tcW w:w="2110" w:type="dxa"/>
            <w:vMerge/>
          </w:tcPr>
          <w:p w14:paraId="7F1EDE05" w14:textId="77777777" w:rsidR="00ED016C" w:rsidRPr="00AE02F1" w:rsidRDefault="00ED016C" w:rsidP="0081533E">
            <w:pPr>
              <w:spacing w:after="0"/>
              <w:jc w:val="left"/>
              <w:rPr>
                <w:rFonts w:eastAsia="Times New Roman" w:cstheme="minorHAnsi"/>
                <w:sz w:val="18"/>
                <w:szCs w:val="18"/>
              </w:rPr>
            </w:pPr>
          </w:p>
        </w:tc>
        <w:tc>
          <w:tcPr>
            <w:tcW w:w="931" w:type="dxa"/>
            <w:vMerge/>
          </w:tcPr>
          <w:p w14:paraId="5E386F4F" w14:textId="77777777" w:rsidR="00ED016C" w:rsidRPr="00AE02F1" w:rsidRDefault="00ED016C" w:rsidP="0081533E">
            <w:pPr>
              <w:spacing w:after="0"/>
              <w:jc w:val="left"/>
              <w:rPr>
                <w:rFonts w:eastAsia="Times New Roman" w:cstheme="minorHAnsi"/>
                <w:sz w:val="18"/>
                <w:szCs w:val="18"/>
              </w:rPr>
            </w:pPr>
          </w:p>
        </w:tc>
        <w:tc>
          <w:tcPr>
            <w:tcW w:w="2463" w:type="dxa"/>
            <w:gridSpan w:val="4"/>
            <w:vMerge/>
          </w:tcPr>
          <w:p w14:paraId="36130F87" w14:textId="77777777" w:rsidR="00ED016C" w:rsidRPr="00AE02F1" w:rsidRDefault="00ED016C" w:rsidP="0081533E">
            <w:pPr>
              <w:spacing w:after="0"/>
              <w:jc w:val="left"/>
              <w:rPr>
                <w:rFonts w:eastAsia="Times New Roman" w:cstheme="minorHAnsi"/>
                <w:sz w:val="18"/>
                <w:szCs w:val="18"/>
              </w:rPr>
            </w:pPr>
          </w:p>
        </w:tc>
        <w:tc>
          <w:tcPr>
            <w:tcW w:w="2826" w:type="dxa"/>
            <w:gridSpan w:val="4"/>
          </w:tcPr>
          <w:p w14:paraId="1447821E"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65764BC"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Achieved</w:t>
            </w:r>
          </w:p>
        </w:tc>
      </w:tr>
      <w:tr w:rsidR="00ED016C" w:rsidRPr="00AE02F1" w14:paraId="73FA30F2" w14:textId="77777777" w:rsidTr="000F1BAF">
        <w:trPr>
          <w:gridAfter w:val="1"/>
          <w:wAfter w:w="32" w:type="dxa"/>
          <w:trHeight w:val="58"/>
        </w:trPr>
        <w:tc>
          <w:tcPr>
            <w:tcW w:w="2110" w:type="dxa"/>
            <w:vMerge/>
          </w:tcPr>
          <w:p w14:paraId="370D5367" w14:textId="77777777" w:rsidR="00ED016C" w:rsidRPr="00AE02F1" w:rsidRDefault="00ED016C" w:rsidP="0081533E">
            <w:pPr>
              <w:spacing w:after="0"/>
              <w:jc w:val="left"/>
              <w:rPr>
                <w:rFonts w:eastAsia="Times New Roman" w:cstheme="minorHAnsi"/>
                <w:sz w:val="18"/>
                <w:szCs w:val="18"/>
              </w:rPr>
            </w:pPr>
          </w:p>
        </w:tc>
        <w:tc>
          <w:tcPr>
            <w:tcW w:w="931" w:type="dxa"/>
            <w:vMerge/>
          </w:tcPr>
          <w:p w14:paraId="154564CC" w14:textId="77777777" w:rsidR="00ED016C" w:rsidRPr="00AE02F1" w:rsidRDefault="00ED016C" w:rsidP="0081533E">
            <w:pPr>
              <w:spacing w:after="0"/>
              <w:jc w:val="left"/>
              <w:rPr>
                <w:rFonts w:eastAsia="Times New Roman" w:cstheme="minorHAnsi"/>
                <w:sz w:val="18"/>
                <w:szCs w:val="18"/>
              </w:rPr>
            </w:pPr>
          </w:p>
        </w:tc>
        <w:tc>
          <w:tcPr>
            <w:tcW w:w="2463" w:type="dxa"/>
            <w:gridSpan w:val="4"/>
            <w:vMerge/>
          </w:tcPr>
          <w:p w14:paraId="22389970" w14:textId="77777777" w:rsidR="00ED016C" w:rsidRPr="00AE02F1" w:rsidRDefault="00ED016C" w:rsidP="0081533E">
            <w:pPr>
              <w:spacing w:after="0"/>
              <w:jc w:val="left"/>
              <w:rPr>
                <w:rFonts w:eastAsia="Times New Roman" w:cstheme="minorHAnsi"/>
                <w:sz w:val="18"/>
                <w:szCs w:val="18"/>
              </w:rPr>
            </w:pPr>
          </w:p>
        </w:tc>
        <w:tc>
          <w:tcPr>
            <w:tcW w:w="1355" w:type="dxa"/>
            <w:gridSpan w:val="2"/>
          </w:tcPr>
          <w:p w14:paraId="7063216C"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6060DDE"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14ECB33"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6D63D4A"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TE</w:t>
            </w:r>
          </w:p>
        </w:tc>
      </w:tr>
      <w:tr w:rsidR="00ED016C" w:rsidRPr="00AE02F1" w14:paraId="3CD84F19" w14:textId="77777777" w:rsidTr="000F1BAF">
        <w:trPr>
          <w:gridAfter w:val="1"/>
          <w:wAfter w:w="32" w:type="dxa"/>
          <w:trHeight w:val="125"/>
        </w:trPr>
        <w:tc>
          <w:tcPr>
            <w:tcW w:w="2110" w:type="dxa"/>
          </w:tcPr>
          <w:p w14:paraId="6034B7C9" w14:textId="3439BB76" w:rsidR="00ED016C" w:rsidRPr="00AE02F1" w:rsidRDefault="00467CF3" w:rsidP="0081533E">
            <w:pPr>
              <w:spacing w:after="0"/>
              <w:jc w:val="right"/>
              <w:rPr>
                <w:rFonts w:eastAsia="Times New Roman" w:cstheme="minorHAnsi"/>
                <w:sz w:val="18"/>
                <w:szCs w:val="18"/>
              </w:rPr>
            </w:pPr>
            <w:r w:rsidRPr="00AE02F1">
              <w:rPr>
                <w:rFonts w:eastAsia="Times New Roman" w:cstheme="minorHAnsi"/>
                <w:sz w:val="18"/>
                <w:szCs w:val="18"/>
              </w:rPr>
              <w:t xml:space="preserve">Marsh Site North-Ouest of the </w:t>
            </w:r>
            <w:r w:rsidR="00ED016C" w:rsidRPr="00AE02F1">
              <w:rPr>
                <w:rFonts w:eastAsia="Times New Roman" w:cstheme="minorHAnsi"/>
                <w:sz w:val="18"/>
                <w:szCs w:val="18"/>
              </w:rPr>
              <w:t>Palm grove</w:t>
            </w:r>
          </w:p>
        </w:tc>
        <w:tc>
          <w:tcPr>
            <w:tcW w:w="931" w:type="dxa"/>
          </w:tcPr>
          <w:p w14:paraId="617B8E3B"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5C0C6312"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62418A1F" w14:textId="6C66F75A"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15</w:t>
            </w:r>
            <w:r w:rsidR="00546415" w:rsidRPr="00AE02F1">
              <w:rPr>
                <w:rFonts w:eastAsia="Times New Roman" w:cstheme="minorHAnsi"/>
                <w:sz w:val="18"/>
                <w:szCs w:val="18"/>
              </w:rPr>
              <w:t>,</w:t>
            </w:r>
            <w:r w:rsidRPr="00AE02F1">
              <w:rPr>
                <w:rFonts w:eastAsia="Times New Roman" w:cstheme="minorHAnsi"/>
                <w:sz w:val="18"/>
                <w:szCs w:val="18"/>
              </w:rPr>
              <w:t>500</w:t>
            </w:r>
          </w:p>
        </w:tc>
        <w:tc>
          <w:tcPr>
            <w:tcW w:w="1471" w:type="dxa"/>
            <w:gridSpan w:val="2"/>
          </w:tcPr>
          <w:p w14:paraId="075CA646" w14:textId="1F1B1C18" w:rsidR="00ED016C" w:rsidRPr="00AE02F1" w:rsidRDefault="000279E9" w:rsidP="0081533E">
            <w:pPr>
              <w:spacing w:after="0"/>
              <w:jc w:val="center"/>
              <w:rPr>
                <w:rFonts w:eastAsia="Times New Roman" w:cstheme="minorHAnsi"/>
                <w:sz w:val="18"/>
                <w:szCs w:val="18"/>
              </w:rPr>
            </w:pPr>
            <w:r w:rsidRPr="00AE02F1">
              <w:rPr>
                <w:rFonts w:eastAsia="Times New Roman" w:cstheme="minorHAnsi"/>
                <w:sz w:val="18"/>
                <w:szCs w:val="18"/>
              </w:rPr>
              <w:t>280</w:t>
            </w:r>
          </w:p>
        </w:tc>
        <w:tc>
          <w:tcPr>
            <w:tcW w:w="1453" w:type="dxa"/>
            <w:gridSpan w:val="2"/>
          </w:tcPr>
          <w:p w14:paraId="08638B33"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DDFC6BE"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46E68BAF" w14:textId="77777777" w:rsidTr="000F1BAF">
        <w:trPr>
          <w:gridAfter w:val="1"/>
          <w:wAfter w:w="32" w:type="dxa"/>
        </w:trPr>
        <w:tc>
          <w:tcPr>
            <w:tcW w:w="2110" w:type="dxa"/>
          </w:tcPr>
          <w:p w14:paraId="515F577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51AB1A7D"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2C24185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7FC6566F" w14:textId="77777777" w:rsidR="00ED016C" w:rsidRPr="00AE02F1" w:rsidRDefault="00ED016C" w:rsidP="0081533E">
            <w:pPr>
              <w:spacing w:after="0"/>
              <w:jc w:val="right"/>
              <w:rPr>
                <w:rFonts w:eastAsia="Times New Roman" w:cstheme="minorHAnsi"/>
                <w:sz w:val="18"/>
                <w:szCs w:val="18"/>
              </w:rPr>
            </w:pPr>
          </w:p>
        </w:tc>
        <w:tc>
          <w:tcPr>
            <w:tcW w:w="1471" w:type="dxa"/>
            <w:gridSpan w:val="2"/>
          </w:tcPr>
          <w:p w14:paraId="76EECD31" w14:textId="77777777" w:rsidR="00ED016C" w:rsidRPr="00AE02F1" w:rsidRDefault="00ED016C" w:rsidP="0081533E">
            <w:pPr>
              <w:spacing w:after="0"/>
              <w:jc w:val="right"/>
              <w:rPr>
                <w:rFonts w:eastAsia="Times New Roman" w:cstheme="minorHAnsi"/>
                <w:sz w:val="18"/>
                <w:szCs w:val="18"/>
              </w:rPr>
            </w:pPr>
          </w:p>
        </w:tc>
        <w:tc>
          <w:tcPr>
            <w:tcW w:w="1453" w:type="dxa"/>
            <w:gridSpan w:val="2"/>
          </w:tcPr>
          <w:p w14:paraId="4242CE28"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7EBAA07"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18438D91" w14:textId="77777777" w:rsidTr="000F1BAF">
        <w:trPr>
          <w:gridAfter w:val="1"/>
          <w:wAfter w:w="32" w:type="dxa"/>
        </w:trPr>
        <w:tc>
          <w:tcPr>
            <w:tcW w:w="2110" w:type="dxa"/>
          </w:tcPr>
          <w:p w14:paraId="15899ACF" w14:textId="77777777" w:rsidR="00ED016C" w:rsidRPr="00AE02F1" w:rsidRDefault="00ED016C" w:rsidP="0081533E">
            <w:pPr>
              <w:spacing w:after="0"/>
              <w:jc w:val="left"/>
              <w:rPr>
                <w:rFonts w:eastAsia="Times New Roman" w:cstheme="minorHAnsi"/>
                <w:sz w:val="18"/>
                <w:szCs w:val="18"/>
              </w:rPr>
            </w:pPr>
          </w:p>
        </w:tc>
        <w:tc>
          <w:tcPr>
            <w:tcW w:w="931" w:type="dxa"/>
          </w:tcPr>
          <w:p w14:paraId="5B04AFB2" w14:textId="77777777" w:rsidR="00ED016C" w:rsidRPr="00AE02F1" w:rsidRDefault="00ED016C" w:rsidP="0081533E">
            <w:pPr>
              <w:spacing w:after="0"/>
              <w:jc w:val="left"/>
              <w:rPr>
                <w:rFonts w:eastAsia="Times New Roman" w:cstheme="minorHAnsi"/>
                <w:sz w:val="18"/>
                <w:szCs w:val="18"/>
              </w:rPr>
            </w:pPr>
          </w:p>
        </w:tc>
        <w:tc>
          <w:tcPr>
            <w:tcW w:w="2463" w:type="dxa"/>
            <w:gridSpan w:val="4"/>
          </w:tcPr>
          <w:p w14:paraId="5DD517DA"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Sum</w:t>
            </w:r>
          </w:p>
        </w:tc>
        <w:tc>
          <w:tcPr>
            <w:tcW w:w="1355" w:type="dxa"/>
            <w:gridSpan w:val="2"/>
          </w:tcPr>
          <w:p w14:paraId="5300FE61" w14:textId="483354B9"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15</w:t>
            </w:r>
            <w:r w:rsidR="00546415" w:rsidRPr="00AE02F1">
              <w:rPr>
                <w:rFonts w:eastAsia="Times New Roman" w:cstheme="minorHAnsi"/>
                <w:sz w:val="18"/>
                <w:szCs w:val="18"/>
              </w:rPr>
              <w:t>,</w:t>
            </w:r>
            <w:r w:rsidRPr="00AE02F1">
              <w:rPr>
                <w:rFonts w:eastAsia="Times New Roman" w:cstheme="minorHAnsi"/>
                <w:sz w:val="18"/>
                <w:szCs w:val="18"/>
              </w:rPr>
              <w:t>500</w:t>
            </w:r>
          </w:p>
        </w:tc>
        <w:tc>
          <w:tcPr>
            <w:tcW w:w="1471" w:type="dxa"/>
            <w:gridSpan w:val="2"/>
          </w:tcPr>
          <w:p w14:paraId="682BB690" w14:textId="6E11780B" w:rsidR="00ED016C" w:rsidRPr="00AE02F1" w:rsidRDefault="000279E9" w:rsidP="0081533E">
            <w:pPr>
              <w:spacing w:after="0"/>
              <w:jc w:val="center"/>
              <w:rPr>
                <w:rFonts w:eastAsia="Times New Roman" w:cstheme="minorHAnsi"/>
                <w:sz w:val="18"/>
                <w:szCs w:val="18"/>
              </w:rPr>
            </w:pPr>
            <w:r w:rsidRPr="00AE02F1">
              <w:rPr>
                <w:rFonts w:eastAsia="Times New Roman" w:cstheme="minorHAnsi"/>
                <w:sz w:val="18"/>
                <w:szCs w:val="18"/>
              </w:rPr>
              <w:t>280</w:t>
            </w:r>
          </w:p>
        </w:tc>
        <w:tc>
          <w:tcPr>
            <w:tcW w:w="1453" w:type="dxa"/>
            <w:gridSpan w:val="2"/>
          </w:tcPr>
          <w:p w14:paraId="70079EA8"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F5E85E5"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6DA4F5C6" w14:textId="77777777" w:rsidTr="000F1BAF">
        <w:trPr>
          <w:gridAfter w:val="1"/>
          <w:wAfter w:w="32" w:type="dxa"/>
        </w:trPr>
        <w:tc>
          <w:tcPr>
            <w:tcW w:w="2110" w:type="dxa"/>
            <w:shd w:val="clear" w:color="auto" w:fill="BFBFBF" w:themeFill="background1" w:themeFillShade="BF"/>
          </w:tcPr>
          <w:p w14:paraId="729AB263"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Indicator 1.2</w:t>
            </w:r>
          </w:p>
        </w:tc>
        <w:tc>
          <w:tcPr>
            <w:tcW w:w="7673" w:type="dxa"/>
            <w:gridSpan w:val="11"/>
            <w:shd w:val="clear" w:color="auto" w:fill="BFBFBF" w:themeFill="background1" w:themeFillShade="BF"/>
          </w:tcPr>
          <w:p w14:paraId="33BA8171"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Terrestrial protected areas under improved management effectiveness</w:t>
            </w:r>
          </w:p>
        </w:tc>
        <w:tc>
          <w:tcPr>
            <w:tcW w:w="1269" w:type="dxa"/>
            <w:shd w:val="clear" w:color="auto" w:fill="BFBFBF" w:themeFill="background1" w:themeFillShade="BF"/>
          </w:tcPr>
          <w:p w14:paraId="1504A119"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2CCB7B7F" w14:textId="77777777" w:rsidTr="000F1BAF">
        <w:trPr>
          <w:gridAfter w:val="1"/>
          <w:wAfter w:w="32" w:type="dxa"/>
          <w:trHeight w:val="125"/>
        </w:trPr>
        <w:tc>
          <w:tcPr>
            <w:tcW w:w="2110" w:type="dxa"/>
            <w:vMerge w:val="restart"/>
            <w:vAlign w:val="center"/>
          </w:tcPr>
          <w:p w14:paraId="6C75A7E2"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78B68C26"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WDPA ID</w:t>
            </w:r>
          </w:p>
        </w:tc>
        <w:tc>
          <w:tcPr>
            <w:tcW w:w="858" w:type="dxa"/>
            <w:gridSpan w:val="2"/>
            <w:vMerge w:val="restart"/>
            <w:vAlign w:val="center"/>
          </w:tcPr>
          <w:p w14:paraId="0E2B822C"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IUCN category</w:t>
            </w:r>
          </w:p>
        </w:tc>
        <w:tc>
          <w:tcPr>
            <w:tcW w:w="1605" w:type="dxa"/>
            <w:gridSpan w:val="2"/>
            <w:vMerge w:val="restart"/>
            <w:vAlign w:val="center"/>
          </w:tcPr>
          <w:p w14:paraId="362D88E8"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Hectares</w:t>
            </w:r>
          </w:p>
        </w:tc>
        <w:tc>
          <w:tcPr>
            <w:tcW w:w="5548" w:type="dxa"/>
            <w:gridSpan w:val="7"/>
          </w:tcPr>
          <w:p w14:paraId="0BEA0B98"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 xml:space="preserve">METT Score </w:t>
            </w:r>
          </w:p>
        </w:tc>
      </w:tr>
      <w:tr w:rsidR="00ED016C" w:rsidRPr="00AE02F1" w14:paraId="35AD0CFB" w14:textId="77777777" w:rsidTr="000F1BAF">
        <w:trPr>
          <w:gridAfter w:val="1"/>
          <w:wAfter w:w="32" w:type="dxa"/>
          <w:trHeight w:val="58"/>
        </w:trPr>
        <w:tc>
          <w:tcPr>
            <w:tcW w:w="2110" w:type="dxa"/>
            <w:vMerge/>
          </w:tcPr>
          <w:p w14:paraId="154D703C" w14:textId="77777777" w:rsidR="00ED016C" w:rsidRPr="00AE02F1" w:rsidRDefault="00ED016C" w:rsidP="0081533E">
            <w:pPr>
              <w:spacing w:after="0"/>
              <w:jc w:val="left"/>
              <w:rPr>
                <w:rFonts w:eastAsia="Times New Roman" w:cstheme="minorHAnsi"/>
                <w:sz w:val="18"/>
                <w:szCs w:val="18"/>
              </w:rPr>
            </w:pPr>
          </w:p>
        </w:tc>
        <w:tc>
          <w:tcPr>
            <w:tcW w:w="931" w:type="dxa"/>
            <w:vMerge/>
          </w:tcPr>
          <w:p w14:paraId="56D77102" w14:textId="77777777" w:rsidR="00ED016C" w:rsidRPr="00AE02F1" w:rsidRDefault="00ED016C" w:rsidP="0081533E">
            <w:pPr>
              <w:spacing w:after="0"/>
              <w:jc w:val="left"/>
              <w:rPr>
                <w:rFonts w:eastAsia="Times New Roman" w:cstheme="minorHAnsi"/>
                <w:sz w:val="18"/>
                <w:szCs w:val="18"/>
              </w:rPr>
            </w:pPr>
          </w:p>
        </w:tc>
        <w:tc>
          <w:tcPr>
            <w:tcW w:w="858" w:type="dxa"/>
            <w:gridSpan w:val="2"/>
            <w:vMerge/>
          </w:tcPr>
          <w:p w14:paraId="221730F2" w14:textId="77777777" w:rsidR="00ED016C" w:rsidRPr="00AE02F1" w:rsidRDefault="00ED016C" w:rsidP="0081533E">
            <w:pPr>
              <w:spacing w:after="0"/>
              <w:jc w:val="left"/>
              <w:rPr>
                <w:rFonts w:eastAsia="Times New Roman" w:cstheme="minorHAnsi"/>
                <w:sz w:val="18"/>
                <w:szCs w:val="18"/>
              </w:rPr>
            </w:pPr>
          </w:p>
        </w:tc>
        <w:tc>
          <w:tcPr>
            <w:tcW w:w="1605" w:type="dxa"/>
            <w:gridSpan w:val="2"/>
            <w:vMerge/>
          </w:tcPr>
          <w:p w14:paraId="6EBD77DF" w14:textId="77777777" w:rsidR="00ED016C" w:rsidRPr="00AE02F1" w:rsidRDefault="00ED016C" w:rsidP="0081533E">
            <w:pPr>
              <w:spacing w:after="0"/>
              <w:jc w:val="left"/>
              <w:rPr>
                <w:rFonts w:eastAsia="Times New Roman" w:cstheme="minorHAnsi"/>
                <w:sz w:val="18"/>
                <w:szCs w:val="18"/>
              </w:rPr>
            </w:pPr>
          </w:p>
        </w:tc>
        <w:tc>
          <w:tcPr>
            <w:tcW w:w="2826" w:type="dxa"/>
            <w:gridSpan w:val="4"/>
          </w:tcPr>
          <w:p w14:paraId="75AC9C8C"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Baseline</w:t>
            </w:r>
          </w:p>
        </w:tc>
        <w:tc>
          <w:tcPr>
            <w:tcW w:w="2722" w:type="dxa"/>
            <w:gridSpan w:val="3"/>
          </w:tcPr>
          <w:p w14:paraId="79FE8E7B"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Achieved</w:t>
            </w:r>
          </w:p>
        </w:tc>
      </w:tr>
      <w:tr w:rsidR="00ED016C" w:rsidRPr="00AE02F1" w14:paraId="4298A8A8" w14:textId="77777777" w:rsidTr="000F1BAF">
        <w:trPr>
          <w:gridAfter w:val="1"/>
          <w:wAfter w:w="32" w:type="dxa"/>
          <w:trHeight w:val="58"/>
        </w:trPr>
        <w:tc>
          <w:tcPr>
            <w:tcW w:w="2110" w:type="dxa"/>
            <w:vMerge/>
          </w:tcPr>
          <w:p w14:paraId="4AD7BC3E" w14:textId="77777777" w:rsidR="00ED016C" w:rsidRPr="00AE02F1" w:rsidRDefault="00ED016C" w:rsidP="0081533E">
            <w:pPr>
              <w:spacing w:after="0"/>
              <w:jc w:val="left"/>
              <w:rPr>
                <w:rFonts w:eastAsia="Times New Roman" w:cstheme="minorHAnsi"/>
                <w:sz w:val="18"/>
                <w:szCs w:val="18"/>
              </w:rPr>
            </w:pPr>
          </w:p>
        </w:tc>
        <w:tc>
          <w:tcPr>
            <w:tcW w:w="931" w:type="dxa"/>
            <w:vMerge/>
          </w:tcPr>
          <w:p w14:paraId="515D862A" w14:textId="77777777" w:rsidR="00ED016C" w:rsidRPr="00AE02F1" w:rsidRDefault="00ED016C" w:rsidP="0081533E">
            <w:pPr>
              <w:spacing w:after="0"/>
              <w:jc w:val="left"/>
              <w:rPr>
                <w:rFonts w:eastAsia="Times New Roman" w:cstheme="minorHAnsi"/>
                <w:sz w:val="18"/>
                <w:szCs w:val="18"/>
              </w:rPr>
            </w:pPr>
          </w:p>
        </w:tc>
        <w:tc>
          <w:tcPr>
            <w:tcW w:w="858" w:type="dxa"/>
            <w:gridSpan w:val="2"/>
            <w:vMerge/>
          </w:tcPr>
          <w:p w14:paraId="0BF0EBD4" w14:textId="77777777" w:rsidR="00ED016C" w:rsidRPr="00AE02F1" w:rsidRDefault="00ED016C" w:rsidP="0081533E">
            <w:pPr>
              <w:spacing w:after="0"/>
              <w:jc w:val="left"/>
              <w:rPr>
                <w:rFonts w:eastAsia="Times New Roman" w:cstheme="minorHAnsi"/>
                <w:sz w:val="18"/>
                <w:szCs w:val="18"/>
              </w:rPr>
            </w:pPr>
          </w:p>
        </w:tc>
        <w:tc>
          <w:tcPr>
            <w:tcW w:w="1605" w:type="dxa"/>
            <w:gridSpan w:val="2"/>
            <w:vMerge/>
          </w:tcPr>
          <w:p w14:paraId="3493CD14" w14:textId="77777777" w:rsidR="00ED016C" w:rsidRPr="00AE02F1" w:rsidRDefault="00ED016C" w:rsidP="0081533E">
            <w:pPr>
              <w:spacing w:after="0"/>
              <w:jc w:val="left"/>
              <w:rPr>
                <w:rFonts w:eastAsia="Times New Roman" w:cstheme="minorHAnsi"/>
                <w:sz w:val="18"/>
                <w:szCs w:val="18"/>
              </w:rPr>
            </w:pPr>
          </w:p>
        </w:tc>
        <w:tc>
          <w:tcPr>
            <w:tcW w:w="1355" w:type="dxa"/>
            <w:gridSpan w:val="2"/>
          </w:tcPr>
          <w:p w14:paraId="252F406C" w14:textId="77777777" w:rsidR="00ED016C" w:rsidRPr="00AE02F1" w:rsidRDefault="00ED016C" w:rsidP="0081533E">
            <w:pPr>
              <w:spacing w:after="0"/>
              <w:jc w:val="center"/>
              <w:rPr>
                <w:rFonts w:eastAsia="Times New Roman" w:cstheme="minorHAnsi"/>
                <w:sz w:val="18"/>
                <w:szCs w:val="18"/>
              </w:rPr>
            </w:pPr>
          </w:p>
        </w:tc>
        <w:tc>
          <w:tcPr>
            <w:tcW w:w="1471" w:type="dxa"/>
            <w:gridSpan w:val="2"/>
          </w:tcPr>
          <w:p w14:paraId="20C74601"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7D554E1"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E25FE46"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TE</w:t>
            </w:r>
          </w:p>
        </w:tc>
      </w:tr>
      <w:tr w:rsidR="00ED016C" w:rsidRPr="00AE02F1" w14:paraId="042928A6" w14:textId="77777777" w:rsidTr="000F1BAF">
        <w:trPr>
          <w:gridAfter w:val="1"/>
          <w:wAfter w:w="32" w:type="dxa"/>
        </w:trPr>
        <w:tc>
          <w:tcPr>
            <w:tcW w:w="2110" w:type="dxa"/>
          </w:tcPr>
          <w:p w14:paraId="758B1E27" w14:textId="2F372819" w:rsidR="00ED016C" w:rsidRPr="00AE02F1" w:rsidRDefault="00467CF3" w:rsidP="0081533E">
            <w:pPr>
              <w:spacing w:after="0"/>
              <w:jc w:val="right"/>
              <w:rPr>
                <w:rFonts w:eastAsia="Times New Roman" w:cstheme="minorHAnsi"/>
                <w:sz w:val="18"/>
                <w:szCs w:val="18"/>
              </w:rPr>
            </w:pPr>
            <w:r w:rsidRPr="00AE02F1">
              <w:rPr>
                <w:rFonts w:eastAsia="Times New Roman" w:cstheme="minorHAnsi"/>
                <w:sz w:val="18"/>
                <w:szCs w:val="18"/>
              </w:rPr>
              <w:t>Palm grove</w:t>
            </w:r>
            <w:r w:rsidRPr="00AE02F1">
              <w:rPr>
                <w:rFonts w:eastAsia="Times New Roman" w:cstheme="minorHAnsi"/>
                <w:i/>
                <w:color w:val="000000"/>
                <w:sz w:val="18"/>
                <w:szCs w:val="18"/>
              </w:rPr>
              <w:t xml:space="preserve"> </w:t>
            </w:r>
          </w:p>
        </w:tc>
        <w:tc>
          <w:tcPr>
            <w:tcW w:w="931" w:type="dxa"/>
          </w:tcPr>
          <w:p w14:paraId="7510B84C"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42" w:type="dxa"/>
          </w:tcPr>
          <w:p w14:paraId="1D7B3ED0"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621" w:type="dxa"/>
            <w:gridSpan w:val="3"/>
          </w:tcPr>
          <w:p w14:paraId="1C256724"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1F27EAF" w14:textId="026ABE99" w:rsidR="00ED016C" w:rsidRPr="00AE02F1" w:rsidRDefault="00ED016C" w:rsidP="0081533E">
            <w:pPr>
              <w:spacing w:after="0"/>
              <w:jc w:val="right"/>
              <w:rPr>
                <w:rFonts w:eastAsia="Times New Roman" w:cstheme="minorHAnsi"/>
                <w:sz w:val="18"/>
                <w:szCs w:val="18"/>
              </w:rPr>
            </w:pPr>
          </w:p>
        </w:tc>
        <w:tc>
          <w:tcPr>
            <w:tcW w:w="1471" w:type="dxa"/>
            <w:gridSpan w:val="2"/>
          </w:tcPr>
          <w:p w14:paraId="2EF2D8AA" w14:textId="3FE1BC4F" w:rsidR="00ED016C" w:rsidRPr="00AE02F1" w:rsidRDefault="00467CF3" w:rsidP="0081533E">
            <w:pPr>
              <w:spacing w:after="0"/>
              <w:jc w:val="right"/>
              <w:rPr>
                <w:rFonts w:eastAsia="Times New Roman" w:cstheme="minorHAnsi"/>
                <w:sz w:val="18"/>
                <w:szCs w:val="18"/>
              </w:rPr>
            </w:pPr>
            <w:r w:rsidRPr="00AE02F1">
              <w:rPr>
                <w:rFonts w:eastAsia="Times New Roman" w:cstheme="minorHAnsi"/>
                <w:sz w:val="18"/>
                <w:szCs w:val="18"/>
              </w:rPr>
              <w:t>1</w:t>
            </w:r>
            <w:r w:rsidR="00B91E8F" w:rsidRPr="00AE02F1">
              <w:rPr>
                <w:rFonts w:eastAsia="Times New Roman" w:cstheme="minorHAnsi"/>
                <w:sz w:val="18"/>
                <w:szCs w:val="18"/>
              </w:rPr>
              <w:t>1</w:t>
            </w:r>
            <w:r w:rsidRPr="00AE02F1">
              <w:rPr>
                <w:rFonts w:eastAsia="Times New Roman" w:cstheme="minorHAnsi"/>
                <w:sz w:val="18"/>
                <w:szCs w:val="18"/>
              </w:rPr>
              <w:t>,</w:t>
            </w:r>
            <w:r w:rsidR="00B91E8F" w:rsidRPr="00AE02F1">
              <w:rPr>
                <w:rFonts w:eastAsia="Times New Roman" w:cstheme="minorHAnsi"/>
                <w:sz w:val="18"/>
                <w:szCs w:val="18"/>
              </w:rPr>
              <w:t>72</w:t>
            </w:r>
            <w:r w:rsidRPr="00AE02F1">
              <w:rPr>
                <w:rFonts w:eastAsia="Times New Roman" w:cstheme="minorHAnsi"/>
                <w:sz w:val="18"/>
                <w:szCs w:val="18"/>
              </w:rPr>
              <w:t>0</w:t>
            </w:r>
          </w:p>
        </w:tc>
        <w:tc>
          <w:tcPr>
            <w:tcW w:w="1453" w:type="dxa"/>
            <w:gridSpan w:val="2"/>
          </w:tcPr>
          <w:p w14:paraId="356ECA79"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65A6031"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4E536352" w14:textId="77777777" w:rsidTr="000F1BAF">
        <w:trPr>
          <w:gridAfter w:val="1"/>
          <w:wAfter w:w="32" w:type="dxa"/>
        </w:trPr>
        <w:tc>
          <w:tcPr>
            <w:tcW w:w="2110" w:type="dxa"/>
          </w:tcPr>
          <w:p w14:paraId="3A090AB3"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07EC36D1"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42" w:type="dxa"/>
          </w:tcPr>
          <w:p w14:paraId="0BFFB5D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621" w:type="dxa"/>
            <w:gridSpan w:val="3"/>
          </w:tcPr>
          <w:p w14:paraId="6BEF984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1B1A4D9" w14:textId="77777777" w:rsidR="00ED016C" w:rsidRPr="00AE02F1" w:rsidRDefault="00ED016C" w:rsidP="0081533E">
            <w:pPr>
              <w:spacing w:after="0"/>
              <w:jc w:val="right"/>
              <w:rPr>
                <w:rFonts w:eastAsia="Times New Roman" w:cstheme="minorHAnsi"/>
                <w:sz w:val="18"/>
                <w:szCs w:val="18"/>
              </w:rPr>
            </w:pPr>
          </w:p>
        </w:tc>
        <w:tc>
          <w:tcPr>
            <w:tcW w:w="1471" w:type="dxa"/>
            <w:gridSpan w:val="2"/>
          </w:tcPr>
          <w:p w14:paraId="770DF690"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DB8FB6E"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C929462"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99FBDB9" w14:textId="77777777" w:rsidTr="000F1BAF">
        <w:trPr>
          <w:gridAfter w:val="1"/>
          <w:wAfter w:w="32" w:type="dxa"/>
        </w:trPr>
        <w:tc>
          <w:tcPr>
            <w:tcW w:w="2110" w:type="dxa"/>
          </w:tcPr>
          <w:p w14:paraId="70161408" w14:textId="77777777" w:rsidR="000F1BAF" w:rsidRPr="00AE02F1" w:rsidRDefault="000F1BAF" w:rsidP="000F1BAF">
            <w:pPr>
              <w:spacing w:after="0"/>
              <w:jc w:val="left"/>
              <w:rPr>
                <w:rFonts w:eastAsia="Times New Roman" w:cstheme="minorHAnsi"/>
                <w:sz w:val="18"/>
                <w:szCs w:val="18"/>
              </w:rPr>
            </w:pPr>
          </w:p>
        </w:tc>
        <w:tc>
          <w:tcPr>
            <w:tcW w:w="931" w:type="dxa"/>
          </w:tcPr>
          <w:p w14:paraId="1A0B6F8B" w14:textId="77777777" w:rsidR="000F1BAF" w:rsidRPr="00AE02F1" w:rsidRDefault="000F1BAF" w:rsidP="000F1BAF">
            <w:pPr>
              <w:spacing w:after="0"/>
              <w:jc w:val="left"/>
              <w:rPr>
                <w:rFonts w:eastAsia="Times New Roman" w:cstheme="minorHAnsi"/>
                <w:sz w:val="18"/>
                <w:szCs w:val="18"/>
              </w:rPr>
            </w:pPr>
          </w:p>
        </w:tc>
        <w:tc>
          <w:tcPr>
            <w:tcW w:w="842" w:type="dxa"/>
          </w:tcPr>
          <w:p w14:paraId="43C2EC0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Sum</w:t>
            </w:r>
          </w:p>
        </w:tc>
        <w:tc>
          <w:tcPr>
            <w:tcW w:w="1621" w:type="dxa"/>
            <w:gridSpan w:val="3"/>
          </w:tcPr>
          <w:p w14:paraId="27E6B6A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58F99E73" w14:textId="7835393C" w:rsidR="000F1BAF" w:rsidRPr="00AE02F1" w:rsidRDefault="000F1BAF" w:rsidP="001E6A45">
            <w:pPr>
              <w:spacing w:after="0"/>
              <w:jc w:val="center"/>
              <w:rPr>
                <w:rFonts w:eastAsia="Times New Roman" w:cstheme="minorHAnsi"/>
                <w:sz w:val="18"/>
                <w:szCs w:val="18"/>
              </w:rPr>
            </w:pPr>
          </w:p>
        </w:tc>
        <w:tc>
          <w:tcPr>
            <w:tcW w:w="1471" w:type="dxa"/>
            <w:gridSpan w:val="2"/>
          </w:tcPr>
          <w:p w14:paraId="7B4078B1" w14:textId="4CDB0D23"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1</w:t>
            </w:r>
            <w:r w:rsidR="00B91E8F" w:rsidRPr="00AE02F1">
              <w:rPr>
                <w:rFonts w:eastAsia="Times New Roman" w:cstheme="minorHAnsi"/>
                <w:sz w:val="18"/>
                <w:szCs w:val="18"/>
              </w:rPr>
              <w:t>1</w:t>
            </w:r>
            <w:r w:rsidRPr="00AE02F1">
              <w:rPr>
                <w:rFonts w:eastAsia="Times New Roman" w:cstheme="minorHAnsi"/>
                <w:sz w:val="18"/>
                <w:szCs w:val="18"/>
              </w:rPr>
              <w:t>,</w:t>
            </w:r>
            <w:r w:rsidR="00B91E8F" w:rsidRPr="00AE02F1">
              <w:rPr>
                <w:rFonts w:eastAsia="Times New Roman" w:cstheme="minorHAnsi"/>
                <w:sz w:val="18"/>
                <w:szCs w:val="18"/>
              </w:rPr>
              <w:t>72</w:t>
            </w:r>
            <w:r w:rsidRPr="00AE02F1">
              <w:rPr>
                <w:rFonts w:eastAsia="Times New Roman" w:cstheme="minorHAnsi"/>
                <w:sz w:val="18"/>
                <w:szCs w:val="18"/>
              </w:rPr>
              <w:t>0</w:t>
            </w:r>
          </w:p>
        </w:tc>
        <w:tc>
          <w:tcPr>
            <w:tcW w:w="1453" w:type="dxa"/>
            <w:gridSpan w:val="2"/>
          </w:tcPr>
          <w:p w14:paraId="7363131C" w14:textId="77777777" w:rsidR="000F1BAF" w:rsidRPr="00AE02F1" w:rsidRDefault="000F1BAF" w:rsidP="000F1BAF">
            <w:pPr>
              <w:spacing w:after="0"/>
              <w:jc w:val="right"/>
              <w:rPr>
                <w:rFonts w:eastAsia="Times New Roman" w:cstheme="minorHAnsi"/>
                <w:sz w:val="18"/>
                <w:szCs w:val="18"/>
              </w:rPr>
            </w:pPr>
          </w:p>
        </w:tc>
        <w:tc>
          <w:tcPr>
            <w:tcW w:w="1269" w:type="dxa"/>
          </w:tcPr>
          <w:p w14:paraId="3AE12045" w14:textId="77777777" w:rsidR="000F1BAF" w:rsidRPr="00AE02F1" w:rsidRDefault="000F1BAF" w:rsidP="000F1BAF">
            <w:pPr>
              <w:spacing w:after="0"/>
              <w:jc w:val="right"/>
              <w:rPr>
                <w:rFonts w:eastAsia="Times New Roman" w:cstheme="minorHAnsi"/>
                <w:sz w:val="18"/>
                <w:szCs w:val="18"/>
              </w:rPr>
            </w:pPr>
          </w:p>
        </w:tc>
      </w:tr>
      <w:tr w:rsidR="000F1BAF" w:rsidRPr="00AE02F1" w14:paraId="5903D5A4" w14:textId="77777777" w:rsidTr="000F1BAF">
        <w:trPr>
          <w:gridAfter w:val="1"/>
          <w:wAfter w:w="32" w:type="dxa"/>
        </w:trPr>
        <w:tc>
          <w:tcPr>
            <w:tcW w:w="2110" w:type="dxa"/>
            <w:shd w:val="clear" w:color="auto" w:fill="D9D9D9" w:themeFill="background1" w:themeFillShade="D9"/>
          </w:tcPr>
          <w:p w14:paraId="303E4710"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2</w:t>
            </w:r>
          </w:p>
        </w:tc>
        <w:tc>
          <w:tcPr>
            <w:tcW w:w="7673" w:type="dxa"/>
            <w:gridSpan w:val="11"/>
            <w:shd w:val="clear" w:color="auto" w:fill="D9D9D9" w:themeFill="background1" w:themeFillShade="D9"/>
          </w:tcPr>
          <w:p w14:paraId="6038F705"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Marine protected areas created or under improved management for conservation and sustainable use</w:t>
            </w:r>
          </w:p>
        </w:tc>
        <w:tc>
          <w:tcPr>
            <w:tcW w:w="1269" w:type="dxa"/>
            <w:shd w:val="clear" w:color="auto" w:fill="D9D9D9" w:themeFill="background1" w:themeFillShade="D9"/>
          </w:tcPr>
          <w:p w14:paraId="04695C3A"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0F933118" w14:textId="77777777" w:rsidTr="000F1BAF">
        <w:trPr>
          <w:gridAfter w:val="1"/>
          <w:wAfter w:w="32" w:type="dxa"/>
        </w:trPr>
        <w:tc>
          <w:tcPr>
            <w:tcW w:w="2110" w:type="dxa"/>
            <w:shd w:val="clear" w:color="auto" w:fill="auto"/>
          </w:tcPr>
          <w:p w14:paraId="0327D3BE"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29F2C75D"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61D6FC20"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Hectares (2.1+2.2)</w:t>
            </w:r>
          </w:p>
        </w:tc>
      </w:tr>
      <w:tr w:rsidR="000F1BAF" w:rsidRPr="00AE02F1" w14:paraId="4CD6D5CA" w14:textId="77777777" w:rsidTr="000F1BAF">
        <w:trPr>
          <w:gridAfter w:val="1"/>
          <w:wAfter w:w="32" w:type="dxa"/>
        </w:trPr>
        <w:tc>
          <w:tcPr>
            <w:tcW w:w="2110" w:type="dxa"/>
            <w:shd w:val="clear" w:color="auto" w:fill="auto"/>
          </w:tcPr>
          <w:p w14:paraId="1CCF148D"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4F542CDA"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6B4999E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color w:val="000000"/>
                <w:sz w:val="18"/>
                <w:szCs w:val="18"/>
              </w:rPr>
              <w:t>Expected</w:t>
            </w:r>
          </w:p>
        </w:tc>
        <w:tc>
          <w:tcPr>
            <w:tcW w:w="2722" w:type="dxa"/>
            <w:gridSpan w:val="3"/>
            <w:shd w:val="clear" w:color="auto" w:fill="F2F2F2" w:themeFill="background1" w:themeFillShade="F2"/>
          </w:tcPr>
          <w:p w14:paraId="01A25D02"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650D3270" w14:textId="77777777" w:rsidTr="000F1BAF">
        <w:trPr>
          <w:gridAfter w:val="1"/>
          <w:wAfter w:w="32" w:type="dxa"/>
        </w:trPr>
        <w:tc>
          <w:tcPr>
            <w:tcW w:w="2110" w:type="dxa"/>
            <w:shd w:val="clear" w:color="auto" w:fill="auto"/>
          </w:tcPr>
          <w:p w14:paraId="68D48BD6"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D0573CC" w14:textId="77777777" w:rsidR="000F1BAF" w:rsidRPr="00AE02F1" w:rsidRDefault="000F1BAF" w:rsidP="000F1BAF">
            <w:pPr>
              <w:spacing w:after="0"/>
              <w:jc w:val="left"/>
              <w:rPr>
                <w:rFonts w:eastAsia="Times New Roman" w:cstheme="minorHAnsi"/>
                <w:sz w:val="18"/>
                <w:szCs w:val="18"/>
              </w:rPr>
            </w:pPr>
          </w:p>
        </w:tc>
        <w:tc>
          <w:tcPr>
            <w:tcW w:w="1347" w:type="dxa"/>
            <w:shd w:val="clear" w:color="auto" w:fill="F2F2F2" w:themeFill="background1" w:themeFillShade="F2"/>
          </w:tcPr>
          <w:p w14:paraId="153837E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9" w:type="dxa"/>
            <w:gridSpan w:val="3"/>
            <w:shd w:val="clear" w:color="auto" w:fill="F2F2F2" w:themeFill="background1" w:themeFillShade="F2"/>
          </w:tcPr>
          <w:p w14:paraId="28C51D6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Endorsement </w:t>
            </w:r>
          </w:p>
        </w:tc>
        <w:tc>
          <w:tcPr>
            <w:tcW w:w="1453" w:type="dxa"/>
            <w:gridSpan w:val="2"/>
            <w:shd w:val="clear" w:color="auto" w:fill="F2F2F2" w:themeFill="background1" w:themeFillShade="F2"/>
          </w:tcPr>
          <w:p w14:paraId="2D06417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6409BFBA"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TE</w:t>
            </w:r>
          </w:p>
        </w:tc>
      </w:tr>
      <w:tr w:rsidR="000F1BAF" w:rsidRPr="00AE02F1" w14:paraId="69488069" w14:textId="77777777" w:rsidTr="000F1BAF">
        <w:trPr>
          <w:gridAfter w:val="1"/>
          <w:wAfter w:w="32" w:type="dxa"/>
        </w:trPr>
        <w:tc>
          <w:tcPr>
            <w:tcW w:w="2110" w:type="dxa"/>
            <w:shd w:val="clear" w:color="auto" w:fill="auto"/>
          </w:tcPr>
          <w:p w14:paraId="4654D3CB"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F4DFC2C" w14:textId="77777777" w:rsidR="000F1BAF" w:rsidRPr="00AE02F1" w:rsidRDefault="000F1BAF" w:rsidP="000F1BAF">
            <w:pPr>
              <w:spacing w:after="0"/>
              <w:jc w:val="left"/>
              <w:rPr>
                <w:rFonts w:eastAsia="Times New Roman" w:cstheme="minorHAnsi"/>
                <w:sz w:val="18"/>
                <w:szCs w:val="18"/>
              </w:rPr>
            </w:pPr>
          </w:p>
        </w:tc>
        <w:tc>
          <w:tcPr>
            <w:tcW w:w="1347" w:type="dxa"/>
            <w:shd w:val="clear" w:color="auto" w:fill="F2F2F2" w:themeFill="background1" w:themeFillShade="F2"/>
          </w:tcPr>
          <w:p w14:paraId="2DCFED4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9" w:type="dxa"/>
            <w:gridSpan w:val="3"/>
            <w:shd w:val="clear" w:color="auto" w:fill="F2F2F2" w:themeFill="background1" w:themeFillShade="F2"/>
          </w:tcPr>
          <w:p w14:paraId="1CCE15E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shd w:val="clear" w:color="auto" w:fill="F2F2F2" w:themeFill="background1" w:themeFillShade="F2"/>
          </w:tcPr>
          <w:p w14:paraId="292B34B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7991CBE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5C4AD36" w14:textId="77777777" w:rsidTr="000F1BAF">
        <w:trPr>
          <w:gridAfter w:val="1"/>
          <w:wAfter w:w="32" w:type="dxa"/>
        </w:trPr>
        <w:tc>
          <w:tcPr>
            <w:tcW w:w="2110" w:type="dxa"/>
            <w:shd w:val="clear" w:color="auto" w:fill="BFBFBF" w:themeFill="background1" w:themeFillShade="BF"/>
          </w:tcPr>
          <w:p w14:paraId="1D73232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2.1</w:t>
            </w:r>
          </w:p>
        </w:tc>
        <w:tc>
          <w:tcPr>
            <w:tcW w:w="7673" w:type="dxa"/>
            <w:gridSpan w:val="11"/>
            <w:shd w:val="clear" w:color="auto" w:fill="BFBFBF" w:themeFill="background1" w:themeFillShade="BF"/>
          </w:tcPr>
          <w:p w14:paraId="65191F7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Marine protected areas newly created</w:t>
            </w:r>
          </w:p>
        </w:tc>
        <w:tc>
          <w:tcPr>
            <w:tcW w:w="1269" w:type="dxa"/>
            <w:shd w:val="clear" w:color="auto" w:fill="BFBFBF" w:themeFill="background1" w:themeFillShade="BF"/>
          </w:tcPr>
          <w:p w14:paraId="0FD8A87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6723453" w14:textId="77777777" w:rsidTr="000F1BAF">
        <w:trPr>
          <w:gridAfter w:val="1"/>
          <w:wAfter w:w="32" w:type="dxa"/>
          <w:trHeight w:val="125"/>
        </w:trPr>
        <w:tc>
          <w:tcPr>
            <w:tcW w:w="2110" w:type="dxa"/>
            <w:vMerge w:val="restart"/>
            <w:vAlign w:val="center"/>
          </w:tcPr>
          <w:p w14:paraId="6535B66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58A25ED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WDPA ID</w:t>
            </w:r>
          </w:p>
        </w:tc>
        <w:tc>
          <w:tcPr>
            <w:tcW w:w="2463" w:type="dxa"/>
            <w:gridSpan w:val="4"/>
            <w:vMerge w:val="restart"/>
            <w:vAlign w:val="center"/>
          </w:tcPr>
          <w:p w14:paraId="681D090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IUCN category</w:t>
            </w:r>
          </w:p>
        </w:tc>
        <w:tc>
          <w:tcPr>
            <w:tcW w:w="5548" w:type="dxa"/>
            <w:gridSpan w:val="7"/>
          </w:tcPr>
          <w:p w14:paraId="3CF0A18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4AD8E4EB" w14:textId="77777777" w:rsidTr="000F1BAF">
        <w:trPr>
          <w:gridAfter w:val="1"/>
          <w:wAfter w:w="32" w:type="dxa"/>
          <w:trHeight w:val="58"/>
        </w:trPr>
        <w:tc>
          <w:tcPr>
            <w:tcW w:w="2110" w:type="dxa"/>
            <w:vMerge/>
          </w:tcPr>
          <w:p w14:paraId="164E4466" w14:textId="77777777" w:rsidR="000F1BAF" w:rsidRPr="00AE02F1" w:rsidRDefault="000F1BAF" w:rsidP="000F1BAF">
            <w:pPr>
              <w:spacing w:after="0"/>
              <w:jc w:val="left"/>
              <w:rPr>
                <w:rFonts w:eastAsia="Times New Roman" w:cstheme="minorHAnsi"/>
                <w:sz w:val="18"/>
                <w:szCs w:val="18"/>
              </w:rPr>
            </w:pPr>
          </w:p>
        </w:tc>
        <w:tc>
          <w:tcPr>
            <w:tcW w:w="931" w:type="dxa"/>
            <w:vMerge/>
          </w:tcPr>
          <w:p w14:paraId="53A2B46D"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3F09C5B"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0AB11F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DDD38C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1A3F4234" w14:textId="77777777" w:rsidTr="000F1BAF">
        <w:trPr>
          <w:gridAfter w:val="1"/>
          <w:wAfter w:w="32" w:type="dxa"/>
          <w:trHeight w:val="71"/>
        </w:trPr>
        <w:tc>
          <w:tcPr>
            <w:tcW w:w="2110" w:type="dxa"/>
            <w:vMerge/>
          </w:tcPr>
          <w:p w14:paraId="7DD2DA0B" w14:textId="77777777" w:rsidR="000F1BAF" w:rsidRPr="00AE02F1" w:rsidRDefault="000F1BAF" w:rsidP="000F1BAF">
            <w:pPr>
              <w:spacing w:after="0"/>
              <w:jc w:val="left"/>
              <w:rPr>
                <w:rFonts w:eastAsia="Times New Roman" w:cstheme="minorHAnsi"/>
                <w:sz w:val="18"/>
                <w:szCs w:val="18"/>
              </w:rPr>
            </w:pPr>
          </w:p>
        </w:tc>
        <w:tc>
          <w:tcPr>
            <w:tcW w:w="931" w:type="dxa"/>
            <w:vMerge/>
          </w:tcPr>
          <w:p w14:paraId="1D03CD90"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5F1C0A4"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678175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82339B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A692F2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0424AE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CC7C7CF" w14:textId="77777777" w:rsidTr="000F1BAF">
        <w:trPr>
          <w:gridAfter w:val="1"/>
          <w:wAfter w:w="32" w:type="dxa"/>
        </w:trPr>
        <w:tc>
          <w:tcPr>
            <w:tcW w:w="2110" w:type="dxa"/>
          </w:tcPr>
          <w:p w14:paraId="07DB7BA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0A23FA2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213FA7D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2217CE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65469A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F66EB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A7530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66F39BF" w14:textId="77777777" w:rsidTr="000F1BAF">
        <w:trPr>
          <w:gridAfter w:val="1"/>
          <w:wAfter w:w="32" w:type="dxa"/>
        </w:trPr>
        <w:tc>
          <w:tcPr>
            <w:tcW w:w="2110" w:type="dxa"/>
          </w:tcPr>
          <w:p w14:paraId="7749268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4C57796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52D87FF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56B1042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FF8866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C493FD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123D35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737197D" w14:textId="77777777" w:rsidTr="000F1BAF">
        <w:trPr>
          <w:gridAfter w:val="1"/>
          <w:wAfter w:w="32" w:type="dxa"/>
        </w:trPr>
        <w:tc>
          <w:tcPr>
            <w:tcW w:w="2110" w:type="dxa"/>
          </w:tcPr>
          <w:p w14:paraId="04073460" w14:textId="77777777" w:rsidR="000F1BAF" w:rsidRPr="00AE02F1" w:rsidRDefault="000F1BAF" w:rsidP="000F1BAF">
            <w:pPr>
              <w:spacing w:after="0"/>
              <w:jc w:val="right"/>
              <w:rPr>
                <w:rFonts w:eastAsia="Times New Roman" w:cstheme="minorHAnsi"/>
                <w:sz w:val="18"/>
                <w:szCs w:val="18"/>
              </w:rPr>
            </w:pPr>
          </w:p>
        </w:tc>
        <w:tc>
          <w:tcPr>
            <w:tcW w:w="931" w:type="dxa"/>
          </w:tcPr>
          <w:p w14:paraId="2370F99B"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02461A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t xml:space="preserve">Sum  </w:t>
            </w:r>
          </w:p>
        </w:tc>
        <w:tc>
          <w:tcPr>
            <w:tcW w:w="1355" w:type="dxa"/>
            <w:gridSpan w:val="2"/>
          </w:tcPr>
          <w:p w14:paraId="4EC36CA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A2B4D5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A427E7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3FB354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70BEDB1" w14:textId="77777777" w:rsidTr="000F1BAF">
        <w:trPr>
          <w:gridAfter w:val="1"/>
          <w:wAfter w:w="32" w:type="dxa"/>
        </w:trPr>
        <w:tc>
          <w:tcPr>
            <w:tcW w:w="2110" w:type="dxa"/>
            <w:shd w:val="clear" w:color="auto" w:fill="BFBFBF" w:themeFill="background1" w:themeFillShade="BF"/>
          </w:tcPr>
          <w:p w14:paraId="47D9BB8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2.2</w:t>
            </w:r>
          </w:p>
        </w:tc>
        <w:tc>
          <w:tcPr>
            <w:tcW w:w="7673" w:type="dxa"/>
            <w:gridSpan w:val="11"/>
            <w:shd w:val="clear" w:color="auto" w:fill="BFBFBF" w:themeFill="background1" w:themeFillShade="BF"/>
          </w:tcPr>
          <w:p w14:paraId="06FD2D0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Marine protected areas under improved management effectiveness</w:t>
            </w:r>
          </w:p>
        </w:tc>
        <w:tc>
          <w:tcPr>
            <w:tcW w:w="1269" w:type="dxa"/>
            <w:shd w:val="clear" w:color="auto" w:fill="BFBFBF" w:themeFill="background1" w:themeFillShade="BF"/>
          </w:tcPr>
          <w:p w14:paraId="39B605D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C91F7C0" w14:textId="77777777" w:rsidTr="000F1BAF">
        <w:trPr>
          <w:gridAfter w:val="1"/>
          <w:wAfter w:w="32" w:type="dxa"/>
          <w:trHeight w:val="125"/>
        </w:trPr>
        <w:tc>
          <w:tcPr>
            <w:tcW w:w="2110" w:type="dxa"/>
            <w:vMerge w:val="restart"/>
            <w:vAlign w:val="center"/>
          </w:tcPr>
          <w:p w14:paraId="3FAA633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06ABF1A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WDPA ID</w:t>
            </w:r>
          </w:p>
        </w:tc>
        <w:tc>
          <w:tcPr>
            <w:tcW w:w="874" w:type="dxa"/>
            <w:gridSpan w:val="3"/>
            <w:vMerge w:val="restart"/>
            <w:vAlign w:val="center"/>
          </w:tcPr>
          <w:p w14:paraId="0D620C2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IUCN category</w:t>
            </w:r>
          </w:p>
        </w:tc>
        <w:tc>
          <w:tcPr>
            <w:tcW w:w="1589" w:type="dxa"/>
            <w:vMerge w:val="restart"/>
            <w:vAlign w:val="center"/>
          </w:tcPr>
          <w:p w14:paraId="0579EDE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Hectares</w:t>
            </w:r>
          </w:p>
        </w:tc>
        <w:tc>
          <w:tcPr>
            <w:tcW w:w="5548" w:type="dxa"/>
            <w:gridSpan w:val="7"/>
          </w:tcPr>
          <w:p w14:paraId="31A831F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METT Score </w:t>
            </w:r>
          </w:p>
        </w:tc>
      </w:tr>
      <w:tr w:rsidR="000F1BAF" w:rsidRPr="00AE02F1" w14:paraId="5197F82E" w14:textId="77777777" w:rsidTr="000F1BAF">
        <w:trPr>
          <w:gridAfter w:val="1"/>
          <w:wAfter w:w="32" w:type="dxa"/>
          <w:trHeight w:val="58"/>
        </w:trPr>
        <w:tc>
          <w:tcPr>
            <w:tcW w:w="2110" w:type="dxa"/>
            <w:vMerge/>
          </w:tcPr>
          <w:p w14:paraId="26DA2F82" w14:textId="77777777" w:rsidR="000F1BAF" w:rsidRPr="00AE02F1" w:rsidRDefault="000F1BAF" w:rsidP="000F1BAF">
            <w:pPr>
              <w:spacing w:after="0"/>
              <w:jc w:val="left"/>
              <w:rPr>
                <w:rFonts w:eastAsia="Times New Roman" w:cstheme="minorHAnsi"/>
                <w:sz w:val="18"/>
                <w:szCs w:val="18"/>
              </w:rPr>
            </w:pPr>
          </w:p>
        </w:tc>
        <w:tc>
          <w:tcPr>
            <w:tcW w:w="931" w:type="dxa"/>
            <w:vMerge/>
          </w:tcPr>
          <w:p w14:paraId="1B5D4EE4" w14:textId="77777777" w:rsidR="000F1BAF" w:rsidRPr="00AE02F1" w:rsidRDefault="000F1BAF" w:rsidP="000F1BAF">
            <w:pPr>
              <w:spacing w:after="0"/>
              <w:jc w:val="left"/>
              <w:rPr>
                <w:rFonts w:eastAsia="Times New Roman" w:cstheme="minorHAnsi"/>
                <w:sz w:val="18"/>
                <w:szCs w:val="18"/>
              </w:rPr>
            </w:pPr>
          </w:p>
        </w:tc>
        <w:tc>
          <w:tcPr>
            <w:tcW w:w="874" w:type="dxa"/>
            <w:gridSpan w:val="3"/>
            <w:vMerge/>
          </w:tcPr>
          <w:p w14:paraId="65A8514D" w14:textId="77777777" w:rsidR="000F1BAF" w:rsidRPr="00AE02F1" w:rsidRDefault="000F1BAF" w:rsidP="000F1BAF">
            <w:pPr>
              <w:spacing w:after="0"/>
              <w:jc w:val="left"/>
              <w:rPr>
                <w:rFonts w:eastAsia="Times New Roman" w:cstheme="minorHAnsi"/>
                <w:sz w:val="18"/>
                <w:szCs w:val="18"/>
              </w:rPr>
            </w:pPr>
          </w:p>
        </w:tc>
        <w:tc>
          <w:tcPr>
            <w:tcW w:w="1589" w:type="dxa"/>
            <w:vMerge/>
          </w:tcPr>
          <w:p w14:paraId="0543D3F6"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62747C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Baseline</w:t>
            </w:r>
          </w:p>
        </w:tc>
        <w:tc>
          <w:tcPr>
            <w:tcW w:w="2722" w:type="dxa"/>
            <w:gridSpan w:val="3"/>
          </w:tcPr>
          <w:p w14:paraId="7BFA6F9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21121BF" w14:textId="77777777" w:rsidTr="000F1BAF">
        <w:trPr>
          <w:gridAfter w:val="1"/>
          <w:wAfter w:w="32" w:type="dxa"/>
          <w:trHeight w:val="188"/>
        </w:trPr>
        <w:tc>
          <w:tcPr>
            <w:tcW w:w="2110" w:type="dxa"/>
            <w:vMerge/>
          </w:tcPr>
          <w:p w14:paraId="4E18CE28" w14:textId="77777777" w:rsidR="000F1BAF" w:rsidRPr="00AE02F1" w:rsidRDefault="000F1BAF" w:rsidP="000F1BAF">
            <w:pPr>
              <w:spacing w:after="0"/>
              <w:jc w:val="left"/>
              <w:rPr>
                <w:rFonts w:eastAsia="Times New Roman" w:cstheme="minorHAnsi"/>
                <w:sz w:val="18"/>
                <w:szCs w:val="18"/>
              </w:rPr>
            </w:pPr>
          </w:p>
        </w:tc>
        <w:tc>
          <w:tcPr>
            <w:tcW w:w="931" w:type="dxa"/>
            <w:vMerge/>
          </w:tcPr>
          <w:p w14:paraId="28A9BF61" w14:textId="77777777" w:rsidR="000F1BAF" w:rsidRPr="00AE02F1" w:rsidRDefault="000F1BAF" w:rsidP="000F1BAF">
            <w:pPr>
              <w:spacing w:after="0"/>
              <w:jc w:val="left"/>
              <w:rPr>
                <w:rFonts w:eastAsia="Times New Roman" w:cstheme="minorHAnsi"/>
                <w:sz w:val="18"/>
                <w:szCs w:val="18"/>
              </w:rPr>
            </w:pPr>
          </w:p>
        </w:tc>
        <w:tc>
          <w:tcPr>
            <w:tcW w:w="874" w:type="dxa"/>
            <w:gridSpan w:val="3"/>
            <w:vMerge/>
          </w:tcPr>
          <w:p w14:paraId="131FC6D4" w14:textId="77777777" w:rsidR="000F1BAF" w:rsidRPr="00AE02F1" w:rsidRDefault="000F1BAF" w:rsidP="000F1BAF">
            <w:pPr>
              <w:spacing w:after="0"/>
              <w:jc w:val="left"/>
              <w:rPr>
                <w:rFonts w:eastAsia="Times New Roman" w:cstheme="minorHAnsi"/>
                <w:sz w:val="18"/>
                <w:szCs w:val="18"/>
              </w:rPr>
            </w:pPr>
          </w:p>
        </w:tc>
        <w:tc>
          <w:tcPr>
            <w:tcW w:w="1589" w:type="dxa"/>
            <w:vMerge/>
          </w:tcPr>
          <w:p w14:paraId="451B7DA5"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4AAFF97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C02DC0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4BF7AB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0D3A29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2E8D48FC" w14:textId="77777777" w:rsidTr="000F1BAF">
        <w:trPr>
          <w:gridAfter w:val="1"/>
          <w:wAfter w:w="32" w:type="dxa"/>
        </w:trPr>
        <w:tc>
          <w:tcPr>
            <w:tcW w:w="2110" w:type="dxa"/>
          </w:tcPr>
          <w:p w14:paraId="66485A5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00BF10D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74" w:type="dxa"/>
            <w:gridSpan w:val="3"/>
          </w:tcPr>
          <w:p w14:paraId="3CF66A1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589" w:type="dxa"/>
          </w:tcPr>
          <w:p w14:paraId="5450C79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3A063CAE" w14:textId="77777777" w:rsidR="000F1BAF" w:rsidRPr="00AE02F1" w:rsidRDefault="000F1BAF" w:rsidP="000F1BAF">
            <w:pPr>
              <w:spacing w:after="0"/>
              <w:jc w:val="right"/>
              <w:rPr>
                <w:rFonts w:eastAsia="Times New Roman" w:cstheme="minorHAnsi"/>
                <w:sz w:val="18"/>
                <w:szCs w:val="18"/>
              </w:rPr>
            </w:pPr>
          </w:p>
        </w:tc>
        <w:tc>
          <w:tcPr>
            <w:tcW w:w="1471" w:type="dxa"/>
            <w:gridSpan w:val="2"/>
          </w:tcPr>
          <w:p w14:paraId="1C52C1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DE80A0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9D4AA1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4D84FD5" w14:textId="77777777" w:rsidTr="000F1BAF">
        <w:trPr>
          <w:gridAfter w:val="1"/>
          <w:wAfter w:w="32" w:type="dxa"/>
        </w:trPr>
        <w:tc>
          <w:tcPr>
            <w:tcW w:w="2110" w:type="dxa"/>
          </w:tcPr>
          <w:p w14:paraId="7D35BA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1135EB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74" w:type="dxa"/>
            <w:gridSpan w:val="3"/>
          </w:tcPr>
          <w:p w14:paraId="5CA7FC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589" w:type="dxa"/>
          </w:tcPr>
          <w:p w14:paraId="33A0A03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342E596F" w14:textId="77777777" w:rsidR="000F1BAF" w:rsidRPr="00AE02F1" w:rsidRDefault="000F1BAF" w:rsidP="000F1BAF">
            <w:pPr>
              <w:spacing w:after="0"/>
              <w:jc w:val="right"/>
              <w:rPr>
                <w:rFonts w:eastAsia="Times New Roman" w:cstheme="minorHAnsi"/>
                <w:sz w:val="18"/>
                <w:szCs w:val="18"/>
              </w:rPr>
            </w:pPr>
          </w:p>
        </w:tc>
        <w:tc>
          <w:tcPr>
            <w:tcW w:w="1471" w:type="dxa"/>
            <w:gridSpan w:val="2"/>
          </w:tcPr>
          <w:p w14:paraId="7129C4C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A6FBF4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C0988F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BC380E9" w14:textId="77777777" w:rsidTr="000F1BAF">
        <w:trPr>
          <w:gridAfter w:val="1"/>
          <w:wAfter w:w="32" w:type="dxa"/>
        </w:trPr>
        <w:tc>
          <w:tcPr>
            <w:tcW w:w="2110" w:type="dxa"/>
          </w:tcPr>
          <w:p w14:paraId="297B91FF" w14:textId="77777777" w:rsidR="000F1BAF" w:rsidRPr="00AE02F1" w:rsidRDefault="000F1BAF" w:rsidP="000F1BAF">
            <w:pPr>
              <w:spacing w:after="0"/>
              <w:jc w:val="right"/>
              <w:rPr>
                <w:rFonts w:eastAsia="Times New Roman" w:cstheme="minorHAnsi"/>
                <w:i/>
                <w:color w:val="000000"/>
                <w:sz w:val="18"/>
                <w:szCs w:val="18"/>
              </w:rPr>
            </w:pPr>
          </w:p>
        </w:tc>
        <w:tc>
          <w:tcPr>
            <w:tcW w:w="931" w:type="dxa"/>
          </w:tcPr>
          <w:p w14:paraId="049CA19B" w14:textId="77777777" w:rsidR="000F1BAF" w:rsidRPr="00AE02F1" w:rsidRDefault="000F1BAF" w:rsidP="000F1BAF">
            <w:pPr>
              <w:spacing w:after="0"/>
              <w:jc w:val="right"/>
              <w:rPr>
                <w:rFonts w:eastAsia="Times New Roman" w:cstheme="minorHAnsi"/>
                <w:i/>
                <w:color w:val="000000"/>
                <w:sz w:val="18"/>
                <w:szCs w:val="18"/>
              </w:rPr>
            </w:pPr>
          </w:p>
        </w:tc>
        <w:tc>
          <w:tcPr>
            <w:tcW w:w="874" w:type="dxa"/>
            <w:gridSpan w:val="3"/>
          </w:tcPr>
          <w:p w14:paraId="07F0731B" w14:textId="77777777" w:rsidR="000F1BAF" w:rsidRPr="00AE02F1" w:rsidRDefault="000F1BAF" w:rsidP="000F1BAF">
            <w:pPr>
              <w:spacing w:after="0"/>
              <w:jc w:val="right"/>
              <w:rPr>
                <w:rFonts w:eastAsia="Times New Roman" w:cstheme="minorHAnsi"/>
                <w:color w:val="000000"/>
                <w:sz w:val="18"/>
                <w:szCs w:val="18"/>
              </w:rPr>
            </w:pPr>
            <w:r w:rsidRPr="00AE02F1">
              <w:rPr>
                <w:rFonts w:eastAsia="Times New Roman" w:cstheme="minorHAnsi"/>
                <w:color w:val="000000"/>
                <w:sz w:val="18"/>
                <w:szCs w:val="18"/>
              </w:rPr>
              <w:t>Sum</w:t>
            </w:r>
          </w:p>
        </w:tc>
        <w:tc>
          <w:tcPr>
            <w:tcW w:w="1589" w:type="dxa"/>
          </w:tcPr>
          <w:p w14:paraId="2E7C8456" w14:textId="77777777" w:rsidR="000F1BAF" w:rsidRPr="00AE02F1" w:rsidRDefault="000F1BAF" w:rsidP="000F1BAF">
            <w:pPr>
              <w:spacing w:after="0"/>
              <w:jc w:val="right"/>
              <w:rPr>
                <w:rFonts w:eastAsia="Times New Roman" w:cstheme="minorHAns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79EDB38D" w14:textId="77777777" w:rsidR="000F1BAF" w:rsidRPr="00AE02F1" w:rsidRDefault="000F1BAF" w:rsidP="000F1BAF">
            <w:pPr>
              <w:spacing w:after="0"/>
              <w:jc w:val="right"/>
              <w:rPr>
                <w:rFonts w:eastAsia="Times New Roman" w:cstheme="minorHAnsi"/>
                <w:i/>
                <w:color w:val="000000"/>
                <w:sz w:val="18"/>
                <w:szCs w:val="18"/>
              </w:rPr>
            </w:pPr>
          </w:p>
        </w:tc>
        <w:tc>
          <w:tcPr>
            <w:tcW w:w="1471" w:type="dxa"/>
            <w:gridSpan w:val="2"/>
          </w:tcPr>
          <w:p w14:paraId="2F0E2009" w14:textId="77777777" w:rsidR="000F1BAF" w:rsidRPr="00AE02F1" w:rsidRDefault="000F1BAF" w:rsidP="000F1BAF">
            <w:pPr>
              <w:spacing w:after="0"/>
              <w:jc w:val="right"/>
              <w:rPr>
                <w:rFonts w:eastAsia="Times New Roman" w:cstheme="minorHAnsi"/>
                <w:i/>
                <w:color w:val="000000"/>
                <w:sz w:val="18"/>
                <w:szCs w:val="18"/>
              </w:rPr>
            </w:pPr>
          </w:p>
        </w:tc>
        <w:tc>
          <w:tcPr>
            <w:tcW w:w="1453" w:type="dxa"/>
            <w:gridSpan w:val="2"/>
          </w:tcPr>
          <w:p w14:paraId="4BEFBDD4" w14:textId="77777777" w:rsidR="000F1BAF" w:rsidRPr="00AE02F1" w:rsidRDefault="000F1BAF" w:rsidP="000F1BAF">
            <w:pPr>
              <w:spacing w:after="0"/>
              <w:jc w:val="right"/>
              <w:rPr>
                <w:rFonts w:eastAsia="Times New Roman" w:cstheme="minorHAnsi"/>
                <w:i/>
                <w:color w:val="000000"/>
                <w:sz w:val="18"/>
                <w:szCs w:val="18"/>
              </w:rPr>
            </w:pPr>
          </w:p>
        </w:tc>
        <w:tc>
          <w:tcPr>
            <w:tcW w:w="1269" w:type="dxa"/>
          </w:tcPr>
          <w:p w14:paraId="47524F92" w14:textId="77777777" w:rsidR="000F1BAF" w:rsidRPr="00AE02F1" w:rsidRDefault="000F1BAF" w:rsidP="000F1BAF">
            <w:pPr>
              <w:spacing w:after="0"/>
              <w:jc w:val="right"/>
              <w:rPr>
                <w:rFonts w:eastAsia="Times New Roman" w:cstheme="minorHAnsi"/>
                <w:i/>
                <w:color w:val="000000"/>
                <w:sz w:val="18"/>
                <w:szCs w:val="18"/>
              </w:rPr>
            </w:pPr>
          </w:p>
        </w:tc>
      </w:tr>
      <w:tr w:rsidR="000F1BAF" w:rsidRPr="00AE02F1" w14:paraId="644C3A1D" w14:textId="77777777" w:rsidTr="000F1BAF">
        <w:trPr>
          <w:gridAfter w:val="1"/>
          <w:wAfter w:w="32" w:type="dxa"/>
        </w:trPr>
        <w:tc>
          <w:tcPr>
            <w:tcW w:w="2110" w:type="dxa"/>
            <w:shd w:val="clear" w:color="auto" w:fill="D9D9D9" w:themeFill="background1" w:themeFillShade="D9"/>
          </w:tcPr>
          <w:p w14:paraId="5635418F"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3</w:t>
            </w:r>
          </w:p>
        </w:tc>
        <w:tc>
          <w:tcPr>
            <w:tcW w:w="7673" w:type="dxa"/>
            <w:gridSpan w:val="11"/>
            <w:shd w:val="clear" w:color="auto" w:fill="D9D9D9" w:themeFill="background1" w:themeFillShade="D9"/>
          </w:tcPr>
          <w:p w14:paraId="5420FFC3"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Area of land restored</w:t>
            </w:r>
          </w:p>
        </w:tc>
        <w:tc>
          <w:tcPr>
            <w:tcW w:w="1269" w:type="dxa"/>
            <w:shd w:val="clear" w:color="auto" w:fill="D9D9D9" w:themeFill="background1" w:themeFillShade="D9"/>
          </w:tcPr>
          <w:p w14:paraId="1100BC80"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070DB795" w14:textId="77777777" w:rsidTr="000F1BAF">
        <w:trPr>
          <w:gridAfter w:val="1"/>
          <w:wAfter w:w="32" w:type="dxa"/>
        </w:trPr>
        <w:tc>
          <w:tcPr>
            <w:tcW w:w="2110" w:type="dxa"/>
            <w:shd w:val="clear" w:color="auto" w:fill="auto"/>
          </w:tcPr>
          <w:p w14:paraId="5B5E4C8A"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4BAB3A73"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02EE3256"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Hectares (3.1+3.2+3.3+3.4)</w:t>
            </w:r>
          </w:p>
        </w:tc>
      </w:tr>
      <w:tr w:rsidR="000F1BAF" w:rsidRPr="00AE02F1" w14:paraId="64D49E49" w14:textId="77777777" w:rsidTr="000F1BAF">
        <w:trPr>
          <w:gridAfter w:val="1"/>
          <w:wAfter w:w="32" w:type="dxa"/>
        </w:trPr>
        <w:tc>
          <w:tcPr>
            <w:tcW w:w="2110" w:type="dxa"/>
            <w:shd w:val="clear" w:color="auto" w:fill="auto"/>
          </w:tcPr>
          <w:p w14:paraId="3448744C"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5AA255AD"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20BDA2C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color w:val="000000"/>
                <w:sz w:val="18"/>
                <w:szCs w:val="18"/>
              </w:rPr>
              <w:t>Expected</w:t>
            </w:r>
          </w:p>
        </w:tc>
        <w:tc>
          <w:tcPr>
            <w:tcW w:w="2722" w:type="dxa"/>
            <w:gridSpan w:val="3"/>
            <w:shd w:val="clear" w:color="auto" w:fill="F2F2F2" w:themeFill="background1" w:themeFillShade="F2"/>
          </w:tcPr>
          <w:p w14:paraId="261A950B"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75EE7192" w14:textId="77777777" w:rsidTr="000F1BAF">
        <w:trPr>
          <w:gridAfter w:val="1"/>
          <w:wAfter w:w="32" w:type="dxa"/>
        </w:trPr>
        <w:tc>
          <w:tcPr>
            <w:tcW w:w="2110" w:type="dxa"/>
            <w:shd w:val="clear" w:color="auto" w:fill="auto"/>
          </w:tcPr>
          <w:p w14:paraId="4BC947D0"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03D4C29E"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143AE8E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33051CD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shd w:val="clear" w:color="auto" w:fill="F2F2F2" w:themeFill="background1" w:themeFillShade="F2"/>
          </w:tcPr>
          <w:p w14:paraId="6631204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05B117E5"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2A8C7EF7" w14:textId="77777777" w:rsidTr="000F1BAF">
        <w:trPr>
          <w:gridAfter w:val="1"/>
          <w:wAfter w:w="32" w:type="dxa"/>
        </w:trPr>
        <w:tc>
          <w:tcPr>
            <w:tcW w:w="2110" w:type="dxa"/>
            <w:shd w:val="clear" w:color="auto" w:fill="auto"/>
          </w:tcPr>
          <w:p w14:paraId="5787F5E2"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15F0C515"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50C5724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shd w:val="clear" w:color="auto" w:fill="F2F2F2" w:themeFill="background1" w:themeFillShade="F2"/>
          </w:tcPr>
          <w:p w14:paraId="41BDB16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shd w:val="clear" w:color="auto" w:fill="F2F2F2" w:themeFill="background1" w:themeFillShade="F2"/>
          </w:tcPr>
          <w:p w14:paraId="254AE12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44AC8C3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3AFDF1C" w14:textId="77777777" w:rsidTr="000F1BAF">
        <w:trPr>
          <w:gridAfter w:val="1"/>
          <w:wAfter w:w="32" w:type="dxa"/>
        </w:trPr>
        <w:tc>
          <w:tcPr>
            <w:tcW w:w="2110" w:type="dxa"/>
            <w:shd w:val="clear" w:color="auto" w:fill="BFBFBF" w:themeFill="background1" w:themeFillShade="BF"/>
          </w:tcPr>
          <w:p w14:paraId="6AEF80C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3.1</w:t>
            </w:r>
          </w:p>
        </w:tc>
        <w:tc>
          <w:tcPr>
            <w:tcW w:w="7673" w:type="dxa"/>
            <w:gridSpan w:val="11"/>
            <w:shd w:val="clear" w:color="auto" w:fill="BFBFBF" w:themeFill="background1" w:themeFillShade="BF"/>
          </w:tcPr>
          <w:p w14:paraId="012D25B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degraded agricultural land restored</w:t>
            </w:r>
          </w:p>
        </w:tc>
        <w:tc>
          <w:tcPr>
            <w:tcW w:w="1269" w:type="dxa"/>
            <w:shd w:val="clear" w:color="auto" w:fill="BFBFBF" w:themeFill="background1" w:themeFillShade="BF"/>
          </w:tcPr>
          <w:p w14:paraId="3C0CD76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06F88D2" w14:textId="77777777" w:rsidTr="000F1BAF">
        <w:trPr>
          <w:gridAfter w:val="1"/>
          <w:wAfter w:w="32" w:type="dxa"/>
          <w:trHeight w:val="125"/>
        </w:trPr>
        <w:tc>
          <w:tcPr>
            <w:tcW w:w="2110" w:type="dxa"/>
            <w:vMerge w:val="restart"/>
          </w:tcPr>
          <w:p w14:paraId="1D0F1AED"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788C332"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04B551D9"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3B11AEE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7AC253C8" w14:textId="77777777" w:rsidTr="000F1BAF">
        <w:trPr>
          <w:gridAfter w:val="1"/>
          <w:wAfter w:w="32" w:type="dxa"/>
          <w:trHeight w:val="58"/>
        </w:trPr>
        <w:tc>
          <w:tcPr>
            <w:tcW w:w="2110" w:type="dxa"/>
            <w:vMerge/>
          </w:tcPr>
          <w:p w14:paraId="41E09CE8" w14:textId="77777777" w:rsidR="000F1BAF" w:rsidRPr="00AE02F1" w:rsidRDefault="000F1BAF" w:rsidP="000F1BAF">
            <w:pPr>
              <w:spacing w:after="0"/>
              <w:jc w:val="left"/>
              <w:rPr>
                <w:rFonts w:eastAsia="Times New Roman" w:cstheme="minorHAnsi"/>
                <w:sz w:val="18"/>
                <w:szCs w:val="18"/>
              </w:rPr>
            </w:pPr>
          </w:p>
        </w:tc>
        <w:tc>
          <w:tcPr>
            <w:tcW w:w="931" w:type="dxa"/>
            <w:vMerge/>
          </w:tcPr>
          <w:p w14:paraId="60F04818"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D0ABC6C"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FEB772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74770E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5D41C387" w14:textId="77777777" w:rsidTr="000F1BAF">
        <w:trPr>
          <w:gridAfter w:val="1"/>
          <w:wAfter w:w="32" w:type="dxa"/>
          <w:trHeight w:val="143"/>
        </w:trPr>
        <w:tc>
          <w:tcPr>
            <w:tcW w:w="2110" w:type="dxa"/>
            <w:vMerge/>
          </w:tcPr>
          <w:p w14:paraId="0C151D04" w14:textId="77777777" w:rsidR="000F1BAF" w:rsidRPr="00AE02F1" w:rsidRDefault="000F1BAF" w:rsidP="000F1BAF">
            <w:pPr>
              <w:spacing w:after="0"/>
              <w:jc w:val="left"/>
              <w:rPr>
                <w:rFonts w:eastAsia="Times New Roman" w:cstheme="minorHAnsi"/>
                <w:sz w:val="18"/>
                <w:szCs w:val="18"/>
              </w:rPr>
            </w:pPr>
          </w:p>
        </w:tc>
        <w:tc>
          <w:tcPr>
            <w:tcW w:w="931" w:type="dxa"/>
            <w:vMerge/>
          </w:tcPr>
          <w:p w14:paraId="2106D196"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DA324A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6C13D1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0E512D7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B4AEC9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463A1C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461C1CF4" w14:textId="77777777" w:rsidTr="000F1BAF">
        <w:trPr>
          <w:gridAfter w:val="1"/>
          <w:wAfter w:w="32" w:type="dxa"/>
        </w:trPr>
        <w:tc>
          <w:tcPr>
            <w:tcW w:w="2110" w:type="dxa"/>
          </w:tcPr>
          <w:p w14:paraId="3EF6FE64" w14:textId="77777777" w:rsidR="000F1BAF" w:rsidRPr="00AE02F1" w:rsidRDefault="000F1BAF" w:rsidP="000F1BAF">
            <w:pPr>
              <w:spacing w:after="0"/>
              <w:jc w:val="right"/>
              <w:rPr>
                <w:rFonts w:eastAsia="Times New Roman" w:cstheme="minorHAnsi"/>
                <w:sz w:val="18"/>
                <w:szCs w:val="18"/>
              </w:rPr>
            </w:pPr>
          </w:p>
        </w:tc>
        <w:tc>
          <w:tcPr>
            <w:tcW w:w="931" w:type="dxa"/>
          </w:tcPr>
          <w:p w14:paraId="248A0ED5"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F67C650"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B2FC91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3429C5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D74DB2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707177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15858A5" w14:textId="77777777" w:rsidTr="000F1BAF">
        <w:trPr>
          <w:gridAfter w:val="1"/>
          <w:wAfter w:w="32" w:type="dxa"/>
        </w:trPr>
        <w:tc>
          <w:tcPr>
            <w:tcW w:w="2110" w:type="dxa"/>
          </w:tcPr>
          <w:p w14:paraId="3F8F859F" w14:textId="77777777" w:rsidR="000F1BAF" w:rsidRPr="00AE02F1" w:rsidRDefault="000F1BAF" w:rsidP="000F1BAF">
            <w:pPr>
              <w:spacing w:after="0"/>
              <w:jc w:val="right"/>
              <w:rPr>
                <w:rFonts w:eastAsia="Times New Roman" w:cstheme="minorHAnsi"/>
                <w:sz w:val="18"/>
                <w:szCs w:val="18"/>
              </w:rPr>
            </w:pPr>
          </w:p>
        </w:tc>
        <w:tc>
          <w:tcPr>
            <w:tcW w:w="931" w:type="dxa"/>
          </w:tcPr>
          <w:p w14:paraId="0005FB75"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08C710E"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6D9C66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B9C69C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A91A59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08B0C0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3617FD0" w14:textId="77777777" w:rsidTr="000F1BAF">
        <w:trPr>
          <w:gridAfter w:val="1"/>
          <w:wAfter w:w="32" w:type="dxa"/>
        </w:trPr>
        <w:tc>
          <w:tcPr>
            <w:tcW w:w="2110" w:type="dxa"/>
            <w:shd w:val="clear" w:color="auto" w:fill="BFBFBF" w:themeFill="background1" w:themeFillShade="BF"/>
          </w:tcPr>
          <w:p w14:paraId="754D7EB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3.2</w:t>
            </w:r>
          </w:p>
        </w:tc>
        <w:tc>
          <w:tcPr>
            <w:tcW w:w="7673" w:type="dxa"/>
            <w:gridSpan w:val="11"/>
            <w:shd w:val="clear" w:color="auto" w:fill="BFBFBF" w:themeFill="background1" w:themeFillShade="BF"/>
          </w:tcPr>
          <w:p w14:paraId="3902AFE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forest and forest land restored</w:t>
            </w:r>
          </w:p>
        </w:tc>
        <w:tc>
          <w:tcPr>
            <w:tcW w:w="1269" w:type="dxa"/>
            <w:shd w:val="clear" w:color="auto" w:fill="BFBFBF" w:themeFill="background1" w:themeFillShade="BF"/>
          </w:tcPr>
          <w:p w14:paraId="3724371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2A72068" w14:textId="77777777" w:rsidTr="000F1BAF">
        <w:trPr>
          <w:gridAfter w:val="1"/>
          <w:wAfter w:w="32" w:type="dxa"/>
          <w:trHeight w:val="125"/>
        </w:trPr>
        <w:tc>
          <w:tcPr>
            <w:tcW w:w="2110" w:type="dxa"/>
            <w:vMerge w:val="restart"/>
          </w:tcPr>
          <w:p w14:paraId="4E7112F9"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2F1AE13"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CB00403"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3796E39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3B5AB2A3" w14:textId="77777777" w:rsidTr="000F1BAF">
        <w:trPr>
          <w:gridAfter w:val="1"/>
          <w:wAfter w:w="32" w:type="dxa"/>
          <w:trHeight w:val="58"/>
        </w:trPr>
        <w:tc>
          <w:tcPr>
            <w:tcW w:w="2110" w:type="dxa"/>
            <w:vMerge/>
          </w:tcPr>
          <w:p w14:paraId="509300DC" w14:textId="77777777" w:rsidR="000F1BAF" w:rsidRPr="00AE02F1" w:rsidRDefault="000F1BAF" w:rsidP="000F1BAF">
            <w:pPr>
              <w:spacing w:after="0"/>
              <w:jc w:val="left"/>
              <w:rPr>
                <w:rFonts w:eastAsia="Times New Roman" w:cstheme="minorHAnsi"/>
                <w:sz w:val="18"/>
                <w:szCs w:val="18"/>
              </w:rPr>
            </w:pPr>
          </w:p>
        </w:tc>
        <w:tc>
          <w:tcPr>
            <w:tcW w:w="931" w:type="dxa"/>
            <w:vMerge/>
          </w:tcPr>
          <w:p w14:paraId="3294D1E9"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245B742"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79409C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5474CD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337EA3B4" w14:textId="77777777" w:rsidTr="000F1BAF">
        <w:trPr>
          <w:gridAfter w:val="1"/>
          <w:wAfter w:w="32" w:type="dxa"/>
          <w:trHeight w:val="215"/>
        </w:trPr>
        <w:tc>
          <w:tcPr>
            <w:tcW w:w="2110" w:type="dxa"/>
            <w:vMerge/>
          </w:tcPr>
          <w:p w14:paraId="2183E059" w14:textId="77777777" w:rsidR="000F1BAF" w:rsidRPr="00AE02F1" w:rsidRDefault="000F1BAF" w:rsidP="000F1BAF">
            <w:pPr>
              <w:spacing w:after="0"/>
              <w:jc w:val="left"/>
              <w:rPr>
                <w:rFonts w:eastAsia="Times New Roman" w:cstheme="minorHAnsi"/>
                <w:sz w:val="18"/>
                <w:szCs w:val="18"/>
              </w:rPr>
            </w:pPr>
          </w:p>
        </w:tc>
        <w:tc>
          <w:tcPr>
            <w:tcW w:w="931" w:type="dxa"/>
            <w:vMerge/>
          </w:tcPr>
          <w:p w14:paraId="5B427499"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F7FE940"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92403A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45AD21D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DF81ED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2C3902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71C6D765" w14:textId="77777777" w:rsidTr="000F1BAF">
        <w:trPr>
          <w:gridAfter w:val="1"/>
          <w:wAfter w:w="32" w:type="dxa"/>
        </w:trPr>
        <w:tc>
          <w:tcPr>
            <w:tcW w:w="2110" w:type="dxa"/>
          </w:tcPr>
          <w:p w14:paraId="1C5B0151" w14:textId="77777777" w:rsidR="000F1BAF" w:rsidRPr="00AE02F1" w:rsidRDefault="000F1BAF" w:rsidP="000F1BAF">
            <w:pPr>
              <w:spacing w:after="0"/>
              <w:jc w:val="right"/>
              <w:rPr>
                <w:rFonts w:eastAsia="Times New Roman" w:cstheme="minorHAnsi"/>
                <w:sz w:val="18"/>
                <w:szCs w:val="18"/>
              </w:rPr>
            </w:pPr>
          </w:p>
        </w:tc>
        <w:tc>
          <w:tcPr>
            <w:tcW w:w="931" w:type="dxa"/>
          </w:tcPr>
          <w:p w14:paraId="6A4E3A7E"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626EB3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E1A3EA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FE148F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0B8A7C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708A5A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D5FC157" w14:textId="77777777" w:rsidTr="000F1BAF">
        <w:trPr>
          <w:gridAfter w:val="1"/>
          <w:wAfter w:w="32" w:type="dxa"/>
        </w:trPr>
        <w:tc>
          <w:tcPr>
            <w:tcW w:w="2110" w:type="dxa"/>
          </w:tcPr>
          <w:p w14:paraId="74422996" w14:textId="77777777" w:rsidR="000F1BAF" w:rsidRPr="00AE02F1" w:rsidRDefault="000F1BAF" w:rsidP="000F1BAF">
            <w:pPr>
              <w:spacing w:after="0"/>
              <w:jc w:val="right"/>
              <w:rPr>
                <w:rFonts w:eastAsia="Times New Roman" w:cstheme="minorHAnsi"/>
                <w:sz w:val="18"/>
                <w:szCs w:val="18"/>
              </w:rPr>
            </w:pPr>
          </w:p>
        </w:tc>
        <w:tc>
          <w:tcPr>
            <w:tcW w:w="931" w:type="dxa"/>
          </w:tcPr>
          <w:p w14:paraId="29424EEA"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FDA1E6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DCC51F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427266B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9DAAA4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4C464E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6758588" w14:textId="77777777" w:rsidTr="000F1BAF">
        <w:trPr>
          <w:gridAfter w:val="1"/>
          <w:wAfter w:w="32" w:type="dxa"/>
        </w:trPr>
        <w:tc>
          <w:tcPr>
            <w:tcW w:w="2110" w:type="dxa"/>
            <w:shd w:val="clear" w:color="auto" w:fill="BFBFBF" w:themeFill="background1" w:themeFillShade="BF"/>
          </w:tcPr>
          <w:p w14:paraId="6D89151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3.3</w:t>
            </w:r>
          </w:p>
        </w:tc>
        <w:tc>
          <w:tcPr>
            <w:tcW w:w="7673" w:type="dxa"/>
            <w:gridSpan w:val="11"/>
            <w:shd w:val="clear" w:color="auto" w:fill="BFBFBF" w:themeFill="background1" w:themeFillShade="BF"/>
          </w:tcPr>
          <w:p w14:paraId="3EFC436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natural grass and shrublands restored</w:t>
            </w:r>
          </w:p>
        </w:tc>
        <w:tc>
          <w:tcPr>
            <w:tcW w:w="1269" w:type="dxa"/>
            <w:shd w:val="clear" w:color="auto" w:fill="BFBFBF" w:themeFill="background1" w:themeFillShade="BF"/>
          </w:tcPr>
          <w:p w14:paraId="6EB23A5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6C92B5E" w14:textId="77777777" w:rsidTr="000F1BAF">
        <w:trPr>
          <w:gridAfter w:val="1"/>
          <w:wAfter w:w="32" w:type="dxa"/>
          <w:trHeight w:val="125"/>
        </w:trPr>
        <w:tc>
          <w:tcPr>
            <w:tcW w:w="2110" w:type="dxa"/>
            <w:vMerge w:val="restart"/>
          </w:tcPr>
          <w:p w14:paraId="25908F8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35DF98DF"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5DF86087"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C9BF9C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07012619" w14:textId="77777777" w:rsidTr="000F1BAF">
        <w:trPr>
          <w:gridAfter w:val="1"/>
          <w:wAfter w:w="32" w:type="dxa"/>
          <w:trHeight w:val="58"/>
        </w:trPr>
        <w:tc>
          <w:tcPr>
            <w:tcW w:w="2110" w:type="dxa"/>
            <w:vMerge/>
          </w:tcPr>
          <w:p w14:paraId="0E918F37" w14:textId="77777777" w:rsidR="000F1BAF" w:rsidRPr="00AE02F1" w:rsidRDefault="000F1BAF" w:rsidP="000F1BAF">
            <w:pPr>
              <w:spacing w:after="0"/>
              <w:jc w:val="left"/>
              <w:rPr>
                <w:rFonts w:eastAsia="Times New Roman" w:cstheme="minorHAnsi"/>
                <w:sz w:val="18"/>
                <w:szCs w:val="18"/>
              </w:rPr>
            </w:pPr>
          </w:p>
        </w:tc>
        <w:tc>
          <w:tcPr>
            <w:tcW w:w="931" w:type="dxa"/>
            <w:vMerge/>
          </w:tcPr>
          <w:p w14:paraId="012FF13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744D831"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7269F2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FB467D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39A3CFAE" w14:textId="77777777" w:rsidTr="000F1BAF">
        <w:trPr>
          <w:gridAfter w:val="1"/>
          <w:wAfter w:w="32" w:type="dxa"/>
          <w:trHeight w:val="107"/>
        </w:trPr>
        <w:tc>
          <w:tcPr>
            <w:tcW w:w="2110" w:type="dxa"/>
            <w:vMerge/>
          </w:tcPr>
          <w:p w14:paraId="521F4DAB" w14:textId="77777777" w:rsidR="000F1BAF" w:rsidRPr="00AE02F1" w:rsidRDefault="000F1BAF" w:rsidP="000F1BAF">
            <w:pPr>
              <w:spacing w:after="0"/>
              <w:jc w:val="left"/>
              <w:rPr>
                <w:rFonts w:eastAsia="Times New Roman" w:cstheme="minorHAnsi"/>
                <w:sz w:val="18"/>
                <w:szCs w:val="18"/>
              </w:rPr>
            </w:pPr>
          </w:p>
        </w:tc>
        <w:tc>
          <w:tcPr>
            <w:tcW w:w="931" w:type="dxa"/>
            <w:vMerge/>
          </w:tcPr>
          <w:p w14:paraId="15F388FE"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ADB3305"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64109E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0824C60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05CD7A0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36CEE13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1AF31FA1" w14:textId="77777777" w:rsidTr="000F1BAF">
        <w:trPr>
          <w:gridAfter w:val="1"/>
          <w:wAfter w:w="32" w:type="dxa"/>
        </w:trPr>
        <w:tc>
          <w:tcPr>
            <w:tcW w:w="2110" w:type="dxa"/>
          </w:tcPr>
          <w:p w14:paraId="5C631CFA" w14:textId="77777777" w:rsidR="000F1BAF" w:rsidRPr="00AE02F1" w:rsidRDefault="000F1BAF" w:rsidP="000F1BAF">
            <w:pPr>
              <w:spacing w:after="0"/>
              <w:jc w:val="right"/>
              <w:rPr>
                <w:rFonts w:eastAsia="Times New Roman" w:cstheme="minorHAnsi"/>
                <w:sz w:val="18"/>
                <w:szCs w:val="18"/>
              </w:rPr>
            </w:pPr>
          </w:p>
        </w:tc>
        <w:tc>
          <w:tcPr>
            <w:tcW w:w="931" w:type="dxa"/>
          </w:tcPr>
          <w:p w14:paraId="615B89B2"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FBE5A9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4A52B8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1F84362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E1F75E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7F9F33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543DEA6" w14:textId="77777777" w:rsidTr="000F1BAF">
        <w:trPr>
          <w:gridAfter w:val="1"/>
          <w:wAfter w:w="32" w:type="dxa"/>
        </w:trPr>
        <w:tc>
          <w:tcPr>
            <w:tcW w:w="2110" w:type="dxa"/>
          </w:tcPr>
          <w:p w14:paraId="7C1116E3" w14:textId="77777777" w:rsidR="000F1BAF" w:rsidRPr="00AE02F1" w:rsidRDefault="000F1BAF" w:rsidP="000F1BAF">
            <w:pPr>
              <w:spacing w:after="0"/>
              <w:jc w:val="right"/>
              <w:rPr>
                <w:rFonts w:eastAsia="Times New Roman" w:cstheme="minorHAnsi"/>
                <w:sz w:val="18"/>
                <w:szCs w:val="18"/>
              </w:rPr>
            </w:pPr>
          </w:p>
        </w:tc>
        <w:tc>
          <w:tcPr>
            <w:tcW w:w="931" w:type="dxa"/>
          </w:tcPr>
          <w:p w14:paraId="36A7F38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43685FD"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ABF361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48B01D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3D3A8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A060D9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9F44535" w14:textId="77777777" w:rsidTr="000F1BAF">
        <w:trPr>
          <w:gridAfter w:val="1"/>
          <w:wAfter w:w="32" w:type="dxa"/>
        </w:trPr>
        <w:tc>
          <w:tcPr>
            <w:tcW w:w="2110" w:type="dxa"/>
            <w:shd w:val="clear" w:color="auto" w:fill="BFBFBF" w:themeFill="background1" w:themeFillShade="BF"/>
          </w:tcPr>
          <w:p w14:paraId="27C1781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3.4</w:t>
            </w:r>
          </w:p>
        </w:tc>
        <w:tc>
          <w:tcPr>
            <w:tcW w:w="7673" w:type="dxa"/>
            <w:gridSpan w:val="11"/>
            <w:shd w:val="clear" w:color="auto" w:fill="BFBFBF" w:themeFill="background1" w:themeFillShade="BF"/>
          </w:tcPr>
          <w:p w14:paraId="442A13B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wetlands (including estuaries, mangroves) restored</w:t>
            </w:r>
          </w:p>
        </w:tc>
        <w:tc>
          <w:tcPr>
            <w:tcW w:w="1269" w:type="dxa"/>
            <w:shd w:val="clear" w:color="auto" w:fill="BFBFBF" w:themeFill="background1" w:themeFillShade="BF"/>
          </w:tcPr>
          <w:p w14:paraId="1D43B7F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3C692F1" w14:textId="77777777" w:rsidTr="000F1BAF">
        <w:trPr>
          <w:gridAfter w:val="1"/>
          <w:wAfter w:w="32" w:type="dxa"/>
          <w:trHeight w:val="125"/>
        </w:trPr>
        <w:tc>
          <w:tcPr>
            <w:tcW w:w="2110" w:type="dxa"/>
            <w:vMerge w:val="restart"/>
          </w:tcPr>
          <w:p w14:paraId="3B0FE5F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BF6C551"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4FCAD48"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C90A2E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76EDAA91" w14:textId="77777777" w:rsidTr="000F1BAF">
        <w:trPr>
          <w:gridAfter w:val="1"/>
          <w:wAfter w:w="32" w:type="dxa"/>
          <w:trHeight w:val="58"/>
        </w:trPr>
        <w:tc>
          <w:tcPr>
            <w:tcW w:w="2110" w:type="dxa"/>
            <w:vMerge/>
          </w:tcPr>
          <w:p w14:paraId="240020A3" w14:textId="77777777" w:rsidR="000F1BAF" w:rsidRPr="00AE02F1" w:rsidRDefault="000F1BAF" w:rsidP="000F1BAF">
            <w:pPr>
              <w:spacing w:after="0"/>
              <w:jc w:val="left"/>
              <w:rPr>
                <w:rFonts w:eastAsia="Times New Roman" w:cstheme="minorHAnsi"/>
                <w:sz w:val="18"/>
                <w:szCs w:val="18"/>
              </w:rPr>
            </w:pPr>
          </w:p>
        </w:tc>
        <w:tc>
          <w:tcPr>
            <w:tcW w:w="931" w:type="dxa"/>
            <w:vMerge/>
          </w:tcPr>
          <w:p w14:paraId="33F0D51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92AF4CC"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FFE071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0F637E3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56C1F816" w14:textId="77777777" w:rsidTr="000F1BAF">
        <w:trPr>
          <w:gridAfter w:val="1"/>
          <w:wAfter w:w="32" w:type="dxa"/>
          <w:trHeight w:val="197"/>
        </w:trPr>
        <w:tc>
          <w:tcPr>
            <w:tcW w:w="2110" w:type="dxa"/>
            <w:vMerge/>
          </w:tcPr>
          <w:p w14:paraId="16B56B6C" w14:textId="77777777" w:rsidR="000F1BAF" w:rsidRPr="00AE02F1" w:rsidRDefault="000F1BAF" w:rsidP="000F1BAF">
            <w:pPr>
              <w:spacing w:after="0"/>
              <w:jc w:val="left"/>
              <w:rPr>
                <w:rFonts w:eastAsia="Times New Roman" w:cstheme="minorHAnsi"/>
                <w:sz w:val="18"/>
                <w:szCs w:val="18"/>
              </w:rPr>
            </w:pPr>
          </w:p>
        </w:tc>
        <w:tc>
          <w:tcPr>
            <w:tcW w:w="931" w:type="dxa"/>
            <w:vMerge/>
          </w:tcPr>
          <w:p w14:paraId="48E6D3B1"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A5415C0"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66D3488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29264D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53296D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0D1AC0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FC7DF9E" w14:textId="77777777" w:rsidTr="000F1BAF">
        <w:trPr>
          <w:gridAfter w:val="1"/>
          <w:wAfter w:w="32" w:type="dxa"/>
        </w:trPr>
        <w:tc>
          <w:tcPr>
            <w:tcW w:w="2110" w:type="dxa"/>
          </w:tcPr>
          <w:p w14:paraId="6A5758E1" w14:textId="77777777" w:rsidR="000F1BAF" w:rsidRPr="00AE02F1" w:rsidRDefault="000F1BAF" w:rsidP="000F1BAF">
            <w:pPr>
              <w:spacing w:after="0"/>
              <w:jc w:val="right"/>
              <w:rPr>
                <w:rFonts w:eastAsia="Times New Roman" w:cstheme="minorHAnsi"/>
                <w:sz w:val="18"/>
                <w:szCs w:val="18"/>
              </w:rPr>
            </w:pPr>
          </w:p>
        </w:tc>
        <w:tc>
          <w:tcPr>
            <w:tcW w:w="931" w:type="dxa"/>
          </w:tcPr>
          <w:p w14:paraId="33F9975D"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930ACA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B5BF1F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15E30C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582F86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C8119C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665A35C" w14:textId="77777777" w:rsidTr="000F1BAF">
        <w:trPr>
          <w:gridAfter w:val="1"/>
          <w:wAfter w:w="32" w:type="dxa"/>
        </w:trPr>
        <w:tc>
          <w:tcPr>
            <w:tcW w:w="2110" w:type="dxa"/>
          </w:tcPr>
          <w:p w14:paraId="11DAA896" w14:textId="77777777" w:rsidR="000F1BAF" w:rsidRPr="00AE02F1" w:rsidRDefault="000F1BAF" w:rsidP="000F1BAF">
            <w:pPr>
              <w:spacing w:after="0"/>
              <w:jc w:val="right"/>
              <w:rPr>
                <w:rFonts w:eastAsia="Times New Roman" w:cstheme="minorHAnsi"/>
                <w:sz w:val="18"/>
                <w:szCs w:val="18"/>
              </w:rPr>
            </w:pPr>
          </w:p>
        </w:tc>
        <w:tc>
          <w:tcPr>
            <w:tcW w:w="931" w:type="dxa"/>
          </w:tcPr>
          <w:p w14:paraId="0C824375"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C62A57C"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F7378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BF26E0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E73748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E4A608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0C4D7BD" w14:textId="77777777" w:rsidTr="000F1BAF">
        <w:trPr>
          <w:gridAfter w:val="1"/>
          <w:wAfter w:w="32" w:type="dxa"/>
        </w:trPr>
        <w:tc>
          <w:tcPr>
            <w:tcW w:w="2110" w:type="dxa"/>
            <w:shd w:val="clear" w:color="auto" w:fill="D9D9D9" w:themeFill="background1" w:themeFillShade="D9"/>
          </w:tcPr>
          <w:p w14:paraId="1438E07C"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4</w:t>
            </w:r>
          </w:p>
        </w:tc>
        <w:tc>
          <w:tcPr>
            <w:tcW w:w="7673" w:type="dxa"/>
            <w:gridSpan w:val="11"/>
            <w:shd w:val="clear" w:color="auto" w:fill="D9D9D9" w:themeFill="background1" w:themeFillShade="D9"/>
          </w:tcPr>
          <w:p w14:paraId="6508A34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Area of landscapes under improved practices (hectares; excluding protected areas)</w:t>
            </w:r>
          </w:p>
        </w:tc>
        <w:tc>
          <w:tcPr>
            <w:tcW w:w="1269" w:type="dxa"/>
            <w:shd w:val="clear" w:color="auto" w:fill="D9D9D9" w:themeFill="background1" w:themeFillShade="D9"/>
          </w:tcPr>
          <w:p w14:paraId="176CB768"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4089D285" w14:textId="77777777" w:rsidTr="000F1BAF">
        <w:trPr>
          <w:gridAfter w:val="1"/>
          <w:wAfter w:w="32" w:type="dxa"/>
        </w:trPr>
        <w:tc>
          <w:tcPr>
            <w:tcW w:w="2110" w:type="dxa"/>
            <w:shd w:val="clear" w:color="auto" w:fill="auto"/>
          </w:tcPr>
          <w:p w14:paraId="5A954806"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2BF8EA45"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0740159D"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Hectares (4.1+4.2+4.3+4.4)</w:t>
            </w:r>
          </w:p>
        </w:tc>
      </w:tr>
      <w:tr w:rsidR="000F1BAF" w:rsidRPr="00AE02F1" w14:paraId="63C05CAD" w14:textId="77777777" w:rsidTr="000F1BAF">
        <w:trPr>
          <w:gridAfter w:val="1"/>
          <w:wAfter w:w="32" w:type="dxa"/>
        </w:trPr>
        <w:tc>
          <w:tcPr>
            <w:tcW w:w="2110" w:type="dxa"/>
            <w:shd w:val="clear" w:color="auto" w:fill="auto"/>
          </w:tcPr>
          <w:p w14:paraId="025E11C9"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6DDCFAD9"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519044D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color w:val="000000"/>
                <w:sz w:val="18"/>
                <w:szCs w:val="18"/>
              </w:rPr>
              <w:t>Expected</w:t>
            </w:r>
          </w:p>
        </w:tc>
        <w:tc>
          <w:tcPr>
            <w:tcW w:w="2722" w:type="dxa"/>
            <w:gridSpan w:val="3"/>
            <w:shd w:val="clear" w:color="auto" w:fill="F2F2F2" w:themeFill="background1" w:themeFillShade="F2"/>
          </w:tcPr>
          <w:p w14:paraId="26AD5C73"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Expected</w:t>
            </w:r>
          </w:p>
        </w:tc>
      </w:tr>
      <w:tr w:rsidR="000F1BAF" w:rsidRPr="00AE02F1" w14:paraId="008A8E48" w14:textId="77777777" w:rsidTr="000F1BAF">
        <w:trPr>
          <w:gridAfter w:val="1"/>
          <w:wAfter w:w="32" w:type="dxa"/>
        </w:trPr>
        <w:tc>
          <w:tcPr>
            <w:tcW w:w="2110" w:type="dxa"/>
            <w:shd w:val="clear" w:color="auto" w:fill="auto"/>
          </w:tcPr>
          <w:p w14:paraId="65B03BD3"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4F40BD5"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1176BFB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13A5F1C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shd w:val="clear" w:color="auto" w:fill="F2F2F2" w:themeFill="background1" w:themeFillShade="F2"/>
          </w:tcPr>
          <w:p w14:paraId="6039236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0B100488"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5B147FDD" w14:textId="77777777" w:rsidTr="000F1BAF">
        <w:trPr>
          <w:gridAfter w:val="1"/>
          <w:wAfter w:w="32" w:type="dxa"/>
        </w:trPr>
        <w:tc>
          <w:tcPr>
            <w:tcW w:w="2110" w:type="dxa"/>
            <w:shd w:val="clear" w:color="auto" w:fill="auto"/>
          </w:tcPr>
          <w:p w14:paraId="5E810E76"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1814A873"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6B8F121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450</w:t>
            </w:r>
          </w:p>
        </w:tc>
        <w:tc>
          <w:tcPr>
            <w:tcW w:w="1471" w:type="dxa"/>
            <w:gridSpan w:val="2"/>
            <w:shd w:val="clear" w:color="auto" w:fill="F2F2F2" w:themeFill="background1" w:themeFillShade="F2"/>
          </w:tcPr>
          <w:p w14:paraId="6AB55BFC" w14:textId="5010FB83" w:rsidR="000F1BAF" w:rsidRPr="00AE02F1" w:rsidRDefault="00E150B5" w:rsidP="000F1BAF">
            <w:pPr>
              <w:spacing w:after="0"/>
              <w:jc w:val="center"/>
              <w:rPr>
                <w:rFonts w:eastAsia="Times New Roman" w:cstheme="minorHAnsi"/>
                <w:sz w:val="18"/>
                <w:szCs w:val="18"/>
              </w:rPr>
            </w:pPr>
            <w:r w:rsidRPr="00AE02F1">
              <w:rPr>
                <w:rFonts w:eastAsia="Times New Roman" w:cstheme="minorHAnsi"/>
                <w:i/>
                <w:color w:val="000000"/>
                <w:sz w:val="18"/>
                <w:szCs w:val="18"/>
              </w:rPr>
              <w:t>460</w:t>
            </w:r>
            <w:r w:rsidR="00EA3A7C" w:rsidRPr="00AE02F1">
              <w:rPr>
                <w:rFonts w:eastAsia="Times New Roman" w:cstheme="minorHAnsi"/>
                <w:i/>
                <w:color w:val="000000"/>
                <w:sz w:val="18"/>
                <w:szCs w:val="18"/>
              </w:rPr>
              <w:t>.5</w:t>
            </w:r>
            <w:r w:rsidR="00F72C5B" w:rsidRPr="00AE02F1">
              <w:rPr>
                <w:rFonts w:eastAsia="Times New Roman" w:cstheme="minorHAnsi"/>
                <w:i/>
                <w:color w:val="000000"/>
                <w:sz w:val="18"/>
                <w:szCs w:val="18"/>
              </w:rPr>
              <w:t>0</w:t>
            </w:r>
          </w:p>
        </w:tc>
        <w:tc>
          <w:tcPr>
            <w:tcW w:w="1453" w:type="dxa"/>
            <w:gridSpan w:val="2"/>
            <w:shd w:val="clear" w:color="auto" w:fill="F2F2F2" w:themeFill="background1" w:themeFillShade="F2"/>
          </w:tcPr>
          <w:p w14:paraId="4A96C0C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146E0077"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A1577EE" w14:textId="77777777" w:rsidTr="000F1BAF">
        <w:trPr>
          <w:gridAfter w:val="1"/>
          <w:wAfter w:w="32" w:type="dxa"/>
        </w:trPr>
        <w:tc>
          <w:tcPr>
            <w:tcW w:w="2110" w:type="dxa"/>
            <w:shd w:val="clear" w:color="auto" w:fill="BFBFBF" w:themeFill="background1" w:themeFillShade="BF"/>
          </w:tcPr>
          <w:p w14:paraId="3C7A28B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4.1</w:t>
            </w:r>
          </w:p>
        </w:tc>
        <w:tc>
          <w:tcPr>
            <w:tcW w:w="7673" w:type="dxa"/>
            <w:gridSpan w:val="11"/>
            <w:shd w:val="clear" w:color="auto" w:fill="BFBFBF" w:themeFill="background1" w:themeFillShade="BF"/>
          </w:tcPr>
          <w:p w14:paraId="3577B4E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landscapes under improved management to benefit biodiversity</w:t>
            </w:r>
          </w:p>
        </w:tc>
        <w:tc>
          <w:tcPr>
            <w:tcW w:w="1269" w:type="dxa"/>
            <w:shd w:val="clear" w:color="auto" w:fill="BFBFBF" w:themeFill="background1" w:themeFillShade="BF"/>
          </w:tcPr>
          <w:p w14:paraId="4C63573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5874CF6" w14:textId="77777777" w:rsidTr="000F1BAF">
        <w:trPr>
          <w:gridAfter w:val="1"/>
          <w:wAfter w:w="32" w:type="dxa"/>
          <w:trHeight w:val="125"/>
        </w:trPr>
        <w:tc>
          <w:tcPr>
            <w:tcW w:w="2110" w:type="dxa"/>
            <w:vMerge w:val="restart"/>
          </w:tcPr>
          <w:p w14:paraId="44A6999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465FDFB2"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7158A53"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40688A1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6771F654" w14:textId="77777777" w:rsidTr="000F1BAF">
        <w:trPr>
          <w:gridAfter w:val="1"/>
          <w:wAfter w:w="32" w:type="dxa"/>
          <w:trHeight w:val="125"/>
        </w:trPr>
        <w:tc>
          <w:tcPr>
            <w:tcW w:w="2110" w:type="dxa"/>
            <w:vMerge/>
          </w:tcPr>
          <w:p w14:paraId="32A0255A" w14:textId="77777777" w:rsidR="000F1BAF" w:rsidRPr="00AE02F1" w:rsidRDefault="000F1BAF" w:rsidP="000F1BAF">
            <w:pPr>
              <w:spacing w:after="0"/>
              <w:jc w:val="left"/>
              <w:rPr>
                <w:rFonts w:eastAsia="Times New Roman" w:cstheme="minorHAnsi"/>
                <w:sz w:val="18"/>
                <w:szCs w:val="18"/>
              </w:rPr>
            </w:pPr>
          </w:p>
        </w:tc>
        <w:tc>
          <w:tcPr>
            <w:tcW w:w="931" w:type="dxa"/>
            <w:vMerge/>
          </w:tcPr>
          <w:p w14:paraId="44C5B91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059DD66"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428F878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74FB22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10DC3608" w14:textId="77777777" w:rsidTr="000F1BAF">
        <w:trPr>
          <w:gridAfter w:val="1"/>
          <w:wAfter w:w="32" w:type="dxa"/>
          <w:trHeight w:val="80"/>
        </w:trPr>
        <w:tc>
          <w:tcPr>
            <w:tcW w:w="2110" w:type="dxa"/>
            <w:vMerge/>
          </w:tcPr>
          <w:p w14:paraId="1A03D9E5" w14:textId="77777777" w:rsidR="000F1BAF" w:rsidRPr="00AE02F1" w:rsidRDefault="000F1BAF" w:rsidP="000F1BAF">
            <w:pPr>
              <w:spacing w:after="0"/>
              <w:jc w:val="left"/>
              <w:rPr>
                <w:rFonts w:eastAsia="Times New Roman" w:cstheme="minorHAnsi"/>
                <w:sz w:val="18"/>
                <w:szCs w:val="18"/>
              </w:rPr>
            </w:pPr>
          </w:p>
        </w:tc>
        <w:tc>
          <w:tcPr>
            <w:tcW w:w="931" w:type="dxa"/>
            <w:vMerge/>
          </w:tcPr>
          <w:p w14:paraId="20CAF6D1"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56B747D"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6609A9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317F2D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28CB12D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19EB6E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D25B4FC" w14:textId="77777777" w:rsidTr="000F1BAF">
        <w:trPr>
          <w:gridAfter w:val="1"/>
          <w:wAfter w:w="32" w:type="dxa"/>
          <w:trHeight w:val="272"/>
        </w:trPr>
        <w:tc>
          <w:tcPr>
            <w:tcW w:w="2110" w:type="dxa"/>
          </w:tcPr>
          <w:p w14:paraId="6B1190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Resilient urban green spaces</w:t>
            </w:r>
          </w:p>
        </w:tc>
        <w:tc>
          <w:tcPr>
            <w:tcW w:w="931" w:type="dxa"/>
          </w:tcPr>
          <w:p w14:paraId="1BE2205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CFEDA1B"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80222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450</w:t>
            </w:r>
          </w:p>
        </w:tc>
        <w:tc>
          <w:tcPr>
            <w:tcW w:w="1471" w:type="dxa"/>
            <w:gridSpan w:val="2"/>
          </w:tcPr>
          <w:p w14:paraId="34ED1A7C" w14:textId="368DBA8A" w:rsidR="000F1BAF" w:rsidRPr="00AE02F1" w:rsidRDefault="00690C86" w:rsidP="000F1BAF">
            <w:pPr>
              <w:spacing w:after="0"/>
              <w:jc w:val="right"/>
              <w:rPr>
                <w:rFonts w:eastAsia="Times New Roman" w:cstheme="minorHAnsi"/>
                <w:sz w:val="18"/>
                <w:szCs w:val="18"/>
              </w:rPr>
            </w:pPr>
            <w:r w:rsidRPr="00AE02F1">
              <w:rPr>
                <w:rFonts w:eastAsia="Times New Roman" w:cstheme="minorHAnsi"/>
                <w:sz w:val="18"/>
                <w:szCs w:val="18"/>
              </w:rPr>
              <w:t>460</w:t>
            </w:r>
            <w:r w:rsidR="00EA3A7C" w:rsidRPr="00AE02F1">
              <w:rPr>
                <w:rFonts w:eastAsia="Times New Roman" w:cstheme="minorHAnsi"/>
                <w:sz w:val="18"/>
                <w:szCs w:val="18"/>
              </w:rPr>
              <w:t>.5</w:t>
            </w:r>
            <w:r w:rsidR="00F72C5B" w:rsidRPr="00AE02F1">
              <w:rPr>
                <w:rFonts w:eastAsia="Times New Roman" w:cstheme="minorHAnsi"/>
                <w:sz w:val="18"/>
                <w:szCs w:val="18"/>
              </w:rPr>
              <w:t>0</w:t>
            </w:r>
          </w:p>
        </w:tc>
        <w:tc>
          <w:tcPr>
            <w:tcW w:w="1453" w:type="dxa"/>
            <w:gridSpan w:val="2"/>
          </w:tcPr>
          <w:p w14:paraId="071DD29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E242ED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8307ACD" w14:textId="77777777" w:rsidTr="000F1BAF">
        <w:trPr>
          <w:gridAfter w:val="1"/>
          <w:wAfter w:w="32" w:type="dxa"/>
        </w:trPr>
        <w:tc>
          <w:tcPr>
            <w:tcW w:w="2110" w:type="dxa"/>
            <w:shd w:val="clear" w:color="auto" w:fill="BFBFBF" w:themeFill="background1" w:themeFillShade="BF"/>
          </w:tcPr>
          <w:p w14:paraId="5A9D214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4.2</w:t>
            </w:r>
          </w:p>
        </w:tc>
        <w:tc>
          <w:tcPr>
            <w:tcW w:w="7673" w:type="dxa"/>
            <w:gridSpan w:val="11"/>
            <w:shd w:val="clear" w:color="auto" w:fill="BFBFBF" w:themeFill="background1" w:themeFillShade="BF"/>
          </w:tcPr>
          <w:p w14:paraId="59138D9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landscapes that meet national or international third-party certification that incorporates biodiversity considerations</w:t>
            </w:r>
          </w:p>
        </w:tc>
        <w:tc>
          <w:tcPr>
            <w:tcW w:w="1269" w:type="dxa"/>
            <w:shd w:val="clear" w:color="auto" w:fill="BFBFBF" w:themeFill="background1" w:themeFillShade="BF"/>
          </w:tcPr>
          <w:p w14:paraId="5E2CCFE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67D1D09" w14:textId="77777777" w:rsidTr="000F1BAF">
        <w:trPr>
          <w:gridAfter w:val="1"/>
          <w:wAfter w:w="32" w:type="dxa"/>
          <w:trHeight w:val="125"/>
        </w:trPr>
        <w:tc>
          <w:tcPr>
            <w:tcW w:w="5504" w:type="dxa"/>
            <w:gridSpan w:val="6"/>
            <w:vMerge w:val="restart"/>
          </w:tcPr>
          <w:p w14:paraId="76E3F8EA" w14:textId="77777777" w:rsidR="000F1BAF" w:rsidRPr="00AE02F1" w:rsidRDefault="000F1BAF" w:rsidP="000F1BAF">
            <w:pPr>
              <w:spacing w:after="0"/>
              <w:jc w:val="left"/>
              <w:rPr>
                <w:rFonts w:eastAsia="Times New Roman" w:cstheme="minorHAnsi"/>
                <w:i/>
                <w:color w:val="000000"/>
                <w:sz w:val="18"/>
                <w:szCs w:val="18"/>
              </w:rPr>
            </w:pPr>
            <w:r w:rsidRPr="00AE02F1">
              <w:rPr>
                <w:rFonts w:eastAsia="Times New Roman" w:cstheme="minorHAnsi"/>
                <w:sz w:val="18"/>
                <w:szCs w:val="18"/>
              </w:rPr>
              <w:t xml:space="preserve">Third party certification(s):    </w:t>
            </w: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22D11F52" w14:textId="77777777" w:rsidR="000F1BAF" w:rsidRPr="00AE02F1" w:rsidRDefault="000F1BAF" w:rsidP="000F1BAF">
            <w:pPr>
              <w:spacing w:after="0"/>
              <w:jc w:val="left"/>
              <w:rPr>
                <w:rFonts w:eastAsia="Times New Roman" w:cstheme="minorHAnsi"/>
                <w:i/>
                <w:color w:val="000000"/>
                <w:sz w:val="18"/>
                <w:szCs w:val="18"/>
              </w:rPr>
            </w:pPr>
            <w:r w:rsidRPr="00AE02F1">
              <w:rPr>
                <w:rFonts w:eastAsia="Times New Roman" w:cstheme="minorHAnsi"/>
                <w:i/>
                <w:color w:val="000000"/>
                <w:sz w:val="18"/>
                <w:szCs w:val="18"/>
              </w:rPr>
              <w:t xml:space="preserve"> </w:t>
            </w:r>
          </w:p>
          <w:p w14:paraId="4BAB5F6F" w14:textId="77777777" w:rsidR="000F1BAF" w:rsidRPr="00AE02F1" w:rsidRDefault="000F1BAF" w:rsidP="000F1BAF">
            <w:pPr>
              <w:spacing w:after="0"/>
              <w:ind w:left="1782" w:firstLine="378"/>
              <w:jc w:val="lef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r w:rsidRPr="00AE02F1">
              <w:rPr>
                <w:rFonts w:eastAsia="Times New Roman" w:cstheme="minorHAnsi"/>
                <w:i/>
                <w:color w:val="000000"/>
                <w:sz w:val="18"/>
                <w:szCs w:val="18"/>
              </w:rPr>
              <w:t xml:space="preserve"> </w:t>
            </w:r>
          </w:p>
          <w:p w14:paraId="08790C94" w14:textId="77777777" w:rsidR="000F1BAF" w:rsidRPr="00AE02F1" w:rsidRDefault="000F1BAF" w:rsidP="000F1BAF">
            <w:pPr>
              <w:spacing w:after="0"/>
              <w:ind w:left="1782" w:firstLine="378"/>
              <w:jc w:val="left"/>
              <w:rPr>
                <w:rFonts w:eastAsia="Times New Roman" w:cstheme="minorHAnsi"/>
                <w:i/>
                <w:color w:val="000000"/>
                <w:sz w:val="18"/>
                <w:szCs w:val="18"/>
              </w:rPr>
            </w:pPr>
          </w:p>
          <w:p w14:paraId="26E448C8" w14:textId="77777777" w:rsidR="000F1BAF" w:rsidRPr="00AE02F1" w:rsidRDefault="000F1BAF" w:rsidP="000F1BAF">
            <w:pPr>
              <w:spacing w:after="0"/>
              <w:ind w:left="1782" w:firstLine="378"/>
              <w:jc w:val="lef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1EC8F148"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DDD1BB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2DFD5BA7" w14:textId="77777777" w:rsidTr="000F1BAF">
        <w:trPr>
          <w:gridAfter w:val="1"/>
          <w:wAfter w:w="32" w:type="dxa"/>
          <w:trHeight w:val="58"/>
        </w:trPr>
        <w:tc>
          <w:tcPr>
            <w:tcW w:w="5504" w:type="dxa"/>
            <w:gridSpan w:val="6"/>
            <w:vMerge/>
          </w:tcPr>
          <w:p w14:paraId="48CFCF24"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74A6EF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D90FB1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D86AF2E" w14:textId="77777777" w:rsidTr="000F1BAF">
        <w:trPr>
          <w:gridAfter w:val="1"/>
          <w:wAfter w:w="32" w:type="dxa"/>
          <w:trHeight w:val="197"/>
        </w:trPr>
        <w:tc>
          <w:tcPr>
            <w:tcW w:w="5504" w:type="dxa"/>
            <w:gridSpan w:val="6"/>
            <w:vMerge/>
          </w:tcPr>
          <w:p w14:paraId="6BB1D548"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0500D2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A15CE3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194D22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54FB2A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05672977" w14:textId="77777777" w:rsidTr="000F1BAF">
        <w:trPr>
          <w:gridAfter w:val="1"/>
          <w:wAfter w:w="32" w:type="dxa"/>
        </w:trPr>
        <w:tc>
          <w:tcPr>
            <w:tcW w:w="5504" w:type="dxa"/>
            <w:gridSpan w:val="6"/>
            <w:vMerge/>
          </w:tcPr>
          <w:p w14:paraId="02FB35D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A4CCFB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FCAA20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BB7275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C6CCFA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A50C708" w14:textId="77777777" w:rsidTr="000F1BAF">
        <w:trPr>
          <w:gridAfter w:val="1"/>
          <w:wAfter w:w="32" w:type="dxa"/>
          <w:trHeight w:val="215"/>
        </w:trPr>
        <w:tc>
          <w:tcPr>
            <w:tcW w:w="5504" w:type="dxa"/>
            <w:gridSpan w:val="6"/>
            <w:vMerge/>
          </w:tcPr>
          <w:p w14:paraId="61AE6E0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BBF09E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AEBF88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9AB090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185EFE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67F6A64" w14:textId="77777777" w:rsidTr="000F1BAF">
        <w:trPr>
          <w:gridAfter w:val="1"/>
          <w:wAfter w:w="32" w:type="dxa"/>
        </w:trPr>
        <w:tc>
          <w:tcPr>
            <w:tcW w:w="2110" w:type="dxa"/>
            <w:shd w:val="clear" w:color="auto" w:fill="BFBFBF" w:themeFill="background1" w:themeFillShade="BF"/>
          </w:tcPr>
          <w:p w14:paraId="07F0698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4.3</w:t>
            </w:r>
          </w:p>
        </w:tc>
        <w:tc>
          <w:tcPr>
            <w:tcW w:w="7673" w:type="dxa"/>
            <w:gridSpan w:val="11"/>
            <w:shd w:val="clear" w:color="auto" w:fill="BFBFBF" w:themeFill="background1" w:themeFillShade="BF"/>
          </w:tcPr>
          <w:p w14:paraId="2D0C4D6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landscapes under sustainable land management in production systems</w:t>
            </w:r>
          </w:p>
        </w:tc>
        <w:tc>
          <w:tcPr>
            <w:tcW w:w="1269" w:type="dxa"/>
            <w:shd w:val="clear" w:color="auto" w:fill="BFBFBF" w:themeFill="background1" w:themeFillShade="BF"/>
          </w:tcPr>
          <w:p w14:paraId="4C027CE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6A2D9B4" w14:textId="77777777" w:rsidTr="000F1BAF">
        <w:trPr>
          <w:gridAfter w:val="1"/>
          <w:wAfter w:w="32" w:type="dxa"/>
          <w:trHeight w:val="125"/>
        </w:trPr>
        <w:tc>
          <w:tcPr>
            <w:tcW w:w="2110" w:type="dxa"/>
            <w:vMerge w:val="restart"/>
          </w:tcPr>
          <w:p w14:paraId="31212D1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0CB65A7"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607AE80"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FBE67D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2F491B19" w14:textId="77777777" w:rsidTr="000F1BAF">
        <w:trPr>
          <w:gridAfter w:val="1"/>
          <w:wAfter w:w="32" w:type="dxa"/>
          <w:trHeight w:val="58"/>
        </w:trPr>
        <w:tc>
          <w:tcPr>
            <w:tcW w:w="2110" w:type="dxa"/>
            <w:vMerge/>
          </w:tcPr>
          <w:p w14:paraId="1086C17C" w14:textId="77777777" w:rsidR="000F1BAF" w:rsidRPr="00AE02F1" w:rsidRDefault="000F1BAF" w:rsidP="000F1BAF">
            <w:pPr>
              <w:spacing w:after="0"/>
              <w:jc w:val="left"/>
              <w:rPr>
                <w:rFonts w:eastAsia="Times New Roman" w:cstheme="minorHAnsi"/>
                <w:sz w:val="18"/>
                <w:szCs w:val="18"/>
              </w:rPr>
            </w:pPr>
          </w:p>
        </w:tc>
        <w:tc>
          <w:tcPr>
            <w:tcW w:w="931" w:type="dxa"/>
            <w:vMerge/>
          </w:tcPr>
          <w:p w14:paraId="1CB96586"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F78975B"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2053311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28EE73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07864C5" w14:textId="77777777" w:rsidTr="000F1BAF">
        <w:trPr>
          <w:gridAfter w:val="1"/>
          <w:wAfter w:w="32" w:type="dxa"/>
          <w:trHeight w:val="58"/>
        </w:trPr>
        <w:tc>
          <w:tcPr>
            <w:tcW w:w="2110" w:type="dxa"/>
            <w:vMerge/>
          </w:tcPr>
          <w:p w14:paraId="22A15A10" w14:textId="77777777" w:rsidR="000F1BAF" w:rsidRPr="00AE02F1" w:rsidRDefault="000F1BAF" w:rsidP="000F1BAF">
            <w:pPr>
              <w:spacing w:after="0"/>
              <w:jc w:val="left"/>
              <w:rPr>
                <w:rFonts w:eastAsia="Times New Roman" w:cstheme="minorHAnsi"/>
                <w:sz w:val="18"/>
                <w:szCs w:val="18"/>
              </w:rPr>
            </w:pPr>
          </w:p>
        </w:tc>
        <w:tc>
          <w:tcPr>
            <w:tcW w:w="931" w:type="dxa"/>
            <w:vMerge/>
          </w:tcPr>
          <w:p w14:paraId="2308D255"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479DB66"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71E2ADB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02E771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19C20F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4DA8D17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1553F527" w14:textId="77777777" w:rsidTr="000F1BAF">
        <w:trPr>
          <w:gridAfter w:val="1"/>
          <w:wAfter w:w="32" w:type="dxa"/>
        </w:trPr>
        <w:tc>
          <w:tcPr>
            <w:tcW w:w="2110" w:type="dxa"/>
          </w:tcPr>
          <w:p w14:paraId="05BECFA8" w14:textId="77777777" w:rsidR="000F1BAF" w:rsidRPr="00AE02F1" w:rsidRDefault="000F1BAF" w:rsidP="000F1BAF">
            <w:pPr>
              <w:spacing w:after="0"/>
              <w:jc w:val="right"/>
              <w:rPr>
                <w:rFonts w:eastAsia="Times New Roman" w:cstheme="minorHAnsi"/>
                <w:sz w:val="18"/>
                <w:szCs w:val="18"/>
              </w:rPr>
            </w:pPr>
          </w:p>
        </w:tc>
        <w:tc>
          <w:tcPr>
            <w:tcW w:w="931" w:type="dxa"/>
          </w:tcPr>
          <w:p w14:paraId="04311DB4"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B4D224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92A191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F10C8C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1F3D3E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21471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F98381A" w14:textId="77777777" w:rsidTr="000F1BAF">
        <w:trPr>
          <w:gridAfter w:val="1"/>
          <w:wAfter w:w="32" w:type="dxa"/>
        </w:trPr>
        <w:tc>
          <w:tcPr>
            <w:tcW w:w="2110" w:type="dxa"/>
          </w:tcPr>
          <w:p w14:paraId="50F09A21" w14:textId="77777777" w:rsidR="000F1BAF" w:rsidRPr="00AE02F1" w:rsidRDefault="000F1BAF" w:rsidP="000F1BAF">
            <w:pPr>
              <w:spacing w:after="0"/>
              <w:jc w:val="right"/>
              <w:rPr>
                <w:rFonts w:eastAsia="Times New Roman" w:cstheme="minorHAnsi"/>
                <w:sz w:val="18"/>
                <w:szCs w:val="18"/>
              </w:rPr>
            </w:pPr>
          </w:p>
        </w:tc>
        <w:tc>
          <w:tcPr>
            <w:tcW w:w="931" w:type="dxa"/>
          </w:tcPr>
          <w:p w14:paraId="3955D056"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C263FB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268475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584F2D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86460E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DE6F02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869434F" w14:textId="77777777" w:rsidTr="000F1BAF">
        <w:trPr>
          <w:gridAfter w:val="1"/>
          <w:wAfter w:w="32" w:type="dxa"/>
        </w:trPr>
        <w:tc>
          <w:tcPr>
            <w:tcW w:w="2110" w:type="dxa"/>
            <w:shd w:val="clear" w:color="auto" w:fill="BFBFBF" w:themeFill="background1" w:themeFillShade="BF"/>
          </w:tcPr>
          <w:p w14:paraId="4DAD03C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4.4</w:t>
            </w:r>
          </w:p>
        </w:tc>
        <w:tc>
          <w:tcPr>
            <w:tcW w:w="7673" w:type="dxa"/>
            <w:gridSpan w:val="11"/>
            <w:shd w:val="clear" w:color="auto" w:fill="BFBFBF" w:themeFill="background1" w:themeFillShade="BF"/>
          </w:tcPr>
          <w:p w14:paraId="0177BED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High Conservation Value Forest (HCVF) loss avoided</w:t>
            </w:r>
          </w:p>
        </w:tc>
        <w:tc>
          <w:tcPr>
            <w:tcW w:w="1269" w:type="dxa"/>
            <w:shd w:val="clear" w:color="auto" w:fill="BFBFBF" w:themeFill="background1" w:themeFillShade="BF"/>
          </w:tcPr>
          <w:p w14:paraId="69E02E9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582EC69" w14:textId="77777777" w:rsidTr="000F1BAF">
        <w:trPr>
          <w:gridAfter w:val="1"/>
          <w:wAfter w:w="32" w:type="dxa"/>
          <w:trHeight w:val="125"/>
        </w:trPr>
        <w:tc>
          <w:tcPr>
            <w:tcW w:w="5504" w:type="dxa"/>
            <w:gridSpan w:val="6"/>
            <w:vMerge w:val="restart"/>
          </w:tcPr>
          <w:p w14:paraId="5947FFD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Include documentation that justifies HCVF</w:t>
            </w:r>
          </w:p>
          <w:p w14:paraId="3A2DF82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5548" w:type="dxa"/>
            <w:gridSpan w:val="7"/>
          </w:tcPr>
          <w:p w14:paraId="1094BF7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12E0AE98" w14:textId="77777777" w:rsidTr="000F1BAF">
        <w:trPr>
          <w:gridAfter w:val="1"/>
          <w:wAfter w:w="32" w:type="dxa"/>
          <w:trHeight w:val="58"/>
        </w:trPr>
        <w:tc>
          <w:tcPr>
            <w:tcW w:w="5504" w:type="dxa"/>
            <w:gridSpan w:val="6"/>
            <w:vMerge/>
          </w:tcPr>
          <w:p w14:paraId="7AB4555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733B5C6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475494E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5B735B58" w14:textId="77777777" w:rsidTr="000F1BAF">
        <w:trPr>
          <w:gridAfter w:val="1"/>
          <w:wAfter w:w="32" w:type="dxa"/>
          <w:trHeight w:val="80"/>
        </w:trPr>
        <w:tc>
          <w:tcPr>
            <w:tcW w:w="5504" w:type="dxa"/>
            <w:gridSpan w:val="6"/>
            <w:vMerge/>
          </w:tcPr>
          <w:p w14:paraId="5096C6CC"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435568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E8AB86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6AD02AE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4F0A5BD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2DE0B82F" w14:textId="77777777" w:rsidTr="000F1BAF">
        <w:trPr>
          <w:gridAfter w:val="1"/>
          <w:wAfter w:w="32" w:type="dxa"/>
        </w:trPr>
        <w:tc>
          <w:tcPr>
            <w:tcW w:w="5504" w:type="dxa"/>
            <w:gridSpan w:val="6"/>
            <w:vMerge/>
          </w:tcPr>
          <w:p w14:paraId="738416E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D70B2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76D833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F4F7A7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7193A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A0371D1" w14:textId="77777777" w:rsidTr="000F1BAF">
        <w:trPr>
          <w:gridAfter w:val="1"/>
          <w:wAfter w:w="32" w:type="dxa"/>
        </w:trPr>
        <w:tc>
          <w:tcPr>
            <w:tcW w:w="5504" w:type="dxa"/>
            <w:gridSpan w:val="6"/>
            <w:vMerge/>
          </w:tcPr>
          <w:p w14:paraId="2106B7F8"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9CC77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40655D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2170EC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99F296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776CB8E" w14:textId="77777777" w:rsidTr="000F1BAF">
        <w:trPr>
          <w:gridAfter w:val="1"/>
          <w:wAfter w:w="32" w:type="dxa"/>
        </w:trPr>
        <w:tc>
          <w:tcPr>
            <w:tcW w:w="2110" w:type="dxa"/>
            <w:shd w:val="clear" w:color="auto" w:fill="D9D9D9" w:themeFill="background1" w:themeFillShade="D9"/>
          </w:tcPr>
          <w:p w14:paraId="413210E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5</w:t>
            </w:r>
          </w:p>
        </w:tc>
        <w:tc>
          <w:tcPr>
            <w:tcW w:w="7673" w:type="dxa"/>
            <w:gridSpan w:val="11"/>
            <w:shd w:val="clear" w:color="auto" w:fill="D9D9D9" w:themeFill="background1" w:themeFillShade="D9"/>
          </w:tcPr>
          <w:p w14:paraId="38BF4DAD"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Area of marine habitat under improved practices to benefit biodiversity</w:t>
            </w:r>
          </w:p>
        </w:tc>
        <w:tc>
          <w:tcPr>
            <w:tcW w:w="1269" w:type="dxa"/>
            <w:shd w:val="clear" w:color="auto" w:fill="D9D9D9" w:themeFill="background1" w:themeFillShade="D9"/>
          </w:tcPr>
          <w:p w14:paraId="1E13C4EF"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6A46606E" w14:textId="77777777" w:rsidTr="000F1BAF">
        <w:trPr>
          <w:gridAfter w:val="1"/>
          <w:wAfter w:w="32" w:type="dxa"/>
        </w:trPr>
        <w:tc>
          <w:tcPr>
            <w:tcW w:w="2110" w:type="dxa"/>
            <w:shd w:val="clear" w:color="auto" w:fill="BFBFBF" w:themeFill="background1" w:themeFillShade="BF"/>
          </w:tcPr>
          <w:p w14:paraId="236BF26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5.1</w:t>
            </w:r>
          </w:p>
        </w:tc>
        <w:tc>
          <w:tcPr>
            <w:tcW w:w="7673" w:type="dxa"/>
            <w:gridSpan w:val="11"/>
            <w:shd w:val="clear" w:color="auto" w:fill="BFBFBF" w:themeFill="background1" w:themeFillShade="BF"/>
          </w:tcPr>
          <w:p w14:paraId="7F3F684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fisheries that meet national or international third-party certification that incorporates biodiversity considerations</w:t>
            </w:r>
          </w:p>
        </w:tc>
        <w:tc>
          <w:tcPr>
            <w:tcW w:w="1269" w:type="dxa"/>
            <w:shd w:val="clear" w:color="auto" w:fill="BFBFBF" w:themeFill="background1" w:themeFillShade="BF"/>
          </w:tcPr>
          <w:p w14:paraId="3E91611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E06D03A" w14:textId="77777777" w:rsidTr="000F1BAF">
        <w:trPr>
          <w:gridAfter w:val="1"/>
          <w:wAfter w:w="32" w:type="dxa"/>
          <w:trHeight w:val="125"/>
        </w:trPr>
        <w:tc>
          <w:tcPr>
            <w:tcW w:w="5504" w:type="dxa"/>
            <w:gridSpan w:val="6"/>
            <w:vMerge w:val="restart"/>
          </w:tcPr>
          <w:p w14:paraId="28EE5B31" w14:textId="77777777" w:rsidR="000F1BAF" w:rsidRPr="00AE02F1" w:rsidRDefault="000F1BAF" w:rsidP="000F1BAF">
            <w:pPr>
              <w:spacing w:after="0"/>
              <w:jc w:val="left"/>
              <w:rPr>
                <w:rFonts w:eastAsia="Times New Roman" w:cstheme="minorHAnsi"/>
                <w:i/>
                <w:color w:val="000000"/>
                <w:sz w:val="18"/>
                <w:szCs w:val="18"/>
              </w:rPr>
            </w:pPr>
            <w:r w:rsidRPr="00AE02F1">
              <w:rPr>
                <w:rFonts w:eastAsia="Times New Roman" w:cstheme="minorHAnsi"/>
                <w:sz w:val="18"/>
                <w:szCs w:val="18"/>
              </w:rPr>
              <w:t xml:space="preserve">Third party certification(s):    </w:t>
            </w: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5B2D2A9C" w14:textId="77777777" w:rsidR="000F1BAF" w:rsidRPr="00AE02F1" w:rsidRDefault="000F1BAF" w:rsidP="000F1BAF">
            <w:pPr>
              <w:spacing w:after="0"/>
              <w:jc w:val="left"/>
              <w:rPr>
                <w:rFonts w:eastAsia="Times New Roman" w:cstheme="minorHAnsi"/>
                <w:i/>
                <w:color w:val="000000"/>
                <w:sz w:val="18"/>
                <w:szCs w:val="18"/>
              </w:rPr>
            </w:pPr>
          </w:p>
          <w:p w14:paraId="6EC88B45" w14:textId="77777777" w:rsidR="000F1BAF" w:rsidRPr="00AE02F1" w:rsidRDefault="000F1BAF" w:rsidP="000F1BAF">
            <w:pPr>
              <w:spacing w:after="0"/>
              <w:ind w:left="2160"/>
              <w:jc w:val="lef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1E93C5C9" w14:textId="77777777" w:rsidR="000F1BAF" w:rsidRPr="00AE02F1" w:rsidRDefault="000F1BAF" w:rsidP="000F1BAF">
            <w:pPr>
              <w:spacing w:after="0"/>
              <w:ind w:left="2160"/>
              <w:jc w:val="left"/>
              <w:rPr>
                <w:rFonts w:eastAsia="Times New Roman" w:cstheme="minorHAnsi"/>
                <w:i/>
                <w:color w:val="000000"/>
                <w:sz w:val="18"/>
                <w:szCs w:val="18"/>
              </w:rPr>
            </w:pPr>
          </w:p>
          <w:p w14:paraId="26178344" w14:textId="77777777" w:rsidR="000F1BAF" w:rsidRPr="00AE02F1" w:rsidRDefault="000F1BAF" w:rsidP="000F1BAF">
            <w:pPr>
              <w:spacing w:after="0"/>
              <w:ind w:left="216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5548" w:type="dxa"/>
            <w:gridSpan w:val="7"/>
          </w:tcPr>
          <w:p w14:paraId="6F1399F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27988158" w14:textId="77777777" w:rsidTr="000F1BAF">
        <w:trPr>
          <w:gridAfter w:val="1"/>
          <w:wAfter w:w="32" w:type="dxa"/>
          <w:trHeight w:val="58"/>
        </w:trPr>
        <w:tc>
          <w:tcPr>
            <w:tcW w:w="5504" w:type="dxa"/>
            <w:gridSpan w:val="6"/>
            <w:vMerge/>
          </w:tcPr>
          <w:p w14:paraId="466F3B21"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43C36B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050B8FC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D4D44DE" w14:textId="77777777" w:rsidTr="000F1BAF">
        <w:trPr>
          <w:gridAfter w:val="1"/>
          <w:wAfter w:w="32" w:type="dxa"/>
          <w:trHeight w:val="71"/>
        </w:trPr>
        <w:tc>
          <w:tcPr>
            <w:tcW w:w="5504" w:type="dxa"/>
            <w:gridSpan w:val="6"/>
            <w:vMerge/>
          </w:tcPr>
          <w:p w14:paraId="20A6C697"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391D5C7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671BB6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42FBE7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6AA460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3025D583" w14:textId="77777777" w:rsidTr="000F1BAF">
        <w:trPr>
          <w:gridAfter w:val="1"/>
          <w:wAfter w:w="32" w:type="dxa"/>
        </w:trPr>
        <w:tc>
          <w:tcPr>
            <w:tcW w:w="5504" w:type="dxa"/>
            <w:gridSpan w:val="6"/>
            <w:vMerge/>
          </w:tcPr>
          <w:p w14:paraId="1858000C"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306888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CB0776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8E1E5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D23594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C0CF99B" w14:textId="77777777" w:rsidTr="000F1BAF">
        <w:trPr>
          <w:gridAfter w:val="1"/>
          <w:wAfter w:w="32" w:type="dxa"/>
        </w:trPr>
        <w:tc>
          <w:tcPr>
            <w:tcW w:w="5504" w:type="dxa"/>
            <w:gridSpan w:val="6"/>
            <w:vMerge/>
          </w:tcPr>
          <w:p w14:paraId="367CC3B4"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B6CA44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41E8555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91E16E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261C69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6F35199" w14:textId="77777777" w:rsidTr="000F1BAF">
        <w:trPr>
          <w:gridAfter w:val="1"/>
          <w:wAfter w:w="32" w:type="dxa"/>
        </w:trPr>
        <w:tc>
          <w:tcPr>
            <w:tcW w:w="2110" w:type="dxa"/>
            <w:shd w:val="clear" w:color="auto" w:fill="BFBFBF" w:themeFill="background1" w:themeFillShade="BF"/>
          </w:tcPr>
          <w:p w14:paraId="78D08C37"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5.2</w:t>
            </w:r>
          </w:p>
        </w:tc>
        <w:tc>
          <w:tcPr>
            <w:tcW w:w="7673" w:type="dxa"/>
            <w:gridSpan w:val="11"/>
            <w:shd w:val="clear" w:color="auto" w:fill="BFBFBF" w:themeFill="background1" w:themeFillShade="BF"/>
          </w:tcPr>
          <w:p w14:paraId="73A0232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 xml:space="preserve">Number of large marine ecosystems (LMEs) with reduced pollution and </w:t>
            </w:r>
            <w:proofErr w:type="spellStart"/>
            <w:r w:rsidRPr="00AE02F1">
              <w:rPr>
                <w:rFonts w:eastAsia="Times New Roman" w:cstheme="minorHAnsi"/>
                <w:sz w:val="18"/>
                <w:szCs w:val="18"/>
              </w:rPr>
              <w:t>hypoxial</w:t>
            </w:r>
            <w:proofErr w:type="spellEnd"/>
          </w:p>
        </w:tc>
        <w:tc>
          <w:tcPr>
            <w:tcW w:w="1269" w:type="dxa"/>
            <w:shd w:val="clear" w:color="auto" w:fill="BFBFBF" w:themeFill="background1" w:themeFillShade="BF"/>
          </w:tcPr>
          <w:p w14:paraId="61723F4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459F064" w14:textId="77777777" w:rsidTr="000F1BAF">
        <w:trPr>
          <w:gridAfter w:val="1"/>
          <w:wAfter w:w="32" w:type="dxa"/>
          <w:trHeight w:val="125"/>
        </w:trPr>
        <w:tc>
          <w:tcPr>
            <w:tcW w:w="2110" w:type="dxa"/>
            <w:vMerge w:val="restart"/>
          </w:tcPr>
          <w:p w14:paraId="6F8E589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42EA4698"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30A2FAAE"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7777A74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0C34FED5" w14:textId="77777777" w:rsidTr="000F1BAF">
        <w:trPr>
          <w:gridAfter w:val="1"/>
          <w:wAfter w:w="32" w:type="dxa"/>
          <w:trHeight w:val="58"/>
        </w:trPr>
        <w:tc>
          <w:tcPr>
            <w:tcW w:w="2110" w:type="dxa"/>
            <w:vMerge/>
          </w:tcPr>
          <w:p w14:paraId="496807D1" w14:textId="77777777" w:rsidR="000F1BAF" w:rsidRPr="00AE02F1" w:rsidRDefault="000F1BAF" w:rsidP="000F1BAF">
            <w:pPr>
              <w:spacing w:after="0"/>
              <w:jc w:val="left"/>
              <w:rPr>
                <w:rFonts w:eastAsia="Times New Roman" w:cstheme="minorHAnsi"/>
                <w:sz w:val="18"/>
                <w:szCs w:val="18"/>
              </w:rPr>
            </w:pPr>
          </w:p>
        </w:tc>
        <w:tc>
          <w:tcPr>
            <w:tcW w:w="931" w:type="dxa"/>
            <w:vMerge/>
          </w:tcPr>
          <w:p w14:paraId="3700AE7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0313D3B"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C06D6E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5D6F26E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4898413" w14:textId="77777777" w:rsidTr="000F1BAF">
        <w:trPr>
          <w:gridAfter w:val="1"/>
          <w:wAfter w:w="32" w:type="dxa"/>
          <w:trHeight w:val="107"/>
        </w:trPr>
        <w:tc>
          <w:tcPr>
            <w:tcW w:w="2110" w:type="dxa"/>
            <w:vMerge/>
          </w:tcPr>
          <w:p w14:paraId="6820F5B6" w14:textId="77777777" w:rsidR="000F1BAF" w:rsidRPr="00AE02F1" w:rsidRDefault="000F1BAF" w:rsidP="000F1BAF">
            <w:pPr>
              <w:spacing w:after="0"/>
              <w:jc w:val="left"/>
              <w:rPr>
                <w:rFonts w:eastAsia="Times New Roman" w:cstheme="minorHAnsi"/>
                <w:sz w:val="18"/>
                <w:szCs w:val="18"/>
              </w:rPr>
            </w:pPr>
          </w:p>
        </w:tc>
        <w:tc>
          <w:tcPr>
            <w:tcW w:w="931" w:type="dxa"/>
            <w:vMerge/>
          </w:tcPr>
          <w:p w14:paraId="537F3A2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2E5FD39"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5C30498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43808C8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59B75B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27FF346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35B2E74E" w14:textId="77777777" w:rsidTr="000F1BAF">
        <w:trPr>
          <w:gridAfter w:val="1"/>
          <w:wAfter w:w="32" w:type="dxa"/>
        </w:trPr>
        <w:tc>
          <w:tcPr>
            <w:tcW w:w="2110" w:type="dxa"/>
          </w:tcPr>
          <w:p w14:paraId="2A9C72AB" w14:textId="77777777" w:rsidR="000F1BAF" w:rsidRPr="00AE02F1" w:rsidRDefault="000F1BAF" w:rsidP="000F1BAF">
            <w:pPr>
              <w:spacing w:after="0"/>
              <w:jc w:val="right"/>
              <w:rPr>
                <w:rFonts w:eastAsia="Times New Roman" w:cstheme="minorHAnsi"/>
                <w:sz w:val="18"/>
                <w:szCs w:val="18"/>
              </w:rPr>
            </w:pPr>
          </w:p>
        </w:tc>
        <w:tc>
          <w:tcPr>
            <w:tcW w:w="931" w:type="dxa"/>
          </w:tcPr>
          <w:p w14:paraId="4EE7D29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E86440B"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FED306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96630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05A36E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FFA058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41A8690" w14:textId="77777777" w:rsidTr="000F1BAF">
        <w:trPr>
          <w:gridAfter w:val="1"/>
          <w:wAfter w:w="32" w:type="dxa"/>
        </w:trPr>
        <w:tc>
          <w:tcPr>
            <w:tcW w:w="2110" w:type="dxa"/>
          </w:tcPr>
          <w:p w14:paraId="2B607E78" w14:textId="77777777" w:rsidR="000F1BAF" w:rsidRPr="00AE02F1" w:rsidRDefault="000F1BAF" w:rsidP="000F1BAF">
            <w:pPr>
              <w:spacing w:after="0"/>
              <w:jc w:val="right"/>
              <w:rPr>
                <w:rFonts w:eastAsia="Times New Roman" w:cstheme="minorHAnsi"/>
                <w:sz w:val="18"/>
                <w:szCs w:val="18"/>
              </w:rPr>
            </w:pPr>
          </w:p>
        </w:tc>
        <w:tc>
          <w:tcPr>
            <w:tcW w:w="931" w:type="dxa"/>
          </w:tcPr>
          <w:p w14:paraId="2FE080FC"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2C110A6"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3A8869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341653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ED3E40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1E11CC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5885C4D" w14:textId="77777777" w:rsidTr="000F1BAF">
        <w:tc>
          <w:tcPr>
            <w:tcW w:w="2110" w:type="dxa"/>
            <w:shd w:val="clear" w:color="auto" w:fill="A6A6A6" w:themeFill="background1" w:themeFillShade="A6"/>
          </w:tcPr>
          <w:p w14:paraId="18A934F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Indicator 5.3</w:t>
            </w:r>
          </w:p>
        </w:tc>
        <w:tc>
          <w:tcPr>
            <w:tcW w:w="8974" w:type="dxa"/>
            <w:gridSpan w:val="13"/>
            <w:shd w:val="clear" w:color="auto" w:fill="BFBFBF" w:themeFill="background1" w:themeFillShade="BF"/>
          </w:tcPr>
          <w:p w14:paraId="2E614B0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Amount of Marine Litter Avoided</w:t>
            </w:r>
          </w:p>
        </w:tc>
      </w:tr>
      <w:tr w:rsidR="000F1BAF" w:rsidRPr="00AE02F1" w14:paraId="6F441B26" w14:textId="77777777" w:rsidTr="000F1BAF">
        <w:trPr>
          <w:gridAfter w:val="1"/>
          <w:wAfter w:w="32" w:type="dxa"/>
        </w:trPr>
        <w:tc>
          <w:tcPr>
            <w:tcW w:w="2110" w:type="dxa"/>
            <w:vMerge w:val="restart"/>
          </w:tcPr>
          <w:p w14:paraId="3B49F37A" w14:textId="77777777" w:rsidR="000F1BAF" w:rsidRPr="00AE02F1" w:rsidRDefault="000F1BAF" w:rsidP="000F1BAF">
            <w:pPr>
              <w:spacing w:after="0"/>
              <w:jc w:val="right"/>
              <w:rPr>
                <w:rFonts w:eastAsia="Times New Roman" w:cstheme="minorHAnsi"/>
                <w:sz w:val="18"/>
                <w:szCs w:val="18"/>
              </w:rPr>
            </w:pPr>
          </w:p>
        </w:tc>
        <w:tc>
          <w:tcPr>
            <w:tcW w:w="931" w:type="dxa"/>
            <w:vMerge w:val="restart"/>
          </w:tcPr>
          <w:p w14:paraId="1F0E72AD" w14:textId="77777777" w:rsidR="000F1BAF" w:rsidRPr="00AE02F1" w:rsidRDefault="000F1BAF" w:rsidP="000F1BAF">
            <w:pPr>
              <w:spacing w:after="0"/>
              <w:jc w:val="right"/>
              <w:rPr>
                <w:rFonts w:eastAsia="Times New Roman" w:cstheme="minorHAnsi"/>
                <w:sz w:val="18"/>
                <w:szCs w:val="18"/>
              </w:rPr>
            </w:pPr>
          </w:p>
        </w:tc>
        <w:tc>
          <w:tcPr>
            <w:tcW w:w="2463" w:type="dxa"/>
            <w:gridSpan w:val="4"/>
            <w:vMerge w:val="restart"/>
          </w:tcPr>
          <w:p w14:paraId="08522B25" w14:textId="77777777" w:rsidR="000F1BAF" w:rsidRPr="00AE02F1" w:rsidRDefault="000F1BAF" w:rsidP="000F1BAF">
            <w:pPr>
              <w:spacing w:after="0"/>
              <w:jc w:val="right"/>
              <w:rPr>
                <w:rFonts w:eastAsia="Times New Roman" w:cstheme="minorHAnsi"/>
                <w:sz w:val="18"/>
                <w:szCs w:val="18"/>
              </w:rPr>
            </w:pPr>
          </w:p>
        </w:tc>
        <w:tc>
          <w:tcPr>
            <w:tcW w:w="5548" w:type="dxa"/>
            <w:gridSpan w:val="7"/>
          </w:tcPr>
          <w:p w14:paraId="534DEB2E"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Metric Tons</w:t>
            </w:r>
          </w:p>
        </w:tc>
      </w:tr>
      <w:tr w:rsidR="000F1BAF" w:rsidRPr="00AE02F1" w14:paraId="441EF106" w14:textId="77777777" w:rsidTr="000F1BAF">
        <w:trPr>
          <w:gridAfter w:val="1"/>
          <w:wAfter w:w="32" w:type="dxa"/>
        </w:trPr>
        <w:tc>
          <w:tcPr>
            <w:tcW w:w="2110" w:type="dxa"/>
            <w:vMerge/>
          </w:tcPr>
          <w:p w14:paraId="22D28009" w14:textId="77777777" w:rsidR="000F1BAF" w:rsidRPr="00AE02F1" w:rsidRDefault="000F1BAF" w:rsidP="000F1BAF">
            <w:pPr>
              <w:spacing w:after="0"/>
              <w:jc w:val="right"/>
              <w:rPr>
                <w:rFonts w:eastAsia="Times New Roman" w:cstheme="minorHAnsi"/>
                <w:sz w:val="18"/>
                <w:szCs w:val="18"/>
              </w:rPr>
            </w:pPr>
          </w:p>
        </w:tc>
        <w:tc>
          <w:tcPr>
            <w:tcW w:w="931" w:type="dxa"/>
            <w:vMerge/>
          </w:tcPr>
          <w:p w14:paraId="00869D3C" w14:textId="77777777" w:rsidR="000F1BAF" w:rsidRPr="00AE02F1" w:rsidRDefault="000F1BAF" w:rsidP="000F1BAF">
            <w:pPr>
              <w:spacing w:after="0"/>
              <w:jc w:val="right"/>
              <w:rPr>
                <w:rFonts w:eastAsia="Times New Roman" w:cstheme="minorHAnsi"/>
                <w:sz w:val="18"/>
                <w:szCs w:val="18"/>
              </w:rPr>
            </w:pPr>
          </w:p>
        </w:tc>
        <w:tc>
          <w:tcPr>
            <w:tcW w:w="2463" w:type="dxa"/>
            <w:gridSpan w:val="4"/>
            <w:vMerge/>
          </w:tcPr>
          <w:p w14:paraId="474AB09B" w14:textId="77777777" w:rsidR="000F1BAF" w:rsidRPr="00AE02F1" w:rsidRDefault="000F1BAF" w:rsidP="000F1BAF">
            <w:pPr>
              <w:spacing w:after="0"/>
              <w:jc w:val="right"/>
              <w:rPr>
                <w:rFonts w:eastAsia="Times New Roman" w:cstheme="minorHAnsi"/>
                <w:sz w:val="18"/>
                <w:szCs w:val="18"/>
              </w:rPr>
            </w:pPr>
          </w:p>
        </w:tc>
        <w:tc>
          <w:tcPr>
            <w:tcW w:w="2826" w:type="dxa"/>
            <w:gridSpan w:val="4"/>
          </w:tcPr>
          <w:p w14:paraId="176611CA"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Expected</w:t>
            </w:r>
          </w:p>
        </w:tc>
        <w:tc>
          <w:tcPr>
            <w:tcW w:w="2722" w:type="dxa"/>
            <w:gridSpan w:val="3"/>
          </w:tcPr>
          <w:p w14:paraId="41C52B67"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49A6122A" w14:textId="77777777" w:rsidTr="000F1BAF">
        <w:trPr>
          <w:gridAfter w:val="1"/>
          <w:wAfter w:w="32" w:type="dxa"/>
        </w:trPr>
        <w:tc>
          <w:tcPr>
            <w:tcW w:w="2110" w:type="dxa"/>
            <w:vMerge/>
          </w:tcPr>
          <w:p w14:paraId="72114E84" w14:textId="77777777" w:rsidR="000F1BAF" w:rsidRPr="00AE02F1" w:rsidRDefault="000F1BAF" w:rsidP="000F1BAF">
            <w:pPr>
              <w:spacing w:after="0"/>
              <w:jc w:val="right"/>
              <w:rPr>
                <w:rFonts w:eastAsia="Times New Roman" w:cstheme="minorHAnsi"/>
                <w:sz w:val="18"/>
                <w:szCs w:val="18"/>
              </w:rPr>
            </w:pPr>
          </w:p>
        </w:tc>
        <w:tc>
          <w:tcPr>
            <w:tcW w:w="931" w:type="dxa"/>
            <w:vMerge/>
          </w:tcPr>
          <w:p w14:paraId="1CFE07E7" w14:textId="77777777" w:rsidR="000F1BAF" w:rsidRPr="00AE02F1" w:rsidRDefault="000F1BAF" w:rsidP="000F1BAF">
            <w:pPr>
              <w:spacing w:after="0"/>
              <w:jc w:val="right"/>
              <w:rPr>
                <w:rFonts w:eastAsia="Times New Roman" w:cstheme="minorHAnsi"/>
                <w:sz w:val="18"/>
                <w:szCs w:val="18"/>
              </w:rPr>
            </w:pPr>
          </w:p>
        </w:tc>
        <w:tc>
          <w:tcPr>
            <w:tcW w:w="2463" w:type="dxa"/>
            <w:gridSpan w:val="4"/>
            <w:vMerge/>
          </w:tcPr>
          <w:p w14:paraId="5881FCC3"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DCAA87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471" w:type="dxa"/>
            <w:gridSpan w:val="2"/>
          </w:tcPr>
          <w:p w14:paraId="32AED9F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c>
          <w:tcPr>
            <w:tcW w:w="1453" w:type="dxa"/>
            <w:gridSpan w:val="2"/>
          </w:tcPr>
          <w:p w14:paraId="78EBC92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MTR</w:t>
            </w:r>
          </w:p>
        </w:tc>
        <w:tc>
          <w:tcPr>
            <w:tcW w:w="1269" w:type="dxa"/>
          </w:tcPr>
          <w:p w14:paraId="08914F9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155C44AC" w14:textId="77777777" w:rsidTr="000F1BAF">
        <w:trPr>
          <w:gridAfter w:val="1"/>
          <w:wAfter w:w="32" w:type="dxa"/>
        </w:trPr>
        <w:tc>
          <w:tcPr>
            <w:tcW w:w="2110" w:type="dxa"/>
          </w:tcPr>
          <w:p w14:paraId="0313C0B6" w14:textId="77777777" w:rsidR="000F1BAF" w:rsidRPr="00AE02F1" w:rsidRDefault="000F1BAF" w:rsidP="000F1BAF">
            <w:pPr>
              <w:spacing w:after="0"/>
              <w:jc w:val="right"/>
              <w:rPr>
                <w:rFonts w:eastAsia="Times New Roman" w:cstheme="minorHAnsi"/>
                <w:sz w:val="18"/>
                <w:szCs w:val="18"/>
              </w:rPr>
            </w:pPr>
          </w:p>
        </w:tc>
        <w:tc>
          <w:tcPr>
            <w:tcW w:w="931" w:type="dxa"/>
          </w:tcPr>
          <w:p w14:paraId="27D4A55D"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3D8B0D0"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4B03E5B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F917D1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B79D299"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B91043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BD362BC" w14:textId="77777777" w:rsidTr="000F1BAF">
        <w:trPr>
          <w:gridAfter w:val="1"/>
          <w:wAfter w:w="32" w:type="dxa"/>
        </w:trPr>
        <w:tc>
          <w:tcPr>
            <w:tcW w:w="2110" w:type="dxa"/>
          </w:tcPr>
          <w:p w14:paraId="0FC329EB" w14:textId="77777777" w:rsidR="000F1BAF" w:rsidRPr="00AE02F1" w:rsidRDefault="000F1BAF" w:rsidP="000F1BAF">
            <w:pPr>
              <w:spacing w:after="0"/>
              <w:jc w:val="right"/>
              <w:rPr>
                <w:rFonts w:eastAsia="Times New Roman" w:cstheme="minorHAnsi"/>
                <w:sz w:val="18"/>
                <w:szCs w:val="18"/>
              </w:rPr>
            </w:pPr>
          </w:p>
        </w:tc>
        <w:tc>
          <w:tcPr>
            <w:tcW w:w="931" w:type="dxa"/>
          </w:tcPr>
          <w:p w14:paraId="4D2BCF06"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4B1EAEE"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88E667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9FD609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8700CCD"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DA7DCE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0D01CA9" w14:textId="77777777" w:rsidTr="000F1BAF">
        <w:trPr>
          <w:gridAfter w:val="1"/>
          <w:wAfter w:w="32" w:type="dxa"/>
        </w:trPr>
        <w:tc>
          <w:tcPr>
            <w:tcW w:w="2110" w:type="dxa"/>
            <w:shd w:val="clear" w:color="auto" w:fill="D9D9D9" w:themeFill="background1" w:themeFillShade="D9"/>
          </w:tcPr>
          <w:p w14:paraId="277FC30E"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6</w:t>
            </w:r>
          </w:p>
        </w:tc>
        <w:tc>
          <w:tcPr>
            <w:tcW w:w="7673" w:type="dxa"/>
            <w:gridSpan w:val="11"/>
            <w:shd w:val="clear" w:color="auto" w:fill="D9D9D9" w:themeFill="background1" w:themeFillShade="D9"/>
          </w:tcPr>
          <w:p w14:paraId="6B6AB432"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Greenhouse gas emission mitigated</w:t>
            </w:r>
          </w:p>
        </w:tc>
        <w:tc>
          <w:tcPr>
            <w:tcW w:w="1269" w:type="dxa"/>
            <w:shd w:val="clear" w:color="auto" w:fill="D9D9D9" w:themeFill="background1" w:themeFillShade="D9"/>
          </w:tcPr>
          <w:p w14:paraId="778FC045"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Ton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w:t>
            </w:r>
            <w:r w:rsidRPr="00AE02F1">
              <w:rPr>
                <w:rFonts w:eastAsia="Times New Roman" w:cstheme="minorHAnsi"/>
                <w:b/>
                <w:bCs/>
                <w:i/>
                <w:noProof/>
                <w:color w:val="000000"/>
                <w:sz w:val="18"/>
                <w:szCs w:val="18"/>
              </w:rPr>
              <w:t>Metric tons of CO₂e </w:t>
            </w:r>
            <w:r w:rsidRPr="00AE02F1">
              <w:rPr>
                <w:rFonts w:eastAsia="Times New Roman" w:cstheme="minorHAnsi"/>
                <w:b/>
                <w:i/>
                <w:noProof/>
                <w:color w:val="000000"/>
                <w:sz w:val="18"/>
                <w:szCs w:val="18"/>
              </w:rPr>
              <w:t>)</w:t>
            </w:r>
            <w:r w:rsidRPr="00AE02F1">
              <w:rPr>
                <w:rFonts w:eastAsia="Times New Roman" w:cstheme="minorHAnsi"/>
                <w:b/>
                <w:i/>
                <w:color w:val="000000"/>
                <w:sz w:val="18"/>
                <w:szCs w:val="18"/>
              </w:rPr>
              <w:fldChar w:fldCharType="end"/>
            </w:r>
          </w:p>
        </w:tc>
      </w:tr>
      <w:tr w:rsidR="000F1BAF" w:rsidRPr="00AE02F1" w14:paraId="473CF3CD" w14:textId="77777777" w:rsidTr="000F1BAF">
        <w:trPr>
          <w:gridAfter w:val="1"/>
          <w:wAfter w:w="32" w:type="dxa"/>
        </w:trPr>
        <w:tc>
          <w:tcPr>
            <w:tcW w:w="2110" w:type="dxa"/>
            <w:shd w:val="clear" w:color="auto" w:fill="auto"/>
          </w:tcPr>
          <w:p w14:paraId="2AE87A81"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33B06B0D" w14:textId="77777777" w:rsidR="000F1BAF" w:rsidRPr="00AE02F1" w:rsidRDefault="000F1BAF" w:rsidP="000F1BAF">
            <w:pPr>
              <w:spacing w:after="0"/>
              <w:jc w:val="right"/>
              <w:rPr>
                <w:rFonts w:eastAsia="Times New Roman" w:cstheme="minorHAnsi"/>
                <w:sz w:val="18"/>
                <w:szCs w:val="18"/>
              </w:rPr>
            </w:pPr>
          </w:p>
        </w:tc>
        <w:tc>
          <w:tcPr>
            <w:tcW w:w="5548" w:type="dxa"/>
            <w:gridSpan w:val="7"/>
            <w:shd w:val="clear" w:color="auto" w:fill="F2F2F2" w:themeFill="background1" w:themeFillShade="F2"/>
          </w:tcPr>
          <w:p w14:paraId="12079071"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bCs/>
                <w:sz w:val="18"/>
                <w:szCs w:val="18"/>
              </w:rPr>
              <w:t xml:space="preserve">Expected metric tons of </w:t>
            </w:r>
            <w:proofErr w:type="spellStart"/>
            <w:r w:rsidRPr="00AE02F1">
              <w:rPr>
                <w:rFonts w:eastAsia="Times New Roman" w:cstheme="minorHAnsi"/>
                <w:bCs/>
                <w:sz w:val="18"/>
                <w:szCs w:val="18"/>
              </w:rPr>
              <w:t>CO₂e</w:t>
            </w:r>
            <w:proofErr w:type="spellEnd"/>
            <w:r w:rsidRPr="00AE02F1">
              <w:rPr>
                <w:rFonts w:eastAsia="Times New Roman" w:cstheme="minorHAnsi"/>
                <w:sz w:val="18"/>
                <w:szCs w:val="18"/>
              </w:rPr>
              <w:t xml:space="preserve"> (6.1+6.2)</w:t>
            </w:r>
          </w:p>
        </w:tc>
      </w:tr>
      <w:tr w:rsidR="000F1BAF" w:rsidRPr="00AE02F1" w14:paraId="5F55170B" w14:textId="77777777" w:rsidTr="000F1BAF">
        <w:trPr>
          <w:gridAfter w:val="1"/>
          <w:wAfter w:w="32" w:type="dxa"/>
        </w:trPr>
        <w:tc>
          <w:tcPr>
            <w:tcW w:w="2110" w:type="dxa"/>
            <w:shd w:val="clear" w:color="auto" w:fill="auto"/>
          </w:tcPr>
          <w:p w14:paraId="0861D485"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2C22AC03" w14:textId="77777777" w:rsidR="000F1BAF" w:rsidRPr="00AE02F1" w:rsidRDefault="000F1BAF" w:rsidP="000F1BAF">
            <w:pPr>
              <w:spacing w:after="0"/>
              <w:jc w:val="right"/>
              <w:rPr>
                <w:rFonts w:eastAsia="Times New Roman" w:cstheme="minorHAnsi"/>
                <w:sz w:val="18"/>
                <w:szCs w:val="18"/>
              </w:rPr>
            </w:pPr>
          </w:p>
        </w:tc>
        <w:tc>
          <w:tcPr>
            <w:tcW w:w="1347" w:type="dxa"/>
            <w:shd w:val="clear" w:color="auto" w:fill="F2F2F2" w:themeFill="background1" w:themeFillShade="F2"/>
          </w:tcPr>
          <w:p w14:paraId="492DC3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61" w:type="dxa"/>
            <w:gridSpan w:val="2"/>
            <w:shd w:val="clear" w:color="auto" w:fill="F2F2F2" w:themeFill="background1" w:themeFillShade="F2"/>
          </w:tcPr>
          <w:p w14:paraId="7BB8ED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71" w:type="dxa"/>
            <w:gridSpan w:val="3"/>
            <w:shd w:val="clear" w:color="auto" w:fill="F2F2F2" w:themeFill="background1" w:themeFillShade="F2"/>
          </w:tcPr>
          <w:p w14:paraId="0070116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66582A21"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576412DC" w14:textId="77777777" w:rsidTr="000F1BAF">
        <w:trPr>
          <w:gridAfter w:val="1"/>
          <w:wAfter w:w="32" w:type="dxa"/>
        </w:trPr>
        <w:tc>
          <w:tcPr>
            <w:tcW w:w="2110" w:type="dxa"/>
            <w:shd w:val="clear" w:color="auto" w:fill="auto"/>
          </w:tcPr>
          <w:p w14:paraId="5E61EB3E"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6D8A991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(direct)</w:t>
            </w:r>
          </w:p>
        </w:tc>
        <w:tc>
          <w:tcPr>
            <w:tcW w:w="1347" w:type="dxa"/>
            <w:shd w:val="clear" w:color="auto" w:fill="F2F2F2" w:themeFill="background1" w:themeFillShade="F2"/>
          </w:tcPr>
          <w:p w14:paraId="791FF2F3" w14:textId="174273BA"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4,661,484</w:t>
            </w:r>
          </w:p>
        </w:tc>
        <w:tc>
          <w:tcPr>
            <w:tcW w:w="1461" w:type="dxa"/>
            <w:gridSpan w:val="2"/>
            <w:shd w:val="clear" w:color="auto" w:fill="F2F2F2" w:themeFill="background1" w:themeFillShade="F2"/>
          </w:tcPr>
          <w:p w14:paraId="757E75C4" w14:textId="0B8E256F" w:rsidR="00386A60" w:rsidRPr="00AE02F1" w:rsidRDefault="00BA34B3"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5,543,580</w:t>
            </w:r>
          </w:p>
          <w:p w14:paraId="59B84E2F" w14:textId="7E32D74E" w:rsidR="000F1BAF" w:rsidRPr="00AE02F1" w:rsidRDefault="000F1BAF" w:rsidP="000F1BAF">
            <w:pPr>
              <w:spacing w:after="0"/>
              <w:jc w:val="center"/>
              <w:rPr>
                <w:rFonts w:eastAsia="Times New Roman" w:cstheme="minorHAnsi"/>
                <w:sz w:val="18"/>
                <w:szCs w:val="18"/>
              </w:rPr>
            </w:pPr>
          </w:p>
        </w:tc>
        <w:tc>
          <w:tcPr>
            <w:tcW w:w="1471" w:type="dxa"/>
            <w:gridSpan w:val="3"/>
            <w:shd w:val="clear" w:color="auto" w:fill="F2F2F2" w:themeFill="background1" w:themeFillShade="F2"/>
          </w:tcPr>
          <w:p w14:paraId="0E9C4F4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1D9AD18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0311676" w14:textId="77777777" w:rsidTr="000F1BAF">
        <w:trPr>
          <w:gridAfter w:val="1"/>
          <w:wAfter w:w="32" w:type="dxa"/>
        </w:trPr>
        <w:tc>
          <w:tcPr>
            <w:tcW w:w="2110" w:type="dxa"/>
            <w:shd w:val="clear" w:color="auto" w:fill="auto"/>
          </w:tcPr>
          <w:p w14:paraId="35346953"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36B962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(indirect)</w:t>
            </w:r>
          </w:p>
        </w:tc>
        <w:tc>
          <w:tcPr>
            <w:tcW w:w="1347" w:type="dxa"/>
            <w:shd w:val="clear" w:color="auto" w:fill="F2F2F2" w:themeFill="background1" w:themeFillShade="F2"/>
          </w:tcPr>
          <w:p w14:paraId="00F56E32" w14:textId="04D34E3E"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6,373,470</w:t>
            </w:r>
          </w:p>
        </w:tc>
        <w:tc>
          <w:tcPr>
            <w:tcW w:w="1461" w:type="dxa"/>
            <w:gridSpan w:val="2"/>
            <w:shd w:val="clear" w:color="auto" w:fill="F2F2F2" w:themeFill="background1" w:themeFillShade="F2"/>
          </w:tcPr>
          <w:p w14:paraId="2ABBD9A4" w14:textId="77777777" w:rsidR="001A10FA" w:rsidRPr="00AE02F1" w:rsidRDefault="003F1487"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5,404,605</w:t>
            </w:r>
          </w:p>
          <w:p w14:paraId="6291131C" w14:textId="641C5770" w:rsidR="000F1BAF" w:rsidRPr="00AE02F1" w:rsidRDefault="000F1BAF" w:rsidP="000F1BAF">
            <w:pPr>
              <w:spacing w:after="0"/>
              <w:jc w:val="center"/>
              <w:rPr>
                <w:rFonts w:eastAsia="Times New Roman" w:cstheme="minorHAnsi"/>
                <w:sz w:val="18"/>
                <w:szCs w:val="18"/>
              </w:rPr>
            </w:pPr>
          </w:p>
        </w:tc>
        <w:tc>
          <w:tcPr>
            <w:tcW w:w="1471" w:type="dxa"/>
            <w:gridSpan w:val="3"/>
            <w:shd w:val="clear" w:color="auto" w:fill="F2F2F2" w:themeFill="background1" w:themeFillShade="F2"/>
          </w:tcPr>
          <w:p w14:paraId="7296F3A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240F7610"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7D9CA7E" w14:textId="77777777" w:rsidTr="000F1BAF">
        <w:trPr>
          <w:gridAfter w:val="1"/>
          <w:wAfter w:w="32" w:type="dxa"/>
        </w:trPr>
        <w:tc>
          <w:tcPr>
            <w:tcW w:w="2110" w:type="dxa"/>
            <w:shd w:val="clear" w:color="auto" w:fill="BFBFBF" w:themeFill="background1" w:themeFillShade="BF"/>
          </w:tcPr>
          <w:p w14:paraId="76376DC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6.1</w:t>
            </w:r>
          </w:p>
        </w:tc>
        <w:tc>
          <w:tcPr>
            <w:tcW w:w="6234" w:type="dxa"/>
            <w:gridSpan w:val="10"/>
            <w:shd w:val="clear" w:color="auto" w:fill="BFBFBF" w:themeFill="background1" w:themeFillShade="BF"/>
          </w:tcPr>
          <w:p w14:paraId="477A6A7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Carbon sequestered or emissions avoided in the AFOLU sector</w:t>
            </w:r>
          </w:p>
        </w:tc>
        <w:tc>
          <w:tcPr>
            <w:tcW w:w="1439" w:type="dxa"/>
            <w:shd w:val="clear" w:color="auto" w:fill="BFBFBF" w:themeFill="background1" w:themeFillShade="BF"/>
          </w:tcPr>
          <w:p w14:paraId="3E5442DC" w14:textId="77777777" w:rsidR="000F1BAF" w:rsidRPr="00AE02F1" w:rsidRDefault="000F1BAF" w:rsidP="000F1BAF">
            <w:pPr>
              <w:spacing w:after="0"/>
              <w:jc w:val="left"/>
              <w:rPr>
                <w:rFonts w:eastAsia="Times New Roman" w:cstheme="minorHAnsi"/>
                <w:sz w:val="18"/>
                <w:szCs w:val="18"/>
              </w:rPr>
            </w:pPr>
          </w:p>
        </w:tc>
        <w:tc>
          <w:tcPr>
            <w:tcW w:w="1269" w:type="dxa"/>
            <w:shd w:val="clear" w:color="auto" w:fill="BFBFBF" w:themeFill="background1" w:themeFillShade="BF"/>
          </w:tcPr>
          <w:p w14:paraId="4195B8A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FA5F6F9" w14:textId="77777777" w:rsidTr="000F1BAF">
        <w:trPr>
          <w:gridAfter w:val="1"/>
          <w:wAfter w:w="32" w:type="dxa"/>
          <w:trHeight w:val="125"/>
        </w:trPr>
        <w:tc>
          <w:tcPr>
            <w:tcW w:w="2110" w:type="dxa"/>
            <w:vMerge w:val="restart"/>
          </w:tcPr>
          <w:p w14:paraId="693A05D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71FFAAB3"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84496CD"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7A5A276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 </w:t>
            </w:r>
            <w:r w:rsidRPr="00AE02F1">
              <w:rPr>
                <w:rFonts w:eastAsia="Times New Roman" w:cstheme="minorHAnsi"/>
                <w:bCs/>
                <w:sz w:val="18"/>
                <w:szCs w:val="18"/>
              </w:rPr>
              <w:t xml:space="preserve">Expected metric tons of </w:t>
            </w:r>
            <w:proofErr w:type="spellStart"/>
            <w:r w:rsidRPr="00AE02F1">
              <w:rPr>
                <w:rFonts w:eastAsia="Times New Roman" w:cstheme="minorHAnsi"/>
                <w:bCs/>
                <w:sz w:val="18"/>
                <w:szCs w:val="18"/>
              </w:rPr>
              <w:t>CO₂e</w:t>
            </w:r>
            <w:proofErr w:type="spellEnd"/>
          </w:p>
        </w:tc>
      </w:tr>
      <w:tr w:rsidR="000F1BAF" w:rsidRPr="00AE02F1" w14:paraId="282E00EA" w14:textId="77777777" w:rsidTr="000F1BAF">
        <w:trPr>
          <w:gridAfter w:val="1"/>
          <w:wAfter w:w="32" w:type="dxa"/>
          <w:trHeight w:val="89"/>
        </w:trPr>
        <w:tc>
          <w:tcPr>
            <w:tcW w:w="2110" w:type="dxa"/>
            <w:vMerge/>
          </w:tcPr>
          <w:p w14:paraId="4D00B1F5" w14:textId="77777777" w:rsidR="000F1BAF" w:rsidRPr="00AE02F1" w:rsidRDefault="000F1BAF" w:rsidP="000F1BAF">
            <w:pPr>
              <w:spacing w:after="0"/>
              <w:jc w:val="left"/>
              <w:rPr>
                <w:rFonts w:eastAsia="Times New Roman" w:cstheme="minorHAnsi"/>
                <w:sz w:val="18"/>
                <w:szCs w:val="18"/>
              </w:rPr>
            </w:pPr>
          </w:p>
        </w:tc>
        <w:tc>
          <w:tcPr>
            <w:tcW w:w="931" w:type="dxa"/>
            <w:vMerge/>
          </w:tcPr>
          <w:p w14:paraId="2EB7D57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D8487A0"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4053DFB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CBA3A1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F541AB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891B08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756BFD50" w14:textId="77777777" w:rsidTr="000F1BAF">
        <w:trPr>
          <w:gridAfter w:val="1"/>
          <w:wAfter w:w="32" w:type="dxa"/>
        </w:trPr>
        <w:tc>
          <w:tcPr>
            <w:tcW w:w="2110" w:type="dxa"/>
          </w:tcPr>
          <w:p w14:paraId="07E5CAA2"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59B501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(direct)</w:t>
            </w:r>
          </w:p>
        </w:tc>
        <w:tc>
          <w:tcPr>
            <w:tcW w:w="1355" w:type="dxa"/>
            <w:gridSpan w:val="2"/>
          </w:tcPr>
          <w:p w14:paraId="025D494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ND</w:t>
            </w:r>
          </w:p>
        </w:tc>
        <w:tc>
          <w:tcPr>
            <w:tcW w:w="1471" w:type="dxa"/>
            <w:gridSpan w:val="2"/>
          </w:tcPr>
          <w:p w14:paraId="4FD0A2A6" w14:textId="2E533DFA" w:rsidR="000F1BAF" w:rsidRPr="00AE02F1" w:rsidRDefault="006D2D7B" w:rsidP="000F1BAF">
            <w:pPr>
              <w:spacing w:after="0"/>
              <w:jc w:val="center"/>
              <w:rPr>
                <w:rFonts w:eastAsia="Times New Roman" w:cstheme="minorHAnsi"/>
                <w:sz w:val="18"/>
                <w:szCs w:val="18"/>
              </w:rPr>
            </w:pPr>
            <w:r w:rsidRPr="00AE02F1">
              <w:rPr>
                <w:rFonts w:cstheme="minorHAnsi"/>
                <w:bCs/>
                <w:color w:val="000000" w:themeColor="text1"/>
                <w:sz w:val="18"/>
                <w:szCs w:val="18"/>
              </w:rPr>
              <w:t>817,911</w:t>
            </w:r>
          </w:p>
        </w:tc>
        <w:tc>
          <w:tcPr>
            <w:tcW w:w="1453" w:type="dxa"/>
            <w:gridSpan w:val="2"/>
          </w:tcPr>
          <w:p w14:paraId="11FC983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267712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4EA9B41" w14:textId="77777777" w:rsidTr="000F1BAF">
        <w:trPr>
          <w:gridAfter w:val="1"/>
          <w:wAfter w:w="32" w:type="dxa"/>
        </w:trPr>
        <w:tc>
          <w:tcPr>
            <w:tcW w:w="2110" w:type="dxa"/>
          </w:tcPr>
          <w:p w14:paraId="4AE1EFB5"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58B5C02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(indirect)</w:t>
            </w:r>
          </w:p>
        </w:tc>
        <w:tc>
          <w:tcPr>
            <w:tcW w:w="1355" w:type="dxa"/>
            <w:gridSpan w:val="2"/>
          </w:tcPr>
          <w:p w14:paraId="4F998A5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ND</w:t>
            </w:r>
          </w:p>
        </w:tc>
        <w:tc>
          <w:tcPr>
            <w:tcW w:w="1471" w:type="dxa"/>
            <w:gridSpan w:val="2"/>
          </w:tcPr>
          <w:p w14:paraId="505DBE5E" w14:textId="420D2BF3" w:rsidR="000F1BAF" w:rsidRPr="00AE02F1" w:rsidRDefault="000F1BAF" w:rsidP="000F1BAF">
            <w:pPr>
              <w:spacing w:after="0"/>
              <w:jc w:val="center"/>
              <w:rPr>
                <w:rFonts w:eastAsia="Times New Roman" w:cstheme="minorHAnsi"/>
                <w:sz w:val="18"/>
                <w:szCs w:val="18"/>
              </w:rPr>
            </w:pPr>
            <w:r w:rsidRPr="00AE02F1">
              <w:rPr>
                <w:rFonts w:cstheme="minorHAnsi"/>
                <w:bCs/>
                <w:sz w:val="18"/>
                <w:szCs w:val="18"/>
              </w:rPr>
              <w:t>104,295</w:t>
            </w:r>
          </w:p>
        </w:tc>
        <w:tc>
          <w:tcPr>
            <w:tcW w:w="1453" w:type="dxa"/>
            <w:gridSpan w:val="2"/>
          </w:tcPr>
          <w:p w14:paraId="375CF8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4C5D78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3ABCFC1" w14:textId="77777777" w:rsidTr="000F1BAF">
        <w:trPr>
          <w:gridAfter w:val="1"/>
          <w:wAfter w:w="32" w:type="dxa"/>
        </w:trPr>
        <w:tc>
          <w:tcPr>
            <w:tcW w:w="2110" w:type="dxa"/>
          </w:tcPr>
          <w:p w14:paraId="2752E974"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32D2BCA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Anticipated start year of accounting</w:t>
            </w:r>
          </w:p>
        </w:tc>
        <w:tc>
          <w:tcPr>
            <w:tcW w:w="1355" w:type="dxa"/>
            <w:gridSpan w:val="2"/>
            <w:vAlign w:val="center"/>
          </w:tcPr>
          <w:p w14:paraId="599BAD94"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2021</w:t>
            </w:r>
          </w:p>
        </w:tc>
        <w:tc>
          <w:tcPr>
            <w:tcW w:w="1471" w:type="dxa"/>
            <w:gridSpan w:val="2"/>
            <w:vAlign w:val="center"/>
          </w:tcPr>
          <w:p w14:paraId="445EE3FA"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D0D0D" w:themeColor="text1" w:themeTint="F2"/>
                <w:sz w:val="18"/>
                <w:szCs w:val="18"/>
              </w:rPr>
              <w:t>2022</w:t>
            </w:r>
          </w:p>
        </w:tc>
        <w:tc>
          <w:tcPr>
            <w:tcW w:w="1453" w:type="dxa"/>
            <w:gridSpan w:val="2"/>
          </w:tcPr>
          <w:p w14:paraId="075CC62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D2AF2A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3CF30B1" w14:textId="77777777" w:rsidTr="000F1BAF">
        <w:trPr>
          <w:gridAfter w:val="1"/>
          <w:wAfter w:w="32" w:type="dxa"/>
        </w:trPr>
        <w:tc>
          <w:tcPr>
            <w:tcW w:w="2110" w:type="dxa"/>
          </w:tcPr>
          <w:p w14:paraId="314DE5D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4777B4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bCs/>
                <w:sz w:val="18"/>
                <w:szCs w:val="18"/>
              </w:rPr>
              <w:t>Duration of accounting</w:t>
            </w:r>
          </w:p>
        </w:tc>
        <w:tc>
          <w:tcPr>
            <w:tcW w:w="1355" w:type="dxa"/>
            <w:gridSpan w:val="2"/>
          </w:tcPr>
          <w:p w14:paraId="46C1AE55"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sz w:val="18"/>
                <w:szCs w:val="18"/>
              </w:rPr>
              <w:t>ND</w:t>
            </w:r>
          </w:p>
        </w:tc>
        <w:tc>
          <w:tcPr>
            <w:tcW w:w="1471" w:type="dxa"/>
            <w:gridSpan w:val="2"/>
          </w:tcPr>
          <w:p w14:paraId="0F49D4AA" w14:textId="46161A51" w:rsidR="000F1BAF" w:rsidRPr="00AE02F1" w:rsidRDefault="000F1BAF" w:rsidP="003F1487">
            <w:pPr>
              <w:spacing w:after="0"/>
              <w:jc w:val="left"/>
              <w:rPr>
                <w:rFonts w:eastAsia="Times New Roman" w:cstheme="minorHAnsi"/>
                <w:i/>
                <w:color w:val="000000"/>
                <w:sz w:val="18"/>
                <w:szCs w:val="18"/>
              </w:rPr>
            </w:pPr>
            <w:r w:rsidRPr="00AE02F1">
              <w:rPr>
                <w:rFonts w:eastAsia="Times New Roman" w:cstheme="minorHAnsi"/>
                <w:i/>
                <w:sz w:val="18"/>
                <w:szCs w:val="18"/>
              </w:rPr>
              <w:t>25 year</w:t>
            </w:r>
            <w:r w:rsidR="0007404A" w:rsidRPr="00AE02F1">
              <w:rPr>
                <w:rFonts w:eastAsia="Times New Roman" w:cstheme="minorHAnsi"/>
                <w:i/>
                <w:sz w:val="18"/>
                <w:szCs w:val="18"/>
              </w:rPr>
              <w:t xml:space="preserve"> </w:t>
            </w:r>
            <w:r w:rsidR="0007404A" w:rsidRPr="00AE02F1">
              <w:rPr>
                <w:rFonts w:eastAsia="Times New Roman" w:cstheme="minorHAnsi"/>
                <w:i/>
                <w:color w:val="000000"/>
                <w:sz w:val="18"/>
                <w:szCs w:val="18"/>
              </w:rPr>
              <w:t>for historical gardens</w:t>
            </w:r>
            <w:r w:rsidR="00E1244C" w:rsidRPr="00AE02F1">
              <w:rPr>
                <w:rFonts w:eastAsia="Times New Roman" w:cstheme="minorHAnsi"/>
                <w:i/>
                <w:color w:val="000000"/>
                <w:sz w:val="18"/>
                <w:szCs w:val="18"/>
              </w:rPr>
              <w:t xml:space="preserve"> &amp;</w:t>
            </w:r>
            <w:r w:rsidR="0036722B" w:rsidRPr="00AE02F1">
              <w:rPr>
                <w:rFonts w:eastAsia="Times New Roman" w:cstheme="minorHAnsi"/>
                <w:i/>
                <w:color w:val="000000"/>
                <w:sz w:val="18"/>
                <w:szCs w:val="18"/>
              </w:rPr>
              <w:t xml:space="preserve"> </w:t>
            </w:r>
            <w:r w:rsidR="0007404A" w:rsidRPr="00AE02F1">
              <w:rPr>
                <w:rFonts w:eastAsia="Times New Roman" w:cstheme="minorHAnsi"/>
                <w:i/>
                <w:color w:val="000000"/>
                <w:sz w:val="18"/>
                <w:szCs w:val="18"/>
              </w:rPr>
              <w:t>100 years for Palm grove</w:t>
            </w:r>
          </w:p>
        </w:tc>
        <w:tc>
          <w:tcPr>
            <w:tcW w:w="1453" w:type="dxa"/>
            <w:gridSpan w:val="2"/>
          </w:tcPr>
          <w:p w14:paraId="1E7032C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159F9C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9A85A59" w14:textId="77777777" w:rsidTr="000F1BAF">
        <w:trPr>
          <w:gridAfter w:val="1"/>
          <w:wAfter w:w="32" w:type="dxa"/>
        </w:trPr>
        <w:tc>
          <w:tcPr>
            <w:tcW w:w="2110" w:type="dxa"/>
            <w:shd w:val="clear" w:color="auto" w:fill="BFBFBF" w:themeFill="background1" w:themeFillShade="BF"/>
          </w:tcPr>
          <w:p w14:paraId="3E8BA608"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6.2</w:t>
            </w:r>
          </w:p>
        </w:tc>
        <w:tc>
          <w:tcPr>
            <w:tcW w:w="7673" w:type="dxa"/>
            <w:gridSpan w:val="11"/>
            <w:shd w:val="clear" w:color="auto" w:fill="BFBFBF" w:themeFill="background1" w:themeFillShade="BF"/>
          </w:tcPr>
          <w:p w14:paraId="0E6D4F6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 xml:space="preserve">Emissions avoided </w:t>
            </w:r>
            <w:r w:rsidRPr="00AE02F1">
              <w:rPr>
                <w:rFonts w:eastAsia="Times New Roman" w:cstheme="minorHAnsi"/>
                <w:bCs/>
                <w:sz w:val="18"/>
                <w:szCs w:val="18"/>
              </w:rPr>
              <w:t>Outside AFOLU </w:t>
            </w:r>
          </w:p>
        </w:tc>
        <w:tc>
          <w:tcPr>
            <w:tcW w:w="1269" w:type="dxa"/>
            <w:shd w:val="clear" w:color="auto" w:fill="BFBFBF" w:themeFill="background1" w:themeFillShade="BF"/>
          </w:tcPr>
          <w:p w14:paraId="128D169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82A90D5" w14:textId="77777777" w:rsidTr="000F1BAF">
        <w:trPr>
          <w:gridAfter w:val="1"/>
          <w:wAfter w:w="32" w:type="dxa"/>
          <w:trHeight w:val="125"/>
        </w:trPr>
        <w:tc>
          <w:tcPr>
            <w:tcW w:w="2110" w:type="dxa"/>
            <w:vMerge w:val="restart"/>
          </w:tcPr>
          <w:p w14:paraId="5A9EEAB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D9F34EA"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FBDC4F4"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2E39BD9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bCs/>
                <w:sz w:val="18"/>
                <w:szCs w:val="18"/>
              </w:rPr>
              <w:t xml:space="preserve">Expected metric tons of </w:t>
            </w:r>
            <w:proofErr w:type="spellStart"/>
            <w:r w:rsidRPr="00AE02F1">
              <w:rPr>
                <w:rFonts w:eastAsia="Times New Roman" w:cstheme="minorHAnsi"/>
                <w:bCs/>
                <w:sz w:val="18"/>
                <w:szCs w:val="18"/>
              </w:rPr>
              <w:t>CO₂e</w:t>
            </w:r>
            <w:proofErr w:type="spellEnd"/>
          </w:p>
        </w:tc>
      </w:tr>
      <w:tr w:rsidR="000F1BAF" w:rsidRPr="00AE02F1" w14:paraId="0EE6A4A2" w14:textId="77777777" w:rsidTr="000F1BAF">
        <w:trPr>
          <w:gridAfter w:val="1"/>
          <w:wAfter w:w="32" w:type="dxa"/>
          <w:trHeight w:val="58"/>
        </w:trPr>
        <w:tc>
          <w:tcPr>
            <w:tcW w:w="2110" w:type="dxa"/>
            <w:vMerge/>
          </w:tcPr>
          <w:p w14:paraId="140332D1" w14:textId="77777777" w:rsidR="000F1BAF" w:rsidRPr="00AE02F1" w:rsidRDefault="000F1BAF" w:rsidP="000F1BAF">
            <w:pPr>
              <w:spacing w:after="0"/>
              <w:jc w:val="left"/>
              <w:rPr>
                <w:rFonts w:eastAsia="Times New Roman" w:cstheme="minorHAnsi"/>
                <w:sz w:val="18"/>
                <w:szCs w:val="18"/>
              </w:rPr>
            </w:pPr>
          </w:p>
        </w:tc>
        <w:tc>
          <w:tcPr>
            <w:tcW w:w="931" w:type="dxa"/>
            <w:vMerge/>
          </w:tcPr>
          <w:p w14:paraId="59C14415"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665DB065"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344F99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7827189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9295259" w14:textId="77777777" w:rsidTr="000F1BAF">
        <w:trPr>
          <w:gridAfter w:val="1"/>
          <w:wAfter w:w="32" w:type="dxa"/>
          <w:trHeight w:val="206"/>
        </w:trPr>
        <w:tc>
          <w:tcPr>
            <w:tcW w:w="2110" w:type="dxa"/>
            <w:vMerge/>
          </w:tcPr>
          <w:p w14:paraId="41469D9D" w14:textId="77777777" w:rsidR="000F1BAF" w:rsidRPr="00AE02F1" w:rsidRDefault="000F1BAF" w:rsidP="000F1BAF">
            <w:pPr>
              <w:spacing w:after="0"/>
              <w:jc w:val="left"/>
              <w:rPr>
                <w:rFonts w:eastAsia="Times New Roman" w:cstheme="minorHAnsi"/>
                <w:sz w:val="18"/>
                <w:szCs w:val="18"/>
              </w:rPr>
            </w:pPr>
          </w:p>
        </w:tc>
        <w:tc>
          <w:tcPr>
            <w:tcW w:w="931" w:type="dxa"/>
            <w:vMerge/>
          </w:tcPr>
          <w:p w14:paraId="4D1963CE"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6216B285"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BCB8C9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ADDEC8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EC8B9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5884E1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0D4CB81" w14:textId="77777777" w:rsidTr="000F1BAF">
        <w:trPr>
          <w:gridAfter w:val="1"/>
          <w:wAfter w:w="32" w:type="dxa"/>
        </w:trPr>
        <w:tc>
          <w:tcPr>
            <w:tcW w:w="2110" w:type="dxa"/>
          </w:tcPr>
          <w:p w14:paraId="714919CA"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C6F451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(direct)</w:t>
            </w:r>
          </w:p>
        </w:tc>
        <w:tc>
          <w:tcPr>
            <w:tcW w:w="1355" w:type="dxa"/>
            <w:gridSpan w:val="2"/>
          </w:tcPr>
          <w:p w14:paraId="73BA0347" w14:textId="685A787A"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4,661,484</w:t>
            </w:r>
          </w:p>
        </w:tc>
        <w:tc>
          <w:tcPr>
            <w:tcW w:w="1471" w:type="dxa"/>
            <w:gridSpan w:val="2"/>
          </w:tcPr>
          <w:p w14:paraId="421CB407" w14:textId="63EDC874" w:rsidR="000F1BAF" w:rsidRPr="00AE02F1" w:rsidRDefault="00386A60" w:rsidP="000F1BAF">
            <w:pPr>
              <w:spacing w:after="0"/>
              <w:jc w:val="center"/>
              <w:rPr>
                <w:rFonts w:eastAsia="Times New Roman" w:cstheme="minorHAnsi"/>
                <w:sz w:val="18"/>
                <w:szCs w:val="18"/>
              </w:rPr>
            </w:pPr>
            <w:r w:rsidRPr="00AE02F1">
              <w:rPr>
                <w:rFonts w:eastAsia="Times New Roman" w:cstheme="minorHAnsi"/>
                <w:sz w:val="18"/>
                <w:szCs w:val="18"/>
              </w:rPr>
              <w:t>4,725,669</w:t>
            </w:r>
          </w:p>
        </w:tc>
        <w:tc>
          <w:tcPr>
            <w:tcW w:w="1453" w:type="dxa"/>
            <w:gridSpan w:val="2"/>
          </w:tcPr>
          <w:p w14:paraId="6233467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423E9F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A644DCF" w14:textId="77777777" w:rsidTr="000F1BAF">
        <w:trPr>
          <w:gridAfter w:val="1"/>
          <w:wAfter w:w="32" w:type="dxa"/>
        </w:trPr>
        <w:tc>
          <w:tcPr>
            <w:tcW w:w="2110" w:type="dxa"/>
          </w:tcPr>
          <w:p w14:paraId="0E8FF4F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43B5B7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(indirect)</w:t>
            </w:r>
          </w:p>
        </w:tc>
        <w:tc>
          <w:tcPr>
            <w:tcW w:w="1355" w:type="dxa"/>
            <w:gridSpan w:val="2"/>
          </w:tcPr>
          <w:p w14:paraId="2D4E3299" w14:textId="7A663E8C"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6,373,470</w:t>
            </w:r>
          </w:p>
        </w:tc>
        <w:tc>
          <w:tcPr>
            <w:tcW w:w="1471" w:type="dxa"/>
            <w:gridSpan w:val="2"/>
          </w:tcPr>
          <w:p w14:paraId="2BF7E3C9" w14:textId="1B6AC11E" w:rsidR="000F1BAF" w:rsidRPr="00AE02F1" w:rsidRDefault="00233C5F" w:rsidP="000F1BAF">
            <w:pPr>
              <w:spacing w:after="0"/>
              <w:jc w:val="center"/>
              <w:rPr>
                <w:rFonts w:eastAsia="Times New Roman" w:cstheme="minorHAnsi"/>
                <w:sz w:val="18"/>
                <w:szCs w:val="18"/>
              </w:rPr>
            </w:pPr>
            <w:r w:rsidRPr="00AE02F1">
              <w:rPr>
                <w:rFonts w:eastAsia="Times New Roman" w:cstheme="minorHAnsi"/>
                <w:sz w:val="18"/>
                <w:szCs w:val="18"/>
              </w:rPr>
              <w:t>5,300,310</w:t>
            </w:r>
          </w:p>
        </w:tc>
        <w:tc>
          <w:tcPr>
            <w:tcW w:w="1453" w:type="dxa"/>
            <w:gridSpan w:val="2"/>
          </w:tcPr>
          <w:p w14:paraId="5FEA657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E428E9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D1D8D03" w14:textId="77777777" w:rsidTr="000F1BAF">
        <w:trPr>
          <w:gridAfter w:val="1"/>
          <w:wAfter w:w="32" w:type="dxa"/>
        </w:trPr>
        <w:tc>
          <w:tcPr>
            <w:tcW w:w="2110" w:type="dxa"/>
          </w:tcPr>
          <w:p w14:paraId="1509BEB7"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31E6350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Anticipated start year of accounting</w:t>
            </w:r>
          </w:p>
        </w:tc>
        <w:tc>
          <w:tcPr>
            <w:tcW w:w="1355" w:type="dxa"/>
            <w:gridSpan w:val="2"/>
            <w:vAlign w:val="center"/>
          </w:tcPr>
          <w:p w14:paraId="678CBFAE" w14:textId="77777777" w:rsidR="000F1BAF" w:rsidRPr="00AE02F1" w:rsidRDefault="000F1BAF" w:rsidP="000F1BAF">
            <w:pPr>
              <w:spacing w:after="0"/>
              <w:jc w:val="center"/>
              <w:rPr>
                <w:rFonts w:eastAsia="Times New Roman" w:cstheme="minorHAnsi"/>
                <w:i/>
                <w:color w:val="000000"/>
                <w:sz w:val="18"/>
                <w:szCs w:val="18"/>
              </w:rPr>
            </w:pPr>
            <w:r w:rsidRPr="00AE02F1">
              <w:rPr>
                <w:rFonts w:asciiTheme="majorHAnsi" w:eastAsia="Times New Roman" w:hAnsiTheme="majorHAnsi" w:cstheme="majorHAnsi"/>
                <w:i/>
                <w:color w:val="000000"/>
                <w:sz w:val="18"/>
                <w:szCs w:val="18"/>
              </w:rPr>
              <w:t>2021</w:t>
            </w:r>
          </w:p>
        </w:tc>
        <w:tc>
          <w:tcPr>
            <w:tcW w:w="1471" w:type="dxa"/>
            <w:gridSpan w:val="2"/>
            <w:vAlign w:val="center"/>
          </w:tcPr>
          <w:p w14:paraId="1DA25F43"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D0D0D" w:themeColor="text1" w:themeTint="F2"/>
                <w:sz w:val="18"/>
                <w:szCs w:val="18"/>
              </w:rPr>
              <w:t>2022</w:t>
            </w:r>
          </w:p>
        </w:tc>
        <w:tc>
          <w:tcPr>
            <w:tcW w:w="1453" w:type="dxa"/>
            <w:gridSpan w:val="2"/>
          </w:tcPr>
          <w:p w14:paraId="792D5A23"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BE7F7E2"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DB4FB1E" w14:textId="77777777" w:rsidTr="000F1BAF">
        <w:trPr>
          <w:gridAfter w:val="1"/>
          <w:wAfter w:w="32" w:type="dxa"/>
        </w:trPr>
        <w:tc>
          <w:tcPr>
            <w:tcW w:w="2110" w:type="dxa"/>
          </w:tcPr>
          <w:p w14:paraId="21B7AC38"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E56AB3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bCs/>
                <w:sz w:val="18"/>
                <w:szCs w:val="18"/>
              </w:rPr>
              <w:t>Duration of accounting</w:t>
            </w:r>
          </w:p>
        </w:tc>
        <w:tc>
          <w:tcPr>
            <w:tcW w:w="1355" w:type="dxa"/>
            <w:gridSpan w:val="2"/>
          </w:tcPr>
          <w:p w14:paraId="7DF2889C" w14:textId="77777777" w:rsidR="000F1BAF" w:rsidRPr="00AE02F1" w:rsidRDefault="000F1BAF" w:rsidP="000F1BAF">
            <w:pPr>
              <w:spacing w:after="0"/>
              <w:jc w:val="center"/>
              <w:rPr>
                <w:rFonts w:eastAsia="Times New Roman" w:cstheme="minorHAnsi"/>
                <w:i/>
                <w:color w:val="000000"/>
                <w:sz w:val="18"/>
                <w:szCs w:val="18"/>
              </w:rPr>
            </w:pPr>
            <w:r w:rsidRPr="00AE02F1">
              <w:rPr>
                <w:rFonts w:asciiTheme="majorHAnsi" w:eastAsia="Times New Roman" w:hAnsiTheme="majorHAnsi" w:cstheme="majorHAnsi"/>
                <w:i/>
                <w:color w:val="000000"/>
                <w:sz w:val="18"/>
                <w:szCs w:val="18"/>
              </w:rPr>
              <w:t>20</w:t>
            </w:r>
          </w:p>
        </w:tc>
        <w:tc>
          <w:tcPr>
            <w:tcW w:w="1471" w:type="dxa"/>
            <w:gridSpan w:val="2"/>
          </w:tcPr>
          <w:p w14:paraId="5C6FB4A4" w14:textId="697F5285" w:rsidR="000F1BAF" w:rsidRPr="00AE02F1" w:rsidRDefault="000F1BAF" w:rsidP="00467A2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25</w:t>
            </w:r>
            <w:r w:rsidR="0007404A" w:rsidRPr="00AE02F1">
              <w:rPr>
                <w:rFonts w:eastAsia="Times New Roman" w:cstheme="minorHAnsi"/>
                <w:i/>
                <w:color w:val="000000"/>
                <w:sz w:val="18"/>
                <w:szCs w:val="18"/>
              </w:rPr>
              <w:t xml:space="preserve">years </w:t>
            </w:r>
            <w:r w:rsidRPr="00AE02F1">
              <w:rPr>
                <w:rFonts w:eastAsia="Times New Roman" w:cstheme="minorHAnsi"/>
                <w:i/>
                <w:color w:val="000000"/>
                <w:sz w:val="18"/>
                <w:szCs w:val="18"/>
              </w:rPr>
              <w:t xml:space="preserve"> </w:t>
            </w:r>
          </w:p>
        </w:tc>
        <w:tc>
          <w:tcPr>
            <w:tcW w:w="1453" w:type="dxa"/>
            <w:gridSpan w:val="2"/>
          </w:tcPr>
          <w:p w14:paraId="4471EE0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1C5D62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B31FA7A" w14:textId="77777777" w:rsidTr="000F1BAF">
        <w:trPr>
          <w:gridAfter w:val="1"/>
          <w:wAfter w:w="32" w:type="dxa"/>
        </w:trPr>
        <w:tc>
          <w:tcPr>
            <w:tcW w:w="2110" w:type="dxa"/>
            <w:shd w:val="clear" w:color="auto" w:fill="BFBFBF" w:themeFill="background1" w:themeFillShade="BF"/>
          </w:tcPr>
          <w:p w14:paraId="2312982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6.3</w:t>
            </w:r>
          </w:p>
        </w:tc>
        <w:tc>
          <w:tcPr>
            <w:tcW w:w="7673" w:type="dxa"/>
            <w:gridSpan w:val="11"/>
            <w:shd w:val="clear" w:color="auto" w:fill="BFBFBF" w:themeFill="background1" w:themeFillShade="BF"/>
          </w:tcPr>
          <w:p w14:paraId="1B63B32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Energy saved</w:t>
            </w:r>
          </w:p>
        </w:tc>
        <w:tc>
          <w:tcPr>
            <w:tcW w:w="1269" w:type="dxa"/>
            <w:shd w:val="clear" w:color="auto" w:fill="BFBFBF" w:themeFill="background1" w:themeFillShade="BF"/>
          </w:tcPr>
          <w:p w14:paraId="5ADCFF1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ECCF3C1" w14:textId="77777777" w:rsidTr="000F1BAF">
        <w:trPr>
          <w:gridAfter w:val="1"/>
          <w:wAfter w:w="32" w:type="dxa"/>
          <w:trHeight w:val="125"/>
        </w:trPr>
        <w:tc>
          <w:tcPr>
            <w:tcW w:w="2110" w:type="dxa"/>
            <w:vMerge w:val="restart"/>
          </w:tcPr>
          <w:p w14:paraId="7763093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D65563A"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23A9C16B"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426DF14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MJ</w:t>
            </w:r>
          </w:p>
        </w:tc>
      </w:tr>
      <w:tr w:rsidR="000F1BAF" w:rsidRPr="00AE02F1" w14:paraId="290DFEAE" w14:textId="77777777" w:rsidTr="000F1BAF">
        <w:trPr>
          <w:gridAfter w:val="1"/>
          <w:wAfter w:w="32" w:type="dxa"/>
          <w:trHeight w:val="58"/>
        </w:trPr>
        <w:tc>
          <w:tcPr>
            <w:tcW w:w="2110" w:type="dxa"/>
            <w:vMerge/>
          </w:tcPr>
          <w:p w14:paraId="67AFDBDF" w14:textId="77777777" w:rsidR="000F1BAF" w:rsidRPr="00AE02F1" w:rsidRDefault="000F1BAF" w:rsidP="000F1BAF">
            <w:pPr>
              <w:spacing w:after="0"/>
              <w:jc w:val="left"/>
              <w:rPr>
                <w:rFonts w:eastAsia="Times New Roman" w:cstheme="minorHAnsi"/>
                <w:sz w:val="18"/>
                <w:szCs w:val="18"/>
              </w:rPr>
            </w:pPr>
          </w:p>
        </w:tc>
        <w:tc>
          <w:tcPr>
            <w:tcW w:w="931" w:type="dxa"/>
            <w:vMerge/>
          </w:tcPr>
          <w:p w14:paraId="6092F305"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081EE12"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396E78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F3E033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44023DB5" w14:textId="77777777" w:rsidTr="000F1BAF">
        <w:trPr>
          <w:gridAfter w:val="1"/>
          <w:wAfter w:w="32" w:type="dxa"/>
          <w:trHeight w:val="98"/>
        </w:trPr>
        <w:tc>
          <w:tcPr>
            <w:tcW w:w="2110" w:type="dxa"/>
            <w:vMerge/>
          </w:tcPr>
          <w:p w14:paraId="18F0230E" w14:textId="77777777" w:rsidR="000F1BAF" w:rsidRPr="00AE02F1" w:rsidRDefault="000F1BAF" w:rsidP="000F1BAF">
            <w:pPr>
              <w:spacing w:after="0"/>
              <w:jc w:val="left"/>
              <w:rPr>
                <w:rFonts w:eastAsia="Times New Roman" w:cstheme="minorHAnsi"/>
                <w:sz w:val="18"/>
                <w:szCs w:val="18"/>
              </w:rPr>
            </w:pPr>
          </w:p>
        </w:tc>
        <w:tc>
          <w:tcPr>
            <w:tcW w:w="931" w:type="dxa"/>
            <w:vMerge/>
          </w:tcPr>
          <w:p w14:paraId="4F7D9701"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016EB6D"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A527F8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9F32A1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0A2C29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3F0F2B7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1205139C" w14:textId="77777777" w:rsidTr="000F1BAF">
        <w:trPr>
          <w:gridAfter w:val="1"/>
          <w:wAfter w:w="32" w:type="dxa"/>
          <w:trHeight w:val="237"/>
        </w:trPr>
        <w:tc>
          <w:tcPr>
            <w:tcW w:w="2110" w:type="dxa"/>
          </w:tcPr>
          <w:p w14:paraId="25061050"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74AC927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Energy Saved</w:t>
            </w:r>
          </w:p>
        </w:tc>
        <w:tc>
          <w:tcPr>
            <w:tcW w:w="1355" w:type="dxa"/>
            <w:gridSpan w:val="2"/>
            <w:vAlign w:val="center"/>
          </w:tcPr>
          <w:p w14:paraId="1B7B00E6" w14:textId="0582C83D" w:rsidR="000F1BAF" w:rsidRPr="00AE02F1" w:rsidRDefault="000F1BAF" w:rsidP="000F1BAF">
            <w:pPr>
              <w:spacing w:after="0"/>
              <w:rPr>
                <w:rFonts w:eastAsia="Times New Roman" w:cstheme="minorHAnsi"/>
                <w:sz w:val="18"/>
                <w:szCs w:val="18"/>
              </w:rPr>
            </w:pPr>
            <w:r w:rsidRPr="00AE02F1">
              <w:rPr>
                <w:rFonts w:eastAsia="Times New Roman" w:cstheme="minorHAnsi"/>
                <w:i/>
                <w:color w:val="000000"/>
                <w:sz w:val="18"/>
                <w:szCs w:val="18"/>
              </w:rPr>
              <w:t>10,312,596,429</w:t>
            </w:r>
          </w:p>
        </w:tc>
        <w:tc>
          <w:tcPr>
            <w:tcW w:w="1471" w:type="dxa"/>
            <w:gridSpan w:val="2"/>
            <w:vAlign w:val="center"/>
          </w:tcPr>
          <w:p w14:paraId="133C8083" w14:textId="77777777" w:rsidR="000559AC" w:rsidRPr="00AE02F1" w:rsidRDefault="000559AC"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t>10,834,907,153</w:t>
            </w:r>
          </w:p>
          <w:p w14:paraId="58DE372B" w14:textId="58911EA8" w:rsidR="000F1BAF" w:rsidRPr="00AE02F1" w:rsidRDefault="000F1BAF" w:rsidP="000F1BAF">
            <w:pPr>
              <w:spacing w:after="0"/>
              <w:jc w:val="right"/>
              <w:rPr>
                <w:rFonts w:eastAsia="Times New Roman" w:cstheme="minorHAnsi"/>
                <w:i/>
                <w:color w:val="000000"/>
                <w:sz w:val="18"/>
                <w:szCs w:val="18"/>
              </w:rPr>
            </w:pPr>
          </w:p>
        </w:tc>
        <w:tc>
          <w:tcPr>
            <w:tcW w:w="1453" w:type="dxa"/>
            <w:gridSpan w:val="2"/>
          </w:tcPr>
          <w:p w14:paraId="5FF74EA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D90407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F5C9A9A" w14:textId="77777777" w:rsidTr="000F1BAF">
        <w:trPr>
          <w:gridAfter w:val="1"/>
          <w:wAfter w:w="32" w:type="dxa"/>
        </w:trPr>
        <w:tc>
          <w:tcPr>
            <w:tcW w:w="2110" w:type="dxa"/>
            <w:shd w:val="clear" w:color="auto" w:fill="BFBFBF" w:themeFill="background1" w:themeFillShade="BF"/>
          </w:tcPr>
          <w:p w14:paraId="67CDF20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6.4</w:t>
            </w:r>
          </w:p>
        </w:tc>
        <w:tc>
          <w:tcPr>
            <w:tcW w:w="7673" w:type="dxa"/>
            <w:gridSpan w:val="11"/>
            <w:shd w:val="clear" w:color="auto" w:fill="BFBFBF" w:themeFill="background1" w:themeFillShade="BF"/>
          </w:tcPr>
          <w:p w14:paraId="62CA024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Increase in installed renewable energy capacity per technology</w:t>
            </w:r>
          </w:p>
        </w:tc>
        <w:tc>
          <w:tcPr>
            <w:tcW w:w="1269" w:type="dxa"/>
            <w:shd w:val="clear" w:color="auto" w:fill="BFBFBF" w:themeFill="background1" w:themeFillShade="BF"/>
          </w:tcPr>
          <w:p w14:paraId="7AC5550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0FC42ED" w14:textId="77777777" w:rsidTr="000F1BAF">
        <w:trPr>
          <w:gridAfter w:val="1"/>
          <w:wAfter w:w="32" w:type="dxa"/>
          <w:trHeight w:val="125"/>
        </w:trPr>
        <w:tc>
          <w:tcPr>
            <w:tcW w:w="2110" w:type="dxa"/>
            <w:vMerge w:val="restart"/>
          </w:tcPr>
          <w:p w14:paraId="1EA3FFD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49B3C6B"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vAlign w:val="center"/>
          </w:tcPr>
          <w:p w14:paraId="22698FC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Technology</w:t>
            </w:r>
          </w:p>
        </w:tc>
        <w:tc>
          <w:tcPr>
            <w:tcW w:w="5548" w:type="dxa"/>
            <w:gridSpan w:val="7"/>
          </w:tcPr>
          <w:p w14:paraId="46BD233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Capacity (MW)</w:t>
            </w:r>
          </w:p>
        </w:tc>
      </w:tr>
      <w:tr w:rsidR="000F1BAF" w:rsidRPr="00AE02F1" w14:paraId="37527A62" w14:textId="77777777" w:rsidTr="000F1BAF">
        <w:trPr>
          <w:gridAfter w:val="1"/>
          <w:wAfter w:w="32" w:type="dxa"/>
          <w:trHeight w:val="58"/>
        </w:trPr>
        <w:tc>
          <w:tcPr>
            <w:tcW w:w="2110" w:type="dxa"/>
            <w:vMerge/>
          </w:tcPr>
          <w:p w14:paraId="48A07169" w14:textId="77777777" w:rsidR="000F1BAF" w:rsidRPr="00AE02F1" w:rsidRDefault="000F1BAF" w:rsidP="000F1BAF">
            <w:pPr>
              <w:spacing w:after="0"/>
              <w:jc w:val="left"/>
              <w:rPr>
                <w:rFonts w:eastAsia="Times New Roman" w:cstheme="minorHAnsi"/>
                <w:sz w:val="18"/>
                <w:szCs w:val="18"/>
              </w:rPr>
            </w:pPr>
          </w:p>
        </w:tc>
        <w:tc>
          <w:tcPr>
            <w:tcW w:w="931" w:type="dxa"/>
            <w:vMerge/>
          </w:tcPr>
          <w:p w14:paraId="4E2BB7E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E3A6B22"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222CF83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23BB31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F2EBF35" w14:textId="77777777" w:rsidTr="000F1BAF">
        <w:trPr>
          <w:gridAfter w:val="1"/>
          <w:wAfter w:w="32" w:type="dxa"/>
          <w:trHeight w:val="89"/>
        </w:trPr>
        <w:tc>
          <w:tcPr>
            <w:tcW w:w="2110" w:type="dxa"/>
            <w:vMerge/>
          </w:tcPr>
          <w:p w14:paraId="722DD332" w14:textId="77777777" w:rsidR="000F1BAF" w:rsidRPr="00AE02F1" w:rsidRDefault="000F1BAF" w:rsidP="000F1BAF">
            <w:pPr>
              <w:spacing w:after="0"/>
              <w:jc w:val="left"/>
              <w:rPr>
                <w:rFonts w:eastAsia="Times New Roman" w:cstheme="minorHAnsi"/>
                <w:sz w:val="18"/>
                <w:szCs w:val="18"/>
              </w:rPr>
            </w:pPr>
          </w:p>
        </w:tc>
        <w:tc>
          <w:tcPr>
            <w:tcW w:w="931" w:type="dxa"/>
            <w:vMerge/>
          </w:tcPr>
          <w:p w14:paraId="630C1DF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62E5C59F"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3DB568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092625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AD458E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3F63B54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7279900" w14:textId="77777777" w:rsidTr="000F1BAF">
        <w:trPr>
          <w:gridAfter w:val="1"/>
          <w:wAfter w:w="32" w:type="dxa"/>
          <w:trHeight w:val="339"/>
        </w:trPr>
        <w:tc>
          <w:tcPr>
            <w:tcW w:w="2110" w:type="dxa"/>
          </w:tcPr>
          <w:p w14:paraId="6F6A4099" w14:textId="77777777" w:rsidR="000F1BAF" w:rsidRPr="00AE02F1" w:rsidRDefault="000F1BAF" w:rsidP="000F1BAF">
            <w:pPr>
              <w:spacing w:after="0"/>
              <w:jc w:val="right"/>
              <w:rPr>
                <w:rFonts w:eastAsia="Times New Roman" w:cstheme="minorHAnsi"/>
                <w:sz w:val="18"/>
                <w:szCs w:val="18"/>
              </w:rPr>
            </w:pPr>
          </w:p>
        </w:tc>
        <w:tc>
          <w:tcPr>
            <w:tcW w:w="931" w:type="dxa"/>
          </w:tcPr>
          <w:p w14:paraId="5A3D209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618608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solar photovoltaic</w:t>
            </w:r>
          </w:p>
        </w:tc>
        <w:tc>
          <w:tcPr>
            <w:tcW w:w="1355" w:type="dxa"/>
            <w:gridSpan w:val="2"/>
            <w:vAlign w:val="center"/>
          </w:tcPr>
          <w:p w14:paraId="203BF7C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159.6</w:t>
            </w:r>
          </w:p>
        </w:tc>
        <w:tc>
          <w:tcPr>
            <w:tcW w:w="1471" w:type="dxa"/>
            <w:gridSpan w:val="2"/>
            <w:vAlign w:val="center"/>
          </w:tcPr>
          <w:p w14:paraId="379E6EE1" w14:textId="5251F0FE" w:rsidR="000F1BAF" w:rsidRPr="00AE02F1" w:rsidRDefault="000559AC" w:rsidP="000F1BAF">
            <w:pPr>
              <w:spacing w:after="0"/>
              <w:jc w:val="center"/>
              <w:rPr>
                <w:rFonts w:eastAsia="Times New Roman" w:cstheme="minorHAnsi"/>
                <w:sz w:val="18"/>
                <w:szCs w:val="18"/>
              </w:rPr>
            </w:pPr>
            <w:r w:rsidRPr="00AE02F1">
              <w:rPr>
                <w:rFonts w:eastAsia="Times New Roman" w:cstheme="minorHAnsi"/>
                <w:i/>
                <w:color w:val="000000"/>
                <w:sz w:val="18"/>
                <w:szCs w:val="18"/>
              </w:rPr>
              <w:t xml:space="preserve">61.46 </w:t>
            </w:r>
          </w:p>
        </w:tc>
        <w:tc>
          <w:tcPr>
            <w:tcW w:w="1453" w:type="dxa"/>
            <w:gridSpan w:val="2"/>
          </w:tcPr>
          <w:p w14:paraId="54108DC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A1C9FB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736D285" w14:textId="77777777" w:rsidTr="000F1BAF">
        <w:trPr>
          <w:gridAfter w:val="1"/>
          <w:wAfter w:w="32" w:type="dxa"/>
        </w:trPr>
        <w:tc>
          <w:tcPr>
            <w:tcW w:w="2110" w:type="dxa"/>
            <w:shd w:val="clear" w:color="auto" w:fill="D9D9D9" w:themeFill="background1" w:themeFillShade="D9"/>
          </w:tcPr>
          <w:p w14:paraId="25258253"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7</w:t>
            </w:r>
          </w:p>
        </w:tc>
        <w:tc>
          <w:tcPr>
            <w:tcW w:w="7673" w:type="dxa"/>
            <w:gridSpan w:val="11"/>
            <w:shd w:val="clear" w:color="auto" w:fill="D9D9D9" w:themeFill="background1" w:themeFillShade="D9"/>
          </w:tcPr>
          <w:p w14:paraId="2B055E2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Number of shared water ecosystems (fresh or marine) under new or improved cooperative management</w:t>
            </w:r>
          </w:p>
        </w:tc>
        <w:tc>
          <w:tcPr>
            <w:tcW w:w="1269" w:type="dxa"/>
            <w:shd w:val="clear" w:color="auto" w:fill="D9D9D9" w:themeFill="background1" w:themeFillShade="D9"/>
          </w:tcPr>
          <w:p w14:paraId="07F9DA42"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Number)"/>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(Number)</w:t>
            </w:r>
            <w:r w:rsidRPr="00AE02F1">
              <w:rPr>
                <w:rFonts w:eastAsia="Times New Roman" w:cstheme="minorHAnsi"/>
                <w:b/>
                <w:i/>
                <w:color w:val="000000"/>
                <w:sz w:val="18"/>
                <w:szCs w:val="18"/>
              </w:rPr>
              <w:fldChar w:fldCharType="end"/>
            </w:r>
          </w:p>
        </w:tc>
      </w:tr>
      <w:tr w:rsidR="000F1BAF" w:rsidRPr="00AE02F1" w14:paraId="09A23E0E" w14:textId="77777777" w:rsidTr="000F1BAF">
        <w:trPr>
          <w:gridAfter w:val="1"/>
          <w:wAfter w:w="32" w:type="dxa"/>
        </w:trPr>
        <w:tc>
          <w:tcPr>
            <w:tcW w:w="2110" w:type="dxa"/>
            <w:shd w:val="clear" w:color="auto" w:fill="BFBFBF" w:themeFill="background1" w:themeFillShade="BF"/>
          </w:tcPr>
          <w:p w14:paraId="2D37092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7.1</w:t>
            </w:r>
          </w:p>
        </w:tc>
        <w:tc>
          <w:tcPr>
            <w:tcW w:w="7673" w:type="dxa"/>
            <w:gridSpan w:val="11"/>
            <w:shd w:val="clear" w:color="auto" w:fill="BFBFBF" w:themeFill="background1" w:themeFillShade="BF"/>
          </w:tcPr>
          <w:p w14:paraId="336769B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Transboundary Diagnostic Analysis and Strategic Action Program (TDA/SAP) formulation and implementation</w:t>
            </w:r>
          </w:p>
        </w:tc>
        <w:tc>
          <w:tcPr>
            <w:tcW w:w="1269" w:type="dxa"/>
            <w:shd w:val="clear" w:color="auto" w:fill="BFBFBF" w:themeFill="background1" w:themeFillShade="BF"/>
          </w:tcPr>
          <w:p w14:paraId="214FB36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15B37D8" w14:textId="77777777" w:rsidTr="000F1BAF">
        <w:trPr>
          <w:gridAfter w:val="1"/>
          <w:wAfter w:w="32" w:type="dxa"/>
          <w:trHeight w:val="233"/>
        </w:trPr>
        <w:tc>
          <w:tcPr>
            <w:tcW w:w="2110" w:type="dxa"/>
            <w:vMerge w:val="restart"/>
          </w:tcPr>
          <w:p w14:paraId="30334513"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39EDC744"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2023B9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5AB5F3E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4B59085F" w14:textId="77777777" w:rsidTr="000F1BAF">
        <w:trPr>
          <w:gridAfter w:val="1"/>
          <w:wAfter w:w="32" w:type="dxa"/>
          <w:trHeight w:val="197"/>
        </w:trPr>
        <w:tc>
          <w:tcPr>
            <w:tcW w:w="2110" w:type="dxa"/>
            <w:vMerge/>
          </w:tcPr>
          <w:p w14:paraId="737A1928" w14:textId="77777777" w:rsidR="000F1BAF" w:rsidRPr="00AE02F1" w:rsidRDefault="000F1BAF" w:rsidP="000F1BAF">
            <w:pPr>
              <w:spacing w:after="0"/>
              <w:jc w:val="left"/>
              <w:rPr>
                <w:rFonts w:eastAsia="Times New Roman" w:cstheme="minorHAnsi"/>
                <w:sz w:val="18"/>
                <w:szCs w:val="18"/>
              </w:rPr>
            </w:pPr>
          </w:p>
        </w:tc>
        <w:tc>
          <w:tcPr>
            <w:tcW w:w="931" w:type="dxa"/>
            <w:vMerge/>
          </w:tcPr>
          <w:p w14:paraId="2E23FC8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59ACD2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EBC7D4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701DC94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1C092F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3D41C9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1300FA1" w14:textId="77777777" w:rsidTr="000F1BAF">
        <w:trPr>
          <w:gridAfter w:val="1"/>
          <w:wAfter w:w="32" w:type="dxa"/>
        </w:trPr>
        <w:tc>
          <w:tcPr>
            <w:tcW w:w="2110" w:type="dxa"/>
          </w:tcPr>
          <w:p w14:paraId="31A2FD9A" w14:textId="77777777" w:rsidR="000F1BAF" w:rsidRPr="00AE02F1" w:rsidRDefault="000F1BAF" w:rsidP="000F1BAF">
            <w:pPr>
              <w:spacing w:after="0"/>
              <w:jc w:val="right"/>
              <w:rPr>
                <w:rFonts w:eastAsia="Times New Roman" w:cstheme="minorHAnsi"/>
                <w:sz w:val="18"/>
                <w:szCs w:val="18"/>
              </w:rPr>
            </w:pPr>
          </w:p>
        </w:tc>
        <w:tc>
          <w:tcPr>
            <w:tcW w:w="931" w:type="dxa"/>
          </w:tcPr>
          <w:p w14:paraId="54E7D5A9"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CFC90A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045615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0B3C27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B38E94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1597D7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A379AC5" w14:textId="77777777" w:rsidTr="000F1BAF">
        <w:trPr>
          <w:gridAfter w:val="1"/>
          <w:wAfter w:w="32" w:type="dxa"/>
        </w:trPr>
        <w:tc>
          <w:tcPr>
            <w:tcW w:w="2110" w:type="dxa"/>
          </w:tcPr>
          <w:p w14:paraId="0BD490EC" w14:textId="77777777" w:rsidR="000F1BAF" w:rsidRPr="00AE02F1" w:rsidRDefault="000F1BAF" w:rsidP="000F1BAF">
            <w:pPr>
              <w:spacing w:after="0"/>
              <w:jc w:val="right"/>
              <w:rPr>
                <w:rFonts w:eastAsia="Times New Roman" w:cstheme="minorHAnsi"/>
                <w:sz w:val="18"/>
                <w:szCs w:val="18"/>
              </w:rPr>
            </w:pPr>
          </w:p>
        </w:tc>
        <w:tc>
          <w:tcPr>
            <w:tcW w:w="931" w:type="dxa"/>
          </w:tcPr>
          <w:p w14:paraId="74C86F3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85FAE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19A717E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A4CC77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E8C21A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0F4CBB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40855EF" w14:textId="77777777" w:rsidTr="000F1BAF">
        <w:trPr>
          <w:gridAfter w:val="1"/>
          <w:wAfter w:w="32" w:type="dxa"/>
        </w:trPr>
        <w:tc>
          <w:tcPr>
            <w:tcW w:w="2110" w:type="dxa"/>
            <w:shd w:val="clear" w:color="auto" w:fill="BFBFBF" w:themeFill="background1" w:themeFillShade="BF"/>
          </w:tcPr>
          <w:p w14:paraId="2239645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lastRenderedPageBreak/>
              <w:t>Indicator 7.2</w:t>
            </w:r>
          </w:p>
        </w:tc>
        <w:tc>
          <w:tcPr>
            <w:tcW w:w="7673" w:type="dxa"/>
            <w:gridSpan w:val="11"/>
            <w:shd w:val="clear" w:color="auto" w:fill="BFBFBF" w:themeFill="background1" w:themeFillShade="BF"/>
          </w:tcPr>
          <w:p w14:paraId="0ECC13B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Regional Legal Agreements and Regional Management Institutions to support its implementation</w:t>
            </w:r>
          </w:p>
        </w:tc>
        <w:tc>
          <w:tcPr>
            <w:tcW w:w="1269" w:type="dxa"/>
            <w:shd w:val="clear" w:color="auto" w:fill="BFBFBF" w:themeFill="background1" w:themeFillShade="BF"/>
          </w:tcPr>
          <w:p w14:paraId="461DE5D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9C3916C" w14:textId="77777777" w:rsidTr="000F1BAF">
        <w:trPr>
          <w:gridAfter w:val="1"/>
          <w:wAfter w:w="32" w:type="dxa"/>
          <w:trHeight w:val="125"/>
        </w:trPr>
        <w:tc>
          <w:tcPr>
            <w:tcW w:w="2110" w:type="dxa"/>
            <w:vMerge w:val="restart"/>
          </w:tcPr>
          <w:p w14:paraId="4ED574F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DF4D19D"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41A627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6340D8A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2AD1B1C2" w14:textId="77777777" w:rsidTr="000F1BAF">
        <w:trPr>
          <w:gridAfter w:val="1"/>
          <w:wAfter w:w="32" w:type="dxa"/>
          <w:trHeight w:val="134"/>
        </w:trPr>
        <w:tc>
          <w:tcPr>
            <w:tcW w:w="2110" w:type="dxa"/>
            <w:vMerge/>
          </w:tcPr>
          <w:p w14:paraId="6EAEBC84" w14:textId="77777777" w:rsidR="000F1BAF" w:rsidRPr="00AE02F1" w:rsidRDefault="000F1BAF" w:rsidP="000F1BAF">
            <w:pPr>
              <w:spacing w:after="0"/>
              <w:jc w:val="left"/>
              <w:rPr>
                <w:rFonts w:eastAsia="Times New Roman" w:cstheme="minorHAnsi"/>
                <w:sz w:val="18"/>
                <w:szCs w:val="18"/>
              </w:rPr>
            </w:pPr>
          </w:p>
        </w:tc>
        <w:tc>
          <w:tcPr>
            <w:tcW w:w="931" w:type="dxa"/>
            <w:vMerge/>
          </w:tcPr>
          <w:p w14:paraId="4082FD7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C421B6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F21936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620F31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091AB24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036A12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7075D3C8" w14:textId="77777777" w:rsidTr="000F1BAF">
        <w:trPr>
          <w:gridAfter w:val="1"/>
          <w:wAfter w:w="32" w:type="dxa"/>
        </w:trPr>
        <w:tc>
          <w:tcPr>
            <w:tcW w:w="2110" w:type="dxa"/>
          </w:tcPr>
          <w:p w14:paraId="499D2FB9" w14:textId="77777777" w:rsidR="000F1BAF" w:rsidRPr="00AE02F1" w:rsidRDefault="000F1BAF" w:rsidP="000F1BAF">
            <w:pPr>
              <w:spacing w:after="0"/>
              <w:jc w:val="right"/>
              <w:rPr>
                <w:rFonts w:eastAsia="Times New Roman" w:cstheme="minorHAnsi"/>
                <w:sz w:val="18"/>
                <w:szCs w:val="18"/>
              </w:rPr>
            </w:pPr>
          </w:p>
        </w:tc>
        <w:tc>
          <w:tcPr>
            <w:tcW w:w="931" w:type="dxa"/>
          </w:tcPr>
          <w:p w14:paraId="2E3CBAA7"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AD1687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7EA1883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15F4019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CEE0D0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3773D4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CD48820" w14:textId="77777777" w:rsidTr="000F1BAF">
        <w:trPr>
          <w:gridAfter w:val="1"/>
          <w:wAfter w:w="32" w:type="dxa"/>
        </w:trPr>
        <w:tc>
          <w:tcPr>
            <w:tcW w:w="2110" w:type="dxa"/>
          </w:tcPr>
          <w:p w14:paraId="734A9272" w14:textId="77777777" w:rsidR="000F1BAF" w:rsidRPr="00AE02F1" w:rsidRDefault="000F1BAF" w:rsidP="000F1BAF">
            <w:pPr>
              <w:spacing w:after="0"/>
              <w:jc w:val="right"/>
              <w:rPr>
                <w:rFonts w:eastAsia="Times New Roman" w:cstheme="minorHAnsi"/>
                <w:sz w:val="18"/>
                <w:szCs w:val="18"/>
              </w:rPr>
            </w:pPr>
          </w:p>
        </w:tc>
        <w:tc>
          <w:tcPr>
            <w:tcW w:w="931" w:type="dxa"/>
          </w:tcPr>
          <w:p w14:paraId="0EE103BF"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959724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2781067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1BE2282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E2B0BA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469E07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D0AB2D6" w14:textId="77777777" w:rsidTr="000F1BAF">
        <w:trPr>
          <w:gridAfter w:val="1"/>
          <w:wAfter w:w="32" w:type="dxa"/>
        </w:trPr>
        <w:tc>
          <w:tcPr>
            <w:tcW w:w="2110" w:type="dxa"/>
            <w:shd w:val="clear" w:color="auto" w:fill="BFBFBF" w:themeFill="background1" w:themeFillShade="BF"/>
          </w:tcPr>
          <w:p w14:paraId="1077002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7.3</w:t>
            </w:r>
          </w:p>
        </w:tc>
        <w:tc>
          <w:tcPr>
            <w:tcW w:w="7673" w:type="dxa"/>
            <w:gridSpan w:val="11"/>
            <w:shd w:val="clear" w:color="auto" w:fill="BFBFBF" w:themeFill="background1" w:themeFillShade="BF"/>
          </w:tcPr>
          <w:p w14:paraId="404CB6E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National/Local reforms and active participation of Inter-Ministerial Committees</w:t>
            </w:r>
          </w:p>
        </w:tc>
        <w:tc>
          <w:tcPr>
            <w:tcW w:w="1269" w:type="dxa"/>
            <w:shd w:val="clear" w:color="auto" w:fill="BFBFBF" w:themeFill="background1" w:themeFillShade="BF"/>
          </w:tcPr>
          <w:p w14:paraId="5A1259C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30DDC40" w14:textId="77777777" w:rsidTr="000F1BAF">
        <w:trPr>
          <w:gridAfter w:val="1"/>
          <w:wAfter w:w="32" w:type="dxa"/>
          <w:trHeight w:val="179"/>
        </w:trPr>
        <w:tc>
          <w:tcPr>
            <w:tcW w:w="2110" w:type="dxa"/>
            <w:vMerge w:val="restart"/>
          </w:tcPr>
          <w:p w14:paraId="6E7B6E2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03E4AD4"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40C96D6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0A75C4D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04089F02" w14:textId="77777777" w:rsidTr="000F1BAF">
        <w:trPr>
          <w:gridAfter w:val="1"/>
          <w:wAfter w:w="32" w:type="dxa"/>
          <w:trHeight w:val="62"/>
        </w:trPr>
        <w:tc>
          <w:tcPr>
            <w:tcW w:w="2110" w:type="dxa"/>
            <w:vMerge/>
          </w:tcPr>
          <w:p w14:paraId="25C76329" w14:textId="77777777" w:rsidR="000F1BAF" w:rsidRPr="00AE02F1" w:rsidRDefault="000F1BAF" w:rsidP="000F1BAF">
            <w:pPr>
              <w:spacing w:after="0"/>
              <w:jc w:val="left"/>
              <w:rPr>
                <w:rFonts w:eastAsia="Times New Roman" w:cstheme="minorHAnsi"/>
                <w:sz w:val="18"/>
                <w:szCs w:val="18"/>
              </w:rPr>
            </w:pPr>
          </w:p>
        </w:tc>
        <w:tc>
          <w:tcPr>
            <w:tcW w:w="931" w:type="dxa"/>
            <w:vMerge/>
          </w:tcPr>
          <w:p w14:paraId="6D33E28D"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A87201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CE665A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DD574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20D6E66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F50A64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BC4C8FB" w14:textId="77777777" w:rsidTr="000F1BAF">
        <w:trPr>
          <w:gridAfter w:val="1"/>
          <w:wAfter w:w="32" w:type="dxa"/>
        </w:trPr>
        <w:tc>
          <w:tcPr>
            <w:tcW w:w="2110" w:type="dxa"/>
          </w:tcPr>
          <w:p w14:paraId="59C8CAB2" w14:textId="77777777" w:rsidR="000F1BAF" w:rsidRPr="00AE02F1" w:rsidRDefault="000F1BAF" w:rsidP="000F1BAF">
            <w:pPr>
              <w:spacing w:after="0"/>
              <w:jc w:val="right"/>
              <w:rPr>
                <w:rFonts w:eastAsia="Times New Roman" w:cstheme="minorHAnsi"/>
                <w:sz w:val="18"/>
                <w:szCs w:val="18"/>
              </w:rPr>
            </w:pPr>
          </w:p>
        </w:tc>
        <w:tc>
          <w:tcPr>
            <w:tcW w:w="931" w:type="dxa"/>
          </w:tcPr>
          <w:p w14:paraId="0714E6A2"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7E091C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D44FFE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B19B90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4DCFEC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D2767C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89A2EA0" w14:textId="77777777" w:rsidTr="000F1BAF">
        <w:trPr>
          <w:gridAfter w:val="1"/>
          <w:wAfter w:w="32" w:type="dxa"/>
        </w:trPr>
        <w:tc>
          <w:tcPr>
            <w:tcW w:w="2110" w:type="dxa"/>
          </w:tcPr>
          <w:p w14:paraId="775F2BE8" w14:textId="77777777" w:rsidR="000F1BAF" w:rsidRPr="00AE02F1" w:rsidRDefault="000F1BAF" w:rsidP="000F1BAF">
            <w:pPr>
              <w:spacing w:after="0"/>
              <w:jc w:val="right"/>
              <w:rPr>
                <w:rFonts w:eastAsia="Times New Roman" w:cstheme="minorHAnsi"/>
                <w:sz w:val="18"/>
                <w:szCs w:val="18"/>
              </w:rPr>
            </w:pPr>
          </w:p>
        </w:tc>
        <w:tc>
          <w:tcPr>
            <w:tcW w:w="931" w:type="dxa"/>
          </w:tcPr>
          <w:p w14:paraId="192464AF"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4375BBA"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AC6B35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3DB7A2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5EA311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46B048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EC7C94B" w14:textId="77777777" w:rsidTr="000F1BAF">
        <w:trPr>
          <w:gridAfter w:val="1"/>
          <w:wAfter w:w="32" w:type="dxa"/>
        </w:trPr>
        <w:tc>
          <w:tcPr>
            <w:tcW w:w="2110" w:type="dxa"/>
            <w:shd w:val="clear" w:color="auto" w:fill="BFBFBF" w:themeFill="background1" w:themeFillShade="BF"/>
          </w:tcPr>
          <w:p w14:paraId="6DFB79B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7.4</w:t>
            </w:r>
          </w:p>
        </w:tc>
        <w:tc>
          <w:tcPr>
            <w:tcW w:w="7673" w:type="dxa"/>
            <w:gridSpan w:val="11"/>
            <w:shd w:val="clear" w:color="auto" w:fill="BFBFBF" w:themeFill="background1" w:themeFillShade="BF"/>
          </w:tcPr>
          <w:p w14:paraId="6378D677"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engagement in IWLEARN through participation and delivery of key products</w:t>
            </w:r>
          </w:p>
        </w:tc>
        <w:tc>
          <w:tcPr>
            <w:tcW w:w="1269" w:type="dxa"/>
            <w:shd w:val="clear" w:color="auto" w:fill="BFBFBF" w:themeFill="background1" w:themeFillShade="BF"/>
          </w:tcPr>
          <w:p w14:paraId="2DC8789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D263712" w14:textId="77777777" w:rsidTr="000F1BAF">
        <w:trPr>
          <w:gridAfter w:val="1"/>
          <w:wAfter w:w="32" w:type="dxa"/>
          <w:trHeight w:val="125"/>
        </w:trPr>
        <w:tc>
          <w:tcPr>
            <w:tcW w:w="2110" w:type="dxa"/>
            <w:vMerge w:val="restart"/>
          </w:tcPr>
          <w:p w14:paraId="51822D2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0A0BAC42"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vAlign w:val="center"/>
          </w:tcPr>
          <w:p w14:paraId="7CDC071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2008D02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3B6583E4" w14:textId="77777777" w:rsidTr="000F1BAF">
        <w:trPr>
          <w:gridAfter w:val="1"/>
          <w:wAfter w:w="32" w:type="dxa"/>
          <w:trHeight w:val="58"/>
        </w:trPr>
        <w:tc>
          <w:tcPr>
            <w:tcW w:w="2110" w:type="dxa"/>
            <w:vMerge/>
          </w:tcPr>
          <w:p w14:paraId="0E1B6B49" w14:textId="77777777" w:rsidR="000F1BAF" w:rsidRPr="00AE02F1" w:rsidRDefault="000F1BAF" w:rsidP="000F1BAF">
            <w:pPr>
              <w:spacing w:after="0"/>
              <w:jc w:val="left"/>
              <w:rPr>
                <w:rFonts w:eastAsia="Times New Roman" w:cstheme="minorHAnsi"/>
                <w:sz w:val="18"/>
                <w:szCs w:val="18"/>
              </w:rPr>
            </w:pPr>
          </w:p>
        </w:tc>
        <w:tc>
          <w:tcPr>
            <w:tcW w:w="931" w:type="dxa"/>
            <w:vMerge/>
          </w:tcPr>
          <w:p w14:paraId="4CEF7668"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99E580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AA42C7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w:t>
            </w:r>
          </w:p>
        </w:tc>
        <w:tc>
          <w:tcPr>
            <w:tcW w:w="2722" w:type="dxa"/>
            <w:gridSpan w:val="3"/>
          </w:tcPr>
          <w:p w14:paraId="374A608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w:t>
            </w:r>
          </w:p>
        </w:tc>
      </w:tr>
      <w:tr w:rsidR="000F1BAF" w:rsidRPr="00AE02F1" w14:paraId="4D20CF6E" w14:textId="77777777" w:rsidTr="000F1BAF">
        <w:trPr>
          <w:gridAfter w:val="1"/>
          <w:wAfter w:w="32" w:type="dxa"/>
          <w:trHeight w:val="197"/>
        </w:trPr>
        <w:tc>
          <w:tcPr>
            <w:tcW w:w="2110" w:type="dxa"/>
            <w:vMerge/>
          </w:tcPr>
          <w:p w14:paraId="408196CC" w14:textId="77777777" w:rsidR="000F1BAF" w:rsidRPr="00AE02F1" w:rsidRDefault="000F1BAF" w:rsidP="000F1BAF">
            <w:pPr>
              <w:spacing w:after="0"/>
              <w:jc w:val="left"/>
              <w:rPr>
                <w:rFonts w:eastAsia="Times New Roman" w:cstheme="minorHAnsi"/>
                <w:sz w:val="18"/>
                <w:szCs w:val="18"/>
              </w:rPr>
            </w:pPr>
          </w:p>
        </w:tc>
        <w:tc>
          <w:tcPr>
            <w:tcW w:w="931" w:type="dxa"/>
            <w:vMerge/>
          </w:tcPr>
          <w:p w14:paraId="4682E93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739223F"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55E380C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3CF835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AEDA96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2A8861E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0727F572" w14:textId="77777777" w:rsidTr="000F1BAF">
        <w:trPr>
          <w:gridAfter w:val="1"/>
          <w:wAfter w:w="32" w:type="dxa"/>
        </w:trPr>
        <w:tc>
          <w:tcPr>
            <w:tcW w:w="2110" w:type="dxa"/>
          </w:tcPr>
          <w:p w14:paraId="7EC29A1B" w14:textId="77777777" w:rsidR="000F1BAF" w:rsidRPr="00AE02F1" w:rsidRDefault="000F1BAF" w:rsidP="000F1BAF">
            <w:pPr>
              <w:spacing w:after="0"/>
              <w:jc w:val="right"/>
              <w:rPr>
                <w:rFonts w:eastAsia="Times New Roman" w:cstheme="minorHAnsi"/>
                <w:sz w:val="18"/>
                <w:szCs w:val="18"/>
              </w:rPr>
            </w:pPr>
          </w:p>
        </w:tc>
        <w:tc>
          <w:tcPr>
            <w:tcW w:w="931" w:type="dxa"/>
          </w:tcPr>
          <w:p w14:paraId="0A9EF446"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F0DDBA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21B04E5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3B9393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3D3D66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0D42F5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DB3E384" w14:textId="77777777" w:rsidTr="000F1BAF">
        <w:trPr>
          <w:gridAfter w:val="1"/>
          <w:wAfter w:w="32" w:type="dxa"/>
        </w:trPr>
        <w:tc>
          <w:tcPr>
            <w:tcW w:w="2110" w:type="dxa"/>
          </w:tcPr>
          <w:p w14:paraId="22FFC0AD" w14:textId="77777777" w:rsidR="000F1BAF" w:rsidRPr="00AE02F1" w:rsidRDefault="000F1BAF" w:rsidP="000F1BAF">
            <w:pPr>
              <w:spacing w:after="0"/>
              <w:jc w:val="right"/>
              <w:rPr>
                <w:rFonts w:eastAsia="Times New Roman" w:cstheme="minorHAnsi"/>
                <w:sz w:val="18"/>
                <w:szCs w:val="18"/>
              </w:rPr>
            </w:pPr>
          </w:p>
        </w:tc>
        <w:tc>
          <w:tcPr>
            <w:tcW w:w="931" w:type="dxa"/>
          </w:tcPr>
          <w:p w14:paraId="488F716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1FE845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5C27C41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C9B637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043279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B52AC9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6EAF58D" w14:textId="77777777" w:rsidTr="000F1BAF">
        <w:trPr>
          <w:gridAfter w:val="1"/>
          <w:wAfter w:w="32" w:type="dxa"/>
        </w:trPr>
        <w:tc>
          <w:tcPr>
            <w:tcW w:w="2110" w:type="dxa"/>
            <w:shd w:val="clear" w:color="auto" w:fill="D9D9D9" w:themeFill="background1" w:themeFillShade="D9"/>
          </w:tcPr>
          <w:p w14:paraId="492BFD71"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8</w:t>
            </w:r>
          </w:p>
        </w:tc>
        <w:tc>
          <w:tcPr>
            <w:tcW w:w="7673" w:type="dxa"/>
            <w:gridSpan w:val="11"/>
            <w:shd w:val="clear" w:color="auto" w:fill="D9D9D9" w:themeFill="background1" w:themeFillShade="D9"/>
          </w:tcPr>
          <w:p w14:paraId="37A6C49F"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Globally over-exploited fisheries Moved to more sustainable levels</w:t>
            </w:r>
          </w:p>
        </w:tc>
        <w:tc>
          <w:tcPr>
            <w:tcW w:w="1269" w:type="dxa"/>
            <w:shd w:val="clear" w:color="auto" w:fill="D9D9D9" w:themeFill="background1" w:themeFillShade="D9"/>
          </w:tcPr>
          <w:p w14:paraId="13D1E92C"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Ton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(Metric Tons)</w:t>
            </w:r>
            <w:r w:rsidRPr="00AE02F1">
              <w:rPr>
                <w:rFonts w:eastAsia="Times New Roman" w:cstheme="minorHAnsi"/>
                <w:b/>
                <w:i/>
                <w:color w:val="000000"/>
                <w:sz w:val="18"/>
                <w:szCs w:val="18"/>
              </w:rPr>
              <w:fldChar w:fldCharType="end"/>
            </w:r>
          </w:p>
        </w:tc>
      </w:tr>
      <w:tr w:rsidR="000F1BAF" w:rsidRPr="00AE02F1" w14:paraId="35E821E8" w14:textId="77777777" w:rsidTr="000F1BAF">
        <w:trPr>
          <w:gridAfter w:val="1"/>
          <w:wAfter w:w="32" w:type="dxa"/>
          <w:trHeight w:val="197"/>
        </w:trPr>
        <w:tc>
          <w:tcPr>
            <w:tcW w:w="5504" w:type="dxa"/>
            <w:gridSpan w:val="6"/>
            <w:vMerge w:val="restart"/>
          </w:tcPr>
          <w:p w14:paraId="2EDB27BF" w14:textId="77777777" w:rsidR="000F1BAF" w:rsidRPr="00AE02F1" w:rsidRDefault="000F1BAF" w:rsidP="000F1BAF">
            <w:pPr>
              <w:spacing w:after="0"/>
              <w:jc w:val="left"/>
              <w:rPr>
                <w:rFonts w:eastAsia="Times New Roman" w:cstheme="minorHAnsi"/>
                <w:bCs/>
                <w:sz w:val="18"/>
                <w:szCs w:val="18"/>
              </w:rPr>
            </w:pPr>
            <w:r w:rsidRPr="00AE02F1">
              <w:rPr>
                <w:rFonts w:eastAsia="Times New Roman" w:cstheme="minorHAnsi"/>
                <w:bCs/>
                <w:sz w:val="18"/>
                <w:szCs w:val="18"/>
              </w:rPr>
              <w:t>Fishery Details</w:t>
            </w:r>
          </w:p>
          <w:p w14:paraId="2890983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5548" w:type="dxa"/>
            <w:gridSpan w:val="7"/>
          </w:tcPr>
          <w:p w14:paraId="4E2D2B6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Metric Tons</w:t>
            </w:r>
          </w:p>
        </w:tc>
      </w:tr>
      <w:tr w:rsidR="000F1BAF" w:rsidRPr="00AE02F1" w14:paraId="5FAD5D3F" w14:textId="77777777" w:rsidTr="000F1BAF">
        <w:trPr>
          <w:gridAfter w:val="1"/>
          <w:wAfter w:w="32" w:type="dxa"/>
          <w:trHeight w:val="188"/>
        </w:trPr>
        <w:tc>
          <w:tcPr>
            <w:tcW w:w="5504" w:type="dxa"/>
            <w:gridSpan w:val="6"/>
            <w:vMerge/>
          </w:tcPr>
          <w:p w14:paraId="2569A04B"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60371D0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D60C5A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48C193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MTR</w:t>
            </w:r>
          </w:p>
        </w:tc>
        <w:tc>
          <w:tcPr>
            <w:tcW w:w="1269" w:type="dxa"/>
          </w:tcPr>
          <w:p w14:paraId="4DAF7877"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TE</w:t>
            </w:r>
          </w:p>
        </w:tc>
      </w:tr>
      <w:tr w:rsidR="000F1BAF" w:rsidRPr="00AE02F1" w14:paraId="61D5C6B9" w14:textId="77777777" w:rsidTr="000F1BAF">
        <w:trPr>
          <w:gridAfter w:val="1"/>
          <w:wAfter w:w="32" w:type="dxa"/>
        </w:trPr>
        <w:tc>
          <w:tcPr>
            <w:tcW w:w="5504" w:type="dxa"/>
            <w:gridSpan w:val="6"/>
            <w:vMerge/>
          </w:tcPr>
          <w:p w14:paraId="18DF28E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443213A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0286A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99C979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77154F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93A7109" w14:textId="77777777" w:rsidTr="000F1BAF">
        <w:trPr>
          <w:gridAfter w:val="1"/>
          <w:wAfter w:w="32" w:type="dxa"/>
        </w:trPr>
        <w:tc>
          <w:tcPr>
            <w:tcW w:w="2110" w:type="dxa"/>
            <w:shd w:val="clear" w:color="auto" w:fill="D9D9D9" w:themeFill="background1" w:themeFillShade="D9"/>
          </w:tcPr>
          <w:p w14:paraId="6135811F"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9</w:t>
            </w:r>
          </w:p>
        </w:tc>
        <w:tc>
          <w:tcPr>
            <w:tcW w:w="7673" w:type="dxa"/>
            <w:gridSpan w:val="11"/>
            <w:shd w:val="clear" w:color="auto" w:fill="D9D9D9" w:themeFill="background1" w:themeFillShade="D9"/>
          </w:tcPr>
          <w:p w14:paraId="5CA75AE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Reduction, disposal/destruction, phase out, elimination and avoidance of chemicals of global concern and their waste in the environment and in processes, materials and products</w:t>
            </w:r>
          </w:p>
        </w:tc>
        <w:tc>
          <w:tcPr>
            <w:tcW w:w="1269" w:type="dxa"/>
            <w:shd w:val="clear" w:color="auto" w:fill="D9D9D9" w:themeFill="background1" w:themeFillShade="D9"/>
          </w:tcPr>
          <w:p w14:paraId="1B572530"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Ton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(Metric Tons)</w:t>
            </w:r>
            <w:r w:rsidRPr="00AE02F1">
              <w:rPr>
                <w:rFonts w:eastAsia="Times New Roman" w:cstheme="minorHAnsi"/>
                <w:b/>
                <w:i/>
                <w:color w:val="000000"/>
                <w:sz w:val="18"/>
                <w:szCs w:val="18"/>
              </w:rPr>
              <w:fldChar w:fldCharType="end"/>
            </w:r>
          </w:p>
        </w:tc>
      </w:tr>
      <w:tr w:rsidR="000F1BAF" w:rsidRPr="00AE02F1" w14:paraId="13362451" w14:textId="77777777" w:rsidTr="000F1BAF">
        <w:trPr>
          <w:gridAfter w:val="1"/>
          <w:wAfter w:w="32" w:type="dxa"/>
        </w:trPr>
        <w:tc>
          <w:tcPr>
            <w:tcW w:w="2110" w:type="dxa"/>
            <w:shd w:val="clear" w:color="auto" w:fill="auto"/>
          </w:tcPr>
          <w:p w14:paraId="520F54DD"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1378006"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39372293"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Metric Tons (9.1+9.2+9.3)</w:t>
            </w:r>
          </w:p>
        </w:tc>
      </w:tr>
      <w:tr w:rsidR="000F1BAF" w:rsidRPr="00AE02F1" w14:paraId="71FA5C08" w14:textId="77777777" w:rsidTr="000F1BAF">
        <w:trPr>
          <w:gridAfter w:val="1"/>
          <w:wAfter w:w="32" w:type="dxa"/>
        </w:trPr>
        <w:tc>
          <w:tcPr>
            <w:tcW w:w="2110" w:type="dxa"/>
            <w:shd w:val="clear" w:color="auto" w:fill="auto"/>
          </w:tcPr>
          <w:p w14:paraId="1F1BF2C5"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0E3D4404"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5F66F5C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shd w:val="clear" w:color="auto" w:fill="F2F2F2" w:themeFill="background1" w:themeFillShade="F2"/>
          </w:tcPr>
          <w:p w14:paraId="0BEF2F68"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Achieved</w:t>
            </w:r>
          </w:p>
        </w:tc>
      </w:tr>
      <w:tr w:rsidR="000F1BAF" w:rsidRPr="00AE02F1" w14:paraId="16C1F95E" w14:textId="77777777" w:rsidTr="000F1BAF">
        <w:trPr>
          <w:gridAfter w:val="1"/>
          <w:wAfter w:w="32" w:type="dxa"/>
        </w:trPr>
        <w:tc>
          <w:tcPr>
            <w:tcW w:w="2110" w:type="dxa"/>
            <w:shd w:val="clear" w:color="auto" w:fill="auto"/>
          </w:tcPr>
          <w:p w14:paraId="2CA9820A"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7DEE7918"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40A8882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1C7C128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53" w:type="dxa"/>
            <w:gridSpan w:val="2"/>
            <w:shd w:val="clear" w:color="auto" w:fill="F2F2F2" w:themeFill="background1" w:themeFillShade="F2"/>
          </w:tcPr>
          <w:p w14:paraId="5EDF1D5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30751561"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675DF6E9" w14:textId="77777777" w:rsidTr="000F1BAF">
        <w:trPr>
          <w:gridAfter w:val="1"/>
          <w:wAfter w:w="32" w:type="dxa"/>
        </w:trPr>
        <w:tc>
          <w:tcPr>
            <w:tcW w:w="2110" w:type="dxa"/>
            <w:shd w:val="clear" w:color="auto" w:fill="auto"/>
          </w:tcPr>
          <w:p w14:paraId="2A88376F"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46C35E36"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500222F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shd w:val="clear" w:color="auto" w:fill="F2F2F2" w:themeFill="background1" w:themeFillShade="F2"/>
          </w:tcPr>
          <w:p w14:paraId="7D05614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shd w:val="clear" w:color="auto" w:fill="F2F2F2" w:themeFill="background1" w:themeFillShade="F2"/>
          </w:tcPr>
          <w:p w14:paraId="52710BE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55E2582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61BBCC7" w14:textId="77777777" w:rsidTr="000F1BAF">
        <w:trPr>
          <w:gridAfter w:val="1"/>
          <w:wAfter w:w="32" w:type="dxa"/>
        </w:trPr>
        <w:tc>
          <w:tcPr>
            <w:tcW w:w="2110" w:type="dxa"/>
            <w:shd w:val="clear" w:color="auto" w:fill="BFBFBF" w:themeFill="background1" w:themeFillShade="BF"/>
          </w:tcPr>
          <w:p w14:paraId="1AD641C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9.1</w:t>
            </w:r>
          </w:p>
        </w:tc>
        <w:tc>
          <w:tcPr>
            <w:tcW w:w="7673" w:type="dxa"/>
            <w:gridSpan w:val="11"/>
            <w:shd w:val="clear" w:color="auto" w:fill="BFBFBF" w:themeFill="background1" w:themeFillShade="BF"/>
          </w:tcPr>
          <w:p w14:paraId="28A74AA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bCs/>
                <w:sz w:val="18"/>
                <w:szCs w:val="18"/>
              </w:rPr>
              <w:t>Solid and liquid Persistent Organic Pollutants (POPs) removed or disposed (POPs type)</w:t>
            </w:r>
          </w:p>
        </w:tc>
        <w:tc>
          <w:tcPr>
            <w:tcW w:w="1269" w:type="dxa"/>
            <w:shd w:val="clear" w:color="auto" w:fill="BFBFBF" w:themeFill="background1" w:themeFillShade="BF"/>
          </w:tcPr>
          <w:p w14:paraId="34E8128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90EE6EA" w14:textId="77777777" w:rsidTr="000F1BAF">
        <w:trPr>
          <w:gridAfter w:val="1"/>
          <w:wAfter w:w="32" w:type="dxa"/>
          <w:trHeight w:val="125"/>
        </w:trPr>
        <w:tc>
          <w:tcPr>
            <w:tcW w:w="5504" w:type="dxa"/>
            <w:gridSpan w:val="6"/>
            <w:vMerge w:val="restart"/>
            <w:vAlign w:val="center"/>
          </w:tcPr>
          <w:p w14:paraId="3126022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POPs type</w:t>
            </w:r>
          </w:p>
        </w:tc>
        <w:tc>
          <w:tcPr>
            <w:tcW w:w="5548" w:type="dxa"/>
            <w:gridSpan w:val="7"/>
          </w:tcPr>
          <w:p w14:paraId="1A2E30B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Metric Tons</w:t>
            </w:r>
          </w:p>
        </w:tc>
      </w:tr>
      <w:tr w:rsidR="000F1BAF" w:rsidRPr="00AE02F1" w14:paraId="1D374C0C" w14:textId="77777777" w:rsidTr="000F1BAF">
        <w:trPr>
          <w:gridAfter w:val="1"/>
          <w:wAfter w:w="32" w:type="dxa"/>
          <w:trHeight w:val="58"/>
        </w:trPr>
        <w:tc>
          <w:tcPr>
            <w:tcW w:w="5504" w:type="dxa"/>
            <w:gridSpan w:val="6"/>
            <w:vMerge/>
          </w:tcPr>
          <w:p w14:paraId="4BBD9F6F"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449A4C0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6E6469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AC295F8" w14:textId="77777777" w:rsidTr="000F1BAF">
        <w:trPr>
          <w:gridAfter w:val="1"/>
          <w:wAfter w:w="32" w:type="dxa"/>
          <w:trHeight w:val="179"/>
        </w:trPr>
        <w:tc>
          <w:tcPr>
            <w:tcW w:w="5504" w:type="dxa"/>
            <w:gridSpan w:val="6"/>
            <w:vMerge/>
          </w:tcPr>
          <w:p w14:paraId="6D6D2A5E"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FFF595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212A4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044BE1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83E57F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66BEC2C" w14:textId="77777777" w:rsidTr="000F1BAF">
        <w:trPr>
          <w:gridAfter w:val="1"/>
          <w:wAfter w:w="32" w:type="dxa"/>
        </w:trPr>
        <w:tc>
          <w:tcPr>
            <w:tcW w:w="2110" w:type="dxa"/>
          </w:tcPr>
          <w:p w14:paraId="46003E1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931" w:type="dxa"/>
          </w:tcPr>
          <w:p w14:paraId="125B8B0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2463" w:type="dxa"/>
            <w:gridSpan w:val="4"/>
          </w:tcPr>
          <w:p w14:paraId="5CF1FAC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p>
        </w:tc>
        <w:tc>
          <w:tcPr>
            <w:tcW w:w="1355" w:type="dxa"/>
            <w:gridSpan w:val="2"/>
          </w:tcPr>
          <w:p w14:paraId="4A2EF06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5C94AC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6477AD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F40077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D1DADA2" w14:textId="77777777" w:rsidTr="000F1BAF">
        <w:trPr>
          <w:gridAfter w:val="1"/>
          <w:wAfter w:w="32" w:type="dxa"/>
        </w:trPr>
        <w:tc>
          <w:tcPr>
            <w:tcW w:w="2110" w:type="dxa"/>
          </w:tcPr>
          <w:p w14:paraId="555042C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931" w:type="dxa"/>
          </w:tcPr>
          <w:p w14:paraId="031FA51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2463" w:type="dxa"/>
            <w:gridSpan w:val="4"/>
          </w:tcPr>
          <w:p w14:paraId="700E1FE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p>
        </w:tc>
        <w:tc>
          <w:tcPr>
            <w:tcW w:w="1355" w:type="dxa"/>
            <w:gridSpan w:val="2"/>
          </w:tcPr>
          <w:p w14:paraId="68EBB17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505435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5F5DB5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3EB836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A05F1C8" w14:textId="77777777" w:rsidTr="000F1BAF">
        <w:trPr>
          <w:gridAfter w:val="1"/>
          <w:wAfter w:w="32" w:type="dxa"/>
        </w:trPr>
        <w:tc>
          <w:tcPr>
            <w:tcW w:w="2110" w:type="dxa"/>
          </w:tcPr>
          <w:p w14:paraId="569B132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931" w:type="dxa"/>
          </w:tcPr>
          <w:p w14:paraId="163B210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2463" w:type="dxa"/>
            <w:gridSpan w:val="4"/>
          </w:tcPr>
          <w:p w14:paraId="756DE8A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p>
        </w:tc>
        <w:tc>
          <w:tcPr>
            <w:tcW w:w="1355" w:type="dxa"/>
            <w:gridSpan w:val="2"/>
          </w:tcPr>
          <w:p w14:paraId="1483E900"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38E68A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951F60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8596F0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E24FCCE" w14:textId="77777777" w:rsidTr="000F1BAF">
        <w:trPr>
          <w:gridAfter w:val="1"/>
          <w:wAfter w:w="32" w:type="dxa"/>
        </w:trPr>
        <w:tc>
          <w:tcPr>
            <w:tcW w:w="2110" w:type="dxa"/>
            <w:shd w:val="clear" w:color="auto" w:fill="BFBFBF" w:themeFill="background1" w:themeFillShade="BF"/>
          </w:tcPr>
          <w:p w14:paraId="4119580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9.2</w:t>
            </w:r>
          </w:p>
        </w:tc>
        <w:tc>
          <w:tcPr>
            <w:tcW w:w="7673" w:type="dxa"/>
            <w:gridSpan w:val="11"/>
            <w:shd w:val="clear" w:color="auto" w:fill="BFBFBF" w:themeFill="background1" w:themeFillShade="BF"/>
          </w:tcPr>
          <w:p w14:paraId="0451E9B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Quantity of mercury reduced</w:t>
            </w:r>
          </w:p>
        </w:tc>
        <w:tc>
          <w:tcPr>
            <w:tcW w:w="1269" w:type="dxa"/>
            <w:shd w:val="clear" w:color="auto" w:fill="BFBFBF" w:themeFill="background1" w:themeFillShade="BF"/>
          </w:tcPr>
          <w:p w14:paraId="5580ED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3FD0B4B" w14:textId="77777777" w:rsidTr="000F1BAF">
        <w:trPr>
          <w:gridAfter w:val="1"/>
          <w:wAfter w:w="32" w:type="dxa"/>
          <w:trHeight w:val="125"/>
        </w:trPr>
        <w:tc>
          <w:tcPr>
            <w:tcW w:w="2110" w:type="dxa"/>
            <w:vMerge w:val="restart"/>
          </w:tcPr>
          <w:p w14:paraId="7C033D7A"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35A7EF0"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1C47C5A"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49E3674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Metric Tons</w:t>
            </w:r>
          </w:p>
        </w:tc>
      </w:tr>
      <w:tr w:rsidR="000F1BAF" w:rsidRPr="00AE02F1" w14:paraId="435DF7AC" w14:textId="77777777" w:rsidTr="000F1BAF">
        <w:trPr>
          <w:gridAfter w:val="1"/>
          <w:wAfter w:w="32" w:type="dxa"/>
          <w:trHeight w:val="58"/>
        </w:trPr>
        <w:tc>
          <w:tcPr>
            <w:tcW w:w="2110" w:type="dxa"/>
            <w:vMerge/>
          </w:tcPr>
          <w:p w14:paraId="0DA71E8E" w14:textId="77777777" w:rsidR="000F1BAF" w:rsidRPr="00AE02F1" w:rsidRDefault="000F1BAF" w:rsidP="000F1BAF">
            <w:pPr>
              <w:spacing w:after="0"/>
              <w:jc w:val="left"/>
              <w:rPr>
                <w:rFonts w:eastAsia="Times New Roman" w:cstheme="minorHAnsi"/>
                <w:sz w:val="18"/>
                <w:szCs w:val="18"/>
              </w:rPr>
            </w:pPr>
          </w:p>
        </w:tc>
        <w:tc>
          <w:tcPr>
            <w:tcW w:w="931" w:type="dxa"/>
            <w:vMerge/>
          </w:tcPr>
          <w:p w14:paraId="5F4BED0C"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ED1DFC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548340F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4A5F416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CD8C835" w14:textId="77777777" w:rsidTr="000F1BAF">
        <w:trPr>
          <w:gridAfter w:val="1"/>
          <w:wAfter w:w="32" w:type="dxa"/>
          <w:trHeight w:val="206"/>
        </w:trPr>
        <w:tc>
          <w:tcPr>
            <w:tcW w:w="2110" w:type="dxa"/>
            <w:vMerge/>
          </w:tcPr>
          <w:p w14:paraId="06F34BBE" w14:textId="77777777" w:rsidR="000F1BAF" w:rsidRPr="00AE02F1" w:rsidRDefault="000F1BAF" w:rsidP="000F1BAF">
            <w:pPr>
              <w:spacing w:after="0"/>
              <w:jc w:val="left"/>
              <w:rPr>
                <w:rFonts w:eastAsia="Times New Roman" w:cstheme="minorHAnsi"/>
                <w:sz w:val="18"/>
                <w:szCs w:val="18"/>
              </w:rPr>
            </w:pPr>
          </w:p>
        </w:tc>
        <w:tc>
          <w:tcPr>
            <w:tcW w:w="931" w:type="dxa"/>
            <w:vMerge/>
          </w:tcPr>
          <w:p w14:paraId="3EAD6BB9"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E0A7EC9"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3AEB20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FF145B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60C184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290D433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01572EE1" w14:textId="77777777" w:rsidTr="000F1BAF">
        <w:trPr>
          <w:gridAfter w:val="1"/>
          <w:wAfter w:w="32" w:type="dxa"/>
        </w:trPr>
        <w:tc>
          <w:tcPr>
            <w:tcW w:w="2110" w:type="dxa"/>
          </w:tcPr>
          <w:p w14:paraId="238585AD"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54661164"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AB6177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6AF573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FB2E10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C6ECA6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73D1ECD" w14:textId="77777777" w:rsidTr="000F1BAF">
        <w:tc>
          <w:tcPr>
            <w:tcW w:w="2110" w:type="dxa"/>
            <w:shd w:val="clear" w:color="auto" w:fill="BFBFBF" w:themeFill="background1" w:themeFillShade="BF"/>
          </w:tcPr>
          <w:p w14:paraId="08AE2B5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color w:val="000000"/>
                <w:sz w:val="18"/>
                <w:szCs w:val="18"/>
              </w:rPr>
              <w:t>Indicator 9.3</w:t>
            </w:r>
          </w:p>
        </w:tc>
        <w:tc>
          <w:tcPr>
            <w:tcW w:w="8974" w:type="dxa"/>
            <w:gridSpan w:val="13"/>
            <w:shd w:val="clear" w:color="auto" w:fill="BFBFBF" w:themeFill="background1" w:themeFillShade="BF"/>
          </w:tcPr>
          <w:p w14:paraId="1CC11B32" w14:textId="77777777" w:rsidR="000F1BAF" w:rsidRPr="00AE02F1" w:rsidRDefault="000F1BAF" w:rsidP="000F1BAF">
            <w:pPr>
              <w:spacing w:after="0"/>
              <w:jc w:val="left"/>
              <w:rPr>
                <w:rFonts w:eastAsia="Times New Roman" w:cstheme="minorHAnsi"/>
                <w:color w:val="000000"/>
                <w:sz w:val="18"/>
                <w:szCs w:val="18"/>
              </w:rPr>
            </w:pPr>
            <w:proofErr w:type="spellStart"/>
            <w:r w:rsidRPr="00AE02F1">
              <w:rPr>
                <w:rFonts w:eastAsia="Times New Roman" w:cstheme="minorHAnsi"/>
                <w:color w:val="000000"/>
                <w:sz w:val="18"/>
                <w:szCs w:val="18"/>
              </w:rPr>
              <w:t>Hydrochloroflurocarbons</w:t>
            </w:r>
            <w:proofErr w:type="spellEnd"/>
            <w:r w:rsidRPr="00AE02F1">
              <w:rPr>
                <w:rFonts w:eastAsia="Times New Roman" w:cstheme="minorHAnsi"/>
                <w:color w:val="000000"/>
                <w:sz w:val="18"/>
                <w:szCs w:val="18"/>
              </w:rPr>
              <w:t xml:space="preserve"> (HCFC) Reduced/Phased out </w:t>
            </w:r>
          </w:p>
        </w:tc>
      </w:tr>
      <w:tr w:rsidR="000F1BAF" w:rsidRPr="00AE02F1" w14:paraId="2DE9A38E" w14:textId="77777777" w:rsidTr="000F1BAF">
        <w:trPr>
          <w:gridAfter w:val="1"/>
          <w:wAfter w:w="32" w:type="dxa"/>
        </w:trPr>
        <w:tc>
          <w:tcPr>
            <w:tcW w:w="2110" w:type="dxa"/>
          </w:tcPr>
          <w:p w14:paraId="3ED36132"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4E449EAB" w14:textId="77777777" w:rsidR="000F1BAF" w:rsidRPr="00AE02F1" w:rsidRDefault="000F1BAF" w:rsidP="000F1BAF">
            <w:pPr>
              <w:spacing w:after="0"/>
              <w:jc w:val="right"/>
              <w:rPr>
                <w:rFonts w:eastAsia="Times New Roman" w:cstheme="minorHAnsi"/>
                <w:sz w:val="18"/>
                <w:szCs w:val="18"/>
              </w:rPr>
            </w:pPr>
          </w:p>
        </w:tc>
        <w:tc>
          <w:tcPr>
            <w:tcW w:w="5548" w:type="dxa"/>
            <w:gridSpan w:val="7"/>
          </w:tcPr>
          <w:p w14:paraId="3987E85A"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Metric Tons</w:t>
            </w:r>
          </w:p>
        </w:tc>
      </w:tr>
      <w:tr w:rsidR="000F1BAF" w:rsidRPr="00AE02F1" w14:paraId="6BF1D891" w14:textId="77777777" w:rsidTr="000F1BAF">
        <w:trPr>
          <w:gridAfter w:val="1"/>
          <w:wAfter w:w="32" w:type="dxa"/>
        </w:trPr>
        <w:tc>
          <w:tcPr>
            <w:tcW w:w="2110" w:type="dxa"/>
          </w:tcPr>
          <w:p w14:paraId="773456C6"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2DF1E21E" w14:textId="77777777" w:rsidR="000F1BAF" w:rsidRPr="00AE02F1" w:rsidRDefault="000F1BAF" w:rsidP="000F1BAF">
            <w:pPr>
              <w:spacing w:after="0"/>
              <w:jc w:val="right"/>
              <w:rPr>
                <w:rFonts w:eastAsia="Times New Roman" w:cstheme="minorHAnsi"/>
                <w:sz w:val="18"/>
                <w:szCs w:val="18"/>
              </w:rPr>
            </w:pPr>
          </w:p>
        </w:tc>
        <w:tc>
          <w:tcPr>
            <w:tcW w:w="2826" w:type="dxa"/>
            <w:gridSpan w:val="4"/>
          </w:tcPr>
          <w:p w14:paraId="337C59DD"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Expected</w:t>
            </w:r>
          </w:p>
        </w:tc>
        <w:tc>
          <w:tcPr>
            <w:tcW w:w="2722" w:type="dxa"/>
            <w:gridSpan w:val="3"/>
          </w:tcPr>
          <w:p w14:paraId="44903945"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478C3156" w14:textId="77777777" w:rsidTr="000F1BAF">
        <w:trPr>
          <w:gridAfter w:val="1"/>
          <w:wAfter w:w="32" w:type="dxa"/>
        </w:trPr>
        <w:tc>
          <w:tcPr>
            <w:tcW w:w="2110" w:type="dxa"/>
          </w:tcPr>
          <w:p w14:paraId="380E1DF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0A0B77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0AC350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471" w:type="dxa"/>
            <w:gridSpan w:val="2"/>
          </w:tcPr>
          <w:p w14:paraId="697B996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c>
          <w:tcPr>
            <w:tcW w:w="1453" w:type="dxa"/>
            <w:gridSpan w:val="2"/>
          </w:tcPr>
          <w:p w14:paraId="45B9A77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MTR</w:t>
            </w:r>
          </w:p>
        </w:tc>
        <w:tc>
          <w:tcPr>
            <w:tcW w:w="1269" w:type="dxa"/>
          </w:tcPr>
          <w:p w14:paraId="7E596BD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109C9A7A" w14:textId="77777777" w:rsidTr="000F1BAF">
        <w:trPr>
          <w:gridAfter w:val="1"/>
          <w:wAfter w:w="32" w:type="dxa"/>
        </w:trPr>
        <w:tc>
          <w:tcPr>
            <w:tcW w:w="2110" w:type="dxa"/>
          </w:tcPr>
          <w:p w14:paraId="684D9CA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047FF93B"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3C890D3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0CE084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B21205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0E30752"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01F58E2" w14:textId="77777777" w:rsidTr="000F1BAF">
        <w:trPr>
          <w:gridAfter w:val="1"/>
          <w:wAfter w:w="32" w:type="dxa"/>
        </w:trPr>
        <w:tc>
          <w:tcPr>
            <w:tcW w:w="2110" w:type="dxa"/>
            <w:shd w:val="clear" w:color="auto" w:fill="BFBFBF" w:themeFill="background1" w:themeFillShade="BF"/>
          </w:tcPr>
          <w:p w14:paraId="62DEEAF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9.4</w:t>
            </w:r>
          </w:p>
        </w:tc>
        <w:tc>
          <w:tcPr>
            <w:tcW w:w="7673" w:type="dxa"/>
            <w:gridSpan w:val="11"/>
            <w:shd w:val="clear" w:color="auto" w:fill="BFBFBF" w:themeFill="background1" w:themeFillShade="BF"/>
          </w:tcPr>
          <w:p w14:paraId="1CE841B3"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countries with legislation and policy implemented to control chemicals and waste</w:t>
            </w:r>
          </w:p>
        </w:tc>
        <w:tc>
          <w:tcPr>
            <w:tcW w:w="1269" w:type="dxa"/>
            <w:shd w:val="clear" w:color="auto" w:fill="BFBFBF" w:themeFill="background1" w:themeFillShade="BF"/>
          </w:tcPr>
          <w:p w14:paraId="152D263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BD3C06A" w14:textId="77777777" w:rsidTr="000F1BAF">
        <w:trPr>
          <w:gridAfter w:val="1"/>
          <w:wAfter w:w="32" w:type="dxa"/>
          <w:trHeight w:val="125"/>
        </w:trPr>
        <w:tc>
          <w:tcPr>
            <w:tcW w:w="2110" w:type="dxa"/>
            <w:vMerge w:val="restart"/>
          </w:tcPr>
          <w:p w14:paraId="4DA18E39"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49D9FC6C"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4AB589AF"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316FDF3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 of Countries</w:t>
            </w:r>
          </w:p>
        </w:tc>
      </w:tr>
      <w:tr w:rsidR="000F1BAF" w:rsidRPr="00AE02F1" w14:paraId="4CC46C4F" w14:textId="77777777" w:rsidTr="000F1BAF">
        <w:trPr>
          <w:gridAfter w:val="1"/>
          <w:wAfter w:w="32" w:type="dxa"/>
          <w:trHeight w:val="58"/>
        </w:trPr>
        <w:tc>
          <w:tcPr>
            <w:tcW w:w="2110" w:type="dxa"/>
            <w:vMerge/>
          </w:tcPr>
          <w:p w14:paraId="75895E26" w14:textId="77777777" w:rsidR="000F1BAF" w:rsidRPr="00AE02F1" w:rsidRDefault="000F1BAF" w:rsidP="000F1BAF">
            <w:pPr>
              <w:spacing w:after="0"/>
              <w:jc w:val="left"/>
              <w:rPr>
                <w:rFonts w:eastAsia="Times New Roman" w:cstheme="minorHAnsi"/>
                <w:sz w:val="18"/>
                <w:szCs w:val="18"/>
              </w:rPr>
            </w:pPr>
          </w:p>
        </w:tc>
        <w:tc>
          <w:tcPr>
            <w:tcW w:w="931" w:type="dxa"/>
            <w:vMerge/>
          </w:tcPr>
          <w:p w14:paraId="31EDC820"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A2331E5"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033DCF8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754E028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E37697A" w14:textId="77777777" w:rsidTr="000F1BAF">
        <w:trPr>
          <w:gridAfter w:val="1"/>
          <w:wAfter w:w="32" w:type="dxa"/>
          <w:trHeight w:val="206"/>
        </w:trPr>
        <w:tc>
          <w:tcPr>
            <w:tcW w:w="2110" w:type="dxa"/>
            <w:vMerge/>
          </w:tcPr>
          <w:p w14:paraId="267BED24" w14:textId="77777777" w:rsidR="000F1BAF" w:rsidRPr="00AE02F1" w:rsidRDefault="000F1BAF" w:rsidP="000F1BAF">
            <w:pPr>
              <w:spacing w:after="0"/>
              <w:jc w:val="left"/>
              <w:rPr>
                <w:rFonts w:eastAsia="Times New Roman" w:cstheme="minorHAnsi"/>
                <w:sz w:val="18"/>
                <w:szCs w:val="18"/>
              </w:rPr>
            </w:pPr>
          </w:p>
        </w:tc>
        <w:tc>
          <w:tcPr>
            <w:tcW w:w="931" w:type="dxa"/>
            <w:vMerge/>
          </w:tcPr>
          <w:p w14:paraId="7B453AC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9EC765A"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6F852BF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2F58C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010FC9E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5C1932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48AC5AF1" w14:textId="77777777" w:rsidTr="000F1BAF">
        <w:trPr>
          <w:gridAfter w:val="1"/>
          <w:wAfter w:w="32" w:type="dxa"/>
        </w:trPr>
        <w:tc>
          <w:tcPr>
            <w:tcW w:w="2110" w:type="dxa"/>
          </w:tcPr>
          <w:p w14:paraId="2ED673F8" w14:textId="77777777" w:rsidR="000F1BAF" w:rsidRPr="00AE02F1" w:rsidRDefault="000F1BAF" w:rsidP="000F1BAF">
            <w:pPr>
              <w:spacing w:after="0"/>
              <w:jc w:val="right"/>
              <w:rPr>
                <w:rFonts w:eastAsia="Times New Roman" w:cstheme="minorHAnsi"/>
                <w:sz w:val="18"/>
                <w:szCs w:val="18"/>
              </w:rPr>
            </w:pPr>
          </w:p>
        </w:tc>
        <w:tc>
          <w:tcPr>
            <w:tcW w:w="931" w:type="dxa"/>
          </w:tcPr>
          <w:p w14:paraId="742BB44D"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BB0EB8D"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D496A8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4894D0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25D136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7BD6A8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1139243" w14:textId="77777777" w:rsidTr="000F1BAF">
        <w:trPr>
          <w:gridAfter w:val="1"/>
          <w:wAfter w:w="32" w:type="dxa"/>
        </w:trPr>
        <w:tc>
          <w:tcPr>
            <w:tcW w:w="2110" w:type="dxa"/>
            <w:shd w:val="clear" w:color="auto" w:fill="BFBFBF" w:themeFill="background1" w:themeFillShade="BF"/>
          </w:tcPr>
          <w:p w14:paraId="1729AC3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9.5</w:t>
            </w:r>
          </w:p>
        </w:tc>
        <w:tc>
          <w:tcPr>
            <w:tcW w:w="7673" w:type="dxa"/>
            <w:gridSpan w:val="11"/>
            <w:shd w:val="clear" w:color="auto" w:fill="BFBFBF" w:themeFill="background1" w:themeFillShade="BF"/>
          </w:tcPr>
          <w:p w14:paraId="34C16E1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low-chemical/non-chemical systems implemented particularly in food production, manufacturing and cities</w:t>
            </w:r>
          </w:p>
        </w:tc>
        <w:tc>
          <w:tcPr>
            <w:tcW w:w="1269" w:type="dxa"/>
            <w:shd w:val="clear" w:color="auto" w:fill="BFBFBF" w:themeFill="background1" w:themeFillShade="BF"/>
          </w:tcPr>
          <w:p w14:paraId="7BA9183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0FA775F" w14:textId="77777777" w:rsidTr="000F1BAF">
        <w:trPr>
          <w:gridAfter w:val="1"/>
          <w:wAfter w:w="32" w:type="dxa"/>
          <w:trHeight w:val="125"/>
        </w:trPr>
        <w:tc>
          <w:tcPr>
            <w:tcW w:w="2110" w:type="dxa"/>
            <w:vMerge w:val="restart"/>
          </w:tcPr>
          <w:p w14:paraId="06DECD84"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C7EE4C5"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vAlign w:val="center"/>
          </w:tcPr>
          <w:p w14:paraId="1B1B2CA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Technology</w:t>
            </w:r>
          </w:p>
        </w:tc>
        <w:tc>
          <w:tcPr>
            <w:tcW w:w="5548" w:type="dxa"/>
            <w:gridSpan w:val="7"/>
          </w:tcPr>
          <w:p w14:paraId="7C8D3A1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1C6B51EF" w14:textId="77777777" w:rsidTr="000F1BAF">
        <w:trPr>
          <w:gridAfter w:val="1"/>
          <w:wAfter w:w="32" w:type="dxa"/>
          <w:trHeight w:val="58"/>
        </w:trPr>
        <w:tc>
          <w:tcPr>
            <w:tcW w:w="2110" w:type="dxa"/>
            <w:vMerge/>
          </w:tcPr>
          <w:p w14:paraId="33C24A75" w14:textId="77777777" w:rsidR="000F1BAF" w:rsidRPr="00AE02F1" w:rsidRDefault="000F1BAF" w:rsidP="000F1BAF">
            <w:pPr>
              <w:spacing w:after="0"/>
              <w:jc w:val="left"/>
              <w:rPr>
                <w:rFonts w:eastAsia="Times New Roman" w:cstheme="minorHAnsi"/>
                <w:sz w:val="18"/>
                <w:szCs w:val="18"/>
              </w:rPr>
            </w:pPr>
          </w:p>
        </w:tc>
        <w:tc>
          <w:tcPr>
            <w:tcW w:w="931" w:type="dxa"/>
            <w:vMerge/>
          </w:tcPr>
          <w:p w14:paraId="3FAF474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424DD099"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E484FB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7726893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FE13458" w14:textId="77777777" w:rsidTr="000F1BAF">
        <w:trPr>
          <w:gridAfter w:val="1"/>
          <w:wAfter w:w="32" w:type="dxa"/>
          <w:trHeight w:val="58"/>
        </w:trPr>
        <w:tc>
          <w:tcPr>
            <w:tcW w:w="2110" w:type="dxa"/>
            <w:vMerge/>
          </w:tcPr>
          <w:p w14:paraId="5C330BF9" w14:textId="77777777" w:rsidR="000F1BAF" w:rsidRPr="00AE02F1" w:rsidRDefault="000F1BAF" w:rsidP="000F1BAF">
            <w:pPr>
              <w:spacing w:after="0"/>
              <w:jc w:val="left"/>
              <w:rPr>
                <w:rFonts w:eastAsia="Times New Roman" w:cstheme="minorHAnsi"/>
                <w:sz w:val="18"/>
                <w:szCs w:val="18"/>
              </w:rPr>
            </w:pPr>
          </w:p>
        </w:tc>
        <w:tc>
          <w:tcPr>
            <w:tcW w:w="931" w:type="dxa"/>
            <w:vMerge/>
          </w:tcPr>
          <w:p w14:paraId="2D5F3A9B"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9581C68"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446A24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4CCC8E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F44EFF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2B75FC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F12186D" w14:textId="77777777" w:rsidTr="000F1BAF">
        <w:trPr>
          <w:gridAfter w:val="1"/>
          <w:wAfter w:w="32" w:type="dxa"/>
        </w:trPr>
        <w:tc>
          <w:tcPr>
            <w:tcW w:w="2110" w:type="dxa"/>
          </w:tcPr>
          <w:p w14:paraId="7DA20DE0" w14:textId="77777777" w:rsidR="000F1BAF" w:rsidRPr="00AE02F1" w:rsidRDefault="000F1BAF" w:rsidP="000F1BAF">
            <w:pPr>
              <w:spacing w:after="0"/>
              <w:jc w:val="right"/>
              <w:rPr>
                <w:rFonts w:eastAsia="Times New Roman" w:cstheme="minorHAnsi"/>
                <w:sz w:val="18"/>
                <w:szCs w:val="18"/>
              </w:rPr>
            </w:pPr>
          </w:p>
        </w:tc>
        <w:tc>
          <w:tcPr>
            <w:tcW w:w="931" w:type="dxa"/>
          </w:tcPr>
          <w:p w14:paraId="4CFB389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CB7008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739CF93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81089B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D80253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821ADB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2FD1199" w14:textId="77777777" w:rsidTr="000F1BAF">
        <w:trPr>
          <w:gridAfter w:val="1"/>
          <w:wAfter w:w="32" w:type="dxa"/>
        </w:trPr>
        <w:tc>
          <w:tcPr>
            <w:tcW w:w="2110" w:type="dxa"/>
          </w:tcPr>
          <w:p w14:paraId="543FEA5C" w14:textId="77777777" w:rsidR="000F1BAF" w:rsidRPr="00AE02F1" w:rsidRDefault="000F1BAF" w:rsidP="000F1BAF">
            <w:pPr>
              <w:spacing w:after="0"/>
              <w:jc w:val="right"/>
              <w:rPr>
                <w:rFonts w:eastAsia="Times New Roman" w:cstheme="minorHAnsi"/>
                <w:sz w:val="18"/>
                <w:szCs w:val="18"/>
              </w:rPr>
            </w:pPr>
          </w:p>
        </w:tc>
        <w:tc>
          <w:tcPr>
            <w:tcW w:w="931" w:type="dxa"/>
          </w:tcPr>
          <w:p w14:paraId="330EA051"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329158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A2C78B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471F208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02FA90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F74E83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6DB1704" w14:textId="77777777" w:rsidTr="000F1BAF">
        <w:tc>
          <w:tcPr>
            <w:tcW w:w="2110" w:type="dxa"/>
            <w:shd w:val="clear" w:color="auto" w:fill="BFBFBF" w:themeFill="background1" w:themeFillShade="BF"/>
          </w:tcPr>
          <w:p w14:paraId="1198D3F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lastRenderedPageBreak/>
              <w:t>Indicator 9.6</w:t>
            </w:r>
          </w:p>
        </w:tc>
        <w:tc>
          <w:tcPr>
            <w:tcW w:w="8974" w:type="dxa"/>
            <w:gridSpan w:val="13"/>
            <w:shd w:val="clear" w:color="auto" w:fill="BFBFBF" w:themeFill="background1" w:themeFillShade="BF"/>
          </w:tcPr>
          <w:p w14:paraId="2F08FCE8" w14:textId="77777777" w:rsidR="000F1BAF" w:rsidRPr="00AE02F1" w:rsidRDefault="000F1BAF" w:rsidP="000F1BAF">
            <w:pPr>
              <w:spacing w:after="0"/>
              <w:jc w:val="left"/>
              <w:rPr>
                <w:rFonts w:eastAsia="Times New Roman" w:cstheme="minorHAnsi"/>
                <w:color w:val="000000"/>
                <w:sz w:val="18"/>
                <w:szCs w:val="18"/>
              </w:rPr>
            </w:pPr>
            <w:r w:rsidRPr="00AE02F1">
              <w:rPr>
                <w:rFonts w:eastAsia="Times New Roman" w:cstheme="minorHAnsi"/>
                <w:color w:val="000000"/>
                <w:sz w:val="18"/>
                <w:szCs w:val="18"/>
              </w:rPr>
              <w:t>Quantity of POPs/Mercury containing materials and products directly avoided</w:t>
            </w:r>
          </w:p>
        </w:tc>
      </w:tr>
      <w:tr w:rsidR="000F1BAF" w:rsidRPr="00AE02F1" w14:paraId="0B661291" w14:textId="77777777" w:rsidTr="000F1BAF">
        <w:trPr>
          <w:gridAfter w:val="1"/>
          <w:wAfter w:w="32" w:type="dxa"/>
        </w:trPr>
        <w:tc>
          <w:tcPr>
            <w:tcW w:w="2110" w:type="dxa"/>
          </w:tcPr>
          <w:p w14:paraId="1E0EB9EA" w14:textId="77777777" w:rsidR="000F1BAF" w:rsidRPr="00AE02F1" w:rsidRDefault="000F1BAF" w:rsidP="000F1BAF">
            <w:pPr>
              <w:spacing w:after="0"/>
              <w:jc w:val="right"/>
              <w:rPr>
                <w:rFonts w:eastAsia="Times New Roman" w:cstheme="minorHAnsi"/>
                <w:sz w:val="18"/>
                <w:szCs w:val="18"/>
              </w:rPr>
            </w:pPr>
          </w:p>
        </w:tc>
        <w:tc>
          <w:tcPr>
            <w:tcW w:w="931" w:type="dxa"/>
          </w:tcPr>
          <w:p w14:paraId="35FF081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13E66281" w14:textId="77777777" w:rsidR="000F1BAF" w:rsidRPr="00AE02F1" w:rsidRDefault="000F1BAF" w:rsidP="000F1BAF">
            <w:pPr>
              <w:spacing w:after="0"/>
              <w:jc w:val="right"/>
              <w:rPr>
                <w:rFonts w:eastAsia="Times New Roman" w:cstheme="minorHAnsi"/>
                <w:i/>
                <w:color w:val="000000"/>
                <w:sz w:val="18"/>
                <w:szCs w:val="18"/>
              </w:rPr>
            </w:pPr>
          </w:p>
        </w:tc>
        <w:tc>
          <w:tcPr>
            <w:tcW w:w="5548" w:type="dxa"/>
            <w:gridSpan w:val="7"/>
          </w:tcPr>
          <w:p w14:paraId="085DA3EB"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Metric Tons</w:t>
            </w:r>
          </w:p>
        </w:tc>
      </w:tr>
      <w:tr w:rsidR="000F1BAF" w:rsidRPr="00AE02F1" w14:paraId="318086EE" w14:textId="77777777" w:rsidTr="000F1BAF">
        <w:trPr>
          <w:gridAfter w:val="1"/>
          <w:wAfter w:w="32" w:type="dxa"/>
        </w:trPr>
        <w:tc>
          <w:tcPr>
            <w:tcW w:w="2110" w:type="dxa"/>
          </w:tcPr>
          <w:p w14:paraId="65E2EDE2" w14:textId="77777777" w:rsidR="000F1BAF" w:rsidRPr="00AE02F1" w:rsidRDefault="000F1BAF" w:rsidP="000F1BAF">
            <w:pPr>
              <w:spacing w:after="0"/>
              <w:jc w:val="right"/>
              <w:rPr>
                <w:rFonts w:eastAsia="Times New Roman" w:cstheme="minorHAnsi"/>
                <w:sz w:val="18"/>
                <w:szCs w:val="18"/>
              </w:rPr>
            </w:pPr>
          </w:p>
        </w:tc>
        <w:tc>
          <w:tcPr>
            <w:tcW w:w="931" w:type="dxa"/>
          </w:tcPr>
          <w:p w14:paraId="4DCCF38F"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AA88379" w14:textId="77777777" w:rsidR="000F1BAF" w:rsidRPr="00AE02F1" w:rsidRDefault="000F1BAF" w:rsidP="000F1BAF">
            <w:pPr>
              <w:spacing w:after="0"/>
              <w:jc w:val="right"/>
              <w:rPr>
                <w:rFonts w:eastAsia="Times New Roman" w:cstheme="minorHAnsi"/>
                <w:i/>
                <w:color w:val="000000"/>
                <w:sz w:val="18"/>
                <w:szCs w:val="18"/>
              </w:rPr>
            </w:pPr>
          </w:p>
        </w:tc>
        <w:tc>
          <w:tcPr>
            <w:tcW w:w="2826" w:type="dxa"/>
            <w:gridSpan w:val="4"/>
          </w:tcPr>
          <w:p w14:paraId="3DC8A095"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Expected</w:t>
            </w:r>
          </w:p>
        </w:tc>
        <w:tc>
          <w:tcPr>
            <w:tcW w:w="2722" w:type="dxa"/>
            <w:gridSpan w:val="3"/>
          </w:tcPr>
          <w:p w14:paraId="54C555F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Achieved</w:t>
            </w:r>
          </w:p>
        </w:tc>
      </w:tr>
      <w:tr w:rsidR="000F1BAF" w:rsidRPr="00AE02F1" w14:paraId="32D9D7BC" w14:textId="77777777" w:rsidTr="000F1BAF">
        <w:trPr>
          <w:gridAfter w:val="1"/>
          <w:wAfter w:w="32" w:type="dxa"/>
        </w:trPr>
        <w:tc>
          <w:tcPr>
            <w:tcW w:w="2110" w:type="dxa"/>
          </w:tcPr>
          <w:p w14:paraId="2AC51EE5" w14:textId="77777777" w:rsidR="000F1BAF" w:rsidRPr="00AE02F1" w:rsidRDefault="000F1BAF" w:rsidP="000F1BAF">
            <w:pPr>
              <w:spacing w:after="0"/>
              <w:jc w:val="right"/>
              <w:rPr>
                <w:rFonts w:eastAsia="Times New Roman" w:cstheme="minorHAnsi"/>
                <w:sz w:val="18"/>
                <w:szCs w:val="18"/>
              </w:rPr>
            </w:pPr>
          </w:p>
        </w:tc>
        <w:tc>
          <w:tcPr>
            <w:tcW w:w="931" w:type="dxa"/>
          </w:tcPr>
          <w:p w14:paraId="673F072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801C2A5" w14:textId="77777777" w:rsidR="000F1BAF" w:rsidRPr="00AE02F1" w:rsidRDefault="000F1BAF" w:rsidP="000F1BAF">
            <w:pPr>
              <w:spacing w:after="0"/>
              <w:jc w:val="right"/>
              <w:rPr>
                <w:rFonts w:eastAsia="Times New Roman" w:cstheme="minorHAnsi"/>
                <w:i/>
                <w:color w:val="000000"/>
                <w:sz w:val="18"/>
                <w:szCs w:val="18"/>
              </w:rPr>
            </w:pPr>
          </w:p>
        </w:tc>
        <w:tc>
          <w:tcPr>
            <w:tcW w:w="1355" w:type="dxa"/>
            <w:gridSpan w:val="2"/>
          </w:tcPr>
          <w:p w14:paraId="76953A96"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471" w:type="dxa"/>
            <w:gridSpan w:val="2"/>
          </w:tcPr>
          <w:p w14:paraId="55F5761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c>
          <w:tcPr>
            <w:tcW w:w="1453" w:type="dxa"/>
            <w:gridSpan w:val="2"/>
          </w:tcPr>
          <w:p w14:paraId="44BF417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269" w:type="dxa"/>
          </w:tcPr>
          <w:p w14:paraId="783F6385"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r>
      <w:tr w:rsidR="000F1BAF" w:rsidRPr="00AE02F1" w14:paraId="5F8A4115" w14:textId="77777777" w:rsidTr="000F1BAF">
        <w:trPr>
          <w:gridAfter w:val="1"/>
          <w:wAfter w:w="32" w:type="dxa"/>
        </w:trPr>
        <w:tc>
          <w:tcPr>
            <w:tcW w:w="2110" w:type="dxa"/>
          </w:tcPr>
          <w:p w14:paraId="6A3608DB" w14:textId="77777777" w:rsidR="000F1BAF" w:rsidRPr="00AE02F1" w:rsidRDefault="000F1BAF" w:rsidP="000F1BAF">
            <w:pPr>
              <w:spacing w:after="0"/>
              <w:jc w:val="right"/>
              <w:rPr>
                <w:rFonts w:eastAsia="Times New Roman" w:cstheme="minorHAnsi"/>
                <w:sz w:val="18"/>
                <w:szCs w:val="18"/>
              </w:rPr>
            </w:pPr>
          </w:p>
        </w:tc>
        <w:tc>
          <w:tcPr>
            <w:tcW w:w="931" w:type="dxa"/>
          </w:tcPr>
          <w:p w14:paraId="35FEB74A"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7CA63C8" w14:textId="77777777" w:rsidR="000F1BAF" w:rsidRPr="00AE02F1" w:rsidRDefault="000F1BAF" w:rsidP="000F1BAF">
            <w:pPr>
              <w:spacing w:after="0"/>
              <w:jc w:val="right"/>
              <w:rPr>
                <w:rFonts w:eastAsia="Times New Roman" w:cstheme="minorHAnsi"/>
                <w:i/>
                <w:color w:val="000000"/>
                <w:sz w:val="18"/>
                <w:szCs w:val="18"/>
              </w:rPr>
            </w:pPr>
          </w:p>
        </w:tc>
        <w:tc>
          <w:tcPr>
            <w:tcW w:w="1355" w:type="dxa"/>
            <w:gridSpan w:val="2"/>
          </w:tcPr>
          <w:p w14:paraId="7A62B796"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829DDB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92BA8C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AF7627D"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F70FF6D" w14:textId="77777777" w:rsidTr="000F1BAF">
        <w:trPr>
          <w:gridAfter w:val="1"/>
          <w:wAfter w:w="32" w:type="dxa"/>
        </w:trPr>
        <w:tc>
          <w:tcPr>
            <w:tcW w:w="2110" w:type="dxa"/>
          </w:tcPr>
          <w:p w14:paraId="55EF9D24" w14:textId="77777777" w:rsidR="000F1BAF" w:rsidRPr="00AE02F1" w:rsidRDefault="000F1BAF" w:rsidP="000F1BAF">
            <w:pPr>
              <w:spacing w:after="0"/>
              <w:jc w:val="right"/>
              <w:rPr>
                <w:rFonts w:eastAsia="Times New Roman" w:cstheme="minorHAnsi"/>
                <w:sz w:val="18"/>
                <w:szCs w:val="18"/>
              </w:rPr>
            </w:pPr>
          </w:p>
        </w:tc>
        <w:tc>
          <w:tcPr>
            <w:tcW w:w="931" w:type="dxa"/>
          </w:tcPr>
          <w:p w14:paraId="646C581A"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B7CB81C" w14:textId="77777777" w:rsidR="000F1BAF" w:rsidRPr="00AE02F1" w:rsidRDefault="000F1BAF" w:rsidP="000F1BAF">
            <w:pPr>
              <w:spacing w:after="0"/>
              <w:jc w:val="right"/>
              <w:rPr>
                <w:rFonts w:eastAsia="Times New Roman" w:cstheme="minorHAnsi"/>
                <w:i/>
                <w:color w:val="000000"/>
                <w:sz w:val="18"/>
                <w:szCs w:val="18"/>
              </w:rPr>
            </w:pPr>
          </w:p>
        </w:tc>
        <w:tc>
          <w:tcPr>
            <w:tcW w:w="1355" w:type="dxa"/>
            <w:gridSpan w:val="2"/>
          </w:tcPr>
          <w:p w14:paraId="6AAFDBC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78EE6F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0404A42"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D6D916D"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67141E7" w14:textId="77777777" w:rsidTr="000F1BAF">
        <w:trPr>
          <w:gridAfter w:val="1"/>
          <w:wAfter w:w="32" w:type="dxa"/>
        </w:trPr>
        <w:tc>
          <w:tcPr>
            <w:tcW w:w="2110" w:type="dxa"/>
            <w:shd w:val="clear" w:color="auto" w:fill="D9D9D9" w:themeFill="background1" w:themeFillShade="D9"/>
          </w:tcPr>
          <w:p w14:paraId="5D03EA1D"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10</w:t>
            </w:r>
          </w:p>
        </w:tc>
        <w:tc>
          <w:tcPr>
            <w:tcW w:w="7673" w:type="dxa"/>
            <w:gridSpan w:val="11"/>
            <w:shd w:val="clear" w:color="auto" w:fill="D9D9D9" w:themeFill="background1" w:themeFillShade="D9"/>
          </w:tcPr>
          <w:p w14:paraId="7A393B90"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 xml:space="preserve">Reduction, avoidance of emissions of POPs to air from point and non-point sources </w:t>
            </w:r>
          </w:p>
        </w:tc>
        <w:tc>
          <w:tcPr>
            <w:tcW w:w="1269" w:type="dxa"/>
            <w:shd w:val="clear" w:color="auto" w:fill="D9D9D9" w:themeFill="background1" w:themeFillShade="D9"/>
          </w:tcPr>
          <w:p w14:paraId="00AF0C23"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Gram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w:t>
            </w:r>
            <w:r w:rsidRPr="00AE02F1">
              <w:rPr>
                <w:rFonts w:eastAsia="Times New Roman" w:cstheme="minorHAnsi"/>
                <w:b/>
                <w:bCs/>
                <w:i/>
                <w:noProof/>
                <w:color w:val="000000"/>
                <w:sz w:val="18"/>
                <w:szCs w:val="18"/>
              </w:rPr>
              <w:t>grams of toxic equivalent gTEQ</w:t>
            </w:r>
            <w:r w:rsidRPr="00AE02F1">
              <w:rPr>
                <w:rFonts w:eastAsia="Times New Roman" w:cstheme="minorHAnsi"/>
                <w:b/>
                <w:i/>
                <w:noProof/>
                <w:color w:val="000000"/>
                <w:sz w:val="18"/>
                <w:szCs w:val="18"/>
              </w:rPr>
              <w:t>)</w:t>
            </w:r>
            <w:r w:rsidRPr="00AE02F1">
              <w:rPr>
                <w:rFonts w:eastAsia="Times New Roman" w:cstheme="minorHAnsi"/>
                <w:b/>
                <w:i/>
                <w:color w:val="000000"/>
                <w:sz w:val="18"/>
                <w:szCs w:val="18"/>
              </w:rPr>
              <w:fldChar w:fldCharType="end"/>
            </w:r>
          </w:p>
        </w:tc>
      </w:tr>
      <w:tr w:rsidR="000F1BAF" w:rsidRPr="00AE02F1" w14:paraId="68F62C75" w14:textId="77777777" w:rsidTr="000F1BAF">
        <w:trPr>
          <w:gridAfter w:val="1"/>
          <w:wAfter w:w="32" w:type="dxa"/>
        </w:trPr>
        <w:tc>
          <w:tcPr>
            <w:tcW w:w="2110" w:type="dxa"/>
            <w:shd w:val="clear" w:color="auto" w:fill="BFBFBF" w:themeFill="background1" w:themeFillShade="BF"/>
          </w:tcPr>
          <w:p w14:paraId="51FA14A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10.1</w:t>
            </w:r>
          </w:p>
        </w:tc>
        <w:tc>
          <w:tcPr>
            <w:tcW w:w="7673" w:type="dxa"/>
            <w:gridSpan w:val="11"/>
            <w:shd w:val="clear" w:color="auto" w:fill="BFBFBF" w:themeFill="background1" w:themeFillShade="BF"/>
          </w:tcPr>
          <w:p w14:paraId="01F853B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countries with legislation and policy implemented to control emissions of POPs to air</w:t>
            </w:r>
          </w:p>
        </w:tc>
        <w:tc>
          <w:tcPr>
            <w:tcW w:w="1269" w:type="dxa"/>
            <w:shd w:val="clear" w:color="auto" w:fill="BFBFBF" w:themeFill="background1" w:themeFillShade="BF"/>
          </w:tcPr>
          <w:p w14:paraId="2EB175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A2B3C26" w14:textId="77777777" w:rsidTr="000F1BAF">
        <w:trPr>
          <w:gridAfter w:val="1"/>
          <w:wAfter w:w="32" w:type="dxa"/>
          <w:trHeight w:val="125"/>
        </w:trPr>
        <w:tc>
          <w:tcPr>
            <w:tcW w:w="2110" w:type="dxa"/>
            <w:vMerge w:val="restart"/>
          </w:tcPr>
          <w:p w14:paraId="47147DBD"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78289173"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4760E828"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6BB7184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 of Countries</w:t>
            </w:r>
          </w:p>
        </w:tc>
      </w:tr>
      <w:tr w:rsidR="000F1BAF" w:rsidRPr="00AE02F1" w14:paraId="7FA2B850" w14:textId="77777777" w:rsidTr="000F1BAF">
        <w:trPr>
          <w:gridAfter w:val="1"/>
          <w:wAfter w:w="32" w:type="dxa"/>
          <w:trHeight w:val="58"/>
        </w:trPr>
        <w:tc>
          <w:tcPr>
            <w:tcW w:w="2110" w:type="dxa"/>
            <w:vMerge/>
          </w:tcPr>
          <w:p w14:paraId="17AF6E6D" w14:textId="77777777" w:rsidR="000F1BAF" w:rsidRPr="00AE02F1" w:rsidRDefault="000F1BAF" w:rsidP="000F1BAF">
            <w:pPr>
              <w:spacing w:after="0"/>
              <w:jc w:val="left"/>
              <w:rPr>
                <w:rFonts w:eastAsia="Times New Roman" w:cstheme="minorHAnsi"/>
                <w:sz w:val="18"/>
                <w:szCs w:val="18"/>
              </w:rPr>
            </w:pPr>
          </w:p>
        </w:tc>
        <w:tc>
          <w:tcPr>
            <w:tcW w:w="931" w:type="dxa"/>
            <w:vMerge/>
          </w:tcPr>
          <w:p w14:paraId="402BFF4C"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2EDED2F"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2CB1177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0DDFF9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DAADD0F" w14:textId="77777777" w:rsidTr="000F1BAF">
        <w:trPr>
          <w:gridAfter w:val="1"/>
          <w:wAfter w:w="32" w:type="dxa"/>
          <w:trHeight w:val="125"/>
        </w:trPr>
        <w:tc>
          <w:tcPr>
            <w:tcW w:w="2110" w:type="dxa"/>
            <w:vMerge/>
          </w:tcPr>
          <w:p w14:paraId="2085D651" w14:textId="77777777" w:rsidR="000F1BAF" w:rsidRPr="00AE02F1" w:rsidRDefault="000F1BAF" w:rsidP="000F1BAF">
            <w:pPr>
              <w:spacing w:after="0"/>
              <w:jc w:val="left"/>
              <w:rPr>
                <w:rFonts w:eastAsia="Times New Roman" w:cstheme="minorHAnsi"/>
                <w:sz w:val="18"/>
                <w:szCs w:val="18"/>
              </w:rPr>
            </w:pPr>
          </w:p>
        </w:tc>
        <w:tc>
          <w:tcPr>
            <w:tcW w:w="931" w:type="dxa"/>
            <w:vMerge/>
          </w:tcPr>
          <w:p w14:paraId="497BA1A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6F4DD9B"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AE652A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0FDDE9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650D50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608E0F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B3701F3" w14:textId="77777777" w:rsidTr="000F1BAF">
        <w:trPr>
          <w:gridAfter w:val="1"/>
          <w:wAfter w:w="32" w:type="dxa"/>
        </w:trPr>
        <w:tc>
          <w:tcPr>
            <w:tcW w:w="2110" w:type="dxa"/>
          </w:tcPr>
          <w:p w14:paraId="4EEF8248" w14:textId="77777777" w:rsidR="000F1BAF" w:rsidRPr="00AE02F1" w:rsidRDefault="000F1BAF" w:rsidP="000F1BAF">
            <w:pPr>
              <w:spacing w:after="0"/>
              <w:jc w:val="right"/>
              <w:rPr>
                <w:rFonts w:eastAsia="Times New Roman" w:cstheme="minorHAnsi"/>
                <w:sz w:val="18"/>
                <w:szCs w:val="18"/>
              </w:rPr>
            </w:pPr>
          </w:p>
        </w:tc>
        <w:tc>
          <w:tcPr>
            <w:tcW w:w="931" w:type="dxa"/>
          </w:tcPr>
          <w:p w14:paraId="5565EB7B"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207BA08"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3D78916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56F2E1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547934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5EAC93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DA6FA88" w14:textId="77777777" w:rsidTr="000F1BAF">
        <w:trPr>
          <w:gridAfter w:val="1"/>
          <w:wAfter w:w="32" w:type="dxa"/>
        </w:trPr>
        <w:tc>
          <w:tcPr>
            <w:tcW w:w="2110" w:type="dxa"/>
            <w:shd w:val="clear" w:color="auto" w:fill="BFBFBF" w:themeFill="background1" w:themeFillShade="BF"/>
          </w:tcPr>
          <w:p w14:paraId="6852AA7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10.2</w:t>
            </w:r>
          </w:p>
        </w:tc>
        <w:tc>
          <w:tcPr>
            <w:tcW w:w="7673" w:type="dxa"/>
            <w:gridSpan w:val="11"/>
            <w:shd w:val="clear" w:color="auto" w:fill="BFBFBF" w:themeFill="background1" w:themeFillShade="BF"/>
          </w:tcPr>
          <w:p w14:paraId="46631D68"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emission control technologies/practices implemented</w:t>
            </w:r>
          </w:p>
        </w:tc>
        <w:tc>
          <w:tcPr>
            <w:tcW w:w="1269" w:type="dxa"/>
            <w:shd w:val="clear" w:color="auto" w:fill="BFBFBF" w:themeFill="background1" w:themeFillShade="BF"/>
          </w:tcPr>
          <w:p w14:paraId="636BE7C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CBD9D05" w14:textId="77777777" w:rsidTr="000F1BAF">
        <w:trPr>
          <w:gridAfter w:val="1"/>
          <w:wAfter w:w="32" w:type="dxa"/>
          <w:trHeight w:val="125"/>
        </w:trPr>
        <w:tc>
          <w:tcPr>
            <w:tcW w:w="2110" w:type="dxa"/>
            <w:vMerge w:val="restart"/>
          </w:tcPr>
          <w:p w14:paraId="49E61350"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A7FD116"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3484F77C"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6C17164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5838B03F" w14:textId="77777777" w:rsidTr="000F1BAF">
        <w:trPr>
          <w:gridAfter w:val="1"/>
          <w:wAfter w:w="32" w:type="dxa"/>
          <w:trHeight w:val="58"/>
        </w:trPr>
        <w:tc>
          <w:tcPr>
            <w:tcW w:w="2110" w:type="dxa"/>
            <w:vMerge/>
          </w:tcPr>
          <w:p w14:paraId="213DA7C1" w14:textId="77777777" w:rsidR="000F1BAF" w:rsidRPr="00AE02F1" w:rsidRDefault="000F1BAF" w:rsidP="000F1BAF">
            <w:pPr>
              <w:spacing w:after="0"/>
              <w:jc w:val="left"/>
              <w:rPr>
                <w:rFonts w:eastAsia="Times New Roman" w:cstheme="minorHAnsi"/>
                <w:sz w:val="18"/>
                <w:szCs w:val="18"/>
              </w:rPr>
            </w:pPr>
          </w:p>
        </w:tc>
        <w:tc>
          <w:tcPr>
            <w:tcW w:w="931" w:type="dxa"/>
            <w:vMerge/>
          </w:tcPr>
          <w:p w14:paraId="55594FE8"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E5B6B58"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7431F6A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BD0E6F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2055074" w14:textId="77777777" w:rsidTr="000F1BAF">
        <w:trPr>
          <w:gridAfter w:val="1"/>
          <w:wAfter w:w="32" w:type="dxa"/>
          <w:trHeight w:val="206"/>
        </w:trPr>
        <w:tc>
          <w:tcPr>
            <w:tcW w:w="2110" w:type="dxa"/>
            <w:vMerge/>
          </w:tcPr>
          <w:p w14:paraId="11CE5507" w14:textId="77777777" w:rsidR="000F1BAF" w:rsidRPr="00AE02F1" w:rsidRDefault="000F1BAF" w:rsidP="000F1BAF">
            <w:pPr>
              <w:spacing w:after="0"/>
              <w:jc w:val="left"/>
              <w:rPr>
                <w:rFonts w:eastAsia="Times New Roman" w:cstheme="minorHAnsi"/>
                <w:sz w:val="18"/>
                <w:szCs w:val="18"/>
              </w:rPr>
            </w:pPr>
          </w:p>
        </w:tc>
        <w:tc>
          <w:tcPr>
            <w:tcW w:w="931" w:type="dxa"/>
            <w:vMerge/>
          </w:tcPr>
          <w:p w14:paraId="33A0B5DA"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76D2A89"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7205A86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E1A611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50AA78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4C91A5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4624D82" w14:textId="77777777" w:rsidTr="000F1BAF">
        <w:trPr>
          <w:gridAfter w:val="1"/>
          <w:wAfter w:w="32" w:type="dxa"/>
        </w:trPr>
        <w:tc>
          <w:tcPr>
            <w:tcW w:w="2110" w:type="dxa"/>
          </w:tcPr>
          <w:p w14:paraId="00EC56EC"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05CF5AFA"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EE1E7F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B8D989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22435A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22BC64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91B260D" w14:textId="77777777" w:rsidTr="000F1BAF">
        <w:trPr>
          <w:gridAfter w:val="1"/>
          <w:wAfter w:w="32" w:type="dxa"/>
        </w:trPr>
        <w:tc>
          <w:tcPr>
            <w:tcW w:w="2110" w:type="dxa"/>
            <w:shd w:val="clear" w:color="auto" w:fill="D9D9D9" w:themeFill="background1" w:themeFillShade="D9"/>
          </w:tcPr>
          <w:p w14:paraId="2A446B84"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11</w:t>
            </w:r>
          </w:p>
        </w:tc>
        <w:tc>
          <w:tcPr>
            <w:tcW w:w="7673" w:type="dxa"/>
            <w:gridSpan w:val="11"/>
            <w:shd w:val="clear" w:color="auto" w:fill="D9D9D9" w:themeFill="background1" w:themeFillShade="D9"/>
          </w:tcPr>
          <w:p w14:paraId="1DDD780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Number of direct beneficiaries disaggregated by gender as co-benefit of GEF investment</w:t>
            </w:r>
          </w:p>
        </w:tc>
        <w:tc>
          <w:tcPr>
            <w:tcW w:w="1269" w:type="dxa"/>
            <w:shd w:val="clear" w:color="auto" w:fill="D9D9D9" w:themeFill="background1" w:themeFillShade="D9"/>
          </w:tcPr>
          <w:p w14:paraId="54526C8C"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Number)"/>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(Number)</w:t>
            </w:r>
            <w:r w:rsidRPr="00AE02F1">
              <w:rPr>
                <w:rFonts w:eastAsia="Times New Roman" w:cstheme="minorHAnsi"/>
                <w:b/>
                <w:i/>
                <w:color w:val="000000"/>
                <w:sz w:val="18"/>
                <w:szCs w:val="18"/>
              </w:rPr>
              <w:fldChar w:fldCharType="end"/>
            </w:r>
          </w:p>
        </w:tc>
      </w:tr>
      <w:tr w:rsidR="000F1BAF" w:rsidRPr="00AE02F1" w14:paraId="457CAB42" w14:textId="77777777" w:rsidTr="000F1BAF">
        <w:trPr>
          <w:gridAfter w:val="1"/>
          <w:wAfter w:w="32" w:type="dxa"/>
          <w:trHeight w:val="58"/>
        </w:trPr>
        <w:tc>
          <w:tcPr>
            <w:tcW w:w="2110" w:type="dxa"/>
            <w:vMerge w:val="restart"/>
          </w:tcPr>
          <w:p w14:paraId="218FAFD8"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059B355"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2C4190C2"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6A5B23E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Number </w:t>
            </w:r>
          </w:p>
        </w:tc>
      </w:tr>
      <w:tr w:rsidR="000F1BAF" w:rsidRPr="00AE02F1" w14:paraId="484BF843" w14:textId="77777777" w:rsidTr="000F1BAF">
        <w:trPr>
          <w:gridAfter w:val="1"/>
          <w:wAfter w:w="32" w:type="dxa"/>
          <w:trHeight w:val="161"/>
        </w:trPr>
        <w:tc>
          <w:tcPr>
            <w:tcW w:w="2110" w:type="dxa"/>
            <w:vMerge/>
          </w:tcPr>
          <w:p w14:paraId="5AC2DD1D" w14:textId="77777777" w:rsidR="000F1BAF" w:rsidRPr="00AE02F1" w:rsidRDefault="000F1BAF" w:rsidP="000F1BAF">
            <w:pPr>
              <w:spacing w:after="0"/>
              <w:jc w:val="left"/>
              <w:rPr>
                <w:rFonts w:eastAsia="Times New Roman" w:cstheme="minorHAnsi"/>
                <w:sz w:val="18"/>
                <w:szCs w:val="18"/>
              </w:rPr>
            </w:pPr>
          </w:p>
        </w:tc>
        <w:tc>
          <w:tcPr>
            <w:tcW w:w="931" w:type="dxa"/>
            <w:vMerge/>
          </w:tcPr>
          <w:p w14:paraId="00A98F16"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3E2E18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1F3147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5566154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FE919A4" w14:textId="77777777" w:rsidTr="000F1BAF">
        <w:trPr>
          <w:gridAfter w:val="1"/>
          <w:wAfter w:w="32" w:type="dxa"/>
        </w:trPr>
        <w:tc>
          <w:tcPr>
            <w:tcW w:w="2110" w:type="dxa"/>
          </w:tcPr>
          <w:p w14:paraId="257FF6DC" w14:textId="77777777" w:rsidR="000F1BAF" w:rsidRPr="00AE02F1" w:rsidRDefault="000F1BAF" w:rsidP="000F1BAF">
            <w:pPr>
              <w:spacing w:after="0"/>
              <w:jc w:val="right"/>
              <w:rPr>
                <w:rFonts w:eastAsia="Times New Roman" w:cstheme="minorHAnsi"/>
                <w:sz w:val="18"/>
                <w:szCs w:val="18"/>
              </w:rPr>
            </w:pPr>
          </w:p>
        </w:tc>
        <w:tc>
          <w:tcPr>
            <w:tcW w:w="931" w:type="dxa"/>
          </w:tcPr>
          <w:p w14:paraId="392E2B91"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3B4A24C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670DA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26BF70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2F1A53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MTR</w:t>
            </w:r>
          </w:p>
        </w:tc>
        <w:tc>
          <w:tcPr>
            <w:tcW w:w="1269" w:type="dxa"/>
          </w:tcPr>
          <w:p w14:paraId="5B5CBDC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TE</w:t>
            </w:r>
          </w:p>
        </w:tc>
      </w:tr>
      <w:tr w:rsidR="000F1BAF" w:rsidRPr="00AE02F1" w14:paraId="454E26A5" w14:textId="77777777" w:rsidTr="000F1BAF">
        <w:trPr>
          <w:gridAfter w:val="1"/>
          <w:wAfter w:w="32" w:type="dxa"/>
        </w:trPr>
        <w:tc>
          <w:tcPr>
            <w:tcW w:w="2110" w:type="dxa"/>
          </w:tcPr>
          <w:p w14:paraId="7C8971B4" w14:textId="77777777" w:rsidR="000F1BAF" w:rsidRPr="00AE02F1" w:rsidRDefault="000F1BAF" w:rsidP="000F1BAF">
            <w:pPr>
              <w:spacing w:after="0"/>
              <w:jc w:val="right"/>
              <w:rPr>
                <w:rFonts w:eastAsia="Times New Roman" w:cstheme="minorHAnsi"/>
                <w:sz w:val="18"/>
                <w:szCs w:val="18"/>
              </w:rPr>
            </w:pPr>
          </w:p>
        </w:tc>
        <w:tc>
          <w:tcPr>
            <w:tcW w:w="931" w:type="dxa"/>
          </w:tcPr>
          <w:p w14:paraId="3FDC1162"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893B45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Female</w:t>
            </w:r>
          </w:p>
        </w:tc>
        <w:tc>
          <w:tcPr>
            <w:tcW w:w="1355" w:type="dxa"/>
            <w:gridSpan w:val="2"/>
          </w:tcPr>
          <w:p w14:paraId="557A6258" w14:textId="1FBB7F66" w:rsidR="000F1BAF" w:rsidRPr="00AE02F1" w:rsidRDefault="000F1BAF" w:rsidP="000F1BAF">
            <w:pPr>
              <w:spacing w:after="0"/>
              <w:jc w:val="right"/>
              <w:rPr>
                <w:rFonts w:eastAsia="Times New Roman" w:cstheme="minorHAnsi"/>
                <w:sz w:val="18"/>
                <w:szCs w:val="18"/>
              </w:rPr>
            </w:pPr>
            <w:r w:rsidRPr="00AE02F1">
              <w:rPr>
                <w:rFonts w:asciiTheme="majorHAnsi" w:hAnsiTheme="majorHAnsi" w:cstheme="majorHAnsi"/>
                <w:i/>
                <w:iCs/>
                <w:sz w:val="18"/>
                <w:szCs w:val="18"/>
              </w:rPr>
              <w:t xml:space="preserve">505,000 </w:t>
            </w:r>
          </w:p>
        </w:tc>
        <w:tc>
          <w:tcPr>
            <w:tcW w:w="1471" w:type="dxa"/>
            <w:gridSpan w:val="2"/>
          </w:tcPr>
          <w:p w14:paraId="531BA3CF" w14:textId="244CD409"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t>464,425</w:t>
            </w:r>
          </w:p>
        </w:tc>
        <w:tc>
          <w:tcPr>
            <w:tcW w:w="1453" w:type="dxa"/>
            <w:gridSpan w:val="2"/>
          </w:tcPr>
          <w:p w14:paraId="66680DD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0E8FD6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BF3C4A3" w14:textId="77777777" w:rsidTr="000F1BAF">
        <w:trPr>
          <w:gridAfter w:val="1"/>
          <w:wAfter w:w="32" w:type="dxa"/>
        </w:trPr>
        <w:tc>
          <w:tcPr>
            <w:tcW w:w="2110" w:type="dxa"/>
          </w:tcPr>
          <w:p w14:paraId="622D53B1" w14:textId="77777777" w:rsidR="000F1BAF" w:rsidRPr="00AE02F1" w:rsidRDefault="000F1BAF" w:rsidP="000F1BAF">
            <w:pPr>
              <w:spacing w:after="0"/>
              <w:jc w:val="right"/>
              <w:rPr>
                <w:rFonts w:eastAsia="Times New Roman" w:cstheme="minorHAnsi"/>
                <w:sz w:val="18"/>
                <w:szCs w:val="18"/>
              </w:rPr>
            </w:pPr>
          </w:p>
        </w:tc>
        <w:tc>
          <w:tcPr>
            <w:tcW w:w="931" w:type="dxa"/>
          </w:tcPr>
          <w:p w14:paraId="7FF09FA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D29377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Male</w:t>
            </w:r>
          </w:p>
        </w:tc>
        <w:tc>
          <w:tcPr>
            <w:tcW w:w="1355" w:type="dxa"/>
            <w:gridSpan w:val="2"/>
          </w:tcPr>
          <w:p w14:paraId="41417E76" w14:textId="37B84786" w:rsidR="000F1BAF" w:rsidRPr="00AE02F1" w:rsidRDefault="000F1BAF" w:rsidP="000F1BAF">
            <w:pPr>
              <w:spacing w:after="0"/>
              <w:jc w:val="right"/>
              <w:rPr>
                <w:rFonts w:eastAsia="Times New Roman" w:cstheme="minorHAnsi"/>
                <w:i/>
                <w:color w:val="000000"/>
                <w:sz w:val="18"/>
                <w:szCs w:val="18"/>
              </w:rPr>
            </w:pPr>
            <w:r w:rsidRPr="00AE02F1">
              <w:rPr>
                <w:rFonts w:asciiTheme="majorHAnsi" w:hAnsiTheme="majorHAnsi" w:cstheme="majorHAnsi"/>
                <w:i/>
                <w:iCs/>
                <w:sz w:val="18"/>
                <w:szCs w:val="18"/>
              </w:rPr>
              <w:t xml:space="preserve">495,000 </w:t>
            </w:r>
          </w:p>
        </w:tc>
        <w:tc>
          <w:tcPr>
            <w:tcW w:w="1471" w:type="dxa"/>
            <w:gridSpan w:val="2"/>
          </w:tcPr>
          <w:p w14:paraId="089D517B" w14:textId="6BF32943"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t>464,425</w:t>
            </w:r>
          </w:p>
        </w:tc>
        <w:tc>
          <w:tcPr>
            <w:tcW w:w="1453" w:type="dxa"/>
            <w:gridSpan w:val="2"/>
          </w:tcPr>
          <w:p w14:paraId="164BA2A5"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EAB47F0"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5130040" w14:textId="77777777" w:rsidTr="000F1BAF">
        <w:trPr>
          <w:gridAfter w:val="1"/>
          <w:wAfter w:w="32" w:type="dxa"/>
        </w:trPr>
        <w:tc>
          <w:tcPr>
            <w:tcW w:w="2110" w:type="dxa"/>
          </w:tcPr>
          <w:p w14:paraId="11CB8433" w14:textId="77777777" w:rsidR="000F1BAF" w:rsidRPr="00AE02F1" w:rsidRDefault="000F1BAF" w:rsidP="000F1BAF">
            <w:pPr>
              <w:spacing w:after="0"/>
              <w:jc w:val="right"/>
              <w:rPr>
                <w:rFonts w:eastAsia="Times New Roman" w:cstheme="minorHAnsi"/>
                <w:sz w:val="18"/>
                <w:szCs w:val="18"/>
              </w:rPr>
            </w:pPr>
          </w:p>
        </w:tc>
        <w:tc>
          <w:tcPr>
            <w:tcW w:w="931" w:type="dxa"/>
          </w:tcPr>
          <w:p w14:paraId="479B49FB"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B71F78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t>Total</w:t>
            </w:r>
          </w:p>
        </w:tc>
        <w:tc>
          <w:tcPr>
            <w:tcW w:w="1355" w:type="dxa"/>
            <w:gridSpan w:val="2"/>
          </w:tcPr>
          <w:p w14:paraId="4E31CB9C" w14:textId="30146DC5" w:rsidR="000F1BAF" w:rsidRPr="00AE02F1" w:rsidRDefault="000F1BAF" w:rsidP="000F1BAF">
            <w:pPr>
              <w:spacing w:after="0"/>
              <w:jc w:val="right"/>
              <w:rPr>
                <w:rFonts w:eastAsia="Times New Roman" w:cstheme="minorHAnsi"/>
                <w:i/>
                <w:color w:val="000000"/>
                <w:sz w:val="18"/>
                <w:szCs w:val="18"/>
              </w:rPr>
            </w:pPr>
            <w:r w:rsidRPr="00AE02F1">
              <w:rPr>
                <w:rFonts w:asciiTheme="majorHAnsi" w:hAnsiTheme="majorHAnsi" w:cstheme="majorHAnsi"/>
                <w:i/>
                <w:iCs/>
                <w:sz w:val="18"/>
                <w:szCs w:val="18"/>
              </w:rPr>
              <w:t xml:space="preserve">1,000,000 </w:t>
            </w:r>
          </w:p>
        </w:tc>
        <w:tc>
          <w:tcPr>
            <w:tcW w:w="1471" w:type="dxa"/>
            <w:gridSpan w:val="2"/>
          </w:tcPr>
          <w:p w14:paraId="675D0A25" w14:textId="37B46CB7" w:rsidR="000F1BAF" w:rsidRPr="00AE02F1" w:rsidRDefault="000F1BAF" w:rsidP="000F1BAF">
            <w:pPr>
              <w:spacing w:after="0"/>
              <w:jc w:val="right"/>
              <w:rPr>
                <w:rFonts w:eastAsia="Times New Roman" w:cstheme="minorHAnsi"/>
                <w:i/>
                <w:color w:val="000000"/>
                <w:sz w:val="18"/>
                <w:szCs w:val="18"/>
              </w:rPr>
            </w:pPr>
            <w:r w:rsidRPr="00AE02F1">
              <w:rPr>
                <w:rFonts w:asciiTheme="majorHAnsi" w:hAnsiTheme="majorHAnsi" w:cstheme="majorHAnsi"/>
                <w:bCs/>
                <w:iCs/>
                <w:sz w:val="18"/>
                <w:szCs w:val="18"/>
              </w:rPr>
              <w:t>928,850</w:t>
            </w:r>
          </w:p>
        </w:tc>
        <w:tc>
          <w:tcPr>
            <w:tcW w:w="1453" w:type="dxa"/>
            <w:gridSpan w:val="2"/>
          </w:tcPr>
          <w:p w14:paraId="775B0B8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AD6FF7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bl>
    <w:p w14:paraId="2BAEABB4" w14:textId="77777777" w:rsidR="00A61EED" w:rsidRPr="00AE02F1" w:rsidRDefault="00A61EED" w:rsidP="00A61EED"/>
    <w:p w14:paraId="5CB3B262" w14:textId="7AE1C524" w:rsidR="009F435E" w:rsidRPr="00AE02F1" w:rsidRDefault="009F435E">
      <w:pPr>
        <w:spacing w:after="0"/>
        <w:jc w:val="left"/>
        <w:rPr>
          <w:b/>
          <w:bCs/>
        </w:rPr>
      </w:pPr>
    </w:p>
    <w:p w14:paraId="5CDE0A50" w14:textId="77777777" w:rsidR="007F5638" w:rsidRPr="00AE02F1" w:rsidRDefault="007F5638" w:rsidP="002367DC">
      <w:pPr>
        <w:rPr>
          <w:b/>
          <w:szCs w:val="22"/>
        </w:rPr>
      </w:pPr>
    </w:p>
    <w:p w14:paraId="1864F9FD" w14:textId="77777777" w:rsidR="00DE69A6" w:rsidRPr="00AE02F1" w:rsidRDefault="002367DC" w:rsidP="00D25A9F">
      <w:pPr>
        <w:pStyle w:val="Heading2"/>
        <w:ind w:left="0"/>
        <w:sectPr w:rsidR="00DE69A6" w:rsidRPr="00AE02F1" w:rsidSect="000B2C08">
          <w:headerReference w:type="default" r:id="rId90"/>
          <w:pgSz w:w="12240" w:h="15840" w:code="1"/>
          <w:pgMar w:top="709" w:right="1440" w:bottom="1440" w:left="1440" w:header="720" w:footer="720" w:gutter="0"/>
          <w:cols w:space="720"/>
          <w:docGrid w:linePitch="360"/>
        </w:sectPr>
      </w:pPr>
      <w:r w:rsidRPr="00AE02F1">
        <w:br w:type="page"/>
      </w:r>
    </w:p>
    <w:p w14:paraId="4D3E8B8F" w14:textId="5CEBF95A" w:rsidR="00D416B3" w:rsidRPr="00AE02F1" w:rsidRDefault="007F5638" w:rsidP="00D25A9F">
      <w:pPr>
        <w:pStyle w:val="Heading2"/>
        <w:ind w:left="0"/>
        <w:rPr>
          <w:rFonts w:asciiTheme="minorHAnsi" w:hAnsiTheme="minorHAnsi"/>
          <w:sz w:val="22"/>
          <w:szCs w:val="28"/>
        </w:rPr>
      </w:pPr>
      <w:bookmarkStart w:id="67" w:name="_Toc84931777"/>
      <w:r w:rsidRPr="00AE02F1">
        <w:rPr>
          <w:rFonts w:asciiTheme="minorHAnsi" w:hAnsiTheme="minorHAnsi"/>
          <w:sz w:val="22"/>
          <w:szCs w:val="28"/>
        </w:rPr>
        <w:lastRenderedPageBreak/>
        <w:t xml:space="preserve">Annex </w:t>
      </w:r>
      <w:r w:rsidR="00D416B3" w:rsidRPr="00AE02F1">
        <w:rPr>
          <w:rFonts w:asciiTheme="minorHAnsi" w:hAnsiTheme="minorHAnsi"/>
          <w:sz w:val="22"/>
          <w:szCs w:val="28"/>
        </w:rPr>
        <w:t>1</w:t>
      </w:r>
      <w:r w:rsidR="00621592" w:rsidRPr="00AE02F1">
        <w:rPr>
          <w:rFonts w:asciiTheme="minorHAnsi" w:hAnsiTheme="minorHAnsi"/>
          <w:sz w:val="22"/>
          <w:szCs w:val="28"/>
        </w:rPr>
        <w:t>7</w:t>
      </w:r>
      <w:r w:rsidRPr="00AE02F1">
        <w:rPr>
          <w:rFonts w:asciiTheme="minorHAnsi" w:hAnsiTheme="minorHAnsi"/>
          <w:sz w:val="22"/>
          <w:szCs w:val="28"/>
        </w:rPr>
        <w:t xml:space="preserve">: </w:t>
      </w:r>
      <w:r w:rsidR="00ED625F" w:rsidRPr="00AE02F1">
        <w:rPr>
          <w:rFonts w:asciiTheme="minorHAnsi" w:hAnsiTheme="minorHAnsi"/>
          <w:sz w:val="22"/>
          <w:szCs w:val="28"/>
        </w:rPr>
        <w:t>GEF 7 T</w:t>
      </w:r>
      <w:r w:rsidR="00D25A9F" w:rsidRPr="00AE02F1">
        <w:rPr>
          <w:rFonts w:asciiTheme="minorHAnsi" w:hAnsiTheme="minorHAnsi"/>
          <w:sz w:val="22"/>
          <w:szCs w:val="28"/>
        </w:rPr>
        <w:t>axonomy</w:t>
      </w:r>
      <w:bookmarkEnd w:id="67"/>
      <w:r w:rsidR="00C46B3C" w:rsidRPr="00AE02F1">
        <w:rPr>
          <w:rFonts w:asciiTheme="minorHAnsi" w:hAnsiTheme="minorHAnsi"/>
          <w:sz w:val="22"/>
          <w:szCs w:val="28"/>
        </w:rPr>
        <w:t xml:space="preserve"> </w:t>
      </w:r>
    </w:p>
    <w:p w14:paraId="63C9D25A" w14:textId="77777777" w:rsidR="00865C4A" w:rsidRPr="00AE02F1" w:rsidRDefault="00865C4A" w:rsidP="00865C4A"/>
    <w:tbl>
      <w:tblPr>
        <w:tblW w:w="5000" w:type="pct"/>
        <w:tblLook w:val="04A0" w:firstRow="1" w:lastRow="0" w:firstColumn="1" w:lastColumn="0" w:noHBand="0" w:noVBand="1"/>
      </w:tblPr>
      <w:tblGrid>
        <w:gridCol w:w="2681"/>
        <w:gridCol w:w="3955"/>
        <w:gridCol w:w="3061"/>
        <w:gridCol w:w="3263"/>
      </w:tblGrid>
      <w:tr w:rsidR="00EC38D1" w:rsidRPr="00AE02F1" w14:paraId="5D901BCD" w14:textId="77777777" w:rsidTr="00763EFB">
        <w:trPr>
          <w:trHeight w:val="68"/>
        </w:trPr>
        <w:tc>
          <w:tcPr>
            <w:tcW w:w="1034" w:type="pct"/>
            <w:tcBorders>
              <w:top w:val="nil"/>
              <w:left w:val="nil"/>
              <w:bottom w:val="single" w:sz="12" w:space="0" w:color="4472C4"/>
              <w:right w:val="nil"/>
            </w:tcBorders>
            <w:shd w:val="clear" w:color="auto" w:fill="auto"/>
            <w:hideMark/>
          </w:tcPr>
          <w:p w14:paraId="618E534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1</w:t>
            </w:r>
          </w:p>
        </w:tc>
        <w:tc>
          <w:tcPr>
            <w:tcW w:w="1526" w:type="pct"/>
            <w:tcBorders>
              <w:top w:val="nil"/>
              <w:left w:val="nil"/>
              <w:bottom w:val="single" w:sz="12" w:space="0" w:color="4472C4"/>
              <w:right w:val="nil"/>
            </w:tcBorders>
            <w:shd w:val="clear" w:color="auto" w:fill="auto"/>
            <w:hideMark/>
          </w:tcPr>
          <w:p w14:paraId="2C1E8E8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2</w:t>
            </w:r>
          </w:p>
        </w:tc>
        <w:tc>
          <w:tcPr>
            <w:tcW w:w="1181" w:type="pct"/>
            <w:tcBorders>
              <w:top w:val="nil"/>
              <w:left w:val="nil"/>
              <w:bottom w:val="single" w:sz="12" w:space="0" w:color="4472C4"/>
              <w:right w:val="nil"/>
            </w:tcBorders>
            <w:shd w:val="clear" w:color="auto" w:fill="auto"/>
            <w:hideMark/>
          </w:tcPr>
          <w:p w14:paraId="2B4FD8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3</w:t>
            </w:r>
          </w:p>
        </w:tc>
        <w:tc>
          <w:tcPr>
            <w:tcW w:w="1259" w:type="pct"/>
            <w:tcBorders>
              <w:top w:val="nil"/>
              <w:left w:val="nil"/>
              <w:bottom w:val="single" w:sz="12" w:space="0" w:color="4472C4"/>
              <w:right w:val="nil"/>
            </w:tcBorders>
            <w:shd w:val="clear" w:color="auto" w:fill="auto"/>
            <w:hideMark/>
          </w:tcPr>
          <w:p w14:paraId="313BC8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4</w:t>
            </w:r>
          </w:p>
        </w:tc>
      </w:tr>
      <w:tr w:rsidR="00EC38D1" w:rsidRPr="00AE02F1" w14:paraId="26D75300" w14:textId="77777777" w:rsidTr="00763EFB">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7C8762F5" w14:textId="311251B7"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1"/>
                  </w:checkBox>
                </w:ffData>
              </w:fldChar>
            </w:r>
            <w:bookmarkStart w:id="68" w:name="IAP_cities"/>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bookmarkEnd w:id="68"/>
            <w:r w:rsidR="00EC38D1" w:rsidRPr="00AE02F1">
              <w:rPr>
                <w:rFonts w:ascii="Avenir Next Regular" w:eastAsia="Times New Roman" w:hAnsi="Avenir Next Regular" w:cs="Calibri"/>
                <w:b/>
                <w:bCs/>
                <w:color w:val="000000"/>
                <w:sz w:val="16"/>
                <w:szCs w:val="16"/>
              </w:rPr>
              <w:t>Influencing models</w:t>
            </w:r>
          </w:p>
        </w:tc>
        <w:tc>
          <w:tcPr>
            <w:tcW w:w="1526" w:type="pct"/>
            <w:tcBorders>
              <w:top w:val="nil"/>
              <w:left w:val="nil"/>
              <w:bottom w:val="nil"/>
              <w:right w:val="nil"/>
            </w:tcBorders>
            <w:shd w:val="clear" w:color="auto" w:fill="auto"/>
            <w:noWrap/>
            <w:vAlign w:val="bottom"/>
            <w:hideMark/>
          </w:tcPr>
          <w:p w14:paraId="70EC48E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33B51E4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465786B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868AB5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2D97F5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single" w:sz="4" w:space="0" w:color="auto"/>
              <w:left w:val="nil"/>
              <w:bottom w:val="single" w:sz="4" w:space="0" w:color="auto"/>
              <w:right w:val="single" w:sz="4" w:space="0" w:color="auto"/>
            </w:tcBorders>
            <w:shd w:val="clear" w:color="auto" w:fill="auto"/>
            <w:hideMark/>
          </w:tcPr>
          <w:p w14:paraId="39C15CA9" w14:textId="08871259"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4A0C8CA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7C7A3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7F8C83F" w14:textId="77777777" w:rsidTr="00763EFB">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128277B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3736B1" w14:textId="294EC019"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0B39F94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A1CA52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2243A5B"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2E26F52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96971B" w14:textId="16C30758"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572FAF6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5B694FB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r>
      <w:tr w:rsidR="00EC38D1" w:rsidRPr="00AE02F1" w14:paraId="2B17E302" w14:textId="77777777" w:rsidTr="00763EFB">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72DFA0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11E181" w14:textId="2C359881" w:rsidR="00EC38D1" w:rsidRPr="00AE02F1" w:rsidRDefault="004E6D05" w:rsidP="00763EFB">
            <w:pPr>
              <w:spacing w:after="0"/>
              <w:ind w:left="114" w:hanging="11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3104DA0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2CC89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FA0A551" w14:textId="77777777" w:rsidTr="00763EFB">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4E6C86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679D92" w14:textId="31FAC188" w:rsidR="00EC38D1" w:rsidRPr="00AE02F1" w:rsidRDefault="004E6D05" w:rsidP="00763EFB">
            <w:pPr>
              <w:spacing w:after="0"/>
              <w:ind w:left="114" w:hanging="11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0614ACB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33285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ADD47F"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30F30857" w14:textId="303A1F1D"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Stakeholders</w:t>
            </w:r>
          </w:p>
        </w:tc>
        <w:tc>
          <w:tcPr>
            <w:tcW w:w="1526" w:type="pct"/>
            <w:tcBorders>
              <w:top w:val="nil"/>
              <w:left w:val="nil"/>
              <w:bottom w:val="single" w:sz="4" w:space="0" w:color="auto"/>
              <w:right w:val="single" w:sz="4" w:space="0" w:color="auto"/>
            </w:tcBorders>
            <w:shd w:val="clear" w:color="auto" w:fill="auto"/>
            <w:hideMark/>
          </w:tcPr>
          <w:p w14:paraId="7693CB5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EDC63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DA099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FFFC17A"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4BDD7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F912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ed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6B549D9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2EA1B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2598290"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1AE3B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387F64" w14:textId="495AF13F"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Private Sector</w:t>
            </w:r>
          </w:p>
        </w:tc>
        <w:tc>
          <w:tcPr>
            <w:tcW w:w="1181" w:type="pct"/>
            <w:tcBorders>
              <w:top w:val="nil"/>
              <w:left w:val="nil"/>
              <w:bottom w:val="single" w:sz="4" w:space="0" w:color="auto"/>
              <w:right w:val="single" w:sz="4" w:space="0" w:color="auto"/>
            </w:tcBorders>
            <w:shd w:val="clear" w:color="auto" w:fill="auto"/>
            <w:hideMark/>
          </w:tcPr>
          <w:p w14:paraId="067BCBF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4D664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0292C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EF2C72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CFBC5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267A7D2D" w14:textId="2074A7C8"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4420FA2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057774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069409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4A4E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55B18233" w14:textId="03E5BC23" w:rsidR="00EC38D1" w:rsidRPr="00AE02F1" w:rsidRDefault="004E6D05" w:rsidP="00763EFB">
            <w:pPr>
              <w:spacing w:after="0"/>
              <w:ind w:left="150" w:hanging="15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15DCBD5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05CF39F"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468801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ACF2D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07EC2BCC" w14:textId="18C73BD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0A58EBD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50609E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58FAE40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0B463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790E1F4" w14:textId="74E93F19"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1C3915C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D41AECE"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63B5BD4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2A292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2797C08" w14:textId="0547D7BC"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499827F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878024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BDBF5A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6B887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860238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6B402FD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D40DF5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4EFB457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A4B58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1D3F6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3BA2526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BB3546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CC5D35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4A9C28" w14:textId="4822F1C0"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055590A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3E9B6D0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8B931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59B9D4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91DE20D" w14:textId="7797675C"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Local Communities</w:t>
            </w:r>
          </w:p>
        </w:tc>
        <w:tc>
          <w:tcPr>
            <w:tcW w:w="1181" w:type="pct"/>
            <w:tcBorders>
              <w:top w:val="nil"/>
              <w:left w:val="nil"/>
              <w:bottom w:val="single" w:sz="4" w:space="0" w:color="auto"/>
              <w:right w:val="single" w:sz="4" w:space="0" w:color="auto"/>
            </w:tcBorders>
            <w:shd w:val="clear" w:color="auto" w:fill="auto"/>
            <w:hideMark/>
          </w:tcPr>
          <w:p w14:paraId="1A75D8D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60CEBA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78DEA7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3BDE7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5F85BD" w14:textId="0822B351"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Civil Society</w:t>
            </w:r>
          </w:p>
        </w:tc>
        <w:tc>
          <w:tcPr>
            <w:tcW w:w="1181" w:type="pct"/>
            <w:tcBorders>
              <w:top w:val="nil"/>
              <w:left w:val="nil"/>
              <w:bottom w:val="single" w:sz="4" w:space="0" w:color="auto"/>
              <w:right w:val="single" w:sz="4" w:space="0" w:color="auto"/>
            </w:tcBorders>
            <w:shd w:val="clear" w:color="auto" w:fill="auto"/>
            <w:hideMark/>
          </w:tcPr>
          <w:p w14:paraId="769A546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A6300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49554E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A67BFB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3311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73D8C2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0F37A3D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38806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FE828E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75AB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3CD8C4" w14:textId="0CC7D491"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Non-Governmental Organization</w:t>
            </w:r>
          </w:p>
        </w:tc>
        <w:tc>
          <w:tcPr>
            <w:tcW w:w="1259" w:type="pct"/>
            <w:tcBorders>
              <w:top w:val="nil"/>
              <w:left w:val="nil"/>
              <w:bottom w:val="single" w:sz="4" w:space="0" w:color="auto"/>
              <w:right w:val="single" w:sz="4" w:space="0" w:color="auto"/>
            </w:tcBorders>
            <w:shd w:val="clear" w:color="auto" w:fill="auto"/>
            <w:hideMark/>
          </w:tcPr>
          <w:p w14:paraId="3A54D54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69039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460C0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C454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CF7C48E" w14:textId="2761545C" w:rsidR="00EC38D1" w:rsidRPr="00AE02F1" w:rsidRDefault="00553417"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Academia</w:t>
            </w:r>
          </w:p>
        </w:tc>
        <w:tc>
          <w:tcPr>
            <w:tcW w:w="1259" w:type="pct"/>
            <w:tcBorders>
              <w:top w:val="nil"/>
              <w:left w:val="nil"/>
              <w:bottom w:val="single" w:sz="4" w:space="0" w:color="auto"/>
              <w:right w:val="single" w:sz="4" w:space="0" w:color="auto"/>
            </w:tcBorders>
            <w:shd w:val="clear" w:color="auto" w:fill="auto"/>
            <w:hideMark/>
          </w:tcPr>
          <w:p w14:paraId="183C262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AE1B851"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760917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D55EC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A20DEC" w14:textId="77777777" w:rsidR="00EC38D1" w:rsidRPr="00AE02F1" w:rsidRDefault="00EC38D1" w:rsidP="00763EFB">
            <w:pPr>
              <w:spacing w:after="0"/>
              <w:ind w:left="150" w:hanging="15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64FD0CD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DEBF0D4"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2068E81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9BE2E9" w14:textId="04FB99BA"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Type of Engagement</w:t>
            </w:r>
          </w:p>
        </w:tc>
        <w:tc>
          <w:tcPr>
            <w:tcW w:w="1181" w:type="pct"/>
            <w:tcBorders>
              <w:top w:val="nil"/>
              <w:left w:val="nil"/>
              <w:bottom w:val="single" w:sz="4" w:space="0" w:color="auto"/>
              <w:right w:val="single" w:sz="4" w:space="0" w:color="auto"/>
            </w:tcBorders>
            <w:shd w:val="clear" w:color="auto" w:fill="auto"/>
            <w:hideMark/>
          </w:tcPr>
          <w:p w14:paraId="3E5D05D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1B528D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CA8A27C"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0F82EE7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0382B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ABB138D" w14:textId="125C13EA"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Information Dissemination</w:t>
            </w:r>
          </w:p>
        </w:tc>
        <w:tc>
          <w:tcPr>
            <w:tcW w:w="1259" w:type="pct"/>
            <w:tcBorders>
              <w:top w:val="nil"/>
              <w:left w:val="nil"/>
              <w:bottom w:val="single" w:sz="4" w:space="0" w:color="auto"/>
              <w:right w:val="single" w:sz="4" w:space="0" w:color="auto"/>
            </w:tcBorders>
            <w:shd w:val="clear" w:color="auto" w:fill="auto"/>
            <w:hideMark/>
          </w:tcPr>
          <w:p w14:paraId="75E9FD5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A2F6E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C6E4B9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E56797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7F422C" w14:textId="2577BBB9" w:rsidR="00EC38D1" w:rsidRPr="00AE02F1" w:rsidRDefault="00042B7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Partnership</w:t>
            </w:r>
          </w:p>
        </w:tc>
        <w:tc>
          <w:tcPr>
            <w:tcW w:w="1259" w:type="pct"/>
            <w:tcBorders>
              <w:top w:val="nil"/>
              <w:left w:val="nil"/>
              <w:bottom w:val="single" w:sz="4" w:space="0" w:color="auto"/>
              <w:right w:val="single" w:sz="4" w:space="0" w:color="auto"/>
            </w:tcBorders>
            <w:shd w:val="clear" w:color="auto" w:fill="auto"/>
            <w:hideMark/>
          </w:tcPr>
          <w:p w14:paraId="7B1A475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3C94C0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8A78BD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AD7B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074F026" w14:textId="33482B44"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Consultation</w:t>
            </w:r>
          </w:p>
        </w:tc>
        <w:tc>
          <w:tcPr>
            <w:tcW w:w="1259" w:type="pct"/>
            <w:tcBorders>
              <w:top w:val="nil"/>
              <w:left w:val="nil"/>
              <w:bottom w:val="single" w:sz="4" w:space="0" w:color="auto"/>
              <w:right w:val="single" w:sz="4" w:space="0" w:color="auto"/>
            </w:tcBorders>
            <w:shd w:val="clear" w:color="auto" w:fill="auto"/>
            <w:hideMark/>
          </w:tcPr>
          <w:p w14:paraId="612DC41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EA23CD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4C75701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934B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948F41B" w14:textId="39D7849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Participation</w:t>
            </w:r>
          </w:p>
        </w:tc>
        <w:tc>
          <w:tcPr>
            <w:tcW w:w="1259" w:type="pct"/>
            <w:tcBorders>
              <w:top w:val="nil"/>
              <w:left w:val="nil"/>
              <w:bottom w:val="single" w:sz="4" w:space="0" w:color="auto"/>
              <w:right w:val="single" w:sz="4" w:space="0" w:color="auto"/>
            </w:tcBorders>
            <w:shd w:val="clear" w:color="auto" w:fill="auto"/>
            <w:hideMark/>
          </w:tcPr>
          <w:p w14:paraId="4EC9613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8D1060D"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103D140"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A7F6E5A" w14:textId="6AAEA48E"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Communications</w:t>
            </w:r>
          </w:p>
        </w:tc>
        <w:tc>
          <w:tcPr>
            <w:tcW w:w="1181" w:type="pct"/>
            <w:tcBorders>
              <w:top w:val="nil"/>
              <w:left w:val="nil"/>
              <w:bottom w:val="single" w:sz="4" w:space="0" w:color="auto"/>
              <w:right w:val="single" w:sz="4" w:space="0" w:color="auto"/>
            </w:tcBorders>
            <w:shd w:val="clear" w:color="auto" w:fill="auto"/>
          </w:tcPr>
          <w:p w14:paraId="25B92DF7"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252A35"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5462305"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E1EF8D"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7AFAAFF"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93FCA02" w14:textId="223186FF"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Awareness Raising</w:t>
            </w:r>
          </w:p>
        </w:tc>
        <w:tc>
          <w:tcPr>
            <w:tcW w:w="1259" w:type="pct"/>
            <w:tcBorders>
              <w:top w:val="nil"/>
              <w:left w:val="nil"/>
              <w:bottom w:val="single" w:sz="4" w:space="0" w:color="auto"/>
              <w:right w:val="single" w:sz="4" w:space="0" w:color="auto"/>
            </w:tcBorders>
            <w:shd w:val="clear" w:color="auto" w:fill="auto"/>
          </w:tcPr>
          <w:p w14:paraId="2F35929B"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334C31B"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EBA4112"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2A5F299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FCBDF86" w14:textId="7385340A"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Education</w:t>
            </w:r>
          </w:p>
        </w:tc>
        <w:tc>
          <w:tcPr>
            <w:tcW w:w="1259" w:type="pct"/>
            <w:tcBorders>
              <w:top w:val="nil"/>
              <w:left w:val="nil"/>
              <w:bottom w:val="single" w:sz="4" w:space="0" w:color="auto"/>
              <w:right w:val="single" w:sz="4" w:space="0" w:color="auto"/>
            </w:tcBorders>
            <w:shd w:val="clear" w:color="auto" w:fill="auto"/>
          </w:tcPr>
          <w:p w14:paraId="6B4AE4B4"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03E2B3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0A2DA41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3FC2866"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BA68D12" w14:textId="59C28D6F"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Public Campaigns</w:t>
            </w:r>
          </w:p>
        </w:tc>
        <w:tc>
          <w:tcPr>
            <w:tcW w:w="1259" w:type="pct"/>
            <w:tcBorders>
              <w:top w:val="nil"/>
              <w:left w:val="nil"/>
              <w:bottom w:val="single" w:sz="4" w:space="0" w:color="auto"/>
              <w:right w:val="single" w:sz="4" w:space="0" w:color="auto"/>
            </w:tcBorders>
            <w:shd w:val="clear" w:color="auto" w:fill="auto"/>
          </w:tcPr>
          <w:p w14:paraId="4F7ED856"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8C34F8E"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C0BC95E"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B3921C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D25253" w14:textId="0C11C9D4"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Behavior Change</w:t>
            </w:r>
          </w:p>
        </w:tc>
        <w:tc>
          <w:tcPr>
            <w:tcW w:w="1259" w:type="pct"/>
            <w:tcBorders>
              <w:top w:val="nil"/>
              <w:left w:val="nil"/>
              <w:bottom w:val="single" w:sz="4" w:space="0" w:color="auto"/>
              <w:right w:val="single" w:sz="4" w:space="0" w:color="auto"/>
            </w:tcBorders>
            <w:shd w:val="clear" w:color="auto" w:fill="auto"/>
          </w:tcPr>
          <w:p w14:paraId="64ACEB14"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69AC87B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7CFED00" w14:textId="1853E612" w:rsidR="00EC38D1" w:rsidRPr="00AE02F1" w:rsidRDefault="004E6D05" w:rsidP="00763EFB">
            <w:pPr>
              <w:spacing w:after="0"/>
              <w:ind w:left="162" w:hanging="162"/>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Capacity, Knowledge and Research</w:t>
            </w:r>
          </w:p>
        </w:tc>
        <w:tc>
          <w:tcPr>
            <w:tcW w:w="1526" w:type="pct"/>
            <w:tcBorders>
              <w:top w:val="nil"/>
              <w:left w:val="nil"/>
              <w:bottom w:val="single" w:sz="4" w:space="0" w:color="auto"/>
              <w:right w:val="single" w:sz="4" w:space="0" w:color="auto"/>
            </w:tcBorders>
            <w:shd w:val="clear" w:color="auto" w:fill="auto"/>
          </w:tcPr>
          <w:p w14:paraId="5EC400D9"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0617B98"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6CF4C3C"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DC6C1D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ADF633B" w14:textId="77777777" w:rsidR="00EC38D1" w:rsidRPr="00AE02F1"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6EE898E"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Enabling Activities</w:t>
            </w:r>
          </w:p>
        </w:tc>
        <w:tc>
          <w:tcPr>
            <w:tcW w:w="1181" w:type="pct"/>
            <w:tcBorders>
              <w:top w:val="nil"/>
              <w:left w:val="nil"/>
              <w:bottom w:val="single" w:sz="4" w:space="0" w:color="auto"/>
              <w:right w:val="single" w:sz="4" w:space="0" w:color="auto"/>
            </w:tcBorders>
            <w:shd w:val="clear" w:color="auto" w:fill="auto"/>
          </w:tcPr>
          <w:p w14:paraId="081FCC21" w14:textId="6098E59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6E6C2AA"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DAB9F57"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tcPr>
          <w:p w14:paraId="6D06EC8E"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DADFE2B" w14:textId="5EB4EBE2"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Capacity Development</w:t>
            </w:r>
          </w:p>
        </w:tc>
        <w:tc>
          <w:tcPr>
            <w:tcW w:w="1181" w:type="pct"/>
            <w:tcBorders>
              <w:top w:val="nil"/>
              <w:left w:val="nil"/>
              <w:bottom w:val="single" w:sz="4" w:space="0" w:color="auto"/>
              <w:right w:val="single" w:sz="4" w:space="0" w:color="auto"/>
            </w:tcBorders>
            <w:shd w:val="clear" w:color="auto" w:fill="auto"/>
          </w:tcPr>
          <w:p w14:paraId="56FC97C1"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3356A2AD"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2FB043B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C0C93F0"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9943507" w14:textId="098118F4"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Knowledge Generation and Exchange</w:t>
            </w:r>
          </w:p>
        </w:tc>
        <w:tc>
          <w:tcPr>
            <w:tcW w:w="1181" w:type="pct"/>
            <w:tcBorders>
              <w:top w:val="nil"/>
              <w:left w:val="nil"/>
              <w:bottom w:val="single" w:sz="4" w:space="0" w:color="auto"/>
              <w:right w:val="single" w:sz="4" w:space="0" w:color="auto"/>
            </w:tcBorders>
            <w:shd w:val="clear" w:color="auto" w:fill="auto"/>
          </w:tcPr>
          <w:p w14:paraId="75C33B63"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DCA29BE"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0DF0390"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8221687"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EC6ED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Targeted Research</w:t>
            </w:r>
          </w:p>
        </w:tc>
        <w:tc>
          <w:tcPr>
            <w:tcW w:w="1181" w:type="pct"/>
            <w:tcBorders>
              <w:top w:val="nil"/>
              <w:left w:val="nil"/>
              <w:bottom w:val="single" w:sz="4" w:space="0" w:color="auto"/>
              <w:right w:val="single" w:sz="4" w:space="0" w:color="auto"/>
            </w:tcBorders>
            <w:shd w:val="clear" w:color="auto" w:fill="auto"/>
          </w:tcPr>
          <w:p w14:paraId="60837AF4"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F10C193"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7F036A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698790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2674FCA" w14:textId="5D9E22CF"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Learning</w:t>
            </w:r>
          </w:p>
        </w:tc>
        <w:tc>
          <w:tcPr>
            <w:tcW w:w="1181" w:type="pct"/>
            <w:tcBorders>
              <w:top w:val="nil"/>
              <w:left w:val="nil"/>
              <w:bottom w:val="single" w:sz="4" w:space="0" w:color="auto"/>
              <w:right w:val="single" w:sz="4" w:space="0" w:color="auto"/>
            </w:tcBorders>
            <w:shd w:val="clear" w:color="auto" w:fill="auto"/>
          </w:tcPr>
          <w:p w14:paraId="606CE135"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088C83"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97C1BC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41238744"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B092009"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81EB50F" w14:textId="26D1AF5C"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Theory of Change</w:t>
            </w:r>
          </w:p>
        </w:tc>
        <w:tc>
          <w:tcPr>
            <w:tcW w:w="1259" w:type="pct"/>
            <w:tcBorders>
              <w:top w:val="nil"/>
              <w:left w:val="nil"/>
              <w:bottom w:val="single" w:sz="4" w:space="0" w:color="auto"/>
              <w:right w:val="single" w:sz="4" w:space="0" w:color="auto"/>
            </w:tcBorders>
            <w:shd w:val="clear" w:color="auto" w:fill="auto"/>
          </w:tcPr>
          <w:p w14:paraId="4D14FEB4"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7675877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694279B5"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643FB7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91378A5"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Adaptive Management</w:t>
            </w:r>
          </w:p>
        </w:tc>
        <w:tc>
          <w:tcPr>
            <w:tcW w:w="1259" w:type="pct"/>
            <w:tcBorders>
              <w:top w:val="nil"/>
              <w:left w:val="nil"/>
              <w:bottom w:val="single" w:sz="4" w:space="0" w:color="auto"/>
              <w:right w:val="single" w:sz="4" w:space="0" w:color="auto"/>
            </w:tcBorders>
            <w:shd w:val="clear" w:color="auto" w:fill="auto"/>
          </w:tcPr>
          <w:p w14:paraId="2B083F6A"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CA2C78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D9F44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57C6BB4"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13CCF86" w14:textId="28C2C5F5"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Indicators to Measure Change</w:t>
            </w:r>
          </w:p>
        </w:tc>
        <w:tc>
          <w:tcPr>
            <w:tcW w:w="1259" w:type="pct"/>
            <w:tcBorders>
              <w:top w:val="nil"/>
              <w:left w:val="nil"/>
              <w:bottom w:val="single" w:sz="4" w:space="0" w:color="auto"/>
              <w:right w:val="single" w:sz="4" w:space="0" w:color="auto"/>
            </w:tcBorders>
            <w:shd w:val="clear" w:color="auto" w:fill="auto"/>
          </w:tcPr>
          <w:p w14:paraId="44F2408A"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CC820E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2BCD2DE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7966E908" w14:textId="10144F05"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Innovation</w:t>
            </w:r>
          </w:p>
        </w:tc>
        <w:tc>
          <w:tcPr>
            <w:tcW w:w="1181" w:type="pct"/>
            <w:tcBorders>
              <w:top w:val="nil"/>
              <w:left w:val="nil"/>
              <w:bottom w:val="single" w:sz="4" w:space="0" w:color="auto"/>
              <w:right w:val="single" w:sz="4" w:space="0" w:color="auto"/>
            </w:tcBorders>
            <w:shd w:val="clear" w:color="auto" w:fill="auto"/>
          </w:tcPr>
          <w:p w14:paraId="7C06CA3E"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B89B3EC"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2D6C5838"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04A312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16896" w14:textId="502328D1"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Knowledge and Learning</w:t>
            </w:r>
          </w:p>
        </w:tc>
        <w:tc>
          <w:tcPr>
            <w:tcW w:w="1181" w:type="pct"/>
            <w:tcBorders>
              <w:top w:val="nil"/>
              <w:left w:val="nil"/>
              <w:bottom w:val="single" w:sz="4" w:space="0" w:color="auto"/>
              <w:right w:val="single" w:sz="4" w:space="0" w:color="auto"/>
            </w:tcBorders>
            <w:shd w:val="clear" w:color="auto" w:fill="auto"/>
          </w:tcPr>
          <w:p w14:paraId="74163C2C"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140F639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F6B129A"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3081374F"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83398CE"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79FF23" w14:textId="547C165C"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Knowledge Management</w:t>
            </w:r>
          </w:p>
        </w:tc>
        <w:tc>
          <w:tcPr>
            <w:tcW w:w="1259" w:type="pct"/>
            <w:tcBorders>
              <w:top w:val="nil"/>
              <w:left w:val="nil"/>
              <w:bottom w:val="single" w:sz="4" w:space="0" w:color="auto"/>
              <w:right w:val="single" w:sz="4" w:space="0" w:color="auto"/>
            </w:tcBorders>
            <w:shd w:val="clear" w:color="auto" w:fill="auto"/>
          </w:tcPr>
          <w:p w14:paraId="493DB58F"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D87AC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29B58E1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19C52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AD421C" w14:textId="647E65CC"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Innovation</w:t>
            </w:r>
          </w:p>
        </w:tc>
        <w:tc>
          <w:tcPr>
            <w:tcW w:w="1259" w:type="pct"/>
            <w:tcBorders>
              <w:top w:val="nil"/>
              <w:left w:val="nil"/>
              <w:bottom w:val="single" w:sz="4" w:space="0" w:color="auto"/>
              <w:right w:val="single" w:sz="4" w:space="0" w:color="auto"/>
            </w:tcBorders>
            <w:shd w:val="clear" w:color="auto" w:fill="auto"/>
            <w:hideMark/>
          </w:tcPr>
          <w:p w14:paraId="69CDF6F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45E996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78FB58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73B8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89530E" w14:textId="54E75AD8"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1E44117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5824EE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C2F23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6A7E5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7CC37D" w14:textId="7ECB903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3C6478F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5E984F5" w14:textId="77777777" w:rsidTr="00763EFB">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231B1C8A" w14:textId="77777777" w:rsidR="00EC38D1" w:rsidRPr="00AE02F1" w:rsidRDefault="00EC38D1" w:rsidP="00763EFB">
            <w:pPr>
              <w:spacing w:after="0"/>
              <w:rPr>
                <w:rFonts w:ascii="Avenir Next Regular" w:eastAsia="Times New Roman" w:hAnsi="Avenir Next Regular" w:cs="Calibri"/>
                <w:b/>
                <w:bCs/>
                <w:iCs/>
                <w:color w:val="000000"/>
                <w:sz w:val="16"/>
                <w:szCs w:val="16"/>
              </w:rPr>
            </w:pPr>
            <w:r w:rsidRPr="00AE02F1">
              <w:rPr>
                <w:rFonts w:ascii="Avenir Next Regular" w:eastAsia="Times New Roman" w:hAnsi="Avenir Next Regular" w:cs="Calibri" w:hint="eastAsia"/>
                <w:b/>
                <w:bCs/>
                <w:i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229B65" w14:textId="244F5F56" w:rsidR="00EC38D1" w:rsidRPr="00AE02F1" w:rsidRDefault="004E6D05" w:rsidP="00763EFB">
            <w:pPr>
              <w:spacing w:after="0"/>
              <w:ind w:left="114" w:hanging="11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64B0538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B82043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F457E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A9E7AF5" w14:textId="0638A676"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7CDFB53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37B8E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BD392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CB913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8077B3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0EBD3B" w14:textId="2BBB21D7"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Gender Mainstreaming</w:t>
            </w:r>
          </w:p>
        </w:tc>
        <w:tc>
          <w:tcPr>
            <w:tcW w:w="1181" w:type="pct"/>
            <w:tcBorders>
              <w:top w:val="nil"/>
              <w:left w:val="nil"/>
              <w:bottom w:val="single" w:sz="4" w:space="0" w:color="auto"/>
              <w:right w:val="single" w:sz="4" w:space="0" w:color="auto"/>
            </w:tcBorders>
            <w:shd w:val="clear" w:color="auto" w:fill="auto"/>
          </w:tcPr>
          <w:p w14:paraId="7A7E4883"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9B0BFC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80C5B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tcPr>
          <w:p w14:paraId="133A4EC9"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EED3349"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CD54F30" w14:textId="64B18933"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004E6D05" w:rsidRPr="00AE02F1">
              <w:rPr>
                <w:color w:val="000000"/>
                <w:sz w:val="16"/>
                <w:szCs w:val="16"/>
              </w:rPr>
              <w:fldChar w:fldCharType="begin">
                <w:ffData>
                  <w:name w:val=""/>
                  <w:enabled/>
                  <w:calcOnExit w:val="0"/>
                  <w:checkBox>
                    <w:sizeAuto/>
                    <w:default w:val="1"/>
                  </w:checkBox>
                </w:ffData>
              </w:fldChar>
            </w:r>
            <w:r w:rsidR="004E6D05"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004E6D05" w:rsidRPr="00AE02F1">
              <w:rPr>
                <w:color w:val="000000"/>
                <w:sz w:val="16"/>
                <w:szCs w:val="16"/>
              </w:rPr>
              <w:fldChar w:fldCharType="end"/>
            </w:r>
            <w:r w:rsidRPr="00AE02F1">
              <w:rPr>
                <w:rFonts w:ascii="Avenir Next Regular" w:eastAsia="Times New Roman" w:hAnsi="Avenir Next Regular" w:cs="Calibri"/>
                <w:color w:val="000000"/>
                <w:sz w:val="16"/>
                <w:szCs w:val="16"/>
              </w:rPr>
              <w:t>Beneficiaries</w:t>
            </w:r>
          </w:p>
        </w:tc>
        <w:tc>
          <w:tcPr>
            <w:tcW w:w="1259" w:type="pct"/>
            <w:tcBorders>
              <w:top w:val="nil"/>
              <w:left w:val="nil"/>
              <w:bottom w:val="single" w:sz="4" w:space="0" w:color="auto"/>
              <w:right w:val="single" w:sz="4" w:space="0" w:color="auto"/>
            </w:tcBorders>
            <w:shd w:val="clear" w:color="auto" w:fill="auto"/>
          </w:tcPr>
          <w:p w14:paraId="0E4BABD9"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44C4A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D169C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77F591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7B8A42E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Women groups</w:t>
            </w:r>
          </w:p>
        </w:tc>
        <w:tc>
          <w:tcPr>
            <w:tcW w:w="1259" w:type="pct"/>
            <w:tcBorders>
              <w:top w:val="nil"/>
              <w:left w:val="nil"/>
              <w:bottom w:val="single" w:sz="4" w:space="0" w:color="auto"/>
              <w:right w:val="single" w:sz="4" w:space="0" w:color="auto"/>
            </w:tcBorders>
            <w:shd w:val="clear" w:color="auto" w:fill="auto"/>
            <w:hideMark/>
          </w:tcPr>
          <w:p w14:paraId="0234F5C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2A0B2D0"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474E872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AA39BD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619D60B0" w14:textId="6BD14B01"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004E6D05" w:rsidRPr="00AE02F1">
              <w:rPr>
                <w:color w:val="000000"/>
                <w:sz w:val="16"/>
                <w:szCs w:val="16"/>
              </w:rPr>
              <w:fldChar w:fldCharType="begin">
                <w:ffData>
                  <w:name w:val=""/>
                  <w:enabled/>
                  <w:calcOnExit w:val="0"/>
                  <w:checkBox>
                    <w:sizeAuto/>
                    <w:default w:val="1"/>
                  </w:checkBox>
                </w:ffData>
              </w:fldChar>
            </w:r>
            <w:r w:rsidR="004E6D05"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004E6D05" w:rsidRPr="00AE02F1">
              <w:rPr>
                <w:color w:val="000000"/>
                <w:sz w:val="16"/>
                <w:szCs w:val="16"/>
              </w:rPr>
              <w:fldChar w:fldCharType="end"/>
            </w:r>
            <w:r w:rsidRPr="00AE02F1">
              <w:rPr>
                <w:rFonts w:ascii="Avenir Next Regular" w:eastAsia="Times New Roman" w:hAnsi="Avenir Next Regular" w:cs="Calibri"/>
                <w:color w:val="000000"/>
                <w:sz w:val="16"/>
                <w:szCs w:val="16"/>
              </w:rPr>
              <w:t>Sex-disaggregated indicators</w:t>
            </w:r>
          </w:p>
        </w:tc>
        <w:tc>
          <w:tcPr>
            <w:tcW w:w="1259" w:type="pct"/>
            <w:tcBorders>
              <w:top w:val="nil"/>
              <w:left w:val="nil"/>
              <w:bottom w:val="single" w:sz="4" w:space="0" w:color="auto"/>
              <w:right w:val="single" w:sz="4" w:space="0" w:color="auto"/>
            </w:tcBorders>
            <w:shd w:val="clear" w:color="auto" w:fill="auto"/>
            <w:hideMark/>
          </w:tcPr>
          <w:p w14:paraId="6D932FE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80F81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9F8BA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628802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ACA02E9" w14:textId="75006E1D"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004E6D05" w:rsidRPr="00AE02F1">
              <w:rPr>
                <w:color w:val="000000"/>
                <w:sz w:val="16"/>
                <w:szCs w:val="16"/>
              </w:rPr>
              <w:fldChar w:fldCharType="begin">
                <w:ffData>
                  <w:name w:val=""/>
                  <w:enabled/>
                  <w:calcOnExit w:val="0"/>
                  <w:checkBox>
                    <w:sizeAuto/>
                    <w:default w:val="1"/>
                  </w:checkBox>
                </w:ffData>
              </w:fldChar>
            </w:r>
            <w:r w:rsidR="004E6D05"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004E6D05" w:rsidRPr="00AE02F1">
              <w:rPr>
                <w:color w:val="000000"/>
                <w:sz w:val="16"/>
                <w:szCs w:val="16"/>
              </w:rPr>
              <w:fldChar w:fldCharType="end"/>
            </w:r>
            <w:r w:rsidRPr="00AE02F1">
              <w:rPr>
                <w:rFonts w:ascii="Avenir Next Regular" w:eastAsia="Times New Roman" w:hAnsi="Avenir Next Regular" w:cs="Calibri"/>
                <w:color w:val="000000"/>
                <w:sz w:val="16"/>
                <w:szCs w:val="16"/>
              </w:rPr>
              <w:t>Gender-sensitive indicators</w:t>
            </w:r>
          </w:p>
        </w:tc>
        <w:tc>
          <w:tcPr>
            <w:tcW w:w="1259" w:type="pct"/>
            <w:tcBorders>
              <w:top w:val="nil"/>
              <w:left w:val="nil"/>
              <w:bottom w:val="single" w:sz="4" w:space="0" w:color="auto"/>
              <w:right w:val="single" w:sz="4" w:space="0" w:color="auto"/>
            </w:tcBorders>
            <w:shd w:val="clear" w:color="auto" w:fill="auto"/>
            <w:hideMark/>
          </w:tcPr>
          <w:p w14:paraId="52DE5FD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C97232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45EC3AF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E7118" w14:textId="1EB3948E"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Gender results areas</w:t>
            </w:r>
          </w:p>
        </w:tc>
        <w:tc>
          <w:tcPr>
            <w:tcW w:w="1181" w:type="pct"/>
            <w:tcBorders>
              <w:top w:val="nil"/>
              <w:left w:val="nil"/>
              <w:bottom w:val="single" w:sz="4" w:space="0" w:color="auto"/>
              <w:right w:val="single" w:sz="4" w:space="0" w:color="auto"/>
            </w:tcBorders>
            <w:shd w:val="clear" w:color="auto" w:fill="auto"/>
          </w:tcPr>
          <w:p w14:paraId="63656003"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321391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2EC1E9B"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tcPr>
          <w:p w14:paraId="7D2D8C06"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761CD2C"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E08E8B9" w14:textId="591FF8C7" w:rsidR="00EC38D1" w:rsidRPr="00AE02F1" w:rsidRDefault="00821666" w:rsidP="00763EFB">
            <w:pPr>
              <w:spacing w:after="0"/>
              <w:ind w:left="150" w:hanging="15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16D4F5F3"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0E5CA0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375EE40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5F5BA1" w14:textId="1BE29226"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B4B13F8" w14:textId="6C29CF49"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Participation and leadership</w:t>
            </w:r>
          </w:p>
        </w:tc>
        <w:tc>
          <w:tcPr>
            <w:tcW w:w="1259" w:type="pct"/>
            <w:tcBorders>
              <w:top w:val="nil"/>
              <w:left w:val="nil"/>
              <w:bottom w:val="single" w:sz="4" w:space="0" w:color="auto"/>
              <w:right w:val="single" w:sz="4" w:space="0" w:color="auto"/>
            </w:tcBorders>
            <w:shd w:val="clear" w:color="auto" w:fill="auto"/>
            <w:hideMark/>
          </w:tcPr>
          <w:p w14:paraId="4A49DAD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FAAC8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27E870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0F2EA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07E647C" w14:textId="44B1EA66"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7BE1C76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9D20C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5D5F9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D8ED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92D0D18" w14:textId="11E521E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705C23B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8A0805D"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2A2AE4B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A94C7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48C87B97" w14:textId="5773EF69"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Awareness raising</w:t>
            </w:r>
          </w:p>
        </w:tc>
        <w:tc>
          <w:tcPr>
            <w:tcW w:w="1259" w:type="pct"/>
            <w:tcBorders>
              <w:top w:val="nil"/>
              <w:left w:val="nil"/>
              <w:bottom w:val="nil"/>
              <w:right w:val="nil"/>
            </w:tcBorders>
            <w:shd w:val="clear" w:color="auto" w:fill="auto"/>
            <w:hideMark/>
          </w:tcPr>
          <w:p w14:paraId="4E3A2B6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B8FE2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306937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7450B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single" w:sz="4" w:space="0" w:color="7F7F7F"/>
              <w:bottom w:val="single" w:sz="4" w:space="0" w:color="7F7F7F"/>
              <w:right w:val="single" w:sz="4" w:space="0" w:color="7F7F7F"/>
            </w:tcBorders>
            <w:shd w:val="clear" w:color="auto" w:fill="auto"/>
          </w:tcPr>
          <w:p w14:paraId="3C4A5081" w14:textId="0AA34FCB"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Knowledge generation</w:t>
            </w:r>
          </w:p>
        </w:tc>
        <w:tc>
          <w:tcPr>
            <w:tcW w:w="1259" w:type="pct"/>
            <w:tcBorders>
              <w:top w:val="nil"/>
              <w:left w:val="nil"/>
              <w:bottom w:val="nil"/>
              <w:right w:val="nil"/>
            </w:tcBorders>
            <w:shd w:val="clear" w:color="auto" w:fill="auto"/>
            <w:hideMark/>
          </w:tcPr>
          <w:p w14:paraId="09FF49A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E0EDE3F"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FC103D" w14:textId="61CD2FF8"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Focal Areas/Theme</w:t>
            </w:r>
          </w:p>
        </w:tc>
        <w:tc>
          <w:tcPr>
            <w:tcW w:w="1526" w:type="pct"/>
            <w:tcBorders>
              <w:top w:val="nil"/>
              <w:left w:val="nil"/>
              <w:bottom w:val="single" w:sz="4" w:space="0" w:color="auto"/>
              <w:right w:val="single" w:sz="4" w:space="0" w:color="auto"/>
            </w:tcBorders>
            <w:shd w:val="clear" w:color="auto" w:fill="auto"/>
          </w:tcPr>
          <w:p w14:paraId="7107D2B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hideMark/>
          </w:tcPr>
          <w:p w14:paraId="542BBF8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2D5F5A1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1B49FD8"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B70E6D5" w14:textId="77777777" w:rsidR="00EC38D1" w:rsidRPr="00AE02F1"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5547251" w14:textId="531EB5EB"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63B24758"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single" w:sz="4" w:space="0" w:color="auto"/>
              <w:left w:val="nil"/>
              <w:bottom w:val="single" w:sz="4" w:space="0" w:color="auto"/>
              <w:right w:val="single" w:sz="4" w:space="0" w:color="auto"/>
            </w:tcBorders>
            <w:shd w:val="clear" w:color="auto" w:fill="auto"/>
          </w:tcPr>
          <w:p w14:paraId="4967E478"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21A14AA3" w14:textId="77777777" w:rsidTr="00763EFB">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64E98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60960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828E4" w14:textId="1DEBB39E" w:rsidR="00EC38D1" w:rsidRPr="00AE02F1" w:rsidRDefault="004E6D05"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Commodity Supply Chains</w:t>
            </w:r>
            <w:r w:rsidR="00EC38D1" w:rsidRPr="00AE02F1">
              <w:rPr>
                <w:rFonts w:ascii="Avenir Next Regular" w:eastAsia="Times New Roman" w:hAnsi="Avenir Next Regular" w:cs="Calibri" w:hint="eastAsia"/>
                <w:iCs/>
                <w:color w:val="000000"/>
                <w:sz w:val="16"/>
                <w:szCs w:val="16"/>
              </w:rPr>
              <w:t> </w:t>
            </w:r>
            <w:r w:rsidR="00EC38D1" w:rsidRPr="00AE02F1">
              <w:rPr>
                <w:rFonts w:ascii="Avenir Next Regular" w:eastAsia="Times New Roman" w:hAnsi="Avenir Next Regular" w:cs="Calibri"/>
                <w:iCs/>
                <w:color w:val="000000"/>
                <w:sz w:val="16"/>
                <w:szCs w:val="16"/>
              </w:rPr>
              <w:t>(Good Growth Partnership)</w:t>
            </w:r>
            <w:r w:rsidR="00EC38D1"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1F57BF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0DC5280"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9008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55B5B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29580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227B2D"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Commodities Production</w:t>
            </w:r>
          </w:p>
        </w:tc>
      </w:tr>
      <w:tr w:rsidR="00EC38D1" w:rsidRPr="00AE02F1" w14:paraId="14829351"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55DA9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AF570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0AB6E2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BADC59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Deforestation-free Sourcing</w:t>
            </w:r>
          </w:p>
        </w:tc>
      </w:tr>
      <w:tr w:rsidR="00EC38D1" w:rsidRPr="00AE02F1" w14:paraId="509EF75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A534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38D3B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1F952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DAA12C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Financial Screening Tools</w:t>
            </w:r>
          </w:p>
        </w:tc>
      </w:tr>
      <w:tr w:rsidR="00EC38D1" w:rsidRPr="00AE02F1" w14:paraId="492570C6"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3B46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AC873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CB506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3D90F1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High Conservation Value Forests</w:t>
            </w:r>
          </w:p>
        </w:tc>
      </w:tr>
      <w:tr w:rsidR="00EC38D1" w:rsidRPr="00AE02F1" w14:paraId="7982D65F"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64405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04E60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F8882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8B5D3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High Carbon Stocks Forests</w:t>
            </w:r>
          </w:p>
        </w:tc>
      </w:tr>
      <w:tr w:rsidR="00EC38D1" w:rsidRPr="00AE02F1" w14:paraId="30689086"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66F5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F238B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765E6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08FC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Soybean Supply Chain</w:t>
            </w:r>
          </w:p>
        </w:tc>
      </w:tr>
      <w:tr w:rsidR="00EC38D1" w:rsidRPr="00AE02F1" w14:paraId="284E28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67D263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30EFE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26FCFB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80DA9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Oil Palm Supply Chain</w:t>
            </w:r>
          </w:p>
        </w:tc>
      </w:tr>
      <w:tr w:rsidR="00EC38D1" w:rsidRPr="00AE02F1" w14:paraId="6FC4A99B"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783E5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4FC51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CB559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99FBA8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Beef Supply Chain</w:t>
            </w:r>
          </w:p>
        </w:tc>
      </w:tr>
      <w:tr w:rsidR="00EC38D1" w:rsidRPr="00AE02F1" w14:paraId="62483072"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AB9F3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07B6D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FFEBA0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A33DA3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Smallholder Farmers</w:t>
            </w:r>
          </w:p>
        </w:tc>
      </w:tr>
      <w:tr w:rsidR="00EC38D1" w:rsidRPr="00AE02F1" w14:paraId="2FD5F67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7780E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198B83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E00CD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0588AE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Adaptive Management</w:t>
            </w:r>
          </w:p>
        </w:tc>
      </w:tr>
      <w:tr w:rsidR="00EC38D1" w:rsidRPr="00AE02F1" w14:paraId="1D05F0B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5C392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0A2A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1E5736"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Food Security in Sub-Sahara Africa</w:t>
            </w: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F048F9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B945629"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F1952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F38A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162B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04E36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Resilience (climate and shocks)</w:t>
            </w:r>
          </w:p>
        </w:tc>
      </w:tr>
      <w:tr w:rsidR="00EC38D1" w:rsidRPr="00AE02F1" w14:paraId="1C7C569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BA2C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554858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692EDC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8901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Production Systems</w:t>
            </w:r>
          </w:p>
        </w:tc>
      </w:tr>
      <w:tr w:rsidR="00EC38D1" w:rsidRPr="00AE02F1" w14:paraId="60507B3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1293F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C3D5B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EA4C3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67A63B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Agroecosystems</w:t>
            </w:r>
          </w:p>
        </w:tc>
      </w:tr>
      <w:tr w:rsidR="00EC38D1" w:rsidRPr="00AE02F1" w14:paraId="0E5CD2B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9399A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79E5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7745A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0B9436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Land and Soil Health</w:t>
            </w:r>
          </w:p>
        </w:tc>
      </w:tr>
      <w:tr w:rsidR="00EC38D1" w:rsidRPr="00AE02F1" w14:paraId="592870B0"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0C84C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6D4EBF6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110B41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8D9DE0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Diversified Farming</w:t>
            </w:r>
          </w:p>
        </w:tc>
      </w:tr>
      <w:tr w:rsidR="00EC38D1" w:rsidRPr="00AE02F1" w14:paraId="51219E4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77FE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7524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E0FD6A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AABD01"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Integrated Land and Water Management</w:t>
            </w:r>
          </w:p>
        </w:tc>
      </w:tr>
      <w:tr w:rsidR="00EC38D1" w:rsidRPr="00AE02F1" w14:paraId="1CCDA1CF"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C154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D166A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C5C6C0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A88A4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Smallholder Farming</w:t>
            </w:r>
          </w:p>
        </w:tc>
      </w:tr>
      <w:tr w:rsidR="00EC38D1" w:rsidRPr="00AE02F1" w14:paraId="5EA54A4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537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F97B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512FFA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E635A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 and Medium Enterprises</w:t>
            </w:r>
          </w:p>
        </w:tc>
      </w:tr>
      <w:tr w:rsidR="00EC38D1" w:rsidRPr="00AE02F1" w14:paraId="62819F7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1F038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D7DA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E4E17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A9A09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Crop Genetic Diversity</w:t>
            </w:r>
          </w:p>
        </w:tc>
      </w:tr>
      <w:tr w:rsidR="00EC38D1" w:rsidRPr="00AE02F1" w14:paraId="0D7992A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CF41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22813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1C4D93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CD63C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Food Value Chains</w:t>
            </w:r>
          </w:p>
        </w:tc>
      </w:tr>
      <w:tr w:rsidR="00EC38D1" w:rsidRPr="00AE02F1" w14:paraId="75FF741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FBBD7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A0BC9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10EA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4C164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Gender Dimensions</w:t>
            </w:r>
          </w:p>
        </w:tc>
      </w:tr>
      <w:tr w:rsidR="00EC38D1" w:rsidRPr="00AE02F1" w14:paraId="56BC4CB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14749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C972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2E712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B7DD9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Multi-stakeholder Platforms</w:t>
            </w:r>
          </w:p>
        </w:tc>
      </w:tr>
      <w:tr w:rsidR="00EC38D1" w:rsidRPr="00AE02F1" w14:paraId="6478D15D" w14:textId="77777777" w:rsidTr="00763EFB">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D7A2B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89C3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149C16" w14:textId="650FE13C" w:rsidR="00EC38D1" w:rsidRPr="00AE02F1" w:rsidRDefault="002C68D0"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44B4BB0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30046F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04CF5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937F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80906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312FB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Food Systems</w:t>
            </w:r>
          </w:p>
        </w:tc>
      </w:tr>
      <w:tr w:rsidR="00EC38D1" w:rsidRPr="00AE02F1" w14:paraId="1166849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F304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DCA0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111C4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977BBA5" w14:textId="22C3B52E" w:rsidR="00EC38D1" w:rsidRPr="00AE02F1" w:rsidRDefault="002C68D0"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Landscape Restoration</w:t>
            </w:r>
          </w:p>
        </w:tc>
      </w:tr>
      <w:tr w:rsidR="00EC38D1" w:rsidRPr="00AE02F1" w14:paraId="36D42DE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9013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B0D14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598E6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B7BCD6"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Commodity Production</w:t>
            </w:r>
          </w:p>
        </w:tc>
      </w:tr>
      <w:tr w:rsidR="00EC38D1" w:rsidRPr="00AE02F1" w14:paraId="19631F0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F2517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2CD5F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194F5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4061BBE" w14:textId="3779CE56" w:rsidR="00EC38D1" w:rsidRPr="00AE02F1" w:rsidRDefault="00D954EB"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Comprehensive Land Use Planning</w:t>
            </w:r>
          </w:p>
        </w:tc>
      </w:tr>
      <w:tr w:rsidR="00EC38D1" w:rsidRPr="00AE02F1" w14:paraId="0D08AC29"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A9B1E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19948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64A53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322E71B" w14:textId="220D545F" w:rsidR="00EC38D1" w:rsidRPr="00AE02F1" w:rsidRDefault="00D954EB"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Integrated Landscapes</w:t>
            </w:r>
          </w:p>
        </w:tc>
      </w:tr>
      <w:tr w:rsidR="00EC38D1" w:rsidRPr="00AE02F1" w14:paraId="2409BF4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C160F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B17C7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006C1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3FBB8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Food Value Chains</w:t>
            </w:r>
          </w:p>
        </w:tc>
      </w:tr>
      <w:tr w:rsidR="00EC38D1" w:rsidRPr="00AE02F1" w14:paraId="0D301EEF"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ABD3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3A8F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9EE54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9CECA3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Deforestation-free Sourcing</w:t>
            </w:r>
          </w:p>
        </w:tc>
      </w:tr>
      <w:tr w:rsidR="00EC38D1" w:rsidRPr="00AE02F1" w14:paraId="4C287D97"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1F7BF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4E43F1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567A8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A7670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Smallholder Farmers</w:t>
            </w:r>
          </w:p>
        </w:tc>
      </w:tr>
      <w:tr w:rsidR="00EC38D1" w:rsidRPr="00AE02F1" w14:paraId="08BD778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66E1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F7D8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8323A26" w14:textId="5C7BD2FC"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Sustainable Cities</w:t>
            </w:r>
          </w:p>
        </w:tc>
        <w:tc>
          <w:tcPr>
            <w:tcW w:w="1259" w:type="pct"/>
            <w:tcBorders>
              <w:top w:val="nil"/>
              <w:left w:val="nil"/>
              <w:bottom w:val="single" w:sz="4" w:space="0" w:color="auto"/>
              <w:right w:val="single" w:sz="4" w:space="0" w:color="auto"/>
            </w:tcBorders>
            <w:shd w:val="clear" w:color="auto" w:fill="auto"/>
            <w:hideMark/>
          </w:tcPr>
          <w:p w14:paraId="59ED896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6F6B387"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9F75F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7CA11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3C3FC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678218" w14:textId="2AB17DA0"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Integrated urban planning</w:t>
            </w:r>
          </w:p>
        </w:tc>
      </w:tr>
      <w:tr w:rsidR="00EC38D1" w:rsidRPr="00AE02F1" w14:paraId="2BCB07B1"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520F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2D13FC" w14:textId="70DA7933"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064754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8F2F5C3" w14:textId="4E4441FE"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Urban sustainability framework</w:t>
            </w:r>
          </w:p>
        </w:tc>
      </w:tr>
      <w:tr w:rsidR="00EC38D1" w:rsidRPr="00AE02F1" w14:paraId="592B24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F2E09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9E47F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3C6D8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E43C6B7" w14:textId="05511D2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Transport and Mobility</w:t>
            </w:r>
          </w:p>
        </w:tc>
      </w:tr>
      <w:tr w:rsidR="00EC38D1" w:rsidRPr="00AE02F1" w14:paraId="27D4E639"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33B8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DF68F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0CB553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3907493" w14:textId="1C627894"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Buildings</w:t>
            </w:r>
          </w:p>
        </w:tc>
      </w:tr>
      <w:tr w:rsidR="00EC38D1" w:rsidRPr="00AE02F1" w14:paraId="5FA0474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90EE3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106D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D57901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3F54A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Municipal waste management</w:t>
            </w:r>
          </w:p>
        </w:tc>
      </w:tr>
      <w:tr w:rsidR="00EC38D1" w:rsidRPr="00AE02F1" w14:paraId="345DE1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DB498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1A0BE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CB24C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4DF932" w14:textId="52CECC8E"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Green space</w:t>
            </w:r>
          </w:p>
        </w:tc>
      </w:tr>
      <w:tr w:rsidR="00EC38D1" w:rsidRPr="00AE02F1" w14:paraId="45B568DA"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9C4DF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66A1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59A5A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53815" w14:textId="5E9ED1E6"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Urban Biodiversity</w:t>
            </w:r>
          </w:p>
        </w:tc>
      </w:tr>
      <w:tr w:rsidR="00EC38D1" w:rsidRPr="00AE02F1" w14:paraId="1AB6B165"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844A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21C8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1E5FF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C552D4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Urban Food Systems</w:t>
            </w:r>
          </w:p>
        </w:tc>
      </w:tr>
      <w:tr w:rsidR="00EC38D1" w:rsidRPr="00AE02F1" w14:paraId="3DA2560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C036F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208D82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591BE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90F8B6" w14:textId="1531848B"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Energy efficiency</w:t>
            </w:r>
          </w:p>
        </w:tc>
      </w:tr>
      <w:tr w:rsidR="00EC38D1" w:rsidRPr="00AE02F1" w14:paraId="33567C4E"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A2FD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93B6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885CB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58EBB0" w14:textId="3A03D673"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Municipal Financing</w:t>
            </w:r>
          </w:p>
        </w:tc>
      </w:tr>
      <w:tr w:rsidR="00EC38D1" w:rsidRPr="00AE02F1" w14:paraId="633038C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EB8D1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13DA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F7A26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1F69F2" w14:textId="63593099" w:rsidR="00EC38D1" w:rsidRPr="00AE02F1" w:rsidRDefault="004E6D05" w:rsidP="00763EFB">
            <w:pPr>
              <w:spacing w:after="0"/>
              <w:ind w:left="192" w:hanging="18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Global Platform for Sustainable Cities</w:t>
            </w:r>
          </w:p>
        </w:tc>
      </w:tr>
      <w:tr w:rsidR="00EC38D1" w:rsidRPr="00AE02F1" w14:paraId="651CBB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FF68F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06B6FF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4B2A66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A69130" w14:textId="745506DA"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Urban Resilience</w:t>
            </w:r>
          </w:p>
        </w:tc>
      </w:tr>
      <w:tr w:rsidR="00EC38D1" w:rsidRPr="00AE02F1" w14:paraId="16B6A1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4388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DA5F77" w14:textId="6714B7CE"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Biodiversity</w:t>
            </w:r>
          </w:p>
        </w:tc>
        <w:tc>
          <w:tcPr>
            <w:tcW w:w="1181" w:type="pct"/>
            <w:tcBorders>
              <w:top w:val="nil"/>
              <w:left w:val="nil"/>
              <w:bottom w:val="single" w:sz="4" w:space="0" w:color="auto"/>
              <w:right w:val="single" w:sz="4" w:space="0" w:color="auto"/>
            </w:tcBorders>
            <w:shd w:val="clear" w:color="auto" w:fill="auto"/>
            <w:hideMark/>
          </w:tcPr>
          <w:p w14:paraId="738D34B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2B49B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BCA27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551CE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4349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5BFDAD" w14:textId="21D6090F"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631F88A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DF1FF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6CED0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CDF06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8C3E2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8B0B0" w14:textId="04416FB0"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Terrestrial Protected Areas</w:t>
            </w:r>
          </w:p>
        </w:tc>
      </w:tr>
      <w:tr w:rsidR="00EC38D1" w:rsidRPr="00AE02F1" w14:paraId="7B91897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D9F9E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5157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2479E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6645D2"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Coastal and Marine Protected Areas</w:t>
            </w:r>
          </w:p>
        </w:tc>
      </w:tr>
      <w:tr w:rsidR="00EC38D1" w:rsidRPr="00AE02F1" w14:paraId="1FA1EE3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54788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8A066B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C92A4D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C9FAA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Productive Landscapes</w:t>
            </w:r>
          </w:p>
        </w:tc>
      </w:tr>
      <w:tr w:rsidR="00EC38D1" w:rsidRPr="00AE02F1" w14:paraId="21DFFB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3CEFD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C959C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86F9B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27D9E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Productive Seascapes</w:t>
            </w:r>
          </w:p>
        </w:tc>
      </w:tr>
      <w:tr w:rsidR="00EC38D1" w:rsidRPr="00AE02F1" w14:paraId="4873020D"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CB520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174BC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7C3250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471450E"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Community Based Natural Resource Management</w:t>
            </w:r>
          </w:p>
        </w:tc>
      </w:tr>
      <w:tr w:rsidR="00EC38D1" w:rsidRPr="00AE02F1" w14:paraId="2CD4FAA0"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22900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FB43B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60A229" w14:textId="643C3208"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Mainstreaming</w:t>
            </w:r>
          </w:p>
        </w:tc>
        <w:tc>
          <w:tcPr>
            <w:tcW w:w="1259" w:type="pct"/>
            <w:tcBorders>
              <w:top w:val="nil"/>
              <w:left w:val="nil"/>
              <w:bottom w:val="single" w:sz="4" w:space="0" w:color="auto"/>
              <w:right w:val="single" w:sz="4" w:space="0" w:color="auto"/>
            </w:tcBorders>
            <w:shd w:val="clear" w:color="auto" w:fill="auto"/>
            <w:hideMark/>
          </w:tcPr>
          <w:p w14:paraId="1339D60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90AB9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9FA06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3DA0F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A39AE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A4DE3"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Extractive Industries (oil, gas, mining)</w:t>
            </w:r>
          </w:p>
        </w:tc>
      </w:tr>
      <w:tr w:rsidR="00EC38D1" w:rsidRPr="00AE02F1" w14:paraId="03E1B0BA"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71F0D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3267F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CB371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0E18FF"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Forestry (Including HCVF and REDD+)</w:t>
            </w:r>
          </w:p>
        </w:tc>
      </w:tr>
      <w:tr w:rsidR="00EC38D1" w:rsidRPr="00AE02F1" w14:paraId="5AEA2C7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458A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F1E75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4425B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67606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Tourism</w:t>
            </w:r>
          </w:p>
        </w:tc>
      </w:tr>
      <w:tr w:rsidR="00EC38D1" w:rsidRPr="00AE02F1" w14:paraId="7479DC1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B9351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03674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433129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5DB8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Agriculture &amp; agrobiodiversity</w:t>
            </w:r>
          </w:p>
        </w:tc>
      </w:tr>
      <w:tr w:rsidR="00EC38D1" w:rsidRPr="00AE02F1" w14:paraId="321A487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FCF65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82F9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AB003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35195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Fisheries</w:t>
            </w:r>
          </w:p>
        </w:tc>
      </w:tr>
      <w:tr w:rsidR="00EC38D1" w:rsidRPr="00AE02F1" w14:paraId="2BF5CEB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5AF4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748B9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B1CBE6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C07FDC" w14:textId="6A9C529F"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Infrastructure</w:t>
            </w:r>
          </w:p>
        </w:tc>
      </w:tr>
      <w:tr w:rsidR="00EC38D1" w:rsidRPr="00AE02F1" w14:paraId="646BFD0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07703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0868908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7D346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503773"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Certification (National Standards)</w:t>
            </w:r>
          </w:p>
        </w:tc>
      </w:tr>
      <w:tr w:rsidR="00EC38D1" w:rsidRPr="00AE02F1" w14:paraId="4ABD28D9"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D810D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0A497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6B139C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801DE63"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Certification (International Standards)</w:t>
            </w:r>
          </w:p>
        </w:tc>
      </w:tr>
      <w:tr w:rsidR="00EC38D1" w:rsidRPr="00AE02F1" w14:paraId="09FEDCDB"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D4DF1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7FD33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D6DEF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 xml:space="preserve">Species </w:t>
            </w:r>
          </w:p>
        </w:tc>
        <w:tc>
          <w:tcPr>
            <w:tcW w:w="1259" w:type="pct"/>
            <w:tcBorders>
              <w:top w:val="nil"/>
              <w:left w:val="nil"/>
              <w:bottom w:val="single" w:sz="4" w:space="0" w:color="auto"/>
              <w:right w:val="single" w:sz="4" w:space="0" w:color="auto"/>
            </w:tcBorders>
            <w:shd w:val="clear" w:color="auto" w:fill="auto"/>
            <w:hideMark/>
          </w:tcPr>
          <w:p w14:paraId="3A34787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0B56AA6"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6B6C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357F7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66F44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B64D0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Illegal Wildlife Trade</w:t>
            </w:r>
          </w:p>
        </w:tc>
      </w:tr>
      <w:tr w:rsidR="00EC38D1" w:rsidRPr="00AE02F1" w14:paraId="04A961D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C90DD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24B90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1DB767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B5DB30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Threatened Species </w:t>
            </w:r>
          </w:p>
        </w:tc>
      </w:tr>
      <w:tr w:rsidR="00EC38D1" w:rsidRPr="00AE02F1" w14:paraId="2272E44F"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1C4B2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7BF84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FF07ED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F60D7"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Wildlife for Sustainable Development</w:t>
            </w:r>
          </w:p>
        </w:tc>
      </w:tr>
      <w:tr w:rsidR="00EC38D1" w:rsidRPr="00AE02F1" w14:paraId="173C1913"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AD7A2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32E5C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9A6006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06B161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Crop Wild Relatives</w:t>
            </w:r>
          </w:p>
        </w:tc>
      </w:tr>
      <w:tr w:rsidR="00EC38D1" w:rsidRPr="00AE02F1" w14:paraId="3D2CC9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9AACC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E2C4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8FBE9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E8E890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Plant Genetic Resources</w:t>
            </w:r>
          </w:p>
        </w:tc>
      </w:tr>
      <w:tr w:rsidR="00EC38D1" w:rsidRPr="00AE02F1" w14:paraId="5C9D5284"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F2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0740C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B4DF56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8CB5C3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Animal Genetic Resources</w:t>
            </w:r>
          </w:p>
        </w:tc>
      </w:tr>
      <w:tr w:rsidR="00EC38D1" w:rsidRPr="00AE02F1" w14:paraId="1BE13DFC"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73760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A84EAB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2CB94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CCDA5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Livestock Wild Relatives</w:t>
            </w:r>
          </w:p>
        </w:tc>
      </w:tr>
      <w:tr w:rsidR="00EC38D1" w:rsidRPr="00AE02F1" w14:paraId="7E13EBED"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13A21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3F543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8F348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DED16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Invasive Alien Species (IAS)</w:t>
            </w:r>
          </w:p>
        </w:tc>
      </w:tr>
      <w:tr w:rsidR="00EC38D1" w:rsidRPr="00AE02F1" w14:paraId="0B1C0553"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4ED3F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258D4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AAD17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77336E5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15F176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050A3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570E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A99CC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F1052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Mangroves</w:t>
            </w:r>
          </w:p>
        </w:tc>
      </w:tr>
      <w:tr w:rsidR="00EC38D1" w:rsidRPr="00AE02F1" w14:paraId="6D53089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11EF1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0EE89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FE373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C98CF3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Coral Reefs</w:t>
            </w:r>
          </w:p>
        </w:tc>
      </w:tr>
      <w:tr w:rsidR="00EC38D1" w:rsidRPr="00AE02F1" w14:paraId="0D5F83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7E446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1212E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6B332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9745D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Sea Grasses</w:t>
            </w:r>
          </w:p>
        </w:tc>
      </w:tr>
      <w:tr w:rsidR="00EC38D1" w:rsidRPr="00AE02F1" w14:paraId="55F112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3FE94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E5BFE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300031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282909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Wetlands</w:t>
            </w:r>
          </w:p>
        </w:tc>
      </w:tr>
      <w:tr w:rsidR="00EC38D1" w:rsidRPr="00AE02F1" w14:paraId="3242AC3B"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AB57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F109E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158AB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77068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Rivers</w:t>
            </w:r>
          </w:p>
        </w:tc>
      </w:tr>
      <w:tr w:rsidR="00EC38D1" w:rsidRPr="00AE02F1" w14:paraId="07114EC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2D633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937C9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1F971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F4B00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Lakes</w:t>
            </w:r>
          </w:p>
        </w:tc>
      </w:tr>
      <w:tr w:rsidR="00EC38D1" w:rsidRPr="00AE02F1" w14:paraId="37E6591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07695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18BB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9EC8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33308D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Tropical Rain Forests</w:t>
            </w:r>
          </w:p>
        </w:tc>
      </w:tr>
      <w:tr w:rsidR="00EC38D1" w:rsidRPr="00AE02F1" w14:paraId="6097F1E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F4004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BA62A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6689F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C87E0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Tropical Dry Forests</w:t>
            </w:r>
          </w:p>
        </w:tc>
      </w:tr>
      <w:tr w:rsidR="00EC38D1" w:rsidRPr="00AE02F1" w14:paraId="20341B0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2885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8D315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AB5DF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412BA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Temperate Forests</w:t>
            </w:r>
          </w:p>
        </w:tc>
      </w:tr>
      <w:tr w:rsidR="00EC38D1" w:rsidRPr="00AE02F1" w14:paraId="2848FE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FDBD5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654F49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37293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3358C0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Grasslands </w:t>
            </w:r>
          </w:p>
        </w:tc>
      </w:tr>
      <w:tr w:rsidR="00EC38D1" w:rsidRPr="00AE02F1" w14:paraId="326ABFF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648CD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7AEF3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36E64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2DADA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Paramo</w:t>
            </w:r>
          </w:p>
        </w:tc>
      </w:tr>
      <w:tr w:rsidR="00EC38D1" w:rsidRPr="00AE02F1" w14:paraId="7D819BA5"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470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6EC60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B027E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F8953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Desert</w:t>
            </w:r>
          </w:p>
        </w:tc>
      </w:tr>
      <w:tr w:rsidR="00EC38D1" w:rsidRPr="00AE02F1" w14:paraId="5CEC1AF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3D176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B6C99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61831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Financial and Accounting</w:t>
            </w:r>
          </w:p>
        </w:tc>
        <w:tc>
          <w:tcPr>
            <w:tcW w:w="1259" w:type="pct"/>
            <w:tcBorders>
              <w:top w:val="nil"/>
              <w:left w:val="nil"/>
              <w:bottom w:val="single" w:sz="4" w:space="0" w:color="auto"/>
              <w:right w:val="single" w:sz="4" w:space="0" w:color="auto"/>
            </w:tcBorders>
            <w:shd w:val="clear" w:color="auto" w:fill="auto"/>
            <w:hideMark/>
          </w:tcPr>
          <w:p w14:paraId="5CEF21A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253D8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D3D1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2A04B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028A4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07EFA4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Payment for Ecosystem Services </w:t>
            </w:r>
          </w:p>
        </w:tc>
      </w:tr>
      <w:tr w:rsidR="00EC38D1" w:rsidRPr="00AE02F1" w14:paraId="2942AA2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B6986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007A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25F189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EE778"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Natural Capital Assessment and Accounting</w:t>
            </w:r>
          </w:p>
        </w:tc>
      </w:tr>
      <w:tr w:rsidR="00EC38D1" w:rsidRPr="00AE02F1" w14:paraId="7270B0B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7916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E235C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36A60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C8D43D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Conservation Trust Funds</w:t>
            </w:r>
          </w:p>
        </w:tc>
      </w:tr>
      <w:tr w:rsidR="00EC38D1" w:rsidRPr="00AE02F1" w14:paraId="11A935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38A1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FE02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667A9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D794DC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Conservation Finance</w:t>
            </w:r>
          </w:p>
        </w:tc>
      </w:tr>
      <w:tr w:rsidR="00EC38D1" w:rsidRPr="00AE02F1" w14:paraId="00331FF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72FBD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34939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0EE6F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17BE724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1E752A1"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EA24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8412D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ED3F8A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4F6249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Biosafety</w:t>
            </w:r>
          </w:p>
        </w:tc>
      </w:tr>
      <w:tr w:rsidR="00EC38D1" w:rsidRPr="00AE02F1" w14:paraId="0F9CB0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59E22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45A8B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66575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078F1"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Access to Genetic Resources Benefit Sharing</w:t>
            </w:r>
          </w:p>
        </w:tc>
      </w:tr>
      <w:tr w:rsidR="00EC38D1" w:rsidRPr="00AE02F1" w14:paraId="5CBB6653"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2967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86602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Forests</w:t>
            </w:r>
          </w:p>
        </w:tc>
        <w:tc>
          <w:tcPr>
            <w:tcW w:w="1181" w:type="pct"/>
            <w:tcBorders>
              <w:top w:val="nil"/>
              <w:left w:val="nil"/>
              <w:bottom w:val="single" w:sz="4" w:space="0" w:color="auto"/>
              <w:right w:val="single" w:sz="4" w:space="0" w:color="auto"/>
            </w:tcBorders>
            <w:shd w:val="clear" w:color="auto" w:fill="auto"/>
          </w:tcPr>
          <w:p w14:paraId="022451FA"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6699D1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9AF80B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1642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7B27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BA2B98"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Forest and Landscape Restoration</w:t>
            </w:r>
          </w:p>
        </w:tc>
        <w:tc>
          <w:tcPr>
            <w:tcW w:w="1259" w:type="pct"/>
            <w:tcBorders>
              <w:top w:val="nil"/>
              <w:left w:val="nil"/>
              <w:bottom w:val="single" w:sz="4" w:space="0" w:color="auto"/>
              <w:right w:val="single" w:sz="4" w:space="0" w:color="auto"/>
            </w:tcBorders>
            <w:shd w:val="clear" w:color="auto" w:fill="auto"/>
          </w:tcPr>
          <w:p w14:paraId="7527247B"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F393FC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CE9B409"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CACA91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6DFBFCE"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0CE239E"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REDD/REDD+</w:t>
            </w:r>
          </w:p>
        </w:tc>
      </w:tr>
      <w:tr w:rsidR="00EC38D1" w:rsidRPr="00AE02F1" w14:paraId="49E8DC83"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51D9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903237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4AF0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Forest</w:t>
            </w:r>
          </w:p>
        </w:tc>
        <w:tc>
          <w:tcPr>
            <w:tcW w:w="1259" w:type="pct"/>
            <w:tcBorders>
              <w:top w:val="nil"/>
              <w:left w:val="nil"/>
              <w:bottom w:val="single" w:sz="4" w:space="0" w:color="auto"/>
              <w:right w:val="single" w:sz="4" w:space="0" w:color="auto"/>
            </w:tcBorders>
            <w:shd w:val="clear" w:color="auto" w:fill="auto"/>
            <w:hideMark/>
          </w:tcPr>
          <w:p w14:paraId="0F6C544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7A005F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606F7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A04A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623A8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6CB6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Amazon</w:t>
            </w:r>
          </w:p>
        </w:tc>
      </w:tr>
      <w:tr w:rsidR="00EC38D1" w:rsidRPr="00AE02F1" w14:paraId="0AB29C42"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1274D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C18D2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50E23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D02ACF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Congo</w:t>
            </w:r>
          </w:p>
        </w:tc>
      </w:tr>
      <w:tr w:rsidR="00EC38D1" w:rsidRPr="00AE02F1" w14:paraId="66BB5FF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21549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B7CD3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47DFE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465F6D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Drylands</w:t>
            </w:r>
          </w:p>
        </w:tc>
      </w:tr>
      <w:tr w:rsidR="00EC38D1" w:rsidRPr="00AE02F1" w14:paraId="6A7EA4F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D5E242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D012B" w14:textId="664051E6"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Land Degradation</w:t>
            </w:r>
          </w:p>
        </w:tc>
        <w:tc>
          <w:tcPr>
            <w:tcW w:w="1181" w:type="pct"/>
            <w:tcBorders>
              <w:top w:val="nil"/>
              <w:left w:val="nil"/>
              <w:bottom w:val="single" w:sz="4" w:space="0" w:color="auto"/>
              <w:right w:val="single" w:sz="4" w:space="0" w:color="auto"/>
            </w:tcBorders>
            <w:shd w:val="clear" w:color="auto" w:fill="auto"/>
            <w:hideMark/>
          </w:tcPr>
          <w:p w14:paraId="2542C02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D1DFA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2BDDCC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8BB5F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D129A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43728AF" w14:textId="6798EB23"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Sustainable Land Management</w:t>
            </w:r>
          </w:p>
        </w:tc>
        <w:tc>
          <w:tcPr>
            <w:tcW w:w="1259" w:type="pct"/>
            <w:tcBorders>
              <w:top w:val="nil"/>
              <w:left w:val="nil"/>
              <w:bottom w:val="single" w:sz="4" w:space="0" w:color="auto"/>
              <w:right w:val="single" w:sz="4" w:space="0" w:color="auto"/>
            </w:tcBorders>
            <w:shd w:val="clear" w:color="auto" w:fill="auto"/>
            <w:hideMark/>
          </w:tcPr>
          <w:p w14:paraId="73208C9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C4DB703"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BEE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30C8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54432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A1EEA9" w14:textId="4B21E1B2" w:rsidR="00EC38D1" w:rsidRPr="00AE02F1" w:rsidRDefault="004E6D05"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 xml:space="preserve">Restoration and Rehabilitation of Degraded Lands </w:t>
            </w:r>
          </w:p>
        </w:tc>
      </w:tr>
      <w:tr w:rsidR="00EC38D1" w:rsidRPr="00AE02F1" w14:paraId="758CB450"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72E4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vAlign w:val="bottom"/>
            <w:hideMark/>
          </w:tcPr>
          <w:p w14:paraId="5EB116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A84B2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576A1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Ecosystem Approach</w:t>
            </w:r>
          </w:p>
        </w:tc>
      </w:tr>
      <w:tr w:rsidR="00EC38D1" w:rsidRPr="00AE02F1" w14:paraId="3E495B44"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1EE4C5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F443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ECCB7C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B2D95B" w14:textId="488FD207" w:rsidR="00EC38D1" w:rsidRPr="00AE02F1" w:rsidRDefault="004E6D05"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Integrated and Cross-sectoral approach</w:t>
            </w:r>
          </w:p>
        </w:tc>
      </w:tr>
      <w:tr w:rsidR="00EC38D1" w:rsidRPr="00AE02F1" w14:paraId="49A45A3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3F06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D85C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A6CAE7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66CDE9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Community-Based NRM</w:t>
            </w:r>
          </w:p>
        </w:tc>
      </w:tr>
      <w:tr w:rsidR="00EC38D1" w:rsidRPr="00AE02F1" w14:paraId="36B6814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26BB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E42E8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D9F4B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8D099C" w14:textId="75AF196D"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Sustainable Livelihoods</w:t>
            </w:r>
          </w:p>
        </w:tc>
      </w:tr>
      <w:tr w:rsidR="00EC38D1" w:rsidRPr="00AE02F1" w14:paraId="41947B0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8B932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F994F1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77C960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944E8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Income Generating Activities</w:t>
            </w:r>
          </w:p>
        </w:tc>
      </w:tr>
      <w:tr w:rsidR="00EC38D1" w:rsidRPr="00AE02F1" w14:paraId="1022289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40EFB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3A46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808F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6C8B2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Agriculture</w:t>
            </w:r>
          </w:p>
        </w:tc>
      </w:tr>
      <w:tr w:rsidR="00EC38D1" w:rsidRPr="00AE02F1" w14:paraId="6D9C5AE5"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7BD3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78C9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CF251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7CE3A38"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Pasture Management</w:t>
            </w:r>
          </w:p>
        </w:tc>
      </w:tr>
      <w:tr w:rsidR="00EC38D1" w:rsidRPr="00AE02F1" w14:paraId="05526458"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57FA4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285B3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40316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B365BA"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Forest/Woodland Management</w:t>
            </w:r>
          </w:p>
        </w:tc>
      </w:tr>
      <w:tr w:rsidR="00EC38D1" w:rsidRPr="00AE02F1" w14:paraId="64D068CA"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E03A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9291D2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50F73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294888" w14:textId="65095701" w:rsidR="00EC38D1" w:rsidRPr="00AE02F1" w:rsidRDefault="004E6D05"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Improved Soil and Water Management Techniques</w:t>
            </w:r>
          </w:p>
        </w:tc>
      </w:tr>
      <w:tr w:rsidR="00EC38D1" w:rsidRPr="00AE02F1" w14:paraId="1C9131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50EFF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E13983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0C492D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41EF9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Fire Management</w:t>
            </w:r>
          </w:p>
        </w:tc>
      </w:tr>
      <w:tr w:rsidR="00EC38D1" w:rsidRPr="00AE02F1" w14:paraId="45BA077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17489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495F4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972D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16D36E"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Drought Mitigation/Early Warning</w:t>
            </w:r>
          </w:p>
        </w:tc>
      </w:tr>
      <w:tr w:rsidR="00EC38D1" w:rsidRPr="00AE02F1" w14:paraId="0940A782"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BC43C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811F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9AD06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Land Degradation Neutrality</w:t>
            </w:r>
          </w:p>
        </w:tc>
        <w:tc>
          <w:tcPr>
            <w:tcW w:w="1259" w:type="pct"/>
            <w:tcBorders>
              <w:top w:val="nil"/>
              <w:left w:val="nil"/>
              <w:bottom w:val="single" w:sz="4" w:space="0" w:color="auto"/>
              <w:right w:val="single" w:sz="4" w:space="0" w:color="auto"/>
            </w:tcBorders>
            <w:shd w:val="clear" w:color="auto" w:fill="auto"/>
            <w:hideMark/>
          </w:tcPr>
          <w:p w14:paraId="4739A37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415F0C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66DE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7184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C30A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82E84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Land Productivity</w:t>
            </w:r>
          </w:p>
        </w:tc>
      </w:tr>
      <w:tr w:rsidR="00EC38D1" w:rsidRPr="00AE02F1" w14:paraId="5ED96E1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C35F0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A2194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3B1C8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7C36A7F"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Land Cover and Land cover change</w:t>
            </w:r>
          </w:p>
        </w:tc>
      </w:tr>
      <w:tr w:rsidR="00EC38D1" w:rsidRPr="00AE02F1" w14:paraId="6DE543B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614E0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FB75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3CAD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1A16B0"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Carbon stocks above or below ground</w:t>
            </w:r>
          </w:p>
        </w:tc>
      </w:tr>
      <w:tr w:rsidR="00EC38D1" w:rsidRPr="00AE02F1" w14:paraId="67DA49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62AA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35C78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354E6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Food Security</w:t>
            </w:r>
          </w:p>
        </w:tc>
        <w:tc>
          <w:tcPr>
            <w:tcW w:w="1259" w:type="pct"/>
            <w:tcBorders>
              <w:top w:val="nil"/>
              <w:left w:val="nil"/>
              <w:bottom w:val="single" w:sz="4" w:space="0" w:color="auto"/>
              <w:right w:val="single" w:sz="4" w:space="0" w:color="auto"/>
            </w:tcBorders>
            <w:shd w:val="clear" w:color="auto" w:fill="auto"/>
            <w:hideMark/>
          </w:tcPr>
          <w:p w14:paraId="290CB72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BB9D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3AE06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C053B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2258946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B4330F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DE40CF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80F80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5B8B3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9C1CF1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 xml:space="preserve">Ship </w:t>
            </w:r>
          </w:p>
        </w:tc>
        <w:tc>
          <w:tcPr>
            <w:tcW w:w="1259" w:type="pct"/>
            <w:tcBorders>
              <w:top w:val="nil"/>
              <w:left w:val="nil"/>
              <w:bottom w:val="single" w:sz="4" w:space="0" w:color="auto"/>
              <w:right w:val="single" w:sz="4" w:space="0" w:color="auto"/>
            </w:tcBorders>
            <w:shd w:val="clear" w:color="auto" w:fill="auto"/>
            <w:hideMark/>
          </w:tcPr>
          <w:p w14:paraId="7B3225E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CB70A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D3479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6F15A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49D487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Coastal</w:t>
            </w:r>
          </w:p>
        </w:tc>
        <w:tc>
          <w:tcPr>
            <w:tcW w:w="1259" w:type="pct"/>
            <w:tcBorders>
              <w:top w:val="nil"/>
              <w:left w:val="nil"/>
              <w:bottom w:val="single" w:sz="4" w:space="0" w:color="auto"/>
              <w:right w:val="single" w:sz="4" w:space="0" w:color="auto"/>
            </w:tcBorders>
            <w:shd w:val="clear" w:color="auto" w:fill="auto"/>
            <w:hideMark/>
          </w:tcPr>
          <w:p w14:paraId="10F1863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213C26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52463F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01C742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6EA1633F"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Freshwater</w:t>
            </w:r>
          </w:p>
        </w:tc>
        <w:tc>
          <w:tcPr>
            <w:tcW w:w="1259" w:type="pct"/>
            <w:tcBorders>
              <w:top w:val="nil"/>
              <w:left w:val="nil"/>
              <w:bottom w:val="single" w:sz="4" w:space="0" w:color="auto"/>
              <w:right w:val="single" w:sz="4" w:space="0" w:color="auto"/>
            </w:tcBorders>
            <w:shd w:val="clear" w:color="auto" w:fill="auto"/>
          </w:tcPr>
          <w:p w14:paraId="4069489F"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4B454E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1667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9610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790E83C6"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3CE228D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Aquifer</w:t>
            </w:r>
          </w:p>
        </w:tc>
      </w:tr>
      <w:tr w:rsidR="00EC38D1" w:rsidRPr="00AE02F1" w14:paraId="2BADC0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DE2CF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326F241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CC880F0"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6307575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River Basin</w:t>
            </w:r>
          </w:p>
        </w:tc>
      </w:tr>
      <w:tr w:rsidR="00EC38D1" w:rsidRPr="00AE02F1" w14:paraId="2137F1D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BF50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CB503A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75A419C"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0C93E80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Lake Basin</w:t>
            </w:r>
          </w:p>
        </w:tc>
      </w:tr>
      <w:tr w:rsidR="00EC38D1" w:rsidRPr="00AE02F1" w14:paraId="2641A6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79A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FCB5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CD60AD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0A6A2CB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5DE642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8AE33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3C515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09103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Fisheries</w:t>
            </w:r>
          </w:p>
        </w:tc>
        <w:tc>
          <w:tcPr>
            <w:tcW w:w="1259" w:type="pct"/>
            <w:tcBorders>
              <w:top w:val="nil"/>
              <w:left w:val="nil"/>
              <w:bottom w:val="single" w:sz="4" w:space="0" w:color="auto"/>
              <w:right w:val="single" w:sz="4" w:space="0" w:color="auto"/>
            </w:tcBorders>
            <w:shd w:val="clear" w:color="auto" w:fill="auto"/>
            <w:hideMark/>
          </w:tcPr>
          <w:p w14:paraId="25C085E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D73549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B53FE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62486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0817BE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Persistent toxic substances</w:t>
            </w:r>
          </w:p>
        </w:tc>
        <w:tc>
          <w:tcPr>
            <w:tcW w:w="1259" w:type="pct"/>
            <w:tcBorders>
              <w:top w:val="nil"/>
              <w:left w:val="nil"/>
              <w:bottom w:val="single" w:sz="4" w:space="0" w:color="auto"/>
              <w:right w:val="single" w:sz="4" w:space="0" w:color="auto"/>
            </w:tcBorders>
            <w:shd w:val="clear" w:color="auto" w:fill="auto"/>
            <w:hideMark/>
          </w:tcPr>
          <w:p w14:paraId="627C166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59DF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80038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61475D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9F96F2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SIDS : Small Island Dev States</w:t>
            </w:r>
          </w:p>
        </w:tc>
        <w:tc>
          <w:tcPr>
            <w:tcW w:w="1259" w:type="pct"/>
            <w:tcBorders>
              <w:top w:val="nil"/>
              <w:left w:val="nil"/>
              <w:bottom w:val="single" w:sz="4" w:space="0" w:color="auto"/>
              <w:right w:val="single" w:sz="4" w:space="0" w:color="auto"/>
            </w:tcBorders>
            <w:shd w:val="clear" w:color="auto" w:fill="auto"/>
            <w:hideMark/>
          </w:tcPr>
          <w:p w14:paraId="01291D6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DBF1F2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D2696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228D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69705E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Targeted Research</w:t>
            </w:r>
          </w:p>
        </w:tc>
        <w:tc>
          <w:tcPr>
            <w:tcW w:w="1259" w:type="pct"/>
            <w:tcBorders>
              <w:top w:val="nil"/>
              <w:left w:val="nil"/>
              <w:bottom w:val="single" w:sz="4" w:space="0" w:color="auto"/>
              <w:right w:val="single" w:sz="4" w:space="0" w:color="auto"/>
            </w:tcBorders>
            <w:shd w:val="clear" w:color="auto" w:fill="auto"/>
            <w:hideMark/>
          </w:tcPr>
          <w:p w14:paraId="2ACAB64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8A5E6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681BDE55"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02D4CAE"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34E374F8"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Pollution</w:t>
            </w:r>
          </w:p>
        </w:tc>
        <w:tc>
          <w:tcPr>
            <w:tcW w:w="1259" w:type="pct"/>
            <w:tcBorders>
              <w:top w:val="nil"/>
              <w:left w:val="nil"/>
              <w:bottom w:val="single" w:sz="4" w:space="0" w:color="auto"/>
              <w:right w:val="single" w:sz="4" w:space="0" w:color="auto"/>
            </w:tcBorders>
            <w:shd w:val="clear" w:color="auto" w:fill="auto"/>
          </w:tcPr>
          <w:p w14:paraId="150B2C0F"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6EFC671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F841A8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49F9F66C"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156F571E"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B6DD11E"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Persistent toxic substances</w:t>
            </w:r>
          </w:p>
        </w:tc>
      </w:tr>
      <w:tr w:rsidR="00EC38D1" w:rsidRPr="00AE02F1" w14:paraId="20A3EE8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0B5BC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CCE8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2A078A65"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7E55121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Plastics</w:t>
            </w:r>
          </w:p>
        </w:tc>
      </w:tr>
      <w:tr w:rsidR="00EC38D1" w:rsidRPr="00AE02F1" w14:paraId="1824E9E4" w14:textId="77777777" w:rsidTr="00763EFB">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C0343C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4D12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CF4C7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B5B671"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Nutrient pollution from all sectors except wastewater</w:t>
            </w:r>
          </w:p>
        </w:tc>
      </w:tr>
      <w:tr w:rsidR="00EC38D1" w:rsidRPr="00AE02F1" w14:paraId="74079A5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2D855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C60B5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2520662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FC3199"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Nutrient pollution from Wastewater</w:t>
            </w:r>
          </w:p>
        </w:tc>
      </w:tr>
      <w:tr w:rsidR="00EC38D1" w:rsidRPr="00AE02F1" w14:paraId="01A2A2E1" w14:textId="77777777" w:rsidTr="00763EFB">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B8DAB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8AA7F1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FDB2199"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44A4CEE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B72989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4F4A3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DFB7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CA2423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77D2577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80E7C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54DEC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F25C4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CCB7C58"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656E004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FD9570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DC8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6C767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508F2D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Large Marine Ecosystems</w:t>
            </w:r>
          </w:p>
        </w:tc>
        <w:tc>
          <w:tcPr>
            <w:tcW w:w="1259" w:type="pct"/>
            <w:tcBorders>
              <w:top w:val="nil"/>
              <w:left w:val="nil"/>
              <w:bottom w:val="single" w:sz="4" w:space="0" w:color="auto"/>
              <w:right w:val="single" w:sz="4" w:space="0" w:color="auto"/>
            </w:tcBorders>
            <w:shd w:val="clear" w:color="auto" w:fill="auto"/>
            <w:hideMark/>
          </w:tcPr>
          <w:p w14:paraId="535A075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53D2A2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EC4BA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71F5AF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8F2E93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Private Sector</w:t>
            </w:r>
          </w:p>
        </w:tc>
        <w:tc>
          <w:tcPr>
            <w:tcW w:w="1259" w:type="pct"/>
            <w:tcBorders>
              <w:top w:val="nil"/>
              <w:left w:val="nil"/>
              <w:bottom w:val="single" w:sz="4" w:space="0" w:color="auto"/>
              <w:right w:val="single" w:sz="4" w:space="0" w:color="auto"/>
            </w:tcBorders>
            <w:shd w:val="clear" w:color="auto" w:fill="auto"/>
            <w:hideMark/>
          </w:tcPr>
          <w:p w14:paraId="69E9B12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D88E08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8650D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D71C1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C5CB69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Aquaculture</w:t>
            </w:r>
          </w:p>
        </w:tc>
        <w:tc>
          <w:tcPr>
            <w:tcW w:w="1259" w:type="pct"/>
            <w:tcBorders>
              <w:top w:val="nil"/>
              <w:left w:val="nil"/>
              <w:bottom w:val="single" w:sz="4" w:space="0" w:color="auto"/>
              <w:right w:val="single" w:sz="4" w:space="0" w:color="auto"/>
            </w:tcBorders>
            <w:shd w:val="clear" w:color="auto" w:fill="auto"/>
            <w:hideMark/>
          </w:tcPr>
          <w:p w14:paraId="1BD5361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590A63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A82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DFC3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692746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Marine Protected Area</w:t>
            </w:r>
          </w:p>
        </w:tc>
        <w:tc>
          <w:tcPr>
            <w:tcW w:w="1259" w:type="pct"/>
            <w:tcBorders>
              <w:top w:val="nil"/>
              <w:left w:val="nil"/>
              <w:bottom w:val="single" w:sz="4" w:space="0" w:color="auto"/>
              <w:right w:val="single" w:sz="4" w:space="0" w:color="auto"/>
            </w:tcBorders>
            <w:shd w:val="clear" w:color="auto" w:fill="auto"/>
            <w:hideMark/>
          </w:tcPr>
          <w:p w14:paraId="4B8918F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5FDB5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461D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D6FEA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FF3495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335098A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7E40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3675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013F675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86C2FF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7851B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Mangrove</w:t>
            </w:r>
          </w:p>
        </w:tc>
      </w:tr>
      <w:tr w:rsidR="00EC38D1" w:rsidRPr="00AE02F1" w14:paraId="220C21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F3DD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7BEDA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587D0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CC238D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Coral Reefs</w:t>
            </w:r>
          </w:p>
        </w:tc>
      </w:tr>
      <w:tr w:rsidR="00EC38D1" w:rsidRPr="00AE02F1" w14:paraId="41B04A1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661E2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69E905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1C13FD8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5F0CB3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Seagrasses</w:t>
            </w:r>
          </w:p>
        </w:tc>
      </w:tr>
      <w:tr w:rsidR="00EC38D1" w:rsidRPr="00AE02F1" w14:paraId="42623B3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17BAD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6773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B720E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763F2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Polar Ecosystems</w:t>
            </w:r>
          </w:p>
        </w:tc>
      </w:tr>
      <w:tr w:rsidR="00EC38D1" w:rsidRPr="00AE02F1" w14:paraId="0A7C0E5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85E0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0476F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A53966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BCBBC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Constructed Wetlands</w:t>
            </w:r>
          </w:p>
        </w:tc>
      </w:tr>
      <w:tr w:rsidR="00EC38D1" w:rsidRPr="00AE02F1" w14:paraId="412B76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43F0C0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BD3C04" w14:textId="7E8C4D3C"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Chemicals and Waste</w:t>
            </w:r>
          </w:p>
        </w:tc>
        <w:tc>
          <w:tcPr>
            <w:tcW w:w="1181" w:type="pct"/>
            <w:tcBorders>
              <w:top w:val="nil"/>
              <w:left w:val="nil"/>
              <w:bottom w:val="single" w:sz="4" w:space="0" w:color="auto"/>
              <w:right w:val="single" w:sz="4" w:space="0" w:color="auto"/>
            </w:tcBorders>
            <w:shd w:val="clear" w:color="auto" w:fill="auto"/>
          </w:tcPr>
          <w:p w14:paraId="23B42645"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12CDD1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4DE73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B656C57"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CFA2AAF"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44456AF"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Mercury</w:t>
            </w:r>
          </w:p>
        </w:tc>
        <w:tc>
          <w:tcPr>
            <w:tcW w:w="1259" w:type="pct"/>
            <w:tcBorders>
              <w:top w:val="nil"/>
              <w:left w:val="nil"/>
              <w:bottom w:val="single" w:sz="4" w:space="0" w:color="auto"/>
              <w:right w:val="single" w:sz="4" w:space="0" w:color="auto"/>
            </w:tcBorders>
            <w:shd w:val="clear" w:color="auto" w:fill="auto"/>
          </w:tcPr>
          <w:p w14:paraId="2CBE72FC"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4F160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AD0A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9FD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2F518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0058423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6A50A8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1B2EA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D99BE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3EC19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Coal Fired Power Plants</w:t>
            </w:r>
          </w:p>
        </w:tc>
        <w:tc>
          <w:tcPr>
            <w:tcW w:w="1259" w:type="pct"/>
            <w:tcBorders>
              <w:top w:val="nil"/>
              <w:left w:val="nil"/>
              <w:bottom w:val="single" w:sz="4" w:space="0" w:color="auto"/>
              <w:right w:val="single" w:sz="4" w:space="0" w:color="auto"/>
            </w:tcBorders>
            <w:shd w:val="clear" w:color="auto" w:fill="auto"/>
            <w:hideMark/>
          </w:tcPr>
          <w:p w14:paraId="49957B3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3C280D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92C30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519EE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4A650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Coal Fired Industrial Boilers</w:t>
            </w:r>
          </w:p>
        </w:tc>
        <w:tc>
          <w:tcPr>
            <w:tcW w:w="1259" w:type="pct"/>
            <w:tcBorders>
              <w:top w:val="nil"/>
              <w:left w:val="nil"/>
              <w:bottom w:val="single" w:sz="4" w:space="0" w:color="auto"/>
              <w:right w:val="single" w:sz="4" w:space="0" w:color="auto"/>
            </w:tcBorders>
            <w:shd w:val="clear" w:color="auto" w:fill="auto"/>
            <w:hideMark/>
          </w:tcPr>
          <w:p w14:paraId="3411A3B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6F47A8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D59E6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29ED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7A77B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Cement</w:t>
            </w:r>
          </w:p>
        </w:tc>
        <w:tc>
          <w:tcPr>
            <w:tcW w:w="1259" w:type="pct"/>
            <w:tcBorders>
              <w:top w:val="nil"/>
              <w:left w:val="nil"/>
              <w:bottom w:val="single" w:sz="4" w:space="0" w:color="auto"/>
              <w:right w:val="single" w:sz="4" w:space="0" w:color="auto"/>
            </w:tcBorders>
            <w:shd w:val="clear" w:color="auto" w:fill="auto"/>
            <w:hideMark/>
          </w:tcPr>
          <w:p w14:paraId="4D5026F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D7ADE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0D2C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7182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DA8F57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55DEC00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784CD98"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C373F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4565E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2790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Ozone</w:t>
            </w:r>
          </w:p>
        </w:tc>
        <w:tc>
          <w:tcPr>
            <w:tcW w:w="1259" w:type="pct"/>
            <w:tcBorders>
              <w:top w:val="nil"/>
              <w:left w:val="nil"/>
              <w:bottom w:val="single" w:sz="4" w:space="0" w:color="auto"/>
              <w:right w:val="single" w:sz="4" w:space="0" w:color="auto"/>
            </w:tcBorders>
            <w:shd w:val="clear" w:color="auto" w:fill="auto"/>
            <w:hideMark/>
          </w:tcPr>
          <w:p w14:paraId="07CABB6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F0F62A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CFEBE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F99D2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38490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Persistent Organic Pollutants</w:t>
            </w:r>
          </w:p>
        </w:tc>
        <w:tc>
          <w:tcPr>
            <w:tcW w:w="1259" w:type="pct"/>
            <w:tcBorders>
              <w:top w:val="nil"/>
              <w:left w:val="nil"/>
              <w:bottom w:val="single" w:sz="4" w:space="0" w:color="auto"/>
              <w:right w:val="single" w:sz="4" w:space="0" w:color="auto"/>
            </w:tcBorders>
            <w:shd w:val="clear" w:color="auto" w:fill="auto"/>
            <w:hideMark/>
          </w:tcPr>
          <w:p w14:paraId="695578F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734F139"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481A8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2E649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D4D90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5395DC6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6E16C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16EC1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6B82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68C5DC7"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Sound Management of chemicals and Waste</w:t>
            </w:r>
          </w:p>
        </w:tc>
        <w:tc>
          <w:tcPr>
            <w:tcW w:w="1259" w:type="pct"/>
            <w:tcBorders>
              <w:top w:val="nil"/>
              <w:left w:val="nil"/>
              <w:bottom w:val="single" w:sz="4" w:space="0" w:color="auto"/>
              <w:right w:val="single" w:sz="4" w:space="0" w:color="auto"/>
            </w:tcBorders>
            <w:shd w:val="clear" w:color="auto" w:fill="auto"/>
            <w:hideMark/>
          </w:tcPr>
          <w:p w14:paraId="11F6748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7CBE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FB4F7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442393A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E3E282" w14:textId="784A8381" w:rsidR="00EC38D1" w:rsidRPr="00AE02F1" w:rsidRDefault="005D316B"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Waste Management</w:t>
            </w:r>
          </w:p>
        </w:tc>
        <w:tc>
          <w:tcPr>
            <w:tcW w:w="1259" w:type="pct"/>
            <w:tcBorders>
              <w:top w:val="nil"/>
              <w:left w:val="nil"/>
              <w:bottom w:val="single" w:sz="4" w:space="0" w:color="auto"/>
              <w:right w:val="single" w:sz="4" w:space="0" w:color="auto"/>
            </w:tcBorders>
            <w:shd w:val="clear" w:color="auto" w:fill="auto"/>
            <w:hideMark/>
          </w:tcPr>
          <w:p w14:paraId="787551B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B65F7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E5293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6B9F3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0C6DDDC" w14:textId="714B8075"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3A3091" w14:textId="65ABDC46"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Hazardous Waste Management</w:t>
            </w:r>
          </w:p>
        </w:tc>
      </w:tr>
      <w:tr w:rsidR="00EC38D1" w:rsidRPr="00AE02F1" w14:paraId="03F01F0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C2A4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3D183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D60DA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D7AC0D" w14:textId="6795F00C"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Industrial Waste</w:t>
            </w:r>
          </w:p>
        </w:tc>
      </w:tr>
      <w:tr w:rsidR="00EC38D1" w:rsidRPr="00AE02F1" w14:paraId="2CAC182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E415A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1EAE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19961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9F69D7" w14:textId="0B4DB3CF"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e-Waste</w:t>
            </w:r>
          </w:p>
        </w:tc>
      </w:tr>
      <w:tr w:rsidR="00EC38D1" w:rsidRPr="00AE02F1" w14:paraId="3F732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2748B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1E59D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6689AF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Emissions</w:t>
            </w:r>
          </w:p>
        </w:tc>
        <w:tc>
          <w:tcPr>
            <w:tcW w:w="1259" w:type="pct"/>
            <w:tcBorders>
              <w:top w:val="nil"/>
              <w:left w:val="nil"/>
              <w:bottom w:val="single" w:sz="4" w:space="0" w:color="auto"/>
              <w:right w:val="single" w:sz="4" w:space="0" w:color="auto"/>
            </w:tcBorders>
            <w:shd w:val="clear" w:color="auto" w:fill="auto"/>
            <w:hideMark/>
          </w:tcPr>
          <w:p w14:paraId="460EC39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5ADA49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B286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DABDD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B293B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Disposal</w:t>
            </w:r>
          </w:p>
        </w:tc>
        <w:tc>
          <w:tcPr>
            <w:tcW w:w="1259" w:type="pct"/>
            <w:tcBorders>
              <w:top w:val="nil"/>
              <w:left w:val="nil"/>
              <w:bottom w:val="single" w:sz="4" w:space="0" w:color="auto"/>
              <w:right w:val="single" w:sz="4" w:space="0" w:color="auto"/>
            </w:tcBorders>
            <w:shd w:val="clear" w:color="auto" w:fill="auto"/>
            <w:hideMark/>
          </w:tcPr>
          <w:p w14:paraId="20D991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917E7C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8F4CE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18722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4DD760"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0D4C745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E9604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2288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E697A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53EB0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Polychlorinated Biphenyls</w:t>
            </w:r>
          </w:p>
        </w:tc>
        <w:tc>
          <w:tcPr>
            <w:tcW w:w="1259" w:type="pct"/>
            <w:tcBorders>
              <w:top w:val="nil"/>
              <w:left w:val="nil"/>
              <w:bottom w:val="single" w:sz="4" w:space="0" w:color="auto"/>
              <w:right w:val="single" w:sz="4" w:space="0" w:color="auto"/>
            </w:tcBorders>
            <w:shd w:val="clear" w:color="auto" w:fill="auto"/>
            <w:hideMark/>
          </w:tcPr>
          <w:p w14:paraId="5B6D63A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A677CF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28E10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74E3D4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91EEA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Plastics</w:t>
            </w:r>
          </w:p>
        </w:tc>
        <w:tc>
          <w:tcPr>
            <w:tcW w:w="1259" w:type="pct"/>
            <w:tcBorders>
              <w:top w:val="nil"/>
              <w:left w:val="nil"/>
              <w:bottom w:val="single" w:sz="4" w:space="0" w:color="auto"/>
              <w:right w:val="single" w:sz="4" w:space="0" w:color="auto"/>
            </w:tcBorders>
            <w:shd w:val="clear" w:color="auto" w:fill="auto"/>
            <w:hideMark/>
          </w:tcPr>
          <w:p w14:paraId="2C7CCA3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C26F9C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331F9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51008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8F5A1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Eco-Efficiency</w:t>
            </w:r>
          </w:p>
        </w:tc>
        <w:tc>
          <w:tcPr>
            <w:tcW w:w="1259" w:type="pct"/>
            <w:tcBorders>
              <w:top w:val="nil"/>
              <w:left w:val="nil"/>
              <w:bottom w:val="single" w:sz="4" w:space="0" w:color="auto"/>
              <w:right w:val="single" w:sz="4" w:space="0" w:color="auto"/>
            </w:tcBorders>
            <w:shd w:val="clear" w:color="auto" w:fill="auto"/>
            <w:hideMark/>
          </w:tcPr>
          <w:p w14:paraId="7B7F427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A6A0F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49E41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C056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C3F21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Pesticides</w:t>
            </w:r>
          </w:p>
        </w:tc>
        <w:tc>
          <w:tcPr>
            <w:tcW w:w="1259" w:type="pct"/>
            <w:tcBorders>
              <w:top w:val="nil"/>
              <w:left w:val="nil"/>
              <w:bottom w:val="single" w:sz="4" w:space="0" w:color="auto"/>
              <w:right w:val="single" w:sz="4" w:space="0" w:color="auto"/>
            </w:tcBorders>
            <w:shd w:val="clear" w:color="auto" w:fill="auto"/>
            <w:hideMark/>
          </w:tcPr>
          <w:p w14:paraId="3C2AA0D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381FF4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E4A40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75F67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7CFD1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DDT - Vector Management</w:t>
            </w:r>
          </w:p>
        </w:tc>
        <w:tc>
          <w:tcPr>
            <w:tcW w:w="1259" w:type="pct"/>
            <w:tcBorders>
              <w:top w:val="nil"/>
              <w:left w:val="nil"/>
              <w:bottom w:val="single" w:sz="4" w:space="0" w:color="auto"/>
              <w:right w:val="single" w:sz="4" w:space="0" w:color="auto"/>
            </w:tcBorders>
            <w:shd w:val="clear" w:color="auto" w:fill="auto"/>
            <w:hideMark/>
          </w:tcPr>
          <w:p w14:paraId="3106F8C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881FD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2BD1C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1B06D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E37B7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DDT - Other</w:t>
            </w:r>
          </w:p>
        </w:tc>
        <w:tc>
          <w:tcPr>
            <w:tcW w:w="1259" w:type="pct"/>
            <w:tcBorders>
              <w:top w:val="nil"/>
              <w:left w:val="nil"/>
              <w:bottom w:val="single" w:sz="4" w:space="0" w:color="auto"/>
              <w:right w:val="single" w:sz="4" w:space="0" w:color="auto"/>
            </w:tcBorders>
            <w:shd w:val="clear" w:color="auto" w:fill="auto"/>
            <w:hideMark/>
          </w:tcPr>
          <w:p w14:paraId="3A04782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A3E0DC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BA4F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5428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A31DC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Industrial Emissions</w:t>
            </w:r>
          </w:p>
        </w:tc>
        <w:tc>
          <w:tcPr>
            <w:tcW w:w="1259" w:type="pct"/>
            <w:tcBorders>
              <w:top w:val="nil"/>
              <w:left w:val="nil"/>
              <w:bottom w:val="single" w:sz="4" w:space="0" w:color="auto"/>
              <w:right w:val="single" w:sz="4" w:space="0" w:color="auto"/>
            </w:tcBorders>
            <w:shd w:val="clear" w:color="auto" w:fill="auto"/>
            <w:hideMark/>
          </w:tcPr>
          <w:p w14:paraId="35BB371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0EC2C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A2841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AB37F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2AE8E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Open Burning</w:t>
            </w:r>
          </w:p>
        </w:tc>
        <w:tc>
          <w:tcPr>
            <w:tcW w:w="1259" w:type="pct"/>
            <w:tcBorders>
              <w:top w:val="nil"/>
              <w:left w:val="nil"/>
              <w:bottom w:val="single" w:sz="4" w:space="0" w:color="auto"/>
              <w:right w:val="single" w:sz="4" w:space="0" w:color="auto"/>
            </w:tcBorders>
            <w:shd w:val="clear" w:color="auto" w:fill="auto"/>
            <w:hideMark/>
          </w:tcPr>
          <w:p w14:paraId="5035F45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FF7919A"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7195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79E2A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F7CF5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3ED9434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090E91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99965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2A4A5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72122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Green Chemistry</w:t>
            </w:r>
          </w:p>
        </w:tc>
        <w:tc>
          <w:tcPr>
            <w:tcW w:w="1259" w:type="pct"/>
            <w:tcBorders>
              <w:top w:val="nil"/>
              <w:left w:val="nil"/>
              <w:bottom w:val="single" w:sz="4" w:space="0" w:color="auto"/>
              <w:right w:val="single" w:sz="4" w:space="0" w:color="auto"/>
            </w:tcBorders>
            <w:shd w:val="clear" w:color="auto" w:fill="auto"/>
            <w:hideMark/>
          </w:tcPr>
          <w:p w14:paraId="7A2ECD8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8870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4B51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E84769A" w14:textId="6BDF8F9D"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Climate Change</w:t>
            </w:r>
          </w:p>
        </w:tc>
        <w:tc>
          <w:tcPr>
            <w:tcW w:w="1181" w:type="pct"/>
            <w:tcBorders>
              <w:top w:val="nil"/>
              <w:left w:val="nil"/>
              <w:bottom w:val="single" w:sz="4" w:space="0" w:color="auto"/>
              <w:right w:val="single" w:sz="4" w:space="0" w:color="auto"/>
            </w:tcBorders>
            <w:shd w:val="clear" w:color="auto" w:fill="auto"/>
          </w:tcPr>
          <w:p w14:paraId="5AC6A665"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1EA673B" w14:textId="77777777" w:rsidR="00EC38D1" w:rsidRPr="00AE02F1" w:rsidRDefault="00EC38D1" w:rsidP="00763EFB">
            <w:pPr>
              <w:spacing w:after="0"/>
              <w:rPr>
                <w:rFonts w:ascii="Avenir Next Regular" w:eastAsia="Times New Roman" w:hAnsi="Avenir Next Regular" w:cs="Calibri"/>
                <w:iCs/>
                <w:color w:val="000000"/>
                <w:sz w:val="16"/>
                <w:szCs w:val="16"/>
              </w:rPr>
            </w:pPr>
          </w:p>
        </w:tc>
      </w:tr>
      <w:tr w:rsidR="00EC38D1" w:rsidRPr="00AE02F1" w14:paraId="04FC0A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E9FE5C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773EEDEA"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43A160E" w14:textId="2B5704C0" w:rsidR="00EC38D1" w:rsidRPr="00AE02F1" w:rsidRDefault="0051406E" w:rsidP="00763EFB">
            <w:pPr>
              <w:spacing w:after="0"/>
              <w:rPr>
                <w:b/>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Climate Change Adaptation</w:t>
            </w:r>
          </w:p>
        </w:tc>
        <w:tc>
          <w:tcPr>
            <w:tcW w:w="1259" w:type="pct"/>
            <w:tcBorders>
              <w:top w:val="nil"/>
              <w:left w:val="nil"/>
              <w:bottom w:val="single" w:sz="4" w:space="0" w:color="auto"/>
              <w:right w:val="single" w:sz="4" w:space="0" w:color="auto"/>
            </w:tcBorders>
            <w:shd w:val="clear" w:color="auto" w:fill="auto"/>
          </w:tcPr>
          <w:p w14:paraId="036CEE3B" w14:textId="77777777" w:rsidR="00EC38D1" w:rsidRPr="00AE02F1" w:rsidRDefault="00EC38D1" w:rsidP="00763EFB">
            <w:pPr>
              <w:spacing w:after="0"/>
              <w:rPr>
                <w:color w:val="000000"/>
                <w:sz w:val="16"/>
                <w:szCs w:val="16"/>
              </w:rPr>
            </w:pPr>
          </w:p>
        </w:tc>
      </w:tr>
      <w:tr w:rsidR="00EC38D1" w:rsidRPr="00AE02F1" w14:paraId="3D6D19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428CBE4"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C22D0EE"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B611E8"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9D9A3C8" w14:textId="64EF1E62" w:rsidR="00EC38D1" w:rsidRPr="00AE02F1" w:rsidRDefault="0051406E"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Climate Finance</w:t>
            </w:r>
          </w:p>
        </w:tc>
      </w:tr>
      <w:tr w:rsidR="00EC38D1" w:rsidRPr="00AE02F1" w14:paraId="28ADFD2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84C29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92AF0C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62EF48" w14:textId="505449D0" w:rsidR="00EC38D1" w:rsidRPr="00AE02F1"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21828ED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Least Developed Countries</w:t>
            </w:r>
          </w:p>
        </w:tc>
      </w:tr>
      <w:tr w:rsidR="00EC38D1" w:rsidRPr="00AE02F1" w14:paraId="5C8188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6C75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BA967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E3953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1E07F5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 Island Developing States</w:t>
            </w:r>
          </w:p>
        </w:tc>
      </w:tr>
      <w:tr w:rsidR="00EC38D1" w:rsidRPr="00AE02F1" w14:paraId="7F89EFFC"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56ED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8B368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B6D6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4D964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Disaster Risk Management</w:t>
            </w:r>
          </w:p>
        </w:tc>
      </w:tr>
      <w:tr w:rsidR="00EC38D1" w:rsidRPr="00AE02F1" w14:paraId="7FA8F49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C895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F1B37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7613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199ADB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Sea-level rise</w:t>
            </w:r>
          </w:p>
        </w:tc>
      </w:tr>
      <w:tr w:rsidR="00EC38D1" w:rsidRPr="00AE02F1" w14:paraId="0727B7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FBBC216"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1118FCC"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C65BB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9B9C783" w14:textId="4446B5F9" w:rsidR="00EC38D1" w:rsidRPr="00AE02F1" w:rsidRDefault="0051406E"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Climate Resilience</w:t>
            </w:r>
          </w:p>
        </w:tc>
      </w:tr>
      <w:tr w:rsidR="00EC38D1" w:rsidRPr="00AE02F1" w14:paraId="2763C88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B275A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E576B3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B912F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1A776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Climate information</w:t>
            </w:r>
          </w:p>
        </w:tc>
      </w:tr>
      <w:tr w:rsidR="00EC38D1" w:rsidRPr="00AE02F1" w14:paraId="3461F5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1053D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F6CF1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169C99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2683FB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Ecosystem-based Adaptation</w:t>
            </w:r>
          </w:p>
        </w:tc>
      </w:tr>
      <w:tr w:rsidR="00EC38D1" w:rsidRPr="00AE02F1" w14:paraId="2FE8EC8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225F6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noWrap/>
            <w:vAlign w:val="bottom"/>
            <w:hideMark/>
          </w:tcPr>
          <w:p w14:paraId="1AB2C1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C063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FBE0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Adaptation Tech Transfer</w:t>
            </w:r>
          </w:p>
        </w:tc>
      </w:tr>
      <w:tr w:rsidR="00EC38D1" w:rsidRPr="00AE02F1" w14:paraId="42F93E3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C5D6E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1D2EF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42F85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10BB95"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National Adaptation </w:t>
            </w:r>
            <w:proofErr w:type="spellStart"/>
            <w:r w:rsidRPr="00AE02F1">
              <w:rPr>
                <w:rFonts w:ascii="Avenir Next Regular" w:eastAsia="Times New Roman" w:hAnsi="Avenir Next Regular" w:cs="Calibri"/>
                <w:color w:val="000000"/>
                <w:sz w:val="16"/>
                <w:szCs w:val="16"/>
              </w:rPr>
              <w:t>Programme</w:t>
            </w:r>
            <w:proofErr w:type="spellEnd"/>
            <w:r w:rsidRPr="00AE02F1">
              <w:rPr>
                <w:rFonts w:ascii="Avenir Next Regular" w:eastAsia="Times New Roman" w:hAnsi="Avenir Next Regular" w:cs="Calibri"/>
                <w:color w:val="000000"/>
                <w:sz w:val="16"/>
                <w:szCs w:val="16"/>
              </w:rPr>
              <w:t xml:space="preserve"> of Action</w:t>
            </w:r>
          </w:p>
        </w:tc>
      </w:tr>
      <w:tr w:rsidR="00EC38D1" w:rsidRPr="00AE02F1" w14:paraId="77745AF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56E5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CF70B0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6FA68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5524D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National Adaptation Plan</w:t>
            </w:r>
          </w:p>
        </w:tc>
      </w:tr>
      <w:tr w:rsidR="00EC38D1" w:rsidRPr="00AE02F1" w14:paraId="154640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D1F13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220D72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E9CD4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74F0CB" w14:textId="29003C70" w:rsidR="00EC38D1" w:rsidRPr="00AE02F1" w:rsidRDefault="00793573"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Mainstreaming Adaptation</w:t>
            </w:r>
          </w:p>
        </w:tc>
      </w:tr>
      <w:tr w:rsidR="00EC38D1" w:rsidRPr="00AE02F1" w14:paraId="5D7A320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2988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B6A2CF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4B382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7B6DE4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Private Sector</w:t>
            </w:r>
          </w:p>
        </w:tc>
      </w:tr>
      <w:tr w:rsidR="00EC38D1" w:rsidRPr="00AE02F1" w14:paraId="406818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3DDB6B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BB68C1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28A4B3" w14:textId="66C1EC21"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431AC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Innovation</w:t>
            </w:r>
          </w:p>
        </w:tc>
      </w:tr>
      <w:tr w:rsidR="00EC38D1" w:rsidRPr="00AE02F1" w14:paraId="630C07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6E40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B5DFE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05CAED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AD225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Complementarity</w:t>
            </w:r>
          </w:p>
        </w:tc>
      </w:tr>
      <w:tr w:rsidR="00EC38D1" w:rsidRPr="00AE02F1" w14:paraId="0B1CB12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8C732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A2AF2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1C1E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98205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Community-based Adaptation</w:t>
            </w:r>
          </w:p>
        </w:tc>
      </w:tr>
      <w:tr w:rsidR="00EC38D1" w:rsidRPr="00AE02F1" w14:paraId="446ACCC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C3C91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006D8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A473A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F6000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Livelihoods</w:t>
            </w:r>
          </w:p>
        </w:tc>
      </w:tr>
      <w:tr w:rsidR="00EC38D1" w:rsidRPr="00AE02F1" w14:paraId="1DE20B5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3FB54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71A58B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8C9F186" w14:textId="1CBEF2A8"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Climate Change Mitigation</w:t>
            </w:r>
          </w:p>
        </w:tc>
        <w:tc>
          <w:tcPr>
            <w:tcW w:w="1259" w:type="pct"/>
            <w:tcBorders>
              <w:top w:val="nil"/>
              <w:left w:val="nil"/>
              <w:bottom w:val="single" w:sz="4" w:space="0" w:color="auto"/>
              <w:right w:val="single" w:sz="4" w:space="0" w:color="auto"/>
            </w:tcBorders>
            <w:shd w:val="clear" w:color="auto" w:fill="auto"/>
          </w:tcPr>
          <w:p w14:paraId="46434605" w14:textId="77777777" w:rsidR="00EC38D1" w:rsidRPr="00AE02F1" w:rsidRDefault="00EC38D1" w:rsidP="00763EFB">
            <w:pPr>
              <w:spacing w:after="0"/>
              <w:rPr>
                <w:rFonts w:ascii="Avenir Next Regular" w:eastAsia="Times New Roman" w:hAnsi="Avenir Next Regular" w:cs="Calibri"/>
                <w:iCs/>
                <w:color w:val="000000"/>
                <w:sz w:val="16"/>
                <w:szCs w:val="16"/>
              </w:rPr>
            </w:pPr>
          </w:p>
        </w:tc>
      </w:tr>
      <w:tr w:rsidR="00EC38D1" w:rsidRPr="00AE02F1" w14:paraId="3CFF39F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3D9635F"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45C5DC6C"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2A5FBD1"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4BA5FEF" w14:textId="048F1ED1" w:rsidR="00EC38D1" w:rsidRPr="00AE02F1" w:rsidRDefault="004E6D05" w:rsidP="00763EFB">
            <w:pPr>
              <w:spacing w:after="0"/>
              <w:ind w:left="192" w:hanging="192"/>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Agriculture, Forestry, and other Land Use</w:t>
            </w:r>
          </w:p>
        </w:tc>
      </w:tr>
      <w:tr w:rsidR="00EC38D1" w:rsidRPr="00AE02F1" w14:paraId="5030F00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5F0F3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7D7BF6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AD7512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51F500" w14:textId="4BFC3F16"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Energy Efficiency</w:t>
            </w:r>
          </w:p>
        </w:tc>
      </w:tr>
      <w:tr w:rsidR="00EC38D1" w:rsidRPr="00AE02F1" w14:paraId="5B3234C8"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75B7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F0129B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AB23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19A1E" w14:textId="1B6AAE37" w:rsidR="00EC38D1" w:rsidRPr="00AE02F1" w:rsidRDefault="004E6D05" w:rsidP="00763EFB">
            <w:pPr>
              <w:spacing w:after="0"/>
              <w:ind w:left="192" w:hanging="192"/>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Sustainable Urban Systems and Transport</w:t>
            </w:r>
          </w:p>
        </w:tc>
      </w:tr>
      <w:tr w:rsidR="00EC38D1" w:rsidRPr="00AE02F1" w14:paraId="1ABD8CA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1FCC3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EEAA9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6E062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EFDB5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Technology Transfer</w:t>
            </w:r>
          </w:p>
        </w:tc>
      </w:tr>
      <w:tr w:rsidR="00EC38D1" w:rsidRPr="00AE02F1" w14:paraId="329CE24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C93DB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51F3B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FFAA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2D22CC" w14:textId="49F875C9"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Renewable Energy</w:t>
            </w:r>
          </w:p>
        </w:tc>
      </w:tr>
      <w:tr w:rsidR="00EC38D1" w:rsidRPr="00AE02F1" w14:paraId="7F06759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A15C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455BA5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DA5D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F54B090" w14:textId="2775EFD0"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Financing</w:t>
            </w:r>
          </w:p>
        </w:tc>
      </w:tr>
      <w:tr w:rsidR="00EC38D1" w:rsidRPr="00AE02F1" w14:paraId="113BE1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A875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B87BC5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15179B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DB699E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Enabling Activities</w:t>
            </w:r>
          </w:p>
        </w:tc>
      </w:tr>
      <w:tr w:rsidR="00EC38D1" w:rsidRPr="00AE02F1" w14:paraId="4FEBA68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34B1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D949F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B599D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Technology Transfer</w:t>
            </w:r>
          </w:p>
        </w:tc>
        <w:tc>
          <w:tcPr>
            <w:tcW w:w="1259" w:type="pct"/>
            <w:tcBorders>
              <w:top w:val="nil"/>
              <w:left w:val="nil"/>
              <w:bottom w:val="single" w:sz="4" w:space="0" w:color="auto"/>
              <w:right w:val="single" w:sz="4" w:space="0" w:color="auto"/>
            </w:tcBorders>
            <w:shd w:val="clear" w:color="auto" w:fill="auto"/>
            <w:hideMark/>
          </w:tcPr>
          <w:p w14:paraId="76DB237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2047E2E"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615C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339A5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B4ED9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0ADE7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Poznan Strategic </w:t>
            </w:r>
            <w:proofErr w:type="spellStart"/>
            <w:r w:rsidRPr="00AE02F1">
              <w:rPr>
                <w:rFonts w:ascii="Avenir Next Regular" w:eastAsia="Times New Roman" w:hAnsi="Avenir Next Regular" w:cs="Calibri"/>
                <w:color w:val="000000"/>
                <w:sz w:val="16"/>
                <w:szCs w:val="16"/>
              </w:rPr>
              <w:t>Programme</w:t>
            </w:r>
            <w:proofErr w:type="spellEnd"/>
            <w:r w:rsidRPr="00AE02F1">
              <w:rPr>
                <w:rFonts w:ascii="Avenir Next Regular" w:eastAsia="Times New Roman" w:hAnsi="Avenir Next Regular" w:cs="Calibri"/>
                <w:color w:val="000000"/>
                <w:sz w:val="16"/>
                <w:szCs w:val="16"/>
              </w:rPr>
              <w:t xml:space="preserve"> on Technology Transfer</w:t>
            </w:r>
          </w:p>
        </w:tc>
      </w:tr>
      <w:tr w:rsidR="00EC38D1" w:rsidRPr="00AE02F1" w14:paraId="415B5EF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6958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166539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DA16F6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C321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Climate Technology Centre &amp; Network (CTCN)</w:t>
            </w:r>
          </w:p>
        </w:tc>
      </w:tr>
      <w:tr w:rsidR="00EC38D1" w:rsidRPr="00AE02F1" w14:paraId="0604FF7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583C0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79036E6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B0009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2CB1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Endogenous technology</w:t>
            </w:r>
          </w:p>
        </w:tc>
      </w:tr>
      <w:tr w:rsidR="00EC38D1" w:rsidRPr="00AE02F1" w14:paraId="33E539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9BCE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E6155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251F1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26A71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Technology Needs Assessment</w:t>
            </w:r>
          </w:p>
        </w:tc>
      </w:tr>
      <w:tr w:rsidR="00EC38D1" w:rsidRPr="00AE02F1" w14:paraId="440B7F4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DED84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F1B08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noWrap/>
            <w:vAlign w:val="bottom"/>
            <w:hideMark/>
          </w:tcPr>
          <w:p w14:paraId="3B18B3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DA37D5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Adaptation Tech Transfer</w:t>
            </w:r>
          </w:p>
        </w:tc>
      </w:tr>
      <w:tr w:rsidR="00EC38D1" w:rsidRPr="00AE02F1" w14:paraId="76A6DCB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1F25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E233B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E7FEA7" w14:textId="77777777" w:rsidR="00EC38D1" w:rsidRPr="00AE02F1" w:rsidRDefault="00EC38D1" w:rsidP="00763EFB">
            <w:pPr>
              <w:spacing w:after="0"/>
              <w:ind w:left="150" w:hanging="15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3421257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Nationally Determined Contribution</w:t>
            </w:r>
          </w:p>
        </w:tc>
      </w:tr>
      <w:tr w:rsidR="00EC38D1" w:rsidRPr="00AE02F1" w14:paraId="0253A2E0" w14:textId="77777777" w:rsidTr="00763EFB">
        <w:trPr>
          <w:trHeight w:val="58"/>
        </w:trPr>
        <w:tc>
          <w:tcPr>
            <w:tcW w:w="1034" w:type="pct"/>
            <w:tcBorders>
              <w:top w:val="nil"/>
              <w:left w:val="single" w:sz="4" w:space="0" w:color="auto"/>
              <w:bottom w:val="nil"/>
              <w:right w:val="single" w:sz="4" w:space="0" w:color="auto"/>
            </w:tcBorders>
            <w:shd w:val="clear" w:color="auto" w:fill="auto"/>
            <w:noWrap/>
            <w:vAlign w:val="bottom"/>
            <w:hideMark/>
          </w:tcPr>
          <w:p w14:paraId="7A6DF8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nil"/>
              <w:right w:val="single" w:sz="4" w:space="0" w:color="auto"/>
            </w:tcBorders>
            <w:shd w:val="clear" w:color="auto" w:fill="auto"/>
            <w:noWrap/>
            <w:vAlign w:val="bottom"/>
            <w:hideMark/>
          </w:tcPr>
          <w:p w14:paraId="67E2296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nil"/>
              <w:right w:val="single" w:sz="4" w:space="0" w:color="auto"/>
            </w:tcBorders>
            <w:shd w:val="clear" w:color="auto" w:fill="auto"/>
            <w:noWrap/>
            <w:vAlign w:val="bottom"/>
            <w:hideMark/>
          </w:tcPr>
          <w:p w14:paraId="6A5A259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nil"/>
              <w:right w:val="single" w:sz="4" w:space="0" w:color="auto"/>
            </w:tcBorders>
            <w:shd w:val="clear" w:color="auto" w:fill="auto"/>
            <w:hideMark/>
          </w:tcPr>
          <w:p w14:paraId="1F61B46E"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p>
        </w:tc>
      </w:tr>
      <w:tr w:rsidR="00EC38D1" w:rsidRPr="00AE02F1" w14:paraId="0BDC86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9C26B7" w14:textId="77777777" w:rsidR="00EC38D1" w:rsidRPr="00AE02F1" w:rsidRDefault="00EC38D1" w:rsidP="00763EFB">
            <w:pPr>
              <w:spacing w:after="0"/>
              <w:rPr>
                <w:rFonts w:ascii="Times New Roman" w:eastAsia="Times New Roman" w:hAnsi="Times New Roman"/>
                <w:b/>
                <w:bCs/>
                <w:color w:val="000000"/>
                <w:sz w:val="16"/>
                <w:szCs w:val="16"/>
              </w:rPr>
            </w:pPr>
            <w:bookmarkStart w:id="69" w:name="_Hlk35982323"/>
          </w:p>
        </w:tc>
        <w:tc>
          <w:tcPr>
            <w:tcW w:w="1526" w:type="pct"/>
            <w:tcBorders>
              <w:top w:val="nil"/>
              <w:left w:val="nil"/>
              <w:bottom w:val="single" w:sz="4" w:space="0" w:color="auto"/>
              <w:right w:val="single" w:sz="4" w:space="0" w:color="auto"/>
            </w:tcBorders>
            <w:shd w:val="clear" w:color="auto" w:fill="auto"/>
            <w:noWrap/>
            <w:vAlign w:val="bottom"/>
            <w:hideMark/>
          </w:tcPr>
          <w:p w14:paraId="4A86354A" w14:textId="7AEBC23F" w:rsidR="00EC38D1" w:rsidRPr="00AE02F1" w:rsidRDefault="005F6364" w:rsidP="00763EFB">
            <w:pPr>
              <w:spacing w:after="0"/>
              <w:rPr>
                <w:rFonts w:ascii="Times New Roman" w:eastAsia="Times New Roman" w:hAnsi="Times New Roman"/>
                <w:b/>
                <w:bCs/>
                <w:color w:val="000000"/>
                <w:sz w:val="16"/>
                <w:szCs w:val="16"/>
              </w:rPr>
            </w:pPr>
            <w:r w:rsidRPr="00AE02F1">
              <w:rPr>
                <w:rFonts w:ascii="Times New Roman" w:eastAsia="Calibri" w:hAnsi="Times New Roman"/>
                <w:b/>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b/>
                <w:color w:val="000000"/>
                <w:sz w:val="16"/>
                <w:szCs w:val="16"/>
              </w:rPr>
              <w:instrText xml:space="preserve"> FORMCHECKBOX </w:instrText>
            </w:r>
            <w:r w:rsidR="00E653A1">
              <w:rPr>
                <w:rFonts w:ascii="Times New Roman" w:eastAsia="Calibri" w:hAnsi="Times New Roman"/>
                <w:b/>
                <w:color w:val="000000"/>
                <w:sz w:val="16"/>
                <w:szCs w:val="16"/>
              </w:rPr>
            </w:r>
            <w:r w:rsidR="00E653A1">
              <w:rPr>
                <w:rFonts w:ascii="Times New Roman" w:eastAsia="Calibri" w:hAnsi="Times New Roman"/>
                <w:b/>
                <w:color w:val="000000"/>
                <w:sz w:val="16"/>
                <w:szCs w:val="16"/>
              </w:rPr>
              <w:fldChar w:fldCharType="separate"/>
            </w:r>
            <w:r w:rsidRPr="00AE02F1">
              <w:rPr>
                <w:rFonts w:ascii="Times New Roman" w:eastAsia="Calibri" w:hAnsi="Times New Roman"/>
                <w:b/>
                <w:color w:val="000000"/>
                <w:sz w:val="16"/>
                <w:szCs w:val="16"/>
              </w:rPr>
              <w:fldChar w:fldCharType="end"/>
            </w:r>
            <w:r w:rsidR="00EC38D1" w:rsidRPr="00AE02F1">
              <w:rPr>
                <w:rFonts w:ascii="Times New Roman" w:eastAsia="Calibri" w:hAnsi="Times New Roman"/>
                <w:b/>
                <w:color w:val="000000"/>
                <w:sz w:val="16"/>
                <w:szCs w:val="16"/>
              </w:rPr>
              <w:t xml:space="preserve"> Rio Markers</w:t>
            </w:r>
          </w:p>
        </w:tc>
        <w:tc>
          <w:tcPr>
            <w:tcW w:w="1181" w:type="pct"/>
            <w:tcBorders>
              <w:top w:val="nil"/>
              <w:left w:val="nil"/>
              <w:bottom w:val="single" w:sz="4" w:space="0" w:color="auto"/>
              <w:right w:val="single" w:sz="4" w:space="0" w:color="auto"/>
            </w:tcBorders>
            <w:shd w:val="clear" w:color="auto" w:fill="auto"/>
            <w:noWrap/>
            <w:vAlign w:val="bottom"/>
            <w:hideMark/>
          </w:tcPr>
          <w:p w14:paraId="19B73D90" w14:textId="77777777" w:rsidR="00EC38D1" w:rsidRPr="00AE02F1" w:rsidRDefault="00EC38D1" w:rsidP="00763EFB">
            <w:pPr>
              <w:spacing w:after="0"/>
              <w:rPr>
                <w:rFonts w:ascii="Times New Roman" w:eastAsia="Times New Roman" w:hAnsi="Times New Roman"/>
                <w:color w:val="000000"/>
                <w:sz w:val="16"/>
                <w:szCs w:val="16"/>
              </w:rPr>
            </w:pPr>
            <w:r w:rsidRPr="00AE02F1">
              <w:rPr>
                <w:rFonts w:ascii="Times New Roman" w:eastAsia="Times New Roman" w:hAnsi="Times New Roman"/>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5C18373" w14:textId="77777777" w:rsidR="00EC38D1" w:rsidRPr="00AE02F1" w:rsidRDefault="00EC38D1" w:rsidP="00763EFB">
            <w:pPr>
              <w:spacing w:after="0"/>
              <w:rPr>
                <w:rFonts w:ascii="Times New Roman" w:eastAsia="Times New Roman" w:hAnsi="Times New Roman"/>
                <w:color w:val="000000"/>
                <w:sz w:val="16"/>
                <w:szCs w:val="16"/>
              </w:rPr>
            </w:pPr>
          </w:p>
        </w:tc>
      </w:tr>
      <w:tr w:rsidR="00EC38D1" w:rsidRPr="00AE02F1" w14:paraId="4F7C126E"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62E3C41"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6CA4209" w14:textId="77777777" w:rsidR="00EC38D1" w:rsidRPr="00AE02F1" w:rsidRDefault="00EC38D1" w:rsidP="00763EFB">
            <w:pPr>
              <w:spacing w:after="0"/>
              <w:rPr>
                <w:rFonts w:ascii="Times New Roman" w:eastAsia="Times New Roman"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2854247E" w14:textId="4187E731" w:rsidR="00EC38D1" w:rsidRPr="00AE02F1" w:rsidRDefault="009E0102" w:rsidP="00763EFB">
            <w:pPr>
              <w:spacing w:after="0"/>
              <w:rPr>
                <w:rFonts w:ascii="Times New Roman" w:eastAsia="Times New Roman"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Times New Roman" w:hAnsi="Times New Roman"/>
                <w:color w:val="000000"/>
                <w:sz w:val="16"/>
                <w:szCs w:val="16"/>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3F08CBB7" w14:textId="77777777" w:rsidR="00EC38D1" w:rsidRPr="00AE02F1" w:rsidRDefault="00EC38D1" w:rsidP="00763EFB">
            <w:pPr>
              <w:spacing w:after="0"/>
              <w:rPr>
                <w:rFonts w:ascii="Times New Roman" w:eastAsia="Times New Roman" w:hAnsi="Times New Roman"/>
                <w:color w:val="000000"/>
                <w:sz w:val="16"/>
                <w:szCs w:val="16"/>
              </w:rPr>
            </w:pPr>
          </w:p>
        </w:tc>
      </w:tr>
      <w:tr w:rsidR="00EC38D1" w:rsidRPr="00AE02F1" w14:paraId="74B8D68B"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65DBF5D4"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4272A71F"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38239B0" w14:textId="15BD29D5" w:rsidR="00EC38D1" w:rsidRPr="00AE02F1" w:rsidRDefault="009E0102" w:rsidP="00763EFB">
            <w:pPr>
              <w:spacing w:after="0"/>
              <w:rPr>
                <w:rFonts w:ascii="Times New Roman" w:eastAsia="Times New Roman"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75EBDE37"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3A8BB902"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20B885B"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3F7B009F"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CD3AD73" w14:textId="77777777" w:rsidR="00EC38D1" w:rsidRPr="00AE02F1" w:rsidRDefault="00EC38D1" w:rsidP="00763EFB">
            <w:pPr>
              <w:spacing w:after="0"/>
              <w:rPr>
                <w:rFonts w:ascii="Times New Roman" w:eastAsia="Calibri" w:hAnsi="Times New Roman"/>
                <w:b/>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Pr="00AE02F1">
              <w:rPr>
                <w:rFonts w:ascii="Times New Roman" w:eastAsia="Calibri" w:hAnsi="Times New Roman"/>
                <w:color w:val="000000"/>
                <w:sz w:val="16"/>
                <w:szCs w:val="16"/>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0FB1FEE1"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7AC09730"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D454F34"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06FC50B1"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8B03EC4" w14:textId="77777777" w:rsidR="00EC38D1" w:rsidRPr="00AE02F1" w:rsidRDefault="00EC38D1" w:rsidP="00763EFB">
            <w:pPr>
              <w:spacing w:after="0"/>
              <w:rPr>
                <w:rFonts w:ascii="Times New Roman" w:eastAsia="Calibri" w:hAnsi="Times New Roman"/>
                <w:b/>
                <w:color w:val="000000"/>
                <w:sz w:val="16"/>
                <w:szCs w:val="16"/>
              </w:rPr>
            </w:pPr>
            <w:r w:rsidRPr="00AE02F1">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Pr="00AE02F1">
              <w:rPr>
                <w:rFonts w:ascii="Times New Roman" w:eastAsia="Calibri" w:hAnsi="Times New Roman"/>
                <w:color w:val="000000"/>
                <w:sz w:val="16"/>
                <w:szCs w:val="16"/>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3C649BFA"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72F6A83C"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97516AE"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BF3EFFF"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84ADADC" w14:textId="14FA7A7E" w:rsidR="00EC38D1" w:rsidRPr="00AE02F1" w:rsidRDefault="009E0102"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7ABAFFDD"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7211371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BA0F5D0"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69031BAE"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3749CA70" w14:textId="77777777" w:rsidR="00EC38D1" w:rsidRPr="00AE02F1" w:rsidRDefault="00EC38D1"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Pr="00AE02F1">
              <w:rPr>
                <w:rFonts w:ascii="Times New Roman" w:eastAsia="Calibri" w:hAnsi="Times New Roman"/>
                <w:color w:val="000000"/>
                <w:sz w:val="16"/>
                <w:szCs w:val="16"/>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24E7F791"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0B464EB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97B36CA"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6F19729"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D40C714" w14:textId="6F83A10A" w:rsidR="00EC38D1" w:rsidRPr="00AE02F1" w:rsidRDefault="00BE6DF8"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5922132B"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3B33DBFA"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34659C9"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CEF3A4D"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09C8459" w14:textId="6FAA04B2" w:rsidR="00EC38D1" w:rsidRPr="00AE02F1" w:rsidRDefault="00BE6DF8"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6F8E2524"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2FA2E9EC" w14:textId="77777777" w:rsidTr="00763EFB">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F8AD01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1B5D42F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noWrap/>
            <w:vAlign w:val="bottom"/>
          </w:tcPr>
          <w:p w14:paraId="63DEE44E"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tcPr>
          <w:p w14:paraId="78E977B9" w14:textId="77777777" w:rsidR="00EC38D1" w:rsidRPr="00AE02F1" w:rsidRDefault="00EC38D1" w:rsidP="00763EFB">
            <w:pPr>
              <w:spacing w:after="0"/>
              <w:ind w:left="192" w:hanging="192"/>
              <w:rPr>
                <w:color w:val="000000"/>
                <w:sz w:val="16"/>
                <w:szCs w:val="16"/>
              </w:rPr>
            </w:pPr>
          </w:p>
        </w:tc>
      </w:tr>
      <w:bookmarkEnd w:id="69"/>
    </w:tbl>
    <w:p w14:paraId="71CDA374" w14:textId="06DFAF90" w:rsidR="00ED625F" w:rsidRPr="00AE02F1" w:rsidRDefault="00ED625F" w:rsidP="00ED625F">
      <w:pPr>
        <w:rPr>
          <w:color w:val="000000"/>
        </w:rPr>
      </w:pPr>
    </w:p>
    <w:p w14:paraId="4E5ED1B9" w14:textId="26A078B4" w:rsidR="00DF6A5C" w:rsidRPr="00AE02F1" w:rsidRDefault="00DF6A5C" w:rsidP="00ED625F">
      <w:pPr>
        <w:rPr>
          <w:color w:val="000000"/>
        </w:rPr>
      </w:pPr>
    </w:p>
    <w:p w14:paraId="75436AB4" w14:textId="36616903" w:rsidR="00DF6A5C" w:rsidRPr="00AE02F1" w:rsidRDefault="00DF6A5C" w:rsidP="00ED625F">
      <w:pPr>
        <w:rPr>
          <w:color w:val="000000"/>
        </w:rPr>
      </w:pPr>
    </w:p>
    <w:p w14:paraId="5206680A" w14:textId="5AD21A34" w:rsidR="00DF6A5C" w:rsidRPr="00AE02F1" w:rsidRDefault="00DF6A5C" w:rsidP="00ED625F">
      <w:pPr>
        <w:rPr>
          <w:color w:val="000000"/>
        </w:rPr>
      </w:pPr>
    </w:p>
    <w:p w14:paraId="49441D2C" w14:textId="55200A7C" w:rsidR="00DF6A5C" w:rsidRPr="00AE02F1" w:rsidRDefault="00DF6A5C" w:rsidP="00ED625F">
      <w:pPr>
        <w:rPr>
          <w:color w:val="000000"/>
        </w:rPr>
      </w:pPr>
    </w:p>
    <w:p w14:paraId="4F7ABBF7" w14:textId="3289D82F" w:rsidR="00DF6A5C" w:rsidRPr="00AE02F1" w:rsidRDefault="00DF6A5C" w:rsidP="00ED625F">
      <w:pPr>
        <w:rPr>
          <w:color w:val="000000"/>
        </w:rPr>
      </w:pPr>
    </w:p>
    <w:p w14:paraId="25324435" w14:textId="1E9A90B3" w:rsidR="00DF6A5C" w:rsidRPr="00AE02F1" w:rsidRDefault="00DF6A5C" w:rsidP="00DF6A5C">
      <w:pPr>
        <w:pStyle w:val="Heading2"/>
        <w:ind w:left="0"/>
        <w:rPr>
          <w:rFonts w:asciiTheme="minorHAnsi" w:hAnsiTheme="minorHAnsi"/>
          <w:sz w:val="22"/>
          <w:szCs w:val="28"/>
        </w:rPr>
      </w:pPr>
      <w:bookmarkStart w:id="70" w:name="_Toc84931778"/>
      <w:r w:rsidRPr="00AE02F1">
        <w:rPr>
          <w:rFonts w:asciiTheme="minorHAnsi" w:hAnsiTheme="minorHAnsi"/>
          <w:sz w:val="22"/>
          <w:szCs w:val="28"/>
        </w:rPr>
        <w:t>Annex 1</w:t>
      </w:r>
      <w:r w:rsidR="00621592" w:rsidRPr="00AE02F1">
        <w:rPr>
          <w:rFonts w:asciiTheme="minorHAnsi" w:hAnsiTheme="minorHAnsi"/>
          <w:sz w:val="22"/>
          <w:szCs w:val="28"/>
        </w:rPr>
        <w:t>8</w:t>
      </w:r>
      <w:r w:rsidRPr="00AE02F1">
        <w:rPr>
          <w:rFonts w:asciiTheme="minorHAnsi" w:hAnsiTheme="minorHAnsi"/>
          <w:sz w:val="22"/>
          <w:szCs w:val="28"/>
        </w:rPr>
        <w:t xml:space="preserve">: </w:t>
      </w:r>
      <w:r w:rsidR="00013269" w:rsidRPr="00AE02F1">
        <w:rPr>
          <w:rFonts w:asciiTheme="minorHAnsi" w:hAnsiTheme="minorHAnsi"/>
          <w:sz w:val="22"/>
          <w:szCs w:val="28"/>
        </w:rPr>
        <w:t xml:space="preserve">Detailed </w:t>
      </w:r>
      <w:r w:rsidR="00587992" w:rsidRPr="00AE02F1">
        <w:rPr>
          <w:rFonts w:asciiTheme="minorHAnsi" w:hAnsiTheme="minorHAnsi"/>
          <w:sz w:val="22"/>
          <w:szCs w:val="28"/>
        </w:rPr>
        <w:t>T</w:t>
      </w:r>
      <w:r w:rsidR="00013269" w:rsidRPr="00AE02F1">
        <w:rPr>
          <w:rFonts w:asciiTheme="minorHAnsi" w:hAnsiTheme="minorHAnsi"/>
          <w:sz w:val="22"/>
          <w:szCs w:val="28"/>
        </w:rPr>
        <w:t xml:space="preserve">heory of </w:t>
      </w:r>
      <w:r w:rsidR="00587992" w:rsidRPr="00AE02F1">
        <w:rPr>
          <w:rFonts w:asciiTheme="minorHAnsi" w:hAnsiTheme="minorHAnsi"/>
          <w:sz w:val="22"/>
          <w:szCs w:val="28"/>
        </w:rPr>
        <w:t>C</w:t>
      </w:r>
      <w:r w:rsidR="00013269" w:rsidRPr="00AE02F1">
        <w:rPr>
          <w:rFonts w:asciiTheme="minorHAnsi" w:hAnsiTheme="minorHAnsi"/>
          <w:sz w:val="22"/>
          <w:szCs w:val="28"/>
        </w:rPr>
        <w:t>hange</w:t>
      </w:r>
      <w:bookmarkEnd w:id="70"/>
    </w:p>
    <w:p w14:paraId="19121D46" w14:textId="77777777" w:rsidR="00587992" w:rsidRPr="00AE02F1" w:rsidRDefault="00587992" w:rsidP="00587992">
      <w:pPr>
        <w:spacing w:after="160" w:line="276" w:lineRule="auto"/>
        <w:rPr>
          <w:rFonts w:ascii="Verdana" w:eastAsia="Calibri" w:hAnsi="Verdana" w:cs="Calibri"/>
          <w:b/>
          <w:bCs/>
          <w:color w:val="0A7A41"/>
          <w:szCs w:val="20"/>
          <w:lang w:val="fr-FR"/>
        </w:rPr>
      </w:pPr>
    </w:p>
    <w:tbl>
      <w:tblPr>
        <w:tblW w:w="15309" w:type="dxa"/>
        <w:tblInd w:w="-1157" w:type="dxa"/>
        <w:tblBorders>
          <w:top w:val="single" w:sz="18" w:space="0" w:color="D0CECE"/>
          <w:left w:val="single" w:sz="18" w:space="0" w:color="D0CECE"/>
          <w:bottom w:val="single" w:sz="18" w:space="0" w:color="D0CECE"/>
          <w:right w:val="single" w:sz="18" w:space="0" w:color="D0CECE"/>
          <w:insideH w:val="single" w:sz="18" w:space="0" w:color="D0CECE"/>
          <w:insideV w:val="single" w:sz="18" w:space="0" w:color="D0CECE"/>
        </w:tblBorders>
        <w:tblLook w:val="04A0" w:firstRow="1" w:lastRow="0" w:firstColumn="1" w:lastColumn="0" w:noHBand="0" w:noVBand="1"/>
      </w:tblPr>
      <w:tblGrid>
        <w:gridCol w:w="851"/>
        <w:gridCol w:w="1118"/>
        <w:gridCol w:w="3029"/>
        <w:gridCol w:w="3649"/>
        <w:gridCol w:w="3110"/>
        <w:gridCol w:w="3552"/>
      </w:tblGrid>
      <w:tr w:rsidR="00DC0CB9" w:rsidRPr="00AE02F1" w14:paraId="1D75AD64" w14:textId="77777777" w:rsidTr="0081533E">
        <w:trPr>
          <w:cantSplit/>
          <w:trHeight w:val="903"/>
        </w:trPr>
        <w:tc>
          <w:tcPr>
            <w:tcW w:w="851" w:type="dxa"/>
            <w:shd w:val="clear" w:color="auto" w:fill="auto"/>
            <w:textDirection w:val="btLr"/>
            <w:vAlign w:val="center"/>
          </w:tcPr>
          <w:p w14:paraId="66F9CBBC" w14:textId="77777777" w:rsidR="00587992" w:rsidRPr="00AE02F1" w:rsidRDefault="00587992" w:rsidP="00587992">
            <w:pPr>
              <w:spacing w:after="0" w:line="276" w:lineRule="auto"/>
              <w:ind w:left="113" w:right="113"/>
              <w:jc w:val="center"/>
              <w:rPr>
                <w:rFonts w:cs="Calibri"/>
                <w:b/>
                <w:sz w:val="16"/>
                <w:szCs w:val="18"/>
              </w:rPr>
            </w:pPr>
            <w:r w:rsidRPr="00AE02F1">
              <w:rPr>
                <w:rFonts w:cs="Calibri"/>
                <w:b/>
                <w:sz w:val="16"/>
                <w:szCs w:val="18"/>
              </w:rPr>
              <w:t>Expected change</w:t>
            </w:r>
          </w:p>
        </w:tc>
        <w:tc>
          <w:tcPr>
            <w:tcW w:w="1118" w:type="dxa"/>
            <w:shd w:val="clear" w:color="auto" w:fill="B4C6E7"/>
            <w:vAlign w:val="center"/>
          </w:tcPr>
          <w:p w14:paraId="1809EC2D"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Impact</w:t>
            </w:r>
          </w:p>
        </w:tc>
        <w:tc>
          <w:tcPr>
            <w:tcW w:w="13340" w:type="dxa"/>
            <w:gridSpan w:val="4"/>
            <w:shd w:val="clear" w:color="auto" w:fill="auto"/>
            <w:vAlign w:val="center"/>
          </w:tcPr>
          <w:p w14:paraId="4FB63E02" w14:textId="77777777" w:rsidR="00587992" w:rsidRPr="00AE02F1" w:rsidRDefault="00587992" w:rsidP="00587992">
            <w:pPr>
              <w:spacing w:after="0" w:line="276" w:lineRule="auto"/>
              <w:jc w:val="center"/>
              <w:rPr>
                <w:rFonts w:cs="Calibri"/>
                <w:b/>
                <w:bCs/>
                <w:sz w:val="16"/>
                <w:szCs w:val="18"/>
              </w:rPr>
            </w:pPr>
            <w:r w:rsidRPr="00AE02F1">
              <w:rPr>
                <w:rFonts w:cs="Calibri"/>
                <w:b/>
                <w:bCs/>
                <w:sz w:val="16"/>
                <w:szCs w:val="18"/>
              </w:rPr>
              <w:t xml:space="preserve">Promote integration and innovative urban planning and financing for the sustainable development of Marrakech </w:t>
            </w:r>
          </w:p>
        </w:tc>
      </w:tr>
      <w:tr w:rsidR="0022023E" w:rsidRPr="00AE02F1" w14:paraId="580D8364" w14:textId="77777777" w:rsidTr="0081533E">
        <w:tc>
          <w:tcPr>
            <w:tcW w:w="851" w:type="dxa"/>
            <w:vMerge w:val="restart"/>
            <w:shd w:val="clear" w:color="auto" w:fill="auto"/>
            <w:textDirection w:val="btLr"/>
            <w:vAlign w:val="center"/>
          </w:tcPr>
          <w:p w14:paraId="4689A6ED" w14:textId="77777777" w:rsidR="00587992" w:rsidRPr="00AE02F1" w:rsidRDefault="00587992" w:rsidP="00587992">
            <w:pPr>
              <w:spacing w:after="0" w:line="276" w:lineRule="auto"/>
              <w:ind w:left="113" w:right="113"/>
              <w:jc w:val="center"/>
              <w:rPr>
                <w:rFonts w:cs="Calibri"/>
                <w:b/>
                <w:sz w:val="16"/>
                <w:szCs w:val="18"/>
              </w:rPr>
            </w:pPr>
            <w:r w:rsidRPr="00AE02F1">
              <w:rPr>
                <w:rFonts w:cs="Calibri"/>
                <w:b/>
                <w:sz w:val="16"/>
                <w:szCs w:val="18"/>
              </w:rPr>
              <w:t>Interventions that will lead to the change</w:t>
            </w:r>
          </w:p>
        </w:tc>
        <w:tc>
          <w:tcPr>
            <w:tcW w:w="1118" w:type="dxa"/>
            <w:shd w:val="clear" w:color="auto" w:fill="A8D08D"/>
            <w:vAlign w:val="center"/>
          </w:tcPr>
          <w:p w14:paraId="29D5A485" w14:textId="77777777" w:rsidR="00587992" w:rsidRPr="00AE02F1" w:rsidRDefault="00587992" w:rsidP="00587992">
            <w:pPr>
              <w:spacing w:after="0" w:line="276" w:lineRule="auto"/>
              <w:jc w:val="left"/>
              <w:rPr>
                <w:rFonts w:cs="Calibri"/>
                <w:b/>
                <w:sz w:val="16"/>
                <w:szCs w:val="18"/>
              </w:rPr>
            </w:pPr>
            <w:r w:rsidRPr="00AE02F1">
              <w:rPr>
                <w:rFonts w:cs="Calibri"/>
                <w:b/>
                <w:bCs/>
                <w:sz w:val="16"/>
                <w:szCs w:val="18"/>
              </w:rPr>
              <w:t>Components</w:t>
            </w:r>
          </w:p>
        </w:tc>
        <w:tc>
          <w:tcPr>
            <w:tcW w:w="3029" w:type="dxa"/>
            <w:shd w:val="clear" w:color="auto" w:fill="auto"/>
            <w:vAlign w:val="center"/>
          </w:tcPr>
          <w:p w14:paraId="041554AB" w14:textId="77777777" w:rsidR="00587992" w:rsidRPr="00AE02F1" w:rsidRDefault="00587992" w:rsidP="00587992">
            <w:pPr>
              <w:spacing w:after="0" w:line="276" w:lineRule="auto"/>
              <w:rPr>
                <w:rFonts w:cs="Calibri"/>
                <w:sz w:val="16"/>
                <w:szCs w:val="18"/>
              </w:rPr>
            </w:pPr>
            <w:r w:rsidRPr="00AE02F1">
              <w:rPr>
                <w:rFonts w:cs="Calibri"/>
                <w:b/>
                <w:bCs/>
                <w:sz w:val="16"/>
                <w:szCs w:val="18"/>
              </w:rPr>
              <w:t>1. Evidence-based sustainable and integrated urban planning &amp; policy reform</w:t>
            </w:r>
          </w:p>
          <w:p w14:paraId="415DC923" w14:textId="77777777" w:rsidR="00587992" w:rsidRPr="00AE02F1" w:rsidRDefault="00587992" w:rsidP="00587992">
            <w:pPr>
              <w:spacing w:after="0" w:line="276" w:lineRule="auto"/>
              <w:rPr>
                <w:rFonts w:cs="Calibri"/>
                <w:sz w:val="16"/>
                <w:szCs w:val="18"/>
              </w:rPr>
            </w:pPr>
          </w:p>
        </w:tc>
        <w:tc>
          <w:tcPr>
            <w:tcW w:w="3649" w:type="dxa"/>
            <w:shd w:val="clear" w:color="auto" w:fill="auto"/>
          </w:tcPr>
          <w:p w14:paraId="45FA1337" w14:textId="77777777" w:rsidR="00587992" w:rsidRPr="00AE02F1" w:rsidRDefault="00587992" w:rsidP="00587992">
            <w:pPr>
              <w:spacing w:after="0" w:line="276" w:lineRule="auto"/>
              <w:rPr>
                <w:rFonts w:cs="Calibri"/>
                <w:b/>
                <w:bCs/>
                <w:sz w:val="16"/>
                <w:szCs w:val="18"/>
              </w:rPr>
            </w:pPr>
            <w:r w:rsidRPr="00AE02F1">
              <w:rPr>
                <w:rFonts w:cs="Calibri"/>
                <w:b/>
                <w:bCs/>
                <w:sz w:val="16"/>
                <w:szCs w:val="18"/>
              </w:rPr>
              <w:t>2. Sustainable integrated low-Carbon, resilient, conservation and land restoration investments</w:t>
            </w:r>
          </w:p>
        </w:tc>
        <w:tc>
          <w:tcPr>
            <w:tcW w:w="3110" w:type="dxa"/>
            <w:shd w:val="clear" w:color="auto" w:fill="auto"/>
          </w:tcPr>
          <w:p w14:paraId="25BFF41B" w14:textId="77777777" w:rsidR="00587992" w:rsidRPr="00AE02F1" w:rsidRDefault="00587992" w:rsidP="00587992">
            <w:pPr>
              <w:spacing w:after="0" w:line="276" w:lineRule="auto"/>
              <w:rPr>
                <w:rFonts w:cs="Calibri"/>
                <w:b/>
                <w:bCs/>
                <w:sz w:val="16"/>
                <w:szCs w:val="18"/>
              </w:rPr>
            </w:pPr>
            <w:r w:rsidRPr="00AE02F1">
              <w:rPr>
                <w:rFonts w:cs="Calibri"/>
                <w:b/>
                <w:bCs/>
                <w:sz w:val="16"/>
                <w:szCs w:val="18"/>
              </w:rPr>
              <w:t xml:space="preserve">3. Innovative financing and scaling-up </w:t>
            </w:r>
          </w:p>
        </w:tc>
        <w:tc>
          <w:tcPr>
            <w:tcW w:w="3552" w:type="dxa"/>
            <w:shd w:val="clear" w:color="auto" w:fill="auto"/>
          </w:tcPr>
          <w:p w14:paraId="50048274" w14:textId="77777777" w:rsidR="00587992" w:rsidRPr="00AE02F1" w:rsidRDefault="00587992" w:rsidP="00587992">
            <w:pPr>
              <w:spacing w:after="0" w:line="276" w:lineRule="auto"/>
              <w:rPr>
                <w:rFonts w:cs="Calibri"/>
                <w:b/>
                <w:bCs/>
                <w:sz w:val="16"/>
                <w:szCs w:val="18"/>
              </w:rPr>
            </w:pPr>
            <w:r w:rsidRPr="00AE02F1">
              <w:rPr>
                <w:rFonts w:cs="Calibri"/>
                <w:b/>
                <w:bCs/>
                <w:sz w:val="16"/>
                <w:szCs w:val="18"/>
              </w:rPr>
              <w:t>4. Advocacy, Knowledge Exchange, Capacity Building and Partnerships</w:t>
            </w:r>
          </w:p>
        </w:tc>
      </w:tr>
      <w:tr w:rsidR="0022023E" w:rsidRPr="00AE02F1" w14:paraId="6A35896F" w14:textId="77777777" w:rsidTr="0081533E">
        <w:tc>
          <w:tcPr>
            <w:tcW w:w="851" w:type="dxa"/>
            <w:vMerge/>
            <w:shd w:val="clear" w:color="auto" w:fill="auto"/>
            <w:vAlign w:val="center"/>
          </w:tcPr>
          <w:p w14:paraId="197678B5" w14:textId="77777777" w:rsidR="00587992" w:rsidRPr="00AE02F1" w:rsidRDefault="00587992" w:rsidP="00587992">
            <w:pPr>
              <w:spacing w:after="0" w:line="276" w:lineRule="auto"/>
              <w:jc w:val="left"/>
              <w:rPr>
                <w:rFonts w:cs="Calibri"/>
                <w:sz w:val="16"/>
                <w:szCs w:val="18"/>
              </w:rPr>
            </w:pPr>
          </w:p>
        </w:tc>
        <w:tc>
          <w:tcPr>
            <w:tcW w:w="1118" w:type="dxa"/>
            <w:shd w:val="clear" w:color="auto" w:fill="F4B083"/>
            <w:vAlign w:val="center"/>
          </w:tcPr>
          <w:p w14:paraId="71018860"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Outcomes</w:t>
            </w:r>
          </w:p>
        </w:tc>
        <w:tc>
          <w:tcPr>
            <w:tcW w:w="3029" w:type="dxa"/>
            <w:shd w:val="clear" w:color="auto" w:fill="auto"/>
            <w:vAlign w:val="center"/>
          </w:tcPr>
          <w:p w14:paraId="62D9B5CC" w14:textId="77777777" w:rsidR="00587992" w:rsidRPr="00AE02F1" w:rsidRDefault="00587992" w:rsidP="00587992">
            <w:pPr>
              <w:numPr>
                <w:ilvl w:val="1"/>
                <w:numId w:val="65"/>
              </w:numPr>
              <w:spacing w:after="0" w:line="276" w:lineRule="auto"/>
              <w:jc w:val="left"/>
              <w:rPr>
                <w:rFonts w:cs="Calibri"/>
                <w:sz w:val="16"/>
                <w:szCs w:val="18"/>
              </w:rPr>
            </w:pPr>
            <w:r w:rsidRPr="00AE02F1">
              <w:rPr>
                <w:rFonts w:cs="Calibri"/>
                <w:sz w:val="16"/>
                <w:szCs w:val="18"/>
              </w:rPr>
              <w:t>Local and national governments have strengthened institutions, processes, and capacities to undertake evidence-based sustainable integrated planning and policy reform</w:t>
            </w:r>
          </w:p>
        </w:tc>
        <w:tc>
          <w:tcPr>
            <w:tcW w:w="3649" w:type="dxa"/>
            <w:shd w:val="clear" w:color="auto" w:fill="auto"/>
          </w:tcPr>
          <w:p w14:paraId="552034BD" w14:textId="77777777" w:rsidR="00587992" w:rsidRPr="00AE02F1" w:rsidRDefault="00587992" w:rsidP="00587992">
            <w:pPr>
              <w:numPr>
                <w:ilvl w:val="1"/>
                <w:numId w:val="69"/>
              </w:numPr>
              <w:spacing w:after="0" w:line="276" w:lineRule="auto"/>
              <w:jc w:val="left"/>
              <w:rPr>
                <w:rFonts w:cs="Calibri"/>
                <w:sz w:val="16"/>
                <w:szCs w:val="18"/>
              </w:rPr>
            </w:pPr>
            <w:r w:rsidRPr="00AE02F1">
              <w:rPr>
                <w:rFonts w:cs="Calibri"/>
                <w:sz w:val="16"/>
                <w:szCs w:val="18"/>
              </w:rPr>
              <w:t>Local and national governments have undertaken sustainable integrated low carbon, resilient, conservation and land restoration investments</w:t>
            </w:r>
          </w:p>
        </w:tc>
        <w:tc>
          <w:tcPr>
            <w:tcW w:w="3110" w:type="dxa"/>
            <w:shd w:val="clear" w:color="auto" w:fill="auto"/>
          </w:tcPr>
          <w:p w14:paraId="4F942A80" w14:textId="77777777" w:rsidR="00587992" w:rsidRPr="00AE02F1" w:rsidRDefault="00587992" w:rsidP="00587992">
            <w:pPr>
              <w:numPr>
                <w:ilvl w:val="1"/>
                <w:numId w:val="70"/>
              </w:numPr>
              <w:spacing w:after="0" w:line="276" w:lineRule="auto"/>
              <w:jc w:val="left"/>
              <w:rPr>
                <w:rFonts w:cs="Calibri"/>
                <w:sz w:val="16"/>
                <w:szCs w:val="18"/>
              </w:rPr>
            </w:pPr>
            <w:r w:rsidRPr="00AE02F1">
              <w:rPr>
                <w:rFonts w:cs="Calibri"/>
                <w:sz w:val="16"/>
                <w:szCs w:val="18"/>
              </w:rPr>
              <w:t>Local and national governments initiate innovative financing and business models for scaling-up sustainable urban solutions</w:t>
            </w:r>
          </w:p>
        </w:tc>
        <w:tc>
          <w:tcPr>
            <w:tcW w:w="3552" w:type="dxa"/>
            <w:shd w:val="clear" w:color="auto" w:fill="auto"/>
          </w:tcPr>
          <w:p w14:paraId="022F434D" w14:textId="77777777" w:rsidR="00587992" w:rsidRPr="00AE02F1" w:rsidRDefault="00587992" w:rsidP="00587992">
            <w:pPr>
              <w:numPr>
                <w:ilvl w:val="1"/>
                <w:numId w:val="67"/>
              </w:numPr>
              <w:spacing w:after="0" w:line="276" w:lineRule="auto"/>
              <w:contextualSpacing/>
              <w:jc w:val="left"/>
              <w:rPr>
                <w:rFonts w:cs="Calibri"/>
                <w:sz w:val="16"/>
                <w:szCs w:val="18"/>
              </w:rPr>
            </w:pPr>
            <w:r w:rsidRPr="00AE02F1">
              <w:rPr>
                <w:rFonts w:cs="Calibri"/>
                <w:sz w:val="16"/>
                <w:szCs w:val="18"/>
              </w:rPr>
              <w:t>Policy making, and action are influenced at local, regional and national levels to advance the urban sustainability agenda</w:t>
            </w:r>
          </w:p>
        </w:tc>
      </w:tr>
      <w:tr w:rsidR="0022023E" w:rsidRPr="00AE02F1" w14:paraId="5A1799B2" w14:textId="77777777" w:rsidTr="0081533E">
        <w:tc>
          <w:tcPr>
            <w:tcW w:w="851" w:type="dxa"/>
            <w:vMerge/>
            <w:shd w:val="clear" w:color="auto" w:fill="auto"/>
            <w:vAlign w:val="center"/>
          </w:tcPr>
          <w:p w14:paraId="22E64477" w14:textId="77777777" w:rsidR="00587992" w:rsidRPr="00AE02F1" w:rsidRDefault="00587992" w:rsidP="00587992">
            <w:pPr>
              <w:spacing w:after="0" w:line="276" w:lineRule="auto"/>
              <w:jc w:val="left"/>
              <w:rPr>
                <w:rFonts w:cs="Calibri"/>
                <w:sz w:val="16"/>
                <w:szCs w:val="18"/>
              </w:rPr>
            </w:pPr>
          </w:p>
        </w:tc>
        <w:tc>
          <w:tcPr>
            <w:tcW w:w="1118" w:type="dxa"/>
            <w:shd w:val="clear" w:color="auto" w:fill="FFD966"/>
            <w:vAlign w:val="center"/>
          </w:tcPr>
          <w:p w14:paraId="76DD4B3D"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Outputs</w:t>
            </w:r>
          </w:p>
        </w:tc>
        <w:tc>
          <w:tcPr>
            <w:tcW w:w="3029" w:type="dxa"/>
            <w:shd w:val="clear" w:color="auto" w:fill="auto"/>
          </w:tcPr>
          <w:p w14:paraId="229C6457" w14:textId="2F330645" w:rsidR="00587992" w:rsidRPr="00AE02F1" w:rsidRDefault="00587992" w:rsidP="00513377">
            <w:pPr>
              <w:numPr>
                <w:ilvl w:val="0"/>
                <w:numId w:val="64"/>
              </w:numPr>
              <w:spacing w:after="0" w:line="276" w:lineRule="auto"/>
              <w:ind w:left="221" w:hanging="221"/>
              <w:contextualSpacing/>
              <w:rPr>
                <w:rFonts w:cs="Calibri"/>
                <w:sz w:val="16"/>
                <w:szCs w:val="18"/>
              </w:rPr>
            </w:pPr>
            <w:r w:rsidRPr="00AE02F1">
              <w:rPr>
                <w:rFonts w:cs="Calibri"/>
                <w:sz w:val="16"/>
                <w:szCs w:val="18"/>
              </w:rPr>
              <w:t xml:space="preserve">1.1.1: Enabling framing conditions to support vertical integration are improved at the national level. This will be in line with the tools developed by the </w:t>
            </w:r>
            <w:r w:rsidR="00B936CF" w:rsidRPr="00AE02F1">
              <w:rPr>
                <w:rFonts w:cs="Calibri"/>
                <w:sz w:val="16"/>
                <w:szCs w:val="18"/>
              </w:rPr>
              <w:t>Sustainable Cities Impact Program Global Platform (SCIP GP)</w:t>
            </w:r>
          </w:p>
          <w:p w14:paraId="64C216C6" w14:textId="77777777" w:rsidR="00587992" w:rsidRPr="00AE02F1" w:rsidRDefault="00587992" w:rsidP="00513377">
            <w:pPr>
              <w:numPr>
                <w:ilvl w:val="0"/>
                <w:numId w:val="64"/>
              </w:numPr>
              <w:spacing w:after="0" w:line="276" w:lineRule="auto"/>
              <w:ind w:left="221" w:hanging="221"/>
              <w:contextualSpacing/>
              <w:rPr>
                <w:rFonts w:cs="Calibri"/>
                <w:sz w:val="16"/>
                <w:szCs w:val="18"/>
              </w:rPr>
            </w:pPr>
            <w:r w:rsidRPr="00AE02F1">
              <w:rPr>
                <w:rFonts w:cs="Calibri"/>
                <w:sz w:val="16"/>
                <w:szCs w:val="18"/>
              </w:rPr>
              <w:t>1.1.2: Evidence-based sustainable integrated planning and processes are improved and implemented at the City of Marrakech</w:t>
            </w:r>
          </w:p>
        </w:tc>
        <w:tc>
          <w:tcPr>
            <w:tcW w:w="3649" w:type="dxa"/>
            <w:shd w:val="clear" w:color="auto" w:fill="auto"/>
          </w:tcPr>
          <w:p w14:paraId="04F09A7A"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2.1.1: Business plans of low-carbon, resilient and integrated investments are available for the city of Marrakech</w:t>
            </w:r>
          </w:p>
          <w:p w14:paraId="1D62E70E"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2.1.2: Low carbon investments are performed in urban mobility. This includes BRT system, electric motorcycles and bicycles</w:t>
            </w:r>
          </w:p>
          <w:p w14:paraId="7646C86B"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2.1.3: Energy efficiency and renewable energy investments are performed in public and residential buildings. This includes street lighting, buildings and hotels</w:t>
            </w:r>
          </w:p>
          <w:p w14:paraId="1483A3E4"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2.1.4: New investments are leveraged to improve resource efficiency in urban and peri-urban areas. This includes energy efficiency and water efficiency</w:t>
            </w:r>
          </w:p>
          <w:p w14:paraId="19330E6A"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2.1.5: Resilient investments are performed at the Palm grove and urban and peri-urban gardens to ensure biodiversity restoration, conservation and sustainable land management. This will include a vulnerability analysis and a restoration of critical areas.</w:t>
            </w:r>
          </w:p>
        </w:tc>
        <w:tc>
          <w:tcPr>
            <w:tcW w:w="3110" w:type="dxa"/>
            <w:shd w:val="clear" w:color="auto" w:fill="auto"/>
          </w:tcPr>
          <w:p w14:paraId="56BCAEE8" w14:textId="77777777" w:rsidR="00587992" w:rsidRPr="00AE02F1" w:rsidRDefault="00587992" w:rsidP="00513377">
            <w:pPr>
              <w:numPr>
                <w:ilvl w:val="0"/>
                <w:numId w:val="64"/>
              </w:numPr>
              <w:spacing w:after="0" w:line="276" w:lineRule="auto"/>
              <w:ind w:left="116" w:hanging="116"/>
              <w:rPr>
                <w:rFonts w:cs="Calibri"/>
                <w:color w:val="000000"/>
                <w:sz w:val="16"/>
                <w:szCs w:val="18"/>
              </w:rPr>
            </w:pPr>
            <w:r w:rsidRPr="00AE02F1">
              <w:rPr>
                <w:rFonts w:cs="Calibri"/>
                <w:color w:val="000000"/>
                <w:sz w:val="16"/>
                <w:szCs w:val="18"/>
              </w:rPr>
              <w:t>3.1.1: Support to the city of Marrakech to improve its creditworthiness  for scaling-up sustainable investments, including review of existing legal frameworks, revenue collection and management, and capital planning</w:t>
            </w:r>
          </w:p>
          <w:p w14:paraId="1F8ECF2D" w14:textId="77777777" w:rsidR="00587992" w:rsidRPr="00AE02F1" w:rsidRDefault="00587992" w:rsidP="00513377">
            <w:pPr>
              <w:numPr>
                <w:ilvl w:val="0"/>
                <w:numId w:val="64"/>
              </w:numPr>
              <w:spacing w:after="0" w:line="276" w:lineRule="auto"/>
              <w:ind w:left="116" w:hanging="116"/>
              <w:rPr>
                <w:rFonts w:cs="Calibri"/>
                <w:color w:val="000000"/>
                <w:sz w:val="16"/>
                <w:szCs w:val="18"/>
              </w:rPr>
            </w:pPr>
            <w:r w:rsidRPr="00AE02F1">
              <w:rPr>
                <w:rFonts w:cs="Calibri"/>
                <w:color w:val="000000"/>
                <w:sz w:val="16"/>
                <w:szCs w:val="18"/>
              </w:rPr>
              <w:t>3.1.2: Innovative and new business, revenue and procurement models to engage private sector are specified and designed for the City of Marrakech</w:t>
            </w:r>
          </w:p>
          <w:p w14:paraId="44AEC378" w14:textId="607F1BDC" w:rsidR="00587992" w:rsidRPr="00AE02F1" w:rsidRDefault="00587992" w:rsidP="00513377">
            <w:pPr>
              <w:numPr>
                <w:ilvl w:val="0"/>
                <w:numId w:val="64"/>
              </w:numPr>
              <w:spacing w:after="0" w:line="276" w:lineRule="auto"/>
              <w:ind w:left="116" w:hanging="116"/>
              <w:rPr>
                <w:rFonts w:cs="Calibri"/>
                <w:color w:val="000000"/>
                <w:sz w:val="16"/>
                <w:szCs w:val="18"/>
              </w:rPr>
            </w:pPr>
            <w:r w:rsidRPr="00AE02F1">
              <w:rPr>
                <w:rFonts w:cs="Calibri"/>
                <w:color w:val="000000"/>
                <w:sz w:val="16"/>
                <w:szCs w:val="18"/>
              </w:rPr>
              <w:t>3.1.3: Innovative financial mechanisms are designed and tested at the City of Marrakech. This may include, but not limited to</w:t>
            </w:r>
            <w:r w:rsidR="002F1F5D" w:rsidRPr="00AE02F1">
              <w:rPr>
                <w:rFonts w:cs="Calibri"/>
                <w:color w:val="000000"/>
                <w:sz w:val="16"/>
                <w:szCs w:val="18"/>
              </w:rPr>
              <w:t xml:space="preserve"> </w:t>
            </w:r>
            <w:r w:rsidRPr="00AE02F1">
              <w:rPr>
                <w:rFonts w:cs="Calibri"/>
                <w:color w:val="000000"/>
                <w:sz w:val="16"/>
                <w:szCs w:val="18"/>
              </w:rPr>
              <w:t>green bonds infrastructure asset-recycling, and value capture investments.</w:t>
            </w:r>
          </w:p>
        </w:tc>
        <w:tc>
          <w:tcPr>
            <w:tcW w:w="3552" w:type="dxa"/>
            <w:shd w:val="clear" w:color="auto" w:fill="auto"/>
          </w:tcPr>
          <w:p w14:paraId="7F8DAF6D" w14:textId="77777777" w:rsidR="00587992" w:rsidRPr="00AE02F1" w:rsidRDefault="00587992" w:rsidP="00513377">
            <w:pPr>
              <w:numPr>
                <w:ilvl w:val="0"/>
                <w:numId w:val="64"/>
              </w:numPr>
              <w:spacing w:after="0" w:line="276" w:lineRule="auto"/>
              <w:ind w:left="176" w:hanging="142"/>
              <w:rPr>
                <w:rFonts w:cs="Calibri"/>
                <w:sz w:val="16"/>
                <w:szCs w:val="18"/>
              </w:rPr>
            </w:pPr>
            <w:r w:rsidRPr="00AE02F1">
              <w:rPr>
                <w:rFonts w:cs="Calibri"/>
                <w:sz w:val="16"/>
                <w:szCs w:val="18"/>
              </w:rPr>
              <w:t>4.1.1: Specific and differentiated outreach and awareness campaigns targeting urban practitioners, the general public are conducted</w:t>
            </w:r>
          </w:p>
          <w:p w14:paraId="798FEAD2" w14:textId="53845CCE" w:rsidR="00587992" w:rsidRPr="00AE02F1" w:rsidRDefault="00587992" w:rsidP="00513377">
            <w:pPr>
              <w:numPr>
                <w:ilvl w:val="0"/>
                <w:numId w:val="64"/>
              </w:numPr>
              <w:spacing w:after="0" w:line="276" w:lineRule="auto"/>
              <w:ind w:left="176" w:hanging="142"/>
              <w:rPr>
                <w:rFonts w:cs="Calibri"/>
                <w:sz w:val="16"/>
                <w:szCs w:val="18"/>
              </w:rPr>
            </w:pPr>
            <w:r w:rsidRPr="00AE02F1">
              <w:rPr>
                <w:rFonts w:cs="Calibri"/>
                <w:sz w:val="16"/>
                <w:szCs w:val="18"/>
              </w:rPr>
              <w:t xml:space="preserve">4.1.2: In close partnership with </w:t>
            </w:r>
            <w:r w:rsidR="00BC5148" w:rsidRPr="00AE02F1">
              <w:rPr>
                <w:rFonts w:cs="Calibri"/>
                <w:sz w:val="16"/>
                <w:szCs w:val="18"/>
              </w:rPr>
              <w:t>SCIP GP</w:t>
            </w:r>
            <w:r w:rsidRPr="00AE02F1">
              <w:rPr>
                <w:rFonts w:cs="Calibri"/>
                <w:sz w:val="16"/>
                <w:szCs w:val="18"/>
              </w:rPr>
              <w:t>, key experiences and lessons learned are compiled and widely disseminated for replication through a range of communication tools including the project website, project stories, issue papers, and scaling up of project results supported</w:t>
            </w:r>
          </w:p>
          <w:p w14:paraId="21306ECE" w14:textId="77777777" w:rsidR="00587992" w:rsidRPr="00AE02F1" w:rsidRDefault="00587992" w:rsidP="00513377">
            <w:pPr>
              <w:numPr>
                <w:ilvl w:val="0"/>
                <w:numId w:val="64"/>
              </w:numPr>
              <w:spacing w:after="0" w:line="276" w:lineRule="auto"/>
              <w:ind w:left="176" w:hanging="142"/>
              <w:rPr>
                <w:rFonts w:cs="Calibri"/>
                <w:sz w:val="16"/>
                <w:szCs w:val="18"/>
              </w:rPr>
            </w:pPr>
            <w:r w:rsidRPr="00AE02F1">
              <w:rPr>
                <w:rFonts w:cs="Calibri"/>
                <w:sz w:val="16"/>
                <w:szCs w:val="18"/>
              </w:rPr>
              <w:t xml:space="preserve">4.1.3: </w:t>
            </w:r>
            <w:r w:rsidRPr="00AE02F1">
              <w:t xml:space="preserve"> </w:t>
            </w:r>
            <w:r w:rsidRPr="00AE02F1">
              <w:rPr>
                <w:rFonts w:cs="Calibri"/>
                <w:sz w:val="16"/>
                <w:szCs w:val="18"/>
              </w:rPr>
              <w:t>Project gender mainstreaming plan, stakeholder engagement plan, and a Monitoring and Evaluation (M&amp;E) plan implemented</w:t>
            </w:r>
          </w:p>
        </w:tc>
      </w:tr>
      <w:tr w:rsidR="0022023E" w:rsidRPr="00AE02F1" w14:paraId="7BC0646A" w14:textId="77777777" w:rsidTr="0081533E">
        <w:trPr>
          <w:trHeight w:val="83"/>
        </w:trPr>
        <w:tc>
          <w:tcPr>
            <w:tcW w:w="851" w:type="dxa"/>
            <w:vMerge/>
            <w:shd w:val="clear" w:color="auto" w:fill="auto"/>
            <w:vAlign w:val="center"/>
          </w:tcPr>
          <w:p w14:paraId="567018BB" w14:textId="77777777" w:rsidR="00587992" w:rsidRPr="00AE02F1" w:rsidRDefault="00587992" w:rsidP="00587992">
            <w:pPr>
              <w:spacing w:after="0" w:line="276" w:lineRule="auto"/>
              <w:jc w:val="left"/>
              <w:rPr>
                <w:rFonts w:cs="Calibri"/>
                <w:sz w:val="16"/>
                <w:szCs w:val="18"/>
              </w:rPr>
            </w:pPr>
          </w:p>
        </w:tc>
        <w:tc>
          <w:tcPr>
            <w:tcW w:w="1118" w:type="dxa"/>
            <w:shd w:val="clear" w:color="auto" w:fill="AEAAAA"/>
            <w:vAlign w:val="center"/>
          </w:tcPr>
          <w:p w14:paraId="25719A52"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Assumptions (internal and external factors)</w:t>
            </w:r>
          </w:p>
        </w:tc>
        <w:tc>
          <w:tcPr>
            <w:tcW w:w="3029" w:type="dxa"/>
            <w:shd w:val="clear" w:color="auto" w:fill="auto"/>
          </w:tcPr>
          <w:p w14:paraId="123A1435"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Political commitment maintained.</w:t>
            </w:r>
          </w:p>
          <w:p w14:paraId="5925F59E"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Dialogue involves stakeholders engaged in the decision-making process at all levels (national and local).</w:t>
            </w:r>
          </w:p>
          <w:p w14:paraId="204C895D"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Data and information are exchanged in a transparent manner.</w:t>
            </w:r>
          </w:p>
          <w:p w14:paraId="333E7BE5"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Legal procedures and amendments are completed and approved within a reasonable time.</w:t>
            </w:r>
          </w:p>
          <w:p w14:paraId="7F23C220"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Available human capacities are sufficient and capable of supporting the improvement of urban planning procedures and documents. </w:t>
            </w:r>
          </w:p>
        </w:tc>
        <w:tc>
          <w:tcPr>
            <w:tcW w:w="3649" w:type="dxa"/>
            <w:shd w:val="clear" w:color="auto" w:fill="auto"/>
          </w:tcPr>
          <w:p w14:paraId="19DB3FD6"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Commitment of local elected officials and territorial collectivity to support sustainable urban development actions.</w:t>
            </w:r>
          </w:p>
          <w:p w14:paraId="0B2CB21D"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Multisectoral scientific data is available to effectively inform the design and deployment of actions.</w:t>
            </w:r>
          </w:p>
          <w:p w14:paraId="4CB9ACF2"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Citizens, following awareness campaigns, make optimal use of the urban equipment and infrastructure establishment (low-carbon transport, green spaces, etc.).</w:t>
            </w:r>
          </w:p>
          <w:p w14:paraId="0A2C926A"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A team of technicians from the city of Marrakech has the necessary skills to ensure the maintenance of the installed equipment (public lighting, fleet of electric motorcycles, sorting at source, smart irrigation, etc.).</w:t>
            </w:r>
          </w:p>
          <w:p w14:paraId="6AF99F75"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The necessary budgets to ensure maintenance and sustainability are implemented.</w:t>
            </w:r>
          </w:p>
          <w:p w14:paraId="05673921" w14:textId="77777777" w:rsidR="00587992" w:rsidRPr="00AE02F1" w:rsidRDefault="00587992" w:rsidP="00587992">
            <w:pPr>
              <w:numPr>
                <w:ilvl w:val="0"/>
                <w:numId w:val="66"/>
              </w:numPr>
              <w:spacing w:after="0" w:line="276" w:lineRule="auto"/>
              <w:ind w:left="241" w:hanging="283"/>
              <w:jc w:val="left"/>
              <w:rPr>
                <w:rFonts w:cs="Calibri"/>
                <w:b/>
                <w:sz w:val="16"/>
                <w:szCs w:val="18"/>
              </w:rPr>
            </w:pPr>
            <w:r w:rsidRPr="00AE02F1">
              <w:rPr>
                <w:rFonts w:cs="Calibri"/>
                <w:bCs/>
                <w:sz w:val="16"/>
                <w:szCs w:val="18"/>
              </w:rPr>
              <w:t>The concept of eco-districts is becoming a reality.</w:t>
            </w:r>
          </w:p>
        </w:tc>
        <w:tc>
          <w:tcPr>
            <w:tcW w:w="3110" w:type="dxa"/>
            <w:shd w:val="clear" w:color="auto" w:fill="auto"/>
          </w:tcPr>
          <w:p w14:paraId="64075092"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The institutional and regulatory framework relating to innovative financing is implemented.</w:t>
            </w:r>
          </w:p>
          <w:p w14:paraId="07AAE9FA"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Technical capacities within territorial collectivity are developed and are able to ensure better financial planning.</w:t>
            </w:r>
          </w:p>
          <w:p w14:paraId="42DED5BD"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Sustainable urban investments are designed to attract other sources of finance, including the private sector.</w:t>
            </w:r>
          </w:p>
          <w:p w14:paraId="79BA9D28"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A consultation phase is carried out to meet the main actors of the private sector, to identify the barriers and the keys to the success of the financing mechanisms to be designed.</w:t>
            </w:r>
          </w:p>
          <w:p w14:paraId="072BFE26"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The concerns of the private sector are effectively taken into account in the design of the financing mechanisms.</w:t>
            </w:r>
          </w:p>
          <w:p w14:paraId="3DC19999"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Long-term vision of the available, coherent, and understandable territory.</w:t>
            </w:r>
          </w:p>
        </w:tc>
        <w:tc>
          <w:tcPr>
            <w:tcW w:w="3552" w:type="dxa"/>
            <w:shd w:val="clear" w:color="auto" w:fill="auto"/>
          </w:tcPr>
          <w:p w14:paraId="472E5959"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 xml:space="preserve">The tools developed for the realization of the awareness campaigns are understandable, available and adapted to the different categories of targeted actors, including the population. </w:t>
            </w:r>
          </w:p>
          <w:p w14:paraId="58269235"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capacity building needs are properly assessed and the contents of the workshops meet the needs, especially those related to technical aspects.</w:t>
            </w:r>
          </w:p>
          <w:p w14:paraId="5AC3E427"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capacity building workshops target the actors actually involved in the implementation of sustainable and resilient actions to climate change in Marrakech.</w:t>
            </w:r>
          </w:p>
          <w:p w14:paraId="28149166"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beneficiaries of the capacity building workshops correctly apply the instructions provided.</w:t>
            </w:r>
          </w:p>
          <w:p w14:paraId="381AB8BE"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Project results are shared transparently, including difficulties and constraints encountered.</w:t>
            </w:r>
          </w:p>
          <w:p w14:paraId="742E1DD2" w14:textId="17E93F94"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 xml:space="preserve">Local actors are committed to sharing their experiences with the </w:t>
            </w:r>
            <w:r w:rsidR="00BC5148" w:rsidRPr="00AE02F1">
              <w:rPr>
                <w:rFonts w:cs="Calibri"/>
                <w:bCs/>
                <w:sz w:val="16"/>
                <w:szCs w:val="18"/>
              </w:rPr>
              <w:t xml:space="preserve">SCIP GP </w:t>
            </w:r>
            <w:r w:rsidRPr="00AE02F1">
              <w:rPr>
                <w:rFonts w:cs="Calibri"/>
                <w:bCs/>
                <w:sz w:val="16"/>
                <w:szCs w:val="18"/>
              </w:rPr>
              <w:t>platform.</w:t>
            </w:r>
          </w:p>
          <w:p w14:paraId="283B0876"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CPSC plays a full role in ensuring exchanges, disclosure of results, knowledge sharing, etc.</w:t>
            </w:r>
          </w:p>
        </w:tc>
      </w:tr>
      <w:tr w:rsidR="0022023E" w:rsidRPr="00AE02F1" w14:paraId="3DC3E121" w14:textId="77777777" w:rsidTr="0081533E">
        <w:trPr>
          <w:trHeight w:val="83"/>
        </w:trPr>
        <w:tc>
          <w:tcPr>
            <w:tcW w:w="851" w:type="dxa"/>
            <w:vMerge/>
            <w:shd w:val="clear" w:color="auto" w:fill="auto"/>
            <w:vAlign w:val="center"/>
          </w:tcPr>
          <w:p w14:paraId="1ED936A3" w14:textId="77777777" w:rsidR="00587992" w:rsidRPr="00AE02F1" w:rsidRDefault="00587992" w:rsidP="00587992">
            <w:pPr>
              <w:spacing w:after="0" w:line="276" w:lineRule="auto"/>
              <w:jc w:val="left"/>
              <w:rPr>
                <w:rFonts w:cs="Calibri"/>
                <w:sz w:val="16"/>
                <w:szCs w:val="18"/>
              </w:rPr>
            </w:pPr>
          </w:p>
        </w:tc>
        <w:tc>
          <w:tcPr>
            <w:tcW w:w="1118" w:type="dxa"/>
            <w:shd w:val="clear" w:color="auto" w:fill="538135"/>
            <w:vAlign w:val="center"/>
          </w:tcPr>
          <w:p w14:paraId="0E11D612"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Activities</w:t>
            </w:r>
          </w:p>
        </w:tc>
        <w:tc>
          <w:tcPr>
            <w:tcW w:w="3029" w:type="dxa"/>
            <w:shd w:val="clear" w:color="auto" w:fill="auto"/>
          </w:tcPr>
          <w:p w14:paraId="5D4E359F" w14:textId="77777777" w:rsidR="00587992" w:rsidRPr="00AE02F1" w:rsidRDefault="00587992" w:rsidP="00587992">
            <w:pPr>
              <w:spacing w:after="0" w:line="276" w:lineRule="auto"/>
              <w:rPr>
                <w:rFonts w:cs="Calibri"/>
                <w:b/>
                <w:sz w:val="16"/>
                <w:szCs w:val="18"/>
              </w:rPr>
            </w:pPr>
            <w:r w:rsidRPr="00AE02F1">
              <w:rPr>
                <w:rFonts w:cs="Calibri"/>
                <w:b/>
                <w:sz w:val="16"/>
                <w:szCs w:val="18"/>
              </w:rPr>
              <w:t>Output 1.1.1</w:t>
            </w:r>
          </w:p>
          <w:p w14:paraId="1C6C00BC"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Diagnosis of framework conditions relating to territorial urban planning (institutional framework, legal framework, procedures, documents, tools, etc.)</w:t>
            </w:r>
          </w:p>
          <w:p w14:paraId="7664FC51"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Organization of a multisectoral policy dialogue on the integration of sustainability in urban planning and in sectoral strategic planning documents</w:t>
            </w:r>
          </w:p>
          <w:p w14:paraId="1B30AF55"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 Development of a national roadmap for the establishment of the framework conditions related to the integration of sustainability into urban planning, to be </w:t>
            </w:r>
            <w:r w:rsidRPr="00AE02F1">
              <w:rPr>
                <w:rFonts w:eastAsia="MS Mincho" w:cs="Calibri"/>
                <w:color w:val="000000"/>
                <w:sz w:val="16"/>
                <w:szCs w:val="12"/>
              </w:rPr>
              <w:lastRenderedPageBreak/>
              <w:t>operationalized through a policy instrument.</w:t>
            </w:r>
          </w:p>
          <w:p w14:paraId="35C305C1" w14:textId="77777777" w:rsidR="00587992" w:rsidRPr="00AE02F1" w:rsidRDefault="00587992" w:rsidP="00587992">
            <w:pPr>
              <w:spacing w:after="0" w:line="276" w:lineRule="auto"/>
              <w:rPr>
                <w:rFonts w:cs="Calibri"/>
                <w:b/>
                <w:sz w:val="16"/>
                <w:szCs w:val="18"/>
              </w:rPr>
            </w:pPr>
            <w:r w:rsidRPr="00AE02F1">
              <w:rPr>
                <w:rFonts w:cs="Calibri"/>
                <w:b/>
                <w:sz w:val="16"/>
                <w:szCs w:val="18"/>
              </w:rPr>
              <w:t>Output 1.1.2</w:t>
            </w:r>
          </w:p>
          <w:p w14:paraId="15C08798"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Development of an action plan to reflect the commitment of the Marrakech-Safi sub-region within the framework of the implementation of the SNDD</w:t>
            </w:r>
          </w:p>
          <w:p w14:paraId="161E9AD4" w14:textId="77777777" w:rsidR="00587992" w:rsidRPr="00AE02F1" w:rsidRDefault="00587992" w:rsidP="00587992">
            <w:pPr>
              <w:spacing w:after="0" w:line="276" w:lineRule="auto"/>
              <w:contextualSpacing/>
              <w:rPr>
                <w:rFonts w:cs="Calibri"/>
                <w:bCs/>
                <w:sz w:val="16"/>
                <w:szCs w:val="18"/>
              </w:rPr>
            </w:pPr>
          </w:p>
          <w:p w14:paraId="2F266ADE"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Territorial dialogue to ensure alignment of objectives and priorities of strategic documents and identification of integrated and sustainable orientations for the city.</w:t>
            </w:r>
          </w:p>
          <w:p w14:paraId="6FDE94CC" w14:textId="77777777" w:rsidR="00587992" w:rsidRPr="00AE02F1" w:rsidRDefault="00587992" w:rsidP="00587992">
            <w:pPr>
              <w:spacing w:after="0" w:line="276" w:lineRule="auto"/>
              <w:contextualSpacing/>
              <w:rPr>
                <w:rFonts w:cs="Calibri"/>
                <w:bCs/>
                <w:sz w:val="16"/>
                <w:szCs w:val="18"/>
              </w:rPr>
            </w:pPr>
          </w:p>
          <w:p w14:paraId="48FF4142"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Upgrade of the Communal Action Plan (PAC) and other strategic documents of the City of Marrakech to ensure integration of sustainability</w:t>
            </w:r>
          </w:p>
          <w:p w14:paraId="0377513B" w14:textId="77777777" w:rsidR="00587992" w:rsidRPr="00AE02F1" w:rsidRDefault="00587992" w:rsidP="00587992">
            <w:pPr>
              <w:spacing w:after="0" w:line="276" w:lineRule="auto"/>
              <w:contextualSpacing/>
              <w:rPr>
                <w:rFonts w:cs="Calibri"/>
                <w:bCs/>
                <w:sz w:val="16"/>
                <w:szCs w:val="18"/>
              </w:rPr>
            </w:pPr>
          </w:p>
          <w:p w14:paraId="1373E628"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 to the establishment of a multisectoral data management unit (waste, energy, transport, green spaces, etc.) at the City of Marrakech, to scientifically inform the process of integrating sustainability into urban planning.</w:t>
            </w:r>
          </w:p>
        </w:tc>
        <w:tc>
          <w:tcPr>
            <w:tcW w:w="3649" w:type="dxa"/>
            <w:shd w:val="clear" w:color="auto" w:fill="auto"/>
          </w:tcPr>
          <w:p w14:paraId="605135F7" w14:textId="77777777" w:rsidR="00587992" w:rsidRPr="00AE02F1" w:rsidRDefault="00587992" w:rsidP="00587992">
            <w:pPr>
              <w:spacing w:after="0" w:line="276" w:lineRule="auto"/>
              <w:rPr>
                <w:rFonts w:cs="Calibri"/>
                <w:b/>
                <w:sz w:val="16"/>
                <w:szCs w:val="18"/>
              </w:rPr>
            </w:pPr>
            <w:r w:rsidRPr="00AE02F1">
              <w:rPr>
                <w:rFonts w:cs="Calibri"/>
                <w:b/>
                <w:sz w:val="16"/>
                <w:szCs w:val="18"/>
              </w:rPr>
              <w:lastRenderedPageBreak/>
              <w:t>Output 2.1.1</w:t>
            </w:r>
          </w:p>
          <w:p w14:paraId="26902FBB"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Development of the Sustainable Urban Mobility Plan </w:t>
            </w:r>
          </w:p>
          <w:p w14:paraId="0483DB19"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Environmental and social impact studies of the scaling-up of the BRT system</w:t>
            </w:r>
          </w:p>
          <w:p w14:paraId="51791078"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new business plans to promote sustainable solutions related to waste management (dangerous and non-dangerous waste), biodiversity and water resources</w:t>
            </w:r>
          </w:p>
          <w:p w14:paraId="2C79A2E3"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2.1.2</w:t>
            </w:r>
          </w:p>
          <w:p w14:paraId="516AA964" w14:textId="77777777" w:rsidR="00587992" w:rsidRPr="00AE02F1" w:rsidRDefault="00587992" w:rsidP="00587992">
            <w:pPr>
              <w:numPr>
                <w:ilvl w:val="0"/>
                <w:numId w:val="25"/>
              </w:numPr>
              <w:spacing w:after="160" w:line="259" w:lineRule="auto"/>
              <w:ind w:left="203" w:hanging="142"/>
              <w:contextualSpacing/>
              <w:jc w:val="left"/>
              <w:rPr>
                <w:rFonts w:eastAsia="MS Mincho" w:cs="Calibri"/>
                <w:color w:val="000000"/>
                <w:sz w:val="16"/>
                <w:szCs w:val="12"/>
              </w:rPr>
            </w:pPr>
            <w:r w:rsidRPr="00AE02F1">
              <w:rPr>
                <w:rFonts w:eastAsia="MS Mincho" w:cs="Calibri"/>
                <w:color w:val="000000"/>
                <w:sz w:val="16"/>
                <w:szCs w:val="12"/>
              </w:rPr>
              <w:t>Contribution to the investment related to the deployment of the first phase of EMOB’s sharing system of electric scooters</w:t>
            </w:r>
          </w:p>
          <w:p w14:paraId="03F153BF"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lastRenderedPageBreak/>
              <w:t xml:space="preserve">Implementation of a Low Emission Pilot Zone (LEZ) near the tourist area </w:t>
            </w:r>
            <w:proofErr w:type="spellStart"/>
            <w:r w:rsidRPr="00AE02F1">
              <w:rPr>
                <w:rFonts w:eastAsia="MS Mincho" w:cs="Calibri"/>
                <w:color w:val="000000"/>
                <w:sz w:val="16"/>
                <w:szCs w:val="12"/>
              </w:rPr>
              <w:t>Jamaa</w:t>
            </w:r>
            <w:proofErr w:type="spellEnd"/>
            <w:r w:rsidRPr="00AE02F1">
              <w:rPr>
                <w:rFonts w:eastAsia="MS Mincho" w:cs="Calibri"/>
                <w:color w:val="000000"/>
                <w:sz w:val="16"/>
                <w:szCs w:val="12"/>
              </w:rPr>
              <w:t xml:space="preserve"> </w:t>
            </w:r>
            <w:proofErr w:type="spellStart"/>
            <w:r w:rsidRPr="00AE02F1">
              <w:rPr>
                <w:rFonts w:eastAsia="MS Mincho" w:cs="Calibri"/>
                <w:color w:val="000000"/>
                <w:sz w:val="16"/>
                <w:szCs w:val="12"/>
              </w:rPr>
              <w:t>Lafna</w:t>
            </w:r>
            <w:proofErr w:type="spellEnd"/>
            <w:r w:rsidRPr="00AE02F1">
              <w:rPr>
                <w:rFonts w:eastAsia="MS Mincho" w:cs="Calibri"/>
                <w:color w:val="000000"/>
                <w:sz w:val="16"/>
                <w:szCs w:val="12"/>
              </w:rPr>
              <w:t xml:space="preserve"> Square</w:t>
            </w:r>
          </w:p>
          <w:p w14:paraId="5C2687DF"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Financing of two-wheeled vehicles lanes in some key roads of the city</w:t>
            </w:r>
          </w:p>
          <w:p w14:paraId="4D376CC6"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 smartphone application dedicated to the different public transport means available in the City of Marrakech</w:t>
            </w:r>
          </w:p>
          <w:p w14:paraId="6254BDF2"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 network of solar charging stations for electric motorcycles and vehicles</w:t>
            </w:r>
          </w:p>
          <w:p w14:paraId="6807DAD5"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2.1.3</w:t>
            </w:r>
          </w:p>
          <w:p w14:paraId="10630921"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Financing of 100% of energy audits of public buildings with an annual electricity / water bill greater than 0.25 million MAD and 25% of EE and RE investments in 10 of the audited buildings</w:t>
            </w:r>
          </w:p>
          <w:p w14:paraId="4261F21B" w14:textId="77777777" w:rsidR="00587992" w:rsidRPr="00AE02F1" w:rsidRDefault="00587992" w:rsidP="00587992">
            <w:pPr>
              <w:numPr>
                <w:ilvl w:val="0"/>
                <w:numId w:val="68"/>
              </w:numPr>
              <w:spacing w:before="240" w:after="0" w:line="276" w:lineRule="auto"/>
              <w:ind w:left="165" w:hanging="142"/>
              <w:contextualSpacing/>
              <w:jc w:val="left"/>
              <w:rPr>
                <w:rFonts w:cs="Calibri"/>
                <w:bCs/>
                <w:sz w:val="16"/>
                <w:szCs w:val="18"/>
              </w:rPr>
            </w:pPr>
            <w:r w:rsidRPr="00AE02F1">
              <w:rPr>
                <w:rFonts w:cs="Calibri"/>
                <w:bCs/>
                <w:sz w:val="16"/>
                <w:szCs w:val="18"/>
              </w:rPr>
              <w:t xml:space="preserve">Financing of 20% of energy audits in tourist establishments with a capacity of less than 30 rooms, grant assistance that covers 10% of EE and RE investments in 50 tourist establishments and conducting a study to select 50 future recipients of the sustainable tourism </w:t>
            </w:r>
            <w:proofErr w:type="spellStart"/>
            <w:r w:rsidRPr="00AE02F1">
              <w:rPr>
                <w:rFonts w:cs="Calibri"/>
                <w:bCs/>
                <w:sz w:val="16"/>
                <w:szCs w:val="18"/>
              </w:rPr>
              <w:t>label“Green</w:t>
            </w:r>
            <w:proofErr w:type="spellEnd"/>
            <w:r w:rsidRPr="00AE02F1">
              <w:rPr>
                <w:rFonts w:cs="Calibri"/>
                <w:bCs/>
                <w:sz w:val="16"/>
                <w:szCs w:val="18"/>
              </w:rPr>
              <w:t xml:space="preserve"> Key”</w:t>
            </w:r>
          </w:p>
          <w:p w14:paraId="4291DBB6"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Transformation of the Sidi Ghanem industrial zone into an industrial ECO-PARK including : 1/ New intelligent public lighting network with 1 100 light points  ; 2/ Installation of rooftop solar PV panels of a capacity of 2,650 </w:t>
            </w:r>
            <w:proofErr w:type="spellStart"/>
            <w:r w:rsidRPr="00AE02F1">
              <w:rPr>
                <w:rFonts w:cs="Calibri"/>
                <w:bCs/>
                <w:sz w:val="16"/>
                <w:szCs w:val="18"/>
              </w:rPr>
              <w:t>kWp</w:t>
            </w:r>
            <w:proofErr w:type="spellEnd"/>
            <w:r w:rsidRPr="00AE02F1">
              <w:rPr>
                <w:rFonts w:cs="Calibri"/>
                <w:bCs/>
                <w:sz w:val="16"/>
                <w:szCs w:val="18"/>
              </w:rPr>
              <w:t xml:space="preserve"> and ; 3/ Smart Grid for the industrial zone power network</w:t>
            </w:r>
          </w:p>
          <w:p w14:paraId="70A6B027"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2.1.4</w:t>
            </w:r>
          </w:p>
          <w:p w14:paraId="45C0BC9B"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 for the development of at least one non-domestic waste stream (dangerous and non-dangerous waste) with a treatment and recovery center at the Sidi Ghanem Industrial District, such as used oils or electrical and electronic equipment waste</w:t>
            </w:r>
          </w:p>
          <w:p w14:paraId="0E106AA4"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Contribution to the financing of the municipal platform for sorting and recovering construction and demolition waste</w:t>
            </w:r>
          </w:p>
          <w:p w14:paraId="26D7D15F"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Support for the establishment of a standardization system for construction and </w:t>
            </w:r>
            <w:r w:rsidRPr="00AE02F1">
              <w:rPr>
                <w:rFonts w:cs="Calibri"/>
                <w:bCs/>
                <w:sz w:val="16"/>
                <w:szCs w:val="18"/>
              </w:rPr>
              <w:lastRenderedPageBreak/>
              <w:t>demolition waste treatment and recovery byproducts</w:t>
            </w:r>
          </w:p>
          <w:p w14:paraId="40880167"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2.1.5</w:t>
            </w:r>
          </w:p>
          <w:p w14:paraId="3CAAA8BB"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Vulnerability assessment including evaluation of the City Biodiversity Index  (CBI) of Marrakech and proposal of green charter to be adopted by the city</w:t>
            </w:r>
          </w:p>
          <w:p w14:paraId="7A17DF61"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 Intelligent green areas management system : Developing an IoT (Internet of Things) solution through the installation of technological equipment in  green areas of Marrakech to ensure their management from a central location, minimize the costs of maintenance and generate water and energy savings</w:t>
            </w:r>
          </w:p>
          <w:p w14:paraId="585E9972" w14:textId="1D34762C" w:rsidR="000B1947" w:rsidRPr="00AE02F1" w:rsidRDefault="00587992"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 Restoration and landscaping of certain urban green areas (historic garden, public gardens), greening of schoolyards and the creation of 2 </w:t>
            </w:r>
            <w:proofErr w:type="spellStart"/>
            <w:r w:rsidRPr="00AE02F1">
              <w:rPr>
                <w:rFonts w:cs="Calibri"/>
                <w:bCs/>
                <w:sz w:val="16"/>
                <w:szCs w:val="18"/>
              </w:rPr>
              <w:t>agro</w:t>
            </w:r>
            <w:proofErr w:type="spellEnd"/>
            <w:r w:rsidRPr="00AE02F1">
              <w:rPr>
                <w:rFonts w:cs="Calibri"/>
                <w:bCs/>
                <w:sz w:val="16"/>
                <w:szCs w:val="18"/>
              </w:rPr>
              <w:t>-ecological gardens</w:t>
            </w:r>
          </w:p>
          <w:p w14:paraId="00A63C92" w14:textId="5D2E207C" w:rsidR="000B1947" w:rsidRPr="00AE02F1" w:rsidRDefault="000B1947"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Development of a digitalized monitoring and evaluation system of the Palm Groove</w:t>
            </w:r>
          </w:p>
          <w:p w14:paraId="4DA11FF8" w14:textId="018C5318" w:rsidR="00D55ABD" w:rsidRPr="00AE02F1" w:rsidRDefault="00D55ABD"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Supporting the organic transition of local farmers at the Palm groove</w:t>
            </w:r>
          </w:p>
          <w:p w14:paraId="00E17717" w14:textId="6F2115F1" w:rsidR="000B1947" w:rsidRPr="00AE02F1" w:rsidRDefault="000B1947"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Supporting the regulatory protection of the Palm groove marsh site under the framework of Law 22-09 relating to Protected Areas</w:t>
            </w:r>
          </w:p>
        </w:tc>
        <w:tc>
          <w:tcPr>
            <w:tcW w:w="3110" w:type="dxa"/>
            <w:shd w:val="clear" w:color="auto" w:fill="auto"/>
          </w:tcPr>
          <w:p w14:paraId="64A261BA" w14:textId="77777777" w:rsidR="00587992" w:rsidRPr="00AE02F1" w:rsidRDefault="00587992" w:rsidP="00587992">
            <w:pPr>
              <w:spacing w:after="0" w:line="276" w:lineRule="auto"/>
              <w:rPr>
                <w:rFonts w:cs="Calibri"/>
                <w:b/>
                <w:sz w:val="16"/>
                <w:szCs w:val="18"/>
              </w:rPr>
            </w:pPr>
            <w:r w:rsidRPr="00AE02F1">
              <w:rPr>
                <w:rFonts w:cs="Calibri"/>
                <w:b/>
                <w:sz w:val="16"/>
                <w:szCs w:val="18"/>
              </w:rPr>
              <w:lastRenderedPageBreak/>
              <w:t>Output 3.1.1</w:t>
            </w:r>
          </w:p>
          <w:p w14:paraId="448C1B80"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Assessment of the financial planning modalities and processes applied in Marrakech</w:t>
            </w:r>
          </w:p>
          <w:p w14:paraId="4E07D743"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lang w:val="en-GB"/>
              </w:rPr>
              <w:t>Support for improving financial planning to strengthen financial solvency</w:t>
            </w:r>
          </w:p>
          <w:p w14:paraId="1DDA1669"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International benchmark on the upgrading of legal frameworks associated with business models and innovative financing mechanisms for cities</w:t>
            </w:r>
          </w:p>
          <w:p w14:paraId="529A714A"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Review and recommendations for upgrading the legal framework associated with business models and </w:t>
            </w:r>
            <w:r w:rsidRPr="00AE02F1">
              <w:rPr>
                <w:rFonts w:eastAsia="MS Mincho" w:cs="Calibri"/>
                <w:color w:val="000000"/>
                <w:sz w:val="16"/>
                <w:szCs w:val="12"/>
              </w:rPr>
              <w:lastRenderedPageBreak/>
              <w:t>innovative financing mechanisms for the city of Marrakech</w:t>
            </w:r>
          </w:p>
          <w:p w14:paraId="09F9181A" w14:textId="77777777" w:rsidR="00587992" w:rsidRPr="00AE02F1" w:rsidRDefault="00587992" w:rsidP="00587992">
            <w:pPr>
              <w:spacing w:after="0" w:line="276" w:lineRule="auto"/>
              <w:rPr>
                <w:rFonts w:cs="Calibri"/>
                <w:b/>
                <w:sz w:val="16"/>
                <w:szCs w:val="18"/>
              </w:rPr>
            </w:pPr>
            <w:r w:rsidRPr="00AE02F1">
              <w:rPr>
                <w:rFonts w:cs="Calibri"/>
                <w:b/>
                <w:sz w:val="16"/>
                <w:szCs w:val="18"/>
              </w:rPr>
              <w:t>Output 3.1.2</w:t>
            </w:r>
          </w:p>
          <w:p w14:paraId="341E465B"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International benchmark relating to the methods of private sector involvement in the financing of Citi’s assets and services</w:t>
            </w:r>
          </w:p>
          <w:p w14:paraId="087DF1A5"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Design of innovative business, revenue and procurement models to engage the private sector</w:t>
            </w:r>
          </w:p>
          <w:p w14:paraId="62ABFF96"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Training of national and local stakeholders on innovative and new business, income and supply models at city level</w:t>
            </w:r>
          </w:p>
          <w:p w14:paraId="7B79039E" w14:textId="77777777" w:rsidR="00587992" w:rsidRPr="00AE02F1" w:rsidRDefault="00587992" w:rsidP="00587992">
            <w:pPr>
              <w:spacing w:after="0" w:line="276" w:lineRule="auto"/>
              <w:rPr>
                <w:rFonts w:cs="Calibri"/>
                <w:b/>
                <w:sz w:val="16"/>
                <w:szCs w:val="18"/>
              </w:rPr>
            </w:pPr>
            <w:r w:rsidRPr="00AE02F1">
              <w:rPr>
                <w:rFonts w:cs="Calibri"/>
                <w:b/>
                <w:sz w:val="16"/>
                <w:szCs w:val="18"/>
              </w:rPr>
              <w:t>Output 3.1.3</w:t>
            </w:r>
          </w:p>
          <w:p w14:paraId="6C8CB45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Feasibility analysis of innovative financing mechanisms for the city of Marrakech</w:t>
            </w:r>
          </w:p>
          <w:p w14:paraId="6CEF55D4"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Design of innovative mechanisms adapted to the city of Marrakech</w:t>
            </w:r>
          </w:p>
          <w:p w14:paraId="34BC9955"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Training of national and local stakeholders on innovative financial mechanisms for cities</w:t>
            </w:r>
          </w:p>
          <w:p w14:paraId="42531A56"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Support for the implementation of the developed mechanisms</w:t>
            </w:r>
          </w:p>
          <w:p w14:paraId="09262186" w14:textId="77777777" w:rsidR="00587992" w:rsidRPr="00AE02F1" w:rsidRDefault="00587992" w:rsidP="00587992">
            <w:pPr>
              <w:spacing w:after="0" w:line="276" w:lineRule="auto"/>
              <w:ind w:left="165"/>
              <w:contextualSpacing/>
              <w:rPr>
                <w:rFonts w:cs="Calibri"/>
                <w:bCs/>
                <w:sz w:val="16"/>
                <w:szCs w:val="18"/>
              </w:rPr>
            </w:pPr>
          </w:p>
        </w:tc>
        <w:tc>
          <w:tcPr>
            <w:tcW w:w="3552" w:type="dxa"/>
            <w:shd w:val="clear" w:color="auto" w:fill="auto"/>
          </w:tcPr>
          <w:p w14:paraId="16E0C1B6" w14:textId="77777777" w:rsidR="00587992" w:rsidRPr="00AE02F1" w:rsidRDefault="00587992" w:rsidP="00587992">
            <w:pPr>
              <w:spacing w:after="0" w:line="276" w:lineRule="auto"/>
              <w:rPr>
                <w:rFonts w:cs="Calibri"/>
                <w:b/>
                <w:sz w:val="16"/>
                <w:szCs w:val="18"/>
              </w:rPr>
            </w:pPr>
            <w:r w:rsidRPr="00AE02F1">
              <w:rPr>
                <w:rFonts w:cs="Calibri"/>
                <w:b/>
                <w:sz w:val="16"/>
                <w:szCs w:val="18"/>
              </w:rPr>
              <w:lastRenderedPageBreak/>
              <w:t>Output 4.1.1</w:t>
            </w:r>
          </w:p>
          <w:p w14:paraId="4774272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Mapping of stakeholders to be outreached on urban sustainability at national and local level (decision-makers, institutions, civil society, companies, young people, etc.)</w:t>
            </w:r>
          </w:p>
          <w:p w14:paraId="4E0EDA4F"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an awareness plan on urban sustainability combining standard (workshops and media.) and digital (e.g., social networks, web, blogs) approaches</w:t>
            </w:r>
          </w:p>
          <w:p w14:paraId="2AD9EC0E"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Preparation of </w:t>
            </w:r>
            <w:proofErr w:type="spellStart"/>
            <w:r w:rsidRPr="00AE02F1">
              <w:rPr>
                <w:rFonts w:eastAsia="MS Mincho" w:cs="Calibri"/>
                <w:color w:val="000000"/>
                <w:sz w:val="16"/>
                <w:szCs w:val="12"/>
              </w:rPr>
              <w:t>of</w:t>
            </w:r>
            <w:proofErr w:type="spellEnd"/>
            <w:r w:rsidRPr="00AE02F1">
              <w:rPr>
                <w:rFonts w:eastAsia="MS Mincho" w:cs="Calibri"/>
                <w:color w:val="000000"/>
                <w:sz w:val="16"/>
                <w:szCs w:val="12"/>
              </w:rPr>
              <w:t xml:space="preserve"> awareness-raising material specific to the various identified target groups covering the various themes of sustainability (energy, transport, waste, water resources, biodiversity, etc.)</w:t>
            </w:r>
          </w:p>
          <w:p w14:paraId="0541A962"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lastRenderedPageBreak/>
              <w:t>Deployment of the awareness plan through the organization of awareness campaigns and events targeting key stakeholders (national and local)</w:t>
            </w:r>
          </w:p>
          <w:p w14:paraId="430BD55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Strengthening national and local advocacy capacities to promote urban sustainability (civil society, press, young people, etc.)</w:t>
            </w:r>
          </w:p>
          <w:p w14:paraId="3804420C" w14:textId="77777777" w:rsidR="00587992" w:rsidRPr="00AE02F1" w:rsidRDefault="00587992" w:rsidP="00587992">
            <w:pPr>
              <w:spacing w:after="0" w:line="276" w:lineRule="auto"/>
              <w:rPr>
                <w:rFonts w:cs="Calibri"/>
                <w:b/>
                <w:sz w:val="16"/>
                <w:szCs w:val="18"/>
              </w:rPr>
            </w:pPr>
            <w:r w:rsidRPr="00AE02F1">
              <w:rPr>
                <w:rFonts w:cs="Calibri"/>
                <w:b/>
                <w:sz w:val="16"/>
                <w:szCs w:val="18"/>
              </w:rPr>
              <w:t>Output 4.1.2</w:t>
            </w:r>
          </w:p>
          <w:p w14:paraId="16669F3A"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 specific communication plan for the dissemination of project results</w:t>
            </w:r>
          </w:p>
          <w:p w14:paraId="79F737E1"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communication and knowledge sharing tools (e.g., website, social networks, etc.)</w:t>
            </w:r>
          </w:p>
          <w:p w14:paraId="1C279B57" w14:textId="6A38C41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Sharing of project results via </w:t>
            </w:r>
            <w:r w:rsidR="00BC5148" w:rsidRPr="00AE02F1">
              <w:rPr>
                <w:rFonts w:eastAsia="MS Mincho" w:cs="Calibri"/>
                <w:color w:val="000000"/>
                <w:sz w:val="16"/>
                <w:szCs w:val="12"/>
              </w:rPr>
              <w:t>SCIP GP</w:t>
            </w:r>
          </w:p>
          <w:p w14:paraId="367F21F6" w14:textId="77777777" w:rsidR="00587992" w:rsidRPr="00AE02F1" w:rsidRDefault="00587992" w:rsidP="00587992">
            <w:pPr>
              <w:spacing w:after="0" w:line="276" w:lineRule="auto"/>
              <w:rPr>
                <w:rFonts w:cs="Calibri"/>
                <w:b/>
                <w:sz w:val="16"/>
                <w:szCs w:val="18"/>
              </w:rPr>
            </w:pPr>
            <w:r w:rsidRPr="00AE02F1">
              <w:rPr>
                <w:rFonts w:cs="Calibri"/>
                <w:b/>
                <w:sz w:val="16"/>
                <w:szCs w:val="18"/>
              </w:rPr>
              <w:t>Output 4.1.3</w:t>
            </w:r>
          </w:p>
          <w:p w14:paraId="4646AD8A"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Gender Action Plan: This action plan, presented in Annex 11, is composed of two parts: (</w:t>
            </w:r>
            <w:proofErr w:type="spellStart"/>
            <w:r w:rsidRPr="00AE02F1">
              <w:rPr>
                <w:rFonts w:eastAsia="MS Mincho" w:cs="Calibri"/>
                <w:color w:val="000000"/>
                <w:sz w:val="16"/>
                <w:szCs w:val="12"/>
              </w:rPr>
              <w:t>i</w:t>
            </w:r>
            <w:proofErr w:type="spellEnd"/>
            <w:r w:rsidRPr="00AE02F1">
              <w:rPr>
                <w:rFonts w:eastAsia="MS Mincho" w:cs="Calibri"/>
                <w:color w:val="000000"/>
                <w:sz w:val="16"/>
                <w:szCs w:val="12"/>
              </w:rPr>
              <w:t>) an Action Plan by component and by activity linked to gender, and (ii) a detailed gender action plan relating to this activity 4.1.3.1.</w:t>
            </w:r>
          </w:p>
          <w:p w14:paraId="207C5270"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stakeholder engagement plan (see Annex 9)</w:t>
            </w:r>
          </w:p>
          <w:p w14:paraId="5C735B3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social and environmental management framework (see Annex 10)</w:t>
            </w:r>
          </w:p>
          <w:p w14:paraId="507F469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monitoring &amp; evaluation plan (see Annex 5).</w:t>
            </w:r>
          </w:p>
        </w:tc>
      </w:tr>
      <w:tr w:rsidR="0022023E" w:rsidRPr="00AE02F1" w14:paraId="7DE281EB" w14:textId="77777777" w:rsidTr="0081533E">
        <w:trPr>
          <w:trHeight w:val="5177"/>
        </w:trPr>
        <w:tc>
          <w:tcPr>
            <w:tcW w:w="851" w:type="dxa"/>
            <w:shd w:val="clear" w:color="auto" w:fill="auto"/>
            <w:vAlign w:val="center"/>
          </w:tcPr>
          <w:p w14:paraId="1EA07366" w14:textId="77777777" w:rsidR="00587992" w:rsidRPr="00AE02F1" w:rsidRDefault="00587992" w:rsidP="00587992">
            <w:pPr>
              <w:spacing w:after="0" w:line="276" w:lineRule="auto"/>
              <w:jc w:val="left"/>
              <w:rPr>
                <w:rFonts w:cs="Calibri"/>
                <w:sz w:val="16"/>
                <w:szCs w:val="18"/>
              </w:rPr>
            </w:pPr>
          </w:p>
        </w:tc>
        <w:tc>
          <w:tcPr>
            <w:tcW w:w="1118" w:type="dxa"/>
            <w:shd w:val="clear" w:color="auto" w:fill="FF9B9B"/>
            <w:vAlign w:val="center"/>
          </w:tcPr>
          <w:p w14:paraId="0C77E3AE"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Causes/ Barriers</w:t>
            </w:r>
          </w:p>
        </w:tc>
        <w:tc>
          <w:tcPr>
            <w:tcW w:w="3029" w:type="dxa"/>
            <w:shd w:val="clear" w:color="auto" w:fill="auto"/>
            <w:vAlign w:val="center"/>
          </w:tcPr>
          <w:p w14:paraId="6E663298"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Diversity of actors in charge of urban planning, lack of coordination and political dialogue with local actors. </w:t>
            </w:r>
          </w:p>
          <w:p w14:paraId="61AFEDBF"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Weak consideration of Sustainable Development/Climate Change in public policies, especially at the local level.</w:t>
            </w:r>
          </w:p>
          <w:p w14:paraId="3540B465"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Lack of a coordinated global and transversal vision for all sectors.</w:t>
            </w:r>
          </w:p>
          <w:p w14:paraId="0E5551C6"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Discrepancy between planning and implementation.</w:t>
            </w:r>
          </w:p>
          <w:p w14:paraId="7A2ECC8D"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Delay in updating strategic and planning documents.</w:t>
            </w:r>
          </w:p>
          <w:p w14:paraId="706A4331"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Slowness of legal processes.</w:t>
            </w:r>
          </w:p>
          <w:p w14:paraId="37A0A650"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Insufficient systemic and institutional capacity at the communal level to plan and manage certain aspects related to Sustainable Development/Climate Change. </w:t>
            </w:r>
          </w:p>
          <w:p w14:paraId="29191A1D"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Lack of consolidation of scientific data at the local level to improve urban planning and its sustainability.</w:t>
            </w:r>
          </w:p>
          <w:p w14:paraId="430B9636" w14:textId="77777777" w:rsidR="00587992" w:rsidRPr="00AE02F1" w:rsidRDefault="00587992" w:rsidP="00587992">
            <w:pPr>
              <w:spacing w:after="0" w:line="276" w:lineRule="auto"/>
              <w:ind w:left="79"/>
              <w:rPr>
                <w:rFonts w:cs="Calibri"/>
                <w:sz w:val="16"/>
                <w:szCs w:val="18"/>
              </w:rPr>
            </w:pPr>
          </w:p>
        </w:tc>
        <w:tc>
          <w:tcPr>
            <w:tcW w:w="3649" w:type="dxa"/>
            <w:shd w:val="clear" w:color="auto" w:fill="auto"/>
          </w:tcPr>
          <w:p w14:paraId="2E8E80FE"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Low deployment of renewable energy/ energy efficiency measures.</w:t>
            </w:r>
          </w:p>
          <w:p w14:paraId="2BF74EEA"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Low quality of public transport service and a modest rate of use</w:t>
            </w:r>
          </w:p>
          <w:p w14:paraId="499B3B27"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Local culture associated with the motorcycles use.</w:t>
            </w:r>
          </w:p>
          <w:p w14:paraId="63392055"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Lack of sorting at source.</w:t>
            </w:r>
          </w:p>
          <w:p w14:paraId="219A3C91"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Presence of the informal sector in the upstream solid waste circuit.</w:t>
            </w:r>
          </w:p>
          <w:p w14:paraId="3512386E"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Deficit of water resources.</w:t>
            </w:r>
          </w:p>
          <w:p w14:paraId="170B9ED1"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Increase in water needs for irrigation of green spaces.</w:t>
            </w:r>
          </w:p>
          <w:p w14:paraId="33D87D03"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Rapid increase in urban water needs to the detriment of the agricultural sector.</w:t>
            </w:r>
          </w:p>
        </w:tc>
        <w:tc>
          <w:tcPr>
            <w:tcW w:w="3110" w:type="dxa"/>
            <w:shd w:val="clear" w:color="auto" w:fill="auto"/>
          </w:tcPr>
          <w:p w14:paraId="1340A1B4"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Financial resources of local governments remain limited and dependent on the state.</w:t>
            </w:r>
          </w:p>
          <w:p w14:paraId="3188200D"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solvency resulting from below-cost recovery tariffs and inadequate transfers from central government.</w:t>
            </w:r>
          </w:p>
          <w:p w14:paraId="4E426C43"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adequate pricing (interest rate and maturity) to encourage climate investments.</w:t>
            </w:r>
          </w:p>
          <w:p w14:paraId="65402280"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Insufficient existing financing tools for the private sector.</w:t>
            </w:r>
          </w:p>
          <w:p w14:paraId="6878725F"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Limited financial resources pushing to seek affordable solutions rather than Sustainable Development/Climate Change favorable options.</w:t>
            </w:r>
          </w:p>
        </w:tc>
        <w:tc>
          <w:tcPr>
            <w:tcW w:w="3552" w:type="dxa"/>
            <w:shd w:val="clear" w:color="auto" w:fill="auto"/>
          </w:tcPr>
          <w:p w14:paraId="6FC89999"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awareness of the Development/Climate Change importance among of the stakeholders involved.</w:t>
            </w:r>
          </w:p>
          <w:p w14:paraId="7DB982C8"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awareness among the population.</w:t>
            </w:r>
          </w:p>
          <w:p w14:paraId="50DB2AC4"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territorial collectivity capacity in terms of experience and skills to assess investment opportunities in green infrastructure, technical know-how, human resources, and adequate institutional establishment.</w:t>
            </w:r>
          </w:p>
          <w:p w14:paraId="030481A4"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Limited understanding of the economic value of green spaces, wetlands, biodiversity, and ecosystem services.</w:t>
            </w:r>
          </w:p>
          <w:p w14:paraId="5EEE1B49"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Insufficient knowledge of biodiversity components, genetic erosion, and ecosystem functions.</w:t>
            </w:r>
          </w:p>
          <w:p w14:paraId="6F99ADE3"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awareness among citizens of the soft transport benefits.</w:t>
            </w:r>
          </w:p>
          <w:p w14:paraId="75B0E3A9"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technical capacity.</w:t>
            </w:r>
          </w:p>
          <w:p w14:paraId="1E1AB086"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knowledge sharing, lessons learned, difficulties encountered, etc. for scaling up sustainable and climate change resilient urban actions.</w:t>
            </w:r>
          </w:p>
          <w:p w14:paraId="00F2CE57"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Weak integration of the gender dimension in urban management.</w:t>
            </w:r>
          </w:p>
        </w:tc>
      </w:tr>
    </w:tbl>
    <w:p w14:paraId="6E5B9961" w14:textId="77777777" w:rsidR="007D694A" w:rsidRPr="00AE02F1" w:rsidRDefault="007D694A" w:rsidP="00587992">
      <w:pPr>
        <w:sectPr w:rsidR="007D694A" w:rsidRPr="00AE02F1" w:rsidSect="00B82D96">
          <w:pgSz w:w="15840" w:h="12240" w:orient="landscape" w:code="1"/>
          <w:pgMar w:top="1135" w:right="1440" w:bottom="1440" w:left="1440" w:header="720" w:footer="720" w:gutter="0"/>
          <w:cols w:space="720"/>
          <w:docGrid w:linePitch="360"/>
        </w:sectPr>
      </w:pPr>
    </w:p>
    <w:p w14:paraId="1089CB15" w14:textId="34914912" w:rsidR="00A05A7A" w:rsidRDefault="00DA2F27" w:rsidP="007D694A">
      <w:pPr>
        <w:pStyle w:val="Heading2"/>
        <w:ind w:left="0"/>
        <w:rPr>
          <w:rFonts w:asciiTheme="minorHAnsi" w:hAnsiTheme="minorHAnsi"/>
          <w:b w:val="0"/>
          <w:bCs w:val="0"/>
          <w:i/>
          <w:iCs/>
          <w:sz w:val="22"/>
          <w:szCs w:val="28"/>
        </w:rPr>
      </w:pPr>
      <w:bookmarkStart w:id="71" w:name="_Toc84931779"/>
      <w:r w:rsidRPr="00AE02F1">
        <w:rPr>
          <w:rFonts w:asciiTheme="minorHAnsi" w:hAnsiTheme="minorHAnsi"/>
          <w:sz w:val="22"/>
          <w:szCs w:val="28"/>
        </w:rPr>
        <w:lastRenderedPageBreak/>
        <w:t>Annex 19: Co-financing letters</w:t>
      </w:r>
      <w:r w:rsidR="002116CB" w:rsidRPr="00AE02F1">
        <w:rPr>
          <w:rFonts w:asciiTheme="minorHAnsi" w:hAnsiTheme="minorHAnsi"/>
          <w:sz w:val="22"/>
          <w:szCs w:val="28"/>
        </w:rPr>
        <w:t xml:space="preserve"> </w:t>
      </w:r>
      <w:r w:rsidR="002116CB" w:rsidRPr="00AE02F1">
        <w:rPr>
          <w:rFonts w:asciiTheme="minorHAnsi" w:hAnsiTheme="minorHAnsi"/>
          <w:b w:val="0"/>
          <w:bCs w:val="0"/>
          <w:i/>
          <w:iCs/>
          <w:sz w:val="22"/>
          <w:szCs w:val="28"/>
        </w:rPr>
        <w:t>(provided separately)</w:t>
      </w:r>
      <w:bookmarkEnd w:id="71"/>
    </w:p>
    <w:p w14:paraId="44ACFE32" w14:textId="15035FD6" w:rsidR="002116CB" w:rsidRDefault="002116CB" w:rsidP="002116CB"/>
    <w:sectPr w:rsidR="002116CB" w:rsidSect="007D694A">
      <w:pgSz w:w="12240" w:h="15840" w:code="1"/>
      <w:pgMar w:top="1440" w:right="1440" w:bottom="1440" w:left="11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90897" w14:textId="77777777" w:rsidR="00EE23E5" w:rsidRDefault="00EE23E5">
      <w:r>
        <w:separator/>
      </w:r>
    </w:p>
  </w:endnote>
  <w:endnote w:type="continuationSeparator" w:id="0">
    <w:p w14:paraId="58347370" w14:textId="77777777" w:rsidR="00EE23E5" w:rsidRDefault="00EE23E5">
      <w:r>
        <w:continuationSeparator/>
      </w:r>
    </w:p>
  </w:endnote>
  <w:endnote w:type="continuationNotice" w:id="1">
    <w:p w14:paraId="227EEC49" w14:textId="77777777" w:rsidR="00EE23E5" w:rsidRDefault="00EE23E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ivaldi">
    <w:panose1 w:val="03020602050506090804"/>
    <w:charset w:val="00"/>
    <w:family w:val="script"/>
    <w:pitch w:val="variable"/>
    <w:sig w:usb0="00000003" w:usb1="00000000" w:usb2="00000000" w:usb3="00000000" w:csb0="00000001"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Roboto">
    <w:charset w:val="00"/>
    <w:family w:val="auto"/>
    <w:pitch w:val="variable"/>
    <w:sig w:usb0="E00002FF" w:usb1="5000205B" w:usb2="00000020" w:usb3="00000000" w:csb0="0000019F" w:csb1="00000000"/>
  </w:font>
  <w:font w:name="Muli">
    <w:panose1 w:val="00000000000000000000"/>
    <w:charset w:val="00"/>
    <w:family w:val="roman"/>
    <w:notTrueType/>
    <w:pitch w:val="default"/>
  </w:font>
  <w:font w:name="Liberation Serif">
    <w:altName w:val="Times New Roman"/>
    <w:charset w:val="00"/>
    <w:family w:val="auto"/>
    <w:pitch w:val="default"/>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Myriad-Roman">
    <w:altName w:val="Times New Roman"/>
    <w:panose1 w:val="00000000000000000000"/>
    <w:charset w:val="00"/>
    <w:family w:val="roman"/>
    <w:notTrueType/>
    <w:pitch w:val="default"/>
  </w:font>
  <w:font w:name="Helvetica Neue Light">
    <w:charset w:val="00"/>
    <w:family w:val="auto"/>
    <w:pitch w:val="variable"/>
    <w:sig w:usb0="A00002FF" w:usb1="5000205B" w:usb2="00000002" w:usb3="00000000" w:csb0="00000007" w:csb1="00000000"/>
  </w:font>
  <w:font w:name="NSimSun">
    <w:panose1 w:val="02010609030101010101"/>
    <w:charset w:val="86"/>
    <w:family w:val="modern"/>
    <w:pitch w:val="fixed"/>
    <w:sig w:usb0="0000028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 w:name="Univers-Condensed">
    <w:altName w:val="Univers"/>
    <w:charset w:val="00"/>
    <w:family w:val="swiss"/>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Bold">
    <w:altName w:val="Arial"/>
    <w:charset w:val="00"/>
    <w:family w:val="swiss"/>
    <w:pitch w:val="default"/>
    <w:sig w:usb0="00000003" w:usb1="00000000" w:usb2="00000000" w:usb3="00000000" w:csb0="00000001" w:csb1="00000000"/>
  </w:font>
  <w:font w:name="Avenir Next Regular">
    <w:altName w:val="Cambria"/>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90D11" w14:textId="77777777" w:rsidR="006379D2" w:rsidRPr="0086069F" w:rsidRDefault="006379D2"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12</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4B7192C" w14:textId="77777777" w:rsidR="006379D2" w:rsidRDefault="006379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978C" w14:textId="77777777" w:rsidR="006379D2" w:rsidRPr="00CE62FD" w:rsidRDefault="006379D2"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7D0786DC" w14:textId="77777777" w:rsidR="006379D2" w:rsidRDefault="006379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77777777" w:rsidR="006379D2" w:rsidRPr="0086069F" w:rsidRDefault="006379D2"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32</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6379D2" w:rsidRDefault="006379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7777777" w:rsidR="006379D2" w:rsidRPr="00CE62FD" w:rsidRDefault="006379D2"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14</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6379D2" w:rsidRDefault="006379D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6379D2" w:rsidRDefault="006379D2" w:rsidP="00FD3A8F">
    <w:pPr>
      <w:pStyle w:val="Header"/>
    </w:pPr>
  </w:p>
  <w:p w14:paraId="4DF4F3DB" w14:textId="77777777" w:rsidR="006379D2" w:rsidRDefault="006379D2" w:rsidP="0003763F">
    <w:pPr>
      <w:pStyle w:val="Footer"/>
      <w:pBdr>
        <w:top w:val="single" w:sz="4" w:space="1" w:color="D9D9D9"/>
      </w:pBdr>
      <w:jc w:val="right"/>
    </w:pPr>
    <w:r>
      <w:fldChar w:fldCharType="begin"/>
    </w:r>
    <w:r>
      <w:instrText xml:space="preserve"> PAGE   \* MERGEFORMAT </w:instrText>
    </w:r>
    <w:r>
      <w:fldChar w:fldCharType="separate"/>
    </w:r>
    <w:r>
      <w:rPr>
        <w:noProof/>
      </w:rPr>
      <w:t>97</w:t>
    </w:r>
    <w:r>
      <w:rPr>
        <w:noProof/>
      </w:rPr>
      <w:fldChar w:fldCharType="end"/>
    </w:r>
    <w:r>
      <w:t xml:space="preserve"> | </w:t>
    </w:r>
    <w:r w:rsidRPr="0003763F">
      <w:rPr>
        <w:color w:val="7F7F7F"/>
        <w:spacing w:val="60"/>
      </w:rPr>
      <w:t>Page</w:t>
    </w:r>
  </w:p>
  <w:p w14:paraId="493C031B" w14:textId="77777777" w:rsidR="006379D2" w:rsidRDefault="006379D2" w:rsidP="00FD3A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AEB4D" w14:textId="77777777" w:rsidR="006379D2" w:rsidRDefault="006379D2" w:rsidP="00FD3A8F">
    <w:pPr>
      <w:pStyle w:val="Header"/>
    </w:pPr>
  </w:p>
  <w:p w14:paraId="4521BD31" w14:textId="77777777" w:rsidR="006379D2" w:rsidRDefault="006379D2" w:rsidP="0003763F">
    <w:pPr>
      <w:pStyle w:val="Footer"/>
      <w:pBdr>
        <w:top w:val="single" w:sz="4" w:space="1" w:color="D9D9D9"/>
      </w:pBdr>
      <w:jc w:val="right"/>
    </w:pPr>
    <w:r>
      <w:fldChar w:fldCharType="begin"/>
    </w:r>
    <w:r>
      <w:instrText xml:space="preserve"> PAGE   \* MERGEFORMAT </w:instrText>
    </w:r>
    <w:r>
      <w:fldChar w:fldCharType="separate"/>
    </w:r>
    <w:r>
      <w:rPr>
        <w:noProof/>
      </w:rPr>
      <w:t>130</w:t>
    </w:r>
    <w:r>
      <w:rPr>
        <w:noProof/>
      </w:rPr>
      <w:fldChar w:fldCharType="end"/>
    </w:r>
    <w:r>
      <w:t xml:space="preserve"> | </w:t>
    </w:r>
    <w:r w:rsidRPr="0003763F">
      <w:rPr>
        <w:color w:val="7F7F7F"/>
        <w:spacing w:val="60"/>
      </w:rPr>
      <w:t>Page</w:t>
    </w:r>
  </w:p>
  <w:p w14:paraId="3A63E0EF" w14:textId="77777777" w:rsidR="006379D2" w:rsidRDefault="006379D2" w:rsidP="00FD3A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2779" w14:textId="77777777" w:rsidR="006379D2" w:rsidRDefault="006379D2" w:rsidP="00FD3A8F">
    <w:pPr>
      <w:pStyle w:val="Header"/>
    </w:pPr>
  </w:p>
  <w:p w14:paraId="2C330022" w14:textId="77777777" w:rsidR="006379D2" w:rsidRDefault="006379D2" w:rsidP="0003763F">
    <w:pPr>
      <w:pStyle w:val="Footer"/>
      <w:pBdr>
        <w:top w:val="single" w:sz="4" w:space="1" w:color="D9D9D9"/>
      </w:pBdr>
      <w:jc w:val="right"/>
    </w:pPr>
    <w:r>
      <w:fldChar w:fldCharType="begin"/>
    </w:r>
    <w:r>
      <w:instrText xml:space="preserve"> PAGE   \* MERGEFORMAT </w:instrText>
    </w:r>
    <w:r>
      <w:fldChar w:fldCharType="separate"/>
    </w:r>
    <w:r>
      <w:rPr>
        <w:noProof/>
      </w:rPr>
      <w:t>240</w:t>
    </w:r>
    <w:r>
      <w:rPr>
        <w:noProof/>
      </w:rPr>
      <w:fldChar w:fldCharType="end"/>
    </w:r>
    <w:r>
      <w:t xml:space="preserve"> | </w:t>
    </w:r>
    <w:r w:rsidRPr="0003763F">
      <w:rPr>
        <w:color w:val="7F7F7F"/>
        <w:spacing w:val="60"/>
      </w:rPr>
      <w:t>Page</w:t>
    </w:r>
  </w:p>
  <w:p w14:paraId="3B98F484" w14:textId="77777777" w:rsidR="006379D2" w:rsidRDefault="006379D2"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135EC" w14:textId="77777777" w:rsidR="00EE23E5" w:rsidRDefault="00EE23E5">
      <w:r>
        <w:separator/>
      </w:r>
    </w:p>
  </w:footnote>
  <w:footnote w:type="continuationSeparator" w:id="0">
    <w:p w14:paraId="4B4CD49F" w14:textId="77777777" w:rsidR="00EE23E5" w:rsidRDefault="00EE23E5">
      <w:r>
        <w:continuationSeparator/>
      </w:r>
    </w:p>
  </w:footnote>
  <w:footnote w:type="continuationNotice" w:id="1">
    <w:p w14:paraId="6F065B14" w14:textId="77777777" w:rsidR="00EE23E5" w:rsidRDefault="00EE23E5">
      <w:pPr>
        <w:spacing w:after="0"/>
      </w:pPr>
    </w:p>
  </w:footnote>
  <w:footnote w:id="2">
    <w:p w14:paraId="4A9C7BD4" w14:textId="289E0C1C" w:rsidR="006379D2" w:rsidRPr="0096431D" w:rsidRDefault="006379D2" w:rsidP="00901804">
      <w:pPr>
        <w:pStyle w:val="FootnoteText"/>
        <w:rPr>
          <w:i/>
        </w:rPr>
      </w:pPr>
      <w:r w:rsidRPr="0096431D">
        <w:rPr>
          <w:rStyle w:val="FootnoteReference"/>
          <w:rFonts w:asciiTheme="minorHAnsi" w:hAnsiTheme="minorHAnsi"/>
          <w:vertAlign w:val="baseline"/>
        </w:rPr>
        <w:footnoteRef/>
      </w:r>
      <w:r w:rsidRPr="0096431D">
        <w:t xml:space="preserve"> </w:t>
      </w:r>
      <w:r w:rsidRPr="0096431D">
        <w:rPr>
          <w:i/>
        </w:rPr>
        <w:t>Other evidence of government agreement may be accepted in lieu of a signature, unless the programme country government requires a signature.</w:t>
      </w:r>
    </w:p>
  </w:footnote>
  <w:footnote w:id="3">
    <w:p w14:paraId="70474ADB" w14:textId="3A1433D4" w:rsidR="006379D2" w:rsidRPr="0096431D" w:rsidRDefault="006379D2" w:rsidP="00901804">
      <w:pPr>
        <w:pStyle w:val="FootnoteText"/>
        <w:rPr>
          <w:i/>
        </w:rPr>
      </w:pPr>
      <w:r w:rsidRPr="0096431D">
        <w:rPr>
          <w:rStyle w:val="FootnoteReference"/>
          <w:rFonts w:asciiTheme="minorHAnsi" w:hAnsiTheme="minorHAnsi"/>
          <w:i/>
          <w:vertAlign w:val="baseline"/>
        </w:rPr>
        <w:footnoteRef/>
      </w:r>
      <w:r w:rsidRPr="0096431D">
        <w:rPr>
          <w:i/>
        </w:rPr>
        <w:t xml:space="preserve"> Not required when UNDP is the implementing partner (i.e. DIM implementation modality). If a UN Agency is the implementing partner, and has signed a SBEAA with UNDP, then the Government Development Coordination Authority, UNDP and UN Agency sign the project document. If an IGO is the implementing partner, and has signed a SBEAA with UNDP, then the Government Development Coordination Authority, UNDP and IGO sign the project document. If a CSO/NGO is the implementing partner, the Government Development Coordination Authority and UNDP sign the project document and attached it to the Project Cooperation Agreement to be signed by the CSO/NGO and UNDP. </w:t>
      </w:r>
    </w:p>
  </w:footnote>
  <w:footnote w:id="4">
    <w:p w14:paraId="0E6D5CA9" w14:textId="34B4974C" w:rsidR="006379D2" w:rsidRPr="00AF0DAA" w:rsidRDefault="006379D2">
      <w:pPr>
        <w:pStyle w:val="FootnoteText"/>
        <w:rPr>
          <w:i/>
        </w:rPr>
      </w:pPr>
      <w:r w:rsidRPr="0096431D">
        <w:rPr>
          <w:rStyle w:val="FootnoteReference"/>
          <w:i/>
        </w:rPr>
        <w:footnoteRef/>
      </w:r>
      <w:r w:rsidRPr="0096431D">
        <w:rPr>
          <w:i/>
        </w:rPr>
        <w:t xml:space="preserve"> For NIM projects this is the Resident Representative. For DIM projects in a single country this is the Resident Representative. For global, regional DIM projects this is BPPS.</w:t>
      </w:r>
    </w:p>
  </w:footnote>
  <w:footnote w:id="5">
    <w:p w14:paraId="7F0FB846" w14:textId="45B92295" w:rsidR="006379D2" w:rsidRPr="005310E9" w:rsidRDefault="006379D2">
      <w:pPr>
        <w:pStyle w:val="FootnoteText"/>
      </w:pPr>
      <w:r w:rsidRPr="005310E9">
        <w:rPr>
          <w:rStyle w:val="FootnoteReference"/>
        </w:rPr>
        <w:footnoteRef/>
      </w:r>
      <w:r w:rsidRPr="005310E9">
        <w:t xml:space="preserve"> World Bank (2017) : Managing Urban Water Scarcity in Morocco </w:t>
      </w:r>
    </w:p>
  </w:footnote>
  <w:footnote w:id="6">
    <w:p w14:paraId="1ACFB04B" w14:textId="555F95AB" w:rsidR="006379D2" w:rsidRPr="00F00D9C" w:rsidRDefault="006379D2" w:rsidP="00F33DC5">
      <w:pPr>
        <w:pStyle w:val="FootnoteText"/>
      </w:pPr>
      <w:r w:rsidRPr="005310E9">
        <w:rPr>
          <w:rStyle w:val="FootnoteReference"/>
        </w:rPr>
        <w:footnoteRef/>
      </w:r>
      <w:r w:rsidRPr="005310E9">
        <w:t xml:space="preserve"> </w:t>
      </w:r>
      <w:r w:rsidRPr="005310E9">
        <w:t>Lahouari Bounoua et al. (2020): Assessment of Sustainability Development in Urban Areas of Morocco. Urban Science Journal, Vol. 4. Issue (2, pp.), 18. (</w:t>
      </w:r>
      <w:hyperlink r:id="rId1" w:history="1">
        <w:r w:rsidRPr="005310E9">
          <w:rPr>
            <w:rStyle w:val="Hyperlink"/>
          </w:rPr>
          <w:t>https://www.mdpi.com/2413-8851/4/2/18/htm</w:t>
        </w:r>
      </w:hyperlink>
      <w:r w:rsidRPr="005310E9">
        <w:t>)</w:t>
      </w:r>
    </w:p>
  </w:footnote>
  <w:footnote w:id="7">
    <w:p w14:paraId="14427854" w14:textId="3B6D72A2" w:rsidR="006379D2" w:rsidRPr="00103B4F" w:rsidRDefault="006379D2">
      <w:pPr>
        <w:pStyle w:val="FootnoteText"/>
      </w:pPr>
      <w:r>
        <w:rPr>
          <w:rStyle w:val="FootnoteReference"/>
        </w:rPr>
        <w:footnoteRef/>
      </w:r>
      <w:r>
        <w:t xml:space="preserve"> </w:t>
      </w:r>
      <w:r w:rsidRPr="00EB24BD">
        <w:t>Source: Impact study of exemption projects in the territorial jurisdiction of the Marrakech urban agency, Summary of the study, August 2014</w:t>
      </w:r>
    </w:p>
  </w:footnote>
  <w:footnote w:id="8">
    <w:p w14:paraId="10E2B5D7" w14:textId="04A56DA3" w:rsidR="006379D2" w:rsidRPr="008F2B79" w:rsidRDefault="006379D2" w:rsidP="008F2B79">
      <w:pPr>
        <w:pStyle w:val="FootnoteText"/>
      </w:pPr>
      <w:r>
        <w:rPr>
          <w:rStyle w:val="FootnoteReference"/>
        </w:rPr>
        <w:footnoteRef/>
      </w:r>
      <w:r>
        <w:t xml:space="preserve"> </w:t>
      </w:r>
      <w:r w:rsidRPr="00EB24BD">
        <w:t>Source: Impact study of exemption projects in the territorial jurisdiction of the Marrakech urban agency, Summary of the study, August 2014</w:t>
      </w:r>
    </w:p>
  </w:footnote>
  <w:footnote w:id="9">
    <w:p w14:paraId="0767A9B2" w14:textId="2EC526DF" w:rsidR="006379D2" w:rsidRPr="007362BD" w:rsidRDefault="006379D2">
      <w:pPr>
        <w:pStyle w:val="FootnoteText"/>
      </w:pPr>
      <w:r w:rsidRPr="005310E9">
        <w:rPr>
          <w:rStyle w:val="FootnoteReference"/>
        </w:rPr>
        <w:footnoteRef/>
      </w:r>
      <w:r w:rsidRPr="005310E9">
        <w:t xml:space="preserve"> The Moroccan updated NDC was submitted to the UNFCCC on the 22</w:t>
      </w:r>
      <w:r w:rsidRPr="005310E9">
        <w:rPr>
          <w:vertAlign w:val="superscript"/>
        </w:rPr>
        <w:t>nd</w:t>
      </w:r>
      <w:r w:rsidRPr="005310E9">
        <w:t xml:space="preserve"> of June 2021: https://www4.unfccc.int/sites/ndcstaging/PublishedDocuments/Morocco%20First/Moroccan%20updated%20NDC%202021%20_Fr.pdf</w:t>
      </w:r>
    </w:p>
  </w:footnote>
  <w:footnote w:id="10">
    <w:p w14:paraId="6E0DBB6E" w14:textId="47814FB1" w:rsidR="006379D2" w:rsidRPr="007C13D1" w:rsidRDefault="006379D2">
      <w:pPr>
        <w:pStyle w:val="FootnoteText"/>
      </w:pPr>
      <w:r>
        <w:rPr>
          <w:rStyle w:val="FootnoteReference"/>
        </w:rPr>
        <w:footnoteRef/>
      </w:r>
      <w:r>
        <w:t xml:space="preserve"> These relate to IT equipment and software such as GIS tools (see budget Note n°5 in </w:t>
      </w:r>
      <w:r w:rsidRPr="00E66A33">
        <w:t>Chapter IX.</w:t>
      </w:r>
      <w:r w:rsidRPr="00E66A33">
        <w:tab/>
        <w:t>TOTAL BUDGET AND WORK PLAN</w:t>
      </w:r>
      <w:r>
        <w:t>)</w:t>
      </w:r>
    </w:p>
  </w:footnote>
  <w:footnote w:id="11">
    <w:p w14:paraId="295484A8" w14:textId="2F32BF23" w:rsidR="006379D2" w:rsidRPr="00AC2707" w:rsidRDefault="006379D2">
      <w:pPr>
        <w:pStyle w:val="FootnoteText"/>
      </w:pPr>
      <w:r w:rsidRPr="005310E9">
        <w:rPr>
          <w:rStyle w:val="FootnoteReference"/>
        </w:rPr>
        <w:footnoteRef/>
      </w:r>
      <w:r w:rsidRPr="005310E9">
        <w:t xml:space="preserve"> https://www.mobiliseyourcity.net/node/214</w:t>
      </w:r>
    </w:p>
  </w:footnote>
  <w:footnote w:id="12">
    <w:p w14:paraId="737523D6" w14:textId="67D1318E" w:rsidR="006379D2" w:rsidRPr="0072328B" w:rsidRDefault="006379D2">
      <w:pPr>
        <w:pStyle w:val="FootnoteText"/>
      </w:pPr>
      <w:r>
        <w:rPr>
          <w:rStyle w:val="FootnoteReference"/>
        </w:rPr>
        <w:footnoteRef/>
      </w:r>
      <w:r>
        <w:t xml:space="preserve"> The electric BRT was operated on a pilot scale during COP22 in December 2016</w:t>
      </w:r>
    </w:p>
  </w:footnote>
  <w:footnote w:id="13">
    <w:p w14:paraId="51E86060" w14:textId="3F9ADBD4" w:rsidR="006379D2" w:rsidRPr="00A12FED" w:rsidRDefault="006379D2" w:rsidP="00E61C52">
      <w:pPr>
        <w:pStyle w:val="FootnoteText"/>
        <w:rPr>
          <w:rFonts w:cstheme="minorHAnsi"/>
          <w:sz w:val="16"/>
          <w:szCs w:val="16"/>
        </w:rPr>
      </w:pPr>
      <w:r>
        <w:rPr>
          <w:rStyle w:val="FootnoteReference"/>
        </w:rPr>
        <w:footnoteRef/>
      </w:r>
      <w:r>
        <w:t xml:space="preserve"> </w:t>
      </w:r>
      <w:r w:rsidRPr="0080431B">
        <w:rPr>
          <w:rFonts w:cstheme="minorHAnsi"/>
          <w:color w:val="000000"/>
          <w:sz w:val="16"/>
          <w:szCs w:val="16"/>
        </w:rPr>
        <w:t>Data from Marrakech</w:t>
      </w:r>
      <w:r>
        <w:rPr>
          <w:rFonts w:cstheme="minorHAnsi"/>
          <w:color w:val="000000"/>
          <w:sz w:val="16"/>
          <w:szCs w:val="16"/>
        </w:rPr>
        <w:t>’s</w:t>
      </w:r>
      <w:r w:rsidRPr="0080431B">
        <w:rPr>
          <w:rFonts w:cstheme="minorHAnsi"/>
          <w:color w:val="000000"/>
          <w:sz w:val="16"/>
          <w:szCs w:val="16"/>
        </w:rPr>
        <w:t xml:space="preserve"> thermal motorcycle fleet were identified following a major </w:t>
      </w:r>
      <w:r>
        <w:rPr>
          <w:rFonts w:cstheme="minorHAnsi"/>
          <w:color w:val="000000"/>
          <w:sz w:val="16"/>
          <w:szCs w:val="16"/>
        </w:rPr>
        <w:t xml:space="preserve">field </w:t>
      </w:r>
      <w:r w:rsidRPr="0080431B">
        <w:rPr>
          <w:rFonts w:cstheme="minorHAnsi"/>
          <w:color w:val="000000"/>
          <w:sz w:val="16"/>
          <w:szCs w:val="16"/>
        </w:rPr>
        <w:t>survey conducted as part of the “Feasibility Study for the Introduction of Electric Mobility in the City of Marrakech” carried out between 2018-2019 by the Mohamed VI Foundation for Environmental Protection</w:t>
      </w:r>
    </w:p>
  </w:footnote>
  <w:footnote w:id="14">
    <w:p w14:paraId="5AC6209C" w14:textId="77777777" w:rsidR="006379D2" w:rsidRPr="00884C62" w:rsidRDefault="006379D2" w:rsidP="00E61C52">
      <w:pPr>
        <w:pStyle w:val="FootnoteText"/>
        <w:rPr>
          <w:sz w:val="16"/>
          <w:szCs w:val="16"/>
        </w:rPr>
      </w:pPr>
      <w:r w:rsidRPr="0080431B">
        <w:rPr>
          <w:rStyle w:val="FootnoteReference"/>
          <w:rFonts w:asciiTheme="minorHAnsi" w:hAnsiTheme="minorHAnsi" w:cstheme="minorHAnsi"/>
          <w:sz w:val="16"/>
          <w:szCs w:val="16"/>
        </w:rPr>
        <w:footnoteRef/>
      </w:r>
      <w:r w:rsidRPr="0080431B">
        <w:rPr>
          <w:rFonts w:cstheme="minorHAnsi"/>
          <w:sz w:val="16"/>
          <w:szCs w:val="16"/>
        </w:rPr>
        <w:t xml:space="preserve"> EMOB, a joint venture carried out by a local industrial operator (IMPRERIUM HOLDING) and the insurance company Allianz SE:</w:t>
      </w:r>
      <w:r>
        <w:t xml:space="preserve"> </w:t>
      </w:r>
      <w:hyperlink r:id="rId2" w:history="1">
        <w:r w:rsidRPr="0040573F">
          <w:rPr>
            <w:rStyle w:val="Hyperlink"/>
            <w:sz w:val="16"/>
            <w:szCs w:val="16"/>
          </w:rPr>
          <w:t>www.emob.ma</w:t>
        </w:r>
      </w:hyperlink>
    </w:p>
  </w:footnote>
  <w:footnote w:id="15">
    <w:p w14:paraId="5C9BEC26" w14:textId="6CFAEA9D" w:rsidR="006379D2" w:rsidRPr="00772D60" w:rsidRDefault="006379D2">
      <w:pPr>
        <w:pStyle w:val="FootnoteText"/>
      </w:pPr>
      <w:r>
        <w:rPr>
          <w:rStyle w:val="FootnoteReference"/>
        </w:rPr>
        <w:footnoteRef/>
      </w:r>
      <w:r>
        <w:t xml:space="preserve"> This is based on a business plan shared by EMOB</w:t>
      </w:r>
    </w:p>
  </w:footnote>
  <w:footnote w:id="16">
    <w:p w14:paraId="3BFF7E99" w14:textId="102EBD35" w:rsidR="006379D2" w:rsidRPr="00F8789A" w:rsidRDefault="006379D2">
      <w:pPr>
        <w:pStyle w:val="FootnoteText"/>
      </w:pPr>
      <w:r>
        <w:rPr>
          <w:rStyle w:val="FootnoteReference"/>
        </w:rPr>
        <w:footnoteRef/>
      </w:r>
      <w:r>
        <w:t xml:space="preserve"> Streets for walking &amp; cycling Designing for safety, accessibility, and comfort in African cities</w:t>
      </w:r>
    </w:p>
  </w:footnote>
  <w:footnote w:id="17">
    <w:p w14:paraId="7D2DC017" w14:textId="6D622D57" w:rsidR="006379D2" w:rsidRPr="00AE7DB8" w:rsidRDefault="006379D2">
      <w:pPr>
        <w:pStyle w:val="FootnoteText"/>
      </w:pPr>
      <w:r>
        <w:rPr>
          <w:rStyle w:val="FootnoteReference"/>
        </w:rPr>
        <w:footnoteRef/>
      </w:r>
      <w:r>
        <w:t xml:space="preserve"> </w:t>
      </w:r>
      <w:r w:rsidRPr="00AE7DB8">
        <w:t>https://www.radeema.ma/</w:t>
      </w:r>
    </w:p>
  </w:footnote>
  <w:footnote w:id="18">
    <w:p w14:paraId="152FAA99" w14:textId="3D2DA7F7" w:rsidR="006379D2" w:rsidRPr="0037304E" w:rsidRDefault="006379D2">
      <w:pPr>
        <w:pStyle w:val="FootnoteText"/>
      </w:pPr>
      <w:r>
        <w:rPr>
          <w:rStyle w:val="FootnoteReference"/>
        </w:rPr>
        <w:footnoteRef/>
      </w:r>
      <w:r>
        <w:t xml:space="preserve"> </w:t>
      </w:r>
      <w:r w:rsidRPr="0037304E">
        <w:t>https://www.greenkey.global/</w:t>
      </w:r>
    </w:p>
  </w:footnote>
  <w:footnote w:id="19">
    <w:p w14:paraId="7EDA339A" w14:textId="32AE3C71" w:rsidR="006379D2" w:rsidRPr="000A2750" w:rsidRDefault="006379D2">
      <w:pPr>
        <w:pStyle w:val="FootnoteText"/>
      </w:pPr>
      <w:r>
        <w:rPr>
          <w:rStyle w:val="FootnoteReference"/>
        </w:rPr>
        <w:footnoteRef/>
      </w:r>
      <w:r>
        <w:t xml:space="preserve"> </w:t>
      </w:r>
      <w:r w:rsidRPr="000A2750">
        <w:t>https://www.clefverte.ma/fr</w:t>
      </w:r>
    </w:p>
  </w:footnote>
  <w:footnote w:id="20">
    <w:p w14:paraId="53228EE5" w14:textId="77777777" w:rsidR="006379D2" w:rsidRPr="00E87BE2" w:rsidRDefault="006379D2" w:rsidP="004477DA">
      <w:pPr>
        <w:pStyle w:val="FootnoteText"/>
      </w:pPr>
      <w:r>
        <w:rPr>
          <w:rStyle w:val="FootnoteReference"/>
        </w:rPr>
        <w:footnoteRef/>
      </w:r>
      <w:r>
        <w:t xml:space="preserve"> </w:t>
      </w:r>
      <w:r w:rsidRPr="00E87BE2">
        <w:t>http://www.hadiratealanwar.ma/</w:t>
      </w:r>
    </w:p>
  </w:footnote>
  <w:footnote w:id="21">
    <w:p w14:paraId="7FD20CD0" w14:textId="50007794" w:rsidR="006379D2" w:rsidRPr="005310E9" w:rsidRDefault="006379D2">
      <w:pPr>
        <w:pStyle w:val="FootnoteText"/>
      </w:pPr>
      <w:r w:rsidRPr="005310E9">
        <w:rPr>
          <w:rStyle w:val="FootnoteReference"/>
        </w:rPr>
        <w:footnoteRef/>
      </w:r>
      <w:r w:rsidRPr="005310E9">
        <w:t xml:space="preserve"> https://ekogeste.com/</w:t>
      </w:r>
    </w:p>
  </w:footnote>
  <w:footnote w:id="22">
    <w:p w14:paraId="6B4DD40F" w14:textId="4BC4F155" w:rsidR="006379D2" w:rsidRPr="00EE0893" w:rsidRDefault="006379D2">
      <w:pPr>
        <w:pStyle w:val="FootnoteText"/>
      </w:pPr>
      <w:r w:rsidRPr="005310E9">
        <w:rPr>
          <w:rStyle w:val="FootnoteReference"/>
        </w:rPr>
        <w:footnoteRef/>
      </w:r>
      <w:r w:rsidRPr="005310E9">
        <w:t>https://www.theswitchers.eu/fr/switchers/au-maroc-une-entreprise-locale-permet-deconomiser-de-largent-grace-a-la-collecte-des-huiles-usagees/</w:t>
      </w:r>
    </w:p>
  </w:footnote>
  <w:footnote w:id="23">
    <w:p w14:paraId="79AB9159" w14:textId="01EEE607" w:rsidR="006379D2" w:rsidRPr="009D0EF1" w:rsidRDefault="006379D2">
      <w:pPr>
        <w:pStyle w:val="FootnoteText"/>
      </w:pPr>
      <w:r>
        <w:rPr>
          <w:rStyle w:val="FootnoteReference"/>
        </w:rPr>
        <w:footnoteRef/>
      </w:r>
      <w:r>
        <w:t xml:space="preserve"> </w:t>
      </w:r>
      <w:r w:rsidRPr="009D0EF1">
        <w:t>https://www.environnement.gov.ma/images/D%C3%A9chets/Rapport_de_synth%C3%A8se_SNRVD_FR.pdf</w:t>
      </w:r>
    </w:p>
  </w:footnote>
  <w:footnote w:id="24">
    <w:p w14:paraId="7EF58F30" w14:textId="1A06C5A8" w:rsidR="006379D2" w:rsidRPr="008614CA" w:rsidRDefault="006379D2">
      <w:pPr>
        <w:pStyle w:val="FootnoteText"/>
      </w:pPr>
      <w:r w:rsidRPr="005310E9">
        <w:rPr>
          <w:rStyle w:val="FootnoteReference"/>
        </w:rPr>
        <w:footnoteRef/>
      </w:r>
      <w:r w:rsidRPr="005310E9">
        <w:t xml:space="preserve"> https://www.fm6e.org/fr/palmeraie-de-marrakech/introduction.html</w:t>
      </w:r>
    </w:p>
  </w:footnote>
  <w:footnote w:id="25">
    <w:p w14:paraId="7DDDE36D" w14:textId="77777777" w:rsidR="006379D2" w:rsidRPr="0080431B" w:rsidRDefault="006379D2" w:rsidP="00E61C52">
      <w:pPr>
        <w:spacing w:after="0"/>
        <w:rPr>
          <w:rFonts w:asciiTheme="majorHAnsi" w:eastAsia="Times New Roman" w:hAnsiTheme="majorHAnsi" w:cstheme="majorHAnsi"/>
          <w:sz w:val="16"/>
          <w:szCs w:val="16"/>
        </w:rPr>
      </w:pPr>
      <w:r w:rsidRPr="0080431B">
        <w:rPr>
          <w:rStyle w:val="FootnoteReference"/>
          <w:rFonts w:asciiTheme="majorHAnsi" w:hAnsiTheme="majorHAnsi" w:cstheme="majorHAnsi"/>
          <w:sz w:val="16"/>
          <w:szCs w:val="16"/>
        </w:rPr>
        <w:footnoteRef/>
      </w:r>
      <w:r w:rsidRPr="0080431B">
        <w:rPr>
          <w:rFonts w:asciiTheme="majorHAnsi" w:hAnsiTheme="majorHAnsi" w:cstheme="majorHAnsi"/>
          <w:sz w:val="16"/>
          <w:szCs w:val="16"/>
        </w:rPr>
        <w:t xml:space="preserve"> The City Biodiversity Index (CBI) was proposed as part of the </w:t>
      </w:r>
      <w:r w:rsidRPr="0080431B">
        <w:rPr>
          <w:rFonts w:asciiTheme="majorHAnsi" w:hAnsiTheme="majorHAnsi" w:cstheme="majorHAnsi"/>
          <w:sz w:val="16"/>
          <w:szCs w:val="16"/>
          <w:shd w:val="clear" w:color="auto" w:fill="FFFFFF"/>
        </w:rPr>
        <w:t>Convention on Biological Diversity (CBD) in the ninth</w:t>
      </w:r>
      <w:r w:rsidRPr="0080431B">
        <w:rPr>
          <w:rFonts w:asciiTheme="majorHAnsi" w:hAnsiTheme="majorHAnsi" w:cstheme="majorHAnsi"/>
          <w:sz w:val="16"/>
          <w:szCs w:val="16"/>
        </w:rPr>
        <w:t xml:space="preserve"> </w:t>
      </w:r>
      <w:r w:rsidRPr="0080431B">
        <w:rPr>
          <w:rFonts w:asciiTheme="majorHAnsi" w:hAnsiTheme="majorHAnsi" w:cstheme="majorHAnsi"/>
          <w:sz w:val="16"/>
          <w:szCs w:val="16"/>
          <w:shd w:val="clear" w:color="auto" w:fill="FFFFFF"/>
        </w:rPr>
        <w:t>Conference of the Parties (</w:t>
      </w:r>
      <w:r w:rsidRPr="0080431B">
        <w:rPr>
          <w:rFonts w:asciiTheme="majorHAnsi" w:hAnsiTheme="majorHAnsi" w:cstheme="majorHAnsi"/>
          <w:sz w:val="16"/>
          <w:szCs w:val="16"/>
        </w:rPr>
        <w:t>COP9, 2008) and applied internationally to enable municipalities and cities to manage biodiversity and ecosystem services in a sustainable manner.</w:t>
      </w:r>
    </w:p>
  </w:footnote>
  <w:footnote w:id="26">
    <w:p w14:paraId="446AB5DF" w14:textId="77777777" w:rsidR="006379D2" w:rsidRDefault="006379D2" w:rsidP="00E61C52">
      <w:pPr>
        <w:pStyle w:val="FootnoteText"/>
      </w:pPr>
      <w:r w:rsidRPr="0080431B">
        <w:rPr>
          <w:rStyle w:val="FootnoteReference"/>
          <w:rFonts w:asciiTheme="majorHAnsi" w:hAnsiTheme="majorHAnsi" w:cstheme="majorHAnsi"/>
          <w:sz w:val="16"/>
          <w:szCs w:val="16"/>
        </w:rPr>
        <w:footnoteRef/>
      </w:r>
      <w:r w:rsidRPr="0080431B">
        <w:rPr>
          <w:rFonts w:asciiTheme="majorHAnsi" w:hAnsiTheme="majorHAnsi" w:cstheme="majorHAnsi"/>
          <w:sz w:val="16"/>
          <w:szCs w:val="16"/>
        </w:rPr>
        <w:t xml:space="preserve"> </w:t>
      </w:r>
      <w:r w:rsidRPr="0080431B">
        <w:rPr>
          <w:rFonts w:asciiTheme="majorHAnsi" w:hAnsiTheme="majorHAnsi" w:cstheme="majorHAnsi"/>
          <w:sz w:val="16"/>
          <w:szCs w:val="16"/>
        </w:rPr>
        <w:t>Dahan Stephane. 2017. Managing Urban Water Scarcity in Morocco. World Bank Group, Washington, DC.</w:t>
      </w:r>
    </w:p>
  </w:footnote>
  <w:footnote w:id="27">
    <w:p w14:paraId="54A10534" w14:textId="32F0270A" w:rsidR="006379D2" w:rsidRPr="00196885" w:rsidRDefault="006379D2" w:rsidP="00DC20DD">
      <w:pPr>
        <w:pStyle w:val="CommentText"/>
        <w:rPr>
          <w:lang w:val="en-GB"/>
        </w:rPr>
      </w:pPr>
      <w:r>
        <w:rPr>
          <w:rStyle w:val="FootnoteReference"/>
        </w:rPr>
        <w:footnoteRef/>
      </w:r>
      <w:r w:rsidRPr="00196885">
        <w:rPr>
          <w:lang w:val="en-GB"/>
        </w:rPr>
        <w:t xml:space="preserve"> </w:t>
      </w:r>
      <w:r w:rsidRPr="00196885">
        <w:rPr>
          <w:sz w:val="16"/>
          <w:szCs w:val="16"/>
          <w:lang w:val="en-GB"/>
        </w:rPr>
        <w:t>RADEEMA report</w:t>
      </w:r>
      <w:r>
        <w:rPr>
          <w:sz w:val="16"/>
          <w:szCs w:val="16"/>
          <w:lang w:val="en-GB"/>
        </w:rPr>
        <w:t>.</w:t>
      </w:r>
      <w:r w:rsidRPr="00196885">
        <w:rPr>
          <w:sz w:val="16"/>
          <w:szCs w:val="16"/>
          <w:lang w:val="en-GB"/>
        </w:rPr>
        <w:t xml:space="preserve"> The watering requirements are defined by considering a ratio of 1 L / s / ha and are presented as follows: Average annual requirement: 3.6 Mm3, Peak daily requirement: 19,708 m3 / day</w:t>
      </w:r>
    </w:p>
  </w:footnote>
  <w:footnote w:id="28">
    <w:p w14:paraId="4CD00DCB" w14:textId="77777777" w:rsidR="006379D2" w:rsidRPr="003C3EB2" w:rsidRDefault="006379D2" w:rsidP="00E61C52">
      <w:pPr>
        <w:pStyle w:val="FootnoteText"/>
        <w:rPr>
          <w:rFonts w:cstheme="minorHAnsi"/>
        </w:rPr>
      </w:pPr>
      <w:r w:rsidRPr="00E61C52">
        <w:rPr>
          <w:rStyle w:val="FootnoteReference"/>
          <w:rFonts w:asciiTheme="minorHAnsi" w:hAnsiTheme="minorHAnsi" w:cstheme="minorHAnsi"/>
          <w:sz w:val="16"/>
          <w:szCs w:val="18"/>
        </w:rPr>
        <w:footnoteRef/>
      </w:r>
      <w:r w:rsidRPr="00E61C52">
        <w:rPr>
          <w:rFonts w:cstheme="minorHAnsi"/>
          <w:sz w:val="16"/>
          <w:szCs w:val="18"/>
        </w:rPr>
        <w:t xml:space="preserve"> The Florence Charter (1982) is a text that institutionally defined historic gardens for the first time and gave recommendations for their maintenance, restoration and opening to the public.</w:t>
      </w:r>
    </w:p>
  </w:footnote>
  <w:footnote w:id="29">
    <w:p w14:paraId="4541ED8C" w14:textId="0E51ED98" w:rsidR="006379D2" w:rsidRPr="005310E9" w:rsidRDefault="006379D2">
      <w:pPr>
        <w:pStyle w:val="FootnoteText"/>
      </w:pPr>
      <w:r w:rsidRPr="005310E9">
        <w:rPr>
          <w:rStyle w:val="FootnoteReference"/>
        </w:rPr>
        <w:footnoteRef/>
      </w:r>
      <w:r w:rsidRPr="005310E9">
        <w:t xml:space="preserve"> https://www.fm6e.org/fr/-compensation-volontaire-carbone/introduction.html</w:t>
      </w:r>
    </w:p>
  </w:footnote>
  <w:footnote w:id="30">
    <w:p w14:paraId="76C37151" w14:textId="1A801C50" w:rsidR="006379D2" w:rsidRPr="005310E9" w:rsidRDefault="006379D2">
      <w:pPr>
        <w:pStyle w:val="FootnoteText"/>
      </w:pPr>
      <w:r w:rsidRPr="005310E9">
        <w:rPr>
          <w:rStyle w:val="FootnoteReference"/>
        </w:rPr>
        <w:footnoteRef/>
      </w:r>
      <w:r w:rsidRPr="005310E9">
        <w:t xml:space="preserve"> In 2006, the Marrakech Palm Grove Observatory was created to introduce civil society into the protection process.</w:t>
      </w:r>
    </w:p>
  </w:footnote>
  <w:footnote w:id="31">
    <w:p w14:paraId="67247127" w14:textId="06704089" w:rsidR="006379D2" w:rsidRPr="005310E9" w:rsidRDefault="006379D2">
      <w:pPr>
        <w:pStyle w:val="FootnoteText"/>
      </w:pPr>
      <w:r w:rsidRPr="005310E9">
        <w:rPr>
          <w:rStyle w:val="FootnoteReference"/>
        </w:rPr>
        <w:footnoteRef/>
      </w:r>
      <w:r w:rsidRPr="005310E9">
        <w:t xml:space="preserve"> https://centre-hassan2-environnement.ma/home</w:t>
      </w:r>
    </w:p>
  </w:footnote>
  <w:footnote w:id="32">
    <w:p w14:paraId="6C83CFF9" w14:textId="7463A7E5" w:rsidR="006379D2" w:rsidRPr="00C96528" w:rsidRDefault="006379D2">
      <w:pPr>
        <w:pStyle w:val="FootnoteText"/>
      </w:pPr>
      <w:r w:rsidRPr="005310E9">
        <w:rPr>
          <w:rStyle w:val="FootnoteReference"/>
        </w:rPr>
        <w:footnoteRef/>
      </w:r>
      <w:r w:rsidRPr="005310E9">
        <w:t xml:space="preserve"> http://www.onssa.gov.ma/fr/195-reglementation/972-agriculture-biologique</w:t>
      </w:r>
    </w:p>
  </w:footnote>
  <w:footnote w:id="33">
    <w:p w14:paraId="22FB3779" w14:textId="6020D688" w:rsidR="006379D2" w:rsidRPr="005310E9" w:rsidRDefault="006379D2">
      <w:pPr>
        <w:pStyle w:val="FootnoteText"/>
        <w:rPr>
          <w:lang w:val="fr-FR"/>
        </w:rPr>
      </w:pPr>
      <w:r w:rsidRPr="005310E9">
        <w:rPr>
          <w:rStyle w:val="FootnoteReference"/>
        </w:rPr>
        <w:footnoteRef/>
      </w:r>
      <w:r w:rsidRPr="005310E9">
        <w:rPr>
          <w:lang w:val="fr-FR"/>
        </w:rPr>
        <w:t xml:space="preserve"> </w:t>
      </w:r>
      <w:r w:rsidRPr="005310E9">
        <w:rPr>
          <w:lang w:val="fr-FR"/>
        </w:rPr>
        <w:t>Messouli, M., 1984, Recherches sur la faune aquatique endogée des sources du Haouz. Mémoire C.E.A. Faculté des Sciences Marrakech, 46 p</w:t>
      </w:r>
    </w:p>
  </w:footnote>
  <w:footnote w:id="34">
    <w:p w14:paraId="25466126" w14:textId="489B0AC0" w:rsidR="006379D2" w:rsidRPr="00C7644E" w:rsidRDefault="006379D2">
      <w:pPr>
        <w:pStyle w:val="FootnoteText"/>
        <w:rPr>
          <w:lang w:val="fr-FR"/>
        </w:rPr>
      </w:pPr>
      <w:r w:rsidRPr="005310E9">
        <w:rPr>
          <w:rStyle w:val="FootnoteReference"/>
        </w:rPr>
        <w:footnoteRef/>
      </w:r>
      <w:r w:rsidRPr="005310E9">
        <w:rPr>
          <w:lang w:val="fr-FR"/>
        </w:rPr>
        <w:t xml:space="preserve"> https://adala.justice.gov.ma/production/legislation/fr/Nouveautes/Aires%20prot%C3%A9g%C3%A9es.pdf</w:t>
      </w:r>
    </w:p>
  </w:footnote>
  <w:footnote w:id="35">
    <w:p w14:paraId="4B463467" w14:textId="70A098C5" w:rsidR="006379D2" w:rsidRPr="001750EB" w:rsidRDefault="006379D2" w:rsidP="00880A34">
      <w:pPr>
        <w:pStyle w:val="FootnoteText"/>
        <w:rPr>
          <w:lang w:val="en-GB"/>
        </w:rPr>
      </w:pPr>
      <w:r>
        <w:rPr>
          <w:rStyle w:val="FootnoteReference"/>
        </w:rPr>
        <w:footnoteRef/>
      </w:r>
      <w:r w:rsidRPr="001750EB">
        <w:rPr>
          <w:lang w:val="en-GB"/>
        </w:rPr>
        <w:t xml:space="preserve"> Public bank created in 1958 and specializing in the financing of local authorities and local public establishments projects.</w:t>
      </w:r>
    </w:p>
  </w:footnote>
  <w:footnote w:id="36">
    <w:p w14:paraId="5BF3DF7E" w14:textId="784D70E7" w:rsidR="006379D2" w:rsidRPr="00B56F07" w:rsidRDefault="006379D2">
      <w:pPr>
        <w:pStyle w:val="FootnoteText"/>
      </w:pPr>
      <w:r>
        <w:rPr>
          <w:rStyle w:val="FootnoteReference"/>
        </w:rPr>
        <w:footnoteRef/>
      </w:r>
      <w:r>
        <w:t xml:space="preserve"> </w:t>
      </w:r>
      <w:r w:rsidRPr="00B56F07">
        <w:t>http://www.morseff.com/</w:t>
      </w:r>
    </w:p>
  </w:footnote>
  <w:footnote w:id="37">
    <w:p w14:paraId="78C15FC9" w14:textId="381FB7C7" w:rsidR="006379D2" w:rsidRPr="003A28E6" w:rsidRDefault="006379D2">
      <w:pPr>
        <w:pStyle w:val="FootnoteText"/>
      </w:pPr>
      <w:r>
        <w:rPr>
          <w:rStyle w:val="FootnoteReference"/>
        </w:rPr>
        <w:footnoteRef/>
      </w:r>
      <w:r>
        <w:t xml:space="preserve"> </w:t>
      </w:r>
      <w:r w:rsidRPr="00DE3E92">
        <w:t>https://ebrdgeff.com/morocco/fr/the-programme/the-facility/</w:t>
      </w:r>
    </w:p>
  </w:footnote>
  <w:footnote w:id="38">
    <w:p w14:paraId="4999EF04" w14:textId="607B8B6A" w:rsidR="006379D2" w:rsidRPr="00C22C4E" w:rsidRDefault="006379D2">
      <w:pPr>
        <w:pStyle w:val="FootnoteText"/>
      </w:pPr>
      <w:r>
        <w:rPr>
          <w:rStyle w:val="FootnoteReference"/>
        </w:rPr>
        <w:footnoteRef/>
      </w:r>
      <w:r>
        <w:t xml:space="preserve"> </w:t>
      </w:r>
      <w:r w:rsidRPr="00C22C4E">
        <w:t>https://www.ammc.ma/en</w:t>
      </w:r>
    </w:p>
  </w:footnote>
  <w:footnote w:id="39">
    <w:p w14:paraId="5E624C6F" w14:textId="4E8CD3DC" w:rsidR="006379D2" w:rsidRPr="00AD44EB" w:rsidRDefault="006379D2">
      <w:pPr>
        <w:pStyle w:val="FootnoteText"/>
      </w:pPr>
      <w:r>
        <w:rPr>
          <w:rStyle w:val="FootnoteReference"/>
        </w:rPr>
        <w:footnoteRef/>
      </w:r>
      <w:r>
        <w:t xml:space="preserve"> </w:t>
      </w:r>
      <w:r w:rsidRPr="00AD44EB">
        <w:t>https://www.climatebonds.net/</w:t>
      </w:r>
    </w:p>
  </w:footnote>
  <w:footnote w:id="40">
    <w:p w14:paraId="0592E883" w14:textId="4F6B7F4A" w:rsidR="006379D2" w:rsidRPr="00684C12" w:rsidRDefault="006379D2">
      <w:pPr>
        <w:pStyle w:val="FootnoteText"/>
      </w:pPr>
      <w:r>
        <w:rPr>
          <w:rStyle w:val="FootnoteReference"/>
        </w:rPr>
        <w:footnoteRef/>
      </w:r>
      <w:r>
        <w:t xml:space="preserve"> </w:t>
      </w:r>
      <w:r w:rsidRPr="00684C12">
        <w:t>https://www.thegpsc.org/</w:t>
      </w:r>
    </w:p>
  </w:footnote>
  <w:footnote w:id="41">
    <w:p w14:paraId="549C6772" w14:textId="183639D6" w:rsidR="006379D2" w:rsidRPr="00EE4A53" w:rsidRDefault="006379D2">
      <w:pPr>
        <w:pStyle w:val="FootnoteText"/>
      </w:pPr>
      <w:r>
        <w:rPr>
          <w:rStyle w:val="FootnoteReference"/>
        </w:rPr>
        <w:footnoteRef/>
      </w:r>
      <w:r>
        <w:t xml:space="preserve"> </w:t>
      </w:r>
      <w:r w:rsidRPr="008274F5">
        <w:t>http://www.mcinet.gov.ma/fr/content/plan-de-relance-industrielle-lancement-du-programme-%C2%AB-tatwir-croissance-verte-%C2%BB-pour-l-0</w:t>
      </w:r>
    </w:p>
  </w:footnote>
  <w:footnote w:id="42">
    <w:p w14:paraId="7F2C0861" w14:textId="77777777" w:rsidR="006379D2" w:rsidRPr="0003763F" w:rsidRDefault="006379D2"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3" w:history="1">
        <w:r w:rsidRPr="0003763F">
          <w:rPr>
            <w:rStyle w:val="Hyperlink"/>
            <w:rFonts w:ascii="Calibri" w:hAnsi="Calibri" w:cs="Segoe UI"/>
            <w:szCs w:val="18"/>
          </w:rPr>
          <w:t>https://www.thegef.org/gef/policies_guidelines</w:t>
        </w:r>
      </w:hyperlink>
    </w:p>
  </w:footnote>
  <w:footnote w:id="43">
    <w:p w14:paraId="574A72CA" w14:textId="77777777" w:rsidR="006379D2" w:rsidRPr="00AD6A9D" w:rsidRDefault="006379D2"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44">
    <w:p w14:paraId="5E228B78" w14:textId="77777777" w:rsidR="006379D2" w:rsidRPr="00AD6A9D" w:rsidRDefault="006379D2"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45">
    <w:p w14:paraId="25F673F5" w14:textId="59408FF4" w:rsidR="006379D2" w:rsidRPr="00FE4C3D" w:rsidRDefault="006379D2" w:rsidP="00B531FB">
      <w:pPr>
        <w:pStyle w:val="FootnoteText"/>
      </w:pPr>
      <w:r>
        <w:rPr>
          <w:rStyle w:val="FootnoteReference"/>
        </w:rPr>
        <w:footnoteRef/>
      </w:r>
      <w:r>
        <w:t xml:space="preserve"> </w:t>
      </w:r>
      <w:r w:rsidRPr="006553FA">
        <w:rPr>
          <w:rFonts w:cs="Calibri"/>
          <w:szCs w:val="18"/>
        </w:rPr>
        <w:t>The costs of UNDP CO and UNDP-GEF Unit’s participation and time are charged to the GEF Agency Fee.</w:t>
      </w:r>
    </w:p>
  </w:footnote>
  <w:footnote w:id="46">
    <w:p w14:paraId="081B1BDD" w14:textId="77777777" w:rsidR="006379D2" w:rsidRPr="003174B4" w:rsidRDefault="006379D2" w:rsidP="001354E3">
      <w:pPr>
        <w:pStyle w:val="FootnoteText"/>
        <w:jc w:val="left"/>
      </w:pPr>
      <w:r w:rsidRPr="007F48AD">
        <w:rPr>
          <w:rStyle w:val="FootnoteReference"/>
          <w:rFonts w:asciiTheme="minorHAnsi" w:hAnsiTheme="minorHAnsi"/>
          <w:sz w:val="16"/>
          <w:szCs w:val="16"/>
          <w:vertAlign w:val="baseline"/>
        </w:rPr>
        <w:footnoteRef/>
      </w:r>
      <w:r w:rsidRPr="007F48AD">
        <w:rPr>
          <w:sz w:val="16"/>
          <w:szCs w:val="16"/>
        </w:rPr>
        <w:t xml:space="preserve"> See</w:t>
      </w:r>
      <w:r w:rsidRPr="003174B4">
        <w:t xml:space="preserve"> </w:t>
      </w:r>
      <w:hyperlink r:id="rId4"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47">
    <w:p w14:paraId="560110BC" w14:textId="77777777" w:rsidR="006379D2" w:rsidRPr="009D08C5" w:rsidRDefault="006379D2"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48">
    <w:p w14:paraId="17CD5998" w14:textId="77777777" w:rsidR="006379D2" w:rsidRDefault="006379D2" w:rsidP="000E28DC">
      <w:pPr>
        <w:pStyle w:val="FootnoteText"/>
        <w:rPr>
          <w:rFonts w:ascii="Calibri" w:hAnsi="Calibri"/>
        </w:rPr>
      </w:pPr>
      <w:r>
        <w:rPr>
          <w:rStyle w:val="FootnoteReference"/>
        </w:rPr>
        <w:footnoteRef/>
      </w:r>
      <w:r>
        <w:t xml:space="preserve"> </w:t>
      </w:r>
      <w:r>
        <w:rPr>
          <w:rFonts w:ascii="Calibri Light" w:hAnsi="Calibri Light" w:cs="Calibri Light"/>
          <w:sz w:val="16"/>
          <w:szCs w:val="16"/>
        </w:rPr>
        <w:t xml:space="preserve">The City Biodiversity Index (CBI) was proposed as part of the </w:t>
      </w:r>
      <w:r>
        <w:rPr>
          <w:rFonts w:ascii="Calibri Light" w:hAnsi="Calibri Light" w:cs="Calibri Light"/>
          <w:sz w:val="16"/>
          <w:szCs w:val="16"/>
          <w:shd w:val="clear" w:color="auto" w:fill="FFFFFF"/>
        </w:rPr>
        <w:t>Convention on Biological Diversity (CBD) in the ninth</w:t>
      </w:r>
      <w:r>
        <w:rPr>
          <w:rFonts w:ascii="Calibri Light" w:hAnsi="Calibri Light" w:cs="Calibri Light"/>
          <w:sz w:val="16"/>
          <w:szCs w:val="16"/>
        </w:rPr>
        <w:t xml:space="preserve"> </w:t>
      </w:r>
      <w:r>
        <w:rPr>
          <w:rFonts w:ascii="Calibri Light" w:hAnsi="Calibri Light" w:cs="Calibri Light"/>
          <w:sz w:val="16"/>
          <w:szCs w:val="16"/>
          <w:shd w:val="clear" w:color="auto" w:fill="FFFFFF"/>
        </w:rPr>
        <w:t>Conference of the Parties (</w:t>
      </w:r>
      <w:r>
        <w:rPr>
          <w:rFonts w:ascii="Calibri Light" w:hAnsi="Calibri Light" w:cs="Calibri Light"/>
          <w:sz w:val="16"/>
          <w:szCs w:val="16"/>
        </w:rPr>
        <w:t>COP9, 2008) and applied internationally to enable municipalities and cities to manage biodiversity and ecosystem services in a sustainable manner</w:t>
      </w:r>
    </w:p>
  </w:footnote>
  <w:footnote w:id="49">
    <w:p w14:paraId="3BF2D35E" w14:textId="77777777" w:rsidR="006379D2" w:rsidRDefault="006379D2" w:rsidP="000E28DC">
      <w:pPr>
        <w:pStyle w:val="FootnoteText"/>
        <w:rPr>
          <w:lang w:val="en-GB"/>
        </w:rPr>
      </w:pPr>
      <w:r>
        <w:rPr>
          <w:rStyle w:val="FootnoteReference"/>
        </w:rPr>
        <w:footnoteRef/>
      </w:r>
      <w:r>
        <w:rPr>
          <w:lang w:val="en-GB"/>
        </w:rPr>
        <w:t xml:space="preserve"> Prohibited </w:t>
      </w:r>
      <w:r>
        <w:rPr>
          <w:lang w:val="en-CA"/>
        </w:rPr>
        <w:t xml:space="preserve">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w:t>
      </w:r>
      <w:r>
        <w:rPr>
          <w:lang w:val="en-GB"/>
        </w:rPr>
        <w:t>References to “women and men” or similar is understood to include women and men, boys and girls, and other groups discriminated against based on their gender identities, such as transgender and transsexual people.</w:t>
      </w:r>
    </w:p>
  </w:footnote>
  <w:footnote w:id="50">
    <w:p w14:paraId="6DA38AFF" w14:textId="77777777" w:rsidR="006379D2" w:rsidRDefault="006379D2" w:rsidP="000E28DC">
      <w:pPr>
        <w:pStyle w:val="FootnoteText"/>
        <w:rPr>
          <w:lang w:val="en-GB"/>
        </w:rPr>
      </w:pPr>
      <w:r>
        <w:rPr>
          <w:rStyle w:val="FootnoteReference"/>
        </w:rPr>
        <w:footnoteRef/>
      </w:r>
      <w:r>
        <w:rPr>
          <w:lang w:val="en-GB"/>
        </w:rPr>
        <w:t xml:space="preserve"> See the </w:t>
      </w:r>
      <w:hyperlink r:id="rId5" w:history="1">
        <w:r>
          <w:rPr>
            <w:rStyle w:val="Hyperlink"/>
          </w:rPr>
          <w:t>Convention on Biological Diversity</w:t>
        </w:r>
      </w:hyperlink>
      <w:r>
        <w:rPr>
          <w:lang w:val="en-GB"/>
        </w:rPr>
        <w:t xml:space="preserve"> and its </w:t>
      </w:r>
      <w:hyperlink r:id="rId6" w:history="1">
        <w:r>
          <w:rPr>
            <w:rStyle w:val="Hyperlink"/>
          </w:rPr>
          <w:t>Cartagena Protocol on Biosafety</w:t>
        </w:r>
      </w:hyperlink>
      <w:r>
        <w:rPr>
          <w:lang w:val="en-GB"/>
        </w:rPr>
        <w:t>.</w:t>
      </w:r>
    </w:p>
  </w:footnote>
  <w:footnote w:id="51">
    <w:p w14:paraId="36184E46" w14:textId="77777777" w:rsidR="006379D2" w:rsidRDefault="006379D2" w:rsidP="000E28DC">
      <w:pPr>
        <w:pStyle w:val="FootnoteText"/>
        <w:rPr>
          <w:lang w:val="en-GB"/>
        </w:rPr>
      </w:pPr>
      <w:r>
        <w:rPr>
          <w:rStyle w:val="FootnoteReference"/>
        </w:rPr>
        <w:footnoteRef/>
      </w:r>
      <w:r>
        <w:rPr>
          <w:lang w:val="en-GB"/>
        </w:rPr>
        <w:t xml:space="preserve"> See the </w:t>
      </w:r>
      <w:hyperlink r:id="rId7" w:history="1">
        <w:r>
          <w:rPr>
            <w:rStyle w:val="Hyperlink"/>
          </w:rPr>
          <w:t>Convention on Biological Diversity</w:t>
        </w:r>
      </w:hyperlink>
      <w:r>
        <w:rPr>
          <w:lang w:val="en-GB"/>
        </w:rPr>
        <w:t xml:space="preserve"> and its </w:t>
      </w:r>
      <w:hyperlink r:id="rId8" w:history="1">
        <w:r>
          <w:rPr>
            <w:rStyle w:val="Hyperlink"/>
          </w:rPr>
          <w:t>Nagoya Protocol</w:t>
        </w:r>
      </w:hyperlink>
      <w:r>
        <w:rPr>
          <w:lang w:val="en-GB"/>
        </w:rPr>
        <w:t xml:space="preserve"> on access and benefit sharing from use of genetic resources.</w:t>
      </w:r>
    </w:p>
  </w:footnote>
  <w:footnote w:id="52">
    <w:p w14:paraId="5D7FB429" w14:textId="77777777" w:rsidR="006379D2" w:rsidRDefault="006379D2" w:rsidP="000E28DC">
      <w:pPr>
        <w:pStyle w:val="FootnoteText"/>
        <w:rPr>
          <w:lang w:val="en-GB"/>
        </w:rPr>
      </w:pPr>
      <w:r>
        <w:rPr>
          <w:rStyle w:val="FootnoteReference"/>
        </w:rPr>
        <w:footnoteRef/>
      </w:r>
      <w:r>
        <w:rPr>
          <w:lang w:val="en-GB"/>
        </w:rPr>
        <w:t xml:space="preserve"> 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footnote>
  <w:footnote w:id="53">
    <w:p w14:paraId="555C0A28" w14:textId="77777777" w:rsidR="006379D2" w:rsidRPr="00546EBD" w:rsidRDefault="006379D2">
      <w:pPr>
        <w:pStyle w:val="FootnoteText"/>
      </w:pPr>
      <w:r>
        <w:rPr>
          <w:rStyle w:val="FootnoteReference"/>
        </w:rPr>
        <w:footnoteRef/>
      </w:r>
      <w:r>
        <w:t xml:space="preserve"> </w:t>
      </w:r>
      <w:r w:rsidRPr="0080431B">
        <w:rPr>
          <w:rFonts w:asciiTheme="majorHAnsi" w:hAnsiTheme="majorHAnsi" w:cstheme="majorHAnsi"/>
          <w:sz w:val="16"/>
          <w:szCs w:val="16"/>
        </w:rPr>
        <w:t xml:space="preserve">The City Biodiversity Index (CBI) was proposed as part of the </w:t>
      </w:r>
      <w:r w:rsidRPr="0080431B">
        <w:rPr>
          <w:rFonts w:asciiTheme="majorHAnsi" w:hAnsiTheme="majorHAnsi" w:cstheme="majorHAnsi"/>
          <w:sz w:val="16"/>
          <w:szCs w:val="16"/>
          <w:shd w:val="clear" w:color="auto" w:fill="FFFFFF"/>
        </w:rPr>
        <w:t>Convention on Biological Diversity (CBD) in the ninth</w:t>
      </w:r>
      <w:r w:rsidRPr="0080431B">
        <w:rPr>
          <w:rFonts w:asciiTheme="majorHAnsi" w:hAnsiTheme="majorHAnsi" w:cstheme="majorHAnsi"/>
          <w:sz w:val="16"/>
          <w:szCs w:val="16"/>
        </w:rPr>
        <w:t xml:space="preserve"> </w:t>
      </w:r>
      <w:r w:rsidRPr="0080431B">
        <w:rPr>
          <w:rFonts w:asciiTheme="majorHAnsi" w:hAnsiTheme="majorHAnsi" w:cstheme="majorHAnsi"/>
          <w:sz w:val="16"/>
          <w:szCs w:val="16"/>
          <w:shd w:val="clear" w:color="auto" w:fill="FFFFFF"/>
        </w:rPr>
        <w:t>Conference of the Parties (</w:t>
      </w:r>
      <w:r w:rsidRPr="0080431B">
        <w:rPr>
          <w:rFonts w:asciiTheme="majorHAnsi" w:hAnsiTheme="majorHAnsi" w:cstheme="majorHAnsi"/>
          <w:sz w:val="16"/>
          <w:szCs w:val="16"/>
        </w:rPr>
        <w:t>COP9, 2008) and applied internationally to enable municipalities and cities to manage biodiversity and ecosystem services in a sustainable manner</w:t>
      </w:r>
    </w:p>
  </w:footnote>
  <w:footnote w:id="54">
    <w:p w14:paraId="5920750B"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Guide to Gender Mainstreaming in UNDP Supported GEF Financed Projects, October 2016</w:t>
      </w:r>
    </w:p>
  </w:footnote>
  <w:footnote w:id="55">
    <w:p w14:paraId="4D370242"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Policy on GE, GEF, Nov. 2017</w:t>
      </w:r>
    </w:p>
  </w:footnote>
  <w:footnote w:id="56">
    <w:p w14:paraId="525E80F5" w14:textId="77777777" w:rsidR="006379D2" w:rsidRPr="00820CB0" w:rsidRDefault="006379D2" w:rsidP="00631082">
      <w:pPr>
        <w:pStyle w:val="FootnoteText"/>
      </w:pPr>
      <w:r w:rsidRPr="0041485F">
        <w:rPr>
          <w:rStyle w:val="FootnoteReference"/>
          <w:sz w:val="16"/>
          <w:szCs w:val="16"/>
        </w:rPr>
        <w:footnoteRef/>
      </w:r>
      <w:r w:rsidRPr="0041485F">
        <w:rPr>
          <w:sz w:val="16"/>
          <w:szCs w:val="16"/>
        </w:rPr>
        <w:t xml:space="preserve"> Guidance to Advance Gender Equality in GEF projects and programs, December 2018</w:t>
      </w:r>
    </w:p>
  </w:footnote>
  <w:footnote w:id="57">
    <w:p w14:paraId="0E860ED3" w14:textId="77777777" w:rsidR="006379D2" w:rsidRPr="00631082" w:rsidRDefault="006379D2" w:rsidP="00631082">
      <w:pPr>
        <w:pStyle w:val="FootnoteText"/>
        <w:rPr>
          <w:rFonts w:cs="Calibri"/>
          <w:sz w:val="16"/>
          <w:szCs w:val="16"/>
        </w:rPr>
      </w:pPr>
      <w:r w:rsidRPr="00631082">
        <w:rPr>
          <w:rStyle w:val="FootnoteReference"/>
          <w:rFonts w:ascii="Calibri" w:hAnsi="Calibri" w:cs="Calibri"/>
          <w:sz w:val="16"/>
          <w:szCs w:val="16"/>
        </w:rPr>
        <w:footnoteRef/>
      </w:r>
      <w:r w:rsidRPr="00631082">
        <w:rPr>
          <w:rFonts w:cs="Calibri"/>
          <w:sz w:val="16"/>
          <w:szCs w:val="16"/>
        </w:rPr>
        <w:t xml:space="preserve"> The date of the circular's issue coincided with International Women's Day</w:t>
      </w:r>
    </w:p>
  </w:footnote>
  <w:footnote w:id="58">
    <w:p w14:paraId="47F363A2" w14:textId="77777777" w:rsidR="006379D2" w:rsidRPr="00631082" w:rsidRDefault="006379D2" w:rsidP="00631082">
      <w:pPr>
        <w:spacing w:after="0"/>
        <w:rPr>
          <w:rFonts w:cs="Calibri"/>
          <w:sz w:val="16"/>
          <w:szCs w:val="16"/>
        </w:rPr>
      </w:pPr>
      <w:r w:rsidRPr="00631082">
        <w:rPr>
          <w:rStyle w:val="FootnoteReference"/>
          <w:rFonts w:ascii="Calibri" w:hAnsi="Calibri" w:cs="Calibri"/>
          <w:sz w:val="16"/>
          <w:szCs w:val="16"/>
        </w:rPr>
        <w:footnoteRef/>
      </w:r>
      <w:r w:rsidRPr="00631082">
        <w:rPr>
          <w:rFonts w:cs="Calibri"/>
          <w:sz w:val="16"/>
          <w:szCs w:val="16"/>
        </w:rPr>
        <w:t xml:space="preserve"> Previously, the constitutional principle of equality was limited to the political domain</w:t>
      </w:r>
    </w:p>
  </w:footnote>
  <w:footnote w:id="59">
    <w:p w14:paraId="5F42136B"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Étude de la stratégie d’institutionnalisation de l’intégration du genre dans le secteur du Développement Durable, Ministère chargé du développement durable - ONU Femmes, 2018</w:t>
      </w:r>
    </w:p>
  </w:footnote>
  <w:footnote w:id="60">
    <w:p w14:paraId="04EFDA59"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Rapport sur le budget axé sur les résultats tenant compte de l’aspect genre, Projet de Loi de Finances pour l’année budgétaire 2019</w:t>
      </w:r>
    </w:p>
  </w:footnote>
  <w:footnote w:id="61">
    <w:p w14:paraId="00984015"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Rapport sur la régionalisation avancée soumis à Sa Majesté le Roi Mohammed VI, Commission consultative de la régionalisation, Mars 2011</w:t>
      </w:r>
    </w:p>
  </w:footnote>
  <w:footnote w:id="62">
    <w:p w14:paraId="6BDF1E7F"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La charte communale, Ministère de l’Intérieur, Direction Générale des Collectivités locales, 2009</w:t>
      </w:r>
    </w:p>
  </w:footnote>
  <w:footnote w:id="63">
    <w:p w14:paraId="69A1E92B" w14:textId="77777777" w:rsidR="006379D2" w:rsidRPr="00631082" w:rsidRDefault="006379D2" w:rsidP="00631082">
      <w:pPr>
        <w:pStyle w:val="FootnoteText"/>
        <w:rPr>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Programme à moyen terme (2014 – 2016) pour l’institutionnalisation de l’égalité de genre dans le Haut-Commissariat aux Eaux et Forêts et à la Lutte Contre la Désertification, HCEFLCD – GIZ, Décembre 2013</w:t>
      </w:r>
    </w:p>
  </w:footnote>
  <w:footnote w:id="64">
    <w:p w14:paraId="037B05BE"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http://plateforme-odd.hcp.ma/ODD_HCP/fr/</w:t>
      </w:r>
    </w:p>
  </w:footnote>
  <w:footnote w:id="65">
    <w:p w14:paraId="21980BD0"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Examen national volontaire de la mise en œuvre des objectifs du développement durable, Rapport national 2020</w:t>
      </w:r>
    </w:p>
  </w:footnote>
  <w:footnote w:id="66">
    <w:p w14:paraId="6109F078"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In particular, Law No. 62.17 relating to administrative supervision over </w:t>
      </w:r>
      <w:r w:rsidRPr="0041485F">
        <w:rPr>
          <w:sz w:val="16"/>
          <w:szCs w:val="16"/>
        </w:rPr>
        <w:t>Soulaliyate communities and the management of their property, allowing women to enjoy their right of access to this type of land</w:t>
      </w:r>
    </w:p>
  </w:footnote>
  <w:footnote w:id="67">
    <w:p w14:paraId="555B177D"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Rapport final, Projet de renforcement et de développement durables des activités agricoles, mars 208</w:t>
      </w:r>
    </w:p>
  </w:footnote>
  <w:footnote w:id="68">
    <w:p w14:paraId="22A105D5"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https://www.fm6e.org/fr/palmeraie-de-marrakech/realisations.html</w:t>
      </w:r>
    </w:p>
  </w:footnote>
  <w:footnote w:id="69">
    <w:p w14:paraId="166973AE" w14:textId="77777777" w:rsidR="006379D2" w:rsidRPr="001103E6" w:rsidRDefault="006379D2" w:rsidP="00631082">
      <w:pPr>
        <w:pStyle w:val="FootnoteText"/>
      </w:pPr>
      <w:r w:rsidRPr="0041485F">
        <w:rPr>
          <w:rStyle w:val="FootnoteReference"/>
          <w:sz w:val="16"/>
          <w:szCs w:val="16"/>
        </w:rPr>
        <w:footnoteRef/>
      </w:r>
      <w:r w:rsidRPr="00631082">
        <w:rPr>
          <w:sz w:val="16"/>
          <w:szCs w:val="16"/>
          <w:lang w:val="fr-FR"/>
        </w:rPr>
        <w:t xml:space="preserve"> Le rôle des femmes dans la gestion des ressources en eau en général et de l’eau agricole en particulier, Expérience de l’Algérie, du Maroc et de la Tunisie. </w:t>
      </w:r>
      <w:r w:rsidRPr="0041485F">
        <w:rPr>
          <w:sz w:val="16"/>
          <w:szCs w:val="16"/>
        </w:rPr>
        <w:t>Projet AQUASTAT, FAO, 2014</w:t>
      </w:r>
    </w:p>
  </w:footnote>
  <w:footnote w:id="70">
    <w:p w14:paraId="66878FA2"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According to data from the Department of Water</w:t>
      </w:r>
    </w:p>
  </w:footnote>
  <w:footnote w:id="71">
    <w:p w14:paraId="799E273E"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According to data from the Ministry of the Interior, the proportion of treated wastewater in urban areas reached 55% in 2019 against 7% in 2006</w:t>
      </w:r>
    </w:p>
  </w:footnote>
  <w:footnote w:id="72">
    <w:p w14:paraId="43547D38"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Rapport genre et énergie, Cluster énergie, GIZ-Maroc, Juillet 2017</w:t>
      </w:r>
    </w:p>
  </w:footnote>
  <w:footnote w:id="73">
    <w:p w14:paraId="1B54A563"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HCP, enquête nationale sur l’emploi, 2018</w:t>
      </w:r>
    </w:p>
  </w:footnote>
  <w:footnote w:id="74">
    <w:p w14:paraId="19598ADA" w14:textId="77777777" w:rsidR="006379D2" w:rsidRPr="00F007BC" w:rsidRDefault="006379D2" w:rsidP="00631082">
      <w:pPr>
        <w:pStyle w:val="FootnoteText"/>
      </w:pPr>
      <w:r w:rsidRPr="0041485F">
        <w:rPr>
          <w:rStyle w:val="FootnoteReference"/>
          <w:sz w:val="16"/>
          <w:szCs w:val="16"/>
        </w:rPr>
        <w:footnoteRef/>
      </w:r>
      <w:r w:rsidRPr="0041485F">
        <w:rPr>
          <w:sz w:val="16"/>
          <w:szCs w:val="16"/>
        </w:rPr>
        <w:t xml:space="preserve"> This is Fatima-Zahra Mansouri elected in 2009 and stepped down in 2015</w:t>
      </w:r>
    </w:p>
  </w:footnote>
  <w:footnote w:id="75">
    <w:p w14:paraId="1B309667"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Apart from officials of the General Directorate of National Security, auxiliary forces, Court of Auditors and Civil Protection</w:t>
      </w:r>
    </w:p>
  </w:footnote>
  <w:footnote w:id="76">
    <w:p w14:paraId="3206B2A7"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Study carried out between 2014 and 2015, as part of the “</w:t>
      </w:r>
      <w:r w:rsidRPr="0041485F">
        <w:rPr>
          <w:sz w:val="16"/>
          <w:szCs w:val="16"/>
        </w:rPr>
        <w:t>Jeunes au travail” project carried out by the International Labor Office (ILO) in partnership with the Ministry of Employment and Social Affairs and with the financial support of Global Affairs Canada</w:t>
      </w:r>
    </w:p>
  </w:footnote>
  <w:footnote w:id="77">
    <w:p w14:paraId="46008437"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The first two AFEM presidents were elected to parliament. The former President of the Moroccan Patronage is a woman, serving two terms between 2012 and 2020.</w:t>
      </w:r>
    </w:p>
  </w:footnote>
  <w:footnote w:id="78">
    <w:p w14:paraId="1CDCF9C4"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lang w:val="en-GB"/>
        </w:rPr>
        <w:t xml:space="preserve"> The Status of Women in the Middle East and North Africa (SWMENA) Project: Paid Work and Control of Earnings and Assets, IFES</w:t>
      </w:r>
    </w:p>
  </w:footnote>
  <w:footnote w:id="79">
    <w:p w14:paraId="64668820"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w:t>
      </w:r>
      <w:r w:rsidRPr="00631082">
        <w:rPr>
          <w:sz w:val="16"/>
          <w:szCs w:val="16"/>
          <w:lang w:val="fr-FR"/>
        </w:rPr>
        <w:t>AfDB study, 2015</w:t>
      </w:r>
    </w:p>
  </w:footnote>
  <w:footnote w:id="80">
    <w:p w14:paraId="4C812F1B"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Principaux indicateurs du marché de travail relatifs à l'activité, à l'emploi et au chômage, 4ème trimestre 2019, HCP</w:t>
      </w:r>
    </w:p>
  </w:footnote>
  <w:footnote w:id="81">
    <w:p w14:paraId="12F905D7"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La femme marocaine en chiffres, Evolution des caractéristiques démographiques et socio-professionnelles, HCP, 2019</w:t>
      </w:r>
    </w:p>
  </w:footnote>
  <w:footnote w:id="82">
    <w:p w14:paraId="7661B336"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La protection sociale au Maroc : Revue, bilan et renforcement des systèmes de sécurité et d’assistance sociales, CESE, 2018</w:t>
      </w:r>
    </w:p>
  </w:footnote>
  <w:footnote w:id="83">
    <w:p w14:paraId="1D2521F8" w14:textId="77777777" w:rsidR="006379D2" w:rsidRPr="00366AE7" w:rsidRDefault="006379D2" w:rsidP="00631082">
      <w:pPr>
        <w:pStyle w:val="FootnoteText"/>
      </w:pPr>
      <w:r w:rsidRPr="0041485F">
        <w:rPr>
          <w:rStyle w:val="FootnoteReference"/>
          <w:sz w:val="16"/>
          <w:szCs w:val="16"/>
        </w:rPr>
        <w:footnoteRef/>
      </w:r>
      <w:r w:rsidRPr="0041485F">
        <w:rPr>
          <w:sz w:val="16"/>
          <w:szCs w:val="16"/>
        </w:rPr>
        <w:t xml:space="preserve"> Law No. 103.13 on violence against women</w:t>
      </w:r>
    </w:p>
  </w:footnote>
  <w:footnote w:id="84">
    <w:p w14:paraId="3494EA9B"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Data from 2014</w:t>
      </w:r>
    </w:p>
  </w:footnote>
  <w:footnote w:id="85">
    <w:p w14:paraId="4FF90909" w14:textId="77777777" w:rsidR="006379D2" w:rsidRPr="00F007BC" w:rsidRDefault="006379D2" w:rsidP="00631082">
      <w:pPr>
        <w:pStyle w:val="FootnoteText"/>
      </w:pPr>
      <w:r w:rsidRPr="0041485F">
        <w:rPr>
          <w:rStyle w:val="FootnoteReference"/>
          <w:sz w:val="16"/>
          <w:szCs w:val="16"/>
        </w:rPr>
        <w:footnoteRef/>
      </w:r>
      <w:r w:rsidRPr="0041485F">
        <w:rPr>
          <w:sz w:val="16"/>
          <w:szCs w:val="16"/>
        </w:rPr>
        <w:t xml:space="preserve"> With a projection of 100% in 2020</w:t>
      </w:r>
    </w:p>
  </w:footnote>
  <w:footnote w:id="86">
    <w:p w14:paraId="1FDC781C" w14:textId="77777777" w:rsidR="006379D2" w:rsidRPr="00631082" w:rsidRDefault="006379D2" w:rsidP="00631082">
      <w:pPr>
        <w:pStyle w:val="FootnoteText"/>
        <w:rPr>
          <w:lang w:val="fr-FR"/>
        </w:rPr>
      </w:pPr>
      <w:r w:rsidRPr="0041485F">
        <w:rPr>
          <w:rStyle w:val="FootnoteReference"/>
          <w:sz w:val="16"/>
          <w:szCs w:val="16"/>
        </w:rPr>
        <w:footnoteRef/>
      </w:r>
      <w:r w:rsidRPr="00631082">
        <w:rPr>
          <w:sz w:val="16"/>
          <w:szCs w:val="16"/>
          <w:lang w:val="fr-FR"/>
        </w:rPr>
        <w:t xml:space="preserve"> Réussir la transition vers des villes durables, Rapport du Conseil Economique Social et Environnemental, 2017</w:t>
      </w:r>
    </w:p>
  </w:footnote>
  <w:footnote w:id="87">
    <w:p w14:paraId="2626AEAE" w14:textId="32DA2CE7" w:rsidR="006379D2" w:rsidRPr="00FB686E" w:rsidRDefault="006379D2" w:rsidP="00075720">
      <w:pPr>
        <w:pStyle w:val="FootnoteText"/>
        <w:rPr>
          <w:rFonts w:cstheme="minorHAnsi"/>
          <w:szCs w:val="18"/>
          <w:lang w:val="en-GB"/>
        </w:rPr>
      </w:pPr>
      <w:r>
        <w:rPr>
          <w:rStyle w:val="FootnoteReference"/>
        </w:rPr>
        <w:footnoteRef/>
      </w:r>
      <w:r>
        <w:t xml:space="preserve"> </w:t>
      </w:r>
      <w:r w:rsidRPr="000D77FC">
        <w:rPr>
          <w:rFonts w:cstheme="minorHAnsi"/>
          <w:color w:val="000000"/>
          <w:szCs w:val="18"/>
          <w:shd w:val="clear" w:color="auto" w:fill="FFFFFF"/>
        </w:rPr>
        <w:t>Monograph of the Marrakech-Safi region</w:t>
      </w:r>
      <w:r w:rsidRPr="00F75745">
        <w:rPr>
          <w:szCs w:val="18"/>
        </w:rPr>
        <w:t xml:space="preserve">-HCP (2018) </w:t>
      </w:r>
      <w:hyperlink r:id="rId9" w:history="1">
        <w:r w:rsidRPr="004C4DE4">
          <w:rPr>
            <w:rStyle w:val="Hyperlink"/>
            <w:szCs w:val="18"/>
          </w:rPr>
          <w:t>https://www.hcp.ma/region-marrakech/attachment/2073814/</w:t>
        </w:r>
      </w:hyperlink>
    </w:p>
  </w:footnote>
  <w:footnote w:id="88">
    <w:p w14:paraId="3EBD9DBD" w14:textId="77777777" w:rsidR="006379D2" w:rsidRDefault="006379D2" w:rsidP="00FB686E">
      <w:pPr>
        <w:pStyle w:val="FootnoteText"/>
      </w:pPr>
      <w:r>
        <w:rPr>
          <w:rStyle w:val="FootnoteReference"/>
        </w:rPr>
        <w:footnoteRef/>
      </w:r>
      <w:r>
        <w:t xml:space="preserve"> SDAU Marrakech </w:t>
      </w:r>
    </w:p>
  </w:footnote>
  <w:footnote w:id="89">
    <w:p w14:paraId="0B592DEF" w14:textId="77777777" w:rsidR="006379D2" w:rsidRDefault="006379D2" w:rsidP="00FB686E">
      <w:pPr>
        <w:pStyle w:val="FootnoteText"/>
      </w:pPr>
      <w:r>
        <w:rPr>
          <w:rStyle w:val="FootnoteReference"/>
        </w:rPr>
        <w:footnoteRef/>
      </w:r>
      <w:r>
        <w:t xml:space="preserve"> SDAU Marrakech </w:t>
      </w:r>
    </w:p>
  </w:footnote>
  <w:footnote w:id="90">
    <w:p w14:paraId="7743EE3B" w14:textId="449BB2E8" w:rsidR="006379D2" w:rsidRPr="00DA2F27" w:rsidRDefault="006379D2" w:rsidP="00FB686E">
      <w:pPr>
        <w:pStyle w:val="FootnoteText"/>
        <w:rPr>
          <w:lang w:val="en-GB"/>
        </w:rPr>
      </w:pPr>
      <w:r>
        <w:rPr>
          <w:rStyle w:val="FootnoteReference"/>
        </w:rPr>
        <w:footnoteRef/>
      </w:r>
      <w:r w:rsidRPr="00DA2F27">
        <w:rPr>
          <w:lang w:val="en-GB"/>
        </w:rPr>
        <w:t xml:space="preserve"> </w:t>
      </w:r>
      <w:hyperlink r:id="rId10" w:history="1">
        <w:r w:rsidRPr="00DA2F27">
          <w:rPr>
            <w:rStyle w:val="Hyperlink"/>
            <w:color w:val="auto"/>
            <w:szCs w:val="18"/>
            <w:u w:val="none"/>
            <w:lang w:val="en-GB"/>
          </w:rPr>
          <w:t>Territorial Climate Plan</w:t>
        </w:r>
      </w:hyperlink>
      <w:r w:rsidRPr="00DA2F27">
        <w:rPr>
          <w:szCs w:val="18"/>
          <w:lang w:val="en-GB"/>
        </w:rPr>
        <w:t xml:space="preserve"> (Prefecture of Marrakech), </w:t>
      </w:r>
      <w:r w:rsidRPr="00DA2F27">
        <w:rPr>
          <w:szCs w:val="18"/>
          <w:lang w:val="en-GB"/>
        </w:rPr>
        <w:t xml:space="preserve">Fondation Mohamed VI pour la Protection de l’Environnement, 2018 </w:t>
      </w:r>
      <w:r w:rsidRPr="00DA2F27">
        <w:rPr>
          <w:lang w:val="en-GB"/>
        </w:rPr>
        <w:t xml:space="preserve"> </w:t>
      </w:r>
    </w:p>
  </w:footnote>
  <w:footnote w:id="91">
    <w:p w14:paraId="0417476C" w14:textId="77777777" w:rsidR="006379D2" w:rsidRDefault="006379D2" w:rsidP="00FB686E">
      <w:pPr>
        <w:pStyle w:val="FootnoteText"/>
      </w:pPr>
      <w:r>
        <w:rPr>
          <w:rStyle w:val="FootnoteReference"/>
        </w:rPr>
        <w:footnoteRef/>
      </w:r>
      <w:r>
        <w:t xml:space="preserve"> SDAU Marrakech </w:t>
      </w:r>
    </w:p>
  </w:footnote>
  <w:footnote w:id="92">
    <w:p w14:paraId="0C1BA2A0" w14:textId="77777777" w:rsidR="006379D2" w:rsidRDefault="006379D2" w:rsidP="00FB686E">
      <w:pPr>
        <w:pStyle w:val="FootnoteText"/>
      </w:pPr>
      <w:r>
        <w:rPr>
          <w:rStyle w:val="FootnoteReference"/>
        </w:rPr>
        <w:footnoteRef/>
      </w:r>
      <w:r>
        <w:t xml:space="preserve"> HCP</w:t>
      </w:r>
    </w:p>
  </w:footnote>
  <w:footnote w:id="93">
    <w:p w14:paraId="1B3A83EF" w14:textId="77777777" w:rsidR="006379D2" w:rsidRDefault="006379D2" w:rsidP="00FB686E">
      <w:pPr>
        <w:pStyle w:val="FootnoteText"/>
      </w:pPr>
      <w:r>
        <w:rPr>
          <w:rStyle w:val="FootnoteReference"/>
        </w:rPr>
        <w:footnoteRef/>
      </w:r>
      <w:r>
        <w:t xml:space="preserve"> </w:t>
      </w:r>
      <w:r w:rsidRPr="00C512B3">
        <w:t>HCP</w:t>
      </w:r>
      <w:r>
        <w:rPr>
          <w:sz w:val="16"/>
          <w:szCs w:val="16"/>
        </w:rPr>
        <w:t xml:space="preserve"> </w:t>
      </w:r>
      <w:r>
        <w:t>and</w:t>
      </w:r>
      <w:r w:rsidRPr="00C512B3">
        <w:t xml:space="preserve"> www.ville-marrakech.ma/le-diagnostic/38/</w:t>
      </w:r>
      <w:r>
        <w:rPr>
          <w:sz w:val="16"/>
          <w:szCs w:val="16"/>
        </w:rPr>
        <w:t xml:space="preserve"> </w:t>
      </w:r>
      <w:r>
        <w:t xml:space="preserve"> </w:t>
      </w:r>
    </w:p>
  </w:footnote>
  <w:footnote w:id="94">
    <w:p w14:paraId="2EE416F5" w14:textId="77777777" w:rsidR="006379D2" w:rsidRDefault="006379D2" w:rsidP="00FB686E">
      <w:pPr>
        <w:pStyle w:val="FootnoteText"/>
      </w:pPr>
      <w:r>
        <w:rPr>
          <w:rStyle w:val="FootnoteReference"/>
        </w:rPr>
        <w:footnoteRef/>
      </w:r>
      <w:r>
        <w:t xml:space="preserve"> </w:t>
      </w:r>
      <w:r w:rsidRPr="008C58A8">
        <w:rPr>
          <w:rFonts w:cstheme="minorHAnsi"/>
          <w:color w:val="000000"/>
          <w:szCs w:val="18"/>
          <w:shd w:val="clear" w:color="auto" w:fill="FFFFFF"/>
        </w:rPr>
        <w:t>Monograph of the Marrakech-Safi region</w:t>
      </w:r>
      <w:r w:rsidRPr="008C58A8">
        <w:rPr>
          <w:szCs w:val="18"/>
        </w:rPr>
        <w:t>-HCP (2018) https://www.hcp.ma/region-marrakech/attachment/2073814/</w:t>
      </w:r>
    </w:p>
  </w:footnote>
  <w:footnote w:id="95">
    <w:p w14:paraId="7F517224" w14:textId="77777777" w:rsidR="006379D2" w:rsidRDefault="006379D2" w:rsidP="00FB686E">
      <w:pPr>
        <w:pStyle w:val="FootnoteText"/>
      </w:pPr>
      <w:r>
        <w:rPr>
          <w:rStyle w:val="FootnoteReference"/>
        </w:rPr>
        <w:footnoteRef/>
      </w:r>
      <w:r>
        <w:rPr>
          <w:rFonts w:cstheme="minorHAnsi"/>
          <w:color w:val="000000"/>
          <w:szCs w:val="18"/>
          <w:shd w:val="clear" w:color="auto" w:fill="FFFFFF"/>
        </w:rPr>
        <w:t xml:space="preserve"> </w:t>
      </w:r>
      <w:r w:rsidRPr="008C58A8">
        <w:rPr>
          <w:rFonts w:cstheme="minorHAnsi"/>
          <w:color w:val="000000"/>
          <w:szCs w:val="18"/>
          <w:shd w:val="clear" w:color="auto" w:fill="FFFFFF"/>
        </w:rPr>
        <w:t>Monograph of the Marrakech-Safi region</w:t>
      </w:r>
      <w:r w:rsidRPr="008C58A8">
        <w:rPr>
          <w:szCs w:val="18"/>
        </w:rPr>
        <w:t>-HCP (2018) https://www.hcp.ma/region-marrakech/attachment/2073814/</w:t>
      </w:r>
    </w:p>
  </w:footnote>
  <w:footnote w:id="96">
    <w:p w14:paraId="7F9BF5CF" w14:textId="77777777" w:rsidR="006379D2" w:rsidRPr="00587B59" w:rsidRDefault="006379D2" w:rsidP="004D21AE">
      <w:pPr>
        <w:pStyle w:val="FootnoteText"/>
        <w:rPr>
          <w:lang w:val="en-GB"/>
        </w:rPr>
      </w:pPr>
      <w:r>
        <w:rPr>
          <w:rStyle w:val="FootnoteReference"/>
        </w:rPr>
        <w:footnoteRef/>
      </w:r>
      <w:r w:rsidRPr="00587B59">
        <w:rPr>
          <w:lang w:val="en-GB"/>
        </w:rPr>
        <w:t xml:space="preserve"> </w:t>
      </w:r>
      <w:r w:rsidRPr="000D77FC">
        <w:rPr>
          <w:lang w:val="en-GB"/>
        </w:rPr>
        <w:t>Marrakech Sustainable City – Phase 1</w:t>
      </w:r>
      <w:r>
        <w:rPr>
          <w:rFonts w:ascii="Tahoma" w:hAnsi="Tahoma" w:cs="Tahoma"/>
          <w:color w:val="000000"/>
          <w:sz w:val="27"/>
          <w:szCs w:val="27"/>
          <w:shd w:val="clear" w:color="auto" w:fill="FFFFFF"/>
        </w:rPr>
        <w:t xml:space="preserve"> </w:t>
      </w:r>
      <w:r w:rsidRPr="00587B59">
        <w:rPr>
          <w:lang w:val="en-GB"/>
        </w:rPr>
        <w:t xml:space="preserve"> </w:t>
      </w:r>
    </w:p>
  </w:footnote>
  <w:footnote w:id="97">
    <w:p w14:paraId="1D31F7A5" w14:textId="77777777" w:rsidR="006379D2" w:rsidRPr="00C512B3" w:rsidRDefault="006379D2" w:rsidP="004D21AE">
      <w:pPr>
        <w:pStyle w:val="FootnoteText"/>
        <w:rPr>
          <w:lang w:val="en-GB"/>
        </w:rPr>
      </w:pPr>
      <w:r>
        <w:rPr>
          <w:rStyle w:val="FootnoteReference"/>
        </w:rPr>
        <w:footnoteRef/>
      </w:r>
      <w:r w:rsidRPr="00C512B3">
        <w:rPr>
          <w:lang w:val="en-GB"/>
        </w:rPr>
        <w:t xml:space="preserve"> </w:t>
      </w:r>
      <w:hyperlink r:id="rId11" w:history="1">
        <w:r w:rsidRPr="00C512B3">
          <w:rPr>
            <w:rStyle w:val="Hyperlink"/>
            <w:lang w:val="en-GB"/>
          </w:rPr>
          <w:t>EX-ACT | Economic and Policy Analysis of Climate Change | Food and Agriculture Organization of the United Nations (fao.org)</w:t>
        </w:r>
      </w:hyperlink>
    </w:p>
  </w:footnote>
  <w:footnote w:id="98">
    <w:p w14:paraId="20F63FA6" w14:textId="77777777" w:rsidR="006379D2" w:rsidRDefault="006379D2" w:rsidP="004D21AE">
      <w:pPr>
        <w:pStyle w:val="FootnoteText"/>
      </w:pPr>
      <w:r>
        <w:rPr>
          <w:rStyle w:val="FootnoteReference"/>
        </w:rPr>
        <w:footnoteRef/>
      </w:r>
      <w:r w:rsidRPr="000D77FC">
        <w:t>Marrakech Urban Green Plan</w:t>
      </w:r>
      <w:r>
        <w:t>, 2020</w:t>
      </w:r>
    </w:p>
  </w:footnote>
  <w:footnote w:id="99">
    <w:p w14:paraId="21F47A74" w14:textId="77777777" w:rsidR="006379D2" w:rsidRPr="00B77133" w:rsidRDefault="006379D2" w:rsidP="004D21AE">
      <w:pPr>
        <w:pStyle w:val="FootnoteText"/>
        <w:rPr>
          <w:rFonts w:ascii="Calibri" w:hAnsi="Calibri" w:cs="Calibri"/>
          <w:sz w:val="16"/>
          <w:szCs w:val="16"/>
        </w:rPr>
      </w:pPr>
      <w:r>
        <w:rPr>
          <w:rStyle w:val="FootnoteReference"/>
          <w:rFonts w:ascii="Trebuchet MS" w:hAnsi="Trebuchet MS"/>
          <w:sz w:val="16"/>
          <w:szCs w:val="16"/>
        </w:rPr>
        <w:footnoteRef/>
      </w:r>
      <w:r>
        <w:rPr>
          <w:rFonts w:ascii="Trebuchet MS" w:hAnsi="Trebuchet MS"/>
          <w:sz w:val="16"/>
          <w:szCs w:val="16"/>
        </w:rPr>
        <w:t xml:space="preserve"> </w:t>
      </w:r>
      <w:r w:rsidRPr="00B77133">
        <w:rPr>
          <w:rFonts w:ascii="Calibri" w:hAnsi="Calibri" w:cs="Calibri"/>
          <w:sz w:val="16"/>
          <w:szCs w:val="16"/>
        </w:rPr>
        <w:t xml:space="preserve">Study conducted in 2018 by the </w:t>
      </w:r>
      <w:r w:rsidRPr="00B77133">
        <w:rPr>
          <w:rFonts w:ascii="Calibri" w:hAnsi="Calibri" w:cs="Calibri"/>
          <w:sz w:val="16"/>
          <w:szCs w:val="16"/>
          <w:lang w:eastAsia="fr-FR"/>
        </w:rPr>
        <w:t>Mohammed VI Foundation for the Protection of the Environment "</w:t>
      </w:r>
      <w:r w:rsidRPr="00B77133">
        <w:rPr>
          <w:rFonts w:ascii="Calibri" w:hAnsi="Calibri" w:cs="Calibri"/>
          <w:sz w:val="16"/>
          <w:szCs w:val="16"/>
        </w:rPr>
        <w:t>feasibility study for the introduction of electric mobility in the city of Marrakech".</w:t>
      </w:r>
    </w:p>
  </w:footnote>
  <w:footnote w:id="100">
    <w:p w14:paraId="3B0A81FE" w14:textId="77777777" w:rsidR="006379D2" w:rsidRPr="00B77133" w:rsidRDefault="006379D2" w:rsidP="004D21AE">
      <w:pPr>
        <w:pStyle w:val="FootnoteText"/>
        <w:rPr>
          <w:rFonts w:ascii="Calibri" w:hAnsi="Calibri" w:cs="Calibri"/>
          <w:sz w:val="16"/>
          <w:szCs w:val="16"/>
        </w:rPr>
      </w:pPr>
      <w:r w:rsidRPr="00B77133">
        <w:rPr>
          <w:rStyle w:val="FootnoteReference"/>
          <w:rFonts w:ascii="Calibri" w:hAnsi="Calibri" w:cs="Calibri"/>
          <w:sz w:val="16"/>
          <w:szCs w:val="16"/>
        </w:rPr>
        <w:footnoteRef/>
      </w:r>
      <w:r w:rsidRPr="00B77133">
        <w:rPr>
          <w:rFonts w:ascii="Calibri" w:hAnsi="Calibri" w:cs="Calibri"/>
          <w:sz w:val="16"/>
          <w:szCs w:val="16"/>
        </w:rPr>
        <w:t xml:space="preserve"> Data provided by the Ministry of Equipment, Transport and Logistics</w:t>
      </w:r>
    </w:p>
  </w:footnote>
  <w:footnote w:id="101">
    <w:p w14:paraId="1D29BC8D" w14:textId="5705AF77" w:rsidR="006379D2" w:rsidRPr="00B77133" w:rsidRDefault="006379D2" w:rsidP="004D21AE">
      <w:pPr>
        <w:pStyle w:val="FootnoteText"/>
        <w:rPr>
          <w:rFonts w:ascii="Calibri" w:hAnsi="Calibri" w:cs="Calibri"/>
        </w:rPr>
      </w:pPr>
      <w:r w:rsidRPr="00B77133">
        <w:rPr>
          <w:rStyle w:val="FootnoteReference"/>
          <w:rFonts w:ascii="Calibri" w:hAnsi="Calibri" w:cs="Calibri"/>
        </w:rPr>
        <w:footnoteRef/>
      </w:r>
      <w:r w:rsidRPr="00B77133">
        <w:rPr>
          <w:rFonts w:ascii="Calibri" w:hAnsi="Calibri" w:cs="Calibri"/>
          <w:sz w:val="16"/>
          <w:szCs w:val="16"/>
        </w:rPr>
        <w:t xml:space="preserve"> Data provided by </w:t>
      </w:r>
      <w:r w:rsidRPr="00B77133">
        <w:rPr>
          <w:rFonts w:ascii="Calibri" w:hAnsi="Calibri" w:cs="Calibri"/>
          <w:sz w:val="16"/>
          <w:szCs w:val="16"/>
        </w:rPr>
        <w:t>Alsa during the elaboration of the Territorial Climate Plan of the Prefecture of Marrakech</w:t>
      </w:r>
    </w:p>
  </w:footnote>
  <w:footnote w:id="102">
    <w:p w14:paraId="65332771" w14:textId="174ED3C6" w:rsidR="006379D2" w:rsidRPr="00B77133" w:rsidRDefault="006379D2" w:rsidP="004D21AE">
      <w:pPr>
        <w:pStyle w:val="FootnoteText"/>
        <w:rPr>
          <w:rFonts w:ascii="Calibri" w:hAnsi="Calibri" w:cs="Calibri"/>
        </w:rPr>
      </w:pPr>
      <w:r w:rsidRPr="00B77133">
        <w:rPr>
          <w:rStyle w:val="FootnoteReference"/>
          <w:rFonts w:ascii="Calibri" w:hAnsi="Calibri" w:cs="Calibri"/>
        </w:rPr>
        <w:footnoteRef/>
      </w:r>
      <w:r w:rsidRPr="00B77133">
        <w:rPr>
          <w:rFonts w:ascii="Calibri" w:hAnsi="Calibri" w:cs="Calibri"/>
          <w:sz w:val="16"/>
          <w:szCs w:val="16"/>
        </w:rPr>
        <w:t xml:space="preserve"> Data provided by </w:t>
      </w:r>
      <w:r w:rsidRPr="00B77133">
        <w:rPr>
          <w:rFonts w:ascii="Calibri" w:hAnsi="Calibri" w:cs="Calibri"/>
          <w:sz w:val="16"/>
          <w:szCs w:val="16"/>
        </w:rPr>
        <w:t>Alsa during the elaboration of the Territorial Climate Plan of the Prefecture of Marrakech</w:t>
      </w:r>
    </w:p>
  </w:footnote>
  <w:footnote w:id="103">
    <w:p w14:paraId="767CF90F" w14:textId="6D4C6CFB" w:rsidR="006379D2" w:rsidRDefault="006379D2" w:rsidP="004D21AE">
      <w:pPr>
        <w:pStyle w:val="FootnoteText"/>
        <w:rPr>
          <w:sz w:val="16"/>
          <w:szCs w:val="16"/>
        </w:rPr>
      </w:pPr>
      <w:r>
        <w:rPr>
          <w:rStyle w:val="FootnoteReference"/>
          <w:sz w:val="16"/>
          <w:szCs w:val="16"/>
        </w:rPr>
        <w:footnoteRef/>
      </w:r>
      <w:r>
        <w:rPr>
          <w:i/>
          <w:iCs/>
          <w:sz w:val="16"/>
          <w:szCs w:val="16"/>
        </w:rPr>
        <w:t xml:space="preserve"> </w:t>
      </w:r>
      <w:r>
        <w:rPr>
          <w:sz w:val="16"/>
          <w:szCs w:val="16"/>
        </w:rPr>
        <w:t>Study carried in the framework of the GEF-UNDP project "</w:t>
      </w:r>
      <w:r>
        <w:rPr>
          <w:i/>
          <w:iCs/>
          <w:sz w:val="16"/>
          <w:szCs w:val="16"/>
        </w:rPr>
        <w:t>Renewable Energy for the City of Marrakech's Bus Rapid Transit System</w:t>
      </w:r>
      <w:r>
        <w:rPr>
          <w:sz w:val="16"/>
          <w:szCs w:val="16"/>
        </w:rPr>
        <w:t xml:space="preserve">". </w:t>
      </w:r>
    </w:p>
  </w:footnote>
  <w:footnote w:id="104">
    <w:p w14:paraId="336B9A94" w14:textId="2A71790B" w:rsidR="006379D2" w:rsidRDefault="006379D2" w:rsidP="004D21AE">
      <w:pPr>
        <w:pStyle w:val="FootnoteText"/>
      </w:pPr>
      <w:r>
        <w:rPr>
          <w:rStyle w:val="FootnoteReference"/>
        </w:rPr>
        <w:footnoteRef/>
      </w:r>
      <w:r>
        <w:rPr>
          <w:rFonts w:ascii="Trebuchet MS" w:hAnsi="Trebuchet MS" w:cs="Calibri"/>
          <w:sz w:val="16"/>
          <w:szCs w:val="16"/>
          <w:lang w:eastAsia="fr-FR"/>
        </w:rPr>
        <w:t xml:space="preserve"> </w:t>
      </w:r>
      <w:r>
        <w:rPr>
          <w:rFonts w:ascii="Trebuchet MS" w:hAnsi="Trebuchet MS"/>
          <w:sz w:val="16"/>
          <w:szCs w:val="16"/>
        </w:rPr>
        <w:t xml:space="preserve">Study conducted in 2018 by the </w:t>
      </w:r>
      <w:r>
        <w:rPr>
          <w:rFonts w:ascii="Trebuchet MS" w:hAnsi="Trebuchet MS" w:cs="Calibri"/>
          <w:sz w:val="16"/>
          <w:szCs w:val="16"/>
          <w:lang w:eastAsia="fr-FR"/>
        </w:rPr>
        <w:t>Mohammed VI Foundation for the Protection of the Environment "</w:t>
      </w:r>
      <w:r>
        <w:rPr>
          <w:rFonts w:ascii="Trebuchet MS" w:hAnsi="Trebuchet MS"/>
          <w:sz w:val="16"/>
          <w:szCs w:val="16"/>
        </w:rPr>
        <w:t>feasibility study for the introduction of electric mobility in the City of Marrakech".</w:t>
      </w:r>
    </w:p>
  </w:footnote>
  <w:footnote w:id="105">
    <w:p w14:paraId="52855948" w14:textId="7E1B8D9F" w:rsidR="006379D2" w:rsidRPr="005407A5" w:rsidRDefault="006379D2" w:rsidP="00594D55">
      <w:pPr>
        <w:pStyle w:val="FootnoteText"/>
        <w:rPr>
          <w:lang w:val="fr-FR"/>
        </w:rPr>
      </w:pPr>
      <w:r>
        <w:rPr>
          <w:rStyle w:val="FootnoteReference"/>
        </w:rPr>
        <w:footnoteRef/>
      </w:r>
      <w:r w:rsidRPr="005407A5">
        <w:rPr>
          <w:lang w:val="fr-FR"/>
        </w:rPr>
        <w:t xml:space="preserve"> Source : </w:t>
      </w:r>
      <w:hyperlink r:id="rId12" w:history="1">
        <w:r w:rsidRPr="004C4DE4">
          <w:rPr>
            <w:rStyle w:val="Hyperlink"/>
            <w:lang w:val="fr-FR"/>
          </w:rPr>
          <w:t>http://www.voitureelectrique.ma/etude-sur-la-mobilite-durable-au-maroc/</w:t>
        </w:r>
      </w:hyperlink>
    </w:p>
  </w:footnote>
  <w:footnote w:id="106">
    <w:p w14:paraId="146BDFAD" w14:textId="4AD97BA2" w:rsidR="006379D2" w:rsidRPr="005407A5" w:rsidRDefault="006379D2" w:rsidP="00607776">
      <w:pPr>
        <w:pStyle w:val="FootnoteText"/>
        <w:rPr>
          <w:lang w:val="fr-FR"/>
        </w:rPr>
      </w:pPr>
      <w:r>
        <w:rPr>
          <w:rStyle w:val="FootnoteReference"/>
        </w:rPr>
        <w:footnoteRef/>
      </w:r>
      <w:r w:rsidRPr="005407A5">
        <w:rPr>
          <w:lang w:val="fr-FR"/>
        </w:rPr>
        <w:t xml:space="preserve"> Source : </w:t>
      </w:r>
      <w:hyperlink r:id="rId13" w:history="1">
        <w:r w:rsidRPr="004C4DE4">
          <w:rPr>
            <w:rStyle w:val="Hyperlink"/>
            <w:lang w:val="fr-FR"/>
          </w:rPr>
          <w:t>http://www.pays-de-la-loire.developpement-durable.gouv.fr/IMG/pdf/dreal-etudesocioecovelo.pdf</w:t>
        </w:r>
      </w:hyperlink>
    </w:p>
  </w:footnote>
  <w:footnote w:id="107">
    <w:p w14:paraId="0FBFDC88" w14:textId="47175259" w:rsidR="006379D2" w:rsidRPr="00491150" w:rsidRDefault="006379D2" w:rsidP="00491150">
      <w:pPr>
        <w:pStyle w:val="FootnoteText"/>
        <w:rPr>
          <w:lang w:val="fr-FR"/>
        </w:rPr>
      </w:pPr>
      <w:r>
        <w:rPr>
          <w:rStyle w:val="FootnoteReference"/>
        </w:rPr>
        <w:footnoteRef/>
      </w:r>
      <w:r w:rsidRPr="00491150">
        <w:rPr>
          <w:lang w:val="fr-FR"/>
        </w:rPr>
        <w:t xml:space="preserve"> </w:t>
      </w:r>
      <w:hyperlink r:id="rId14" w:history="1">
        <w:r w:rsidRPr="004C4DE4">
          <w:rPr>
            <w:rStyle w:val="Hyperlink"/>
            <w:lang w:val="fr-FR"/>
          </w:rPr>
          <w:t>https://www.thegef.org/publications/revised-methodology-calculating-greenhouse-gas-benefits-gef-energy-efficiency-projects</w:t>
        </w:r>
      </w:hyperlink>
    </w:p>
  </w:footnote>
  <w:footnote w:id="108">
    <w:p w14:paraId="2D7DDA63" w14:textId="630C6C47" w:rsidR="006379D2" w:rsidRPr="0078769F" w:rsidRDefault="006379D2" w:rsidP="00FC1D81">
      <w:pPr>
        <w:pStyle w:val="FootnoteText"/>
      </w:pPr>
      <w:r>
        <w:rPr>
          <w:rStyle w:val="FootnoteReference"/>
        </w:rPr>
        <w:footnoteRef/>
      </w:r>
      <w:r w:rsidRPr="0078769F">
        <w:t xml:space="preserve"> The consequential reductions in GHG emissions from this action will be generated over 10 years, which is the lifespan of the LED light points.</w:t>
      </w:r>
    </w:p>
  </w:footnote>
  <w:footnote w:id="109">
    <w:p w14:paraId="37E91400" w14:textId="70B60B18" w:rsidR="006379D2" w:rsidRPr="005407A5" w:rsidRDefault="006379D2" w:rsidP="00C54DBB">
      <w:pPr>
        <w:pStyle w:val="FootnoteText"/>
        <w:rPr>
          <w:lang w:val="fr-FR"/>
        </w:rPr>
      </w:pPr>
      <w:r>
        <w:rPr>
          <w:rStyle w:val="FootnoteReference"/>
        </w:rPr>
        <w:footnoteRef/>
      </w:r>
      <w:r w:rsidRPr="005407A5">
        <w:rPr>
          <w:lang w:val="fr-FR"/>
        </w:rPr>
        <w:t xml:space="preserve"> Source : </w:t>
      </w:r>
      <w:hyperlink r:id="rId15" w:history="1">
        <w:r w:rsidRPr="004C4DE4">
          <w:rPr>
            <w:rStyle w:val="Hyperlink"/>
            <w:lang w:val="fr-FR"/>
          </w:rPr>
          <w:t>https://www.bilans-ges.ademe.fr/documentation/UPLOAD_DOC_FR/index.htm?dechets_batiment.htm</w:t>
        </w:r>
      </w:hyperlink>
    </w:p>
  </w:footnote>
  <w:footnote w:id="110">
    <w:p w14:paraId="01C95F6B" w14:textId="30327598" w:rsidR="006379D2" w:rsidRPr="005407A5" w:rsidRDefault="006379D2" w:rsidP="00C54DBB">
      <w:pPr>
        <w:pStyle w:val="FootnoteText"/>
        <w:rPr>
          <w:lang w:val="fr-FR"/>
        </w:rPr>
      </w:pPr>
      <w:r>
        <w:rPr>
          <w:rStyle w:val="FootnoteReference"/>
        </w:rPr>
        <w:footnoteRef/>
      </w:r>
      <w:r w:rsidRPr="005407A5">
        <w:rPr>
          <w:lang w:val="fr-FR"/>
        </w:rPr>
        <w:t xml:space="preserve"> Source : </w:t>
      </w:r>
      <w:hyperlink r:id="rId16" w:history="1">
        <w:r w:rsidRPr="004C4DE4">
          <w:rPr>
            <w:rStyle w:val="Hyperlink"/>
            <w:lang w:val="fr-FR"/>
          </w:rPr>
          <w:t>https://federec.com/FEDEREC/documents/EvaluationenvironnementaleduRecyclageenFranceMai2017123.pdf</w:t>
        </w:r>
      </w:hyperlink>
    </w:p>
  </w:footnote>
  <w:footnote w:id="111">
    <w:p w14:paraId="1E5DCF85" w14:textId="57CC835E" w:rsidR="006379D2" w:rsidRPr="005407A5" w:rsidRDefault="006379D2" w:rsidP="008317E9">
      <w:pPr>
        <w:pStyle w:val="FootnoteText"/>
        <w:rPr>
          <w:lang w:val="fr-FR"/>
        </w:rPr>
      </w:pPr>
      <w:r>
        <w:rPr>
          <w:rStyle w:val="FootnoteReference"/>
        </w:rPr>
        <w:footnoteRef/>
      </w:r>
      <w:r w:rsidRPr="005407A5">
        <w:rPr>
          <w:lang w:val="fr-FR"/>
        </w:rPr>
        <w:t xml:space="preserve"> Source : </w:t>
      </w:r>
      <w:hyperlink r:id="rId17" w:history="1">
        <w:r w:rsidRPr="004C4DE4">
          <w:rPr>
            <w:rStyle w:val="Hyperlink"/>
            <w:lang w:val="fr-FR"/>
          </w:rPr>
          <w:t>https://www.ademe.fr/analyses-cycle-vie-appliquees-biocarburants-premiere-generation-consommes-france</w:t>
        </w:r>
      </w:hyperlink>
    </w:p>
  </w:footnote>
  <w:footnote w:id="112">
    <w:p w14:paraId="300DFB45" w14:textId="4B6D4DEC" w:rsidR="006379D2" w:rsidRPr="009A7B50" w:rsidRDefault="006379D2" w:rsidP="00876B04">
      <w:pPr>
        <w:pStyle w:val="FootnoteText"/>
      </w:pPr>
      <w:r>
        <w:rPr>
          <w:rStyle w:val="FootnoteReference"/>
        </w:rPr>
        <w:footnoteRef/>
      </w:r>
      <w:r>
        <w:t xml:space="preserve"> </w:t>
      </w:r>
      <w:r w:rsidRPr="009A7B50">
        <w:t>Source: The National Waste Reduction and Recovery Strategy of M</w:t>
      </w:r>
      <w:r>
        <w:t xml:space="preserve">orocco (2019): </w:t>
      </w:r>
      <w:r w:rsidRPr="009A7B50">
        <w:t xml:space="preserve"> </w:t>
      </w:r>
      <w:hyperlink r:id="rId18" w:history="1">
        <w:r w:rsidRPr="004C4DE4">
          <w:rPr>
            <w:rStyle w:val="Hyperlink"/>
          </w:rPr>
          <w:t>https://www.environnement.gov.ma/images/D%C3%A9chets/Rapport_de_synth%C3%A8se_SNRVD_FR.pdf</w:t>
        </w:r>
      </w:hyperlink>
    </w:p>
  </w:footnote>
  <w:footnote w:id="113">
    <w:p w14:paraId="06350CC4" w14:textId="77777777" w:rsidR="006379D2" w:rsidRPr="006D0DE3" w:rsidRDefault="006379D2" w:rsidP="002D69F8">
      <w:pPr>
        <w:pStyle w:val="FootnoteText"/>
      </w:pPr>
      <w:r>
        <w:rPr>
          <w:rStyle w:val="FootnoteReference"/>
        </w:rPr>
        <w:footnoteRef/>
      </w:r>
      <w:r>
        <w:t xml:space="preserve"> </w:t>
      </w:r>
      <w:r w:rsidRPr="000313DF">
        <w:t>https://www.ifeu.de/en/project/tool-for-calculating-greenhouse-gases-ghg-in-solid-waste-management-swm/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C68C4" w14:textId="77777777" w:rsidR="006379D2" w:rsidRDefault="00637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6379D2" w:rsidRPr="00424365" w:rsidRDefault="006379D2"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34664" w14:textId="77777777" w:rsidR="006379D2" w:rsidRPr="00424365" w:rsidRDefault="006379D2" w:rsidP="00424365">
    <w:pPr>
      <w:pStyle w:val="Header"/>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EC667" w14:textId="77777777" w:rsidR="006379D2" w:rsidRPr="00424365" w:rsidRDefault="006379D2" w:rsidP="00424365">
    <w:pPr>
      <w:pStyle w:val="Header"/>
      <w:rPr>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78FC" w14:textId="187EB037" w:rsidR="006379D2" w:rsidRDefault="006379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5279" w14:textId="4F3AECEB" w:rsidR="006379D2" w:rsidRDefault="006379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D0A74" w14:textId="076DC080" w:rsidR="006379D2" w:rsidRDefault="006379D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87596" w14:textId="6AE33C02" w:rsidR="006379D2" w:rsidRDefault="006379D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8F1C" w14:textId="2A81F9E9" w:rsidR="006379D2" w:rsidRPr="00424365" w:rsidRDefault="006379D2" w:rsidP="00424365">
    <w:pPr>
      <w:pStyle w:val="Header"/>
      <w:rPr>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5CC9" w14:textId="229FE364" w:rsidR="006379D2" w:rsidRDefault="006379D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89E60" w14:textId="77777777" w:rsidR="006379D2" w:rsidRPr="00424365" w:rsidRDefault="006379D2" w:rsidP="00424365">
    <w:pPr>
      <w:pStyle w:val="Header"/>
      <w:rPr>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B5B9" w14:textId="77777777" w:rsidR="006379D2" w:rsidRPr="00424365" w:rsidRDefault="006379D2" w:rsidP="00424365">
    <w:pPr>
      <w:pStyle w:val="Header"/>
      <w:rPr>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8585F" w14:textId="77777777" w:rsidR="006379D2" w:rsidRPr="00424365" w:rsidRDefault="006379D2" w:rsidP="00424365">
    <w:pPr>
      <w:pStyle w:val="Header"/>
      <w:rPr>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7B9A" w14:textId="77777777" w:rsidR="006379D2" w:rsidRPr="00424365" w:rsidRDefault="006379D2" w:rsidP="00424365">
    <w:pPr>
      <w:pStyle w:val="Header"/>
      <w:rPr>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033C4" w14:textId="77777777" w:rsidR="006379D2" w:rsidRPr="00424365" w:rsidRDefault="006379D2" w:rsidP="00424365">
    <w:pPr>
      <w:pStyle w:val="Header"/>
      <w:rPr>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6288" w14:textId="77777777" w:rsidR="006379D2" w:rsidRPr="00424365" w:rsidRDefault="006379D2" w:rsidP="00424365">
    <w:pPr>
      <w:pStyle w:val="Header"/>
      <w:rPr>
        <w:szCs w:val="16"/>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6E86" w14:textId="77777777" w:rsidR="006379D2" w:rsidRPr="00424365" w:rsidRDefault="006379D2" w:rsidP="00424365">
    <w:pPr>
      <w:pStyle w:val="Header"/>
      <w:rPr>
        <w:szCs w:val="1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D6074" w14:textId="77777777" w:rsidR="006379D2" w:rsidRPr="00424365" w:rsidRDefault="006379D2" w:rsidP="00424365">
    <w:pPr>
      <w:pStyle w:val="Header"/>
      <w:rPr>
        <w:szCs w:val="16"/>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A8836" w14:textId="77777777" w:rsidR="006379D2" w:rsidRPr="00424365" w:rsidRDefault="006379D2" w:rsidP="00424365">
    <w:pPr>
      <w:pStyle w:val="Header"/>
      <w:rPr>
        <w:szCs w:val="16"/>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87D6" w14:textId="77777777" w:rsidR="006379D2" w:rsidRPr="00424365" w:rsidRDefault="006379D2" w:rsidP="00424365">
    <w:pPr>
      <w:pStyle w:val="Header"/>
      <w:rPr>
        <w:szCs w:val="16"/>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73782" w14:textId="77777777" w:rsidR="006379D2" w:rsidRPr="00424365" w:rsidRDefault="006379D2"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3D668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E63C9"/>
    <w:multiLevelType w:val="hybridMultilevel"/>
    <w:tmpl w:val="AB462924"/>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C045A"/>
    <w:multiLevelType w:val="hybridMultilevel"/>
    <w:tmpl w:val="64207CA6"/>
    <w:lvl w:ilvl="0" w:tplc="C8863094">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F34454"/>
    <w:multiLevelType w:val="hybridMultilevel"/>
    <w:tmpl w:val="0E8C860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A0299E"/>
    <w:multiLevelType w:val="hybridMultilevel"/>
    <w:tmpl w:val="9A3C8964"/>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4B00403"/>
    <w:multiLevelType w:val="hybridMultilevel"/>
    <w:tmpl w:val="939E7F34"/>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0D6DDE"/>
    <w:multiLevelType w:val="hybridMultilevel"/>
    <w:tmpl w:val="478AE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5280FCA"/>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57518E4"/>
    <w:multiLevelType w:val="multilevel"/>
    <w:tmpl w:val="296A242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0643633F"/>
    <w:multiLevelType w:val="hybridMultilevel"/>
    <w:tmpl w:val="E2BA9722"/>
    <w:lvl w:ilvl="0" w:tplc="AD4E22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704462F"/>
    <w:multiLevelType w:val="hybridMultilevel"/>
    <w:tmpl w:val="827AFC0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896C01"/>
    <w:multiLevelType w:val="hybridMultilevel"/>
    <w:tmpl w:val="4C00EE8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9D26702"/>
    <w:multiLevelType w:val="hybridMultilevel"/>
    <w:tmpl w:val="02BEA798"/>
    <w:lvl w:ilvl="0" w:tplc="E2149C76">
      <w:start w:val="1"/>
      <w:numFmt w:val="decimal"/>
      <w:lvlText w:val="%1)"/>
      <w:lvlJc w:val="left"/>
      <w:pPr>
        <w:ind w:left="720" w:hanging="360"/>
      </w:pPr>
      <w:rPr>
        <w:rFonts w:hint="default"/>
        <w:b/>
        <w:sz w:val="20"/>
        <w:szCs w:val="1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A627C9F"/>
    <w:multiLevelType w:val="hybridMultilevel"/>
    <w:tmpl w:val="F080ED1A"/>
    <w:lvl w:ilvl="0" w:tplc="04090001">
      <w:start w:val="1"/>
      <w:numFmt w:val="bullet"/>
      <w:lvlText w:val=""/>
      <w:lvlJc w:val="left"/>
      <w:pPr>
        <w:ind w:left="1089" w:hanging="360"/>
      </w:pPr>
      <w:rPr>
        <w:rFonts w:ascii="Symbol" w:hAnsi="Symbol" w:hint="default"/>
      </w:rPr>
    </w:lvl>
    <w:lvl w:ilvl="1" w:tplc="040C0003" w:tentative="1">
      <w:start w:val="1"/>
      <w:numFmt w:val="bullet"/>
      <w:lvlText w:val="o"/>
      <w:lvlJc w:val="left"/>
      <w:pPr>
        <w:ind w:left="1809" w:hanging="360"/>
      </w:pPr>
      <w:rPr>
        <w:rFonts w:ascii="Courier New" w:hAnsi="Courier New" w:cs="Courier New" w:hint="default"/>
      </w:rPr>
    </w:lvl>
    <w:lvl w:ilvl="2" w:tplc="040C0005" w:tentative="1">
      <w:start w:val="1"/>
      <w:numFmt w:val="bullet"/>
      <w:lvlText w:val=""/>
      <w:lvlJc w:val="left"/>
      <w:pPr>
        <w:ind w:left="2529" w:hanging="360"/>
      </w:pPr>
      <w:rPr>
        <w:rFonts w:ascii="Wingdings" w:hAnsi="Wingdings" w:hint="default"/>
      </w:rPr>
    </w:lvl>
    <w:lvl w:ilvl="3" w:tplc="040C0001" w:tentative="1">
      <w:start w:val="1"/>
      <w:numFmt w:val="bullet"/>
      <w:lvlText w:val=""/>
      <w:lvlJc w:val="left"/>
      <w:pPr>
        <w:ind w:left="3249" w:hanging="360"/>
      </w:pPr>
      <w:rPr>
        <w:rFonts w:ascii="Symbol" w:hAnsi="Symbol" w:hint="default"/>
      </w:rPr>
    </w:lvl>
    <w:lvl w:ilvl="4" w:tplc="040C0003" w:tentative="1">
      <w:start w:val="1"/>
      <w:numFmt w:val="bullet"/>
      <w:lvlText w:val="o"/>
      <w:lvlJc w:val="left"/>
      <w:pPr>
        <w:ind w:left="3969" w:hanging="360"/>
      </w:pPr>
      <w:rPr>
        <w:rFonts w:ascii="Courier New" w:hAnsi="Courier New" w:cs="Courier New" w:hint="default"/>
      </w:rPr>
    </w:lvl>
    <w:lvl w:ilvl="5" w:tplc="040C0005" w:tentative="1">
      <w:start w:val="1"/>
      <w:numFmt w:val="bullet"/>
      <w:lvlText w:val=""/>
      <w:lvlJc w:val="left"/>
      <w:pPr>
        <w:ind w:left="4689" w:hanging="360"/>
      </w:pPr>
      <w:rPr>
        <w:rFonts w:ascii="Wingdings" w:hAnsi="Wingdings" w:hint="default"/>
      </w:rPr>
    </w:lvl>
    <w:lvl w:ilvl="6" w:tplc="040C0001" w:tentative="1">
      <w:start w:val="1"/>
      <w:numFmt w:val="bullet"/>
      <w:lvlText w:val=""/>
      <w:lvlJc w:val="left"/>
      <w:pPr>
        <w:ind w:left="5409" w:hanging="360"/>
      </w:pPr>
      <w:rPr>
        <w:rFonts w:ascii="Symbol" w:hAnsi="Symbol" w:hint="default"/>
      </w:rPr>
    </w:lvl>
    <w:lvl w:ilvl="7" w:tplc="040C0003" w:tentative="1">
      <w:start w:val="1"/>
      <w:numFmt w:val="bullet"/>
      <w:lvlText w:val="o"/>
      <w:lvlJc w:val="left"/>
      <w:pPr>
        <w:ind w:left="6129" w:hanging="360"/>
      </w:pPr>
      <w:rPr>
        <w:rFonts w:ascii="Courier New" w:hAnsi="Courier New" w:cs="Courier New" w:hint="default"/>
      </w:rPr>
    </w:lvl>
    <w:lvl w:ilvl="8" w:tplc="040C0005" w:tentative="1">
      <w:start w:val="1"/>
      <w:numFmt w:val="bullet"/>
      <w:lvlText w:val=""/>
      <w:lvlJc w:val="left"/>
      <w:pPr>
        <w:ind w:left="6849" w:hanging="360"/>
      </w:pPr>
      <w:rPr>
        <w:rFonts w:ascii="Wingdings" w:hAnsi="Wingdings" w:hint="default"/>
      </w:rPr>
    </w:lvl>
  </w:abstractNum>
  <w:abstractNum w:abstractNumId="16" w15:restartNumberingAfterBreak="0">
    <w:nsid w:val="0D720B94"/>
    <w:multiLevelType w:val="hybridMultilevel"/>
    <w:tmpl w:val="DEEA53B2"/>
    <w:lvl w:ilvl="0" w:tplc="BBC4DC6A">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E54A00"/>
    <w:multiLevelType w:val="hybridMultilevel"/>
    <w:tmpl w:val="537647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435282"/>
    <w:multiLevelType w:val="hybridMultilevel"/>
    <w:tmpl w:val="3210122E"/>
    <w:lvl w:ilvl="0" w:tplc="040C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0E562EBF"/>
    <w:multiLevelType w:val="hybridMultilevel"/>
    <w:tmpl w:val="3A647A10"/>
    <w:styleLink w:val="Bullet5"/>
    <w:lvl w:ilvl="0" w:tplc="2146EA08">
      <w:start w:val="1"/>
      <w:numFmt w:val="bullet"/>
      <w:lvlText w:val=""/>
      <w:lvlJc w:val="left"/>
      <w:pPr>
        <w:ind w:left="720" w:hanging="360"/>
      </w:pPr>
      <w:rPr>
        <w:rFonts w:ascii="Wingdings" w:hAnsi="Wingdings" w:hint="default"/>
        <w:sz w:val="18"/>
        <w:szCs w:val="1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0E9E0248"/>
    <w:multiLevelType w:val="hybridMultilevel"/>
    <w:tmpl w:val="1EDA17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0F003281"/>
    <w:multiLevelType w:val="hybridMultilevel"/>
    <w:tmpl w:val="974A62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F4B648F"/>
    <w:multiLevelType w:val="hybridMultilevel"/>
    <w:tmpl w:val="5F1AFF7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1068067D"/>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11E535C2"/>
    <w:multiLevelType w:val="hybridMultilevel"/>
    <w:tmpl w:val="07BE7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770F18"/>
    <w:multiLevelType w:val="hybridMultilevel"/>
    <w:tmpl w:val="80D872FA"/>
    <w:lvl w:ilvl="0" w:tplc="3FA05A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F3047D"/>
    <w:multiLevelType w:val="multilevel"/>
    <w:tmpl w:val="CF048AB6"/>
    <w:lvl w:ilvl="0">
      <w:start w:val="1"/>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1" w15:restartNumberingAfterBreak="0">
    <w:nsid w:val="13FE2180"/>
    <w:multiLevelType w:val="hybridMultilevel"/>
    <w:tmpl w:val="D83E4006"/>
    <w:lvl w:ilvl="0" w:tplc="6F8CB4CC">
      <w:start w:val="1"/>
      <w:numFmt w:val="bullet"/>
      <w:lvlText w:val="-"/>
      <w:lvlJc w:val="left"/>
      <w:pPr>
        <w:ind w:left="720" w:hanging="360"/>
      </w:pPr>
      <w:rPr>
        <w:rFonts w:ascii="Vivaldi" w:hAnsi="Vival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40D6931"/>
    <w:multiLevelType w:val="multilevel"/>
    <w:tmpl w:val="8C866E58"/>
    <w:lvl w:ilvl="0">
      <w:start w:val="1"/>
      <w:numFmt w:val="bullet"/>
      <w:pStyle w:val="listbullets1"/>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14203FBC"/>
    <w:multiLevelType w:val="hybridMultilevel"/>
    <w:tmpl w:val="93CC9744"/>
    <w:lvl w:ilvl="0" w:tplc="9C5CE870">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47B6E57"/>
    <w:multiLevelType w:val="hybridMultilevel"/>
    <w:tmpl w:val="7B226990"/>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5286686"/>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160742DA"/>
    <w:multiLevelType w:val="hybridMultilevel"/>
    <w:tmpl w:val="3768219E"/>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16265FF3"/>
    <w:multiLevelType w:val="hybridMultilevel"/>
    <w:tmpl w:val="7DB60F5A"/>
    <w:lvl w:ilvl="0" w:tplc="44500498">
      <w:start w:val="14"/>
      <w:numFmt w:val="decimal"/>
      <w:lvlText w:val="%1."/>
      <w:lvlJc w:val="left"/>
      <w:pPr>
        <w:ind w:left="360" w:hanging="360"/>
      </w:pPr>
      <w:rPr>
        <w:rFonts w:asciiTheme="majorHAnsi" w:hAnsiTheme="majorHAnsi" w:cstheme="majorHAns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8DD071E"/>
    <w:multiLevelType w:val="hybridMultilevel"/>
    <w:tmpl w:val="E5F0AEB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19335D30"/>
    <w:multiLevelType w:val="hybridMultilevel"/>
    <w:tmpl w:val="ACF6D9E2"/>
    <w:lvl w:ilvl="0" w:tplc="6F8CB4CC">
      <w:start w:val="1"/>
      <w:numFmt w:val="bullet"/>
      <w:lvlText w:val="-"/>
      <w:lvlJc w:val="left"/>
      <w:pPr>
        <w:ind w:left="720" w:hanging="360"/>
      </w:pPr>
      <w:rPr>
        <w:rFonts w:ascii="Vivaldi" w:hAnsi="Vival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BAE1C56"/>
    <w:multiLevelType w:val="hybridMultilevel"/>
    <w:tmpl w:val="91284570"/>
    <w:lvl w:ilvl="0" w:tplc="BBC4DC6A">
      <w:numFmt w:val="bullet"/>
      <w:lvlText w:val="-"/>
      <w:lvlJc w:val="left"/>
      <w:pPr>
        <w:ind w:left="720" w:hanging="360"/>
      </w:pPr>
      <w:rPr>
        <w:rFonts w:ascii="Calibri" w:eastAsia="SimSu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CFF2245"/>
    <w:multiLevelType w:val="hybridMultilevel"/>
    <w:tmpl w:val="B7E6850C"/>
    <w:lvl w:ilvl="0" w:tplc="0409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4" w15:restartNumberingAfterBreak="0">
    <w:nsid w:val="1E210BCF"/>
    <w:multiLevelType w:val="hybridMultilevel"/>
    <w:tmpl w:val="66ECDBAE"/>
    <w:lvl w:ilvl="0" w:tplc="040C0019">
      <w:start w:val="1"/>
      <w:numFmt w:val="lowerLetter"/>
      <w:lvlText w:val="%1."/>
      <w:lvlJc w:val="left"/>
      <w:pPr>
        <w:ind w:left="720" w:hanging="360"/>
      </w:pPr>
      <w:rPr>
        <w:b/>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5" w15:restartNumberingAfterBreak="0">
    <w:nsid w:val="1E8926DE"/>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1FCB7967"/>
    <w:multiLevelType w:val="hybridMultilevel"/>
    <w:tmpl w:val="1206C07C"/>
    <w:lvl w:ilvl="0" w:tplc="C8863094">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0702555"/>
    <w:multiLevelType w:val="hybridMultilevel"/>
    <w:tmpl w:val="D88AA61E"/>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2AD77B6"/>
    <w:multiLevelType w:val="hybridMultilevel"/>
    <w:tmpl w:val="678CD952"/>
    <w:lvl w:ilvl="0" w:tplc="5BA2D3B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50628B"/>
    <w:multiLevelType w:val="hybridMultilevel"/>
    <w:tmpl w:val="6FB0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DC6ABA"/>
    <w:multiLevelType w:val="hybridMultilevel"/>
    <w:tmpl w:val="300A6160"/>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4562C1E"/>
    <w:multiLevelType w:val="hybridMultilevel"/>
    <w:tmpl w:val="735E5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5043C94"/>
    <w:multiLevelType w:val="hybridMultilevel"/>
    <w:tmpl w:val="5F6637C8"/>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5084E05"/>
    <w:multiLevelType w:val="hybridMultilevel"/>
    <w:tmpl w:val="B4F22EC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52E1D38"/>
    <w:multiLevelType w:val="hybridMultilevel"/>
    <w:tmpl w:val="5C3262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254B6EDF"/>
    <w:multiLevelType w:val="hybridMultilevel"/>
    <w:tmpl w:val="47CCB764"/>
    <w:lvl w:ilvl="0" w:tplc="0409000F">
      <w:start w:val="1"/>
      <w:numFmt w:val="decimal"/>
      <w:lvlText w:val="%1."/>
      <w:lvlJc w:val="left"/>
      <w:pPr>
        <w:ind w:left="54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7F259E"/>
    <w:multiLevelType w:val="hybridMultilevel"/>
    <w:tmpl w:val="36F0F0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58D3BD6"/>
    <w:multiLevelType w:val="hybridMultilevel"/>
    <w:tmpl w:val="8294C7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5B24CFA"/>
    <w:multiLevelType w:val="hybridMultilevel"/>
    <w:tmpl w:val="AC769F0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5C70AE2"/>
    <w:multiLevelType w:val="hybridMultilevel"/>
    <w:tmpl w:val="4A061E00"/>
    <w:lvl w:ilvl="0" w:tplc="040C0019">
      <w:start w:val="1"/>
      <w:numFmt w:val="lowerLetter"/>
      <w:lvlText w:val="%1."/>
      <w:lvlJc w:val="left"/>
      <w:pPr>
        <w:ind w:left="720" w:hanging="360"/>
      </w:pPr>
      <w:rPr>
        <w:rFonts w:hint="default"/>
        <w:b/>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5F444C7"/>
    <w:multiLevelType w:val="hybridMultilevel"/>
    <w:tmpl w:val="AD2AD18A"/>
    <w:lvl w:ilvl="0" w:tplc="0409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26D74CAC"/>
    <w:multiLevelType w:val="hybridMultilevel"/>
    <w:tmpl w:val="6AFCC2CA"/>
    <w:lvl w:ilvl="0" w:tplc="040C0001">
      <w:start w:val="1"/>
      <w:numFmt w:val="bullet"/>
      <w:lvlText w:val=""/>
      <w:lvlJc w:val="left"/>
      <w:pPr>
        <w:ind w:left="754" w:hanging="360"/>
      </w:pPr>
      <w:rPr>
        <w:rFonts w:ascii="Symbol" w:hAnsi="Symbol" w:hint="default"/>
      </w:rPr>
    </w:lvl>
    <w:lvl w:ilvl="1" w:tplc="040C0003">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62" w15:restartNumberingAfterBreak="0">
    <w:nsid w:val="26E71D1E"/>
    <w:multiLevelType w:val="hybridMultilevel"/>
    <w:tmpl w:val="9232EE70"/>
    <w:lvl w:ilvl="0" w:tplc="87789E6E">
      <w:start w:val="1"/>
      <w:numFmt w:val="decimal"/>
      <w:pStyle w:val="Numerado"/>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8225E3D"/>
    <w:multiLevelType w:val="hybridMultilevel"/>
    <w:tmpl w:val="17C685A4"/>
    <w:lvl w:ilvl="0" w:tplc="BB5EB284">
      <w:start w:val="3"/>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64" w15:restartNumberingAfterBreak="0">
    <w:nsid w:val="29BE196E"/>
    <w:multiLevelType w:val="hybridMultilevel"/>
    <w:tmpl w:val="80F4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9CC3F85"/>
    <w:multiLevelType w:val="hybridMultilevel"/>
    <w:tmpl w:val="2534B5E2"/>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A2F0B50"/>
    <w:multiLevelType w:val="hybridMultilevel"/>
    <w:tmpl w:val="76BA195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A8C00C8"/>
    <w:multiLevelType w:val="hybridMultilevel"/>
    <w:tmpl w:val="4AA053F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2BBC00CF"/>
    <w:multiLevelType w:val="multilevel"/>
    <w:tmpl w:val="BBD0D336"/>
    <w:lvl w:ilvl="0">
      <w:start w:val="1"/>
      <w:numFmt w:val="decimal"/>
      <w:lvlText w:val="%1."/>
      <w:lvlJc w:val="left"/>
      <w:pPr>
        <w:tabs>
          <w:tab w:val="num" w:pos="720"/>
        </w:tabs>
        <w:ind w:left="720" w:hanging="720"/>
      </w:pPr>
      <w:rPr>
        <w:rFonts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0" w15:restartNumberingAfterBreak="0">
    <w:nsid w:val="2C2A719A"/>
    <w:multiLevelType w:val="hybridMultilevel"/>
    <w:tmpl w:val="35CAF49A"/>
    <w:lvl w:ilvl="0" w:tplc="543E65F0">
      <w:start w:val="1"/>
      <w:numFmt w:val="bullet"/>
      <w:lvlText w:val="●"/>
      <w:lvlJc w:val="left"/>
      <w:pPr>
        <w:ind w:left="720" w:hanging="360"/>
      </w:pPr>
      <w:rPr>
        <w:rFonts w:ascii="Calibri" w:hAnsi="Calibri" w:cs="Calibri" w:hint="default"/>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C4B710B"/>
    <w:multiLevelType w:val="hybridMultilevel"/>
    <w:tmpl w:val="E37EE2E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2" w15:restartNumberingAfterBreak="0">
    <w:nsid w:val="2C4B7589"/>
    <w:multiLevelType w:val="hybridMultilevel"/>
    <w:tmpl w:val="9DD45EA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C8C392B"/>
    <w:multiLevelType w:val="hybridMultilevel"/>
    <w:tmpl w:val="B01E03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2CFF69A8"/>
    <w:multiLevelType w:val="hybridMultilevel"/>
    <w:tmpl w:val="B44C5DE0"/>
    <w:lvl w:ilvl="0" w:tplc="3E4EBDB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2D6E1C3A"/>
    <w:multiLevelType w:val="hybridMultilevel"/>
    <w:tmpl w:val="69F09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D7C239C"/>
    <w:multiLevelType w:val="hybridMultilevel"/>
    <w:tmpl w:val="C738255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2DC50F0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2E3733A1"/>
    <w:multiLevelType w:val="multilevel"/>
    <w:tmpl w:val="ECB09988"/>
    <w:lvl w:ilvl="0">
      <w:start w:val="1"/>
      <w:numFmt w:val="bullet"/>
      <w:pStyle w:val="listbulletsSESP"/>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E9E12EF"/>
    <w:multiLevelType w:val="hybridMultilevel"/>
    <w:tmpl w:val="3E6622A0"/>
    <w:styleLink w:val="Bullet"/>
    <w:lvl w:ilvl="0" w:tplc="D8826E2E">
      <w:start w:val="1"/>
      <w:numFmt w:val="bullet"/>
      <w:lvlText w:val="•"/>
      <w:lvlJc w:val="left"/>
      <w:pPr>
        <w:ind w:left="216" w:hanging="216"/>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BC4E74">
      <w:start w:val="1"/>
      <w:numFmt w:val="bullet"/>
      <w:lvlText w:val="•"/>
      <w:lvlJc w:val="left"/>
      <w:pPr>
        <w:ind w:left="44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26F202">
      <w:start w:val="1"/>
      <w:numFmt w:val="bullet"/>
      <w:lvlText w:val="•"/>
      <w:lvlJc w:val="left"/>
      <w:pPr>
        <w:ind w:left="66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1A8C026">
      <w:start w:val="1"/>
      <w:numFmt w:val="bullet"/>
      <w:lvlText w:val="•"/>
      <w:lvlJc w:val="left"/>
      <w:pPr>
        <w:ind w:left="88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6501062">
      <w:start w:val="1"/>
      <w:numFmt w:val="bullet"/>
      <w:lvlText w:val="•"/>
      <w:lvlJc w:val="left"/>
      <w:pPr>
        <w:ind w:left="110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596877E">
      <w:start w:val="1"/>
      <w:numFmt w:val="bullet"/>
      <w:lvlText w:val="•"/>
      <w:lvlJc w:val="left"/>
      <w:pPr>
        <w:ind w:left="132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D41B42">
      <w:start w:val="1"/>
      <w:numFmt w:val="bullet"/>
      <w:lvlText w:val="•"/>
      <w:lvlJc w:val="left"/>
      <w:pPr>
        <w:ind w:left="154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91A4C9E">
      <w:start w:val="1"/>
      <w:numFmt w:val="bullet"/>
      <w:lvlText w:val="•"/>
      <w:lvlJc w:val="left"/>
      <w:pPr>
        <w:ind w:left="176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220382">
      <w:start w:val="1"/>
      <w:numFmt w:val="bullet"/>
      <w:lvlText w:val="•"/>
      <w:lvlJc w:val="left"/>
      <w:pPr>
        <w:ind w:left="198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1" w15:restartNumberingAfterBreak="0">
    <w:nsid w:val="2E9E25C9"/>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2" w15:restartNumberingAfterBreak="0">
    <w:nsid w:val="2EFD6567"/>
    <w:multiLevelType w:val="multilevel"/>
    <w:tmpl w:val="B6CC617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3" w15:restartNumberingAfterBreak="0">
    <w:nsid w:val="2F550B2A"/>
    <w:multiLevelType w:val="hybridMultilevel"/>
    <w:tmpl w:val="F7A04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F593675"/>
    <w:multiLevelType w:val="hybridMultilevel"/>
    <w:tmpl w:val="98047730"/>
    <w:lvl w:ilvl="0" w:tplc="04090019">
      <w:start w:val="1"/>
      <w:numFmt w:val="lowerLetter"/>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FBF6FB5"/>
    <w:multiLevelType w:val="hybridMultilevel"/>
    <w:tmpl w:val="8BE8B71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01B3853"/>
    <w:multiLevelType w:val="hybridMultilevel"/>
    <w:tmpl w:val="37ECA7E8"/>
    <w:lvl w:ilvl="0" w:tplc="0FA0DA5C">
      <w:start w:val="1"/>
      <w:numFmt w:val="bullet"/>
      <w:lvlText w:val="●"/>
      <w:lvlJc w:val="left"/>
      <w:pPr>
        <w:ind w:left="720" w:hanging="360"/>
      </w:pPr>
      <w:rPr>
        <w:rFonts w:ascii="Calibri" w:hAnsi="Calibri" w:cs="Calibri"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03C2157"/>
    <w:multiLevelType w:val="hybridMultilevel"/>
    <w:tmpl w:val="E820D35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30917224"/>
    <w:multiLevelType w:val="hybridMultilevel"/>
    <w:tmpl w:val="49DAAB64"/>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12D4694"/>
    <w:multiLevelType w:val="hybridMultilevel"/>
    <w:tmpl w:val="DADA8FA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32594FC1"/>
    <w:multiLevelType w:val="hybridMultilevel"/>
    <w:tmpl w:val="E7AC6BD4"/>
    <w:lvl w:ilvl="0" w:tplc="4E544344">
      <w:start w:val="5"/>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544257E"/>
    <w:multiLevelType w:val="hybridMultilevel"/>
    <w:tmpl w:val="0F604CDE"/>
    <w:lvl w:ilvl="0" w:tplc="6F8CB4CC">
      <w:start w:val="1"/>
      <w:numFmt w:val="bullet"/>
      <w:lvlText w:val="-"/>
      <w:lvlJc w:val="left"/>
      <w:pPr>
        <w:ind w:left="720" w:hanging="360"/>
      </w:pPr>
      <w:rPr>
        <w:rFonts w:ascii="Vivaldi" w:hAnsi="Vival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6841E8C"/>
    <w:multiLevelType w:val="multilevel"/>
    <w:tmpl w:val="2D1C0172"/>
    <w:lvl w:ilvl="0">
      <w:start w:val="1"/>
      <w:numFmt w:val="decimal"/>
      <w:lvlText w:val="%1."/>
      <w:lvlJc w:val="left"/>
      <w:pPr>
        <w:ind w:left="360" w:hanging="360"/>
      </w:pPr>
      <w:rPr>
        <w:rFonts w:hint="default"/>
      </w:rPr>
    </w:lvl>
    <w:lvl w:ilvl="1">
      <w:start w:val="1"/>
      <w:numFmt w:val="decimal"/>
      <w:lvlText w:val="%1.%2."/>
      <w:lvlJc w:val="left"/>
      <w:pPr>
        <w:ind w:left="390" w:hanging="360"/>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94" w15:restartNumberingAfterBreak="0">
    <w:nsid w:val="387812A8"/>
    <w:multiLevelType w:val="hybridMultilevel"/>
    <w:tmpl w:val="DA8005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B392CCC"/>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6" w15:restartNumberingAfterBreak="0">
    <w:nsid w:val="3B526FEC"/>
    <w:multiLevelType w:val="hybridMultilevel"/>
    <w:tmpl w:val="0812F90C"/>
    <w:lvl w:ilvl="0" w:tplc="4E544344">
      <w:start w:val="5"/>
      <w:numFmt w:val="bullet"/>
      <w:lvlText w:val="-"/>
      <w:lvlJc w:val="left"/>
      <w:pPr>
        <w:ind w:left="720" w:hanging="360"/>
      </w:pPr>
      <w:rPr>
        <w:rFonts w:ascii="Verdana" w:eastAsia="Times New Roman" w:hAnsi="Verdana"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7" w15:restartNumberingAfterBreak="0">
    <w:nsid w:val="3BD50C09"/>
    <w:multiLevelType w:val="multilevel"/>
    <w:tmpl w:val="B56A3490"/>
    <w:lvl w:ilvl="0">
      <w:start w:val="1"/>
      <w:numFmt w:val="decimal"/>
      <w:pStyle w:val="outlineSEQSs"/>
      <w:lvlText w:val="%1."/>
      <w:lvlJc w:val="left"/>
      <w:pPr>
        <w:ind w:left="450" w:hanging="360"/>
      </w:pPr>
      <w:rPr>
        <w:rFonts w:ascii="Calibri" w:eastAsia="Calibri" w:hAnsi="Calibri" w:cs="Calibri"/>
        <w:b w:val="0"/>
        <w:i/>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3BEE5BB0"/>
    <w:multiLevelType w:val="multilevel"/>
    <w:tmpl w:val="78FA84E2"/>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BFB4388"/>
    <w:multiLevelType w:val="hybridMultilevel"/>
    <w:tmpl w:val="206E9B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C205292"/>
    <w:multiLevelType w:val="hybridMultilevel"/>
    <w:tmpl w:val="DB14347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C2B0572"/>
    <w:multiLevelType w:val="hybridMultilevel"/>
    <w:tmpl w:val="0ED679D2"/>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CD62C5E"/>
    <w:multiLevelType w:val="hybridMultilevel"/>
    <w:tmpl w:val="BA54DC5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3D4A7499"/>
    <w:multiLevelType w:val="hybridMultilevel"/>
    <w:tmpl w:val="BE660AE0"/>
    <w:lvl w:ilvl="0" w:tplc="A38CA802">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3D7B5E35"/>
    <w:multiLevelType w:val="hybridMultilevel"/>
    <w:tmpl w:val="94529CF8"/>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F9B530F"/>
    <w:multiLevelType w:val="hybridMultilevel"/>
    <w:tmpl w:val="5C8E4D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0E0200F"/>
    <w:multiLevelType w:val="hybridMultilevel"/>
    <w:tmpl w:val="3FDAE892"/>
    <w:lvl w:ilvl="0" w:tplc="040C0001">
      <w:start w:val="1"/>
      <w:numFmt w:val="bullet"/>
      <w:lvlText w:val=""/>
      <w:lvlJc w:val="left"/>
      <w:pPr>
        <w:ind w:left="5747" w:hanging="360"/>
      </w:pPr>
      <w:rPr>
        <w:rFonts w:ascii="Symbol" w:hAnsi="Symbol" w:hint="default"/>
      </w:rPr>
    </w:lvl>
    <w:lvl w:ilvl="1" w:tplc="040C0003">
      <w:start w:val="1"/>
      <w:numFmt w:val="bullet"/>
      <w:lvlText w:val="o"/>
      <w:lvlJc w:val="left"/>
      <w:pPr>
        <w:ind w:left="6467" w:hanging="360"/>
      </w:pPr>
      <w:rPr>
        <w:rFonts w:ascii="Courier New" w:hAnsi="Courier New" w:cs="Courier New" w:hint="default"/>
      </w:rPr>
    </w:lvl>
    <w:lvl w:ilvl="2" w:tplc="040C0005" w:tentative="1">
      <w:start w:val="1"/>
      <w:numFmt w:val="bullet"/>
      <w:lvlText w:val=""/>
      <w:lvlJc w:val="left"/>
      <w:pPr>
        <w:ind w:left="7187" w:hanging="360"/>
      </w:pPr>
      <w:rPr>
        <w:rFonts w:ascii="Wingdings" w:hAnsi="Wingdings" w:hint="default"/>
      </w:rPr>
    </w:lvl>
    <w:lvl w:ilvl="3" w:tplc="040C0001" w:tentative="1">
      <w:start w:val="1"/>
      <w:numFmt w:val="bullet"/>
      <w:lvlText w:val=""/>
      <w:lvlJc w:val="left"/>
      <w:pPr>
        <w:ind w:left="7907" w:hanging="360"/>
      </w:pPr>
      <w:rPr>
        <w:rFonts w:ascii="Symbol" w:hAnsi="Symbol" w:hint="default"/>
      </w:rPr>
    </w:lvl>
    <w:lvl w:ilvl="4" w:tplc="040C0003" w:tentative="1">
      <w:start w:val="1"/>
      <w:numFmt w:val="bullet"/>
      <w:lvlText w:val="o"/>
      <w:lvlJc w:val="left"/>
      <w:pPr>
        <w:ind w:left="8627" w:hanging="360"/>
      </w:pPr>
      <w:rPr>
        <w:rFonts w:ascii="Courier New" w:hAnsi="Courier New" w:cs="Courier New" w:hint="default"/>
      </w:rPr>
    </w:lvl>
    <w:lvl w:ilvl="5" w:tplc="040C0005" w:tentative="1">
      <w:start w:val="1"/>
      <w:numFmt w:val="bullet"/>
      <w:lvlText w:val=""/>
      <w:lvlJc w:val="left"/>
      <w:pPr>
        <w:ind w:left="9347" w:hanging="360"/>
      </w:pPr>
      <w:rPr>
        <w:rFonts w:ascii="Wingdings" w:hAnsi="Wingdings" w:hint="default"/>
      </w:rPr>
    </w:lvl>
    <w:lvl w:ilvl="6" w:tplc="040C0001" w:tentative="1">
      <w:start w:val="1"/>
      <w:numFmt w:val="bullet"/>
      <w:lvlText w:val=""/>
      <w:lvlJc w:val="left"/>
      <w:pPr>
        <w:ind w:left="10067" w:hanging="360"/>
      </w:pPr>
      <w:rPr>
        <w:rFonts w:ascii="Symbol" w:hAnsi="Symbol" w:hint="default"/>
      </w:rPr>
    </w:lvl>
    <w:lvl w:ilvl="7" w:tplc="040C0003" w:tentative="1">
      <w:start w:val="1"/>
      <w:numFmt w:val="bullet"/>
      <w:lvlText w:val="o"/>
      <w:lvlJc w:val="left"/>
      <w:pPr>
        <w:ind w:left="10787" w:hanging="360"/>
      </w:pPr>
      <w:rPr>
        <w:rFonts w:ascii="Courier New" w:hAnsi="Courier New" w:cs="Courier New" w:hint="default"/>
      </w:rPr>
    </w:lvl>
    <w:lvl w:ilvl="8" w:tplc="040C0005" w:tentative="1">
      <w:start w:val="1"/>
      <w:numFmt w:val="bullet"/>
      <w:lvlText w:val=""/>
      <w:lvlJc w:val="left"/>
      <w:pPr>
        <w:ind w:left="11507" w:hanging="360"/>
      </w:pPr>
      <w:rPr>
        <w:rFonts w:ascii="Wingdings" w:hAnsi="Wingdings" w:hint="default"/>
      </w:rPr>
    </w:lvl>
  </w:abstractNum>
  <w:abstractNum w:abstractNumId="107"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32A6C7D"/>
    <w:multiLevelType w:val="hybridMultilevel"/>
    <w:tmpl w:val="342CC80A"/>
    <w:lvl w:ilvl="0" w:tplc="E7D0BDF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444C4E00"/>
    <w:multiLevelType w:val="hybridMultilevel"/>
    <w:tmpl w:val="DC0A0506"/>
    <w:lvl w:ilvl="0" w:tplc="C22809A0">
      <w:start w:val="1"/>
      <w:numFmt w:val="decimal"/>
      <w:lvlText w:val="%1.1"/>
      <w:lvlJc w:val="left"/>
      <w:pPr>
        <w:ind w:left="720" w:hanging="360"/>
      </w:pPr>
      <w:rPr>
        <w:rFonts w:hint="default"/>
      </w:rPr>
    </w:lvl>
    <w:lvl w:ilvl="1" w:tplc="BD305784">
      <w:start w:val="1"/>
      <w:numFmt w:val="decimal"/>
      <w:lvlText w:val="%2.1"/>
      <w:lvlJc w:val="left"/>
      <w:pPr>
        <w:ind w:left="1440" w:hanging="360"/>
      </w:pPr>
      <w:rPr>
        <w:rFonts w:hint="default"/>
        <w:b/>
        <w:bCs/>
        <w:sz w:val="20"/>
        <w:szCs w:val="16"/>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9BC7DD8"/>
    <w:multiLevelType w:val="hybridMultilevel"/>
    <w:tmpl w:val="346A248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9D12785"/>
    <w:multiLevelType w:val="hybridMultilevel"/>
    <w:tmpl w:val="8CE0F67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9F62A50"/>
    <w:multiLevelType w:val="hybridMultilevel"/>
    <w:tmpl w:val="42DA3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A300A3"/>
    <w:multiLevelType w:val="multilevel"/>
    <w:tmpl w:val="2DB6EC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5" w15:restartNumberingAfterBreak="0">
    <w:nsid w:val="4AF60ED9"/>
    <w:multiLevelType w:val="hybridMultilevel"/>
    <w:tmpl w:val="9BEC4074"/>
    <w:lvl w:ilvl="0" w:tplc="D546598C">
      <w:start w:val="1"/>
      <w:numFmt w:val="decimal"/>
      <w:lvlText w:val="%1."/>
      <w:lvlJc w:val="left"/>
      <w:pPr>
        <w:ind w:left="720" w:hanging="360"/>
      </w:pPr>
      <w:rPr>
        <w:rFonts w:ascii="Trebuchet MS" w:hAnsi="Trebuchet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BC15F69"/>
    <w:multiLevelType w:val="hybridMultilevel"/>
    <w:tmpl w:val="430C7FDC"/>
    <w:lvl w:ilvl="0" w:tplc="913E72C2">
      <w:start w:val="1"/>
      <w:numFmt w:val="decimal"/>
      <w:lvlText w:val="%1."/>
      <w:lvlJc w:val="left"/>
      <w:pPr>
        <w:ind w:left="720" w:hanging="360"/>
      </w:pPr>
      <w:rPr>
        <w:rFonts w:asciiTheme="majorHAnsi" w:hAnsiTheme="majorHAnsi" w:cstheme="majorHAnsi"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C6E650F"/>
    <w:multiLevelType w:val="multilevel"/>
    <w:tmpl w:val="8D7AEF2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8"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CCB4A99"/>
    <w:multiLevelType w:val="hybridMultilevel"/>
    <w:tmpl w:val="B8CCDF74"/>
    <w:lvl w:ilvl="0" w:tplc="117E7668">
      <w:start w:val="1"/>
      <w:numFmt w:val="bullet"/>
      <w:lvlText w:val=""/>
      <w:lvlJc w:val="left"/>
      <w:pPr>
        <w:ind w:left="720" w:hanging="360"/>
      </w:pPr>
      <w:rPr>
        <w:rFonts w:ascii="Symbol" w:hAnsi="Symbol" w:hint="default"/>
        <w:lang w:val="fr-FR"/>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CE06994"/>
    <w:multiLevelType w:val="hybridMultilevel"/>
    <w:tmpl w:val="2D1C18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DEE6553"/>
    <w:multiLevelType w:val="hybridMultilevel"/>
    <w:tmpl w:val="D4C0800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4EC10418"/>
    <w:multiLevelType w:val="multilevel"/>
    <w:tmpl w:val="6D20BB8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F0B1000"/>
    <w:multiLevelType w:val="hybridMultilevel"/>
    <w:tmpl w:val="82348676"/>
    <w:lvl w:ilvl="0" w:tplc="428A10B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4F3C6C5B"/>
    <w:multiLevelType w:val="hybridMultilevel"/>
    <w:tmpl w:val="0E6A4E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6" w15:restartNumberingAfterBreak="0">
    <w:nsid w:val="4FA70405"/>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7" w15:restartNumberingAfterBreak="0">
    <w:nsid w:val="4FB62E63"/>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8"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129" w15:restartNumberingAfterBreak="0">
    <w:nsid w:val="5158751E"/>
    <w:multiLevelType w:val="hybridMultilevel"/>
    <w:tmpl w:val="C686B0F6"/>
    <w:lvl w:ilvl="0" w:tplc="453EEC66">
      <w:start w:val="1"/>
      <w:numFmt w:val="bullet"/>
      <w:lvlText w:val=""/>
      <w:lvlJc w:val="left"/>
      <w:pPr>
        <w:ind w:left="5747" w:hanging="360"/>
      </w:pPr>
      <w:rPr>
        <w:rFonts w:ascii="Wingdings" w:hAnsi="Wingdings" w:hint="default"/>
      </w:rPr>
    </w:lvl>
    <w:lvl w:ilvl="1" w:tplc="040C0003">
      <w:start w:val="1"/>
      <w:numFmt w:val="bullet"/>
      <w:lvlText w:val="o"/>
      <w:lvlJc w:val="left"/>
      <w:pPr>
        <w:ind w:left="6467" w:hanging="360"/>
      </w:pPr>
      <w:rPr>
        <w:rFonts w:ascii="Courier New" w:hAnsi="Courier New" w:cs="Courier New" w:hint="default"/>
      </w:rPr>
    </w:lvl>
    <w:lvl w:ilvl="2" w:tplc="040C0005" w:tentative="1">
      <w:start w:val="1"/>
      <w:numFmt w:val="bullet"/>
      <w:lvlText w:val=""/>
      <w:lvlJc w:val="left"/>
      <w:pPr>
        <w:ind w:left="7187" w:hanging="360"/>
      </w:pPr>
      <w:rPr>
        <w:rFonts w:ascii="Wingdings" w:hAnsi="Wingdings" w:hint="default"/>
      </w:rPr>
    </w:lvl>
    <w:lvl w:ilvl="3" w:tplc="040C0001" w:tentative="1">
      <w:start w:val="1"/>
      <w:numFmt w:val="bullet"/>
      <w:lvlText w:val=""/>
      <w:lvlJc w:val="left"/>
      <w:pPr>
        <w:ind w:left="7907" w:hanging="360"/>
      </w:pPr>
      <w:rPr>
        <w:rFonts w:ascii="Symbol" w:hAnsi="Symbol" w:hint="default"/>
      </w:rPr>
    </w:lvl>
    <w:lvl w:ilvl="4" w:tplc="040C0003" w:tentative="1">
      <w:start w:val="1"/>
      <w:numFmt w:val="bullet"/>
      <w:lvlText w:val="o"/>
      <w:lvlJc w:val="left"/>
      <w:pPr>
        <w:ind w:left="8627" w:hanging="360"/>
      </w:pPr>
      <w:rPr>
        <w:rFonts w:ascii="Courier New" w:hAnsi="Courier New" w:cs="Courier New" w:hint="default"/>
      </w:rPr>
    </w:lvl>
    <w:lvl w:ilvl="5" w:tplc="040C0005" w:tentative="1">
      <w:start w:val="1"/>
      <w:numFmt w:val="bullet"/>
      <w:lvlText w:val=""/>
      <w:lvlJc w:val="left"/>
      <w:pPr>
        <w:ind w:left="9347" w:hanging="360"/>
      </w:pPr>
      <w:rPr>
        <w:rFonts w:ascii="Wingdings" w:hAnsi="Wingdings" w:hint="default"/>
      </w:rPr>
    </w:lvl>
    <w:lvl w:ilvl="6" w:tplc="040C0001" w:tentative="1">
      <w:start w:val="1"/>
      <w:numFmt w:val="bullet"/>
      <w:lvlText w:val=""/>
      <w:lvlJc w:val="left"/>
      <w:pPr>
        <w:ind w:left="10067" w:hanging="360"/>
      </w:pPr>
      <w:rPr>
        <w:rFonts w:ascii="Symbol" w:hAnsi="Symbol" w:hint="default"/>
      </w:rPr>
    </w:lvl>
    <w:lvl w:ilvl="7" w:tplc="040C0003" w:tentative="1">
      <w:start w:val="1"/>
      <w:numFmt w:val="bullet"/>
      <w:lvlText w:val="o"/>
      <w:lvlJc w:val="left"/>
      <w:pPr>
        <w:ind w:left="10787" w:hanging="360"/>
      </w:pPr>
      <w:rPr>
        <w:rFonts w:ascii="Courier New" w:hAnsi="Courier New" w:cs="Courier New" w:hint="default"/>
      </w:rPr>
    </w:lvl>
    <w:lvl w:ilvl="8" w:tplc="040C0005" w:tentative="1">
      <w:start w:val="1"/>
      <w:numFmt w:val="bullet"/>
      <w:lvlText w:val=""/>
      <w:lvlJc w:val="left"/>
      <w:pPr>
        <w:ind w:left="11507" w:hanging="360"/>
      </w:pPr>
      <w:rPr>
        <w:rFonts w:ascii="Wingdings" w:hAnsi="Wingdings" w:hint="default"/>
      </w:rPr>
    </w:lvl>
  </w:abstractNum>
  <w:abstractNum w:abstractNumId="130"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3593721"/>
    <w:multiLevelType w:val="hybridMultilevel"/>
    <w:tmpl w:val="3A924D6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3831E34"/>
    <w:multiLevelType w:val="hybridMultilevel"/>
    <w:tmpl w:val="87949D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3" w15:restartNumberingAfterBreak="0">
    <w:nsid w:val="55030A6C"/>
    <w:multiLevelType w:val="hybridMultilevel"/>
    <w:tmpl w:val="EDF471E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555743F4"/>
    <w:multiLevelType w:val="hybridMultilevel"/>
    <w:tmpl w:val="9D427B24"/>
    <w:lvl w:ilvl="0" w:tplc="040C0019">
      <w:start w:val="1"/>
      <w:numFmt w:val="lowerLetter"/>
      <w:lvlText w:val="%1."/>
      <w:lvlJc w:val="left"/>
      <w:pPr>
        <w:ind w:left="720" w:hanging="360"/>
      </w:pPr>
      <w:rPr>
        <w:rFonts w:hint="default"/>
        <w:b/>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5881CAE"/>
    <w:multiLevelType w:val="multilevel"/>
    <w:tmpl w:val="DDF81826"/>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36" w15:restartNumberingAfterBreak="0">
    <w:nsid w:val="561E7ACE"/>
    <w:multiLevelType w:val="hybridMultilevel"/>
    <w:tmpl w:val="96B638E2"/>
    <w:lvl w:ilvl="0" w:tplc="B4FCABAC">
      <w:start w:val="1"/>
      <w:numFmt w:val="upperLetter"/>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7" w15:restartNumberingAfterBreak="0">
    <w:nsid w:val="56DA2553"/>
    <w:multiLevelType w:val="hybridMultilevel"/>
    <w:tmpl w:val="6B3C6DA6"/>
    <w:lvl w:ilvl="0" w:tplc="A9409AC8">
      <w:start w:val="1"/>
      <w:numFmt w:val="upperLetter"/>
      <w:lvlText w:val="%1."/>
      <w:lvlJc w:val="left"/>
      <w:pPr>
        <w:ind w:left="723" w:hanging="360"/>
      </w:pPr>
      <w:rPr>
        <w:rFonts w:hint="default"/>
      </w:rPr>
    </w:lvl>
    <w:lvl w:ilvl="1" w:tplc="040C0019" w:tentative="1">
      <w:start w:val="1"/>
      <w:numFmt w:val="lowerLetter"/>
      <w:lvlText w:val="%2."/>
      <w:lvlJc w:val="left"/>
      <w:pPr>
        <w:ind w:left="1443" w:hanging="360"/>
      </w:pPr>
    </w:lvl>
    <w:lvl w:ilvl="2" w:tplc="040C001B" w:tentative="1">
      <w:start w:val="1"/>
      <w:numFmt w:val="lowerRoman"/>
      <w:lvlText w:val="%3."/>
      <w:lvlJc w:val="right"/>
      <w:pPr>
        <w:ind w:left="2163" w:hanging="180"/>
      </w:pPr>
    </w:lvl>
    <w:lvl w:ilvl="3" w:tplc="040C000F" w:tentative="1">
      <w:start w:val="1"/>
      <w:numFmt w:val="decimal"/>
      <w:lvlText w:val="%4."/>
      <w:lvlJc w:val="left"/>
      <w:pPr>
        <w:ind w:left="2883" w:hanging="360"/>
      </w:pPr>
    </w:lvl>
    <w:lvl w:ilvl="4" w:tplc="040C0019" w:tentative="1">
      <w:start w:val="1"/>
      <w:numFmt w:val="lowerLetter"/>
      <w:lvlText w:val="%5."/>
      <w:lvlJc w:val="left"/>
      <w:pPr>
        <w:ind w:left="3603" w:hanging="360"/>
      </w:pPr>
    </w:lvl>
    <w:lvl w:ilvl="5" w:tplc="040C001B" w:tentative="1">
      <w:start w:val="1"/>
      <w:numFmt w:val="lowerRoman"/>
      <w:lvlText w:val="%6."/>
      <w:lvlJc w:val="right"/>
      <w:pPr>
        <w:ind w:left="4323" w:hanging="180"/>
      </w:pPr>
    </w:lvl>
    <w:lvl w:ilvl="6" w:tplc="040C000F" w:tentative="1">
      <w:start w:val="1"/>
      <w:numFmt w:val="decimal"/>
      <w:lvlText w:val="%7."/>
      <w:lvlJc w:val="left"/>
      <w:pPr>
        <w:ind w:left="5043" w:hanging="360"/>
      </w:pPr>
    </w:lvl>
    <w:lvl w:ilvl="7" w:tplc="040C0019" w:tentative="1">
      <w:start w:val="1"/>
      <w:numFmt w:val="lowerLetter"/>
      <w:lvlText w:val="%8."/>
      <w:lvlJc w:val="left"/>
      <w:pPr>
        <w:ind w:left="5763" w:hanging="360"/>
      </w:pPr>
    </w:lvl>
    <w:lvl w:ilvl="8" w:tplc="040C001B" w:tentative="1">
      <w:start w:val="1"/>
      <w:numFmt w:val="lowerRoman"/>
      <w:lvlText w:val="%9."/>
      <w:lvlJc w:val="right"/>
      <w:pPr>
        <w:ind w:left="6483" w:hanging="180"/>
      </w:pPr>
    </w:lvl>
  </w:abstractNum>
  <w:abstractNum w:abstractNumId="138" w15:restartNumberingAfterBreak="0">
    <w:nsid w:val="57383F89"/>
    <w:multiLevelType w:val="hybridMultilevel"/>
    <w:tmpl w:val="AF70010C"/>
    <w:lvl w:ilvl="0" w:tplc="9DAC3BE2">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8E1BAB"/>
    <w:multiLevelType w:val="hybridMultilevel"/>
    <w:tmpl w:val="59D83D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929385B"/>
    <w:multiLevelType w:val="multilevel"/>
    <w:tmpl w:val="8646BC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1" w15:restartNumberingAfterBreak="0">
    <w:nsid w:val="596F3E1D"/>
    <w:multiLevelType w:val="hybridMultilevel"/>
    <w:tmpl w:val="5CF45A2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A083D0F"/>
    <w:multiLevelType w:val="hybridMultilevel"/>
    <w:tmpl w:val="43A6C228"/>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5A7C7E1F"/>
    <w:multiLevelType w:val="hybridMultilevel"/>
    <w:tmpl w:val="191A5B2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5AC3332E"/>
    <w:multiLevelType w:val="multilevel"/>
    <w:tmpl w:val="5C860E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45" w15:restartNumberingAfterBreak="0">
    <w:nsid w:val="5AE30CDF"/>
    <w:multiLevelType w:val="multilevel"/>
    <w:tmpl w:val="172898EC"/>
    <w:styleLink w:val="Bullet4"/>
    <w:lvl w:ilvl="0">
      <w:start w:val="1"/>
      <w:numFmt w:val="bullet"/>
      <w:lvlText w:val=""/>
      <w:lvlJc w:val="left"/>
      <w:pPr>
        <w:tabs>
          <w:tab w:val="num" w:pos="720"/>
        </w:tabs>
        <w:ind w:left="720" w:hanging="720"/>
      </w:pPr>
      <w:rPr>
        <w:rFonts w:ascii="Symbol" w:hAnsi="Symbol"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6" w15:restartNumberingAfterBreak="0">
    <w:nsid w:val="5B2B493D"/>
    <w:multiLevelType w:val="hybridMultilevel"/>
    <w:tmpl w:val="D946D026"/>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CE63FC1"/>
    <w:multiLevelType w:val="hybridMultilevel"/>
    <w:tmpl w:val="08BEA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5D8C07CA"/>
    <w:multiLevelType w:val="hybridMultilevel"/>
    <w:tmpl w:val="EB62AD0E"/>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5F2019BC"/>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0" w15:restartNumberingAfterBreak="0">
    <w:nsid w:val="5F2E3006"/>
    <w:multiLevelType w:val="hybridMultilevel"/>
    <w:tmpl w:val="4672E052"/>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FF20F38"/>
    <w:multiLevelType w:val="multilevel"/>
    <w:tmpl w:val="209A18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607C4229"/>
    <w:multiLevelType w:val="hybridMultilevel"/>
    <w:tmpl w:val="A3821CE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08757EF"/>
    <w:multiLevelType w:val="hybridMultilevel"/>
    <w:tmpl w:val="77324AD0"/>
    <w:lvl w:ilvl="0" w:tplc="453EEC6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1107F69"/>
    <w:multiLevelType w:val="hybridMultilevel"/>
    <w:tmpl w:val="5C4AF8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3A92062"/>
    <w:multiLevelType w:val="multilevel"/>
    <w:tmpl w:val="14B6E6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57" w15:restartNumberingAfterBreak="0">
    <w:nsid w:val="63CC5C48"/>
    <w:multiLevelType w:val="hybridMultilevel"/>
    <w:tmpl w:val="0876020E"/>
    <w:lvl w:ilvl="0" w:tplc="0D887F9C">
      <w:start w:val="1"/>
      <w:numFmt w:val="bullet"/>
      <w:lvlText w:val="-"/>
      <w:lvlJc w:val="left"/>
      <w:pPr>
        <w:ind w:left="390" w:hanging="360"/>
      </w:pPr>
      <w:rPr>
        <w:rFonts w:ascii="Calibri" w:eastAsia="Times New Roman" w:hAnsi="Calibri" w:cs="Calibri" w:hint="default"/>
      </w:rPr>
    </w:lvl>
    <w:lvl w:ilvl="1" w:tplc="040C0003" w:tentative="1">
      <w:start w:val="1"/>
      <w:numFmt w:val="bullet"/>
      <w:lvlText w:val="o"/>
      <w:lvlJc w:val="left"/>
      <w:pPr>
        <w:ind w:left="1110" w:hanging="360"/>
      </w:pPr>
      <w:rPr>
        <w:rFonts w:ascii="Courier New" w:hAnsi="Courier New" w:cs="Courier New" w:hint="default"/>
      </w:rPr>
    </w:lvl>
    <w:lvl w:ilvl="2" w:tplc="040C0005" w:tentative="1">
      <w:start w:val="1"/>
      <w:numFmt w:val="bullet"/>
      <w:lvlText w:val=""/>
      <w:lvlJc w:val="left"/>
      <w:pPr>
        <w:ind w:left="1830" w:hanging="360"/>
      </w:pPr>
      <w:rPr>
        <w:rFonts w:ascii="Wingdings" w:hAnsi="Wingdings" w:hint="default"/>
      </w:rPr>
    </w:lvl>
    <w:lvl w:ilvl="3" w:tplc="040C0001" w:tentative="1">
      <w:start w:val="1"/>
      <w:numFmt w:val="bullet"/>
      <w:lvlText w:val=""/>
      <w:lvlJc w:val="left"/>
      <w:pPr>
        <w:ind w:left="2550" w:hanging="360"/>
      </w:pPr>
      <w:rPr>
        <w:rFonts w:ascii="Symbol" w:hAnsi="Symbol" w:hint="default"/>
      </w:rPr>
    </w:lvl>
    <w:lvl w:ilvl="4" w:tplc="040C0003" w:tentative="1">
      <w:start w:val="1"/>
      <w:numFmt w:val="bullet"/>
      <w:lvlText w:val="o"/>
      <w:lvlJc w:val="left"/>
      <w:pPr>
        <w:ind w:left="3270" w:hanging="360"/>
      </w:pPr>
      <w:rPr>
        <w:rFonts w:ascii="Courier New" w:hAnsi="Courier New" w:cs="Courier New" w:hint="default"/>
      </w:rPr>
    </w:lvl>
    <w:lvl w:ilvl="5" w:tplc="040C0005" w:tentative="1">
      <w:start w:val="1"/>
      <w:numFmt w:val="bullet"/>
      <w:lvlText w:val=""/>
      <w:lvlJc w:val="left"/>
      <w:pPr>
        <w:ind w:left="3990" w:hanging="360"/>
      </w:pPr>
      <w:rPr>
        <w:rFonts w:ascii="Wingdings" w:hAnsi="Wingdings" w:hint="default"/>
      </w:rPr>
    </w:lvl>
    <w:lvl w:ilvl="6" w:tplc="040C0001" w:tentative="1">
      <w:start w:val="1"/>
      <w:numFmt w:val="bullet"/>
      <w:lvlText w:val=""/>
      <w:lvlJc w:val="left"/>
      <w:pPr>
        <w:ind w:left="4710" w:hanging="360"/>
      </w:pPr>
      <w:rPr>
        <w:rFonts w:ascii="Symbol" w:hAnsi="Symbol" w:hint="default"/>
      </w:rPr>
    </w:lvl>
    <w:lvl w:ilvl="7" w:tplc="040C0003" w:tentative="1">
      <w:start w:val="1"/>
      <w:numFmt w:val="bullet"/>
      <w:lvlText w:val="o"/>
      <w:lvlJc w:val="left"/>
      <w:pPr>
        <w:ind w:left="5430" w:hanging="360"/>
      </w:pPr>
      <w:rPr>
        <w:rFonts w:ascii="Courier New" w:hAnsi="Courier New" w:cs="Courier New" w:hint="default"/>
      </w:rPr>
    </w:lvl>
    <w:lvl w:ilvl="8" w:tplc="040C0005" w:tentative="1">
      <w:start w:val="1"/>
      <w:numFmt w:val="bullet"/>
      <w:lvlText w:val=""/>
      <w:lvlJc w:val="left"/>
      <w:pPr>
        <w:ind w:left="6150" w:hanging="360"/>
      </w:pPr>
      <w:rPr>
        <w:rFonts w:ascii="Wingdings" w:hAnsi="Wingdings" w:hint="default"/>
      </w:rPr>
    </w:lvl>
  </w:abstractNum>
  <w:abstractNum w:abstractNumId="158" w15:restartNumberingAfterBreak="0">
    <w:nsid w:val="64235945"/>
    <w:multiLevelType w:val="hybridMultilevel"/>
    <w:tmpl w:val="FFD8B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65EC6A05"/>
    <w:multiLevelType w:val="hybridMultilevel"/>
    <w:tmpl w:val="0208509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76E3691"/>
    <w:multiLevelType w:val="hybridMultilevel"/>
    <w:tmpl w:val="2DB001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799252B"/>
    <w:multiLevelType w:val="hybridMultilevel"/>
    <w:tmpl w:val="4E547AC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68B76F92"/>
    <w:multiLevelType w:val="hybridMultilevel"/>
    <w:tmpl w:val="A0DE1706"/>
    <w:lvl w:ilvl="0" w:tplc="040C000D">
      <w:start w:val="1"/>
      <w:numFmt w:val="decimal"/>
      <w:lvlText w:val="%1."/>
      <w:lvlJc w:val="left"/>
      <w:pPr>
        <w:ind w:left="360" w:hanging="360"/>
      </w:pPr>
      <w:rPr>
        <w:rFonts w:ascii="Calibri" w:hAnsi="Calibri" w:cs="Calibri" w:hint="default"/>
        <w:sz w:val="20"/>
        <w:szCs w:val="20"/>
      </w:rPr>
    </w:lvl>
    <w:lvl w:ilvl="1" w:tplc="040C0003">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65" w15:restartNumberingAfterBreak="0">
    <w:nsid w:val="695D701F"/>
    <w:multiLevelType w:val="hybridMultilevel"/>
    <w:tmpl w:val="27D43D9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A092A12"/>
    <w:multiLevelType w:val="hybridMultilevel"/>
    <w:tmpl w:val="6A92BA3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ACF55F3"/>
    <w:multiLevelType w:val="hybridMultilevel"/>
    <w:tmpl w:val="E44496C2"/>
    <w:lvl w:ilvl="0" w:tplc="4064B816">
      <w:start w:val="1"/>
      <w:numFmt w:val="bullet"/>
      <w:lvlText w:val=""/>
      <w:lvlJc w:val="left"/>
      <w:pPr>
        <w:ind w:left="720" w:hanging="360"/>
      </w:pPr>
      <w:rPr>
        <w:rFonts w:ascii="Symbol" w:hAnsi="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B032522"/>
    <w:multiLevelType w:val="hybridMultilevel"/>
    <w:tmpl w:val="1910E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6DBB6061"/>
    <w:multiLevelType w:val="hybridMultilevel"/>
    <w:tmpl w:val="60AAEBC8"/>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6E1E3711"/>
    <w:multiLevelType w:val="hybridMultilevel"/>
    <w:tmpl w:val="9F0E5BA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2" w15:restartNumberingAfterBreak="0">
    <w:nsid w:val="6FF43B90"/>
    <w:multiLevelType w:val="multilevel"/>
    <w:tmpl w:val="8522D328"/>
    <w:lvl w:ilvl="0">
      <w:start w:val="1"/>
      <w:numFmt w:val="lowerLetter"/>
      <w:pStyle w:val="listletter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700D7826"/>
    <w:multiLevelType w:val="hybridMultilevel"/>
    <w:tmpl w:val="A41AEB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74" w15:restartNumberingAfterBreak="0">
    <w:nsid w:val="7088613F"/>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5" w15:restartNumberingAfterBreak="0">
    <w:nsid w:val="70E66C51"/>
    <w:multiLevelType w:val="hybridMultilevel"/>
    <w:tmpl w:val="4482BD14"/>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6" w15:restartNumberingAfterBreak="0">
    <w:nsid w:val="76014F38"/>
    <w:multiLevelType w:val="hybridMultilevel"/>
    <w:tmpl w:val="F4B8F7D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63C3B2D"/>
    <w:multiLevelType w:val="multilevel"/>
    <w:tmpl w:val="C4BE2324"/>
    <w:lvl w:ilvl="0">
      <w:start w:val="1"/>
      <w:numFmt w:val="bullet"/>
      <w:pStyle w:val="SESPbodynumbered"/>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8" w15:restartNumberingAfterBreak="0">
    <w:nsid w:val="786F108A"/>
    <w:multiLevelType w:val="hybridMultilevel"/>
    <w:tmpl w:val="4A2E5ED4"/>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9017A1A"/>
    <w:multiLevelType w:val="hybridMultilevel"/>
    <w:tmpl w:val="50485F32"/>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9A62F83"/>
    <w:multiLevelType w:val="hybridMultilevel"/>
    <w:tmpl w:val="C6A05E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1" w15:restartNumberingAfterBreak="0">
    <w:nsid w:val="7A247B91"/>
    <w:multiLevelType w:val="hybridMultilevel"/>
    <w:tmpl w:val="910608FC"/>
    <w:lvl w:ilvl="0" w:tplc="21EA58B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876E4E"/>
    <w:multiLevelType w:val="multilevel"/>
    <w:tmpl w:val="E69C77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3" w15:restartNumberingAfterBreak="0">
    <w:nsid w:val="7BD60379"/>
    <w:multiLevelType w:val="hybridMultilevel"/>
    <w:tmpl w:val="B492B82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CDB3E68"/>
    <w:multiLevelType w:val="multilevel"/>
    <w:tmpl w:val="D5D29A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5" w15:restartNumberingAfterBreak="0">
    <w:nsid w:val="7D4B0B83"/>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6" w15:restartNumberingAfterBreak="0">
    <w:nsid w:val="7E7A7481"/>
    <w:multiLevelType w:val="hybridMultilevel"/>
    <w:tmpl w:val="9FD8A3D4"/>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ECA7120"/>
    <w:multiLevelType w:val="hybridMultilevel"/>
    <w:tmpl w:val="6E5C5AAE"/>
    <w:lvl w:ilvl="0" w:tplc="5730313C">
      <w:start w:val="1"/>
      <w:numFmt w:val="bullet"/>
      <w:lvlText w:val=""/>
      <w:lvlJc w:val="left"/>
      <w:pPr>
        <w:ind w:left="838" w:hanging="360"/>
      </w:pPr>
      <w:rPr>
        <w:rFonts w:ascii="Wingdings" w:hAnsi="Wingdings" w:hint="default"/>
        <w:sz w:val="18"/>
        <w:szCs w:val="18"/>
      </w:rPr>
    </w:lvl>
    <w:lvl w:ilvl="1" w:tplc="040C0003">
      <w:start w:val="1"/>
      <w:numFmt w:val="bullet"/>
      <w:lvlText w:val="o"/>
      <w:lvlJc w:val="left"/>
      <w:pPr>
        <w:ind w:left="1558" w:hanging="360"/>
      </w:pPr>
      <w:rPr>
        <w:rFonts w:ascii="Courier New" w:hAnsi="Courier New" w:cs="Courier New" w:hint="default"/>
      </w:rPr>
    </w:lvl>
    <w:lvl w:ilvl="2" w:tplc="040C0005">
      <w:start w:val="1"/>
      <w:numFmt w:val="bullet"/>
      <w:lvlText w:val=""/>
      <w:lvlJc w:val="left"/>
      <w:pPr>
        <w:ind w:left="2278" w:hanging="360"/>
      </w:pPr>
      <w:rPr>
        <w:rFonts w:ascii="Wingdings" w:hAnsi="Wingdings" w:hint="default"/>
      </w:rPr>
    </w:lvl>
    <w:lvl w:ilvl="3" w:tplc="040C0001">
      <w:start w:val="1"/>
      <w:numFmt w:val="bullet"/>
      <w:lvlText w:val=""/>
      <w:lvlJc w:val="left"/>
      <w:pPr>
        <w:ind w:left="2998" w:hanging="360"/>
      </w:pPr>
      <w:rPr>
        <w:rFonts w:ascii="Symbol" w:hAnsi="Symbol" w:hint="default"/>
      </w:rPr>
    </w:lvl>
    <w:lvl w:ilvl="4" w:tplc="040C0003">
      <w:start w:val="1"/>
      <w:numFmt w:val="bullet"/>
      <w:lvlText w:val="o"/>
      <w:lvlJc w:val="left"/>
      <w:pPr>
        <w:ind w:left="3718" w:hanging="360"/>
      </w:pPr>
      <w:rPr>
        <w:rFonts w:ascii="Courier New" w:hAnsi="Courier New" w:cs="Courier New" w:hint="default"/>
      </w:rPr>
    </w:lvl>
    <w:lvl w:ilvl="5" w:tplc="040C0005">
      <w:start w:val="1"/>
      <w:numFmt w:val="bullet"/>
      <w:lvlText w:val=""/>
      <w:lvlJc w:val="left"/>
      <w:pPr>
        <w:ind w:left="4438" w:hanging="360"/>
      </w:pPr>
      <w:rPr>
        <w:rFonts w:ascii="Wingdings" w:hAnsi="Wingdings" w:hint="default"/>
      </w:rPr>
    </w:lvl>
    <w:lvl w:ilvl="6" w:tplc="040C0001">
      <w:start w:val="1"/>
      <w:numFmt w:val="bullet"/>
      <w:lvlText w:val=""/>
      <w:lvlJc w:val="left"/>
      <w:pPr>
        <w:ind w:left="5158" w:hanging="360"/>
      </w:pPr>
      <w:rPr>
        <w:rFonts w:ascii="Symbol" w:hAnsi="Symbol" w:hint="default"/>
      </w:rPr>
    </w:lvl>
    <w:lvl w:ilvl="7" w:tplc="040C0003">
      <w:start w:val="1"/>
      <w:numFmt w:val="bullet"/>
      <w:lvlText w:val="o"/>
      <w:lvlJc w:val="left"/>
      <w:pPr>
        <w:ind w:left="5878" w:hanging="360"/>
      </w:pPr>
      <w:rPr>
        <w:rFonts w:ascii="Courier New" w:hAnsi="Courier New" w:cs="Courier New" w:hint="default"/>
      </w:rPr>
    </w:lvl>
    <w:lvl w:ilvl="8" w:tplc="040C0005">
      <w:start w:val="1"/>
      <w:numFmt w:val="bullet"/>
      <w:lvlText w:val=""/>
      <w:lvlJc w:val="left"/>
      <w:pPr>
        <w:ind w:left="6598" w:hanging="360"/>
      </w:pPr>
      <w:rPr>
        <w:rFonts w:ascii="Wingdings" w:hAnsi="Wingdings" w:hint="default"/>
      </w:rPr>
    </w:lvl>
  </w:abstractNum>
  <w:abstractNum w:abstractNumId="188"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7F1E66DB"/>
    <w:multiLevelType w:val="hybridMultilevel"/>
    <w:tmpl w:val="6E26075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8"/>
  </w:num>
  <w:num w:numId="2">
    <w:abstractNumId w:val="12"/>
  </w:num>
  <w:num w:numId="3">
    <w:abstractNumId w:val="160"/>
  </w:num>
  <w:num w:numId="4">
    <w:abstractNumId w:val="66"/>
  </w:num>
  <w:num w:numId="5">
    <w:abstractNumId w:val="29"/>
  </w:num>
  <w:num w:numId="6">
    <w:abstractNumId w:val="107"/>
  </w:num>
  <w:num w:numId="7">
    <w:abstractNumId w:val="78"/>
  </w:num>
  <w:num w:numId="8">
    <w:abstractNumId w:val="110"/>
  </w:num>
  <w:num w:numId="9">
    <w:abstractNumId w:val="18"/>
  </w:num>
  <w:num w:numId="10">
    <w:abstractNumId w:val="116"/>
  </w:num>
  <w:num w:numId="11">
    <w:abstractNumId w:val="159"/>
  </w:num>
  <w:num w:numId="12">
    <w:abstractNumId w:val="188"/>
  </w:num>
  <w:num w:numId="13">
    <w:abstractNumId w:val="118"/>
  </w:num>
  <w:num w:numId="14">
    <w:abstractNumId w:val="39"/>
  </w:num>
  <w:num w:numId="15">
    <w:abstractNumId w:val="34"/>
  </w:num>
  <w:num w:numId="16">
    <w:abstractNumId w:val="155"/>
  </w:num>
  <w:num w:numId="17">
    <w:abstractNumId w:val="24"/>
  </w:num>
  <w:num w:numId="18">
    <w:abstractNumId w:val="128"/>
  </w:num>
  <w:num w:numId="19">
    <w:abstractNumId w:val="86"/>
  </w:num>
  <w:num w:numId="20">
    <w:abstractNumId w:val="100"/>
  </w:num>
  <w:num w:numId="21">
    <w:abstractNumId w:val="22"/>
  </w:num>
  <w:num w:numId="22">
    <w:abstractNumId w:val="61"/>
  </w:num>
  <w:num w:numId="23">
    <w:abstractNumId w:val="119"/>
  </w:num>
  <w:num w:numId="24">
    <w:abstractNumId w:val="105"/>
  </w:num>
  <w:num w:numId="25">
    <w:abstractNumId w:val="96"/>
  </w:num>
  <w:num w:numId="26">
    <w:abstractNumId w:val="87"/>
  </w:num>
  <w:num w:numId="27">
    <w:abstractNumId w:val="63"/>
  </w:num>
  <w:num w:numId="28">
    <w:abstractNumId w:val="167"/>
  </w:num>
  <w:num w:numId="29">
    <w:abstractNumId w:val="60"/>
  </w:num>
  <w:num w:numId="30">
    <w:abstractNumId w:val="76"/>
  </w:num>
  <w:num w:numId="31">
    <w:abstractNumId w:val="170"/>
  </w:num>
  <w:num w:numId="32">
    <w:abstractNumId w:val="46"/>
  </w:num>
  <w:num w:numId="33">
    <w:abstractNumId w:val="2"/>
  </w:num>
  <w:num w:numId="34">
    <w:abstractNumId w:val="173"/>
  </w:num>
  <w:num w:numId="35">
    <w:abstractNumId w:val="0"/>
  </w:num>
  <w:num w:numId="36">
    <w:abstractNumId w:val="62"/>
  </w:num>
  <w:num w:numId="37">
    <w:abstractNumId w:val="177"/>
  </w:num>
  <w:num w:numId="38">
    <w:abstractNumId w:val="97"/>
  </w:num>
  <w:num w:numId="39">
    <w:abstractNumId w:val="79"/>
  </w:num>
  <w:num w:numId="40">
    <w:abstractNumId w:val="172"/>
  </w:num>
  <w:num w:numId="41">
    <w:abstractNumId w:val="32"/>
  </w:num>
  <w:num w:numId="42">
    <w:abstractNumId w:val="80"/>
  </w:num>
  <w:num w:numId="43">
    <w:abstractNumId w:val="75"/>
  </w:num>
  <w:num w:numId="44">
    <w:abstractNumId w:val="37"/>
  </w:num>
  <w:num w:numId="45">
    <w:abstractNumId w:val="23"/>
  </w:num>
  <w:num w:numId="46">
    <w:abstractNumId w:val="137"/>
  </w:num>
  <w:num w:numId="47">
    <w:abstractNumId w:val="136"/>
  </w:num>
  <w:num w:numId="48">
    <w:abstractNumId w:val="56"/>
  </w:num>
  <w:num w:numId="49">
    <w:abstractNumId w:val="84"/>
  </w:num>
  <w:num w:numId="50">
    <w:abstractNumId w:val="26"/>
  </w:num>
  <w:num w:numId="51">
    <w:abstractNumId w:val="41"/>
  </w:num>
  <w:num w:numId="52">
    <w:abstractNumId w:val="31"/>
  </w:num>
  <w:num w:numId="53">
    <w:abstractNumId w:val="158"/>
  </w:num>
  <w:num w:numId="54">
    <w:abstractNumId w:val="92"/>
  </w:num>
  <w:num w:numId="55">
    <w:abstractNumId w:val="154"/>
  </w:num>
  <w:num w:numId="56">
    <w:abstractNumId w:val="33"/>
  </w:num>
  <w:num w:numId="57">
    <w:abstractNumId w:val="20"/>
  </w:num>
  <w:num w:numId="58">
    <w:abstractNumId w:val="187"/>
  </w:num>
  <w:num w:numId="59">
    <w:abstractNumId w:val="43"/>
  </w:num>
  <w:num w:numId="60">
    <w:abstractNumId w:val="19"/>
  </w:num>
  <w:num w:numId="61">
    <w:abstractNumId w:val="16"/>
  </w:num>
  <w:num w:numId="62">
    <w:abstractNumId w:val="73"/>
  </w:num>
  <w:num w:numId="63">
    <w:abstractNumId w:val="71"/>
  </w:num>
  <w:num w:numId="64">
    <w:abstractNumId w:val="94"/>
  </w:num>
  <w:num w:numId="65">
    <w:abstractNumId w:val="184"/>
  </w:num>
  <w:num w:numId="66">
    <w:abstractNumId w:val="113"/>
  </w:num>
  <w:num w:numId="67">
    <w:abstractNumId w:val="114"/>
  </w:num>
  <w:num w:numId="68">
    <w:abstractNumId w:val="42"/>
  </w:num>
  <w:num w:numId="69">
    <w:abstractNumId w:val="156"/>
  </w:num>
  <w:num w:numId="70">
    <w:abstractNumId w:val="144"/>
  </w:num>
  <w:num w:numId="71">
    <w:abstractNumId w:val="145"/>
  </w:num>
  <w:num w:numId="72">
    <w:abstractNumId w:val="142"/>
  </w:num>
  <w:num w:numId="73">
    <w:abstractNumId w:val="186"/>
  </w:num>
  <w:num w:numId="74">
    <w:abstractNumId w:val="150"/>
  </w:num>
  <w:num w:numId="75">
    <w:abstractNumId w:val="146"/>
  </w:num>
  <w:num w:numId="76">
    <w:abstractNumId w:val="50"/>
  </w:num>
  <w:num w:numId="77">
    <w:abstractNumId w:val="169"/>
  </w:num>
  <w:num w:numId="78">
    <w:abstractNumId w:val="131"/>
  </w:num>
  <w:num w:numId="79">
    <w:abstractNumId w:val="176"/>
  </w:num>
  <w:num w:numId="80">
    <w:abstractNumId w:val="58"/>
  </w:num>
  <w:num w:numId="81">
    <w:abstractNumId w:val="101"/>
  </w:num>
  <w:num w:numId="82">
    <w:abstractNumId w:val="163"/>
  </w:num>
  <w:num w:numId="83">
    <w:abstractNumId w:val="133"/>
  </w:num>
  <w:num w:numId="84">
    <w:abstractNumId w:val="35"/>
  </w:num>
  <w:num w:numId="85">
    <w:abstractNumId w:val="47"/>
  </w:num>
  <w:num w:numId="86">
    <w:abstractNumId w:val="112"/>
  </w:num>
  <w:num w:numId="87">
    <w:abstractNumId w:val="1"/>
  </w:num>
  <w:num w:numId="88">
    <w:abstractNumId w:val="13"/>
  </w:num>
  <w:num w:numId="89">
    <w:abstractNumId w:val="165"/>
  </w:num>
  <w:num w:numId="90">
    <w:abstractNumId w:val="65"/>
  </w:num>
  <w:num w:numId="91">
    <w:abstractNumId w:val="5"/>
  </w:num>
  <w:num w:numId="92">
    <w:abstractNumId w:val="51"/>
  </w:num>
  <w:num w:numId="93">
    <w:abstractNumId w:val="147"/>
  </w:num>
  <w:num w:numId="94">
    <w:abstractNumId w:val="82"/>
  </w:num>
  <w:num w:numId="95">
    <w:abstractNumId w:val="109"/>
  </w:num>
  <w:num w:numId="96">
    <w:abstractNumId w:val="7"/>
  </w:num>
  <w:num w:numId="97">
    <w:abstractNumId w:val="148"/>
  </w:num>
  <w:num w:numId="98">
    <w:abstractNumId w:val="30"/>
  </w:num>
  <w:num w:numId="99">
    <w:abstractNumId w:val="135"/>
  </w:num>
  <w:num w:numId="100">
    <w:abstractNumId w:val="11"/>
  </w:num>
  <w:num w:numId="101">
    <w:abstractNumId w:val="28"/>
  </w:num>
  <w:num w:numId="102">
    <w:abstractNumId w:val="49"/>
  </w:num>
  <w:num w:numId="103">
    <w:abstractNumId w:val="21"/>
  </w:num>
  <w:num w:numId="104">
    <w:abstractNumId w:val="132"/>
  </w:num>
  <w:num w:numId="105">
    <w:abstractNumId w:val="185"/>
  </w:num>
  <w:num w:numId="106">
    <w:abstractNumId w:val="117"/>
  </w:num>
  <w:num w:numId="107">
    <w:abstractNumId w:val="127"/>
  </w:num>
  <w:num w:numId="108">
    <w:abstractNumId w:val="8"/>
  </w:num>
  <w:num w:numId="109">
    <w:abstractNumId w:val="81"/>
  </w:num>
  <w:num w:numId="110">
    <w:abstractNumId w:val="95"/>
  </w:num>
  <w:num w:numId="111">
    <w:abstractNumId w:val="25"/>
  </w:num>
  <w:num w:numId="112">
    <w:abstractNumId w:val="126"/>
  </w:num>
  <w:num w:numId="113">
    <w:abstractNumId w:val="54"/>
  </w:num>
  <w:num w:numId="114">
    <w:abstractNumId w:val="40"/>
  </w:num>
  <w:num w:numId="115">
    <w:abstractNumId w:val="90"/>
  </w:num>
  <w:num w:numId="116">
    <w:abstractNumId w:val="180"/>
  </w:num>
  <w:num w:numId="117">
    <w:abstractNumId w:val="125"/>
  </w:num>
  <w:num w:numId="118">
    <w:abstractNumId w:val="102"/>
  </w:num>
  <w:num w:numId="119">
    <w:abstractNumId w:val="70"/>
  </w:num>
  <w:num w:numId="120">
    <w:abstractNumId w:val="59"/>
    <w:lvlOverride w:ilvl="0">
      <w:startOverride w:val="1"/>
    </w:lvlOverride>
    <w:lvlOverride w:ilvl="1"/>
    <w:lvlOverride w:ilvl="2"/>
    <w:lvlOverride w:ilvl="3"/>
    <w:lvlOverride w:ilvl="4"/>
    <w:lvlOverride w:ilvl="5"/>
    <w:lvlOverride w:ilvl="6"/>
    <w:lvlOverride w:ilvl="7"/>
    <w:lvlOverride w:ilvl="8"/>
  </w:num>
  <w:num w:numId="121">
    <w:abstractNumId w:val="181"/>
  </w:num>
  <w:num w:numId="122">
    <w:abstractNumId w:val="134"/>
    <w:lvlOverride w:ilvl="0">
      <w:startOverride w:val="1"/>
    </w:lvlOverride>
    <w:lvlOverride w:ilvl="1"/>
    <w:lvlOverride w:ilvl="2"/>
    <w:lvlOverride w:ilvl="3"/>
    <w:lvlOverride w:ilvl="4"/>
    <w:lvlOverride w:ilvl="5"/>
    <w:lvlOverride w:ilvl="6"/>
    <w:lvlOverride w:ilvl="7"/>
    <w:lvlOverride w:ilvl="8"/>
  </w:num>
  <w:num w:numId="123">
    <w:abstractNumId w:val="168"/>
  </w:num>
  <w:num w:numId="124">
    <w:abstractNumId w:val="99"/>
  </w:num>
  <w:num w:numId="125">
    <w:abstractNumId w:val="164"/>
  </w:num>
  <w:num w:numId="126">
    <w:abstractNumId w:val="139"/>
  </w:num>
  <w:num w:numId="127">
    <w:abstractNumId w:val="108"/>
  </w:num>
  <w:num w:numId="128">
    <w:abstractNumId w:val="124"/>
  </w:num>
  <w:num w:numId="129">
    <w:abstractNumId w:val="166"/>
  </w:num>
  <w:num w:numId="130">
    <w:abstractNumId w:val="93"/>
  </w:num>
  <w:num w:numId="131">
    <w:abstractNumId w:val="157"/>
  </w:num>
  <w:num w:numId="132">
    <w:abstractNumId w:val="182"/>
  </w:num>
  <w:num w:numId="133">
    <w:abstractNumId w:val="122"/>
  </w:num>
  <w:num w:numId="134">
    <w:abstractNumId w:val="57"/>
  </w:num>
  <w:num w:numId="135">
    <w:abstractNumId w:val="17"/>
  </w:num>
  <w:num w:numId="136">
    <w:abstractNumId w:val="89"/>
  </w:num>
  <w:num w:numId="137">
    <w:abstractNumId w:val="104"/>
  </w:num>
  <w:num w:numId="138">
    <w:abstractNumId w:val="59"/>
  </w:num>
  <w:num w:numId="139">
    <w:abstractNumId w:val="52"/>
  </w:num>
  <w:num w:numId="140">
    <w:abstractNumId w:val="121"/>
  </w:num>
  <w:num w:numId="141">
    <w:abstractNumId w:val="88"/>
  </w:num>
  <w:num w:numId="142">
    <w:abstractNumId w:val="178"/>
  </w:num>
  <w:num w:numId="143">
    <w:abstractNumId w:val="83"/>
  </w:num>
  <w:num w:numId="144">
    <w:abstractNumId w:val="175"/>
  </w:num>
  <w:num w:numId="145">
    <w:abstractNumId w:val="130"/>
  </w:num>
  <w:num w:numId="146">
    <w:abstractNumId w:val="179"/>
  </w:num>
  <w:num w:numId="147">
    <w:abstractNumId w:val="69"/>
  </w:num>
  <w:num w:numId="148">
    <w:abstractNumId w:val="171"/>
  </w:num>
  <w:num w:numId="149">
    <w:abstractNumId w:val="6"/>
  </w:num>
  <w:num w:numId="150">
    <w:abstractNumId w:val="55"/>
  </w:num>
  <w:num w:numId="151">
    <w:abstractNumId w:val="123"/>
  </w:num>
  <w:num w:numId="152">
    <w:abstractNumId w:val="4"/>
  </w:num>
  <w:num w:numId="153">
    <w:abstractNumId w:val="9"/>
  </w:num>
  <w:num w:numId="154">
    <w:abstractNumId w:val="44"/>
    <w:lvlOverride w:ilvl="0">
      <w:startOverride w:val="1"/>
    </w:lvlOverride>
    <w:lvlOverride w:ilvl="1"/>
    <w:lvlOverride w:ilvl="2"/>
    <w:lvlOverride w:ilvl="3"/>
    <w:lvlOverride w:ilvl="4"/>
    <w:lvlOverride w:ilvl="5"/>
    <w:lvlOverride w:ilvl="6"/>
    <w:lvlOverride w:ilvl="7"/>
    <w:lvlOverride w:ilvl="8"/>
  </w:num>
  <w:num w:numId="155">
    <w:abstractNumId w:val="162"/>
  </w:num>
  <w:num w:numId="156">
    <w:abstractNumId w:val="106"/>
  </w:num>
  <w:num w:numId="157">
    <w:abstractNumId w:val="14"/>
  </w:num>
  <w:num w:numId="158">
    <w:abstractNumId w:val="129"/>
  </w:num>
  <w:num w:numId="159">
    <w:abstractNumId w:val="64"/>
  </w:num>
  <w:num w:numId="160">
    <w:abstractNumId w:val="10"/>
  </w:num>
  <w:num w:numId="161">
    <w:abstractNumId w:val="153"/>
  </w:num>
  <w:num w:numId="162">
    <w:abstractNumId w:val="27"/>
  </w:num>
  <w:num w:numId="163">
    <w:abstractNumId w:val="183"/>
  </w:num>
  <w:num w:numId="164">
    <w:abstractNumId w:val="152"/>
  </w:num>
  <w:num w:numId="165">
    <w:abstractNumId w:val="161"/>
  </w:num>
  <w:num w:numId="166">
    <w:abstractNumId w:val="111"/>
  </w:num>
  <w:num w:numId="167">
    <w:abstractNumId w:val="85"/>
  </w:num>
  <w:num w:numId="168">
    <w:abstractNumId w:val="67"/>
  </w:num>
  <w:num w:numId="169">
    <w:abstractNumId w:val="53"/>
  </w:num>
  <w:num w:numId="170">
    <w:abstractNumId w:val="72"/>
  </w:num>
  <w:num w:numId="171">
    <w:abstractNumId w:val="189"/>
  </w:num>
  <w:num w:numId="172">
    <w:abstractNumId w:val="143"/>
  </w:num>
  <w:num w:numId="173">
    <w:abstractNumId w:val="15"/>
  </w:num>
  <w:num w:numId="174">
    <w:abstractNumId w:val="141"/>
  </w:num>
  <w:num w:numId="175">
    <w:abstractNumId w:val="68"/>
  </w:num>
  <w:num w:numId="176">
    <w:abstractNumId w:val="74"/>
  </w:num>
  <w:num w:numId="177">
    <w:abstractNumId w:val="3"/>
  </w:num>
  <w:num w:numId="178">
    <w:abstractNumId w:val="45"/>
  </w:num>
  <w:num w:numId="179">
    <w:abstractNumId w:val="36"/>
  </w:num>
  <w:num w:numId="180">
    <w:abstractNumId w:val="149"/>
  </w:num>
  <w:num w:numId="181">
    <w:abstractNumId w:val="174"/>
  </w:num>
  <w:num w:numId="182">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98"/>
  </w:num>
  <w:num w:numId="184">
    <w:abstractNumId w:val="140"/>
  </w:num>
  <w:num w:numId="185">
    <w:abstractNumId w:val="77"/>
  </w:num>
  <w:num w:numId="186">
    <w:abstractNumId w:val="48"/>
  </w:num>
  <w:num w:numId="187">
    <w:abstractNumId w:val="103"/>
  </w:num>
  <w:num w:numId="1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1"/>
  </w:num>
  <w:num w:numId="190">
    <w:abstractNumId w:val="68"/>
  </w:num>
  <w:num w:numId="191">
    <w:abstractNumId w:val="3"/>
  </w:num>
  <w:num w:numId="192">
    <w:abstractNumId w:val="45"/>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36"/>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174"/>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49"/>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74"/>
  </w:num>
  <w:num w:numId="197">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120"/>
  </w:num>
  <w:num w:numId="199">
    <w:abstractNumId w:val="138"/>
  </w:num>
  <w:num w:numId="200">
    <w:abstractNumId w:val="115"/>
  </w:num>
  <w:num w:numId="201">
    <w:abstractNumId w:val="91"/>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2NDQxNTSwNLIwNzZR0lEKTi0uzszPAykwrQUAoDjUhywAAAA="/>
  </w:docVars>
  <w:rsids>
    <w:rsidRoot w:val="00991FF7"/>
    <w:rsid w:val="000001E5"/>
    <w:rsid w:val="0000081D"/>
    <w:rsid w:val="00000C3B"/>
    <w:rsid w:val="00000CA8"/>
    <w:rsid w:val="00000FCD"/>
    <w:rsid w:val="000015E1"/>
    <w:rsid w:val="00001D86"/>
    <w:rsid w:val="0000278F"/>
    <w:rsid w:val="00002A5F"/>
    <w:rsid w:val="00002AA6"/>
    <w:rsid w:val="00002BD6"/>
    <w:rsid w:val="00002CC1"/>
    <w:rsid w:val="00002CE3"/>
    <w:rsid w:val="00002FE5"/>
    <w:rsid w:val="000032FC"/>
    <w:rsid w:val="00003A8D"/>
    <w:rsid w:val="00003C72"/>
    <w:rsid w:val="00004157"/>
    <w:rsid w:val="0000415D"/>
    <w:rsid w:val="00004340"/>
    <w:rsid w:val="00004A84"/>
    <w:rsid w:val="00004AC7"/>
    <w:rsid w:val="00005125"/>
    <w:rsid w:val="00005421"/>
    <w:rsid w:val="00005456"/>
    <w:rsid w:val="000055CE"/>
    <w:rsid w:val="000057AA"/>
    <w:rsid w:val="00005845"/>
    <w:rsid w:val="0000586A"/>
    <w:rsid w:val="00005D48"/>
    <w:rsid w:val="0000683B"/>
    <w:rsid w:val="000070FC"/>
    <w:rsid w:val="000075A3"/>
    <w:rsid w:val="000077F2"/>
    <w:rsid w:val="00007B01"/>
    <w:rsid w:val="000101B0"/>
    <w:rsid w:val="000107D3"/>
    <w:rsid w:val="0001093E"/>
    <w:rsid w:val="00010D8F"/>
    <w:rsid w:val="00010E68"/>
    <w:rsid w:val="00011183"/>
    <w:rsid w:val="0001134C"/>
    <w:rsid w:val="00011555"/>
    <w:rsid w:val="0001168F"/>
    <w:rsid w:val="00011819"/>
    <w:rsid w:val="00011F82"/>
    <w:rsid w:val="0001220C"/>
    <w:rsid w:val="000122EA"/>
    <w:rsid w:val="000125B2"/>
    <w:rsid w:val="00012692"/>
    <w:rsid w:val="00012FE0"/>
    <w:rsid w:val="000131D9"/>
    <w:rsid w:val="000131F3"/>
    <w:rsid w:val="00013269"/>
    <w:rsid w:val="00013469"/>
    <w:rsid w:val="00013523"/>
    <w:rsid w:val="00013ADE"/>
    <w:rsid w:val="000142C3"/>
    <w:rsid w:val="00015331"/>
    <w:rsid w:val="00015653"/>
    <w:rsid w:val="00015860"/>
    <w:rsid w:val="000158BC"/>
    <w:rsid w:val="00015AA9"/>
    <w:rsid w:val="00015B6A"/>
    <w:rsid w:val="00015BE7"/>
    <w:rsid w:val="00015E4B"/>
    <w:rsid w:val="00015E7E"/>
    <w:rsid w:val="00016649"/>
    <w:rsid w:val="00017065"/>
    <w:rsid w:val="000177F6"/>
    <w:rsid w:val="00017BFE"/>
    <w:rsid w:val="00017D90"/>
    <w:rsid w:val="000205AF"/>
    <w:rsid w:val="00020AA0"/>
    <w:rsid w:val="00020C63"/>
    <w:rsid w:val="00021004"/>
    <w:rsid w:val="00021238"/>
    <w:rsid w:val="000215D4"/>
    <w:rsid w:val="000217F5"/>
    <w:rsid w:val="000219AC"/>
    <w:rsid w:val="00021B90"/>
    <w:rsid w:val="00022401"/>
    <w:rsid w:val="000224C8"/>
    <w:rsid w:val="0002252F"/>
    <w:rsid w:val="000225BF"/>
    <w:rsid w:val="00022AED"/>
    <w:rsid w:val="00022BF4"/>
    <w:rsid w:val="00022DE9"/>
    <w:rsid w:val="000230A3"/>
    <w:rsid w:val="00023305"/>
    <w:rsid w:val="00023435"/>
    <w:rsid w:val="000234A8"/>
    <w:rsid w:val="000234FE"/>
    <w:rsid w:val="00023900"/>
    <w:rsid w:val="00023A76"/>
    <w:rsid w:val="00023B58"/>
    <w:rsid w:val="00023C29"/>
    <w:rsid w:val="00024142"/>
    <w:rsid w:val="00024183"/>
    <w:rsid w:val="00024495"/>
    <w:rsid w:val="00024555"/>
    <w:rsid w:val="0002489D"/>
    <w:rsid w:val="00024A5B"/>
    <w:rsid w:val="00025012"/>
    <w:rsid w:val="0002530B"/>
    <w:rsid w:val="0002559C"/>
    <w:rsid w:val="000259B8"/>
    <w:rsid w:val="00025C9A"/>
    <w:rsid w:val="00025E57"/>
    <w:rsid w:val="000260FF"/>
    <w:rsid w:val="00026455"/>
    <w:rsid w:val="0002661F"/>
    <w:rsid w:val="000266D2"/>
    <w:rsid w:val="000274BE"/>
    <w:rsid w:val="0002765B"/>
    <w:rsid w:val="000279E9"/>
    <w:rsid w:val="00027A6B"/>
    <w:rsid w:val="00030007"/>
    <w:rsid w:val="00030984"/>
    <w:rsid w:val="0003122B"/>
    <w:rsid w:val="000313DF"/>
    <w:rsid w:val="000315FE"/>
    <w:rsid w:val="00031E16"/>
    <w:rsid w:val="00031E84"/>
    <w:rsid w:val="00031E9F"/>
    <w:rsid w:val="0003214C"/>
    <w:rsid w:val="0003215B"/>
    <w:rsid w:val="00032241"/>
    <w:rsid w:val="000323CF"/>
    <w:rsid w:val="0003244F"/>
    <w:rsid w:val="00032B3C"/>
    <w:rsid w:val="00032BB8"/>
    <w:rsid w:val="00032E37"/>
    <w:rsid w:val="000331CB"/>
    <w:rsid w:val="00033495"/>
    <w:rsid w:val="0003349D"/>
    <w:rsid w:val="00033828"/>
    <w:rsid w:val="00033869"/>
    <w:rsid w:val="000339C0"/>
    <w:rsid w:val="00033E69"/>
    <w:rsid w:val="00033EB5"/>
    <w:rsid w:val="00033F65"/>
    <w:rsid w:val="000341EA"/>
    <w:rsid w:val="00034508"/>
    <w:rsid w:val="000348DE"/>
    <w:rsid w:val="00034B29"/>
    <w:rsid w:val="00035291"/>
    <w:rsid w:val="0003544E"/>
    <w:rsid w:val="00035754"/>
    <w:rsid w:val="00035830"/>
    <w:rsid w:val="00035D96"/>
    <w:rsid w:val="00035FDE"/>
    <w:rsid w:val="0003646E"/>
    <w:rsid w:val="00036804"/>
    <w:rsid w:val="00036A5C"/>
    <w:rsid w:val="00036F5F"/>
    <w:rsid w:val="00036F60"/>
    <w:rsid w:val="0003763F"/>
    <w:rsid w:val="000377AB"/>
    <w:rsid w:val="0003782E"/>
    <w:rsid w:val="00037A3E"/>
    <w:rsid w:val="00037E21"/>
    <w:rsid w:val="000401EB"/>
    <w:rsid w:val="00040511"/>
    <w:rsid w:val="00040B34"/>
    <w:rsid w:val="000412A7"/>
    <w:rsid w:val="00041343"/>
    <w:rsid w:val="00041A33"/>
    <w:rsid w:val="00041B17"/>
    <w:rsid w:val="00041BD2"/>
    <w:rsid w:val="00041E0C"/>
    <w:rsid w:val="00041FE0"/>
    <w:rsid w:val="00042B71"/>
    <w:rsid w:val="00042BB9"/>
    <w:rsid w:val="00042C83"/>
    <w:rsid w:val="00043249"/>
    <w:rsid w:val="0004344E"/>
    <w:rsid w:val="000438C6"/>
    <w:rsid w:val="00043A4B"/>
    <w:rsid w:val="00043D25"/>
    <w:rsid w:val="00043EBA"/>
    <w:rsid w:val="000440F9"/>
    <w:rsid w:val="00044177"/>
    <w:rsid w:val="00044298"/>
    <w:rsid w:val="000444FF"/>
    <w:rsid w:val="0004450C"/>
    <w:rsid w:val="000445AD"/>
    <w:rsid w:val="00044654"/>
    <w:rsid w:val="00044655"/>
    <w:rsid w:val="00044883"/>
    <w:rsid w:val="000448E1"/>
    <w:rsid w:val="00044A06"/>
    <w:rsid w:val="00044B8D"/>
    <w:rsid w:val="00044BD9"/>
    <w:rsid w:val="00044FDD"/>
    <w:rsid w:val="000455D1"/>
    <w:rsid w:val="000458C9"/>
    <w:rsid w:val="000459A0"/>
    <w:rsid w:val="000464F1"/>
    <w:rsid w:val="0004662C"/>
    <w:rsid w:val="000466BE"/>
    <w:rsid w:val="00046804"/>
    <w:rsid w:val="00046CF8"/>
    <w:rsid w:val="0004759E"/>
    <w:rsid w:val="000477B7"/>
    <w:rsid w:val="00047973"/>
    <w:rsid w:val="00047A18"/>
    <w:rsid w:val="00047DCC"/>
    <w:rsid w:val="00050021"/>
    <w:rsid w:val="00050658"/>
    <w:rsid w:val="000509F3"/>
    <w:rsid w:val="00050D84"/>
    <w:rsid w:val="0005135E"/>
    <w:rsid w:val="0005159D"/>
    <w:rsid w:val="00051A25"/>
    <w:rsid w:val="00051A7A"/>
    <w:rsid w:val="0005232E"/>
    <w:rsid w:val="00052EF5"/>
    <w:rsid w:val="000533D2"/>
    <w:rsid w:val="00053494"/>
    <w:rsid w:val="0005351F"/>
    <w:rsid w:val="00053527"/>
    <w:rsid w:val="0005378F"/>
    <w:rsid w:val="00053BBE"/>
    <w:rsid w:val="000540C3"/>
    <w:rsid w:val="000540EE"/>
    <w:rsid w:val="0005435C"/>
    <w:rsid w:val="00054895"/>
    <w:rsid w:val="000548A1"/>
    <w:rsid w:val="000548D9"/>
    <w:rsid w:val="000549A0"/>
    <w:rsid w:val="00054B0C"/>
    <w:rsid w:val="00054EB2"/>
    <w:rsid w:val="0005530F"/>
    <w:rsid w:val="00055372"/>
    <w:rsid w:val="0005563A"/>
    <w:rsid w:val="000556B9"/>
    <w:rsid w:val="000556CB"/>
    <w:rsid w:val="0005571B"/>
    <w:rsid w:val="00055972"/>
    <w:rsid w:val="000559AC"/>
    <w:rsid w:val="00055AC7"/>
    <w:rsid w:val="00055EB2"/>
    <w:rsid w:val="00055F28"/>
    <w:rsid w:val="00055F6E"/>
    <w:rsid w:val="00056113"/>
    <w:rsid w:val="000561E4"/>
    <w:rsid w:val="00056567"/>
    <w:rsid w:val="000565AB"/>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422"/>
    <w:rsid w:val="00062792"/>
    <w:rsid w:val="00062D2E"/>
    <w:rsid w:val="00062E78"/>
    <w:rsid w:val="00063263"/>
    <w:rsid w:val="00063363"/>
    <w:rsid w:val="00063762"/>
    <w:rsid w:val="00063935"/>
    <w:rsid w:val="00063B77"/>
    <w:rsid w:val="00063D70"/>
    <w:rsid w:val="00063DD1"/>
    <w:rsid w:val="00063E7C"/>
    <w:rsid w:val="00064219"/>
    <w:rsid w:val="0006437F"/>
    <w:rsid w:val="00064448"/>
    <w:rsid w:val="0006474F"/>
    <w:rsid w:val="000647A0"/>
    <w:rsid w:val="00064813"/>
    <w:rsid w:val="00064A5C"/>
    <w:rsid w:val="00064A64"/>
    <w:rsid w:val="00064BBE"/>
    <w:rsid w:val="00064D87"/>
    <w:rsid w:val="00065337"/>
    <w:rsid w:val="0006561E"/>
    <w:rsid w:val="0006562F"/>
    <w:rsid w:val="000656C8"/>
    <w:rsid w:val="0006590F"/>
    <w:rsid w:val="00065DB1"/>
    <w:rsid w:val="00066A40"/>
    <w:rsid w:val="00066A76"/>
    <w:rsid w:val="00066C4E"/>
    <w:rsid w:val="00066E5B"/>
    <w:rsid w:val="00066EA7"/>
    <w:rsid w:val="0006708A"/>
    <w:rsid w:val="000672E3"/>
    <w:rsid w:val="0006741E"/>
    <w:rsid w:val="00067687"/>
    <w:rsid w:val="0006782C"/>
    <w:rsid w:val="0006793B"/>
    <w:rsid w:val="00067AB1"/>
    <w:rsid w:val="00067C2A"/>
    <w:rsid w:val="00067C2E"/>
    <w:rsid w:val="00067FC8"/>
    <w:rsid w:val="00070127"/>
    <w:rsid w:val="0007025D"/>
    <w:rsid w:val="0007034C"/>
    <w:rsid w:val="00070B1A"/>
    <w:rsid w:val="00070B4F"/>
    <w:rsid w:val="0007137A"/>
    <w:rsid w:val="000715AE"/>
    <w:rsid w:val="00071C64"/>
    <w:rsid w:val="00071E65"/>
    <w:rsid w:val="00071F11"/>
    <w:rsid w:val="00071F2D"/>
    <w:rsid w:val="00072617"/>
    <w:rsid w:val="00072768"/>
    <w:rsid w:val="000729D2"/>
    <w:rsid w:val="00072CB3"/>
    <w:rsid w:val="00072DC0"/>
    <w:rsid w:val="000734D7"/>
    <w:rsid w:val="000734EF"/>
    <w:rsid w:val="00073754"/>
    <w:rsid w:val="00073BB6"/>
    <w:rsid w:val="00073FF0"/>
    <w:rsid w:val="0007404A"/>
    <w:rsid w:val="0007404F"/>
    <w:rsid w:val="00074763"/>
    <w:rsid w:val="0007479A"/>
    <w:rsid w:val="000748FE"/>
    <w:rsid w:val="00074B7D"/>
    <w:rsid w:val="00074C7E"/>
    <w:rsid w:val="00074D27"/>
    <w:rsid w:val="00075056"/>
    <w:rsid w:val="000750E0"/>
    <w:rsid w:val="00075100"/>
    <w:rsid w:val="00075324"/>
    <w:rsid w:val="0007554B"/>
    <w:rsid w:val="00075640"/>
    <w:rsid w:val="00075720"/>
    <w:rsid w:val="00075CD0"/>
    <w:rsid w:val="00075D6A"/>
    <w:rsid w:val="00075FD8"/>
    <w:rsid w:val="000761BB"/>
    <w:rsid w:val="000761BF"/>
    <w:rsid w:val="00077232"/>
    <w:rsid w:val="00077367"/>
    <w:rsid w:val="00077A88"/>
    <w:rsid w:val="00077F1D"/>
    <w:rsid w:val="00077F20"/>
    <w:rsid w:val="00080644"/>
    <w:rsid w:val="00080BD1"/>
    <w:rsid w:val="00080EAA"/>
    <w:rsid w:val="00081594"/>
    <w:rsid w:val="000816B1"/>
    <w:rsid w:val="00081B5A"/>
    <w:rsid w:val="00081F2E"/>
    <w:rsid w:val="000824D6"/>
    <w:rsid w:val="00082B33"/>
    <w:rsid w:val="00082B40"/>
    <w:rsid w:val="00082D31"/>
    <w:rsid w:val="00082E59"/>
    <w:rsid w:val="0008309A"/>
    <w:rsid w:val="000830DB"/>
    <w:rsid w:val="00083BEA"/>
    <w:rsid w:val="00083CA8"/>
    <w:rsid w:val="000843F3"/>
    <w:rsid w:val="0008485F"/>
    <w:rsid w:val="00084C30"/>
    <w:rsid w:val="00084E2B"/>
    <w:rsid w:val="00085230"/>
    <w:rsid w:val="0008529B"/>
    <w:rsid w:val="000853AF"/>
    <w:rsid w:val="000867F9"/>
    <w:rsid w:val="00086D18"/>
    <w:rsid w:val="00086FA9"/>
    <w:rsid w:val="000870E8"/>
    <w:rsid w:val="000871BB"/>
    <w:rsid w:val="00087B48"/>
    <w:rsid w:val="00087F5F"/>
    <w:rsid w:val="000902FD"/>
    <w:rsid w:val="00090966"/>
    <w:rsid w:val="00090A53"/>
    <w:rsid w:val="00090AF2"/>
    <w:rsid w:val="00090BF9"/>
    <w:rsid w:val="00090CD1"/>
    <w:rsid w:val="00090D3E"/>
    <w:rsid w:val="00090EB0"/>
    <w:rsid w:val="0009100C"/>
    <w:rsid w:val="0009107D"/>
    <w:rsid w:val="000915CD"/>
    <w:rsid w:val="00091C61"/>
    <w:rsid w:val="000923DC"/>
    <w:rsid w:val="00092947"/>
    <w:rsid w:val="0009375C"/>
    <w:rsid w:val="000938C2"/>
    <w:rsid w:val="00093DD3"/>
    <w:rsid w:val="00094179"/>
    <w:rsid w:val="0009424B"/>
    <w:rsid w:val="000944FE"/>
    <w:rsid w:val="00094823"/>
    <w:rsid w:val="00094E53"/>
    <w:rsid w:val="00095213"/>
    <w:rsid w:val="0009582E"/>
    <w:rsid w:val="00095885"/>
    <w:rsid w:val="00095F6D"/>
    <w:rsid w:val="00096087"/>
    <w:rsid w:val="00096807"/>
    <w:rsid w:val="0009688F"/>
    <w:rsid w:val="00096B56"/>
    <w:rsid w:val="00096C29"/>
    <w:rsid w:val="00096EBD"/>
    <w:rsid w:val="00097017"/>
    <w:rsid w:val="000971A7"/>
    <w:rsid w:val="00097230"/>
    <w:rsid w:val="000973F9"/>
    <w:rsid w:val="00097552"/>
    <w:rsid w:val="00097632"/>
    <w:rsid w:val="000977CC"/>
    <w:rsid w:val="00097A1E"/>
    <w:rsid w:val="00097F0F"/>
    <w:rsid w:val="00097F96"/>
    <w:rsid w:val="000A013F"/>
    <w:rsid w:val="000A024F"/>
    <w:rsid w:val="000A0289"/>
    <w:rsid w:val="000A04CA"/>
    <w:rsid w:val="000A0830"/>
    <w:rsid w:val="000A08DE"/>
    <w:rsid w:val="000A08E0"/>
    <w:rsid w:val="000A0B46"/>
    <w:rsid w:val="000A0E18"/>
    <w:rsid w:val="000A0F4C"/>
    <w:rsid w:val="000A1533"/>
    <w:rsid w:val="000A173D"/>
    <w:rsid w:val="000A18EE"/>
    <w:rsid w:val="000A1BF6"/>
    <w:rsid w:val="000A20A2"/>
    <w:rsid w:val="000A20D8"/>
    <w:rsid w:val="000A21B8"/>
    <w:rsid w:val="000A2522"/>
    <w:rsid w:val="000A26CD"/>
    <w:rsid w:val="000A2750"/>
    <w:rsid w:val="000A285A"/>
    <w:rsid w:val="000A2C62"/>
    <w:rsid w:val="000A2F7D"/>
    <w:rsid w:val="000A308B"/>
    <w:rsid w:val="000A3778"/>
    <w:rsid w:val="000A3801"/>
    <w:rsid w:val="000A3AB9"/>
    <w:rsid w:val="000A3F1B"/>
    <w:rsid w:val="000A3F5A"/>
    <w:rsid w:val="000A40F6"/>
    <w:rsid w:val="000A4287"/>
    <w:rsid w:val="000A44E4"/>
    <w:rsid w:val="000A4519"/>
    <w:rsid w:val="000A4779"/>
    <w:rsid w:val="000A47FB"/>
    <w:rsid w:val="000A498F"/>
    <w:rsid w:val="000A5086"/>
    <w:rsid w:val="000A5408"/>
    <w:rsid w:val="000A5A1A"/>
    <w:rsid w:val="000A5B5C"/>
    <w:rsid w:val="000A5C6D"/>
    <w:rsid w:val="000A5FFD"/>
    <w:rsid w:val="000A60FE"/>
    <w:rsid w:val="000A6186"/>
    <w:rsid w:val="000A6583"/>
    <w:rsid w:val="000A6A7D"/>
    <w:rsid w:val="000A6CEB"/>
    <w:rsid w:val="000A6D37"/>
    <w:rsid w:val="000A6EF8"/>
    <w:rsid w:val="000A74B2"/>
    <w:rsid w:val="000A7870"/>
    <w:rsid w:val="000A798A"/>
    <w:rsid w:val="000A7ABD"/>
    <w:rsid w:val="000A7B8A"/>
    <w:rsid w:val="000B0FE0"/>
    <w:rsid w:val="000B14C7"/>
    <w:rsid w:val="000B160C"/>
    <w:rsid w:val="000B16F0"/>
    <w:rsid w:val="000B1947"/>
    <w:rsid w:val="000B1BA8"/>
    <w:rsid w:val="000B1F47"/>
    <w:rsid w:val="000B2103"/>
    <w:rsid w:val="000B2393"/>
    <w:rsid w:val="000B2C08"/>
    <w:rsid w:val="000B307A"/>
    <w:rsid w:val="000B355C"/>
    <w:rsid w:val="000B35E5"/>
    <w:rsid w:val="000B36AF"/>
    <w:rsid w:val="000B3A46"/>
    <w:rsid w:val="000B3D40"/>
    <w:rsid w:val="000B3D4F"/>
    <w:rsid w:val="000B3DB9"/>
    <w:rsid w:val="000B3F24"/>
    <w:rsid w:val="000B48A6"/>
    <w:rsid w:val="000B4C07"/>
    <w:rsid w:val="000B4EB8"/>
    <w:rsid w:val="000B5072"/>
    <w:rsid w:val="000B508E"/>
    <w:rsid w:val="000B53C8"/>
    <w:rsid w:val="000B5523"/>
    <w:rsid w:val="000B5606"/>
    <w:rsid w:val="000B5696"/>
    <w:rsid w:val="000B582A"/>
    <w:rsid w:val="000B5C88"/>
    <w:rsid w:val="000B5E17"/>
    <w:rsid w:val="000B6132"/>
    <w:rsid w:val="000B6775"/>
    <w:rsid w:val="000B697D"/>
    <w:rsid w:val="000B69ED"/>
    <w:rsid w:val="000B6EBD"/>
    <w:rsid w:val="000C0415"/>
    <w:rsid w:val="000C06D6"/>
    <w:rsid w:val="000C06D7"/>
    <w:rsid w:val="000C10E2"/>
    <w:rsid w:val="000C1636"/>
    <w:rsid w:val="000C1847"/>
    <w:rsid w:val="000C19BE"/>
    <w:rsid w:val="000C1D2C"/>
    <w:rsid w:val="000C1D72"/>
    <w:rsid w:val="000C2545"/>
    <w:rsid w:val="000C2571"/>
    <w:rsid w:val="000C2632"/>
    <w:rsid w:val="000C27AC"/>
    <w:rsid w:val="000C295E"/>
    <w:rsid w:val="000C3236"/>
    <w:rsid w:val="000C323F"/>
    <w:rsid w:val="000C352C"/>
    <w:rsid w:val="000C385A"/>
    <w:rsid w:val="000C3CEB"/>
    <w:rsid w:val="000C3D1A"/>
    <w:rsid w:val="000C3DBC"/>
    <w:rsid w:val="000C3FF2"/>
    <w:rsid w:val="000C4354"/>
    <w:rsid w:val="000C43F9"/>
    <w:rsid w:val="000C4672"/>
    <w:rsid w:val="000C472E"/>
    <w:rsid w:val="000C498C"/>
    <w:rsid w:val="000C4A02"/>
    <w:rsid w:val="000C4DDD"/>
    <w:rsid w:val="000C4E98"/>
    <w:rsid w:val="000C506D"/>
    <w:rsid w:val="000C533E"/>
    <w:rsid w:val="000C53C5"/>
    <w:rsid w:val="000C56C6"/>
    <w:rsid w:val="000C5C1D"/>
    <w:rsid w:val="000C5F12"/>
    <w:rsid w:val="000C60D6"/>
    <w:rsid w:val="000C66BF"/>
    <w:rsid w:val="000C6C71"/>
    <w:rsid w:val="000C6E48"/>
    <w:rsid w:val="000C6F08"/>
    <w:rsid w:val="000C7202"/>
    <w:rsid w:val="000C7760"/>
    <w:rsid w:val="000C78C6"/>
    <w:rsid w:val="000C7B9E"/>
    <w:rsid w:val="000C7BD8"/>
    <w:rsid w:val="000C7D26"/>
    <w:rsid w:val="000D00F9"/>
    <w:rsid w:val="000D048C"/>
    <w:rsid w:val="000D05BB"/>
    <w:rsid w:val="000D0818"/>
    <w:rsid w:val="000D0ABB"/>
    <w:rsid w:val="000D0FD6"/>
    <w:rsid w:val="000D102B"/>
    <w:rsid w:val="000D11EC"/>
    <w:rsid w:val="000D1449"/>
    <w:rsid w:val="000D1AF2"/>
    <w:rsid w:val="000D1E42"/>
    <w:rsid w:val="000D1EE9"/>
    <w:rsid w:val="000D2174"/>
    <w:rsid w:val="000D285B"/>
    <w:rsid w:val="000D2989"/>
    <w:rsid w:val="000D2A72"/>
    <w:rsid w:val="000D2A90"/>
    <w:rsid w:val="000D2B7E"/>
    <w:rsid w:val="000D2DF2"/>
    <w:rsid w:val="000D2E10"/>
    <w:rsid w:val="000D3079"/>
    <w:rsid w:val="000D3449"/>
    <w:rsid w:val="000D398D"/>
    <w:rsid w:val="000D3D7D"/>
    <w:rsid w:val="000D41A1"/>
    <w:rsid w:val="000D43BE"/>
    <w:rsid w:val="000D451E"/>
    <w:rsid w:val="000D45C5"/>
    <w:rsid w:val="000D45FB"/>
    <w:rsid w:val="000D4E89"/>
    <w:rsid w:val="000D5052"/>
    <w:rsid w:val="000D5385"/>
    <w:rsid w:val="000D5B16"/>
    <w:rsid w:val="000D6228"/>
    <w:rsid w:val="000D6334"/>
    <w:rsid w:val="000D643F"/>
    <w:rsid w:val="000D65C1"/>
    <w:rsid w:val="000D679C"/>
    <w:rsid w:val="000D7A8C"/>
    <w:rsid w:val="000D7AC5"/>
    <w:rsid w:val="000E072D"/>
    <w:rsid w:val="000E089B"/>
    <w:rsid w:val="000E0CA4"/>
    <w:rsid w:val="000E0DAD"/>
    <w:rsid w:val="000E17E2"/>
    <w:rsid w:val="000E1827"/>
    <w:rsid w:val="000E1ABA"/>
    <w:rsid w:val="000E1BEC"/>
    <w:rsid w:val="000E1C96"/>
    <w:rsid w:val="000E21B7"/>
    <w:rsid w:val="000E2363"/>
    <w:rsid w:val="000E28DC"/>
    <w:rsid w:val="000E2CEB"/>
    <w:rsid w:val="000E3117"/>
    <w:rsid w:val="000E3178"/>
    <w:rsid w:val="000E31B5"/>
    <w:rsid w:val="000E3248"/>
    <w:rsid w:val="000E3381"/>
    <w:rsid w:val="000E33DF"/>
    <w:rsid w:val="000E3771"/>
    <w:rsid w:val="000E3C19"/>
    <w:rsid w:val="000E3CBE"/>
    <w:rsid w:val="000E3D8B"/>
    <w:rsid w:val="000E4557"/>
    <w:rsid w:val="000E506E"/>
    <w:rsid w:val="000E586B"/>
    <w:rsid w:val="000E5B28"/>
    <w:rsid w:val="000E5B4E"/>
    <w:rsid w:val="000E5EFC"/>
    <w:rsid w:val="000E6178"/>
    <w:rsid w:val="000E6481"/>
    <w:rsid w:val="000E6550"/>
    <w:rsid w:val="000E6707"/>
    <w:rsid w:val="000E6930"/>
    <w:rsid w:val="000E7595"/>
    <w:rsid w:val="000E7618"/>
    <w:rsid w:val="000E7AD0"/>
    <w:rsid w:val="000E7D63"/>
    <w:rsid w:val="000F0E78"/>
    <w:rsid w:val="000F0EB9"/>
    <w:rsid w:val="000F1149"/>
    <w:rsid w:val="000F145A"/>
    <w:rsid w:val="000F17C2"/>
    <w:rsid w:val="000F1A04"/>
    <w:rsid w:val="000F1BAF"/>
    <w:rsid w:val="000F2163"/>
    <w:rsid w:val="000F225E"/>
    <w:rsid w:val="000F2717"/>
    <w:rsid w:val="000F2B73"/>
    <w:rsid w:val="000F2C3A"/>
    <w:rsid w:val="000F2D1F"/>
    <w:rsid w:val="000F3057"/>
    <w:rsid w:val="000F32E7"/>
    <w:rsid w:val="000F32EE"/>
    <w:rsid w:val="000F3392"/>
    <w:rsid w:val="000F3491"/>
    <w:rsid w:val="000F3503"/>
    <w:rsid w:val="000F384F"/>
    <w:rsid w:val="000F3BFC"/>
    <w:rsid w:val="000F3C87"/>
    <w:rsid w:val="000F3D5B"/>
    <w:rsid w:val="000F4082"/>
    <w:rsid w:val="000F41B2"/>
    <w:rsid w:val="000F437F"/>
    <w:rsid w:val="000F4475"/>
    <w:rsid w:val="000F468D"/>
    <w:rsid w:val="000F477E"/>
    <w:rsid w:val="000F4A44"/>
    <w:rsid w:val="000F51C9"/>
    <w:rsid w:val="000F55A3"/>
    <w:rsid w:val="000F5815"/>
    <w:rsid w:val="000F5920"/>
    <w:rsid w:val="000F5CDD"/>
    <w:rsid w:val="000F5CF6"/>
    <w:rsid w:val="000F5DE0"/>
    <w:rsid w:val="000F615E"/>
    <w:rsid w:val="000F6317"/>
    <w:rsid w:val="000F635E"/>
    <w:rsid w:val="000F64F0"/>
    <w:rsid w:val="000F6504"/>
    <w:rsid w:val="000F6944"/>
    <w:rsid w:val="000F6AFE"/>
    <w:rsid w:val="000F797F"/>
    <w:rsid w:val="000F79D8"/>
    <w:rsid w:val="001003F0"/>
    <w:rsid w:val="0010065E"/>
    <w:rsid w:val="00100690"/>
    <w:rsid w:val="0010082A"/>
    <w:rsid w:val="00100BD6"/>
    <w:rsid w:val="00100ECE"/>
    <w:rsid w:val="0010116A"/>
    <w:rsid w:val="001011C4"/>
    <w:rsid w:val="00101C07"/>
    <w:rsid w:val="00101F60"/>
    <w:rsid w:val="00102466"/>
    <w:rsid w:val="00102733"/>
    <w:rsid w:val="00102951"/>
    <w:rsid w:val="00102C1E"/>
    <w:rsid w:val="00103B4F"/>
    <w:rsid w:val="00103DC8"/>
    <w:rsid w:val="00103E01"/>
    <w:rsid w:val="00103FBB"/>
    <w:rsid w:val="001047C6"/>
    <w:rsid w:val="001053A8"/>
    <w:rsid w:val="00105A5F"/>
    <w:rsid w:val="00105D4D"/>
    <w:rsid w:val="00105DE1"/>
    <w:rsid w:val="00105EF0"/>
    <w:rsid w:val="00105FD6"/>
    <w:rsid w:val="001060F5"/>
    <w:rsid w:val="001065BD"/>
    <w:rsid w:val="001068EA"/>
    <w:rsid w:val="00106D42"/>
    <w:rsid w:val="001071AE"/>
    <w:rsid w:val="00107472"/>
    <w:rsid w:val="0010751F"/>
    <w:rsid w:val="001077D3"/>
    <w:rsid w:val="00107C30"/>
    <w:rsid w:val="00107D07"/>
    <w:rsid w:val="00107F7C"/>
    <w:rsid w:val="00110171"/>
    <w:rsid w:val="001106D9"/>
    <w:rsid w:val="001107FC"/>
    <w:rsid w:val="00110869"/>
    <w:rsid w:val="00110B0F"/>
    <w:rsid w:val="00110C60"/>
    <w:rsid w:val="00111347"/>
    <w:rsid w:val="0011158A"/>
    <w:rsid w:val="001116A4"/>
    <w:rsid w:val="00111710"/>
    <w:rsid w:val="00111777"/>
    <w:rsid w:val="00111B01"/>
    <w:rsid w:val="00111EDC"/>
    <w:rsid w:val="00111F0E"/>
    <w:rsid w:val="001123E5"/>
    <w:rsid w:val="0011260C"/>
    <w:rsid w:val="00112F30"/>
    <w:rsid w:val="00113106"/>
    <w:rsid w:val="001134AE"/>
    <w:rsid w:val="00113B22"/>
    <w:rsid w:val="0011459A"/>
    <w:rsid w:val="001149D1"/>
    <w:rsid w:val="00114EF4"/>
    <w:rsid w:val="001151D4"/>
    <w:rsid w:val="00115AD2"/>
    <w:rsid w:val="00115B6D"/>
    <w:rsid w:val="00115EED"/>
    <w:rsid w:val="00115FFA"/>
    <w:rsid w:val="001166C1"/>
    <w:rsid w:val="00116C48"/>
    <w:rsid w:val="0011725F"/>
    <w:rsid w:val="00117B44"/>
    <w:rsid w:val="00117E23"/>
    <w:rsid w:val="00117FD1"/>
    <w:rsid w:val="00120135"/>
    <w:rsid w:val="0012047E"/>
    <w:rsid w:val="00120B7E"/>
    <w:rsid w:val="00120D64"/>
    <w:rsid w:val="00120D77"/>
    <w:rsid w:val="00121271"/>
    <w:rsid w:val="0012128B"/>
    <w:rsid w:val="00121376"/>
    <w:rsid w:val="0012159E"/>
    <w:rsid w:val="00121C4F"/>
    <w:rsid w:val="00121D3C"/>
    <w:rsid w:val="00121DBA"/>
    <w:rsid w:val="00122301"/>
    <w:rsid w:val="00122A90"/>
    <w:rsid w:val="00123152"/>
    <w:rsid w:val="00123959"/>
    <w:rsid w:val="00123B59"/>
    <w:rsid w:val="00123B5E"/>
    <w:rsid w:val="00124080"/>
    <w:rsid w:val="001240B0"/>
    <w:rsid w:val="00124147"/>
    <w:rsid w:val="00124EF1"/>
    <w:rsid w:val="001252EE"/>
    <w:rsid w:val="0012547F"/>
    <w:rsid w:val="00125819"/>
    <w:rsid w:val="0012585C"/>
    <w:rsid w:val="00125B63"/>
    <w:rsid w:val="00125E42"/>
    <w:rsid w:val="00126257"/>
    <w:rsid w:val="00126D7F"/>
    <w:rsid w:val="001274AB"/>
    <w:rsid w:val="00127659"/>
    <w:rsid w:val="00127866"/>
    <w:rsid w:val="001279DD"/>
    <w:rsid w:val="00127D0D"/>
    <w:rsid w:val="001304B5"/>
    <w:rsid w:val="00130603"/>
    <w:rsid w:val="00130698"/>
    <w:rsid w:val="0013084B"/>
    <w:rsid w:val="001309D3"/>
    <w:rsid w:val="00130DD1"/>
    <w:rsid w:val="00131096"/>
    <w:rsid w:val="001310FB"/>
    <w:rsid w:val="0013117F"/>
    <w:rsid w:val="0013127D"/>
    <w:rsid w:val="0013167C"/>
    <w:rsid w:val="00131A2B"/>
    <w:rsid w:val="00131DAE"/>
    <w:rsid w:val="001320D9"/>
    <w:rsid w:val="001327E0"/>
    <w:rsid w:val="00133018"/>
    <w:rsid w:val="001330DE"/>
    <w:rsid w:val="001331CC"/>
    <w:rsid w:val="00133902"/>
    <w:rsid w:val="00134214"/>
    <w:rsid w:val="001348D8"/>
    <w:rsid w:val="001349E0"/>
    <w:rsid w:val="00134F15"/>
    <w:rsid w:val="00135392"/>
    <w:rsid w:val="001354E3"/>
    <w:rsid w:val="001356F5"/>
    <w:rsid w:val="00135706"/>
    <w:rsid w:val="0013594B"/>
    <w:rsid w:val="00136049"/>
    <w:rsid w:val="001360E7"/>
    <w:rsid w:val="00136625"/>
    <w:rsid w:val="00136B2A"/>
    <w:rsid w:val="00136B4B"/>
    <w:rsid w:val="001376C4"/>
    <w:rsid w:val="00137C16"/>
    <w:rsid w:val="00137F67"/>
    <w:rsid w:val="0014007E"/>
    <w:rsid w:val="0014035F"/>
    <w:rsid w:val="001406A7"/>
    <w:rsid w:val="00140A39"/>
    <w:rsid w:val="00140EE1"/>
    <w:rsid w:val="00140FA1"/>
    <w:rsid w:val="001411C6"/>
    <w:rsid w:val="00141B89"/>
    <w:rsid w:val="001420EA"/>
    <w:rsid w:val="001420F8"/>
    <w:rsid w:val="00142791"/>
    <w:rsid w:val="00142B69"/>
    <w:rsid w:val="00142D58"/>
    <w:rsid w:val="00142D7F"/>
    <w:rsid w:val="00142F51"/>
    <w:rsid w:val="00142F65"/>
    <w:rsid w:val="00143544"/>
    <w:rsid w:val="001439F8"/>
    <w:rsid w:val="00143B00"/>
    <w:rsid w:val="00143B91"/>
    <w:rsid w:val="00143D63"/>
    <w:rsid w:val="00143F97"/>
    <w:rsid w:val="001441A6"/>
    <w:rsid w:val="001443C3"/>
    <w:rsid w:val="0014444F"/>
    <w:rsid w:val="001445A9"/>
    <w:rsid w:val="001447EB"/>
    <w:rsid w:val="00145010"/>
    <w:rsid w:val="0014539C"/>
    <w:rsid w:val="001455F1"/>
    <w:rsid w:val="00145816"/>
    <w:rsid w:val="00145FA3"/>
    <w:rsid w:val="001462D9"/>
    <w:rsid w:val="00146321"/>
    <w:rsid w:val="00146350"/>
    <w:rsid w:val="0014662F"/>
    <w:rsid w:val="0014664B"/>
    <w:rsid w:val="0014673C"/>
    <w:rsid w:val="0014674B"/>
    <w:rsid w:val="0014682B"/>
    <w:rsid w:val="00146C58"/>
    <w:rsid w:val="00146D03"/>
    <w:rsid w:val="00146D5A"/>
    <w:rsid w:val="00146DAE"/>
    <w:rsid w:val="001471B5"/>
    <w:rsid w:val="001473D1"/>
    <w:rsid w:val="001474EA"/>
    <w:rsid w:val="00147529"/>
    <w:rsid w:val="001479CA"/>
    <w:rsid w:val="00147A34"/>
    <w:rsid w:val="0015031A"/>
    <w:rsid w:val="0015056C"/>
    <w:rsid w:val="001505A1"/>
    <w:rsid w:val="00150C86"/>
    <w:rsid w:val="00150E6A"/>
    <w:rsid w:val="00150E9C"/>
    <w:rsid w:val="00151C7F"/>
    <w:rsid w:val="00151EA1"/>
    <w:rsid w:val="00151F39"/>
    <w:rsid w:val="0015212A"/>
    <w:rsid w:val="0015241F"/>
    <w:rsid w:val="00152AC3"/>
    <w:rsid w:val="00152D55"/>
    <w:rsid w:val="0015306C"/>
    <w:rsid w:val="00153156"/>
    <w:rsid w:val="0015320C"/>
    <w:rsid w:val="001535D0"/>
    <w:rsid w:val="00153794"/>
    <w:rsid w:val="00153DFA"/>
    <w:rsid w:val="00153E02"/>
    <w:rsid w:val="001540FE"/>
    <w:rsid w:val="001541F0"/>
    <w:rsid w:val="0015462D"/>
    <w:rsid w:val="00154702"/>
    <w:rsid w:val="00154F70"/>
    <w:rsid w:val="00155458"/>
    <w:rsid w:val="0015559F"/>
    <w:rsid w:val="00155610"/>
    <w:rsid w:val="0015568A"/>
    <w:rsid w:val="00155772"/>
    <w:rsid w:val="00155911"/>
    <w:rsid w:val="00155945"/>
    <w:rsid w:val="00155D98"/>
    <w:rsid w:val="00155EB8"/>
    <w:rsid w:val="0015600E"/>
    <w:rsid w:val="001566BA"/>
    <w:rsid w:val="001567E7"/>
    <w:rsid w:val="0015686F"/>
    <w:rsid w:val="00156889"/>
    <w:rsid w:val="00156C3E"/>
    <w:rsid w:val="001571F9"/>
    <w:rsid w:val="00157238"/>
    <w:rsid w:val="0015737E"/>
    <w:rsid w:val="00157CFD"/>
    <w:rsid w:val="00157E85"/>
    <w:rsid w:val="0016001A"/>
    <w:rsid w:val="00160431"/>
    <w:rsid w:val="0016045E"/>
    <w:rsid w:val="00160F58"/>
    <w:rsid w:val="001611D8"/>
    <w:rsid w:val="0016121C"/>
    <w:rsid w:val="001614E1"/>
    <w:rsid w:val="001617DC"/>
    <w:rsid w:val="00161809"/>
    <w:rsid w:val="0016180B"/>
    <w:rsid w:val="00161C3D"/>
    <w:rsid w:val="00161F04"/>
    <w:rsid w:val="00162560"/>
    <w:rsid w:val="001625D0"/>
    <w:rsid w:val="001626D4"/>
    <w:rsid w:val="00162878"/>
    <w:rsid w:val="00162B97"/>
    <w:rsid w:val="00162C8F"/>
    <w:rsid w:val="00162D41"/>
    <w:rsid w:val="00162DAA"/>
    <w:rsid w:val="00162F54"/>
    <w:rsid w:val="00163018"/>
    <w:rsid w:val="00163050"/>
    <w:rsid w:val="00163153"/>
    <w:rsid w:val="001638EC"/>
    <w:rsid w:val="001639D9"/>
    <w:rsid w:val="00163DF8"/>
    <w:rsid w:val="001643BA"/>
    <w:rsid w:val="00164D85"/>
    <w:rsid w:val="00165373"/>
    <w:rsid w:val="00165F99"/>
    <w:rsid w:val="00166EBA"/>
    <w:rsid w:val="00167101"/>
    <w:rsid w:val="00167D48"/>
    <w:rsid w:val="0017005A"/>
    <w:rsid w:val="00170532"/>
    <w:rsid w:val="00170DFF"/>
    <w:rsid w:val="00171AD8"/>
    <w:rsid w:val="00171FD9"/>
    <w:rsid w:val="001726EB"/>
    <w:rsid w:val="001729E5"/>
    <w:rsid w:val="00172B6E"/>
    <w:rsid w:val="00172BBE"/>
    <w:rsid w:val="00172E20"/>
    <w:rsid w:val="00172FD6"/>
    <w:rsid w:val="0017346B"/>
    <w:rsid w:val="0017375D"/>
    <w:rsid w:val="00173799"/>
    <w:rsid w:val="0017379E"/>
    <w:rsid w:val="00173927"/>
    <w:rsid w:val="0017399E"/>
    <w:rsid w:val="00173D7D"/>
    <w:rsid w:val="00174151"/>
    <w:rsid w:val="001748C7"/>
    <w:rsid w:val="00174CF2"/>
    <w:rsid w:val="00174F5B"/>
    <w:rsid w:val="00174F8B"/>
    <w:rsid w:val="00175107"/>
    <w:rsid w:val="0017524F"/>
    <w:rsid w:val="001754B1"/>
    <w:rsid w:val="0017551B"/>
    <w:rsid w:val="001755F4"/>
    <w:rsid w:val="001758C1"/>
    <w:rsid w:val="00175918"/>
    <w:rsid w:val="001760D9"/>
    <w:rsid w:val="00176215"/>
    <w:rsid w:val="0017626D"/>
    <w:rsid w:val="0017651C"/>
    <w:rsid w:val="00176704"/>
    <w:rsid w:val="0017674A"/>
    <w:rsid w:val="00176DEF"/>
    <w:rsid w:val="00177211"/>
    <w:rsid w:val="0017747C"/>
    <w:rsid w:val="001774AD"/>
    <w:rsid w:val="001777B9"/>
    <w:rsid w:val="00177976"/>
    <w:rsid w:val="00177A33"/>
    <w:rsid w:val="00177F10"/>
    <w:rsid w:val="00180386"/>
    <w:rsid w:val="0018089C"/>
    <w:rsid w:val="0018097A"/>
    <w:rsid w:val="00180C3F"/>
    <w:rsid w:val="00181244"/>
    <w:rsid w:val="0018135B"/>
    <w:rsid w:val="00181BBD"/>
    <w:rsid w:val="00181C67"/>
    <w:rsid w:val="00181D07"/>
    <w:rsid w:val="00181E7A"/>
    <w:rsid w:val="0018211F"/>
    <w:rsid w:val="00182292"/>
    <w:rsid w:val="00182313"/>
    <w:rsid w:val="00182770"/>
    <w:rsid w:val="00182CA1"/>
    <w:rsid w:val="001831F5"/>
    <w:rsid w:val="0018347B"/>
    <w:rsid w:val="0018367A"/>
    <w:rsid w:val="0018367C"/>
    <w:rsid w:val="00183692"/>
    <w:rsid w:val="001839FD"/>
    <w:rsid w:val="00183CCE"/>
    <w:rsid w:val="001845FC"/>
    <w:rsid w:val="00184A96"/>
    <w:rsid w:val="00184AA4"/>
    <w:rsid w:val="00184B18"/>
    <w:rsid w:val="00184BCE"/>
    <w:rsid w:val="00184F3D"/>
    <w:rsid w:val="0018509D"/>
    <w:rsid w:val="00185527"/>
    <w:rsid w:val="0018565B"/>
    <w:rsid w:val="0018585A"/>
    <w:rsid w:val="00185D47"/>
    <w:rsid w:val="00185FE5"/>
    <w:rsid w:val="0018613E"/>
    <w:rsid w:val="001862C1"/>
    <w:rsid w:val="0018637D"/>
    <w:rsid w:val="00186638"/>
    <w:rsid w:val="0018696A"/>
    <w:rsid w:val="00186972"/>
    <w:rsid w:val="00186B8E"/>
    <w:rsid w:val="00186D11"/>
    <w:rsid w:val="001879E7"/>
    <w:rsid w:val="00187C88"/>
    <w:rsid w:val="00187F39"/>
    <w:rsid w:val="00190755"/>
    <w:rsid w:val="00190860"/>
    <w:rsid w:val="001909E5"/>
    <w:rsid w:val="00190F06"/>
    <w:rsid w:val="0019137C"/>
    <w:rsid w:val="00191551"/>
    <w:rsid w:val="001919B1"/>
    <w:rsid w:val="00191A6D"/>
    <w:rsid w:val="00191A70"/>
    <w:rsid w:val="00191D2F"/>
    <w:rsid w:val="00191F69"/>
    <w:rsid w:val="00191F73"/>
    <w:rsid w:val="00192102"/>
    <w:rsid w:val="001922D9"/>
    <w:rsid w:val="001923E3"/>
    <w:rsid w:val="00192531"/>
    <w:rsid w:val="00192618"/>
    <w:rsid w:val="00192812"/>
    <w:rsid w:val="001935A9"/>
    <w:rsid w:val="001939D9"/>
    <w:rsid w:val="00193BFC"/>
    <w:rsid w:val="001941D4"/>
    <w:rsid w:val="00194333"/>
    <w:rsid w:val="00194BA9"/>
    <w:rsid w:val="00194EE1"/>
    <w:rsid w:val="00195077"/>
    <w:rsid w:val="00195453"/>
    <w:rsid w:val="00195F54"/>
    <w:rsid w:val="00196502"/>
    <w:rsid w:val="00196885"/>
    <w:rsid w:val="00196AC3"/>
    <w:rsid w:val="00196E4C"/>
    <w:rsid w:val="0019742F"/>
    <w:rsid w:val="0019755B"/>
    <w:rsid w:val="0019774B"/>
    <w:rsid w:val="00197758"/>
    <w:rsid w:val="00197AC9"/>
    <w:rsid w:val="00197B08"/>
    <w:rsid w:val="00197BE8"/>
    <w:rsid w:val="00197DE3"/>
    <w:rsid w:val="001A026F"/>
    <w:rsid w:val="001A0281"/>
    <w:rsid w:val="001A050A"/>
    <w:rsid w:val="001A050D"/>
    <w:rsid w:val="001A05AB"/>
    <w:rsid w:val="001A07EF"/>
    <w:rsid w:val="001A0917"/>
    <w:rsid w:val="001A0CB6"/>
    <w:rsid w:val="001A10FA"/>
    <w:rsid w:val="001A1150"/>
    <w:rsid w:val="001A1400"/>
    <w:rsid w:val="001A17A2"/>
    <w:rsid w:val="001A1BF2"/>
    <w:rsid w:val="001A1E4A"/>
    <w:rsid w:val="001A2021"/>
    <w:rsid w:val="001A2986"/>
    <w:rsid w:val="001A2B30"/>
    <w:rsid w:val="001A2D26"/>
    <w:rsid w:val="001A30B3"/>
    <w:rsid w:val="001A3B22"/>
    <w:rsid w:val="001A3B7A"/>
    <w:rsid w:val="001A3E87"/>
    <w:rsid w:val="001A3F3D"/>
    <w:rsid w:val="001A41BF"/>
    <w:rsid w:val="001A4284"/>
    <w:rsid w:val="001A44AC"/>
    <w:rsid w:val="001A4769"/>
    <w:rsid w:val="001A497E"/>
    <w:rsid w:val="001A49C9"/>
    <w:rsid w:val="001A4BE6"/>
    <w:rsid w:val="001A5491"/>
    <w:rsid w:val="001A579A"/>
    <w:rsid w:val="001A584F"/>
    <w:rsid w:val="001A594E"/>
    <w:rsid w:val="001A5CD7"/>
    <w:rsid w:val="001A60F2"/>
    <w:rsid w:val="001A6731"/>
    <w:rsid w:val="001A6DAD"/>
    <w:rsid w:val="001A7113"/>
    <w:rsid w:val="001A753E"/>
    <w:rsid w:val="001A7B9D"/>
    <w:rsid w:val="001A7D3B"/>
    <w:rsid w:val="001A7D44"/>
    <w:rsid w:val="001A7F0F"/>
    <w:rsid w:val="001B0094"/>
    <w:rsid w:val="001B0254"/>
    <w:rsid w:val="001B030E"/>
    <w:rsid w:val="001B063C"/>
    <w:rsid w:val="001B0CF4"/>
    <w:rsid w:val="001B0DA6"/>
    <w:rsid w:val="001B0DD9"/>
    <w:rsid w:val="001B0F8B"/>
    <w:rsid w:val="001B14E4"/>
    <w:rsid w:val="001B15A0"/>
    <w:rsid w:val="001B1636"/>
    <w:rsid w:val="001B175B"/>
    <w:rsid w:val="001B1BCE"/>
    <w:rsid w:val="001B1C4D"/>
    <w:rsid w:val="001B2059"/>
    <w:rsid w:val="001B21C5"/>
    <w:rsid w:val="001B227D"/>
    <w:rsid w:val="001B22CF"/>
    <w:rsid w:val="001B2519"/>
    <w:rsid w:val="001B25DA"/>
    <w:rsid w:val="001B263B"/>
    <w:rsid w:val="001B26BB"/>
    <w:rsid w:val="001B2AEE"/>
    <w:rsid w:val="001B2B3F"/>
    <w:rsid w:val="001B2BB9"/>
    <w:rsid w:val="001B3329"/>
    <w:rsid w:val="001B3622"/>
    <w:rsid w:val="001B36D1"/>
    <w:rsid w:val="001B3854"/>
    <w:rsid w:val="001B3A9E"/>
    <w:rsid w:val="001B3AF1"/>
    <w:rsid w:val="001B3EF6"/>
    <w:rsid w:val="001B41BD"/>
    <w:rsid w:val="001B43BC"/>
    <w:rsid w:val="001B458C"/>
    <w:rsid w:val="001B48E2"/>
    <w:rsid w:val="001B56A2"/>
    <w:rsid w:val="001B570B"/>
    <w:rsid w:val="001B58D8"/>
    <w:rsid w:val="001B5A8E"/>
    <w:rsid w:val="001B5C3A"/>
    <w:rsid w:val="001B5D67"/>
    <w:rsid w:val="001B5D69"/>
    <w:rsid w:val="001B5DCF"/>
    <w:rsid w:val="001B60F2"/>
    <w:rsid w:val="001B6223"/>
    <w:rsid w:val="001B6AAD"/>
    <w:rsid w:val="001B6B6B"/>
    <w:rsid w:val="001B7015"/>
    <w:rsid w:val="001B7151"/>
    <w:rsid w:val="001B744F"/>
    <w:rsid w:val="001B759A"/>
    <w:rsid w:val="001B7A8D"/>
    <w:rsid w:val="001B7AF8"/>
    <w:rsid w:val="001B7F01"/>
    <w:rsid w:val="001C05C4"/>
    <w:rsid w:val="001C0BBD"/>
    <w:rsid w:val="001C0E41"/>
    <w:rsid w:val="001C1170"/>
    <w:rsid w:val="001C127F"/>
    <w:rsid w:val="001C1367"/>
    <w:rsid w:val="001C15E9"/>
    <w:rsid w:val="001C1651"/>
    <w:rsid w:val="001C19C7"/>
    <w:rsid w:val="001C1A16"/>
    <w:rsid w:val="001C2213"/>
    <w:rsid w:val="001C246D"/>
    <w:rsid w:val="001C2765"/>
    <w:rsid w:val="001C27F8"/>
    <w:rsid w:val="001C2A72"/>
    <w:rsid w:val="001C2B79"/>
    <w:rsid w:val="001C2BFE"/>
    <w:rsid w:val="001C378C"/>
    <w:rsid w:val="001C3F4A"/>
    <w:rsid w:val="001C4686"/>
    <w:rsid w:val="001C4A7A"/>
    <w:rsid w:val="001C4F5E"/>
    <w:rsid w:val="001C502A"/>
    <w:rsid w:val="001C505F"/>
    <w:rsid w:val="001C53C6"/>
    <w:rsid w:val="001C5460"/>
    <w:rsid w:val="001C5678"/>
    <w:rsid w:val="001C576B"/>
    <w:rsid w:val="001C577A"/>
    <w:rsid w:val="001C57D4"/>
    <w:rsid w:val="001C5847"/>
    <w:rsid w:val="001C59E3"/>
    <w:rsid w:val="001C5D45"/>
    <w:rsid w:val="001C60E3"/>
    <w:rsid w:val="001C621F"/>
    <w:rsid w:val="001C64FC"/>
    <w:rsid w:val="001C673E"/>
    <w:rsid w:val="001C677D"/>
    <w:rsid w:val="001C6898"/>
    <w:rsid w:val="001C6E41"/>
    <w:rsid w:val="001C7024"/>
    <w:rsid w:val="001C71A7"/>
    <w:rsid w:val="001C7339"/>
    <w:rsid w:val="001C736E"/>
    <w:rsid w:val="001C75B2"/>
    <w:rsid w:val="001C7910"/>
    <w:rsid w:val="001C7E82"/>
    <w:rsid w:val="001D0536"/>
    <w:rsid w:val="001D066F"/>
    <w:rsid w:val="001D085B"/>
    <w:rsid w:val="001D0B24"/>
    <w:rsid w:val="001D0B98"/>
    <w:rsid w:val="001D0F8F"/>
    <w:rsid w:val="001D124F"/>
    <w:rsid w:val="001D15C1"/>
    <w:rsid w:val="001D1AF0"/>
    <w:rsid w:val="001D1EB5"/>
    <w:rsid w:val="001D2097"/>
    <w:rsid w:val="001D23D0"/>
    <w:rsid w:val="001D2681"/>
    <w:rsid w:val="001D3148"/>
    <w:rsid w:val="001D3679"/>
    <w:rsid w:val="001D3A6C"/>
    <w:rsid w:val="001D3AB7"/>
    <w:rsid w:val="001D45FA"/>
    <w:rsid w:val="001D46FC"/>
    <w:rsid w:val="001D4798"/>
    <w:rsid w:val="001D5800"/>
    <w:rsid w:val="001D5B18"/>
    <w:rsid w:val="001D5FF7"/>
    <w:rsid w:val="001D6355"/>
    <w:rsid w:val="001D65A9"/>
    <w:rsid w:val="001D65C5"/>
    <w:rsid w:val="001D669C"/>
    <w:rsid w:val="001D6E1C"/>
    <w:rsid w:val="001D734E"/>
    <w:rsid w:val="001D7438"/>
    <w:rsid w:val="001D75EE"/>
    <w:rsid w:val="001D7841"/>
    <w:rsid w:val="001D7CB4"/>
    <w:rsid w:val="001D7E35"/>
    <w:rsid w:val="001E0176"/>
    <w:rsid w:val="001E0560"/>
    <w:rsid w:val="001E0A62"/>
    <w:rsid w:val="001E0EC5"/>
    <w:rsid w:val="001E0F01"/>
    <w:rsid w:val="001E152F"/>
    <w:rsid w:val="001E2749"/>
    <w:rsid w:val="001E2955"/>
    <w:rsid w:val="001E2A39"/>
    <w:rsid w:val="001E3017"/>
    <w:rsid w:val="001E361F"/>
    <w:rsid w:val="001E3650"/>
    <w:rsid w:val="001E401E"/>
    <w:rsid w:val="001E4241"/>
    <w:rsid w:val="001E4814"/>
    <w:rsid w:val="001E5527"/>
    <w:rsid w:val="001E5562"/>
    <w:rsid w:val="001E5872"/>
    <w:rsid w:val="001E5CAF"/>
    <w:rsid w:val="001E61F7"/>
    <w:rsid w:val="001E6563"/>
    <w:rsid w:val="001E6A45"/>
    <w:rsid w:val="001E7476"/>
    <w:rsid w:val="001E77E5"/>
    <w:rsid w:val="001E78BD"/>
    <w:rsid w:val="001E78CE"/>
    <w:rsid w:val="001E7AE9"/>
    <w:rsid w:val="001E7C29"/>
    <w:rsid w:val="001E7D8C"/>
    <w:rsid w:val="001E7DD5"/>
    <w:rsid w:val="001E7FE6"/>
    <w:rsid w:val="001F0014"/>
    <w:rsid w:val="001F0209"/>
    <w:rsid w:val="001F0632"/>
    <w:rsid w:val="001F0D77"/>
    <w:rsid w:val="001F0DE9"/>
    <w:rsid w:val="001F0F81"/>
    <w:rsid w:val="001F0FA8"/>
    <w:rsid w:val="001F12F8"/>
    <w:rsid w:val="001F131B"/>
    <w:rsid w:val="001F1397"/>
    <w:rsid w:val="001F1644"/>
    <w:rsid w:val="001F1915"/>
    <w:rsid w:val="001F1973"/>
    <w:rsid w:val="001F1A8A"/>
    <w:rsid w:val="001F1C72"/>
    <w:rsid w:val="001F1D15"/>
    <w:rsid w:val="001F2E63"/>
    <w:rsid w:val="001F31E6"/>
    <w:rsid w:val="001F3334"/>
    <w:rsid w:val="001F3CCB"/>
    <w:rsid w:val="001F3EC9"/>
    <w:rsid w:val="001F4133"/>
    <w:rsid w:val="001F4353"/>
    <w:rsid w:val="001F4467"/>
    <w:rsid w:val="001F44E0"/>
    <w:rsid w:val="001F4987"/>
    <w:rsid w:val="001F49F2"/>
    <w:rsid w:val="001F4B06"/>
    <w:rsid w:val="001F4BA5"/>
    <w:rsid w:val="001F4E51"/>
    <w:rsid w:val="001F4FA2"/>
    <w:rsid w:val="001F51F2"/>
    <w:rsid w:val="001F61BB"/>
    <w:rsid w:val="001F627B"/>
    <w:rsid w:val="001F6340"/>
    <w:rsid w:val="001F6948"/>
    <w:rsid w:val="001F6E52"/>
    <w:rsid w:val="001F731B"/>
    <w:rsid w:val="001F77EF"/>
    <w:rsid w:val="001F7909"/>
    <w:rsid w:val="001F7BE8"/>
    <w:rsid w:val="001F7C4D"/>
    <w:rsid w:val="00200053"/>
    <w:rsid w:val="0020040B"/>
    <w:rsid w:val="002009C0"/>
    <w:rsid w:val="00200AF5"/>
    <w:rsid w:val="00200D86"/>
    <w:rsid w:val="002018E2"/>
    <w:rsid w:val="00201B77"/>
    <w:rsid w:val="002022B1"/>
    <w:rsid w:val="00202506"/>
    <w:rsid w:val="002026B3"/>
    <w:rsid w:val="0020280D"/>
    <w:rsid w:val="00202E04"/>
    <w:rsid w:val="00202E24"/>
    <w:rsid w:val="00202E95"/>
    <w:rsid w:val="00202F45"/>
    <w:rsid w:val="0020310F"/>
    <w:rsid w:val="00203328"/>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1CD"/>
    <w:rsid w:val="002076E3"/>
    <w:rsid w:val="00207731"/>
    <w:rsid w:val="002078C3"/>
    <w:rsid w:val="00207D19"/>
    <w:rsid w:val="002102D3"/>
    <w:rsid w:val="00210381"/>
    <w:rsid w:val="002106F7"/>
    <w:rsid w:val="00210C35"/>
    <w:rsid w:val="00210CB9"/>
    <w:rsid w:val="00211045"/>
    <w:rsid w:val="00211050"/>
    <w:rsid w:val="002110B9"/>
    <w:rsid w:val="0021113D"/>
    <w:rsid w:val="00211633"/>
    <w:rsid w:val="002116CB"/>
    <w:rsid w:val="00211985"/>
    <w:rsid w:val="00211AE1"/>
    <w:rsid w:val="00211B6D"/>
    <w:rsid w:val="00211BEA"/>
    <w:rsid w:val="00211D8B"/>
    <w:rsid w:val="0021263D"/>
    <w:rsid w:val="002128F2"/>
    <w:rsid w:val="00212B0D"/>
    <w:rsid w:val="00212E44"/>
    <w:rsid w:val="00212ED0"/>
    <w:rsid w:val="00212F0C"/>
    <w:rsid w:val="00212F82"/>
    <w:rsid w:val="0021324D"/>
    <w:rsid w:val="002133D9"/>
    <w:rsid w:val="002136F7"/>
    <w:rsid w:val="00213AEE"/>
    <w:rsid w:val="00213B3C"/>
    <w:rsid w:val="00214042"/>
    <w:rsid w:val="00214157"/>
    <w:rsid w:val="002141BC"/>
    <w:rsid w:val="00214282"/>
    <w:rsid w:val="00214295"/>
    <w:rsid w:val="00214320"/>
    <w:rsid w:val="002145E1"/>
    <w:rsid w:val="0021480A"/>
    <w:rsid w:val="002148F9"/>
    <w:rsid w:val="00214C11"/>
    <w:rsid w:val="002157E8"/>
    <w:rsid w:val="0021581F"/>
    <w:rsid w:val="00216441"/>
    <w:rsid w:val="002164EC"/>
    <w:rsid w:val="002165C0"/>
    <w:rsid w:val="002165C8"/>
    <w:rsid w:val="002168D9"/>
    <w:rsid w:val="0021693A"/>
    <w:rsid w:val="00216D60"/>
    <w:rsid w:val="00217471"/>
    <w:rsid w:val="002174FC"/>
    <w:rsid w:val="00217A5E"/>
    <w:rsid w:val="00220076"/>
    <w:rsid w:val="0022023E"/>
    <w:rsid w:val="0022073C"/>
    <w:rsid w:val="00221020"/>
    <w:rsid w:val="00221114"/>
    <w:rsid w:val="00221CCB"/>
    <w:rsid w:val="00221DB3"/>
    <w:rsid w:val="00221ED4"/>
    <w:rsid w:val="00222128"/>
    <w:rsid w:val="002226E4"/>
    <w:rsid w:val="0022282B"/>
    <w:rsid w:val="00222B46"/>
    <w:rsid w:val="00222B80"/>
    <w:rsid w:val="00222DBF"/>
    <w:rsid w:val="002231C2"/>
    <w:rsid w:val="00223218"/>
    <w:rsid w:val="0022359C"/>
    <w:rsid w:val="002236B1"/>
    <w:rsid w:val="002239A2"/>
    <w:rsid w:val="00223E6D"/>
    <w:rsid w:val="00223FD3"/>
    <w:rsid w:val="002242E9"/>
    <w:rsid w:val="00224417"/>
    <w:rsid w:val="00224938"/>
    <w:rsid w:val="002250C0"/>
    <w:rsid w:val="002250C4"/>
    <w:rsid w:val="00225248"/>
    <w:rsid w:val="00225405"/>
    <w:rsid w:val="0022541B"/>
    <w:rsid w:val="002255BB"/>
    <w:rsid w:val="00225AFE"/>
    <w:rsid w:val="0022602D"/>
    <w:rsid w:val="002260A4"/>
    <w:rsid w:val="002263BB"/>
    <w:rsid w:val="0022640B"/>
    <w:rsid w:val="00226420"/>
    <w:rsid w:val="00226584"/>
    <w:rsid w:val="00226878"/>
    <w:rsid w:val="00226ADE"/>
    <w:rsid w:val="00226C98"/>
    <w:rsid w:val="00226D1B"/>
    <w:rsid w:val="0022718C"/>
    <w:rsid w:val="00227811"/>
    <w:rsid w:val="00227D00"/>
    <w:rsid w:val="0023034D"/>
    <w:rsid w:val="002308FA"/>
    <w:rsid w:val="00230E17"/>
    <w:rsid w:val="00231380"/>
    <w:rsid w:val="00231598"/>
    <w:rsid w:val="002317AF"/>
    <w:rsid w:val="00231800"/>
    <w:rsid w:val="00231A45"/>
    <w:rsid w:val="00231CF8"/>
    <w:rsid w:val="00231E36"/>
    <w:rsid w:val="002323DF"/>
    <w:rsid w:val="0023249C"/>
    <w:rsid w:val="00233370"/>
    <w:rsid w:val="00233397"/>
    <w:rsid w:val="00233434"/>
    <w:rsid w:val="00233A11"/>
    <w:rsid w:val="00233B1C"/>
    <w:rsid w:val="00233C5F"/>
    <w:rsid w:val="00233EEE"/>
    <w:rsid w:val="00233F11"/>
    <w:rsid w:val="00234394"/>
    <w:rsid w:val="002343A9"/>
    <w:rsid w:val="0023440E"/>
    <w:rsid w:val="00234446"/>
    <w:rsid w:val="002346A3"/>
    <w:rsid w:val="00234A45"/>
    <w:rsid w:val="00234D78"/>
    <w:rsid w:val="00234E8E"/>
    <w:rsid w:val="00234E92"/>
    <w:rsid w:val="0023511B"/>
    <w:rsid w:val="002358E5"/>
    <w:rsid w:val="00235AE4"/>
    <w:rsid w:val="00235BE6"/>
    <w:rsid w:val="00235F3D"/>
    <w:rsid w:val="0023625F"/>
    <w:rsid w:val="002367DC"/>
    <w:rsid w:val="0023688D"/>
    <w:rsid w:val="002369B0"/>
    <w:rsid w:val="00236A33"/>
    <w:rsid w:val="00236E5E"/>
    <w:rsid w:val="0023749D"/>
    <w:rsid w:val="00237B09"/>
    <w:rsid w:val="00237FE5"/>
    <w:rsid w:val="00240789"/>
    <w:rsid w:val="00240BF7"/>
    <w:rsid w:val="00240F3F"/>
    <w:rsid w:val="00241279"/>
    <w:rsid w:val="00241BA7"/>
    <w:rsid w:val="00241CD9"/>
    <w:rsid w:val="00241EBC"/>
    <w:rsid w:val="002428AD"/>
    <w:rsid w:val="002428CA"/>
    <w:rsid w:val="00242B34"/>
    <w:rsid w:val="00243032"/>
    <w:rsid w:val="00243069"/>
    <w:rsid w:val="0024313A"/>
    <w:rsid w:val="0024349A"/>
    <w:rsid w:val="00243690"/>
    <w:rsid w:val="002438E1"/>
    <w:rsid w:val="00243BF5"/>
    <w:rsid w:val="00243D31"/>
    <w:rsid w:val="00243DCD"/>
    <w:rsid w:val="00244B29"/>
    <w:rsid w:val="00245135"/>
    <w:rsid w:val="00245956"/>
    <w:rsid w:val="002459BE"/>
    <w:rsid w:val="00245C33"/>
    <w:rsid w:val="002460CE"/>
    <w:rsid w:val="002462B2"/>
    <w:rsid w:val="002464E2"/>
    <w:rsid w:val="00246539"/>
    <w:rsid w:val="00246D8B"/>
    <w:rsid w:val="00247233"/>
    <w:rsid w:val="00247730"/>
    <w:rsid w:val="002479BE"/>
    <w:rsid w:val="00247A34"/>
    <w:rsid w:val="00247A40"/>
    <w:rsid w:val="00247DAF"/>
    <w:rsid w:val="00247F33"/>
    <w:rsid w:val="002500DF"/>
    <w:rsid w:val="002500E5"/>
    <w:rsid w:val="00250105"/>
    <w:rsid w:val="00250252"/>
    <w:rsid w:val="00250821"/>
    <w:rsid w:val="00250882"/>
    <w:rsid w:val="00250F60"/>
    <w:rsid w:val="00251CD1"/>
    <w:rsid w:val="00251D3E"/>
    <w:rsid w:val="0025203A"/>
    <w:rsid w:val="002521EC"/>
    <w:rsid w:val="0025249D"/>
    <w:rsid w:val="0025249E"/>
    <w:rsid w:val="002525B0"/>
    <w:rsid w:val="002528C2"/>
    <w:rsid w:val="002531B8"/>
    <w:rsid w:val="00253370"/>
    <w:rsid w:val="002535D2"/>
    <w:rsid w:val="002537BB"/>
    <w:rsid w:val="002538D8"/>
    <w:rsid w:val="00254005"/>
    <w:rsid w:val="0025478C"/>
    <w:rsid w:val="00254861"/>
    <w:rsid w:val="00254E0E"/>
    <w:rsid w:val="00254E30"/>
    <w:rsid w:val="00254F75"/>
    <w:rsid w:val="00254FC2"/>
    <w:rsid w:val="0025519D"/>
    <w:rsid w:val="00255C9D"/>
    <w:rsid w:val="00256632"/>
    <w:rsid w:val="0025691A"/>
    <w:rsid w:val="002570E7"/>
    <w:rsid w:val="0025723A"/>
    <w:rsid w:val="002572B9"/>
    <w:rsid w:val="002572BD"/>
    <w:rsid w:val="002577B1"/>
    <w:rsid w:val="0025797A"/>
    <w:rsid w:val="002579FD"/>
    <w:rsid w:val="00257B45"/>
    <w:rsid w:val="00260003"/>
    <w:rsid w:val="00260299"/>
    <w:rsid w:val="002603D4"/>
    <w:rsid w:val="00260407"/>
    <w:rsid w:val="00260583"/>
    <w:rsid w:val="00260802"/>
    <w:rsid w:val="00260C4A"/>
    <w:rsid w:val="00260DA2"/>
    <w:rsid w:val="00260E56"/>
    <w:rsid w:val="002610BE"/>
    <w:rsid w:val="002612AD"/>
    <w:rsid w:val="002612D0"/>
    <w:rsid w:val="0026145E"/>
    <w:rsid w:val="00261681"/>
    <w:rsid w:val="002616CF"/>
    <w:rsid w:val="0026179E"/>
    <w:rsid w:val="00261C22"/>
    <w:rsid w:val="00261DD4"/>
    <w:rsid w:val="00261E53"/>
    <w:rsid w:val="00261F8B"/>
    <w:rsid w:val="00262443"/>
    <w:rsid w:val="002628E5"/>
    <w:rsid w:val="00262912"/>
    <w:rsid w:val="00262BFE"/>
    <w:rsid w:val="00262E1F"/>
    <w:rsid w:val="0026364E"/>
    <w:rsid w:val="00263654"/>
    <w:rsid w:val="00263814"/>
    <w:rsid w:val="002638A7"/>
    <w:rsid w:val="00263A5F"/>
    <w:rsid w:val="00263CD5"/>
    <w:rsid w:val="00263F74"/>
    <w:rsid w:val="00264073"/>
    <w:rsid w:val="002641E8"/>
    <w:rsid w:val="0026434C"/>
    <w:rsid w:val="002644B0"/>
    <w:rsid w:val="002647B5"/>
    <w:rsid w:val="00264D2D"/>
    <w:rsid w:val="0026528E"/>
    <w:rsid w:val="002654C0"/>
    <w:rsid w:val="00265623"/>
    <w:rsid w:val="002657EC"/>
    <w:rsid w:val="002657EF"/>
    <w:rsid w:val="0026622A"/>
    <w:rsid w:val="002664A8"/>
    <w:rsid w:val="002664F9"/>
    <w:rsid w:val="0026686B"/>
    <w:rsid w:val="002668C2"/>
    <w:rsid w:val="0026692E"/>
    <w:rsid w:val="00266ED9"/>
    <w:rsid w:val="00267145"/>
    <w:rsid w:val="002672BE"/>
    <w:rsid w:val="002675A6"/>
    <w:rsid w:val="00267856"/>
    <w:rsid w:val="00270530"/>
    <w:rsid w:val="00270532"/>
    <w:rsid w:val="00270691"/>
    <w:rsid w:val="0027098C"/>
    <w:rsid w:val="002709AC"/>
    <w:rsid w:val="002709F1"/>
    <w:rsid w:val="00270B1F"/>
    <w:rsid w:val="00270C8B"/>
    <w:rsid w:val="00270E7B"/>
    <w:rsid w:val="0027113A"/>
    <w:rsid w:val="00271377"/>
    <w:rsid w:val="002714B1"/>
    <w:rsid w:val="00271599"/>
    <w:rsid w:val="0027177C"/>
    <w:rsid w:val="00271CFC"/>
    <w:rsid w:val="00271D7A"/>
    <w:rsid w:val="00272013"/>
    <w:rsid w:val="00272435"/>
    <w:rsid w:val="0027284E"/>
    <w:rsid w:val="00272864"/>
    <w:rsid w:val="002729CA"/>
    <w:rsid w:val="00272A34"/>
    <w:rsid w:val="00272A48"/>
    <w:rsid w:val="00272ABC"/>
    <w:rsid w:val="00273186"/>
    <w:rsid w:val="0027330C"/>
    <w:rsid w:val="0027341A"/>
    <w:rsid w:val="0027378F"/>
    <w:rsid w:val="00273F23"/>
    <w:rsid w:val="00274100"/>
    <w:rsid w:val="0027415C"/>
    <w:rsid w:val="00274187"/>
    <w:rsid w:val="0027428A"/>
    <w:rsid w:val="00274577"/>
    <w:rsid w:val="002745C0"/>
    <w:rsid w:val="002747D3"/>
    <w:rsid w:val="00274AD6"/>
    <w:rsid w:val="00275783"/>
    <w:rsid w:val="00275F2B"/>
    <w:rsid w:val="00275F75"/>
    <w:rsid w:val="00275FDE"/>
    <w:rsid w:val="00276422"/>
    <w:rsid w:val="002765D8"/>
    <w:rsid w:val="002767C0"/>
    <w:rsid w:val="00276CDA"/>
    <w:rsid w:val="002770D7"/>
    <w:rsid w:val="00277114"/>
    <w:rsid w:val="00277383"/>
    <w:rsid w:val="002773F8"/>
    <w:rsid w:val="002777BA"/>
    <w:rsid w:val="0027799A"/>
    <w:rsid w:val="00277A3C"/>
    <w:rsid w:val="00277DFD"/>
    <w:rsid w:val="00277E9A"/>
    <w:rsid w:val="00277F9C"/>
    <w:rsid w:val="00280250"/>
    <w:rsid w:val="00280771"/>
    <w:rsid w:val="00280818"/>
    <w:rsid w:val="0028083C"/>
    <w:rsid w:val="00280884"/>
    <w:rsid w:val="00280A24"/>
    <w:rsid w:val="00280C29"/>
    <w:rsid w:val="002811A8"/>
    <w:rsid w:val="002813DA"/>
    <w:rsid w:val="002814C1"/>
    <w:rsid w:val="00281E03"/>
    <w:rsid w:val="0028206C"/>
    <w:rsid w:val="0028213D"/>
    <w:rsid w:val="0028279F"/>
    <w:rsid w:val="002828B9"/>
    <w:rsid w:val="00282E27"/>
    <w:rsid w:val="00282E2B"/>
    <w:rsid w:val="00283042"/>
    <w:rsid w:val="00283486"/>
    <w:rsid w:val="00283533"/>
    <w:rsid w:val="00283BAD"/>
    <w:rsid w:val="00283BC6"/>
    <w:rsid w:val="00283DEA"/>
    <w:rsid w:val="00283E36"/>
    <w:rsid w:val="002842AC"/>
    <w:rsid w:val="002842CC"/>
    <w:rsid w:val="0028478A"/>
    <w:rsid w:val="00284A80"/>
    <w:rsid w:val="00284BA8"/>
    <w:rsid w:val="00284BB5"/>
    <w:rsid w:val="00284C4E"/>
    <w:rsid w:val="00284FE6"/>
    <w:rsid w:val="0028508A"/>
    <w:rsid w:val="0028508B"/>
    <w:rsid w:val="002855D1"/>
    <w:rsid w:val="00285A7D"/>
    <w:rsid w:val="00286816"/>
    <w:rsid w:val="00286E02"/>
    <w:rsid w:val="00286E7C"/>
    <w:rsid w:val="00287241"/>
    <w:rsid w:val="002872A4"/>
    <w:rsid w:val="00287491"/>
    <w:rsid w:val="002874F1"/>
    <w:rsid w:val="00287798"/>
    <w:rsid w:val="00287861"/>
    <w:rsid w:val="0028789A"/>
    <w:rsid w:val="00287940"/>
    <w:rsid w:val="0028799E"/>
    <w:rsid w:val="00290145"/>
    <w:rsid w:val="0029044E"/>
    <w:rsid w:val="002906AA"/>
    <w:rsid w:val="002908AB"/>
    <w:rsid w:val="00291542"/>
    <w:rsid w:val="002916ED"/>
    <w:rsid w:val="00291BF8"/>
    <w:rsid w:val="00291E8B"/>
    <w:rsid w:val="00292737"/>
    <w:rsid w:val="00292797"/>
    <w:rsid w:val="00292A1D"/>
    <w:rsid w:val="00293643"/>
    <w:rsid w:val="00293647"/>
    <w:rsid w:val="00293C23"/>
    <w:rsid w:val="00293CC4"/>
    <w:rsid w:val="00293D40"/>
    <w:rsid w:val="00293E2C"/>
    <w:rsid w:val="00294602"/>
    <w:rsid w:val="00294626"/>
    <w:rsid w:val="0029467D"/>
    <w:rsid w:val="0029468D"/>
    <w:rsid w:val="002946AC"/>
    <w:rsid w:val="00294CE8"/>
    <w:rsid w:val="0029500E"/>
    <w:rsid w:val="002950F7"/>
    <w:rsid w:val="002954E9"/>
    <w:rsid w:val="002956B3"/>
    <w:rsid w:val="00295809"/>
    <w:rsid w:val="0029583F"/>
    <w:rsid w:val="00295B70"/>
    <w:rsid w:val="002960B4"/>
    <w:rsid w:val="00296314"/>
    <w:rsid w:val="00296497"/>
    <w:rsid w:val="0029674B"/>
    <w:rsid w:val="00296904"/>
    <w:rsid w:val="00296C6F"/>
    <w:rsid w:val="00296D6B"/>
    <w:rsid w:val="00296E09"/>
    <w:rsid w:val="00297654"/>
    <w:rsid w:val="00297969"/>
    <w:rsid w:val="00297B5C"/>
    <w:rsid w:val="00297F36"/>
    <w:rsid w:val="002A008A"/>
    <w:rsid w:val="002A05C3"/>
    <w:rsid w:val="002A065B"/>
    <w:rsid w:val="002A0900"/>
    <w:rsid w:val="002A0A94"/>
    <w:rsid w:val="002A0A9B"/>
    <w:rsid w:val="002A118F"/>
    <w:rsid w:val="002A1376"/>
    <w:rsid w:val="002A1923"/>
    <w:rsid w:val="002A19DD"/>
    <w:rsid w:val="002A2398"/>
    <w:rsid w:val="002A243E"/>
    <w:rsid w:val="002A2552"/>
    <w:rsid w:val="002A2615"/>
    <w:rsid w:val="002A28A0"/>
    <w:rsid w:val="002A2F09"/>
    <w:rsid w:val="002A2F4E"/>
    <w:rsid w:val="002A3373"/>
    <w:rsid w:val="002A3557"/>
    <w:rsid w:val="002A3613"/>
    <w:rsid w:val="002A3786"/>
    <w:rsid w:val="002A38BB"/>
    <w:rsid w:val="002A3D7A"/>
    <w:rsid w:val="002A41BD"/>
    <w:rsid w:val="002A4A49"/>
    <w:rsid w:val="002A528B"/>
    <w:rsid w:val="002A55F4"/>
    <w:rsid w:val="002A58F3"/>
    <w:rsid w:val="002A5A3F"/>
    <w:rsid w:val="002A5AD3"/>
    <w:rsid w:val="002A5C87"/>
    <w:rsid w:val="002A5D81"/>
    <w:rsid w:val="002A5E27"/>
    <w:rsid w:val="002A5FA6"/>
    <w:rsid w:val="002A61F2"/>
    <w:rsid w:val="002A62FD"/>
    <w:rsid w:val="002A6344"/>
    <w:rsid w:val="002A6374"/>
    <w:rsid w:val="002A6B08"/>
    <w:rsid w:val="002A6BEC"/>
    <w:rsid w:val="002A6FFA"/>
    <w:rsid w:val="002A7441"/>
    <w:rsid w:val="002A77E6"/>
    <w:rsid w:val="002A79D3"/>
    <w:rsid w:val="002B0547"/>
    <w:rsid w:val="002B09B5"/>
    <w:rsid w:val="002B0F37"/>
    <w:rsid w:val="002B0FE8"/>
    <w:rsid w:val="002B1272"/>
    <w:rsid w:val="002B1456"/>
    <w:rsid w:val="002B19A4"/>
    <w:rsid w:val="002B1FDE"/>
    <w:rsid w:val="002B25F0"/>
    <w:rsid w:val="002B2ABA"/>
    <w:rsid w:val="002B2F61"/>
    <w:rsid w:val="002B301D"/>
    <w:rsid w:val="002B3222"/>
    <w:rsid w:val="002B32E3"/>
    <w:rsid w:val="002B3331"/>
    <w:rsid w:val="002B3466"/>
    <w:rsid w:val="002B3CFB"/>
    <w:rsid w:val="002B3E88"/>
    <w:rsid w:val="002B43A2"/>
    <w:rsid w:val="002B4784"/>
    <w:rsid w:val="002B49CF"/>
    <w:rsid w:val="002B4D5D"/>
    <w:rsid w:val="002B4FAC"/>
    <w:rsid w:val="002B505C"/>
    <w:rsid w:val="002B51C9"/>
    <w:rsid w:val="002B5220"/>
    <w:rsid w:val="002B5ABD"/>
    <w:rsid w:val="002B5DE9"/>
    <w:rsid w:val="002B62CB"/>
    <w:rsid w:val="002B6694"/>
    <w:rsid w:val="002B6824"/>
    <w:rsid w:val="002B6846"/>
    <w:rsid w:val="002B6AD8"/>
    <w:rsid w:val="002B6E4F"/>
    <w:rsid w:val="002B6F18"/>
    <w:rsid w:val="002B7028"/>
    <w:rsid w:val="002B71E0"/>
    <w:rsid w:val="002B7946"/>
    <w:rsid w:val="002B7966"/>
    <w:rsid w:val="002B7E61"/>
    <w:rsid w:val="002C0433"/>
    <w:rsid w:val="002C0F24"/>
    <w:rsid w:val="002C1326"/>
    <w:rsid w:val="002C133E"/>
    <w:rsid w:val="002C14B4"/>
    <w:rsid w:val="002C1804"/>
    <w:rsid w:val="002C1D2F"/>
    <w:rsid w:val="002C23EF"/>
    <w:rsid w:val="002C27BE"/>
    <w:rsid w:val="002C2DE0"/>
    <w:rsid w:val="002C2F17"/>
    <w:rsid w:val="002C3625"/>
    <w:rsid w:val="002C3867"/>
    <w:rsid w:val="002C3CAE"/>
    <w:rsid w:val="002C3DE5"/>
    <w:rsid w:val="002C3F19"/>
    <w:rsid w:val="002C3FE7"/>
    <w:rsid w:val="002C41FA"/>
    <w:rsid w:val="002C47C5"/>
    <w:rsid w:val="002C49B0"/>
    <w:rsid w:val="002C4F5D"/>
    <w:rsid w:val="002C510E"/>
    <w:rsid w:val="002C516A"/>
    <w:rsid w:val="002C52B9"/>
    <w:rsid w:val="002C5CD9"/>
    <w:rsid w:val="002C5D13"/>
    <w:rsid w:val="002C5E24"/>
    <w:rsid w:val="002C6099"/>
    <w:rsid w:val="002C629B"/>
    <w:rsid w:val="002C65A1"/>
    <w:rsid w:val="002C68D0"/>
    <w:rsid w:val="002C69AE"/>
    <w:rsid w:val="002C6C99"/>
    <w:rsid w:val="002C7073"/>
    <w:rsid w:val="002C72D1"/>
    <w:rsid w:val="002C7F04"/>
    <w:rsid w:val="002D03A1"/>
    <w:rsid w:val="002D0513"/>
    <w:rsid w:val="002D08B4"/>
    <w:rsid w:val="002D1057"/>
    <w:rsid w:val="002D145A"/>
    <w:rsid w:val="002D16C4"/>
    <w:rsid w:val="002D17F8"/>
    <w:rsid w:val="002D19B3"/>
    <w:rsid w:val="002D1D3D"/>
    <w:rsid w:val="002D2257"/>
    <w:rsid w:val="002D25B1"/>
    <w:rsid w:val="002D25F7"/>
    <w:rsid w:val="002D2714"/>
    <w:rsid w:val="002D2818"/>
    <w:rsid w:val="002D29DF"/>
    <w:rsid w:val="002D33E4"/>
    <w:rsid w:val="002D345E"/>
    <w:rsid w:val="002D3873"/>
    <w:rsid w:val="002D38E5"/>
    <w:rsid w:val="002D3DDA"/>
    <w:rsid w:val="002D421E"/>
    <w:rsid w:val="002D4348"/>
    <w:rsid w:val="002D4607"/>
    <w:rsid w:val="002D4975"/>
    <w:rsid w:val="002D49DD"/>
    <w:rsid w:val="002D4A31"/>
    <w:rsid w:val="002D4D67"/>
    <w:rsid w:val="002D4DF8"/>
    <w:rsid w:val="002D4F8E"/>
    <w:rsid w:val="002D5146"/>
    <w:rsid w:val="002D5383"/>
    <w:rsid w:val="002D5860"/>
    <w:rsid w:val="002D5993"/>
    <w:rsid w:val="002D59BE"/>
    <w:rsid w:val="002D608A"/>
    <w:rsid w:val="002D624A"/>
    <w:rsid w:val="002D645E"/>
    <w:rsid w:val="002D6584"/>
    <w:rsid w:val="002D69F8"/>
    <w:rsid w:val="002D72F3"/>
    <w:rsid w:val="002D7431"/>
    <w:rsid w:val="002D752D"/>
    <w:rsid w:val="002D78F3"/>
    <w:rsid w:val="002D7ADF"/>
    <w:rsid w:val="002E02BD"/>
    <w:rsid w:val="002E0472"/>
    <w:rsid w:val="002E1C7E"/>
    <w:rsid w:val="002E1D0B"/>
    <w:rsid w:val="002E1DDC"/>
    <w:rsid w:val="002E21E5"/>
    <w:rsid w:val="002E240E"/>
    <w:rsid w:val="002E2491"/>
    <w:rsid w:val="002E2536"/>
    <w:rsid w:val="002E2C88"/>
    <w:rsid w:val="002E337C"/>
    <w:rsid w:val="002E35C9"/>
    <w:rsid w:val="002E3A89"/>
    <w:rsid w:val="002E402B"/>
    <w:rsid w:val="002E48FD"/>
    <w:rsid w:val="002E4C98"/>
    <w:rsid w:val="002E4EC5"/>
    <w:rsid w:val="002E4F8C"/>
    <w:rsid w:val="002E5E3E"/>
    <w:rsid w:val="002E60C8"/>
    <w:rsid w:val="002E617F"/>
    <w:rsid w:val="002E62CC"/>
    <w:rsid w:val="002E6666"/>
    <w:rsid w:val="002E7213"/>
    <w:rsid w:val="002E76B5"/>
    <w:rsid w:val="002E7733"/>
    <w:rsid w:val="002E7AFA"/>
    <w:rsid w:val="002E7F8F"/>
    <w:rsid w:val="002F01E0"/>
    <w:rsid w:val="002F0711"/>
    <w:rsid w:val="002F07FC"/>
    <w:rsid w:val="002F1015"/>
    <w:rsid w:val="002F13A8"/>
    <w:rsid w:val="002F1903"/>
    <w:rsid w:val="002F1AC5"/>
    <w:rsid w:val="002F1BC2"/>
    <w:rsid w:val="002F1D35"/>
    <w:rsid w:val="002F1F5D"/>
    <w:rsid w:val="002F241D"/>
    <w:rsid w:val="002F269E"/>
    <w:rsid w:val="002F2B6A"/>
    <w:rsid w:val="002F3084"/>
    <w:rsid w:val="002F3600"/>
    <w:rsid w:val="002F3761"/>
    <w:rsid w:val="002F3BD8"/>
    <w:rsid w:val="002F3C93"/>
    <w:rsid w:val="002F3D90"/>
    <w:rsid w:val="002F3DE6"/>
    <w:rsid w:val="002F3E7A"/>
    <w:rsid w:val="002F3F23"/>
    <w:rsid w:val="002F4203"/>
    <w:rsid w:val="002F44E6"/>
    <w:rsid w:val="002F4657"/>
    <w:rsid w:val="002F4685"/>
    <w:rsid w:val="002F4718"/>
    <w:rsid w:val="002F49B6"/>
    <w:rsid w:val="002F49C8"/>
    <w:rsid w:val="002F4A18"/>
    <w:rsid w:val="002F4EC2"/>
    <w:rsid w:val="002F5065"/>
    <w:rsid w:val="002F5094"/>
    <w:rsid w:val="002F5827"/>
    <w:rsid w:val="002F588E"/>
    <w:rsid w:val="002F5D75"/>
    <w:rsid w:val="002F5FF3"/>
    <w:rsid w:val="002F6148"/>
    <w:rsid w:val="002F6745"/>
    <w:rsid w:val="002F6A20"/>
    <w:rsid w:val="002F7027"/>
    <w:rsid w:val="002F77A0"/>
    <w:rsid w:val="002F7A10"/>
    <w:rsid w:val="002F7A47"/>
    <w:rsid w:val="002F7BF3"/>
    <w:rsid w:val="002F7D83"/>
    <w:rsid w:val="002F7D93"/>
    <w:rsid w:val="0030006F"/>
    <w:rsid w:val="0030009F"/>
    <w:rsid w:val="0030015B"/>
    <w:rsid w:val="003001B7"/>
    <w:rsid w:val="0030092A"/>
    <w:rsid w:val="00301044"/>
    <w:rsid w:val="003011A0"/>
    <w:rsid w:val="003014B0"/>
    <w:rsid w:val="00301B72"/>
    <w:rsid w:val="00301DF0"/>
    <w:rsid w:val="00301FDD"/>
    <w:rsid w:val="003020BD"/>
    <w:rsid w:val="00302277"/>
    <w:rsid w:val="00302288"/>
    <w:rsid w:val="003024B7"/>
    <w:rsid w:val="003027DB"/>
    <w:rsid w:val="00302AF9"/>
    <w:rsid w:val="00303241"/>
    <w:rsid w:val="0030398D"/>
    <w:rsid w:val="003039EF"/>
    <w:rsid w:val="00303C1B"/>
    <w:rsid w:val="00303C7B"/>
    <w:rsid w:val="00304259"/>
    <w:rsid w:val="0030451E"/>
    <w:rsid w:val="00304A18"/>
    <w:rsid w:val="00305107"/>
    <w:rsid w:val="003055CB"/>
    <w:rsid w:val="00305738"/>
    <w:rsid w:val="003057A8"/>
    <w:rsid w:val="00305A10"/>
    <w:rsid w:val="00305C59"/>
    <w:rsid w:val="00305D7B"/>
    <w:rsid w:val="00306048"/>
    <w:rsid w:val="003065F7"/>
    <w:rsid w:val="0030661A"/>
    <w:rsid w:val="00306A63"/>
    <w:rsid w:val="00306C5C"/>
    <w:rsid w:val="00306E2C"/>
    <w:rsid w:val="00307185"/>
    <w:rsid w:val="00307273"/>
    <w:rsid w:val="00307754"/>
    <w:rsid w:val="0030784D"/>
    <w:rsid w:val="0030798F"/>
    <w:rsid w:val="00307A0A"/>
    <w:rsid w:val="00307B5A"/>
    <w:rsid w:val="003107C2"/>
    <w:rsid w:val="00310A6A"/>
    <w:rsid w:val="00310DBC"/>
    <w:rsid w:val="00311841"/>
    <w:rsid w:val="003118A9"/>
    <w:rsid w:val="00311BD3"/>
    <w:rsid w:val="00311FFB"/>
    <w:rsid w:val="003122C4"/>
    <w:rsid w:val="00312CFA"/>
    <w:rsid w:val="00313501"/>
    <w:rsid w:val="00313B34"/>
    <w:rsid w:val="00313F68"/>
    <w:rsid w:val="00313F6C"/>
    <w:rsid w:val="0031487F"/>
    <w:rsid w:val="00314B45"/>
    <w:rsid w:val="003152A8"/>
    <w:rsid w:val="003153A2"/>
    <w:rsid w:val="00315ADA"/>
    <w:rsid w:val="00315C4E"/>
    <w:rsid w:val="003160C0"/>
    <w:rsid w:val="0031611A"/>
    <w:rsid w:val="003164E5"/>
    <w:rsid w:val="0031678D"/>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04E"/>
    <w:rsid w:val="0032237B"/>
    <w:rsid w:val="00322406"/>
    <w:rsid w:val="003225A2"/>
    <w:rsid w:val="0032260E"/>
    <w:rsid w:val="0032298A"/>
    <w:rsid w:val="00322B55"/>
    <w:rsid w:val="00322E65"/>
    <w:rsid w:val="00323437"/>
    <w:rsid w:val="003234CA"/>
    <w:rsid w:val="00323613"/>
    <w:rsid w:val="00323C88"/>
    <w:rsid w:val="00323D78"/>
    <w:rsid w:val="00323F93"/>
    <w:rsid w:val="003244D2"/>
    <w:rsid w:val="00324873"/>
    <w:rsid w:val="00324B9F"/>
    <w:rsid w:val="00324E58"/>
    <w:rsid w:val="003250AD"/>
    <w:rsid w:val="003252B7"/>
    <w:rsid w:val="003255CA"/>
    <w:rsid w:val="00325BA4"/>
    <w:rsid w:val="00325FC5"/>
    <w:rsid w:val="00326186"/>
    <w:rsid w:val="00326350"/>
    <w:rsid w:val="00326487"/>
    <w:rsid w:val="00326589"/>
    <w:rsid w:val="00327284"/>
    <w:rsid w:val="0032735B"/>
    <w:rsid w:val="00327BDD"/>
    <w:rsid w:val="00327D3D"/>
    <w:rsid w:val="0033070B"/>
    <w:rsid w:val="0033072B"/>
    <w:rsid w:val="00330863"/>
    <w:rsid w:val="00331487"/>
    <w:rsid w:val="003315F6"/>
    <w:rsid w:val="003316A1"/>
    <w:rsid w:val="00331AD5"/>
    <w:rsid w:val="00331BEE"/>
    <w:rsid w:val="00331C09"/>
    <w:rsid w:val="00331FFA"/>
    <w:rsid w:val="0033211B"/>
    <w:rsid w:val="0033222E"/>
    <w:rsid w:val="0033247A"/>
    <w:rsid w:val="00332877"/>
    <w:rsid w:val="0033295F"/>
    <w:rsid w:val="00333636"/>
    <w:rsid w:val="003336F0"/>
    <w:rsid w:val="003336FB"/>
    <w:rsid w:val="0033391A"/>
    <w:rsid w:val="00333944"/>
    <w:rsid w:val="00333AB1"/>
    <w:rsid w:val="0033444C"/>
    <w:rsid w:val="0033479E"/>
    <w:rsid w:val="00334ADE"/>
    <w:rsid w:val="00334B6D"/>
    <w:rsid w:val="00335154"/>
    <w:rsid w:val="0033584C"/>
    <w:rsid w:val="00335A0C"/>
    <w:rsid w:val="00335B25"/>
    <w:rsid w:val="00335E8B"/>
    <w:rsid w:val="0033635D"/>
    <w:rsid w:val="0033645E"/>
    <w:rsid w:val="003364CC"/>
    <w:rsid w:val="003366A6"/>
    <w:rsid w:val="00336846"/>
    <w:rsid w:val="00336AEE"/>
    <w:rsid w:val="00336B96"/>
    <w:rsid w:val="00336CA4"/>
    <w:rsid w:val="0033712F"/>
    <w:rsid w:val="003375C3"/>
    <w:rsid w:val="00337768"/>
    <w:rsid w:val="00337AEC"/>
    <w:rsid w:val="00340132"/>
    <w:rsid w:val="003401ED"/>
    <w:rsid w:val="003406E5"/>
    <w:rsid w:val="00340781"/>
    <w:rsid w:val="00340A20"/>
    <w:rsid w:val="00340E23"/>
    <w:rsid w:val="00341005"/>
    <w:rsid w:val="003412F8"/>
    <w:rsid w:val="0034145C"/>
    <w:rsid w:val="003416D9"/>
    <w:rsid w:val="0034178C"/>
    <w:rsid w:val="003417EF"/>
    <w:rsid w:val="00341D7C"/>
    <w:rsid w:val="003421CC"/>
    <w:rsid w:val="0034324F"/>
    <w:rsid w:val="0034342B"/>
    <w:rsid w:val="003436D8"/>
    <w:rsid w:val="003437CE"/>
    <w:rsid w:val="00343A13"/>
    <w:rsid w:val="00343C5C"/>
    <w:rsid w:val="00343CCA"/>
    <w:rsid w:val="003445B8"/>
    <w:rsid w:val="003446BF"/>
    <w:rsid w:val="0034481F"/>
    <w:rsid w:val="00344F5D"/>
    <w:rsid w:val="0034575E"/>
    <w:rsid w:val="00345FF5"/>
    <w:rsid w:val="00346446"/>
    <w:rsid w:val="003464F2"/>
    <w:rsid w:val="00346D8A"/>
    <w:rsid w:val="00346F20"/>
    <w:rsid w:val="003470C2"/>
    <w:rsid w:val="00347790"/>
    <w:rsid w:val="00347998"/>
    <w:rsid w:val="00347F6E"/>
    <w:rsid w:val="00347F8D"/>
    <w:rsid w:val="00347FAB"/>
    <w:rsid w:val="003501BC"/>
    <w:rsid w:val="00350233"/>
    <w:rsid w:val="0035027B"/>
    <w:rsid w:val="0035056B"/>
    <w:rsid w:val="003512CF"/>
    <w:rsid w:val="00351AC2"/>
    <w:rsid w:val="0035223A"/>
    <w:rsid w:val="00352526"/>
    <w:rsid w:val="00352558"/>
    <w:rsid w:val="0035273E"/>
    <w:rsid w:val="00352FDF"/>
    <w:rsid w:val="003531C7"/>
    <w:rsid w:val="00353CB0"/>
    <w:rsid w:val="00353F10"/>
    <w:rsid w:val="00353F26"/>
    <w:rsid w:val="0035406A"/>
    <w:rsid w:val="0035489D"/>
    <w:rsid w:val="00354950"/>
    <w:rsid w:val="00354F0E"/>
    <w:rsid w:val="00355270"/>
    <w:rsid w:val="003554F7"/>
    <w:rsid w:val="00355954"/>
    <w:rsid w:val="00355B1D"/>
    <w:rsid w:val="00355B4F"/>
    <w:rsid w:val="00355D08"/>
    <w:rsid w:val="00356039"/>
    <w:rsid w:val="0035639F"/>
    <w:rsid w:val="003564F2"/>
    <w:rsid w:val="00356510"/>
    <w:rsid w:val="00356611"/>
    <w:rsid w:val="003567A2"/>
    <w:rsid w:val="00356BB7"/>
    <w:rsid w:val="00357073"/>
    <w:rsid w:val="003570F1"/>
    <w:rsid w:val="003571CD"/>
    <w:rsid w:val="00357252"/>
    <w:rsid w:val="0035786D"/>
    <w:rsid w:val="00357938"/>
    <w:rsid w:val="00357C05"/>
    <w:rsid w:val="00357C53"/>
    <w:rsid w:val="00357F46"/>
    <w:rsid w:val="003604F7"/>
    <w:rsid w:val="0036088C"/>
    <w:rsid w:val="00361028"/>
    <w:rsid w:val="00361654"/>
    <w:rsid w:val="0036165F"/>
    <w:rsid w:val="00361728"/>
    <w:rsid w:val="0036189E"/>
    <w:rsid w:val="003622A7"/>
    <w:rsid w:val="0036237E"/>
    <w:rsid w:val="00362677"/>
    <w:rsid w:val="00362855"/>
    <w:rsid w:val="00362BD0"/>
    <w:rsid w:val="003633B1"/>
    <w:rsid w:val="00363B0B"/>
    <w:rsid w:val="00363D15"/>
    <w:rsid w:val="00363D28"/>
    <w:rsid w:val="00363DBD"/>
    <w:rsid w:val="003640F7"/>
    <w:rsid w:val="0036426B"/>
    <w:rsid w:val="003644BD"/>
    <w:rsid w:val="00364990"/>
    <w:rsid w:val="00364C2A"/>
    <w:rsid w:val="003650E6"/>
    <w:rsid w:val="003650FF"/>
    <w:rsid w:val="0036517D"/>
    <w:rsid w:val="00365385"/>
    <w:rsid w:val="0036557E"/>
    <w:rsid w:val="003659DF"/>
    <w:rsid w:val="00365B33"/>
    <w:rsid w:val="00365FA0"/>
    <w:rsid w:val="00365FC2"/>
    <w:rsid w:val="003669F4"/>
    <w:rsid w:val="003670B6"/>
    <w:rsid w:val="0036722B"/>
    <w:rsid w:val="003673A0"/>
    <w:rsid w:val="003673F4"/>
    <w:rsid w:val="00367508"/>
    <w:rsid w:val="00367806"/>
    <w:rsid w:val="00367AD4"/>
    <w:rsid w:val="003702F2"/>
    <w:rsid w:val="003707A4"/>
    <w:rsid w:val="0037132E"/>
    <w:rsid w:val="003714D3"/>
    <w:rsid w:val="0037156E"/>
    <w:rsid w:val="00371B0D"/>
    <w:rsid w:val="00371B8F"/>
    <w:rsid w:val="00372162"/>
    <w:rsid w:val="003721DB"/>
    <w:rsid w:val="0037228D"/>
    <w:rsid w:val="00372290"/>
    <w:rsid w:val="003723DF"/>
    <w:rsid w:val="0037247E"/>
    <w:rsid w:val="0037271D"/>
    <w:rsid w:val="00372CE6"/>
    <w:rsid w:val="00372D4B"/>
    <w:rsid w:val="00372F33"/>
    <w:rsid w:val="00372FF7"/>
    <w:rsid w:val="0037304E"/>
    <w:rsid w:val="00373232"/>
    <w:rsid w:val="00374009"/>
    <w:rsid w:val="00374032"/>
    <w:rsid w:val="003740B8"/>
    <w:rsid w:val="00374126"/>
    <w:rsid w:val="00374482"/>
    <w:rsid w:val="00374483"/>
    <w:rsid w:val="003747AD"/>
    <w:rsid w:val="00374B60"/>
    <w:rsid w:val="00374CBE"/>
    <w:rsid w:val="00374ECF"/>
    <w:rsid w:val="003750DD"/>
    <w:rsid w:val="00375887"/>
    <w:rsid w:val="003758BF"/>
    <w:rsid w:val="003758CA"/>
    <w:rsid w:val="00375F19"/>
    <w:rsid w:val="00376100"/>
    <w:rsid w:val="00376B72"/>
    <w:rsid w:val="00376DE1"/>
    <w:rsid w:val="003770A9"/>
    <w:rsid w:val="00377357"/>
    <w:rsid w:val="0037737A"/>
    <w:rsid w:val="003777AE"/>
    <w:rsid w:val="00377A8D"/>
    <w:rsid w:val="00377BC5"/>
    <w:rsid w:val="003801B9"/>
    <w:rsid w:val="00380503"/>
    <w:rsid w:val="003806E9"/>
    <w:rsid w:val="00380786"/>
    <w:rsid w:val="00380B7C"/>
    <w:rsid w:val="00380F6A"/>
    <w:rsid w:val="003810DA"/>
    <w:rsid w:val="003811C1"/>
    <w:rsid w:val="003815DD"/>
    <w:rsid w:val="00381757"/>
    <w:rsid w:val="00381A47"/>
    <w:rsid w:val="00381F20"/>
    <w:rsid w:val="00381F99"/>
    <w:rsid w:val="003821CC"/>
    <w:rsid w:val="0038221A"/>
    <w:rsid w:val="0038245C"/>
    <w:rsid w:val="00382D11"/>
    <w:rsid w:val="003831E3"/>
    <w:rsid w:val="00383307"/>
    <w:rsid w:val="00383606"/>
    <w:rsid w:val="003839AF"/>
    <w:rsid w:val="00383AAE"/>
    <w:rsid w:val="00383E4E"/>
    <w:rsid w:val="003840D3"/>
    <w:rsid w:val="0038417E"/>
    <w:rsid w:val="00384241"/>
    <w:rsid w:val="003847E4"/>
    <w:rsid w:val="003850F4"/>
    <w:rsid w:val="00385BF8"/>
    <w:rsid w:val="00385BFD"/>
    <w:rsid w:val="00385F64"/>
    <w:rsid w:val="0038611F"/>
    <w:rsid w:val="00386971"/>
    <w:rsid w:val="00386A60"/>
    <w:rsid w:val="00386C8D"/>
    <w:rsid w:val="00386F0C"/>
    <w:rsid w:val="00386F9A"/>
    <w:rsid w:val="00387287"/>
    <w:rsid w:val="00387376"/>
    <w:rsid w:val="00387486"/>
    <w:rsid w:val="003875A5"/>
    <w:rsid w:val="003875E8"/>
    <w:rsid w:val="00387C24"/>
    <w:rsid w:val="00387D0E"/>
    <w:rsid w:val="00387E71"/>
    <w:rsid w:val="003901E7"/>
    <w:rsid w:val="003908CB"/>
    <w:rsid w:val="00391126"/>
    <w:rsid w:val="00391701"/>
    <w:rsid w:val="00391DDD"/>
    <w:rsid w:val="00391F78"/>
    <w:rsid w:val="00392188"/>
    <w:rsid w:val="00392560"/>
    <w:rsid w:val="003926F3"/>
    <w:rsid w:val="00392E99"/>
    <w:rsid w:val="00393241"/>
    <w:rsid w:val="00393350"/>
    <w:rsid w:val="003942EE"/>
    <w:rsid w:val="00394C21"/>
    <w:rsid w:val="00395025"/>
    <w:rsid w:val="0039516A"/>
    <w:rsid w:val="0039547D"/>
    <w:rsid w:val="003954AC"/>
    <w:rsid w:val="00395552"/>
    <w:rsid w:val="00395C9D"/>
    <w:rsid w:val="00395CA9"/>
    <w:rsid w:val="0039626C"/>
    <w:rsid w:val="003963B5"/>
    <w:rsid w:val="00396601"/>
    <w:rsid w:val="00396EB2"/>
    <w:rsid w:val="003970BC"/>
    <w:rsid w:val="003977F6"/>
    <w:rsid w:val="0039782D"/>
    <w:rsid w:val="0039788B"/>
    <w:rsid w:val="0039794A"/>
    <w:rsid w:val="00397AAF"/>
    <w:rsid w:val="00397DE6"/>
    <w:rsid w:val="003A0025"/>
    <w:rsid w:val="003A01F2"/>
    <w:rsid w:val="003A03A5"/>
    <w:rsid w:val="003A0892"/>
    <w:rsid w:val="003A08D6"/>
    <w:rsid w:val="003A0FAF"/>
    <w:rsid w:val="003A102F"/>
    <w:rsid w:val="003A11EA"/>
    <w:rsid w:val="003A171F"/>
    <w:rsid w:val="003A1751"/>
    <w:rsid w:val="003A1BE9"/>
    <w:rsid w:val="003A1C9A"/>
    <w:rsid w:val="003A2619"/>
    <w:rsid w:val="003A2789"/>
    <w:rsid w:val="003A278C"/>
    <w:rsid w:val="003A28E6"/>
    <w:rsid w:val="003A3228"/>
    <w:rsid w:val="003A3403"/>
    <w:rsid w:val="003A37AB"/>
    <w:rsid w:val="003A38F1"/>
    <w:rsid w:val="003A3C8D"/>
    <w:rsid w:val="003A4074"/>
    <w:rsid w:val="003A466E"/>
    <w:rsid w:val="003A46A8"/>
    <w:rsid w:val="003A4C6D"/>
    <w:rsid w:val="003A4EC1"/>
    <w:rsid w:val="003A507C"/>
    <w:rsid w:val="003A5219"/>
    <w:rsid w:val="003A5299"/>
    <w:rsid w:val="003A5372"/>
    <w:rsid w:val="003A542D"/>
    <w:rsid w:val="003A54A5"/>
    <w:rsid w:val="003A592A"/>
    <w:rsid w:val="003A5B9D"/>
    <w:rsid w:val="003A5EF6"/>
    <w:rsid w:val="003A603E"/>
    <w:rsid w:val="003A6342"/>
    <w:rsid w:val="003A68B4"/>
    <w:rsid w:val="003A6FFD"/>
    <w:rsid w:val="003A70F8"/>
    <w:rsid w:val="003A77C8"/>
    <w:rsid w:val="003A7F91"/>
    <w:rsid w:val="003B0440"/>
    <w:rsid w:val="003B0971"/>
    <w:rsid w:val="003B098A"/>
    <w:rsid w:val="003B0AE6"/>
    <w:rsid w:val="003B0B3E"/>
    <w:rsid w:val="003B0E68"/>
    <w:rsid w:val="003B11C3"/>
    <w:rsid w:val="003B17C5"/>
    <w:rsid w:val="003B1B69"/>
    <w:rsid w:val="003B215C"/>
    <w:rsid w:val="003B21CA"/>
    <w:rsid w:val="003B2233"/>
    <w:rsid w:val="003B29A9"/>
    <w:rsid w:val="003B2A79"/>
    <w:rsid w:val="003B2DC8"/>
    <w:rsid w:val="003B32FC"/>
    <w:rsid w:val="003B42F0"/>
    <w:rsid w:val="003B4345"/>
    <w:rsid w:val="003B4376"/>
    <w:rsid w:val="003B45DC"/>
    <w:rsid w:val="003B45E9"/>
    <w:rsid w:val="003B4AAB"/>
    <w:rsid w:val="003B4DEC"/>
    <w:rsid w:val="003B54FD"/>
    <w:rsid w:val="003B573E"/>
    <w:rsid w:val="003B5A5B"/>
    <w:rsid w:val="003B5C2D"/>
    <w:rsid w:val="003B6162"/>
    <w:rsid w:val="003B6502"/>
    <w:rsid w:val="003B6528"/>
    <w:rsid w:val="003B6735"/>
    <w:rsid w:val="003B68DF"/>
    <w:rsid w:val="003B695F"/>
    <w:rsid w:val="003B69CF"/>
    <w:rsid w:val="003B787F"/>
    <w:rsid w:val="003B7A89"/>
    <w:rsid w:val="003C0371"/>
    <w:rsid w:val="003C0384"/>
    <w:rsid w:val="003C0423"/>
    <w:rsid w:val="003C0446"/>
    <w:rsid w:val="003C0568"/>
    <w:rsid w:val="003C0786"/>
    <w:rsid w:val="003C092D"/>
    <w:rsid w:val="003C0BC7"/>
    <w:rsid w:val="003C0C73"/>
    <w:rsid w:val="003C0EA7"/>
    <w:rsid w:val="003C1611"/>
    <w:rsid w:val="003C1BF2"/>
    <w:rsid w:val="003C1C76"/>
    <w:rsid w:val="003C1F2C"/>
    <w:rsid w:val="003C2386"/>
    <w:rsid w:val="003C25C3"/>
    <w:rsid w:val="003C290D"/>
    <w:rsid w:val="003C2BF3"/>
    <w:rsid w:val="003C2D66"/>
    <w:rsid w:val="003C2E06"/>
    <w:rsid w:val="003C2E28"/>
    <w:rsid w:val="003C2F90"/>
    <w:rsid w:val="003C36D3"/>
    <w:rsid w:val="003C3B22"/>
    <w:rsid w:val="003C3E2F"/>
    <w:rsid w:val="003C4269"/>
    <w:rsid w:val="003C42D3"/>
    <w:rsid w:val="003C4791"/>
    <w:rsid w:val="003C4AA2"/>
    <w:rsid w:val="003C4B11"/>
    <w:rsid w:val="003C4FE3"/>
    <w:rsid w:val="003C500C"/>
    <w:rsid w:val="003C5620"/>
    <w:rsid w:val="003C586A"/>
    <w:rsid w:val="003C5AB9"/>
    <w:rsid w:val="003C5F35"/>
    <w:rsid w:val="003C6499"/>
    <w:rsid w:val="003C64D3"/>
    <w:rsid w:val="003C681C"/>
    <w:rsid w:val="003C6BF1"/>
    <w:rsid w:val="003C71D7"/>
    <w:rsid w:val="003C7435"/>
    <w:rsid w:val="003C797D"/>
    <w:rsid w:val="003C7C1A"/>
    <w:rsid w:val="003D0F5E"/>
    <w:rsid w:val="003D121E"/>
    <w:rsid w:val="003D12BB"/>
    <w:rsid w:val="003D1CB5"/>
    <w:rsid w:val="003D227B"/>
    <w:rsid w:val="003D2336"/>
    <w:rsid w:val="003D2C23"/>
    <w:rsid w:val="003D2D7E"/>
    <w:rsid w:val="003D3156"/>
    <w:rsid w:val="003D3E2D"/>
    <w:rsid w:val="003D4333"/>
    <w:rsid w:val="003D445B"/>
    <w:rsid w:val="003D45D0"/>
    <w:rsid w:val="003D461A"/>
    <w:rsid w:val="003D4868"/>
    <w:rsid w:val="003D4903"/>
    <w:rsid w:val="003D4A6D"/>
    <w:rsid w:val="003D53D6"/>
    <w:rsid w:val="003D5B3A"/>
    <w:rsid w:val="003D5B9E"/>
    <w:rsid w:val="003D5BAA"/>
    <w:rsid w:val="003D5ED3"/>
    <w:rsid w:val="003D6634"/>
    <w:rsid w:val="003D66AA"/>
    <w:rsid w:val="003D691C"/>
    <w:rsid w:val="003D6AD1"/>
    <w:rsid w:val="003D6C8A"/>
    <w:rsid w:val="003D6E31"/>
    <w:rsid w:val="003D6FE3"/>
    <w:rsid w:val="003D73BC"/>
    <w:rsid w:val="003D7521"/>
    <w:rsid w:val="003D77D8"/>
    <w:rsid w:val="003D7DA2"/>
    <w:rsid w:val="003E0327"/>
    <w:rsid w:val="003E03CE"/>
    <w:rsid w:val="003E0CDB"/>
    <w:rsid w:val="003E0F17"/>
    <w:rsid w:val="003E1235"/>
    <w:rsid w:val="003E15B4"/>
    <w:rsid w:val="003E1C96"/>
    <w:rsid w:val="003E1CBA"/>
    <w:rsid w:val="003E1F71"/>
    <w:rsid w:val="003E2279"/>
    <w:rsid w:val="003E266B"/>
    <w:rsid w:val="003E26F5"/>
    <w:rsid w:val="003E29BC"/>
    <w:rsid w:val="003E29DE"/>
    <w:rsid w:val="003E2B56"/>
    <w:rsid w:val="003E32A4"/>
    <w:rsid w:val="003E3ABA"/>
    <w:rsid w:val="003E3FB9"/>
    <w:rsid w:val="003E4330"/>
    <w:rsid w:val="003E455D"/>
    <w:rsid w:val="003E4B9D"/>
    <w:rsid w:val="003E52EC"/>
    <w:rsid w:val="003E54BB"/>
    <w:rsid w:val="003E5768"/>
    <w:rsid w:val="003E5B2E"/>
    <w:rsid w:val="003E5C8B"/>
    <w:rsid w:val="003E6089"/>
    <w:rsid w:val="003E63A0"/>
    <w:rsid w:val="003E6852"/>
    <w:rsid w:val="003E698E"/>
    <w:rsid w:val="003E6996"/>
    <w:rsid w:val="003E7392"/>
    <w:rsid w:val="003E73EB"/>
    <w:rsid w:val="003E74DF"/>
    <w:rsid w:val="003E75C2"/>
    <w:rsid w:val="003E785A"/>
    <w:rsid w:val="003E7860"/>
    <w:rsid w:val="003E7D66"/>
    <w:rsid w:val="003E7D8D"/>
    <w:rsid w:val="003E7D93"/>
    <w:rsid w:val="003E7E3D"/>
    <w:rsid w:val="003F0235"/>
    <w:rsid w:val="003F03FE"/>
    <w:rsid w:val="003F0771"/>
    <w:rsid w:val="003F0CE0"/>
    <w:rsid w:val="003F0F21"/>
    <w:rsid w:val="003F1173"/>
    <w:rsid w:val="003F123E"/>
    <w:rsid w:val="003F1269"/>
    <w:rsid w:val="003F13B3"/>
    <w:rsid w:val="003F1487"/>
    <w:rsid w:val="003F152D"/>
    <w:rsid w:val="003F15F8"/>
    <w:rsid w:val="003F1F40"/>
    <w:rsid w:val="003F22CA"/>
    <w:rsid w:val="003F2425"/>
    <w:rsid w:val="003F2900"/>
    <w:rsid w:val="003F2D2F"/>
    <w:rsid w:val="003F2D3D"/>
    <w:rsid w:val="003F2F54"/>
    <w:rsid w:val="003F3430"/>
    <w:rsid w:val="003F354C"/>
    <w:rsid w:val="003F3AE0"/>
    <w:rsid w:val="003F3BC5"/>
    <w:rsid w:val="003F492C"/>
    <w:rsid w:val="003F5615"/>
    <w:rsid w:val="003F56A9"/>
    <w:rsid w:val="003F574D"/>
    <w:rsid w:val="003F60A4"/>
    <w:rsid w:val="003F610B"/>
    <w:rsid w:val="003F6443"/>
    <w:rsid w:val="003F6490"/>
    <w:rsid w:val="003F7121"/>
    <w:rsid w:val="003F7169"/>
    <w:rsid w:val="003F71C2"/>
    <w:rsid w:val="003F77BC"/>
    <w:rsid w:val="003F786D"/>
    <w:rsid w:val="003F7A29"/>
    <w:rsid w:val="003F7A55"/>
    <w:rsid w:val="00400132"/>
    <w:rsid w:val="0040014B"/>
    <w:rsid w:val="00400171"/>
    <w:rsid w:val="0040079F"/>
    <w:rsid w:val="00400802"/>
    <w:rsid w:val="00400E97"/>
    <w:rsid w:val="00400EC8"/>
    <w:rsid w:val="0040122B"/>
    <w:rsid w:val="00401F01"/>
    <w:rsid w:val="004024C9"/>
    <w:rsid w:val="0040253E"/>
    <w:rsid w:val="00402743"/>
    <w:rsid w:val="00402F72"/>
    <w:rsid w:val="00403E91"/>
    <w:rsid w:val="00403EA8"/>
    <w:rsid w:val="004041C2"/>
    <w:rsid w:val="0040454A"/>
    <w:rsid w:val="00404D1F"/>
    <w:rsid w:val="00404DE0"/>
    <w:rsid w:val="00405BBD"/>
    <w:rsid w:val="00405DCD"/>
    <w:rsid w:val="00405E60"/>
    <w:rsid w:val="00405EEA"/>
    <w:rsid w:val="0040610F"/>
    <w:rsid w:val="00406452"/>
    <w:rsid w:val="00406578"/>
    <w:rsid w:val="00406995"/>
    <w:rsid w:val="00406CA5"/>
    <w:rsid w:val="00407483"/>
    <w:rsid w:val="00407586"/>
    <w:rsid w:val="0040793A"/>
    <w:rsid w:val="00407C7F"/>
    <w:rsid w:val="00407CA3"/>
    <w:rsid w:val="00407CC9"/>
    <w:rsid w:val="00407CE5"/>
    <w:rsid w:val="00410429"/>
    <w:rsid w:val="00410E7B"/>
    <w:rsid w:val="0041108A"/>
    <w:rsid w:val="004113D4"/>
    <w:rsid w:val="0041147E"/>
    <w:rsid w:val="00411508"/>
    <w:rsid w:val="00411970"/>
    <w:rsid w:val="00411D2C"/>
    <w:rsid w:val="00411F4F"/>
    <w:rsid w:val="00412A28"/>
    <w:rsid w:val="00412CF1"/>
    <w:rsid w:val="0041323A"/>
    <w:rsid w:val="00414949"/>
    <w:rsid w:val="00414B3B"/>
    <w:rsid w:val="00414EBD"/>
    <w:rsid w:val="004156F1"/>
    <w:rsid w:val="00415ACF"/>
    <w:rsid w:val="00415C0B"/>
    <w:rsid w:val="00416092"/>
    <w:rsid w:val="004162B1"/>
    <w:rsid w:val="004165DC"/>
    <w:rsid w:val="00416AEF"/>
    <w:rsid w:val="00416B45"/>
    <w:rsid w:val="00416D14"/>
    <w:rsid w:val="0041701A"/>
    <w:rsid w:val="004173D9"/>
    <w:rsid w:val="00417B1D"/>
    <w:rsid w:val="00417C3C"/>
    <w:rsid w:val="00417D9D"/>
    <w:rsid w:val="00417D9F"/>
    <w:rsid w:val="00420129"/>
    <w:rsid w:val="004205E1"/>
    <w:rsid w:val="004209B7"/>
    <w:rsid w:val="00420C93"/>
    <w:rsid w:val="00420FC8"/>
    <w:rsid w:val="0042197D"/>
    <w:rsid w:val="00421D1B"/>
    <w:rsid w:val="00421E4E"/>
    <w:rsid w:val="00421F9E"/>
    <w:rsid w:val="00421FD8"/>
    <w:rsid w:val="00422057"/>
    <w:rsid w:val="0042237F"/>
    <w:rsid w:val="00422805"/>
    <w:rsid w:val="0042292E"/>
    <w:rsid w:val="00422D9E"/>
    <w:rsid w:val="0042333F"/>
    <w:rsid w:val="00423735"/>
    <w:rsid w:val="00423B7B"/>
    <w:rsid w:val="00423BE5"/>
    <w:rsid w:val="00423EAD"/>
    <w:rsid w:val="00423F5D"/>
    <w:rsid w:val="00424365"/>
    <w:rsid w:val="00424483"/>
    <w:rsid w:val="004248E2"/>
    <w:rsid w:val="00424D09"/>
    <w:rsid w:val="00424E8C"/>
    <w:rsid w:val="0042549A"/>
    <w:rsid w:val="0042562F"/>
    <w:rsid w:val="00425B06"/>
    <w:rsid w:val="00425C5D"/>
    <w:rsid w:val="004266CA"/>
    <w:rsid w:val="004268C3"/>
    <w:rsid w:val="00426A97"/>
    <w:rsid w:val="00426AA2"/>
    <w:rsid w:val="00426F66"/>
    <w:rsid w:val="0042704E"/>
    <w:rsid w:val="004274DC"/>
    <w:rsid w:val="00427820"/>
    <w:rsid w:val="004300A2"/>
    <w:rsid w:val="004304F5"/>
    <w:rsid w:val="00430576"/>
    <w:rsid w:val="004305E4"/>
    <w:rsid w:val="0043071D"/>
    <w:rsid w:val="00430AAB"/>
    <w:rsid w:val="00430D70"/>
    <w:rsid w:val="0043121A"/>
    <w:rsid w:val="004316DE"/>
    <w:rsid w:val="00431D59"/>
    <w:rsid w:val="00431F19"/>
    <w:rsid w:val="004321A0"/>
    <w:rsid w:val="00432811"/>
    <w:rsid w:val="0043282E"/>
    <w:rsid w:val="00432D24"/>
    <w:rsid w:val="004339E8"/>
    <w:rsid w:val="0043401D"/>
    <w:rsid w:val="0043446D"/>
    <w:rsid w:val="00434541"/>
    <w:rsid w:val="00434C02"/>
    <w:rsid w:val="00434CDF"/>
    <w:rsid w:val="0043514A"/>
    <w:rsid w:val="0043568B"/>
    <w:rsid w:val="004358DB"/>
    <w:rsid w:val="00435F65"/>
    <w:rsid w:val="004360BC"/>
    <w:rsid w:val="0043623C"/>
    <w:rsid w:val="0043644E"/>
    <w:rsid w:val="0043725B"/>
    <w:rsid w:val="00437834"/>
    <w:rsid w:val="004378B8"/>
    <w:rsid w:val="00437950"/>
    <w:rsid w:val="00437AC4"/>
    <w:rsid w:val="00437C2C"/>
    <w:rsid w:val="004405FA"/>
    <w:rsid w:val="0044077A"/>
    <w:rsid w:val="004409FE"/>
    <w:rsid w:val="00440D7F"/>
    <w:rsid w:val="0044123F"/>
    <w:rsid w:val="004414EB"/>
    <w:rsid w:val="00441749"/>
    <w:rsid w:val="00441802"/>
    <w:rsid w:val="00441C4B"/>
    <w:rsid w:val="00441F64"/>
    <w:rsid w:val="00441FB8"/>
    <w:rsid w:val="004421E1"/>
    <w:rsid w:val="004424EF"/>
    <w:rsid w:val="00442514"/>
    <w:rsid w:val="00442E1A"/>
    <w:rsid w:val="00442E8C"/>
    <w:rsid w:val="00443020"/>
    <w:rsid w:val="00443AAA"/>
    <w:rsid w:val="00443BAA"/>
    <w:rsid w:val="004440C2"/>
    <w:rsid w:val="004441EE"/>
    <w:rsid w:val="00444507"/>
    <w:rsid w:val="00444597"/>
    <w:rsid w:val="00445633"/>
    <w:rsid w:val="00445C35"/>
    <w:rsid w:val="00445DBA"/>
    <w:rsid w:val="0044609E"/>
    <w:rsid w:val="004466C3"/>
    <w:rsid w:val="00446D08"/>
    <w:rsid w:val="00446D4C"/>
    <w:rsid w:val="00446D7A"/>
    <w:rsid w:val="00446E06"/>
    <w:rsid w:val="00446F71"/>
    <w:rsid w:val="004470DE"/>
    <w:rsid w:val="0044712D"/>
    <w:rsid w:val="004477DA"/>
    <w:rsid w:val="0045019E"/>
    <w:rsid w:val="004501B9"/>
    <w:rsid w:val="00450470"/>
    <w:rsid w:val="00450604"/>
    <w:rsid w:val="004508E6"/>
    <w:rsid w:val="00450A7C"/>
    <w:rsid w:val="00451696"/>
    <w:rsid w:val="0045185A"/>
    <w:rsid w:val="00451BAE"/>
    <w:rsid w:val="00452144"/>
    <w:rsid w:val="00452195"/>
    <w:rsid w:val="0045256E"/>
    <w:rsid w:val="004525C5"/>
    <w:rsid w:val="00453452"/>
    <w:rsid w:val="00453D4C"/>
    <w:rsid w:val="00453E33"/>
    <w:rsid w:val="004541AC"/>
    <w:rsid w:val="00454249"/>
    <w:rsid w:val="0045435C"/>
    <w:rsid w:val="004546F5"/>
    <w:rsid w:val="004547F9"/>
    <w:rsid w:val="00454932"/>
    <w:rsid w:val="00454A59"/>
    <w:rsid w:val="00454D3E"/>
    <w:rsid w:val="00455106"/>
    <w:rsid w:val="0045549B"/>
    <w:rsid w:val="004558F1"/>
    <w:rsid w:val="00456028"/>
    <w:rsid w:val="004566E3"/>
    <w:rsid w:val="0045724E"/>
    <w:rsid w:val="0045750B"/>
    <w:rsid w:val="004600FA"/>
    <w:rsid w:val="004601A6"/>
    <w:rsid w:val="004602F7"/>
    <w:rsid w:val="00460DB4"/>
    <w:rsid w:val="004617B5"/>
    <w:rsid w:val="004617EE"/>
    <w:rsid w:val="00461CE9"/>
    <w:rsid w:val="00461D61"/>
    <w:rsid w:val="00461F24"/>
    <w:rsid w:val="004620D0"/>
    <w:rsid w:val="004622EA"/>
    <w:rsid w:val="004628D2"/>
    <w:rsid w:val="00462A23"/>
    <w:rsid w:val="00462AA0"/>
    <w:rsid w:val="00463248"/>
    <w:rsid w:val="00463496"/>
    <w:rsid w:val="004634A9"/>
    <w:rsid w:val="00463B34"/>
    <w:rsid w:val="00463DDF"/>
    <w:rsid w:val="00463ED7"/>
    <w:rsid w:val="004643D6"/>
    <w:rsid w:val="00464400"/>
    <w:rsid w:val="0046450D"/>
    <w:rsid w:val="0046476B"/>
    <w:rsid w:val="004649BA"/>
    <w:rsid w:val="00464D42"/>
    <w:rsid w:val="00464E92"/>
    <w:rsid w:val="00464FA5"/>
    <w:rsid w:val="0046500E"/>
    <w:rsid w:val="0046544E"/>
    <w:rsid w:val="0046565B"/>
    <w:rsid w:val="00465771"/>
    <w:rsid w:val="0046577E"/>
    <w:rsid w:val="00465A54"/>
    <w:rsid w:val="00465F2D"/>
    <w:rsid w:val="00466184"/>
    <w:rsid w:val="00466632"/>
    <w:rsid w:val="004669B2"/>
    <w:rsid w:val="0046717A"/>
    <w:rsid w:val="0046717C"/>
    <w:rsid w:val="004673D9"/>
    <w:rsid w:val="00467486"/>
    <w:rsid w:val="004677D3"/>
    <w:rsid w:val="00467A2F"/>
    <w:rsid w:val="00467A41"/>
    <w:rsid w:val="00467BF4"/>
    <w:rsid w:val="00467CF3"/>
    <w:rsid w:val="00467F61"/>
    <w:rsid w:val="004700CD"/>
    <w:rsid w:val="0047010E"/>
    <w:rsid w:val="00470119"/>
    <w:rsid w:val="004701DB"/>
    <w:rsid w:val="004703AC"/>
    <w:rsid w:val="00470442"/>
    <w:rsid w:val="004704B9"/>
    <w:rsid w:val="00470E9A"/>
    <w:rsid w:val="004712F2"/>
    <w:rsid w:val="0047136E"/>
    <w:rsid w:val="00471940"/>
    <w:rsid w:val="00471A18"/>
    <w:rsid w:val="00471B28"/>
    <w:rsid w:val="00471C19"/>
    <w:rsid w:val="00471F4A"/>
    <w:rsid w:val="0047203B"/>
    <w:rsid w:val="004723D1"/>
    <w:rsid w:val="0047242D"/>
    <w:rsid w:val="00472782"/>
    <w:rsid w:val="00472801"/>
    <w:rsid w:val="0047285B"/>
    <w:rsid w:val="00472ACC"/>
    <w:rsid w:val="00472DE2"/>
    <w:rsid w:val="00472F5D"/>
    <w:rsid w:val="004731BC"/>
    <w:rsid w:val="00473FA3"/>
    <w:rsid w:val="00473FB0"/>
    <w:rsid w:val="00474A34"/>
    <w:rsid w:val="0047541A"/>
    <w:rsid w:val="00475907"/>
    <w:rsid w:val="00476186"/>
    <w:rsid w:val="0047620B"/>
    <w:rsid w:val="004763E0"/>
    <w:rsid w:val="00476565"/>
    <w:rsid w:val="00476721"/>
    <w:rsid w:val="00477B20"/>
    <w:rsid w:val="00477E70"/>
    <w:rsid w:val="00480204"/>
    <w:rsid w:val="00480575"/>
    <w:rsid w:val="00480719"/>
    <w:rsid w:val="00480993"/>
    <w:rsid w:val="00480B1E"/>
    <w:rsid w:val="00481FE1"/>
    <w:rsid w:val="00482271"/>
    <w:rsid w:val="0048250D"/>
    <w:rsid w:val="0048264A"/>
    <w:rsid w:val="00482B02"/>
    <w:rsid w:val="00482CF3"/>
    <w:rsid w:val="00483371"/>
    <w:rsid w:val="00483987"/>
    <w:rsid w:val="00483A63"/>
    <w:rsid w:val="00483D48"/>
    <w:rsid w:val="00483FA3"/>
    <w:rsid w:val="00483FCB"/>
    <w:rsid w:val="00484721"/>
    <w:rsid w:val="00484B9D"/>
    <w:rsid w:val="00484BC6"/>
    <w:rsid w:val="00484C30"/>
    <w:rsid w:val="0048528B"/>
    <w:rsid w:val="0048540A"/>
    <w:rsid w:val="004854E9"/>
    <w:rsid w:val="004855BD"/>
    <w:rsid w:val="004859B2"/>
    <w:rsid w:val="00485B08"/>
    <w:rsid w:val="00485C32"/>
    <w:rsid w:val="00485D9F"/>
    <w:rsid w:val="00485E6A"/>
    <w:rsid w:val="0048671B"/>
    <w:rsid w:val="00486871"/>
    <w:rsid w:val="0048713A"/>
    <w:rsid w:val="0048717D"/>
    <w:rsid w:val="00487503"/>
    <w:rsid w:val="0048786B"/>
    <w:rsid w:val="00490501"/>
    <w:rsid w:val="00490742"/>
    <w:rsid w:val="00491150"/>
    <w:rsid w:val="0049140A"/>
    <w:rsid w:val="004914CA"/>
    <w:rsid w:val="004918E9"/>
    <w:rsid w:val="00491BE7"/>
    <w:rsid w:val="00491C6B"/>
    <w:rsid w:val="00491C9F"/>
    <w:rsid w:val="00491CD2"/>
    <w:rsid w:val="00492198"/>
    <w:rsid w:val="0049225E"/>
    <w:rsid w:val="004923E4"/>
    <w:rsid w:val="004926C6"/>
    <w:rsid w:val="00492B76"/>
    <w:rsid w:val="00492CB5"/>
    <w:rsid w:val="00492E71"/>
    <w:rsid w:val="004932C0"/>
    <w:rsid w:val="004937E8"/>
    <w:rsid w:val="00493C90"/>
    <w:rsid w:val="00493F18"/>
    <w:rsid w:val="0049415E"/>
    <w:rsid w:val="004946C8"/>
    <w:rsid w:val="00494749"/>
    <w:rsid w:val="004947B6"/>
    <w:rsid w:val="00494C24"/>
    <w:rsid w:val="00495218"/>
    <w:rsid w:val="00495BB7"/>
    <w:rsid w:val="00495CF0"/>
    <w:rsid w:val="00495EDC"/>
    <w:rsid w:val="004962CF"/>
    <w:rsid w:val="00496B04"/>
    <w:rsid w:val="00496BD2"/>
    <w:rsid w:val="00496EDD"/>
    <w:rsid w:val="00497A22"/>
    <w:rsid w:val="00497D87"/>
    <w:rsid w:val="00497E46"/>
    <w:rsid w:val="00497FBF"/>
    <w:rsid w:val="00497FDD"/>
    <w:rsid w:val="004A03A0"/>
    <w:rsid w:val="004A046B"/>
    <w:rsid w:val="004A0527"/>
    <w:rsid w:val="004A1146"/>
    <w:rsid w:val="004A1157"/>
    <w:rsid w:val="004A1475"/>
    <w:rsid w:val="004A22E6"/>
    <w:rsid w:val="004A281B"/>
    <w:rsid w:val="004A2CD8"/>
    <w:rsid w:val="004A30D1"/>
    <w:rsid w:val="004A311B"/>
    <w:rsid w:val="004A3369"/>
    <w:rsid w:val="004A38DE"/>
    <w:rsid w:val="004A398F"/>
    <w:rsid w:val="004A39D9"/>
    <w:rsid w:val="004A40AA"/>
    <w:rsid w:val="004A40E3"/>
    <w:rsid w:val="004A4107"/>
    <w:rsid w:val="004A5323"/>
    <w:rsid w:val="004A5397"/>
    <w:rsid w:val="004A54CF"/>
    <w:rsid w:val="004A5673"/>
    <w:rsid w:val="004A574B"/>
    <w:rsid w:val="004A5852"/>
    <w:rsid w:val="004A59EE"/>
    <w:rsid w:val="004A5EA5"/>
    <w:rsid w:val="004A6355"/>
    <w:rsid w:val="004A6775"/>
    <w:rsid w:val="004A6F41"/>
    <w:rsid w:val="004A6F99"/>
    <w:rsid w:val="004A7C0E"/>
    <w:rsid w:val="004A7D62"/>
    <w:rsid w:val="004A7E1F"/>
    <w:rsid w:val="004B024E"/>
    <w:rsid w:val="004B13C1"/>
    <w:rsid w:val="004B153F"/>
    <w:rsid w:val="004B17AA"/>
    <w:rsid w:val="004B1804"/>
    <w:rsid w:val="004B189A"/>
    <w:rsid w:val="004B1D4C"/>
    <w:rsid w:val="004B1F48"/>
    <w:rsid w:val="004B1F50"/>
    <w:rsid w:val="004B20AE"/>
    <w:rsid w:val="004B276B"/>
    <w:rsid w:val="004B27DC"/>
    <w:rsid w:val="004B2B5C"/>
    <w:rsid w:val="004B2D0B"/>
    <w:rsid w:val="004B331C"/>
    <w:rsid w:val="004B334F"/>
    <w:rsid w:val="004B3C54"/>
    <w:rsid w:val="004B49B7"/>
    <w:rsid w:val="004B4BE5"/>
    <w:rsid w:val="004B4CDB"/>
    <w:rsid w:val="004B4EBD"/>
    <w:rsid w:val="004B4FCC"/>
    <w:rsid w:val="004B515A"/>
    <w:rsid w:val="004B5C07"/>
    <w:rsid w:val="004B612C"/>
    <w:rsid w:val="004B6303"/>
    <w:rsid w:val="004B6475"/>
    <w:rsid w:val="004B69B5"/>
    <w:rsid w:val="004B6C12"/>
    <w:rsid w:val="004B6CE1"/>
    <w:rsid w:val="004B70C2"/>
    <w:rsid w:val="004B719F"/>
    <w:rsid w:val="004B7231"/>
    <w:rsid w:val="004B7312"/>
    <w:rsid w:val="004B7788"/>
    <w:rsid w:val="004B79B1"/>
    <w:rsid w:val="004B7D0D"/>
    <w:rsid w:val="004C043F"/>
    <w:rsid w:val="004C059F"/>
    <w:rsid w:val="004C05DE"/>
    <w:rsid w:val="004C066B"/>
    <w:rsid w:val="004C0675"/>
    <w:rsid w:val="004C0680"/>
    <w:rsid w:val="004C0749"/>
    <w:rsid w:val="004C08C5"/>
    <w:rsid w:val="004C0C60"/>
    <w:rsid w:val="004C0D6A"/>
    <w:rsid w:val="004C1065"/>
    <w:rsid w:val="004C10E9"/>
    <w:rsid w:val="004C127C"/>
    <w:rsid w:val="004C19A2"/>
    <w:rsid w:val="004C1DCA"/>
    <w:rsid w:val="004C2261"/>
    <w:rsid w:val="004C2C55"/>
    <w:rsid w:val="004C2CE5"/>
    <w:rsid w:val="004C2DEA"/>
    <w:rsid w:val="004C2E7E"/>
    <w:rsid w:val="004C314C"/>
    <w:rsid w:val="004C317C"/>
    <w:rsid w:val="004C33C6"/>
    <w:rsid w:val="004C3717"/>
    <w:rsid w:val="004C38AB"/>
    <w:rsid w:val="004C3CE0"/>
    <w:rsid w:val="004C427B"/>
    <w:rsid w:val="004C42BE"/>
    <w:rsid w:val="004C454A"/>
    <w:rsid w:val="004C4C9A"/>
    <w:rsid w:val="004C4F40"/>
    <w:rsid w:val="004C52E0"/>
    <w:rsid w:val="004C5A50"/>
    <w:rsid w:val="004C6DEC"/>
    <w:rsid w:val="004C708B"/>
    <w:rsid w:val="004C7107"/>
    <w:rsid w:val="004C7878"/>
    <w:rsid w:val="004C7BF9"/>
    <w:rsid w:val="004C7F9B"/>
    <w:rsid w:val="004D025E"/>
    <w:rsid w:val="004D03E2"/>
    <w:rsid w:val="004D0F79"/>
    <w:rsid w:val="004D1035"/>
    <w:rsid w:val="004D10EB"/>
    <w:rsid w:val="004D111F"/>
    <w:rsid w:val="004D1179"/>
    <w:rsid w:val="004D1609"/>
    <w:rsid w:val="004D16E4"/>
    <w:rsid w:val="004D19FC"/>
    <w:rsid w:val="004D1B6D"/>
    <w:rsid w:val="004D1EBD"/>
    <w:rsid w:val="004D2095"/>
    <w:rsid w:val="004D21AE"/>
    <w:rsid w:val="004D241E"/>
    <w:rsid w:val="004D2660"/>
    <w:rsid w:val="004D279D"/>
    <w:rsid w:val="004D2BF7"/>
    <w:rsid w:val="004D2D60"/>
    <w:rsid w:val="004D2F82"/>
    <w:rsid w:val="004D3179"/>
    <w:rsid w:val="004D38A5"/>
    <w:rsid w:val="004D416D"/>
    <w:rsid w:val="004D4334"/>
    <w:rsid w:val="004D52B7"/>
    <w:rsid w:val="004D581F"/>
    <w:rsid w:val="004D5988"/>
    <w:rsid w:val="004D6D17"/>
    <w:rsid w:val="004D6E9B"/>
    <w:rsid w:val="004D7623"/>
    <w:rsid w:val="004D7853"/>
    <w:rsid w:val="004D7A02"/>
    <w:rsid w:val="004D7F2D"/>
    <w:rsid w:val="004E0053"/>
    <w:rsid w:val="004E008D"/>
    <w:rsid w:val="004E090C"/>
    <w:rsid w:val="004E1255"/>
    <w:rsid w:val="004E13CF"/>
    <w:rsid w:val="004E163A"/>
    <w:rsid w:val="004E1A4B"/>
    <w:rsid w:val="004E1C0F"/>
    <w:rsid w:val="004E1C6D"/>
    <w:rsid w:val="004E1FAC"/>
    <w:rsid w:val="004E202B"/>
    <w:rsid w:val="004E3282"/>
    <w:rsid w:val="004E32F3"/>
    <w:rsid w:val="004E353A"/>
    <w:rsid w:val="004E35AF"/>
    <w:rsid w:val="004E3B42"/>
    <w:rsid w:val="004E3D58"/>
    <w:rsid w:val="004E4206"/>
    <w:rsid w:val="004E45A1"/>
    <w:rsid w:val="004E474F"/>
    <w:rsid w:val="004E4921"/>
    <w:rsid w:val="004E49D7"/>
    <w:rsid w:val="004E4A21"/>
    <w:rsid w:val="004E4AE0"/>
    <w:rsid w:val="004E4FF9"/>
    <w:rsid w:val="004E53D7"/>
    <w:rsid w:val="004E55B6"/>
    <w:rsid w:val="004E581E"/>
    <w:rsid w:val="004E5984"/>
    <w:rsid w:val="004E5B57"/>
    <w:rsid w:val="004E5B7D"/>
    <w:rsid w:val="004E5D22"/>
    <w:rsid w:val="004E637F"/>
    <w:rsid w:val="004E63D6"/>
    <w:rsid w:val="004E65EE"/>
    <w:rsid w:val="004E664E"/>
    <w:rsid w:val="004E6978"/>
    <w:rsid w:val="004E69BA"/>
    <w:rsid w:val="004E6CA7"/>
    <w:rsid w:val="004E6D05"/>
    <w:rsid w:val="004E76AD"/>
    <w:rsid w:val="004E7826"/>
    <w:rsid w:val="004E7AC9"/>
    <w:rsid w:val="004E7BB7"/>
    <w:rsid w:val="004E7C49"/>
    <w:rsid w:val="004F0044"/>
    <w:rsid w:val="004F02C7"/>
    <w:rsid w:val="004F05A5"/>
    <w:rsid w:val="004F0A02"/>
    <w:rsid w:val="004F0EEC"/>
    <w:rsid w:val="004F121A"/>
    <w:rsid w:val="004F130A"/>
    <w:rsid w:val="004F148D"/>
    <w:rsid w:val="004F182F"/>
    <w:rsid w:val="004F187F"/>
    <w:rsid w:val="004F1895"/>
    <w:rsid w:val="004F24AA"/>
    <w:rsid w:val="004F2706"/>
    <w:rsid w:val="004F28ED"/>
    <w:rsid w:val="004F2985"/>
    <w:rsid w:val="004F2A0D"/>
    <w:rsid w:val="004F2A27"/>
    <w:rsid w:val="004F2A99"/>
    <w:rsid w:val="004F2BA8"/>
    <w:rsid w:val="004F2C39"/>
    <w:rsid w:val="004F2FFF"/>
    <w:rsid w:val="004F3109"/>
    <w:rsid w:val="004F35AA"/>
    <w:rsid w:val="004F3A51"/>
    <w:rsid w:val="004F3AFC"/>
    <w:rsid w:val="004F3B77"/>
    <w:rsid w:val="004F3FC7"/>
    <w:rsid w:val="004F409E"/>
    <w:rsid w:val="004F4269"/>
    <w:rsid w:val="004F46E1"/>
    <w:rsid w:val="004F4763"/>
    <w:rsid w:val="004F4B00"/>
    <w:rsid w:val="004F4BE2"/>
    <w:rsid w:val="004F4DD9"/>
    <w:rsid w:val="004F4EBD"/>
    <w:rsid w:val="004F530D"/>
    <w:rsid w:val="004F5535"/>
    <w:rsid w:val="004F60A3"/>
    <w:rsid w:val="004F67AB"/>
    <w:rsid w:val="004F79E4"/>
    <w:rsid w:val="004F7F0C"/>
    <w:rsid w:val="00500A1A"/>
    <w:rsid w:val="00500A1D"/>
    <w:rsid w:val="00500B8F"/>
    <w:rsid w:val="00500D0F"/>
    <w:rsid w:val="00500DF2"/>
    <w:rsid w:val="0050108E"/>
    <w:rsid w:val="0050143A"/>
    <w:rsid w:val="005015CF"/>
    <w:rsid w:val="00501ACB"/>
    <w:rsid w:val="00501B2E"/>
    <w:rsid w:val="0050227A"/>
    <w:rsid w:val="005022C0"/>
    <w:rsid w:val="0050245C"/>
    <w:rsid w:val="00502BB8"/>
    <w:rsid w:val="005033A4"/>
    <w:rsid w:val="005033D5"/>
    <w:rsid w:val="00503520"/>
    <w:rsid w:val="00503555"/>
    <w:rsid w:val="00503ACA"/>
    <w:rsid w:val="00503B3A"/>
    <w:rsid w:val="005041C5"/>
    <w:rsid w:val="005042D6"/>
    <w:rsid w:val="005046D4"/>
    <w:rsid w:val="00504839"/>
    <w:rsid w:val="00504F56"/>
    <w:rsid w:val="0050502B"/>
    <w:rsid w:val="00505275"/>
    <w:rsid w:val="00505585"/>
    <w:rsid w:val="00505D7D"/>
    <w:rsid w:val="0050627D"/>
    <w:rsid w:val="0050649C"/>
    <w:rsid w:val="00506A39"/>
    <w:rsid w:val="00506C9C"/>
    <w:rsid w:val="005072DD"/>
    <w:rsid w:val="0050779F"/>
    <w:rsid w:val="005079C5"/>
    <w:rsid w:val="00507B8B"/>
    <w:rsid w:val="00507CB2"/>
    <w:rsid w:val="00507D43"/>
    <w:rsid w:val="00507E84"/>
    <w:rsid w:val="005103B1"/>
    <w:rsid w:val="00510412"/>
    <w:rsid w:val="005106F3"/>
    <w:rsid w:val="00510AA5"/>
    <w:rsid w:val="00510C42"/>
    <w:rsid w:val="005114DF"/>
    <w:rsid w:val="00511C9D"/>
    <w:rsid w:val="00511D66"/>
    <w:rsid w:val="00512474"/>
    <w:rsid w:val="0051261C"/>
    <w:rsid w:val="0051274E"/>
    <w:rsid w:val="00512A3A"/>
    <w:rsid w:val="00512A7C"/>
    <w:rsid w:val="00512B39"/>
    <w:rsid w:val="00513377"/>
    <w:rsid w:val="00513420"/>
    <w:rsid w:val="00513425"/>
    <w:rsid w:val="00513CDE"/>
    <w:rsid w:val="00513D34"/>
    <w:rsid w:val="00513EE9"/>
    <w:rsid w:val="0051406E"/>
    <w:rsid w:val="00514147"/>
    <w:rsid w:val="005142F8"/>
    <w:rsid w:val="00514555"/>
    <w:rsid w:val="005145D3"/>
    <w:rsid w:val="00514868"/>
    <w:rsid w:val="00514928"/>
    <w:rsid w:val="00514F9D"/>
    <w:rsid w:val="00515394"/>
    <w:rsid w:val="005156ED"/>
    <w:rsid w:val="00515A30"/>
    <w:rsid w:val="005160A2"/>
    <w:rsid w:val="005163B5"/>
    <w:rsid w:val="00516797"/>
    <w:rsid w:val="0051694E"/>
    <w:rsid w:val="005169FC"/>
    <w:rsid w:val="00516A11"/>
    <w:rsid w:val="00516BD6"/>
    <w:rsid w:val="00516F7C"/>
    <w:rsid w:val="00517108"/>
    <w:rsid w:val="005175C0"/>
    <w:rsid w:val="005176BD"/>
    <w:rsid w:val="005176CD"/>
    <w:rsid w:val="00517A8F"/>
    <w:rsid w:val="00517C88"/>
    <w:rsid w:val="005202AC"/>
    <w:rsid w:val="0052039F"/>
    <w:rsid w:val="005203F2"/>
    <w:rsid w:val="00520701"/>
    <w:rsid w:val="0052089E"/>
    <w:rsid w:val="00520A61"/>
    <w:rsid w:val="00520D35"/>
    <w:rsid w:val="0052111B"/>
    <w:rsid w:val="005214C9"/>
    <w:rsid w:val="00521598"/>
    <w:rsid w:val="0052183C"/>
    <w:rsid w:val="00521A1D"/>
    <w:rsid w:val="00521AC6"/>
    <w:rsid w:val="00521D32"/>
    <w:rsid w:val="00521FA0"/>
    <w:rsid w:val="0052239F"/>
    <w:rsid w:val="0052260A"/>
    <w:rsid w:val="00522823"/>
    <w:rsid w:val="005228F5"/>
    <w:rsid w:val="00522937"/>
    <w:rsid w:val="00522997"/>
    <w:rsid w:val="00522AD1"/>
    <w:rsid w:val="00522B79"/>
    <w:rsid w:val="00522CD9"/>
    <w:rsid w:val="00522F3F"/>
    <w:rsid w:val="00523047"/>
    <w:rsid w:val="005235C8"/>
    <w:rsid w:val="00523728"/>
    <w:rsid w:val="00523880"/>
    <w:rsid w:val="005240D6"/>
    <w:rsid w:val="005247A2"/>
    <w:rsid w:val="00524841"/>
    <w:rsid w:val="00524DF9"/>
    <w:rsid w:val="005250C0"/>
    <w:rsid w:val="00525106"/>
    <w:rsid w:val="005255F4"/>
    <w:rsid w:val="00525831"/>
    <w:rsid w:val="00525F36"/>
    <w:rsid w:val="00525F93"/>
    <w:rsid w:val="00525FCE"/>
    <w:rsid w:val="005266A7"/>
    <w:rsid w:val="005266C9"/>
    <w:rsid w:val="0052677E"/>
    <w:rsid w:val="00526DD8"/>
    <w:rsid w:val="0052714F"/>
    <w:rsid w:val="005274AB"/>
    <w:rsid w:val="005279BA"/>
    <w:rsid w:val="00527C52"/>
    <w:rsid w:val="00527E48"/>
    <w:rsid w:val="00527E4D"/>
    <w:rsid w:val="005301E8"/>
    <w:rsid w:val="00530606"/>
    <w:rsid w:val="00530A60"/>
    <w:rsid w:val="00530EC1"/>
    <w:rsid w:val="005310E9"/>
    <w:rsid w:val="005317E6"/>
    <w:rsid w:val="0053197A"/>
    <w:rsid w:val="005319A3"/>
    <w:rsid w:val="00531C25"/>
    <w:rsid w:val="00531FF3"/>
    <w:rsid w:val="0053213E"/>
    <w:rsid w:val="005322C1"/>
    <w:rsid w:val="00532410"/>
    <w:rsid w:val="00532524"/>
    <w:rsid w:val="005325D0"/>
    <w:rsid w:val="005326F3"/>
    <w:rsid w:val="00532951"/>
    <w:rsid w:val="005339C9"/>
    <w:rsid w:val="00533B2A"/>
    <w:rsid w:val="00533DE5"/>
    <w:rsid w:val="00533EC7"/>
    <w:rsid w:val="00533ED1"/>
    <w:rsid w:val="0053408E"/>
    <w:rsid w:val="0053410D"/>
    <w:rsid w:val="00534888"/>
    <w:rsid w:val="005349A3"/>
    <w:rsid w:val="00534BDC"/>
    <w:rsid w:val="0053513E"/>
    <w:rsid w:val="00535497"/>
    <w:rsid w:val="00535750"/>
    <w:rsid w:val="00535A9C"/>
    <w:rsid w:val="00535C02"/>
    <w:rsid w:val="00535CA4"/>
    <w:rsid w:val="00535D99"/>
    <w:rsid w:val="00536189"/>
    <w:rsid w:val="005363F5"/>
    <w:rsid w:val="00536640"/>
    <w:rsid w:val="00536859"/>
    <w:rsid w:val="005369DE"/>
    <w:rsid w:val="00536C2B"/>
    <w:rsid w:val="00536CE8"/>
    <w:rsid w:val="00536D59"/>
    <w:rsid w:val="00536E7F"/>
    <w:rsid w:val="00537145"/>
    <w:rsid w:val="0053772A"/>
    <w:rsid w:val="0053790E"/>
    <w:rsid w:val="00537C91"/>
    <w:rsid w:val="00537D50"/>
    <w:rsid w:val="00537E2E"/>
    <w:rsid w:val="00537FA7"/>
    <w:rsid w:val="0054054C"/>
    <w:rsid w:val="00540C4F"/>
    <w:rsid w:val="005416AE"/>
    <w:rsid w:val="0054170B"/>
    <w:rsid w:val="00541AC6"/>
    <w:rsid w:val="00541C73"/>
    <w:rsid w:val="00541E6F"/>
    <w:rsid w:val="00541ED7"/>
    <w:rsid w:val="00542026"/>
    <w:rsid w:val="005421E0"/>
    <w:rsid w:val="00542339"/>
    <w:rsid w:val="00542622"/>
    <w:rsid w:val="0054268D"/>
    <w:rsid w:val="00542C07"/>
    <w:rsid w:val="00542ED9"/>
    <w:rsid w:val="0054375D"/>
    <w:rsid w:val="00543907"/>
    <w:rsid w:val="00543A83"/>
    <w:rsid w:val="00543B41"/>
    <w:rsid w:val="00543B9B"/>
    <w:rsid w:val="00543C15"/>
    <w:rsid w:val="00543D1C"/>
    <w:rsid w:val="00544099"/>
    <w:rsid w:val="00544D4E"/>
    <w:rsid w:val="00544EF1"/>
    <w:rsid w:val="00544F78"/>
    <w:rsid w:val="00545077"/>
    <w:rsid w:val="00545728"/>
    <w:rsid w:val="00545C28"/>
    <w:rsid w:val="00545F8E"/>
    <w:rsid w:val="00546415"/>
    <w:rsid w:val="0054646F"/>
    <w:rsid w:val="005464E9"/>
    <w:rsid w:val="00546617"/>
    <w:rsid w:val="0054685E"/>
    <w:rsid w:val="00546C6C"/>
    <w:rsid w:val="0054733C"/>
    <w:rsid w:val="0054791C"/>
    <w:rsid w:val="00547E3A"/>
    <w:rsid w:val="0055000C"/>
    <w:rsid w:val="005506A1"/>
    <w:rsid w:val="005507B6"/>
    <w:rsid w:val="00550B07"/>
    <w:rsid w:val="00550BAE"/>
    <w:rsid w:val="00550D8E"/>
    <w:rsid w:val="00550F98"/>
    <w:rsid w:val="0055115E"/>
    <w:rsid w:val="00551275"/>
    <w:rsid w:val="005517F0"/>
    <w:rsid w:val="00551CE0"/>
    <w:rsid w:val="00552012"/>
    <w:rsid w:val="0055246C"/>
    <w:rsid w:val="0055267B"/>
    <w:rsid w:val="0055273C"/>
    <w:rsid w:val="00552A3B"/>
    <w:rsid w:val="00552BC3"/>
    <w:rsid w:val="00552D16"/>
    <w:rsid w:val="00552F78"/>
    <w:rsid w:val="005532C0"/>
    <w:rsid w:val="00553417"/>
    <w:rsid w:val="005547C6"/>
    <w:rsid w:val="00554CCA"/>
    <w:rsid w:val="00554D82"/>
    <w:rsid w:val="005550B6"/>
    <w:rsid w:val="005557EC"/>
    <w:rsid w:val="00555F2A"/>
    <w:rsid w:val="00555F8F"/>
    <w:rsid w:val="00555FEC"/>
    <w:rsid w:val="0055612B"/>
    <w:rsid w:val="005561F1"/>
    <w:rsid w:val="00556440"/>
    <w:rsid w:val="00556585"/>
    <w:rsid w:val="00556C0D"/>
    <w:rsid w:val="00556D02"/>
    <w:rsid w:val="00556F17"/>
    <w:rsid w:val="00556F2B"/>
    <w:rsid w:val="005576E4"/>
    <w:rsid w:val="00557AA7"/>
    <w:rsid w:val="00557C92"/>
    <w:rsid w:val="00557DF6"/>
    <w:rsid w:val="00560154"/>
    <w:rsid w:val="00560175"/>
    <w:rsid w:val="005602A1"/>
    <w:rsid w:val="0056038A"/>
    <w:rsid w:val="005607F6"/>
    <w:rsid w:val="005609C4"/>
    <w:rsid w:val="00560D3E"/>
    <w:rsid w:val="00561253"/>
    <w:rsid w:val="0056147F"/>
    <w:rsid w:val="005617D9"/>
    <w:rsid w:val="005618BB"/>
    <w:rsid w:val="00561994"/>
    <w:rsid w:val="005621F7"/>
    <w:rsid w:val="00562259"/>
    <w:rsid w:val="00562B53"/>
    <w:rsid w:val="00563611"/>
    <w:rsid w:val="005636AF"/>
    <w:rsid w:val="0056378E"/>
    <w:rsid w:val="005637A8"/>
    <w:rsid w:val="00563CE2"/>
    <w:rsid w:val="00563ED4"/>
    <w:rsid w:val="005640F8"/>
    <w:rsid w:val="0056414D"/>
    <w:rsid w:val="00564235"/>
    <w:rsid w:val="00564787"/>
    <w:rsid w:val="0056539A"/>
    <w:rsid w:val="00565B7D"/>
    <w:rsid w:val="00565BB3"/>
    <w:rsid w:val="00565C08"/>
    <w:rsid w:val="005669A4"/>
    <w:rsid w:val="00566FC8"/>
    <w:rsid w:val="0056703B"/>
    <w:rsid w:val="0056722A"/>
    <w:rsid w:val="0056796C"/>
    <w:rsid w:val="00567A64"/>
    <w:rsid w:val="00567B98"/>
    <w:rsid w:val="00567BB2"/>
    <w:rsid w:val="00567D4F"/>
    <w:rsid w:val="00567DB7"/>
    <w:rsid w:val="00567F04"/>
    <w:rsid w:val="005702B3"/>
    <w:rsid w:val="005703F7"/>
    <w:rsid w:val="005707F8"/>
    <w:rsid w:val="00570B09"/>
    <w:rsid w:val="00570E55"/>
    <w:rsid w:val="005715A4"/>
    <w:rsid w:val="005718CB"/>
    <w:rsid w:val="005719B4"/>
    <w:rsid w:val="00571D9F"/>
    <w:rsid w:val="00571DDC"/>
    <w:rsid w:val="00571EDC"/>
    <w:rsid w:val="00571F3B"/>
    <w:rsid w:val="005722AF"/>
    <w:rsid w:val="00572387"/>
    <w:rsid w:val="005724DA"/>
    <w:rsid w:val="00572674"/>
    <w:rsid w:val="005728C2"/>
    <w:rsid w:val="005728DE"/>
    <w:rsid w:val="00572905"/>
    <w:rsid w:val="00572CBA"/>
    <w:rsid w:val="00572F3B"/>
    <w:rsid w:val="005733BB"/>
    <w:rsid w:val="00573AC4"/>
    <w:rsid w:val="00573EC0"/>
    <w:rsid w:val="00573FB1"/>
    <w:rsid w:val="00574A47"/>
    <w:rsid w:val="005751FA"/>
    <w:rsid w:val="00575716"/>
    <w:rsid w:val="0057578A"/>
    <w:rsid w:val="00575820"/>
    <w:rsid w:val="0057587D"/>
    <w:rsid w:val="00575BFE"/>
    <w:rsid w:val="0057611C"/>
    <w:rsid w:val="00576A0D"/>
    <w:rsid w:val="00576D6B"/>
    <w:rsid w:val="00576E59"/>
    <w:rsid w:val="005772B9"/>
    <w:rsid w:val="0057778E"/>
    <w:rsid w:val="00577B75"/>
    <w:rsid w:val="00577C19"/>
    <w:rsid w:val="00577C2F"/>
    <w:rsid w:val="00577C93"/>
    <w:rsid w:val="00577EE8"/>
    <w:rsid w:val="00577F15"/>
    <w:rsid w:val="0058006A"/>
    <w:rsid w:val="00580096"/>
    <w:rsid w:val="00580408"/>
    <w:rsid w:val="00580530"/>
    <w:rsid w:val="00580730"/>
    <w:rsid w:val="00580770"/>
    <w:rsid w:val="005807D3"/>
    <w:rsid w:val="005808AC"/>
    <w:rsid w:val="00581007"/>
    <w:rsid w:val="00581DB5"/>
    <w:rsid w:val="00582718"/>
    <w:rsid w:val="00582BA2"/>
    <w:rsid w:val="00582D81"/>
    <w:rsid w:val="00582EA0"/>
    <w:rsid w:val="00583734"/>
    <w:rsid w:val="0058382F"/>
    <w:rsid w:val="00583DF4"/>
    <w:rsid w:val="0058428C"/>
    <w:rsid w:val="005842A6"/>
    <w:rsid w:val="00584522"/>
    <w:rsid w:val="00584687"/>
    <w:rsid w:val="00584A3F"/>
    <w:rsid w:val="00584C2A"/>
    <w:rsid w:val="00584D8D"/>
    <w:rsid w:val="00584E4F"/>
    <w:rsid w:val="0058527E"/>
    <w:rsid w:val="00585429"/>
    <w:rsid w:val="00585565"/>
    <w:rsid w:val="005859CD"/>
    <w:rsid w:val="00585A20"/>
    <w:rsid w:val="00585B46"/>
    <w:rsid w:val="00585C82"/>
    <w:rsid w:val="00585D4D"/>
    <w:rsid w:val="00586171"/>
    <w:rsid w:val="0058627A"/>
    <w:rsid w:val="005862BB"/>
    <w:rsid w:val="005862CE"/>
    <w:rsid w:val="00586716"/>
    <w:rsid w:val="00586A91"/>
    <w:rsid w:val="00586AC4"/>
    <w:rsid w:val="00587248"/>
    <w:rsid w:val="0058768C"/>
    <w:rsid w:val="005876A4"/>
    <w:rsid w:val="0058772A"/>
    <w:rsid w:val="00587992"/>
    <w:rsid w:val="00587B1C"/>
    <w:rsid w:val="00587ED4"/>
    <w:rsid w:val="0059011D"/>
    <w:rsid w:val="00590EC3"/>
    <w:rsid w:val="00591151"/>
    <w:rsid w:val="00591868"/>
    <w:rsid w:val="00591CA3"/>
    <w:rsid w:val="00591D26"/>
    <w:rsid w:val="00591D7F"/>
    <w:rsid w:val="005927D2"/>
    <w:rsid w:val="0059288A"/>
    <w:rsid w:val="00592AE1"/>
    <w:rsid w:val="005932D4"/>
    <w:rsid w:val="00593402"/>
    <w:rsid w:val="005936CF"/>
    <w:rsid w:val="00594152"/>
    <w:rsid w:val="00594316"/>
    <w:rsid w:val="005943B6"/>
    <w:rsid w:val="00594499"/>
    <w:rsid w:val="0059479C"/>
    <w:rsid w:val="00594CC9"/>
    <w:rsid w:val="00594D55"/>
    <w:rsid w:val="005954EB"/>
    <w:rsid w:val="005957B5"/>
    <w:rsid w:val="00595870"/>
    <w:rsid w:val="00595A23"/>
    <w:rsid w:val="00595A2E"/>
    <w:rsid w:val="00596105"/>
    <w:rsid w:val="00596316"/>
    <w:rsid w:val="00596374"/>
    <w:rsid w:val="005966D3"/>
    <w:rsid w:val="00596E9C"/>
    <w:rsid w:val="00596F55"/>
    <w:rsid w:val="005972A6"/>
    <w:rsid w:val="0059774D"/>
    <w:rsid w:val="00597A09"/>
    <w:rsid w:val="00597B6F"/>
    <w:rsid w:val="00597C3A"/>
    <w:rsid w:val="00597D1F"/>
    <w:rsid w:val="00597DEC"/>
    <w:rsid w:val="005A0163"/>
    <w:rsid w:val="005A0367"/>
    <w:rsid w:val="005A05D2"/>
    <w:rsid w:val="005A073A"/>
    <w:rsid w:val="005A07B2"/>
    <w:rsid w:val="005A0B3C"/>
    <w:rsid w:val="005A1152"/>
    <w:rsid w:val="005A1227"/>
    <w:rsid w:val="005A1C30"/>
    <w:rsid w:val="005A1C38"/>
    <w:rsid w:val="005A2337"/>
    <w:rsid w:val="005A238E"/>
    <w:rsid w:val="005A252F"/>
    <w:rsid w:val="005A2AA6"/>
    <w:rsid w:val="005A2BE1"/>
    <w:rsid w:val="005A2DC5"/>
    <w:rsid w:val="005A2ED2"/>
    <w:rsid w:val="005A2FB6"/>
    <w:rsid w:val="005A3205"/>
    <w:rsid w:val="005A46DE"/>
    <w:rsid w:val="005A4709"/>
    <w:rsid w:val="005A5282"/>
    <w:rsid w:val="005A5463"/>
    <w:rsid w:val="005A5585"/>
    <w:rsid w:val="005A558C"/>
    <w:rsid w:val="005A5BAF"/>
    <w:rsid w:val="005A5BCA"/>
    <w:rsid w:val="005A5CD9"/>
    <w:rsid w:val="005A5EA8"/>
    <w:rsid w:val="005A6246"/>
    <w:rsid w:val="005A6381"/>
    <w:rsid w:val="005A6F8D"/>
    <w:rsid w:val="005A7391"/>
    <w:rsid w:val="005A7695"/>
    <w:rsid w:val="005A7714"/>
    <w:rsid w:val="005A780E"/>
    <w:rsid w:val="005A7882"/>
    <w:rsid w:val="005A7B3E"/>
    <w:rsid w:val="005A7CDC"/>
    <w:rsid w:val="005A7DCB"/>
    <w:rsid w:val="005B0195"/>
    <w:rsid w:val="005B0229"/>
    <w:rsid w:val="005B06E4"/>
    <w:rsid w:val="005B09F7"/>
    <w:rsid w:val="005B0D15"/>
    <w:rsid w:val="005B14A2"/>
    <w:rsid w:val="005B18BE"/>
    <w:rsid w:val="005B1CE6"/>
    <w:rsid w:val="005B1F35"/>
    <w:rsid w:val="005B211D"/>
    <w:rsid w:val="005B2392"/>
    <w:rsid w:val="005B27BF"/>
    <w:rsid w:val="005B2852"/>
    <w:rsid w:val="005B2BDB"/>
    <w:rsid w:val="005B320F"/>
    <w:rsid w:val="005B35B0"/>
    <w:rsid w:val="005B3695"/>
    <w:rsid w:val="005B36CF"/>
    <w:rsid w:val="005B39B9"/>
    <w:rsid w:val="005B3A7B"/>
    <w:rsid w:val="005B4064"/>
    <w:rsid w:val="005B4071"/>
    <w:rsid w:val="005B47FC"/>
    <w:rsid w:val="005B4840"/>
    <w:rsid w:val="005B4C2B"/>
    <w:rsid w:val="005B4C2E"/>
    <w:rsid w:val="005B4C71"/>
    <w:rsid w:val="005B4FE8"/>
    <w:rsid w:val="005B52CA"/>
    <w:rsid w:val="005B5ABC"/>
    <w:rsid w:val="005B5AD4"/>
    <w:rsid w:val="005B5B2E"/>
    <w:rsid w:val="005B5F56"/>
    <w:rsid w:val="005B5F67"/>
    <w:rsid w:val="005B632E"/>
    <w:rsid w:val="005B6DC5"/>
    <w:rsid w:val="005B6E15"/>
    <w:rsid w:val="005B6EDE"/>
    <w:rsid w:val="005B7564"/>
    <w:rsid w:val="005C014E"/>
    <w:rsid w:val="005C03B2"/>
    <w:rsid w:val="005C041F"/>
    <w:rsid w:val="005C097A"/>
    <w:rsid w:val="005C0997"/>
    <w:rsid w:val="005C0C55"/>
    <w:rsid w:val="005C0E7F"/>
    <w:rsid w:val="005C105E"/>
    <w:rsid w:val="005C1A14"/>
    <w:rsid w:val="005C1B34"/>
    <w:rsid w:val="005C1F44"/>
    <w:rsid w:val="005C2467"/>
    <w:rsid w:val="005C426F"/>
    <w:rsid w:val="005C44F6"/>
    <w:rsid w:val="005C4824"/>
    <w:rsid w:val="005C482E"/>
    <w:rsid w:val="005C48B4"/>
    <w:rsid w:val="005C4F02"/>
    <w:rsid w:val="005C526E"/>
    <w:rsid w:val="005C572C"/>
    <w:rsid w:val="005C573B"/>
    <w:rsid w:val="005C58E3"/>
    <w:rsid w:val="005C596B"/>
    <w:rsid w:val="005C620C"/>
    <w:rsid w:val="005C6299"/>
    <w:rsid w:val="005C69EB"/>
    <w:rsid w:val="005C6C09"/>
    <w:rsid w:val="005C7034"/>
    <w:rsid w:val="005C74EE"/>
    <w:rsid w:val="005C75D3"/>
    <w:rsid w:val="005C7701"/>
    <w:rsid w:val="005C7C21"/>
    <w:rsid w:val="005C7D89"/>
    <w:rsid w:val="005C7D9F"/>
    <w:rsid w:val="005C7DDF"/>
    <w:rsid w:val="005C7DE3"/>
    <w:rsid w:val="005D050F"/>
    <w:rsid w:val="005D0715"/>
    <w:rsid w:val="005D0B7F"/>
    <w:rsid w:val="005D0C12"/>
    <w:rsid w:val="005D0C5A"/>
    <w:rsid w:val="005D1077"/>
    <w:rsid w:val="005D10DD"/>
    <w:rsid w:val="005D15F2"/>
    <w:rsid w:val="005D1A4B"/>
    <w:rsid w:val="005D1C2D"/>
    <w:rsid w:val="005D2B18"/>
    <w:rsid w:val="005D2FD8"/>
    <w:rsid w:val="005D316B"/>
    <w:rsid w:val="005D321F"/>
    <w:rsid w:val="005D330B"/>
    <w:rsid w:val="005D3487"/>
    <w:rsid w:val="005D352D"/>
    <w:rsid w:val="005D3A6F"/>
    <w:rsid w:val="005D4312"/>
    <w:rsid w:val="005D44C4"/>
    <w:rsid w:val="005D4830"/>
    <w:rsid w:val="005D4F97"/>
    <w:rsid w:val="005D51BE"/>
    <w:rsid w:val="005D5326"/>
    <w:rsid w:val="005D5945"/>
    <w:rsid w:val="005D6348"/>
    <w:rsid w:val="005D6B4F"/>
    <w:rsid w:val="005D6EEC"/>
    <w:rsid w:val="005D7001"/>
    <w:rsid w:val="005D7418"/>
    <w:rsid w:val="005D7610"/>
    <w:rsid w:val="005D76CF"/>
    <w:rsid w:val="005D77E2"/>
    <w:rsid w:val="005D782E"/>
    <w:rsid w:val="005E0560"/>
    <w:rsid w:val="005E060C"/>
    <w:rsid w:val="005E0DFE"/>
    <w:rsid w:val="005E0F27"/>
    <w:rsid w:val="005E11D3"/>
    <w:rsid w:val="005E1246"/>
    <w:rsid w:val="005E1454"/>
    <w:rsid w:val="005E2107"/>
    <w:rsid w:val="005E218B"/>
    <w:rsid w:val="005E237D"/>
    <w:rsid w:val="005E258D"/>
    <w:rsid w:val="005E278A"/>
    <w:rsid w:val="005E28E2"/>
    <w:rsid w:val="005E29B9"/>
    <w:rsid w:val="005E2C84"/>
    <w:rsid w:val="005E2F94"/>
    <w:rsid w:val="005E310B"/>
    <w:rsid w:val="005E36C4"/>
    <w:rsid w:val="005E3913"/>
    <w:rsid w:val="005E3F5D"/>
    <w:rsid w:val="005E433C"/>
    <w:rsid w:val="005E4534"/>
    <w:rsid w:val="005E4982"/>
    <w:rsid w:val="005E4C83"/>
    <w:rsid w:val="005E4FD9"/>
    <w:rsid w:val="005E5190"/>
    <w:rsid w:val="005E527F"/>
    <w:rsid w:val="005E58ED"/>
    <w:rsid w:val="005E5FBE"/>
    <w:rsid w:val="005E6206"/>
    <w:rsid w:val="005E651C"/>
    <w:rsid w:val="005E6653"/>
    <w:rsid w:val="005E66B7"/>
    <w:rsid w:val="005E6714"/>
    <w:rsid w:val="005E6C69"/>
    <w:rsid w:val="005E6D31"/>
    <w:rsid w:val="005E77D3"/>
    <w:rsid w:val="005E7BED"/>
    <w:rsid w:val="005E7E35"/>
    <w:rsid w:val="005E7FA6"/>
    <w:rsid w:val="005F029B"/>
    <w:rsid w:val="005F0B16"/>
    <w:rsid w:val="005F0D8C"/>
    <w:rsid w:val="005F0E51"/>
    <w:rsid w:val="005F10C1"/>
    <w:rsid w:val="005F145D"/>
    <w:rsid w:val="005F1DD5"/>
    <w:rsid w:val="005F1FD6"/>
    <w:rsid w:val="005F2061"/>
    <w:rsid w:val="005F2201"/>
    <w:rsid w:val="005F28F9"/>
    <w:rsid w:val="005F2BFF"/>
    <w:rsid w:val="005F2E51"/>
    <w:rsid w:val="005F3015"/>
    <w:rsid w:val="005F3465"/>
    <w:rsid w:val="005F393D"/>
    <w:rsid w:val="005F3B4D"/>
    <w:rsid w:val="005F3C83"/>
    <w:rsid w:val="005F41A2"/>
    <w:rsid w:val="005F41B2"/>
    <w:rsid w:val="005F42EA"/>
    <w:rsid w:val="005F43F8"/>
    <w:rsid w:val="005F448D"/>
    <w:rsid w:val="005F471B"/>
    <w:rsid w:val="005F48B6"/>
    <w:rsid w:val="005F4B93"/>
    <w:rsid w:val="005F4B9B"/>
    <w:rsid w:val="005F517F"/>
    <w:rsid w:val="005F5541"/>
    <w:rsid w:val="005F5C12"/>
    <w:rsid w:val="005F5F83"/>
    <w:rsid w:val="005F6003"/>
    <w:rsid w:val="005F6364"/>
    <w:rsid w:val="005F6572"/>
    <w:rsid w:val="005F6745"/>
    <w:rsid w:val="005F67B4"/>
    <w:rsid w:val="005F69DB"/>
    <w:rsid w:val="005F6AD4"/>
    <w:rsid w:val="005F6F56"/>
    <w:rsid w:val="005F7523"/>
    <w:rsid w:val="005F77E3"/>
    <w:rsid w:val="005F7D75"/>
    <w:rsid w:val="005F7F03"/>
    <w:rsid w:val="006003B3"/>
    <w:rsid w:val="0060063C"/>
    <w:rsid w:val="00600BA8"/>
    <w:rsid w:val="00600E38"/>
    <w:rsid w:val="00601030"/>
    <w:rsid w:val="00601376"/>
    <w:rsid w:val="006013CB"/>
    <w:rsid w:val="00601A3D"/>
    <w:rsid w:val="006028BD"/>
    <w:rsid w:val="00602CC4"/>
    <w:rsid w:val="00602D1C"/>
    <w:rsid w:val="00602EAA"/>
    <w:rsid w:val="00602F1A"/>
    <w:rsid w:val="006033A9"/>
    <w:rsid w:val="0060348A"/>
    <w:rsid w:val="0060376E"/>
    <w:rsid w:val="0060388D"/>
    <w:rsid w:val="00603A45"/>
    <w:rsid w:val="00603B3B"/>
    <w:rsid w:val="00603E0E"/>
    <w:rsid w:val="00604002"/>
    <w:rsid w:val="0060424C"/>
    <w:rsid w:val="006049B6"/>
    <w:rsid w:val="00604B1F"/>
    <w:rsid w:val="00604CD8"/>
    <w:rsid w:val="00604CFF"/>
    <w:rsid w:val="00604F06"/>
    <w:rsid w:val="00605567"/>
    <w:rsid w:val="006056C9"/>
    <w:rsid w:val="006058C4"/>
    <w:rsid w:val="00605A8F"/>
    <w:rsid w:val="006064A1"/>
    <w:rsid w:val="0060680E"/>
    <w:rsid w:val="0060681E"/>
    <w:rsid w:val="00606BE6"/>
    <w:rsid w:val="0060701E"/>
    <w:rsid w:val="00607776"/>
    <w:rsid w:val="006103EB"/>
    <w:rsid w:val="0061041D"/>
    <w:rsid w:val="00610567"/>
    <w:rsid w:val="0061064E"/>
    <w:rsid w:val="006108C3"/>
    <w:rsid w:val="00610A81"/>
    <w:rsid w:val="00611364"/>
    <w:rsid w:val="00611614"/>
    <w:rsid w:val="00611FD7"/>
    <w:rsid w:val="00611FE1"/>
    <w:rsid w:val="006121FA"/>
    <w:rsid w:val="0061266E"/>
    <w:rsid w:val="006126B3"/>
    <w:rsid w:val="006127FC"/>
    <w:rsid w:val="00612959"/>
    <w:rsid w:val="00612C46"/>
    <w:rsid w:val="00613066"/>
    <w:rsid w:val="006130D4"/>
    <w:rsid w:val="0061335F"/>
    <w:rsid w:val="006134CC"/>
    <w:rsid w:val="006134F6"/>
    <w:rsid w:val="00614188"/>
    <w:rsid w:val="00615520"/>
    <w:rsid w:val="0061570B"/>
    <w:rsid w:val="00615799"/>
    <w:rsid w:val="00615AD2"/>
    <w:rsid w:val="00615BC6"/>
    <w:rsid w:val="00615C9C"/>
    <w:rsid w:val="00615D85"/>
    <w:rsid w:val="00615FEA"/>
    <w:rsid w:val="0061604E"/>
    <w:rsid w:val="0061631C"/>
    <w:rsid w:val="0061687B"/>
    <w:rsid w:val="00616ACC"/>
    <w:rsid w:val="00616CAE"/>
    <w:rsid w:val="00616E1D"/>
    <w:rsid w:val="006174B6"/>
    <w:rsid w:val="006176EA"/>
    <w:rsid w:val="0062002D"/>
    <w:rsid w:val="0062037D"/>
    <w:rsid w:val="006203F3"/>
    <w:rsid w:val="006206C5"/>
    <w:rsid w:val="006208E6"/>
    <w:rsid w:val="00620B34"/>
    <w:rsid w:val="00620FB1"/>
    <w:rsid w:val="006210C1"/>
    <w:rsid w:val="00621481"/>
    <w:rsid w:val="006214BF"/>
    <w:rsid w:val="00621592"/>
    <w:rsid w:val="00621613"/>
    <w:rsid w:val="00621653"/>
    <w:rsid w:val="00621744"/>
    <w:rsid w:val="00621DA5"/>
    <w:rsid w:val="00621F8E"/>
    <w:rsid w:val="006223A4"/>
    <w:rsid w:val="00622694"/>
    <w:rsid w:val="006226A0"/>
    <w:rsid w:val="00622873"/>
    <w:rsid w:val="00622AD0"/>
    <w:rsid w:val="00622F26"/>
    <w:rsid w:val="00622FDE"/>
    <w:rsid w:val="0062391F"/>
    <w:rsid w:val="0062424E"/>
    <w:rsid w:val="006244A3"/>
    <w:rsid w:val="00624591"/>
    <w:rsid w:val="006245C6"/>
    <w:rsid w:val="00624A78"/>
    <w:rsid w:val="006252B9"/>
    <w:rsid w:val="0062539C"/>
    <w:rsid w:val="006255AC"/>
    <w:rsid w:val="0062598B"/>
    <w:rsid w:val="00625AA2"/>
    <w:rsid w:val="00625CA1"/>
    <w:rsid w:val="00625D19"/>
    <w:rsid w:val="00625D5D"/>
    <w:rsid w:val="00625EAB"/>
    <w:rsid w:val="0062620B"/>
    <w:rsid w:val="00626358"/>
    <w:rsid w:val="0062643F"/>
    <w:rsid w:val="0062669B"/>
    <w:rsid w:val="0062685C"/>
    <w:rsid w:val="00626ABF"/>
    <w:rsid w:val="00626B6E"/>
    <w:rsid w:val="00626C60"/>
    <w:rsid w:val="00626E56"/>
    <w:rsid w:val="00626FD3"/>
    <w:rsid w:val="0062718E"/>
    <w:rsid w:val="00627270"/>
    <w:rsid w:val="006277EE"/>
    <w:rsid w:val="00627A38"/>
    <w:rsid w:val="00627A89"/>
    <w:rsid w:val="00627B82"/>
    <w:rsid w:val="006303DA"/>
    <w:rsid w:val="0063048E"/>
    <w:rsid w:val="00630A6D"/>
    <w:rsid w:val="00630AF6"/>
    <w:rsid w:val="00630B28"/>
    <w:rsid w:val="00631082"/>
    <w:rsid w:val="006310B1"/>
    <w:rsid w:val="006312F3"/>
    <w:rsid w:val="00631301"/>
    <w:rsid w:val="006316F2"/>
    <w:rsid w:val="00631902"/>
    <w:rsid w:val="0063207F"/>
    <w:rsid w:val="006321F0"/>
    <w:rsid w:val="0063265D"/>
    <w:rsid w:val="00632BC5"/>
    <w:rsid w:val="00632C85"/>
    <w:rsid w:val="00633BA5"/>
    <w:rsid w:val="00633BAF"/>
    <w:rsid w:val="0063409C"/>
    <w:rsid w:val="0063442A"/>
    <w:rsid w:val="0063448F"/>
    <w:rsid w:val="0063452E"/>
    <w:rsid w:val="006345D7"/>
    <w:rsid w:val="00634920"/>
    <w:rsid w:val="00634BF8"/>
    <w:rsid w:val="00634C6E"/>
    <w:rsid w:val="0063514C"/>
    <w:rsid w:val="006352BB"/>
    <w:rsid w:val="006353F2"/>
    <w:rsid w:val="00635405"/>
    <w:rsid w:val="0063568A"/>
    <w:rsid w:val="006357C6"/>
    <w:rsid w:val="00635A28"/>
    <w:rsid w:val="00635A6F"/>
    <w:rsid w:val="00636010"/>
    <w:rsid w:val="00636252"/>
    <w:rsid w:val="00636318"/>
    <w:rsid w:val="006364A0"/>
    <w:rsid w:val="00636609"/>
    <w:rsid w:val="006367A0"/>
    <w:rsid w:val="006368D7"/>
    <w:rsid w:val="00636FC0"/>
    <w:rsid w:val="00637472"/>
    <w:rsid w:val="00637838"/>
    <w:rsid w:val="0063796B"/>
    <w:rsid w:val="006379D2"/>
    <w:rsid w:val="00637FED"/>
    <w:rsid w:val="0064004B"/>
    <w:rsid w:val="006401FE"/>
    <w:rsid w:val="006407FF"/>
    <w:rsid w:val="00640B3F"/>
    <w:rsid w:val="00640E1F"/>
    <w:rsid w:val="006414DC"/>
    <w:rsid w:val="00641CC1"/>
    <w:rsid w:val="00641DCD"/>
    <w:rsid w:val="006423C0"/>
    <w:rsid w:val="0064244B"/>
    <w:rsid w:val="00642788"/>
    <w:rsid w:val="006428D0"/>
    <w:rsid w:val="00642B2B"/>
    <w:rsid w:val="00642CD6"/>
    <w:rsid w:val="006438FE"/>
    <w:rsid w:val="00643966"/>
    <w:rsid w:val="00643EF7"/>
    <w:rsid w:val="00644CCA"/>
    <w:rsid w:val="00644F12"/>
    <w:rsid w:val="00645A0A"/>
    <w:rsid w:val="00645A9F"/>
    <w:rsid w:val="00645E00"/>
    <w:rsid w:val="00645F6C"/>
    <w:rsid w:val="00646055"/>
    <w:rsid w:val="006464C5"/>
    <w:rsid w:val="006469AA"/>
    <w:rsid w:val="00646EA0"/>
    <w:rsid w:val="00646F27"/>
    <w:rsid w:val="00646F87"/>
    <w:rsid w:val="00646FBB"/>
    <w:rsid w:val="0064727B"/>
    <w:rsid w:val="00647AD9"/>
    <w:rsid w:val="00647E1F"/>
    <w:rsid w:val="00647FE3"/>
    <w:rsid w:val="0065046D"/>
    <w:rsid w:val="006508A6"/>
    <w:rsid w:val="00650926"/>
    <w:rsid w:val="00650C84"/>
    <w:rsid w:val="00650D1C"/>
    <w:rsid w:val="00650D2A"/>
    <w:rsid w:val="00650F25"/>
    <w:rsid w:val="0065112C"/>
    <w:rsid w:val="006512C4"/>
    <w:rsid w:val="0065154C"/>
    <w:rsid w:val="006518AC"/>
    <w:rsid w:val="00652798"/>
    <w:rsid w:val="00652BD9"/>
    <w:rsid w:val="00653294"/>
    <w:rsid w:val="006535C8"/>
    <w:rsid w:val="00653AB6"/>
    <w:rsid w:val="00653C57"/>
    <w:rsid w:val="0065446E"/>
    <w:rsid w:val="0065459C"/>
    <w:rsid w:val="006548D3"/>
    <w:rsid w:val="00654B4B"/>
    <w:rsid w:val="00654D16"/>
    <w:rsid w:val="006550C1"/>
    <w:rsid w:val="0065552C"/>
    <w:rsid w:val="0065558C"/>
    <w:rsid w:val="00655758"/>
    <w:rsid w:val="006559DA"/>
    <w:rsid w:val="00655A8E"/>
    <w:rsid w:val="00655B9D"/>
    <w:rsid w:val="00655C42"/>
    <w:rsid w:val="00655D4D"/>
    <w:rsid w:val="00656275"/>
    <w:rsid w:val="00656B40"/>
    <w:rsid w:val="00656CBB"/>
    <w:rsid w:val="00656DA1"/>
    <w:rsid w:val="00656F05"/>
    <w:rsid w:val="006570AE"/>
    <w:rsid w:val="00657482"/>
    <w:rsid w:val="006576E3"/>
    <w:rsid w:val="006579A4"/>
    <w:rsid w:val="00660167"/>
    <w:rsid w:val="006606D0"/>
    <w:rsid w:val="006606FA"/>
    <w:rsid w:val="006608BD"/>
    <w:rsid w:val="00660F30"/>
    <w:rsid w:val="006613D1"/>
    <w:rsid w:val="006613EE"/>
    <w:rsid w:val="0066148A"/>
    <w:rsid w:val="006614DA"/>
    <w:rsid w:val="006615C8"/>
    <w:rsid w:val="00661989"/>
    <w:rsid w:val="0066278E"/>
    <w:rsid w:val="00662D3D"/>
    <w:rsid w:val="00662EC1"/>
    <w:rsid w:val="0066329B"/>
    <w:rsid w:val="00663CA5"/>
    <w:rsid w:val="006640E0"/>
    <w:rsid w:val="0066422B"/>
    <w:rsid w:val="006642E3"/>
    <w:rsid w:val="0066468D"/>
    <w:rsid w:val="00664B5F"/>
    <w:rsid w:val="00664BAE"/>
    <w:rsid w:val="00665516"/>
    <w:rsid w:val="0066587B"/>
    <w:rsid w:val="006658B6"/>
    <w:rsid w:val="00665AC8"/>
    <w:rsid w:val="00665DDF"/>
    <w:rsid w:val="00665E01"/>
    <w:rsid w:val="00665E45"/>
    <w:rsid w:val="00665EA0"/>
    <w:rsid w:val="00665FAC"/>
    <w:rsid w:val="00666992"/>
    <w:rsid w:val="006669D4"/>
    <w:rsid w:val="00666A76"/>
    <w:rsid w:val="006674A2"/>
    <w:rsid w:val="00667627"/>
    <w:rsid w:val="00667B10"/>
    <w:rsid w:val="00667D6F"/>
    <w:rsid w:val="00667DB2"/>
    <w:rsid w:val="00667E02"/>
    <w:rsid w:val="00667E9E"/>
    <w:rsid w:val="00670138"/>
    <w:rsid w:val="006703D0"/>
    <w:rsid w:val="00670466"/>
    <w:rsid w:val="00670823"/>
    <w:rsid w:val="00670B57"/>
    <w:rsid w:val="00670C06"/>
    <w:rsid w:val="00670D2E"/>
    <w:rsid w:val="00671017"/>
    <w:rsid w:val="00671144"/>
    <w:rsid w:val="00671EF0"/>
    <w:rsid w:val="00672486"/>
    <w:rsid w:val="00672572"/>
    <w:rsid w:val="00672AA0"/>
    <w:rsid w:val="00672DD1"/>
    <w:rsid w:val="00672EC3"/>
    <w:rsid w:val="00673742"/>
    <w:rsid w:val="00673CE8"/>
    <w:rsid w:val="00673DBE"/>
    <w:rsid w:val="00674650"/>
    <w:rsid w:val="0067496F"/>
    <w:rsid w:val="00674C8F"/>
    <w:rsid w:val="00675424"/>
    <w:rsid w:val="00675432"/>
    <w:rsid w:val="00675497"/>
    <w:rsid w:val="0067586A"/>
    <w:rsid w:val="00675B3D"/>
    <w:rsid w:val="00675D07"/>
    <w:rsid w:val="00675E8C"/>
    <w:rsid w:val="00676909"/>
    <w:rsid w:val="00676A4C"/>
    <w:rsid w:val="00676AAE"/>
    <w:rsid w:val="00676C70"/>
    <w:rsid w:val="00676D9C"/>
    <w:rsid w:val="00677214"/>
    <w:rsid w:val="00677326"/>
    <w:rsid w:val="00677513"/>
    <w:rsid w:val="0067783C"/>
    <w:rsid w:val="00677E08"/>
    <w:rsid w:val="00680080"/>
    <w:rsid w:val="006800FF"/>
    <w:rsid w:val="00680408"/>
    <w:rsid w:val="00680685"/>
    <w:rsid w:val="006806D3"/>
    <w:rsid w:val="006809A4"/>
    <w:rsid w:val="006813AB"/>
    <w:rsid w:val="0068169A"/>
    <w:rsid w:val="006817BE"/>
    <w:rsid w:val="00681937"/>
    <w:rsid w:val="00681A30"/>
    <w:rsid w:val="00681B0D"/>
    <w:rsid w:val="00681BB9"/>
    <w:rsid w:val="006820B2"/>
    <w:rsid w:val="006820C5"/>
    <w:rsid w:val="00682175"/>
    <w:rsid w:val="0068219D"/>
    <w:rsid w:val="006827E0"/>
    <w:rsid w:val="0068291C"/>
    <w:rsid w:val="00682A53"/>
    <w:rsid w:val="00682B6A"/>
    <w:rsid w:val="00682D89"/>
    <w:rsid w:val="00682E0D"/>
    <w:rsid w:val="0068307F"/>
    <w:rsid w:val="006830DD"/>
    <w:rsid w:val="00683604"/>
    <w:rsid w:val="00683632"/>
    <w:rsid w:val="0068369F"/>
    <w:rsid w:val="00683743"/>
    <w:rsid w:val="0068382C"/>
    <w:rsid w:val="00683A9C"/>
    <w:rsid w:val="00683BC5"/>
    <w:rsid w:val="00683DBA"/>
    <w:rsid w:val="00683E08"/>
    <w:rsid w:val="006843B8"/>
    <w:rsid w:val="00684999"/>
    <w:rsid w:val="0068499A"/>
    <w:rsid w:val="00684B3A"/>
    <w:rsid w:val="00684C12"/>
    <w:rsid w:val="00684D4F"/>
    <w:rsid w:val="00685432"/>
    <w:rsid w:val="00685540"/>
    <w:rsid w:val="006856A7"/>
    <w:rsid w:val="0068641E"/>
    <w:rsid w:val="0068646D"/>
    <w:rsid w:val="006866E3"/>
    <w:rsid w:val="006868FC"/>
    <w:rsid w:val="00686B65"/>
    <w:rsid w:val="00686BCE"/>
    <w:rsid w:val="00686D42"/>
    <w:rsid w:val="00686D80"/>
    <w:rsid w:val="00686E90"/>
    <w:rsid w:val="00687718"/>
    <w:rsid w:val="00687FFB"/>
    <w:rsid w:val="0069012A"/>
    <w:rsid w:val="006901D0"/>
    <w:rsid w:val="0069028C"/>
    <w:rsid w:val="006903B1"/>
    <w:rsid w:val="00690501"/>
    <w:rsid w:val="00690B13"/>
    <w:rsid w:val="00690C86"/>
    <w:rsid w:val="00691110"/>
    <w:rsid w:val="0069115B"/>
    <w:rsid w:val="006914F8"/>
    <w:rsid w:val="006915DE"/>
    <w:rsid w:val="00691D2F"/>
    <w:rsid w:val="00692120"/>
    <w:rsid w:val="006921E6"/>
    <w:rsid w:val="00692602"/>
    <w:rsid w:val="0069267E"/>
    <w:rsid w:val="00692B95"/>
    <w:rsid w:val="006932AE"/>
    <w:rsid w:val="0069368E"/>
    <w:rsid w:val="006942C2"/>
    <w:rsid w:val="006946F3"/>
    <w:rsid w:val="00694786"/>
    <w:rsid w:val="0069489D"/>
    <w:rsid w:val="00694ECB"/>
    <w:rsid w:val="00694EDB"/>
    <w:rsid w:val="006957EB"/>
    <w:rsid w:val="00695A84"/>
    <w:rsid w:val="00695C0F"/>
    <w:rsid w:val="00695D69"/>
    <w:rsid w:val="00695DA9"/>
    <w:rsid w:val="006963FC"/>
    <w:rsid w:val="00696695"/>
    <w:rsid w:val="00696ADC"/>
    <w:rsid w:val="00696B9B"/>
    <w:rsid w:val="00696D59"/>
    <w:rsid w:val="0069710B"/>
    <w:rsid w:val="00697127"/>
    <w:rsid w:val="0069776C"/>
    <w:rsid w:val="006978A9"/>
    <w:rsid w:val="00697C0E"/>
    <w:rsid w:val="00697CB5"/>
    <w:rsid w:val="006A05E3"/>
    <w:rsid w:val="006A0C9E"/>
    <w:rsid w:val="006A1214"/>
    <w:rsid w:val="006A133C"/>
    <w:rsid w:val="006A1F4D"/>
    <w:rsid w:val="006A249E"/>
    <w:rsid w:val="006A2559"/>
    <w:rsid w:val="006A2C75"/>
    <w:rsid w:val="006A3810"/>
    <w:rsid w:val="006A4914"/>
    <w:rsid w:val="006A4953"/>
    <w:rsid w:val="006A4AFB"/>
    <w:rsid w:val="006A51F9"/>
    <w:rsid w:val="006A54B4"/>
    <w:rsid w:val="006A5576"/>
    <w:rsid w:val="006A5802"/>
    <w:rsid w:val="006A596D"/>
    <w:rsid w:val="006A599D"/>
    <w:rsid w:val="006A5A40"/>
    <w:rsid w:val="006A5AE4"/>
    <w:rsid w:val="006A5E95"/>
    <w:rsid w:val="006A609E"/>
    <w:rsid w:val="006A610C"/>
    <w:rsid w:val="006A611E"/>
    <w:rsid w:val="006A62A7"/>
    <w:rsid w:val="006A6A9E"/>
    <w:rsid w:val="006A6D78"/>
    <w:rsid w:val="006A708C"/>
    <w:rsid w:val="006A79F2"/>
    <w:rsid w:val="006A7C21"/>
    <w:rsid w:val="006A7CF4"/>
    <w:rsid w:val="006B01AF"/>
    <w:rsid w:val="006B0293"/>
    <w:rsid w:val="006B0548"/>
    <w:rsid w:val="006B0A04"/>
    <w:rsid w:val="006B0C27"/>
    <w:rsid w:val="006B0D93"/>
    <w:rsid w:val="006B0FC9"/>
    <w:rsid w:val="006B181B"/>
    <w:rsid w:val="006B1B7F"/>
    <w:rsid w:val="006B1E13"/>
    <w:rsid w:val="006B2013"/>
    <w:rsid w:val="006B27A6"/>
    <w:rsid w:val="006B27B7"/>
    <w:rsid w:val="006B2821"/>
    <w:rsid w:val="006B2827"/>
    <w:rsid w:val="006B28D7"/>
    <w:rsid w:val="006B298D"/>
    <w:rsid w:val="006B3321"/>
    <w:rsid w:val="006B34D9"/>
    <w:rsid w:val="006B368D"/>
    <w:rsid w:val="006B39F5"/>
    <w:rsid w:val="006B3C52"/>
    <w:rsid w:val="006B3F2D"/>
    <w:rsid w:val="006B457A"/>
    <w:rsid w:val="006B4730"/>
    <w:rsid w:val="006B47DF"/>
    <w:rsid w:val="006B4AC1"/>
    <w:rsid w:val="006B4E1D"/>
    <w:rsid w:val="006B4EF9"/>
    <w:rsid w:val="006B4F6A"/>
    <w:rsid w:val="006B4F76"/>
    <w:rsid w:val="006B4FD8"/>
    <w:rsid w:val="006B50B1"/>
    <w:rsid w:val="006B52AF"/>
    <w:rsid w:val="006B5620"/>
    <w:rsid w:val="006B5629"/>
    <w:rsid w:val="006B5925"/>
    <w:rsid w:val="006B5E7D"/>
    <w:rsid w:val="006B6591"/>
    <w:rsid w:val="006B67FA"/>
    <w:rsid w:val="006B7273"/>
    <w:rsid w:val="006B783B"/>
    <w:rsid w:val="006B7C30"/>
    <w:rsid w:val="006C02BA"/>
    <w:rsid w:val="006C04AE"/>
    <w:rsid w:val="006C09D2"/>
    <w:rsid w:val="006C0E7E"/>
    <w:rsid w:val="006C181C"/>
    <w:rsid w:val="006C196B"/>
    <w:rsid w:val="006C1A36"/>
    <w:rsid w:val="006C1B1C"/>
    <w:rsid w:val="006C1B8E"/>
    <w:rsid w:val="006C1BC1"/>
    <w:rsid w:val="006C1CB1"/>
    <w:rsid w:val="006C1F00"/>
    <w:rsid w:val="006C2606"/>
    <w:rsid w:val="006C2923"/>
    <w:rsid w:val="006C2D0C"/>
    <w:rsid w:val="006C32E6"/>
    <w:rsid w:val="006C35A3"/>
    <w:rsid w:val="006C3698"/>
    <w:rsid w:val="006C3833"/>
    <w:rsid w:val="006C3AA6"/>
    <w:rsid w:val="006C4102"/>
    <w:rsid w:val="006C42C2"/>
    <w:rsid w:val="006C4582"/>
    <w:rsid w:val="006C45A0"/>
    <w:rsid w:val="006C4855"/>
    <w:rsid w:val="006C4AAD"/>
    <w:rsid w:val="006C4AB7"/>
    <w:rsid w:val="006C4C7C"/>
    <w:rsid w:val="006C4DE7"/>
    <w:rsid w:val="006C4FAE"/>
    <w:rsid w:val="006C5B17"/>
    <w:rsid w:val="006C6072"/>
    <w:rsid w:val="006C617C"/>
    <w:rsid w:val="006C6690"/>
    <w:rsid w:val="006C7027"/>
    <w:rsid w:val="006C7063"/>
    <w:rsid w:val="006C70CC"/>
    <w:rsid w:val="006D081B"/>
    <w:rsid w:val="006D0AB0"/>
    <w:rsid w:val="006D136C"/>
    <w:rsid w:val="006D136F"/>
    <w:rsid w:val="006D1450"/>
    <w:rsid w:val="006D16DA"/>
    <w:rsid w:val="006D1842"/>
    <w:rsid w:val="006D2049"/>
    <w:rsid w:val="006D2370"/>
    <w:rsid w:val="006D2C73"/>
    <w:rsid w:val="006D2D7B"/>
    <w:rsid w:val="006D2DC5"/>
    <w:rsid w:val="006D2EE4"/>
    <w:rsid w:val="006D3594"/>
    <w:rsid w:val="006D3A59"/>
    <w:rsid w:val="006D3BF3"/>
    <w:rsid w:val="006D41A0"/>
    <w:rsid w:val="006D43CA"/>
    <w:rsid w:val="006D4FAC"/>
    <w:rsid w:val="006D5498"/>
    <w:rsid w:val="006D590B"/>
    <w:rsid w:val="006D5911"/>
    <w:rsid w:val="006D653F"/>
    <w:rsid w:val="006D6763"/>
    <w:rsid w:val="006D67FD"/>
    <w:rsid w:val="006D6807"/>
    <w:rsid w:val="006D6B6D"/>
    <w:rsid w:val="006D6EC5"/>
    <w:rsid w:val="006D7202"/>
    <w:rsid w:val="006D7227"/>
    <w:rsid w:val="006D739C"/>
    <w:rsid w:val="006D796D"/>
    <w:rsid w:val="006D7B3E"/>
    <w:rsid w:val="006D7BED"/>
    <w:rsid w:val="006D7DF5"/>
    <w:rsid w:val="006E037C"/>
    <w:rsid w:val="006E0441"/>
    <w:rsid w:val="006E141A"/>
    <w:rsid w:val="006E1E95"/>
    <w:rsid w:val="006E1F90"/>
    <w:rsid w:val="006E2A3A"/>
    <w:rsid w:val="006E2A88"/>
    <w:rsid w:val="006E307A"/>
    <w:rsid w:val="006E30AA"/>
    <w:rsid w:val="006E3197"/>
    <w:rsid w:val="006E33C3"/>
    <w:rsid w:val="006E3851"/>
    <w:rsid w:val="006E3853"/>
    <w:rsid w:val="006E3B0E"/>
    <w:rsid w:val="006E3CBA"/>
    <w:rsid w:val="006E3DF5"/>
    <w:rsid w:val="006E3E42"/>
    <w:rsid w:val="006E3E6F"/>
    <w:rsid w:val="006E4088"/>
    <w:rsid w:val="006E40C1"/>
    <w:rsid w:val="006E4128"/>
    <w:rsid w:val="006E426A"/>
    <w:rsid w:val="006E4450"/>
    <w:rsid w:val="006E4871"/>
    <w:rsid w:val="006E4A87"/>
    <w:rsid w:val="006E5211"/>
    <w:rsid w:val="006E57AC"/>
    <w:rsid w:val="006E582F"/>
    <w:rsid w:val="006E5B14"/>
    <w:rsid w:val="006E6996"/>
    <w:rsid w:val="006E6A69"/>
    <w:rsid w:val="006E6CD8"/>
    <w:rsid w:val="006E6D44"/>
    <w:rsid w:val="006E709F"/>
    <w:rsid w:val="006E732F"/>
    <w:rsid w:val="006E745C"/>
    <w:rsid w:val="006E74CC"/>
    <w:rsid w:val="006E7929"/>
    <w:rsid w:val="006E7C25"/>
    <w:rsid w:val="006E7EA0"/>
    <w:rsid w:val="006F0051"/>
    <w:rsid w:val="006F0192"/>
    <w:rsid w:val="006F0289"/>
    <w:rsid w:val="006F0E20"/>
    <w:rsid w:val="006F0FF1"/>
    <w:rsid w:val="006F106B"/>
    <w:rsid w:val="006F11A8"/>
    <w:rsid w:val="006F13A5"/>
    <w:rsid w:val="006F1845"/>
    <w:rsid w:val="006F1BAB"/>
    <w:rsid w:val="006F1D31"/>
    <w:rsid w:val="006F20B5"/>
    <w:rsid w:val="006F2142"/>
    <w:rsid w:val="006F2256"/>
    <w:rsid w:val="006F2339"/>
    <w:rsid w:val="006F274B"/>
    <w:rsid w:val="006F28D6"/>
    <w:rsid w:val="006F305C"/>
    <w:rsid w:val="006F308D"/>
    <w:rsid w:val="006F36E1"/>
    <w:rsid w:val="006F36E4"/>
    <w:rsid w:val="006F3701"/>
    <w:rsid w:val="006F37AA"/>
    <w:rsid w:val="006F3972"/>
    <w:rsid w:val="006F3AFD"/>
    <w:rsid w:val="006F3C04"/>
    <w:rsid w:val="006F461E"/>
    <w:rsid w:val="006F47AD"/>
    <w:rsid w:val="006F493B"/>
    <w:rsid w:val="006F4CC9"/>
    <w:rsid w:val="006F4CD7"/>
    <w:rsid w:val="006F513A"/>
    <w:rsid w:val="006F52C8"/>
    <w:rsid w:val="006F57CD"/>
    <w:rsid w:val="006F5941"/>
    <w:rsid w:val="006F5BFD"/>
    <w:rsid w:val="006F5FB7"/>
    <w:rsid w:val="006F6033"/>
    <w:rsid w:val="006F6400"/>
    <w:rsid w:val="006F64A5"/>
    <w:rsid w:val="006F65B1"/>
    <w:rsid w:val="006F67CB"/>
    <w:rsid w:val="006F69A5"/>
    <w:rsid w:val="006F7150"/>
    <w:rsid w:val="006F7611"/>
    <w:rsid w:val="006F785E"/>
    <w:rsid w:val="006F7A48"/>
    <w:rsid w:val="006F7AEA"/>
    <w:rsid w:val="006F7B89"/>
    <w:rsid w:val="006F7B9A"/>
    <w:rsid w:val="006F7C18"/>
    <w:rsid w:val="006F7E62"/>
    <w:rsid w:val="006F7F79"/>
    <w:rsid w:val="00700206"/>
    <w:rsid w:val="007004A4"/>
    <w:rsid w:val="00700607"/>
    <w:rsid w:val="007008FA"/>
    <w:rsid w:val="00700A21"/>
    <w:rsid w:val="00700B85"/>
    <w:rsid w:val="00700C8A"/>
    <w:rsid w:val="00700D7C"/>
    <w:rsid w:val="00701114"/>
    <w:rsid w:val="007013B5"/>
    <w:rsid w:val="007013C0"/>
    <w:rsid w:val="007017A5"/>
    <w:rsid w:val="0070195A"/>
    <w:rsid w:val="00701E91"/>
    <w:rsid w:val="00701F39"/>
    <w:rsid w:val="00701FA1"/>
    <w:rsid w:val="00702059"/>
    <w:rsid w:val="0070216B"/>
    <w:rsid w:val="0070216C"/>
    <w:rsid w:val="007025A5"/>
    <w:rsid w:val="007028AE"/>
    <w:rsid w:val="00702D86"/>
    <w:rsid w:val="00703700"/>
    <w:rsid w:val="007037C0"/>
    <w:rsid w:val="00703A93"/>
    <w:rsid w:val="00703E07"/>
    <w:rsid w:val="00703E25"/>
    <w:rsid w:val="007047B8"/>
    <w:rsid w:val="00704944"/>
    <w:rsid w:val="00704FF3"/>
    <w:rsid w:val="007050EF"/>
    <w:rsid w:val="00705113"/>
    <w:rsid w:val="007051F8"/>
    <w:rsid w:val="00705260"/>
    <w:rsid w:val="007059DF"/>
    <w:rsid w:val="00705AD6"/>
    <w:rsid w:val="00705E93"/>
    <w:rsid w:val="00705FCF"/>
    <w:rsid w:val="0070606B"/>
    <w:rsid w:val="00706B5E"/>
    <w:rsid w:val="00706CD8"/>
    <w:rsid w:val="00706DAF"/>
    <w:rsid w:val="00707688"/>
    <w:rsid w:val="0070774D"/>
    <w:rsid w:val="00707864"/>
    <w:rsid w:val="007079DE"/>
    <w:rsid w:val="00707A93"/>
    <w:rsid w:val="00710283"/>
    <w:rsid w:val="00710406"/>
    <w:rsid w:val="0071084F"/>
    <w:rsid w:val="0071098E"/>
    <w:rsid w:val="007109DB"/>
    <w:rsid w:val="00710FE1"/>
    <w:rsid w:val="0071172A"/>
    <w:rsid w:val="007118D4"/>
    <w:rsid w:val="00711A1A"/>
    <w:rsid w:val="00711AD5"/>
    <w:rsid w:val="00711CD6"/>
    <w:rsid w:val="00711D15"/>
    <w:rsid w:val="00711D58"/>
    <w:rsid w:val="00711E1C"/>
    <w:rsid w:val="00711FFD"/>
    <w:rsid w:val="0071268B"/>
    <w:rsid w:val="00712752"/>
    <w:rsid w:val="00712CFE"/>
    <w:rsid w:val="00713559"/>
    <w:rsid w:val="00713660"/>
    <w:rsid w:val="0071368B"/>
    <w:rsid w:val="007137D1"/>
    <w:rsid w:val="00713AC9"/>
    <w:rsid w:val="00714299"/>
    <w:rsid w:val="0071448B"/>
    <w:rsid w:val="00714748"/>
    <w:rsid w:val="0071495C"/>
    <w:rsid w:val="00714C7E"/>
    <w:rsid w:val="00714DFB"/>
    <w:rsid w:val="00715559"/>
    <w:rsid w:val="00715E49"/>
    <w:rsid w:val="00715EDA"/>
    <w:rsid w:val="00715F88"/>
    <w:rsid w:val="00716178"/>
    <w:rsid w:val="00716624"/>
    <w:rsid w:val="0071668C"/>
    <w:rsid w:val="00716B8F"/>
    <w:rsid w:val="00716DD9"/>
    <w:rsid w:val="00716F75"/>
    <w:rsid w:val="0071711F"/>
    <w:rsid w:val="0071731D"/>
    <w:rsid w:val="007175F4"/>
    <w:rsid w:val="0071789B"/>
    <w:rsid w:val="00717C81"/>
    <w:rsid w:val="00717C85"/>
    <w:rsid w:val="00720284"/>
    <w:rsid w:val="00720382"/>
    <w:rsid w:val="00720790"/>
    <w:rsid w:val="00720BB0"/>
    <w:rsid w:val="00720F89"/>
    <w:rsid w:val="00720FA6"/>
    <w:rsid w:val="0072141E"/>
    <w:rsid w:val="007214E4"/>
    <w:rsid w:val="00721613"/>
    <w:rsid w:val="00721988"/>
    <w:rsid w:val="00721E43"/>
    <w:rsid w:val="00721FA5"/>
    <w:rsid w:val="00722391"/>
    <w:rsid w:val="00722A94"/>
    <w:rsid w:val="00722F3B"/>
    <w:rsid w:val="0072303C"/>
    <w:rsid w:val="007230A0"/>
    <w:rsid w:val="0072328B"/>
    <w:rsid w:val="007233AF"/>
    <w:rsid w:val="0072349E"/>
    <w:rsid w:val="00723539"/>
    <w:rsid w:val="007236DC"/>
    <w:rsid w:val="00723758"/>
    <w:rsid w:val="00723C31"/>
    <w:rsid w:val="00723EA4"/>
    <w:rsid w:val="00724216"/>
    <w:rsid w:val="00724288"/>
    <w:rsid w:val="0072475F"/>
    <w:rsid w:val="00724A3C"/>
    <w:rsid w:val="00724A92"/>
    <w:rsid w:val="00724D5D"/>
    <w:rsid w:val="00724DE4"/>
    <w:rsid w:val="00724E46"/>
    <w:rsid w:val="00724EBC"/>
    <w:rsid w:val="0072518E"/>
    <w:rsid w:val="007259BD"/>
    <w:rsid w:val="00726153"/>
    <w:rsid w:val="00726406"/>
    <w:rsid w:val="00727CD5"/>
    <w:rsid w:val="00730ABC"/>
    <w:rsid w:val="00730B4A"/>
    <w:rsid w:val="00731176"/>
    <w:rsid w:val="007315E7"/>
    <w:rsid w:val="007316A3"/>
    <w:rsid w:val="0073194E"/>
    <w:rsid w:val="00731A35"/>
    <w:rsid w:val="00731C11"/>
    <w:rsid w:val="00732144"/>
    <w:rsid w:val="00732217"/>
    <w:rsid w:val="007324A9"/>
    <w:rsid w:val="00732600"/>
    <w:rsid w:val="00732712"/>
    <w:rsid w:val="00732957"/>
    <w:rsid w:val="00732F43"/>
    <w:rsid w:val="00732F48"/>
    <w:rsid w:val="007330B6"/>
    <w:rsid w:val="007330FE"/>
    <w:rsid w:val="00733258"/>
    <w:rsid w:val="0073393D"/>
    <w:rsid w:val="00733A97"/>
    <w:rsid w:val="00733CFA"/>
    <w:rsid w:val="0073479D"/>
    <w:rsid w:val="00734DFD"/>
    <w:rsid w:val="00734E23"/>
    <w:rsid w:val="0073518C"/>
    <w:rsid w:val="00735215"/>
    <w:rsid w:val="00735223"/>
    <w:rsid w:val="00735640"/>
    <w:rsid w:val="007358F3"/>
    <w:rsid w:val="00735B2E"/>
    <w:rsid w:val="0073603A"/>
    <w:rsid w:val="007362BD"/>
    <w:rsid w:val="00736733"/>
    <w:rsid w:val="0073673A"/>
    <w:rsid w:val="00736B97"/>
    <w:rsid w:val="00736C21"/>
    <w:rsid w:val="00736C23"/>
    <w:rsid w:val="00736DBB"/>
    <w:rsid w:val="0073705A"/>
    <w:rsid w:val="0073717A"/>
    <w:rsid w:val="007376A3"/>
    <w:rsid w:val="0073780C"/>
    <w:rsid w:val="00737C30"/>
    <w:rsid w:val="00740309"/>
    <w:rsid w:val="00740665"/>
    <w:rsid w:val="00740ADE"/>
    <w:rsid w:val="00740E60"/>
    <w:rsid w:val="00740F26"/>
    <w:rsid w:val="007411D5"/>
    <w:rsid w:val="00742203"/>
    <w:rsid w:val="007424B3"/>
    <w:rsid w:val="00742895"/>
    <w:rsid w:val="00742A17"/>
    <w:rsid w:val="00742AEE"/>
    <w:rsid w:val="00742B38"/>
    <w:rsid w:val="00742B41"/>
    <w:rsid w:val="00743544"/>
    <w:rsid w:val="00743E5B"/>
    <w:rsid w:val="007440CA"/>
    <w:rsid w:val="007440E9"/>
    <w:rsid w:val="00744728"/>
    <w:rsid w:val="0074513F"/>
    <w:rsid w:val="00745935"/>
    <w:rsid w:val="007464D5"/>
    <w:rsid w:val="00746B6A"/>
    <w:rsid w:val="00746FD3"/>
    <w:rsid w:val="00747168"/>
    <w:rsid w:val="007471CE"/>
    <w:rsid w:val="0074731A"/>
    <w:rsid w:val="007473E3"/>
    <w:rsid w:val="00747952"/>
    <w:rsid w:val="00747ABB"/>
    <w:rsid w:val="00747FC1"/>
    <w:rsid w:val="0075064F"/>
    <w:rsid w:val="0075070A"/>
    <w:rsid w:val="00750B04"/>
    <w:rsid w:val="00750BD1"/>
    <w:rsid w:val="00750E0D"/>
    <w:rsid w:val="007510AE"/>
    <w:rsid w:val="007513A1"/>
    <w:rsid w:val="007517C6"/>
    <w:rsid w:val="007517E4"/>
    <w:rsid w:val="00751846"/>
    <w:rsid w:val="00751975"/>
    <w:rsid w:val="00751D79"/>
    <w:rsid w:val="007521FF"/>
    <w:rsid w:val="007523E4"/>
    <w:rsid w:val="00752429"/>
    <w:rsid w:val="00752D03"/>
    <w:rsid w:val="00752DE4"/>
    <w:rsid w:val="007530F5"/>
    <w:rsid w:val="00753293"/>
    <w:rsid w:val="00753760"/>
    <w:rsid w:val="00753CC9"/>
    <w:rsid w:val="00754034"/>
    <w:rsid w:val="00754180"/>
    <w:rsid w:val="0075427C"/>
    <w:rsid w:val="00754723"/>
    <w:rsid w:val="00754A92"/>
    <w:rsid w:val="00754B31"/>
    <w:rsid w:val="00754C5D"/>
    <w:rsid w:val="0075516C"/>
    <w:rsid w:val="00755238"/>
    <w:rsid w:val="00755341"/>
    <w:rsid w:val="00755518"/>
    <w:rsid w:val="007556C7"/>
    <w:rsid w:val="00755803"/>
    <w:rsid w:val="007562D2"/>
    <w:rsid w:val="007566C6"/>
    <w:rsid w:val="00756C26"/>
    <w:rsid w:val="007570EC"/>
    <w:rsid w:val="00757417"/>
    <w:rsid w:val="007579EE"/>
    <w:rsid w:val="00757B4A"/>
    <w:rsid w:val="0076005F"/>
    <w:rsid w:val="007603C5"/>
    <w:rsid w:val="00760419"/>
    <w:rsid w:val="00760446"/>
    <w:rsid w:val="00760587"/>
    <w:rsid w:val="007607F2"/>
    <w:rsid w:val="0076097B"/>
    <w:rsid w:val="00760A49"/>
    <w:rsid w:val="00760D3A"/>
    <w:rsid w:val="00761042"/>
    <w:rsid w:val="0076116E"/>
    <w:rsid w:val="007615B5"/>
    <w:rsid w:val="007615FE"/>
    <w:rsid w:val="007617BE"/>
    <w:rsid w:val="00761A3E"/>
    <w:rsid w:val="00761BD3"/>
    <w:rsid w:val="00761CDB"/>
    <w:rsid w:val="00762199"/>
    <w:rsid w:val="007622B3"/>
    <w:rsid w:val="007626AD"/>
    <w:rsid w:val="00762CBF"/>
    <w:rsid w:val="0076309E"/>
    <w:rsid w:val="007630A7"/>
    <w:rsid w:val="007632CF"/>
    <w:rsid w:val="007633A8"/>
    <w:rsid w:val="00763414"/>
    <w:rsid w:val="0076361B"/>
    <w:rsid w:val="00763642"/>
    <w:rsid w:val="00763EFB"/>
    <w:rsid w:val="007641A9"/>
    <w:rsid w:val="0076454B"/>
    <w:rsid w:val="00764918"/>
    <w:rsid w:val="007649D2"/>
    <w:rsid w:val="00764B2B"/>
    <w:rsid w:val="00764CEE"/>
    <w:rsid w:val="00764DCA"/>
    <w:rsid w:val="00765163"/>
    <w:rsid w:val="007654AE"/>
    <w:rsid w:val="00765713"/>
    <w:rsid w:val="0076581D"/>
    <w:rsid w:val="0076650A"/>
    <w:rsid w:val="007675DE"/>
    <w:rsid w:val="00767D21"/>
    <w:rsid w:val="00767DC0"/>
    <w:rsid w:val="007700E0"/>
    <w:rsid w:val="0077065D"/>
    <w:rsid w:val="00770843"/>
    <w:rsid w:val="0077088A"/>
    <w:rsid w:val="00770B83"/>
    <w:rsid w:val="00770DC8"/>
    <w:rsid w:val="00771590"/>
    <w:rsid w:val="007718F5"/>
    <w:rsid w:val="00771F76"/>
    <w:rsid w:val="00772100"/>
    <w:rsid w:val="007721B5"/>
    <w:rsid w:val="007721C5"/>
    <w:rsid w:val="00772C6D"/>
    <w:rsid w:val="00772D60"/>
    <w:rsid w:val="0077331E"/>
    <w:rsid w:val="007739AC"/>
    <w:rsid w:val="00773D8B"/>
    <w:rsid w:val="00774221"/>
    <w:rsid w:val="007744DE"/>
    <w:rsid w:val="00774618"/>
    <w:rsid w:val="00774A5E"/>
    <w:rsid w:val="00774B54"/>
    <w:rsid w:val="00774B5E"/>
    <w:rsid w:val="00774B94"/>
    <w:rsid w:val="00774DE4"/>
    <w:rsid w:val="00774EC9"/>
    <w:rsid w:val="0077509F"/>
    <w:rsid w:val="00775366"/>
    <w:rsid w:val="007753E2"/>
    <w:rsid w:val="00775422"/>
    <w:rsid w:val="0077552E"/>
    <w:rsid w:val="00775EE3"/>
    <w:rsid w:val="00776AC9"/>
    <w:rsid w:val="00776FF1"/>
    <w:rsid w:val="00777DC7"/>
    <w:rsid w:val="00777F0C"/>
    <w:rsid w:val="00780054"/>
    <w:rsid w:val="007803E5"/>
    <w:rsid w:val="0078057C"/>
    <w:rsid w:val="00780619"/>
    <w:rsid w:val="00780DCC"/>
    <w:rsid w:val="007815E7"/>
    <w:rsid w:val="007817B5"/>
    <w:rsid w:val="00781B50"/>
    <w:rsid w:val="00781DEC"/>
    <w:rsid w:val="00781FB8"/>
    <w:rsid w:val="00782108"/>
    <w:rsid w:val="00782B38"/>
    <w:rsid w:val="00782B8A"/>
    <w:rsid w:val="00783118"/>
    <w:rsid w:val="0078365D"/>
    <w:rsid w:val="00783755"/>
    <w:rsid w:val="007837AE"/>
    <w:rsid w:val="007838CE"/>
    <w:rsid w:val="00783D91"/>
    <w:rsid w:val="00784241"/>
    <w:rsid w:val="007843C5"/>
    <w:rsid w:val="0078442D"/>
    <w:rsid w:val="007846E7"/>
    <w:rsid w:val="00784852"/>
    <w:rsid w:val="007848E4"/>
    <w:rsid w:val="00784D5B"/>
    <w:rsid w:val="00785427"/>
    <w:rsid w:val="00785CD3"/>
    <w:rsid w:val="0078684B"/>
    <w:rsid w:val="0078689A"/>
    <w:rsid w:val="00786926"/>
    <w:rsid w:val="00786946"/>
    <w:rsid w:val="00786B61"/>
    <w:rsid w:val="00786EEC"/>
    <w:rsid w:val="00787406"/>
    <w:rsid w:val="0078769F"/>
    <w:rsid w:val="007877D6"/>
    <w:rsid w:val="007878A9"/>
    <w:rsid w:val="00787CD1"/>
    <w:rsid w:val="00787D88"/>
    <w:rsid w:val="00787EB2"/>
    <w:rsid w:val="007902F4"/>
    <w:rsid w:val="00790848"/>
    <w:rsid w:val="0079099A"/>
    <w:rsid w:val="00790AE5"/>
    <w:rsid w:val="00790CF1"/>
    <w:rsid w:val="00790E66"/>
    <w:rsid w:val="00791151"/>
    <w:rsid w:val="007911A4"/>
    <w:rsid w:val="007917D9"/>
    <w:rsid w:val="00791A8A"/>
    <w:rsid w:val="00791ABF"/>
    <w:rsid w:val="00791C9A"/>
    <w:rsid w:val="00792938"/>
    <w:rsid w:val="00792BF6"/>
    <w:rsid w:val="00792CF5"/>
    <w:rsid w:val="00792DAD"/>
    <w:rsid w:val="00792E9A"/>
    <w:rsid w:val="00793099"/>
    <w:rsid w:val="00793427"/>
    <w:rsid w:val="007934EC"/>
    <w:rsid w:val="00793573"/>
    <w:rsid w:val="00793791"/>
    <w:rsid w:val="007938D0"/>
    <w:rsid w:val="00793A57"/>
    <w:rsid w:val="00793CBD"/>
    <w:rsid w:val="0079400F"/>
    <w:rsid w:val="00794E5C"/>
    <w:rsid w:val="00794EF4"/>
    <w:rsid w:val="00794FA3"/>
    <w:rsid w:val="007952E3"/>
    <w:rsid w:val="007953A3"/>
    <w:rsid w:val="00795499"/>
    <w:rsid w:val="007956DE"/>
    <w:rsid w:val="00795799"/>
    <w:rsid w:val="00795F14"/>
    <w:rsid w:val="00796317"/>
    <w:rsid w:val="00796397"/>
    <w:rsid w:val="00796666"/>
    <w:rsid w:val="00796807"/>
    <w:rsid w:val="00796CD0"/>
    <w:rsid w:val="00796D4F"/>
    <w:rsid w:val="0079709B"/>
    <w:rsid w:val="007977D2"/>
    <w:rsid w:val="00797B6E"/>
    <w:rsid w:val="00797CB0"/>
    <w:rsid w:val="00797F98"/>
    <w:rsid w:val="007A05BB"/>
    <w:rsid w:val="007A0622"/>
    <w:rsid w:val="007A0B1C"/>
    <w:rsid w:val="007A0CCB"/>
    <w:rsid w:val="007A0CCF"/>
    <w:rsid w:val="007A101C"/>
    <w:rsid w:val="007A13F6"/>
    <w:rsid w:val="007A1511"/>
    <w:rsid w:val="007A1CEA"/>
    <w:rsid w:val="007A277E"/>
    <w:rsid w:val="007A28DD"/>
    <w:rsid w:val="007A2ABF"/>
    <w:rsid w:val="007A2DD2"/>
    <w:rsid w:val="007A3144"/>
    <w:rsid w:val="007A3E89"/>
    <w:rsid w:val="007A46E8"/>
    <w:rsid w:val="007A4CC1"/>
    <w:rsid w:val="007A525A"/>
    <w:rsid w:val="007A5377"/>
    <w:rsid w:val="007A53A9"/>
    <w:rsid w:val="007A591A"/>
    <w:rsid w:val="007A5C67"/>
    <w:rsid w:val="007A6124"/>
    <w:rsid w:val="007A62E1"/>
    <w:rsid w:val="007A71B6"/>
    <w:rsid w:val="007A746B"/>
    <w:rsid w:val="007A777C"/>
    <w:rsid w:val="007A7CEA"/>
    <w:rsid w:val="007A7F2F"/>
    <w:rsid w:val="007B0024"/>
    <w:rsid w:val="007B0A21"/>
    <w:rsid w:val="007B0BE7"/>
    <w:rsid w:val="007B0FEE"/>
    <w:rsid w:val="007B12FD"/>
    <w:rsid w:val="007B1503"/>
    <w:rsid w:val="007B15C8"/>
    <w:rsid w:val="007B1761"/>
    <w:rsid w:val="007B19B2"/>
    <w:rsid w:val="007B1CEE"/>
    <w:rsid w:val="007B1D5A"/>
    <w:rsid w:val="007B1DB5"/>
    <w:rsid w:val="007B1DC1"/>
    <w:rsid w:val="007B1ED4"/>
    <w:rsid w:val="007B2413"/>
    <w:rsid w:val="007B2EA6"/>
    <w:rsid w:val="007B2F81"/>
    <w:rsid w:val="007B384C"/>
    <w:rsid w:val="007B3D2E"/>
    <w:rsid w:val="007B4042"/>
    <w:rsid w:val="007B4257"/>
    <w:rsid w:val="007B4547"/>
    <w:rsid w:val="007B496D"/>
    <w:rsid w:val="007B555D"/>
    <w:rsid w:val="007B557E"/>
    <w:rsid w:val="007B568B"/>
    <w:rsid w:val="007B5B38"/>
    <w:rsid w:val="007B5C8C"/>
    <w:rsid w:val="007B5D25"/>
    <w:rsid w:val="007B60D5"/>
    <w:rsid w:val="007B6147"/>
    <w:rsid w:val="007B6474"/>
    <w:rsid w:val="007B6541"/>
    <w:rsid w:val="007B693E"/>
    <w:rsid w:val="007B6946"/>
    <w:rsid w:val="007B69BA"/>
    <w:rsid w:val="007B6AED"/>
    <w:rsid w:val="007B6D2D"/>
    <w:rsid w:val="007B6FE3"/>
    <w:rsid w:val="007B72D6"/>
    <w:rsid w:val="007B7928"/>
    <w:rsid w:val="007B7CA2"/>
    <w:rsid w:val="007B7D91"/>
    <w:rsid w:val="007B7E15"/>
    <w:rsid w:val="007B7FF2"/>
    <w:rsid w:val="007C0246"/>
    <w:rsid w:val="007C05B6"/>
    <w:rsid w:val="007C0977"/>
    <w:rsid w:val="007C0B7B"/>
    <w:rsid w:val="007C0F4A"/>
    <w:rsid w:val="007C1019"/>
    <w:rsid w:val="007C1234"/>
    <w:rsid w:val="007C13D1"/>
    <w:rsid w:val="007C178E"/>
    <w:rsid w:val="007C1997"/>
    <w:rsid w:val="007C1B51"/>
    <w:rsid w:val="007C1E74"/>
    <w:rsid w:val="007C2A2F"/>
    <w:rsid w:val="007C2D3F"/>
    <w:rsid w:val="007C2EE7"/>
    <w:rsid w:val="007C3023"/>
    <w:rsid w:val="007C31B6"/>
    <w:rsid w:val="007C34BF"/>
    <w:rsid w:val="007C34DF"/>
    <w:rsid w:val="007C42E3"/>
    <w:rsid w:val="007C4A2F"/>
    <w:rsid w:val="007C52FD"/>
    <w:rsid w:val="007C5CB6"/>
    <w:rsid w:val="007C5E6C"/>
    <w:rsid w:val="007C6114"/>
    <w:rsid w:val="007C62D5"/>
    <w:rsid w:val="007C635E"/>
    <w:rsid w:val="007C6533"/>
    <w:rsid w:val="007C690C"/>
    <w:rsid w:val="007C6E13"/>
    <w:rsid w:val="007C6E71"/>
    <w:rsid w:val="007C6ED6"/>
    <w:rsid w:val="007C75F8"/>
    <w:rsid w:val="007C79F8"/>
    <w:rsid w:val="007C7D5F"/>
    <w:rsid w:val="007C7ECF"/>
    <w:rsid w:val="007D0AB3"/>
    <w:rsid w:val="007D1183"/>
    <w:rsid w:val="007D2596"/>
    <w:rsid w:val="007D2B06"/>
    <w:rsid w:val="007D2DC7"/>
    <w:rsid w:val="007D3075"/>
    <w:rsid w:val="007D32A8"/>
    <w:rsid w:val="007D33F8"/>
    <w:rsid w:val="007D3618"/>
    <w:rsid w:val="007D368C"/>
    <w:rsid w:val="007D3690"/>
    <w:rsid w:val="007D3A5D"/>
    <w:rsid w:val="007D43DC"/>
    <w:rsid w:val="007D499B"/>
    <w:rsid w:val="007D4C66"/>
    <w:rsid w:val="007D4E22"/>
    <w:rsid w:val="007D4EB9"/>
    <w:rsid w:val="007D4FC6"/>
    <w:rsid w:val="007D56ED"/>
    <w:rsid w:val="007D571C"/>
    <w:rsid w:val="007D587C"/>
    <w:rsid w:val="007D58EB"/>
    <w:rsid w:val="007D5911"/>
    <w:rsid w:val="007D6359"/>
    <w:rsid w:val="007D6494"/>
    <w:rsid w:val="007D6580"/>
    <w:rsid w:val="007D694A"/>
    <w:rsid w:val="007D694F"/>
    <w:rsid w:val="007D6BFA"/>
    <w:rsid w:val="007D6DB9"/>
    <w:rsid w:val="007D6E9B"/>
    <w:rsid w:val="007D6F14"/>
    <w:rsid w:val="007D6F7C"/>
    <w:rsid w:val="007D6F88"/>
    <w:rsid w:val="007D728B"/>
    <w:rsid w:val="007D72F8"/>
    <w:rsid w:val="007D7544"/>
    <w:rsid w:val="007D7590"/>
    <w:rsid w:val="007D7877"/>
    <w:rsid w:val="007D792E"/>
    <w:rsid w:val="007D7CFF"/>
    <w:rsid w:val="007D7DF9"/>
    <w:rsid w:val="007D7EF1"/>
    <w:rsid w:val="007D7EF2"/>
    <w:rsid w:val="007E003F"/>
    <w:rsid w:val="007E0122"/>
    <w:rsid w:val="007E03E7"/>
    <w:rsid w:val="007E0D30"/>
    <w:rsid w:val="007E0E91"/>
    <w:rsid w:val="007E1251"/>
    <w:rsid w:val="007E140F"/>
    <w:rsid w:val="007E1A8E"/>
    <w:rsid w:val="007E1C79"/>
    <w:rsid w:val="007E2098"/>
    <w:rsid w:val="007E23DA"/>
    <w:rsid w:val="007E251E"/>
    <w:rsid w:val="007E28E6"/>
    <w:rsid w:val="007E2FAB"/>
    <w:rsid w:val="007E3375"/>
    <w:rsid w:val="007E3401"/>
    <w:rsid w:val="007E36D1"/>
    <w:rsid w:val="007E3A98"/>
    <w:rsid w:val="007E3DD7"/>
    <w:rsid w:val="007E40A9"/>
    <w:rsid w:val="007E40F7"/>
    <w:rsid w:val="007E4136"/>
    <w:rsid w:val="007E4173"/>
    <w:rsid w:val="007E436D"/>
    <w:rsid w:val="007E48EF"/>
    <w:rsid w:val="007E49DB"/>
    <w:rsid w:val="007E4EE7"/>
    <w:rsid w:val="007E5091"/>
    <w:rsid w:val="007E51A5"/>
    <w:rsid w:val="007E56B3"/>
    <w:rsid w:val="007E56BC"/>
    <w:rsid w:val="007E59A4"/>
    <w:rsid w:val="007E5AA0"/>
    <w:rsid w:val="007E5FDA"/>
    <w:rsid w:val="007E60FB"/>
    <w:rsid w:val="007E61A4"/>
    <w:rsid w:val="007E6566"/>
    <w:rsid w:val="007E6657"/>
    <w:rsid w:val="007E6E85"/>
    <w:rsid w:val="007E708C"/>
    <w:rsid w:val="007E7295"/>
    <w:rsid w:val="007E737D"/>
    <w:rsid w:val="007E7739"/>
    <w:rsid w:val="007E7AC9"/>
    <w:rsid w:val="007E7C36"/>
    <w:rsid w:val="007F0374"/>
    <w:rsid w:val="007F05D0"/>
    <w:rsid w:val="007F0859"/>
    <w:rsid w:val="007F0AD0"/>
    <w:rsid w:val="007F0AFD"/>
    <w:rsid w:val="007F0E15"/>
    <w:rsid w:val="007F1D81"/>
    <w:rsid w:val="007F1F1D"/>
    <w:rsid w:val="007F20B9"/>
    <w:rsid w:val="007F21F0"/>
    <w:rsid w:val="007F27D0"/>
    <w:rsid w:val="007F2ADD"/>
    <w:rsid w:val="007F30A7"/>
    <w:rsid w:val="007F33B5"/>
    <w:rsid w:val="007F35C8"/>
    <w:rsid w:val="007F379F"/>
    <w:rsid w:val="007F3C35"/>
    <w:rsid w:val="007F3C36"/>
    <w:rsid w:val="007F3E21"/>
    <w:rsid w:val="007F44F7"/>
    <w:rsid w:val="007F484D"/>
    <w:rsid w:val="007F48AD"/>
    <w:rsid w:val="007F4AAC"/>
    <w:rsid w:val="007F4FB7"/>
    <w:rsid w:val="007F5125"/>
    <w:rsid w:val="007F52D1"/>
    <w:rsid w:val="007F5357"/>
    <w:rsid w:val="007F5483"/>
    <w:rsid w:val="007F5638"/>
    <w:rsid w:val="007F57A5"/>
    <w:rsid w:val="007F58BD"/>
    <w:rsid w:val="007F5D82"/>
    <w:rsid w:val="007F60D4"/>
    <w:rsid w:val="007F61EA"/>
    <w:rsid w:val="007F6407"/>
    <w:rsid w:val="007F653B"/>
    <w:rsid w:val="007F67F5"/>
    <w:rsid w:val="007F6AB1"/>
    <w:rsid w:val="007F705A"/>
    <w:rsid w:val="007F77B9"/>
    <w:rsid w:val="0080030E"/>
    <w:rsid w:val="00800A8F"/>
    <w:rsid w:val="00800C1E"/>
    <w:rsid w:val="00800DB8"/>
    <w:rsid w:val="00801536"/>
    <w:rsid w:val="00801795"/>
    <w:rsid w:val="008019E4"/>
    <w:rsid w:val="00801B84"/>
    <w:rsid w:val="00801DE1"/>
    <w:rsid w:val="00802314"/>
    <w:rsid w:val="008028DF"/>
    <w:rsid w:val="008029A9"/>
    <w:rsid w:val="00802E4E"/>
    <w:rsid w:val="00803A0E"/>
    <w:rsid w:val="00803C82"/>
    <w:rsid w:val="00803DB3"/>
    <w:rsid w:val="00803EE3"/>
    <w:rsid w:val="0080410F"/>
    <w:rsid w:val="008042E0"/>
    <w:rsid w:val="008043C9"/>
    <w:rsid w:val="00804436"/>
    <w:rsid w:val="00804A61"/>
    <w:rsid w:val="00804AA8"/>
    <w:rsid w:val="0080519E"/>
    <w:rsid w:val="00805467"/>
    <w:rsid w:val="00805BB8"/>
    <w:rsid w:val="008061CA"/>
    <w:rsid w:val="00806397"/>
    <w:rsid w:val="00806AED"/>
    <w:rsid w:val="00806B14"/>
    <w:rsid w:val="008071BF"/>
    <w:rsid w:val="00807AE4"/>
    <w:rsid w:val="00807C49"/>
    <w:rsid w:val="00807DD3"/>
    <w:rsid w:val="008103EA"/>
    <w:rsid w:val="00810475"/>
    <w:rsid w:val="00810561"/>
    <w:rsid w:val="00810591"/>
    <w:rsid w:val="008107CA"/>
    <w:rsid w:val="00810A26"/>
    <w:rsid w:val="00810A80"/>
    <w:rsid w:val="00810FD9"/>
    <w:rsid w:val="008110FE"/>
    <w:rsid w:val="00811350"/>
    <w:rsid w:val="00811E2D"/>
    <w:rsid w:val="00811F60"/>
    <w:rsid w:val="00812001"/>
    <w:rsid w:val="008122DC"/>
    <w:rsid w:val="0081269F"/>
    <w:rsid w:val="00812AFD"/>
    <w:rsid w:val="008131F5"/>
    <w:rsid w:val="0081321A"/>
    <w:rsid w:val="008132F7"/>
    <w:rsid w:val="00813B7A"/>
    <w:rsid w:val="008141ED"/>
    <w:rsid w:val="00814508"/>
    <w:rsid w:val="00814759"/>
    <w:rsid w:val="008149E2"/>
    <w:rsid w:val="00814B96"/>
    <w:rsid w:val="00814FB9"/>
    <w:rsid w:val="00815277"/>
    <w:rsid w:val="0081533E"/>
    <w:rsid w:val="00815427"/>
    <w:rsid w:val="008155AC"/>
    <w:rsid w:val="008158DB"/>
    <w:rsid w:val="00815AAF"/>
    <w:rsid w:val="00815C1C"/>
    <w:rsid w:val="00816389"/>
    <w:rsid w:val="008163F5"/>
    <w:rsid w:val="008165F1"/>
    <w:rsid w:val="00816715"/>
    <w:rsid w:val="00816BDB"/>
    <w:rsid w:val="00816E15"/>
    <w:rsid w:val="00816EE6"/>
    <w:rsid w:val="00817180"/>
    <w:rsid w:val="00817582"/>
    <w:rsid w:val="00817762"/>
    <w:rsid w:val="00817F89"/>
    <w:rsid w:val="0082052C"/>
    <w:rsid w:val="008207A7"/>
    <w:rsid w:val="00820B1A"/>
    <w:rsid w:val="008210F4"/>
    <w:rsid w:val="008213F4"/>
    <w:rsid w:val="00821666"/>
    <w:rsid w:val="00821E53"/>
    <w:rsid w:val="008223E5"/>
    <w:rsid w:val="008224ED"/>
    <w:rsid w:val="0082267F"/>
    <w:rsid w:val="00822C4C"/>
    <w:rsid w:val="00823802"/>
    <w:rsid w:val="008238B5"/>
    <w:rsid w:val="00823D7C"/>
    <w:rsid w:val="00823E32"/>
    <w:rsid w:val="00824229"/>
    <w:rsid w:val="00824685"/>
    <w:rsid w:val="00824C1E"/>
    <w:rsid w:val="00824DB6"/>
    <w:rsid w:val="008253E8"/>
    <w:rsid w:val="00825878"/>
    <w:rsid w:val="00825EBB"/>
    <w:rsid w:val="00825FCB"/>
    <w:rsid w:val="0082656E"/>
    <w:rsid w:val="008265A0"/>
    <w:rsid w:val="00826B76"/>
    <w:rsid w:val="00826C9B"/>
    <w:rsid w:val="00826EA0"/>
    <w:rsid w:val="00826EFD"/>
    <w:rsid w:val="0082707E"/>
    <w:rsid w:val="0082712B"/>
    <w:rsid w:val="008274F5"/>
    <w:rsid w:val="00827594"/>
    <w:rsid w:val="0082778F"/>
    <w:rsid w:val="008277AC"/>
    <w:rsid w:val="00827A38"/>
    <w:rsid w:val="00827CFF"/>
    <w:rsid w:val="00827E60"/>
    <w:rsid w:val="00827FD9"/>
    <w:rsid w:val="0083040D"/>
    <w:rsid w:val="008308EC"/>
    <w:rsid w:val="0083093F"/>
    <w:rsid w:val="008309D4"/>
    <w:rsid w:val="00830B94"/>
    <w:rsid w:val="008310A0"/>
    <w:rsid w:val="0083141B"/>
    <w:rsid w:val="00831763"/>
    <w:rsid w:val="008317E9"/>
    <w:rsid w:val="00831BAB"/>
    <w:rsid w:val="00831BDC"/>
    <w:rsid w:val="00831D6F"/>
    <w:rsid w:val="00832210"/>
    <w:rsid w:val="008322BD"/>
    <w:rsid w:val="00832D93"/>
    <w:rsid w:val="00833048"/>
    <w:rsid w:val="008335C1"/>
    <w:rsid w:val="00833BC2"/>
    <w:rsid w:val="00833C6A"/>
    <w:rsid w:val="00833C8A"/>
    <w:rsid w:val="00833C8F"/>
    <w:rsid w:val="00833DD5"/>
    <w:rsid w:val="00833E21"/>
    <w:rsid w:val="00833E43"/>
    <w:rsid w:val="008343BF"/>
    <w:rsid w:val="00834A00"/>
    <w:rsid w:val="00834B1D"/>
    <w:rsid w:val="00834B68"/>
    <w:rsid w:val="0083586F"/>
    <w:rsid w:val="00835BA1"/>
    <w:rsid w:val="00835F45"/>
    <w:rsid w:val="00836534"/>
    <w:rsid w:val="00836A41"/>
    <w:rsid w:val="00837417"/>
    <w:rsid w:val="00837BDA"/>
    <w:rsid w:val="00837E0E"/>
    <w:rsid w:val="0084006E"/>
    <w:rsid w:val="008405EC"/>
    <w:rsid w:val="00840B96"/>
    <w:rsid w:val="008414CE"/>
    <w:rsid w:val="00841551"/>
    <w:rsid w:val="008415C3"/>
    <w:rsid w:val="00841802"/>
    <w:rsid w:val="00841D0A"/>
    <w:rsid w:val="00841FC9"/>
    <w:rsid w:val="0084204E"/>
    <w:rsid w:val="008423A0"/>
    <w:rsid w:val="008428EC"/>
    <w:rsid w:val="00842F08"/>
    <w:rsid w:val="00843159"/>
    <w:rsid w:val="008432CB"/>
    <w:rsid w:val="00843451"/>
    <w:rsid w:val="00843491"/>
    <w:rsid w:val="00843895"/>
    <w:rsid w:val="008438D6"/>
    <w:rsid w:val="00843DE9"/>
    <w:rsid w:val="008443F5"/>
    <w:rsid w:val="00844913"/>
    <w:rsid w:val="00844C43"/>
    <w:rsid w:val="00845077"/>
    <w:rsid w:val="00845399"/>
    <w:rsid w:val="008458F1"/>
    <w:rsid w:val="00845DD4"/>
    <w:rsid w:val="008463BB"/>
    <w:rsid w:val="008466F0"/>
    <w:rsid w:val="00846FE0"/>
    <w:rsid w:val="00847AB0"/>
    <w:rsid w:val="00847B20"/>
    <w:rsid w:val="0085016F"/>
    <w:rsid w:val="008507F3"/>
    <w:rsid w:val="00850C51"/>
    <w:rsid w:val="00850D63"/>
    <w:rsid w:val="0085142B"/>
    <w:rsid w:val="008519AD"/>
    <w:rsid w:val="008528CA"/>
    <w:rsid w:val="00852B1F"/>
    <w:rsid w:val="00852BE3"/>
    <w:rsid w:val="00852C5A"/>
    <w:rsid w:val="00852F5B"/>
    <w:rsid w:val="0085364F"/>
    <w:rsid w:val="00853EE9"/>
    <w:rsid w:val="0085423A"/>
    <w:rsid w:val="0085452F"/>
    <w:rsid w:val="00854646"/>
    <w:rsid w:val="00854C52"/>
    <w:rsid w:val="0085524B"/>
    <w:rsid w:val="00855272"/>
    <w:rsid w:val="008552C7"/>
    <w:rsid w:val="00855695"/>
    <w:rsid w:val="00855974"/>
    <w:rsid w:val="00855982"/>
    <w:rsid w:val="00855FC4"/>
    <w:rsid w:val="0085629B"/>
    <w:rsid w:val="0085698E"/>
    <w:rsid w:val="00856A2C"/>
    <w:rsid w:val="008571BA"/>
    <w:rsid w:val="008571D4"/>
    <w:rsid w:val="00857557"/>
    <w:rsid w:val="0085771F"/>
    <w:rsid w:val="00857DB9"/>
    <w:rsid w:val="008603D3"/>
    <w:rsid w:val="00860520"/>
    <w:rsid w:val="0086069F"/>
    <w:rsid w:val="008606FD"/>
    <w:rsid w:val="00860A51"/>
    <w:rsid w:val="008613EF"/>
    <w:rsid w:val="008614CA"/>
    <w:rsid w:val="00861513"/>
    <w:rsid w:val="00861607"/>
    <w:rsid w:val="00861AC8"/>
    <w:rsid w:val="00861B9A"/>
    <w:rsid w:val="00862196"/>
    <w:rsid w:val="0086219E"/>
    <w:rsid w:val="00862E50"/>
    <w:rsid w:val="008635DF"/>
    <w:rsid w:val="0086371F"/>
    <w:rsid w:val="0086376D"/>
    <w:rsid w:val="008638A7"/>
    <w:rsid w:val="00863AD6"/>
    <w:rsid w:val="00863B22"/>
    <w:rsid w:val="0086407F"/>
    <w:rsid w:val="008641F8"/>
    <w:rsid w:val="00864454"/>
    <w:rsid w:val="00864468"/>
    <w:rsid w:val="008644B7"/>
    <w:rsid w:val="00864581"/>
    <w:rsid w:val="008645AF"/>
    <w:rsid w:val="008647F9"/>
    <w:rsid w:val="00864ACE"/>
    <w:rsid w:val="008650F8"/>
    <w:rsid w:val="00865103"/>
    <w:rsid w:val="00865184"/>
    <w:rsid w:val="00865444"/>
    <w:rsid w:val="0086569D"/>
    <w:rsid w:val="00865C4A"/>
    <w:rsid w:val="00865C94"/>
    <w:rsid w:val="00866416"/>
    <w:rsid w:val="00866493"/>
    <w:rsid w:val="00866552"/>
    <w:rsid w:val="008669AA"/>
    <w:rsid w:val="00866C77"/>
    <w:rsid w:val="00866EC5"/>
    <w:rsid w:val="00867B55"/>
    <w:rsid w:val="00867CCC"/>
    <w:rsid w:val="00867E75"/>
    <w:rsid w:val="00867EB0"/>
    <w:rsid w:val="00870179"/>
    <w:rsid w:val="00870206"/>
    <w:rsid w:val="008702EE"/>
    <w:rsid w:val="00870394"/>
    <w:rsid w:val="0087039F"/>
    <w:rsid w:val="008703C2"/>
    <w:rsid w:val="00870634"/>
    <w:rsid w:val="008707D7"/>
    <w:rsid w:val="00870925"/>
    <w:rsid w:val="00870D61"/>
    <w:rsid w:val="00870EE6"/>
    <w:rsid w:val="00871254"/>
    <w:rsid w:val="008712CC"/>
    <w:rsid w:val="00871632"/>
    <w:rsid w:val="00871931"/>
    <w:rsid w:val="00871967"/>
    <w:rsid w:val="00871AD6"/>
    <w:rsid w:val="00871D31"/>
    <w:rsid w:val="00871F02"/>
    <w:rsid w:val="008721BD"/>
    <w:rsid w:val="0087222E"/>
    <w:rsid w:val="008725E2"/>
    <w:rsid w:val="00872665"/>
    <w:rsid w:val="008726A8"/>
    <w:rsid w:val="008726B9"/>
    <w:rsid w:val="00872742"/>
    <w:rsid w:val="00872D48"/>
    <w:rsid w:val="00872DA4"/>
    <w:rsid w:val="00872F38"/>
    <w:rsid w:val="008732EA"/>
    <w:rsid w:val="008736C5"/>
    <w:rsid w:val="00873A48"/>
    <w:rsid w:val="00873E02"/>
    <w:rsid w:val="00873E22"/>
    <w:rsid w:val="00874108"/>
    <w:rsid w:val="0087437D"/>
    <w:rsid w:val="008747AE"/>
    <w:rsid w:val="00875203"/>
    <w:rsid w:val="008756A4"/>
    <w:rsid w:val="00875F6E"/>
    <w:rsid w:val="00876132"/>
    <w:rsid w:val="00876849"/>
    <w:rsid w:val="00876B04"/>
    <w:rsid w:val="00876C64"/>
    <w:rsid w:val="00876CFA"/>
    <w:rsid w:val="008770CB"/>
    <w:rsid w:val="00877275"/>
    <w:rsid w:val="008776C0"/>
    <w:rsid w:val="0087782A"/>
    <w:rsid w:val="00877A82"/>
    <w:rsid w:val="00877F62"/>
    <w:rsid w:val="008800E4"/>
    <w:rsid w:val="008805A1"/>
    <w:rsid w:val="00880751"/>
    <w:rsid w:val="00880978"/>
    <w:rsid w:val="00880A34"/>
    <w:rsid w:val="00880B7D"/>
    <w:rsid w:val="00880F8D"/>
    <w:rsid w:val="0088140A"/>
    <w:rsid w:val="00881A26"/>
    <w:rsid w:val="00881B56"/>
    <w:rsid w:val="00881C10"/>
    <w:rsid w:val="00881CA0"/>
    <w:rsid w:val="00881EC9"/>
    <w:rsid w:val="00881F0F"/>
    <w:rsid w:val="008820D1"/>
    <w:rsid w:val="00882886"/>
    <w:rsid w:val="00882D84"/>
    <w:rsid w:val="00882E59"/>
    <w:rsid w:val="0088356A"/>
    <w:rsid w:val="008836FB"/>
    <w:rsid w:val="0088384B"/>
    <w:rsid w:val="00883DE9"/>
    <w:rsid w:val="00884877"/>
    <w:rsid w:val="00884912"/>
    <w:rsid w:val="00884A6F"/>
    <w:rsid w:val="00884F69"/>
    <w:rsid w:val="0088514D"/>
    <w:rsid w:val="00885250"/>
    <w:rsid w:val="00885461"/>
    <w:rsid w:val="008857FA"/>
    <w:rsid w:val="008858D2"/>
    <w:rsid w:val="00886067"/>
    <w:rsid w:val="008860C7"/>
    <w:rsid w:val="008863A9"/>
    <w:rsid w:val="00886845"/>
    <w:rsid w:val="00886946"/>
    <w:rsid w:val="00886C14"/>
    <w:rsid w:val="008870DF"/>
    <w:rsid w:val="008872D3"/>
    <w:rsid w:val="00887335"/>
    <w:rsid w:val="008879E9"/>
    <w:rsid w:val="00887AA1"/>
    <w:rsid w:val="00887C90"/>
    <w:rsid w:val="00887CE1"/>
    <w:rsid w:val="00887D38"/>
    <w:rsid w:val="00887ED5"/>
    <w:rsid w:val="00890195"/>
    <w:rsid w:val="00890845"/>
    <w:rsid w:val="00890C9A"/>
    <w:rsid w:val="00890CC6"/>
    <w:rsid w:val="00890E3C"/>
    <w:rsid w:val="0089167B"/>
    <w:rsid w:val="0089182C"/>
    <w:rsid w:val="008919DB"/>
    <w:rsid w:val="00891A9E"/>
    <w:rsid w:val="00891B71"/>
    <w:rsid w:val="00892228"/>
    <w:rsid w:val="008927A0"/>
    <w:rsid w:val="00892A2A"/>
    <w:rsid w:val="00892B01"/>
    <w:rsid w:val="00892C64"/>
    <w:rsid w:val="00893146"/>
    <w:rsid w:val="00893483"/>
    <w:rsid w:val="008934A9"/>
    <w:rsid w:val="008935FC"/>
    <w:rsid w:val="0089379D"/>
    <w:rsid w:val="00893939"/>
    <w:rsid w:val="008939A6"/>
    <w:rsid w:val="00893A07"/>
    <w:rsid w:val="00893E67"/>
    <w:rsid w:val="0089430E"/>
    <w:rsid w:val="00894326"/>
    <w:rsid w:val="00894830"/>
    <w:rsid w:val="008948C7"/>
    <w:rsid w:val="00894D47"/>
    <w:rsid w:val="00896458"/>
    <w:rsid w:val="008965E0"/>
    <w:rsid w:val="00896626"/>
    <w:rsid w:val="008966D4"/>
    <w:rsid w:val="00896798"/>
    <w:rsid w:val="008968AE"/>
    <w:rsid w:val="00897320"/>
    <w:rsid w:val="0089737D"/>
    <w:rsid w:val="008976A4"/>
    <w:rsid w:val="00897773"/>
    <w:rsid w:val="00897F6C"/>
    <w:rsid w:val="00897FB8"/>
    <w:rsid w:val="008A021C"/>
    <w:rsid w:val="008A048B"/>
    <w:rsid w:val="008A0C8F"/>
    <w:rsid w:val="008A0E37"/>
    <w:rsid w:val="008A1015"/>
    <w:rsid w:val="008A11E1"/>
    <w:rsid w:val="008A1A5C"/>
    <w:rsid w:val="008A1B63"/>
    <w:rsid w:val="008A2447"/>
    <w:rsid w:val="008A2938"/>
    <w:rsid w:val="008A2B44"/>
    <w:rsid w:val="008A3099"/>
    <w:rsid w:val="008A347C"/>
    <w:rsid w:val="008A3645"/>
    <w:rsid w:val="008A40B2"/>
    <w:rsid w:val="008A4283"/>
    <w:rsid w:val="008A4316"/>
    <w:rsid w:val="008A49DB"/>
    <w:rsid w:val="008A49F4"/>
    <w:rsid w:val="008A4A88"/>
    <w:rsid w:val="008A5766"/>
    <w:rsid w:val="008A57E1"/>
    <w:rsid w:val="008A5C8C"/>
    <w:rsid w:val="008A5E27"/>
    <w:rsid w:val="008A63C5"/>
    <w:rsid w:val="008A6548"/>
    <w:rsid w:val="008A654C"/>
    <w:rsid w:val="008A6833"/>
    <w:rsid w:val="008A6892"/>
    <w:rsid w:val="008A690C"/>
    <w:rsid w:val="008A6A65"/>
    <w:rsid w:val="008A6C89"/>
    <w:rsid w:val="008A77C7"/>
    <w:rsid w:val="008A7F06"/>
    <w:rsid w:val="008B0047"/>
    <w:rsid w:val="008B018D"/>
    <w:rsid w:val="008B02DE"/>
    <w:rsid w:val="008B0911"/>
    <w:rsid w:val="008B0B61"/>
    <w:rsid w:val="008B0E4B"/>
    <w:rsid w:val="008B0F0C"/>
    <w:rsid w:val="008B0F9E"/>
    <w:rsid w:val="008B1D58"/>
    <w:rsid w:val="008B1FA9"/>
    <w:rsid w:val="008B2137"/>
    <w:rsid w:val="008B2620"/>
    <w:rsid w:val="008B288C"/>
    <w:rsid w:val="008B2C36"/>
    <w:rsid w:val="008B3177"/>
    <w:rsid w:val="008B3690"/>
    <w:rsid w:val="008B3793"/>
    <w:rsid w:val="008B3C0D"/>
    <w:rsid w:val="008B3C2C"/>
    <w:rsid w:val="008B3CF0"/>
    <w:rsid w:val="008B44D3"/>
    <w:rsid w:val="008B4774"/>
    <w:rsid w:val="008B4A74"/>
    <w:rsid w:val="008B509D"/>
    <w:rsid w:val="008B5186"/>
    <w:rsid w:val="008B51DB"/>
    <w:rsid w:val="008B52C3"/>
    <w:rsid w:val="008B55EC"/>
    <w:rsid w:val="008B55F8"/>
    <w:rsid w:val="008B5C75"/>
    <w:rsid w:val="008B6125"/>
    <w:rsid w:val="008B6225"/>
    <w:rsid w:val="008B6670"/>
    <w:rsid w:val="008B681D"/>
    <w:rsid w:val="008B693A"/>
    <w:rsid w:val="008B76AE"/>
    <w:rsid w:val="008B78B8"/>
    <w:rsid w:val="008B7AFE"/>
    <w:rsid w:val="008B7F96"/>
    <w:rsid w:val="008C00DB"/>
    <w:rsid w:val="008C07B9"/>
    <w:rsid w:val="008C0DC2"/>
    <w:rsid w:val="008C104F"/>
    <w:rsid w:val="008C1154"/>
    <w:rsid w:val="008C183A"/>
    <w:rsid w:val="008C19AB"/>
    <w:rsid w:val="008C2511"/>
    <w:rsid w:val="008C2632"/>
    <w:rsid w:val="008C27C6"/>
    <w:rsid w:val="008C2B4F"/>
    <w:rsid w:val="008C2EDC"/>
    <w:rsid w:val="008C3029"/>
    <w:rsid w:val="008C335A"/>
    <w:rsid w:val="008C33EC"/>
    <w:rsid w:val="008C3A2C"/>
    <w:rsid w:val="008C3D73"/>
    <w:rsid w:val="008C3F68"/>
    <w:rsid w:val="008C427F"/>
    <w:rsid w:val="008C46CA"/>
    <w:rsid w:val="008C48A1"/>
    <w:rsid w:val="008C4BD6"/>
    <w:rsid w:val="008C4E9B"/>
    <w:rsid w:val="008C527C"/>
    <w:rsid w:val="008C5646"/>
    <w:rsid w:val="008C5737"/>
    <w:rsid w:val="008C5DA0"/>
    <w:rsid w:val="008C6272"/>
    <w:rsid w:val="008C65EB"/>
    <w:rsid w:val="008C677D"/>
    <w:rsid w:val="008C6A31"/>
    <w:rsid w:val="008C6C80"/>
    <w:rsid w:val="008C6F0C"/>
    <w:rsid w:val="008C70F7"/>
    <w:rsid w:val="008C72AA"/>
    <w:rsid w:val="008C7356"/>
    <w:rsid w:val="008C74F5"/>
    <w:rsid w:val="008C7547"/>
    <w:rsid w:val="008C78D2"/>
    <w:rsid w:val="008C7AE2"/>
    <w:rsid w:val="008C7E1C"/>
    <w:rsid w:val="008C7E97"/>
    <w:rsid w:val="008D01D5"/>
    <w:rsid w:val="008D01E3"/>
    <w:rsid w:val="008D0D30"/>
    <w:rsid w:val="008D0D62"/>
    <w:rsid w:val="008D0E81"/>
    <w:rsid w:val="008D0F65"/>
    <w:rsid w:val="008D157B"/>
    <w:rsid w:val="008D1705"/>
    <w:rsid w:val="008D1C0B"/>
    <w:rsid w:val="008D1CF3"/>
    <w:rsid w:val="008D1DE5"/>
    <w:rsid w:val="008D1EBA"/>
    <w:rsid w:val="008D2033"/>
    <w:rsid w:val="008D286C"/>
    <w:rsid w:val="008D28B5"/>
    <w:rsid w:val="008D2B3F"/>
    <w:rsid w:val="008D2FB7"/>
    <w:rsid w:val="008D2FDC"/>
    <w:rsid w:val="008D338C"/>
    <w:rsid w:val="008D390F"/>
    <w:rsid w:val="008D4595"/>
    <w:rsid w:val="008D486A"/>
    <w:rsid w:val="008D497F"/>
    <w:rsid w:val="008D52DE"/>
    <w:rsid w:val="008D552A"/>
    <w:rsid w:val="008D5694"/>
    <w:rsid w:val="008D582F"/>
    <w:rsid w:val="008D58F5"/>
    <w:rsid w:val="008D5A07"/>
    <w:rsid w:val="008D5A40"/>
    <w:rsid w:val="008D6A1D"/>
    <w:rsid w:val="008D6E8C"/>
    <w:rsid w:val="008D7547"/>
    <w:rsid w:val="008D76E0"/>
    <w:rsid w:val="008D78A2"/>
    <w:rsid w:val="008E019F"/>
    <w:rsid w:val="008E0A22"/>
    <w:rsid w:val="008E0D6F"/>
    <w:rsid w:val="008E0E40"/>
    <w:rsid w:val="008E12EE"/>
    <w:rsid w:val="008E1554"/>
    <w:rsid w:val="008E1835"/>
    <w:rsid w:val="008E1B6D"/>
    <w:rsid w:val="008E24DF"/>
    <w:rsid w:val="008E251A"/>
    <w:rsid w:val="008E27C2"/>
    <w:rsid w:val="008E2954"/>
    <w:rsid w:val="008E3089"/>
    <w:rsid w:val="008E3106"/>
    <w:rsid w:val="008E31DD"/>
    <w:rsid w:val="008E3490"/>
    <w:rsid w:val="008E355F"/>
    <w:rsid w:val="008E3FC5"/>
    <w:rsid w:val="008E4144"/>
    <w:rsid w:val="008E4727"/>
    <w:rsid w:val="008E4C62"/>
    <w:rsid w:val="008E5111"/>
    <w:rsid w:val="008E5310"/>
    <w:rsid w:val="008E537F"/>
    <w:rsid w:val="008E5C1F"/>
    <w:rsid w:val="008E6701"/>
    <w:rsid w:val="008E6C45"/>
    <w:rsid w:val="008E6D2F"/>
    <w:rsid w:val="008E7428"/>
    <w:rsid w:val="008E7842"/>
    <w:rsid w:val="008F0503"/>
    <w:rsid w:val="008F0847"/>
    <w:rsid w:val="008F0894"/>
    <w:rsid w:val="008F08EA"/>
    <w:rsid w:val="008F09D5"/>
    <w:rsid w:val="008F0B2E"/>
    <w:rsid w:val="008F0C64"/>
    <w:rsid w:val="008F0EBC"/>
    <w:rsid w:val="008F1020"/>
    <w:rsid w:val="008F1069"/>
    <w:rsid w:val="008F165E"/>
    <w:rsid w:val="008F17B9"/>
    <w:rsid w:val="008F1800"/>
    <w:rsid w:val="008F194D"/>
    <w:rsid w:val="008F1968"/>
    <w:rsid w:val="008F19A0"/>
    <w:rsid w:val="008F19B4"/>
    <w:rsid w:val="008F1BB8"/>
    <w:rsid w:val="008F1CA5"/>
    <w:rsid w:val="008F2096"/>
    <w:rsid w:val="008F2362"/>
    <w:rsid w:val="008F2451"/>
    <w:rsid w:val="008F28B7"/>
    <w:rsid w:val="008F2B79"/>
    <w:rsid w:val="008F2F49"/>
    <w:rsid w:val="008F2F73"/>
    <w:rsid w:val="008F2FEE"/>
    <w:rsid w:val="008F3357"/>
    <w:rsid w:val="008F3410"/>
    <w:rsid w:val="008F3BE9"/>
    <w:rsid w:val="008F3FF3"/>
    <w:rsid w:val="008F42AC"/>
    <w:rsid w:val="008F4431"/>
    <w:rsid w:val="008F45C4"/>
    <w:rsid w:val="008F4712"/>
    <w:rsid w:val="008F486A"/>
    <w:rsid w:val="008F5291"/>
    <w:rsid w:val="008F5693"/>
    <w:rsid w:val="008F5733"/>
    <w:rsid w:val="008F5E11"/>
    <w:rsid w:val="008F5F49"/>
    <w:rsid w:val="008F6495"/>
    <w:rsid w:val="008F64A6"/>
    <w:rsid w:val="008F665F"/>
    <w:rsid w:val="008F68B9"/>
    <w:rsid w:val="008F6D80"/>
    <w:rsid w:val="008F6EFD"/>
    <w:rsid w:val="008F6FAB"/>
    <w:rsid w:val="008F6FFA"/>
    <w:rsid w:val="008F7176"/>
    <w:rsid w:val="008F7A73"/>
    <w:rsid w:val="008F7B3D"/>
    <w:rsid w:val="008F7B8A"/>
    <w:rsid w:val="008F7BAD"/>
    <w:rsid w:val="008F7CF2"/>
    <w:rsid w:val="008F7EF3"/>
    <w:rsid w:val="008F7F77"/>
    <w:rsid w:val="00900031"/>
    <w:rsid w:val="0090015B"/>
    <w:rsid w:val="009002E1"/>
    <w:rsid w:val="00900800"/>
    <w:rsid w:val="009009BF"/>
    <w:rsid w:val="00900C39"/>
    <w:rsid w:val="00900EEF"/>
    <w:rsid w:val="00900F3C"/>
    <w:rsid w:val="0090100A"/>
    <w:rsid w:val="009011B2"/>
    <w:rsid w:val="00901596"/>
    <w:rsid w:val="00901804"/>
    <w:rsid w:val="00901C95"/>
    <w:rsid w:val="00901CCD"/>
    <w:rsid w:val="00902062"/>
    <w:rsid w:val="00902441"/>
    <w:rsid w:val="00902512"/>
    <w:rsid w:val="00902C1B"/>
    <w:rsid w:val="00902CA5"/>
    <w:rsid w:val="00902DE3"/>
    <w:rsid w:val="00902E76"/>
    <w:rsid w:val="00903439"/>
    <w:rsid w:val="0090383A"/>
    <w:rsid w:val="00903C42"/>
    <w:rsid w:val="0090403D"/>
    <w:rsid w:val="00904182"/>
    <w:rsid w:val="00904214"/>
    <w:rsid w:val="009046BA"/>
    <w:rsid w:val="00904D59"/>
    <w:rsid w:val="00904DDE"/>
    <w:rsid w:val="0090528D"/>
    <w:rsid w:val="009052AE"/>
    <w:rsid w:val="00905A72"/>
    <w:rsid w:val="00905FEF"/>
    <w:rsid w:val="00906AF7"/>
    <w:rsid w:val="00906F14"/>
    <w:rsid w:val="00906F75"/>
    <w:rsid w:val="00907201"/>
    <w:rsid w:val="009073E6"/>
    <w:rsid w:val="009074CD"/>
    <w:rsid w:val="009078F9"/>
    <w:rsid w:val="00907B1B"/>
    <w:rsid w:val="00907C61"/>
    <w:rsid w:val="00907D58"/>
    <w:rsid w:val="00910320"/>
    <w:rsid w:val="0091033D"/>
    <w:rsid w:val="0091089B"/>
    <w:rsid w:val="00910BED"/>
    <w:rsid w:val="00910D0E"/>
    <w:rsid w:val="00910E9A"/>
    <w:rsid w:val="00910F27"/>
    <w:rsid w:val="0091104D"/>
    <w:rsid w:val="0091140F"/>
    <w:rsid w:val="00911D16"/>
    <w:rsid w:val="00912142"/>
    <w:rsid w:val="00912D5B"/>
    <w:rsid w:val="00912DA1"/>
    <w:rsid w:val="009132ED"/>
    <w:rsid w:val="00913747"/>
    <w:rsid w:val="00913A83"/>
    <w:rsid w:val="00913CF3"/>
    <w:rsid w:val="00913DD5"/>
    <w:rsid w:val="00913E1F"/>
    <w:rsid w:val="009141F1"/>
    <w:rsid w:val="0091421F"/>
    <w:rsid w:val="009144A5"/>
    <w:rsid w:val="00914677"/>
    <w:rsid w:val="009146E9"/>
    <w:rsid w:val="009148BF"/>
    <w:rsid w:val="00914E41"/>
    <w:rsid w:val="00914F84"/>
    <w:rsid w:val="0091550C"/>
    <w:rsid w:val="00915AE4"/>
    <w:rsid w:val="00915AFF"/>
    <w:rsid w:val="00915C10"/>
    <w:rsid w:val="00915E3A"/>
    <w:rsid w:val="00915F81"/>
    <w:rsid w:val="0091601A"/>
    <w:rsid w:val="00916406"/>
    <w:rsid w:val="00916783"/>
    <w:rsid w:val="00916A34"/>
    <w:rsid w:val="00916D52"/>
    <w:rsid w:val="00917080"/>
    <w:rsid w:val="00917315"/>
    <w:rsid w:val="0091735E"/>
    <w:rsid w:val="00917F35"/>
    <w:rsid w:val="009200B8"/>
    <w:rsid w:val="00920360"/>
    <w:rsid w:val="009205D3"/>
    <w:rsid w:val="009206D3"/>
    <w:rsid w:val="00920A8E"/>
    <w:rsid w:val="009210CF"/>
    <w:rsid w:val="009211C1"/>
    <w:rsid w:val="00921B4A"/>
    <w:rsid w:val="0092262A"/>
    <w:rsid w:val="00922686"/>
    <w:rsid w:val="00922A16"/>
    <w:rsid w:val="00923C81"/>
    <w:rsid w:val="00924623"/>
    <w:rsid w:val="00924B91"/>
    <w:rsid w:val="00924E54"/>
    <w:rsid w:val="00925C11"/>
    <w:rsid w:val="00925D33"/>
    <w:rsid w:val="00925EE0"/>
    <w:rsid w:val="00925FB8"/>
    <w:rsid w:val="00926584"/>
    <w:rsid w:val="00926656"/>
    <w:rsid w:val="00926801"/>
    <w:rsid w:val="009271A0"/>
    <w:rsid w:val="00927ABF"/>
    <w:rsid w:val="00927CDF"/>
    <w:rsid w:val="00930051"/>
    <w:rsid w:val="00930339"/>
    <w:rsid w:val="00930493"/>
    <w:rsid w:val="00930789"/>
    <w:rsid w:val="00930C36"/>
    <w:rsid w:val="0093110D"/>
    <w:rsid w:val="00931421"/>
    <w:rsid w:val="0093143B"/>
    <w:rsid w:val="0093143C"/>
    <w:rsid w:val="0093173A"/>
    <w:rsid w:val="0093185E"/>
    <w:rsid w:val="00931B33"/>
    <w:rsid w:val="00931BBC"/>
    <w:rsid w:val="00931EFB"/>
    <w:rsid w:val="00932739"/>
    <w:rsid w:val="00932B96"/>
    <w:rsid w:val="00932EAC"/>
    <w:rsid w:val="0093300A"/>
    <w:rsid w:val="00933126"/>
    <w:rsid w:val="009335AA"/>
    <w:rsid w:val="00933738"/>
    <w:rsid w:val="009339C1"/>
    <w:rsid w:val="00933A25"/>
    <w:rsid w:val="00933B20"/>
    <w:rsid w:val="00933E3C"/>
    <w:rsid w:val="00934052"/>
    <w:rsid w:val="0093430E"/>
    <w:rsid w:val="00934CFA"/>
    <w:rsid w:val="00935288"/>
    <w:rsid w:val="0093570E"/>
    <w:rsid w:val="009357ED"/>
    <w:rsid w:val="009358D2"/>
    <w:rsid w:val="00935EC6"/>
    <w:rsid w:val="0093649F"/>
    <w:rsid w:val="009364A2"/>
    <w:rsid w:val="00936676"/>
    <w:rsid w:val="009367DF"/>
    <w:rsid w:val="00936ED1"/>
    <w:rsid w:val="0093722B"/>
    <w:rsid w:val="009372C1"/>
    <w:rsid w:val="00937AA9"/>
    <w:rsid w:val="00937AB1"/>
    <w:rsid w:val="00940112"/>
    <w:rsid w:val="00940309"/>
    <w:rsid w:val="0094042F"/>
    <w:rsid w:val="0094047E"/>
    <w:rsid w:val="00940679"/>
    <w:rsid w:val="0094068D"/>
    <w:rsid w:val="00940A51"/>
    <w:rsid w:val="00940D03"/>
    <w:rsid w:val="0094126B"/>
    <w:rsid w:val="00941466"/>
    <w:rsid w:val="009419B9"/>
    <w:rsid w:val="00941CAD"/>
    <w:rsid w:val="00942CAE"/>
    <w:rsid w:val="0094351B"/>
    <w:rsid w:val="009436E7"/>
    <w:rsid w:val="0094380A"/>
    <w:rsid w:val="00943A2C"/>
    <w:rsid w:val="00943D64"/>
    <w:rsid w:val="00943E18"/>
    <w:rsid w:val="00943E2E"/>
    <w:rsid w:val="00943EB8"/>
    <w:rsid w:val="0094402F"/>
    <w:rsid w:val="0094434B"/>
    <w:rsid w:val="009443D8"/>
    <w:rsid w:val="0094440F"/>
    <w:rsid w:val="0094449B"/>
    <w:rsid w:val="00944853"/>
    <w:rsid w:val="009452EA"/>
    <w:rsid w:val="009454ED"/>
    <w:rsid w:val="009465FF"/>
    <w:rsid w:val="009469AA"/>
    <w:rsid w:val="00946C29"/>
    <w:rsid w:val="00946FCE"/>
    <w:rsid w:val="0094720D"/>
    <w:rsid w:val="0094781E"/>
    <w:rsid w:val="00947920"/>
    <w:rsid w:val="00947C63"/>
    <w:rsid w:val="00950888"/>
    <w:rsid w:val="00950A01"/>
    <w:rsid w:val="00950D20"/>
    <w:rsid w:val="009517A6"/>
    <w:rsid w:val="0095193F"/>
    <w:rsid w:val="0095235F"/>
    <w:rsid w:val="0095291D"/>
    <w:rsid w:val="00952E74"/>
    <w:rsid w:val="009532F2"/>
    <w:rsid w:val="009533C2"/>
    <w:rsid w:val="009536A0"/>
    <w:rsid w:val="00953A52"/>
    <w:rsid w:val="00953FB6"/>
    <w:rsid w:val="0095410D"/>
    <w:rsid w:val="009543B5"/>
    <w:rsid w:val="00954440"/>
    <w:rsid w:val="00954495"/>
    <w:rsid w:val="0095498F"/>
    <w:rsid w:val="00954A3F"/>
    <w:rsid w:val="00955102"/>
    <w:rsid w:val="0095544E"/>
    <w:rsid w:val="0095571A"/>
    <w:rsid w:val="00956168"/>
    <w:rsid w:val="0095626D"/>
    <w:rsid w:val="009566A5"/>
    <w:rsid w:val="00956A94"/>
    <w:rsid w:val="00956AB9"/>
    <w:rsid w:val="00956F0F"/>
    <w:rsid w:val="00957325"/>
    <w:rsid w:val="009573F9"/>
    <w:rsid w:val="009579C9"/>
    <w:rsid w:val="00957A46"/>
    <w:rsid w:val="00957D37"/>
    <w:rsid w:val="00960915"/>
    <w:rsid w:val="0096163F"/>
    <w:rsid w:val="009617B4"/>
    <w:rsid w:val="00961B52"/>
    <w:rsid w:val="00961BC3"/>
    <w:rsid w:val="00961C44"/>
    <w:rsid w:val="00961D9F"/>
    <w:rsid w:val="009620A8"/>
    <w:rsid w:val="009624B5"/>
    <w:rsid w:val="009624BB"/>
    <w:rsid w:val="00962597"/>
    <w:rsid w:val="009626D4"/>
    <w:rsid w:val="009626F1"/>
    <w:rsid w:val="00962835"/>
    <w:rsid w:val="0096284E"/>
    <w:rsid w:val="0096291A"/>
    <w:rsid w:val="00962B9E"/>
    <w:rsid w:val="00962C26"/>
    <w:rsid w:val="00962EFD"/>
    <w:rsid w:val="0096308E"/>
    <w:rsid w:val="00963147"/>
    <w:rsid w:val="00963219"/>
    <w:rsid w:val="00963374"/>
    <w:rsid w:val="00963741"/>
    <w:rsid w:val="0096398E"/>
    <w:rsid w:val="0096431D"/>
    <w:rsid w:val="00964373"/>
    <w:rsid w:val="00964803"/>
    <w:rsid w:val="00964D8E"/>
    <w:rsid w:val="0096541B"/>
    <w:rsid w:val="00965861"/>
    <w:rsid w:val="009658FF"/>
    <w:rsid w:val="00965BED"/>
    <w:rsid w:val="0096638A"/>
    <w:rsid w:val="009663BB"/>
    <w:rsid w:val="0096665D"/>
    <w:rsid w:val="009667D5"/>
    <w:rsid w:val="00966B19"/>
    <w:rsid w:val="00966D32"/>
    <w:rsid w:val="00966EC9"/>
    <w:rsid w:val="009673B1"/>
    <w:rsid w:val="00967407"/>
    <w:rsid w:val="0096759F"/>
    <w:rsid w:val="00967A16"/>
    <w:rsid w:val="00967E4E"/>
    <w:rsid w:val="00967F8B"/>
    <w:rsid w:val="009701BE"/>
    <w:rsid w:val="009704BF"/>
    <w:rsid w:val="00970A78"/>
    <w:rsid w:val="009711FA"/>
    <w:rsid w:val="0097137E"/>
    <w:rsid w:val="00971EC0"/>
    <w:rsid w:val="009721AA"/>
    <w:rsid w:val="009722CC"/>
    <w:rsid w:val="00972855"/>
    <w:rsid w:val="00972986"/>
    <w:rsid w:val="00972CBE"/>
    <w:rsid w:val="00973513"/>
    <w:rsid w:val="0097367A"/>
    <w:rsid w:val="00973806"/>
    <w:rsid w:val="00973E1B"/>
    <w:rsid w:val="00974025"/>
    <w:rsid w:val="0097430D"/>
    <w:rsid w:val="009747C3"/>
    <w:rsid w:val="009748EE"/>
    <w:rsid w:val="00974908"/>
    <w:rsid w:val="009749F9"/>
    <w:rsid w:val="00974B51"/>
    <w:rsid w:val="009750B4"/>
    <w:rsid w:val="00975281"/>
    <w:rsid w:val="009759FA"/>
    <w:rsid w:val="00975E26"/>
    <w:rsid w:val="00976020"/>
    <w:rsid w:val="0097619D"/>
    <w:rsid w:val="009762F1"/>
    <w:rsid w:val="0097635E"/>
    <w:rsid w:val="00976525"/>
    <w:rsid w:val="009765C7"/>
    <w:rsid w:val="0097677F"/>
    <w:rsid w:val="009769EA"/>
    <w:rsid w:val="009769EE"/>
    <w:rsid w:val="00976A1D"/>
    <w:rsid w:val="00976AC0"/>
    <w:rsid w:val="00976D95"/>
    <w:rsid w:val="0097758A"/>
    <w:rsid w:val="009775E4"/>
    <w:rsid w:val="0097768C"/>
    <w:rsid w:val="00977B68"/>
    <w:rsid w:val="00980402"/>
    <w:rsid w:val="009804D6"/>
    <w:rsid w:val="009809FF"/>
    <w:rsid w:val="00981065"/>
    <w:rsid w:val="009812A6"/>
    <w:rsid w:val="0098142B"/>
    <w:rsid w:val="009819CB"/>
    <w:rsid w:val="00981E3F"/>
    <w:rsid w:val="00982047"/>
    <w:rsid w:val="009824D8"/>
    <w:rsid w:val="00982CD3"/>
    <w:rsid w:val="00983058"/>
    <w:rsid w:val="00983136"/>
    <w:rsid w:val="00983702"/>
    <w:rsid w:val="00983FD7"/>
    <w:rsid w:val="00984030"/>
    <w:rsid w:val="00984063"/>
    <w:rsid w:val="009845FC"/>
    <w:rsid w:val="00984906"/>
    <w:rsid w:val="009850A5"/>
    <w:rsid w:val="00985350"/>
    <w:rsid w:val="00985599"/>
    <w:rsid w:val="009855CF"/>
    <w:rsid w:val="00985735"/>
    <w:rsid w:val="00985956"/>
    <w:rsid w:val="00985DCB"/>
    <w:rsid w:val="0098604D"/>
    <w:rsid w:val="009862A4"/>
    <w:rsid w:val="00986447"/>
    <w:rsid w:val="009865DB"/>
    <w:rsid w:val="009865E1"/>
    <w:rsid w:val="00986A20"/>
    <w:rsid w:val="00986A3C"/>
    <w:rsid w:val="00986B2E"/>
    <w:rsid w:val="00986C5D"/>
    <w:rsid w:val="00986CC9"/>
    <w:rsid w:val="00987AB4"/>
    <w:rsid w:val="00987AC8"/>
    <w:rsid w:val="00987E3F"/>
    <w:rsid w:val="00990116"/>
    <w:rsid w:val="00990A0A"/>
    <w:rsid w:val="00990F45"/>
    <w:rsid w:val="00991237"/>
    <w:rsid w:val="009914A5"/>
    <w:rsid w:val="009914EE"/>
    <w:rsid w:val="00991628"/>
    <w:rsid w:val="00991650"/>
    <w:rsid w:val="009919FA"/>
    <w:rsid w:val="00991C9D"/>
    <w:rsid w:val="00991FAC"/>
    <w:rsid w:val="00991FF7"/>
    <w:rsid w:val="00992B02"/>
    <w:rsid w:val="00992F25"/>
    <w:rsid w:val="00993136"/>
    <w:rsid w:val="009932BF"/>
    <w:rsid w:val="00993697"/>
    <w:rsid w:val="00993A63"/>
    <w:rsid w:val="00993D41"/>
    <w:rsid w:val="00994037"/>
    <w:rsid w:val="009940F2"/>
    <w:rsid w:val="0099420C"/>
    <w:rsid w:val="00994232"/>
    <w:rsid w:val="00994A47"/>
    <w:rsid w:val="009957A0"/>
    <w:rsid w:val="00995842"/>
    <w:rsid w:val="00995A56"/>
    <w:rsid w:val="00995C44"/>
    <w:rsid w:val="00995CB9"/>
    <w:rsid w:val="00996163"/>
    <w:rsid w:val="009963A3"/>
    <w:rsid w:val="0099651C"/>
    <w:rsid w:val="00996732"/>
    <w:rsid w:val="0099685F"/>
    <w:rsid w:val="00996865"/>
    <w:rsid w:val="00996BD8"/>
    <w:rsid w:val="00996E56"/>
    <w:rsid w:val="009971C5"/>
    <w:rsid w:val="009976A0"/>
    <w:rsid w:val="00997759"/>
    <w:rsid w:val="00997B80"/>
    <w:rsid w:val="00997D28"/>
    <w:rsid w:val="00997E19"/>
    <w:rsid w:val="00997F87"/>
    <w:rsid w:val="009A0097"/>
    <w:rsid w:val="009A0774"/>
    <w:rsid w:val="009A0965"/>
    <w:rsid w:val="009A0A0F"/>
    <w:rsid w:val="009A0A10"/>
    <w:rsid w:val="009A0D83"/>
    <w:rsid w:val="009A11DF"/>
    <w:rsid w:val="009A17B1"/>
    <w:rsid w:val="009A180E"/>
    <w:rsid w:val="009A1B61"/>
    <w:rsid w:val="009A1DFC"/>
    <w:rsid w:val="009A20BA"/>
    <w:rsid w:val="009A2296"/>
    <w:rsid w:val="009A278E"/>
    <w:rsid w:val="009A295B"/>
    <w:rsid w:val="009A2B9A"/>
    <w:rsid w:val="009A2DA5"/>
    <w:rsid w:val="009A38BA"/>
    <w:rsid w:val="009A39C3"/>
    <w:rsid w:val="009A3C30"/>
    <w:rsid w:val="009A4185"/>
    <w:rsid w:val="009A44D6"/>
    <w:rsid w:val="009A4659"/>
    <w:rsid w:val="009A46F1"/>
    <w:rsid w:val="009A496C"/>
    <w:rsid w:val="009A4D73"/>
    <w:rsid w:val="009A4E9B"/>
    <w:rsid w:val="009A4F0D"/>
    <w:rsid w:val="009A5386"/>
    <w:rsid w:val="009A5410"/>
    <w:rsid w:val="009A54B5"/>
    <w:rsid w:val="009A5D22"/>
    <w:rsid w:val="009A62B1"/>
    <w:rsid w:val="009A634F"/>
    <w:rsid w:val="009A6486"/>
    <w:rsid w:val="009A650B"/>
    <w:rsid w:val="009A6A4F"/>
    <w:rsid w:val="009A6B3E"/>
    <w:rsid w:val="009A6DE0"/>
    <w:rsid w:val="009A6FD8"/>
    <w:rsid w:val="009A7B50"/>
    <w:rsid w:val="009A7C1D"/>
    <w:rsid w:val="009A7C5F"/>
    <w:rsid w:val="009A7EAE"/>
    <w:rsid w:val="009A7F40"/>
    <w:rsid w:val="009B0091"/>
    <w:rsid w:val="009B0103"/>
    <w:rsid w:val="009B0B34"/>
    <w:rsid w:val="009B132A"/>
    <w:rsid w:val="009B1951"/>
    <w:rsid w:val="009B1BD0"/>
    <w:rsid w:val="009B1C64"/>
    <w:rsid w:val="009B1DC5"/>
    <w:rsid w:val="009B1F71"/>
    <w:rsid w:val="009B204D"/>
    <w:rsid w:val="009B231D"/>
    <w:rsid w:val="009B2458"/>
    <w:rsid w:val="009B2545"/>
    <w:rsid w:val="009B2599"/>
    <w:rsid w:val="009B2E78"/>
    <w:rsid w:val="009B317B"/>
    <w:rsid w:val="009B3BED"/>
    <w:rsid w:val="009B3D63"/>
    <w:rsid w:val="009B3EB9"/>
    <w:rsid w:val="009B3F9E"/>
    <w:rsid w:val="009B4328"/>
    <w:rsid w:val="009B4720"/>
    <w:rsid w:val="009B497E"/>
    <w:rsid w:val="009B4B95"/>
    <w:rsid w:val="009B4E10"/>
    <w:rsid w:val="009B5631"/>
    <w:rsid w:val="009B57A5"/>
    <w:rsid w:val="009B5948"/>
    <w:rsid w:val="009B5A66"/>
    <w:rsid w:val="009B5B8D"/>
    <w:rsid w:val="009B6A04"/>
    <w:rsid w:val="009B6C2A"/>
    <w:rsid w:val="009B6D3F"/>
    <w:rsid w:val="009B6E52"/>
    <w:rsid w:val="009B7002"/>
    <w:rsid w:val="009B72E4"/>
    <w:rsid w:val="009B7666"/>
    <w:rsid w:val="009B76BF"/>
    <w:rsid w:val="009B7773"/>
    <w:rsid w:val="009B7787"/>
    <w:rsid w:val="009B79A2"/>
    <w:rsid w:val="009B7CB2"/>
    <w:rsid w:val="009C018F"/>
    <w:rsid w:val="009C02CB"/>
    <w:rsid w:val="009C04F0"/>
    <w:rsid w:val="009C0E59"/>
    <w:rsid w:val="009C1013"/>
    <w:rsid w:val="009C1059"/>
    <w:rsid w:val="009C1597"/>
    <w:rsid w:val="009C16D0"/>
    <w:rsid w:val="009C202E"/>
    <w:rsid w:val="009C25A5"/>
    <w:rsid w:val="009C2603"/>
    <w:rsid w:val="009C2797"/>
    <w:rsid w:val="009C309E"/>
    <w:rsid w:val="009C3109"/>
    <w:rsid w:val="009C33F2"/>
    <w:rsid w:val="009C49AB"/>
    <w:rsid w:val="009C4D65"/>
    <w:rsid w:val="009C4EF4"/>
    <w:rsid w:val="009C560E"/>
    <w:rsid w:val="009C5DFB"/>
    <w:rsid w:val="009C6068"/>
    <w:rsid w:val="009C6076"/>
    <w:rsid w:val="009C62BF"/>
    <w:rsid w:val="009C6371"/>
    <w:rsid w:val="009C6BC5"/>
    <w:rsid w:val="009C6FE4"/>
    <w:rsid w:val="009C7092"/>
    <w:rsid w:val="009C7124"/>
    <w:rsid w:val="009C73C1"/>
    <w:rsid w:val="009C785F"/>
    <w:rsid w:val="009C7A01"/>
    <w:rsid w:val="009C7DCE"/>
    <w:rsid w:val="009D002D"/>
    <w:rsid w:val="009D003F"/>
    <w:rsid w:val="009D01C7"/>
    <w:rsid w:val="009D0357"/>
    <w:rsid w:val="009D045F"/>
    <w:rsid w:val="009D08C5"/>
    <w:rsid w:val="009D0D8B"/>
    <w:rsid w:val="009D0EF1"/>
    <w:rsid w:val="009D0F1C"/>
    <w:rsid w:val="009D0F7F"/>
    <w:rsid w:val="009D130C"/>
    <w:rsid w:val="009D1329"/>
    <w:rsid w:val="009D1644"/>
    <w:rsid w:val="009D1AAB"/>
    <w:rsid w:val="009D1B02"/>
    <w:rsid w:val="009D1CC0"/>
    <w:rsid w:val="009D2406"/>
    <w:rsid w:val="009D2A13"/>
    <w:rsid w:val="009D2DD1"/>
    <w:rsid w:val="009D3BED"/>
    <w:rsid w:val="009D40D0"/>
    <w:rsid w:val="009D44E2"/>
    <w:rsid w:val="009D4905"/>
    <w:rsid w:val="009D4979"/>
    <w:rsid w:val="009D49E7"/>
    <w:rsid w:val="009D4A0A"/>
    <w:rsid w:val="009D4BAA"/>
    <w:rsid w:val="009D4C0D"/>
    <w:rsid w:val="009D50C9"/>
    <w:rsid w:val="009D55AA"/>
    <w:rsid w:val="009D55BA"/>
    <w:rsid w:val="009D583B"/>
    <w:rsid w:val="009D602A"/>
    <w:rsid w:val="009D6244"/>
    <w:rsid w:val="009D6354"/>
    <w:rsid w:val="009D682C"/>
    <w:rsid w:val="009D6D73"/>
    <w:rsid w:val="009D6D7F"/>
    <w:rsid w:val="009D6DF1"/>
    <w:rsid w:val="009D6E72"/>
    <w:rsid w:val="009D717F"/>
    <w:rsid w:val="009D7310"/>
    <w:rsid w:val="009D74F1"/>
    <w:rsid w:val="009D75BD"/>
    <w:rsid w:val="009E0102"/>
    <w:rsid w:val="009E023A"/>
    <w:rsid w:val="009E02DE"/>
    <w:rsid w:val="009E02E9"/>
    <w:rsid w:val="009E0683"/>
    <w:rsid w:val="009E0B4C"/>
    <w:rsid w:val="009E153B"/>
    <w:rsid w:val="009E16E2"/>
    <w:rsid w:val="009E19A1"/>
    <w:rsid w:val="009E1D78"/>
    <w:rsid w:val="009E2049"/>
    <w:rsid w:val="009E21BA"/>
    <w:rsid w:val="009E286F"/>
    <w:rsid w:val="009E28FD"/>
    <w:rsid w:val="009E3075"/>
    <w:rsid w:val="009E3134"/>
    <w:rsid w:val="009E314C"/>
    <w:rsid w:val="009E321A"/>
    <w:rsid w:val="009E370B"/>
    <w:rsid w:val="009E3A60"/>
    <w:rsid w:val="009E3AB4"/>
    <w:rsid w:val="009E40F6"/>
    <w:rsid w:val="009E44C7"/>
    <w:rsid w:val="009E4C72"/>
    <w:rsid w:val="009E505E"/>
    <w:rsid w:val="009E5331"/>
    <w:rsid w:val="009E5498"/>
    <w:rsid w:val="009E5690"/>
    <w:rsid w:val="009E586D"/>
    <w:rsid w:val="009E58FC"/>
    <w:rsid w:val="009E5AA2"/>
    <w:rsid w:val="009E5D05"/>
    <w:rsid w:val="009E5DA5"/>
    <w:rsid w:val="009E65AC"/>
    <w:rsid w:val="009E69F2"/>
    <w:rsid w:val="009E6BB4"/>
    <w:rsid w:val="009E6E73"/>
    <w:rsid w:val="009E7376"/>
    <w:rsid w:val="009E7733"/>
    <w:rsid w:val="009E7C06"/>
    <w:rsid w:val="009E7D28"/>
    <w:rsid w:val="009E7EBB"/>
    <w:rsid w:val="009F0330"/>
    <w:rsid w:val="009F0556"/>
    <w:rsid w:val="009F0874"/>
    <w:rsid w:val="009F117B"/>
    <w:rsid w:val="009F1415"/>
    <w:rsid w:val="009F1418"/>
    <w:rsid w:val="009F1495"/>
    <w:rsid w:val="009F14BC"/>
    <w:rsid w:val="009F165D"/>
    <w:rsid w:val="009F1663"/>
    <w:rsid w:val="009F16AB"/>
    <w:rsid w:val="009F19D4"/>
    <w:rsid w:val="009F1A0B"/>
    <w:rsid w:val="009F1CD8"/>
    <w:rsid w:val="009F255F"/>
    <w:rsid w:val="009F2BD0"/>
    <w:rsid w:val="009F2EBB"/>
    <w:rsid w:val="009F30A5"/>
    <w:rsid w:val="009F32B6"/>
    <w:rsid w:val="009F37D6"/>
    <w:rsid w:val="009F396E"/>
    <w:rsid w:val="009F42F9"/>
    <w:rsid w:val="009F435E"/>
    <w:rsid w:val="009F46D4"/>
    <w:rsid w:val="009F4712"/>
    <w:rsid w:val="009F49A0"/>
    <w:rsid w:val="009F4A06"/>
    <w:rsid w:val="009F4DB4"/>
    <w:rsid w:val="009F4E22"/>
    <w:rsid w:val="009F50F7"/>
    <w:rsid w:val="009F5172"/>
    <w:rsid w:val="009F52B5"/>
    <w:rsid w:val="009F575B"/>
    <w:rsid w:val="009F591D"/>
    <w:rsid w:val="009F5CBD"/>
    <w:rsid w:val="009F5D37"/>
    <w:rsid w:val="009F6A2A"/>
    <w:rsid w:val="009F6B0E"/>
    <w:rsid w:val="009F723E"/>
    <w:rsid w:val="009F735D"/>
    <w:rsid w:val="009F741A"/>
    <w:rsid w:val="009F75AC"/>
    <w:rsid w:val="009F7633"/>
    <w:rsid w:val="009F76F1"/>
    <w:rsid w:val="009F7913"/>
    <w:rsid w:val="009F7B4A"/>
    <w:rsid w:val="009F7C11"/>
    <w:rsid w:val="009F7F59"/>
    <w:rsid w:val="00A005C6"/>
    <w:rsid w:val="00A008DC"/>
    <w:rsid w:val="00A00F2C"/>
    <w:rsid w:val="00A014B6"/>
    <w:rsid w:val="00A014EB"/>
    <w:rsid w:val="00A01DD1"/>
    <w:rsid w:val="00A01FCE"/>
    <w:rsid w:val="00A0202E"/>
    <w:rsid w:val="00A02284"/>
    <w:rsid w:val="00A02D7E"/>
    <w:rsid w:val="00A0300A"/>
    <w:rsid w:val="00A0353A"/>
    <w:rsid w:val="00A03F5C"/>
    <w:rsid w:val="00A04129"/>
    <w:rsid w:val="00A04CCC"/>
    <w:rsid w:val="00A04D54"/>
    <w:rsid w:val="00A04E6F"/>
    <w:rsid w:val="00A04EB0"/>
    <w:rsid w:val="00A05068"/>
    <w:rsid w:val="00A05145"/>
    <w:rsid w:val="00A051A0"/>
    <w:rsid w:val="00A0559B"/>
    <w:rsid w:val="00A05A7A"/>
    <w:rsid w:val="00A05A98"/>
    <w:rsid w:val="00A05B2F"/>
    <w:rsid w:val="00A063A3"/>
    <w:rsid w:val="00A06414"/>
    <w:rsid w:val="00A0647B"/>
    <w:rsid w:val="00A06948"/>
    <w:rsid w:val="00A06C12"/>
    <w:rsid w:val="00A06E50"/>
    <w:rsid w:val="00A075E2"/>
    <w:rsid w:val="00A10620"/>
    <w:rsid w:val="00A10917"/>
    <w:rsid w:val="00A10E55"/>
    <w:rsid w:val="00A117CD"/>
    <w:rsid w:val="00A11989"/>
    <w:rsid w:val="00A11AC3"/>
    <w:rsid w:val="00A1216C"/>
    <w:rsid w:val="00A12317"/>
    <w:rsid w:val="00A123B3"/>
    <w:rsid w:val="00A12624"/>
    <w:rsid w:val="00A13052"/>
    <w:rsid w:val="00A13074"/>
    <w:rsid w:val="00A130D2"/>
    <w:rsid w:val="00A1324F"/>
    <w:rsid w:val="00A1363C"/>
    <w:rsid w:val="00A136D2"/>
    <w:rsid w:val="00A13877"/>
    <w:rsid w:val="00A13CA9"/>
    <w:rsid w:val="00A13E75"/>
    <w:rsid w:val="00A140C5"/>
    <w:rsid w:val="00A1411D"/>
    <w:rsid w:val="00A1442F"/>
    <w:rsid w:val="00A1449E"/>
    <w:rsid w:val="00A144AA"/>
    <w:rsid w:val="00A144C0"/>
    <w:rsid w:val="00A14704"/>
    <w:rsid w:val="00A147EF"/>
    <w:rsid w:val="00A14A21"/>
    <w:rsid w:val="00A14B77"/>
    <w:rsid w:val="00A14ECB"/>
    <w:rsid w:val="00A150A5"/>
    <w:rsid w:val="00A15D97"/>
    <w:rsid w:val="00A15F1E"/>
    <w:rsid w:val="00A16708"/>
    <w:rsid w:val="00A167E5"/>
    <w:rsid w:val="00A16B93"/>
    <w:rsid w:val="00A16D95"/>
    <w:rsid w:val="00A17120"/>
    <w:rsid w:val="00A17343"/>
    <w:rsid w:val="00A17AF3"/>
    <w:rsid w:val="00A17EE4"/>
    <w:rsid w:val="00A17F71"/>
    <w:rsid w:val="00A17FCB"/>
    <w:rsid w:val="00A202B7"/>
    <w:rsid w:val="00A205F2"/>
    <w:rsid w:val="00A20977"/>
    <w:rsid w:val="00A209D7"/>
    <w:rsid w:val="00A20BB5"/>
    <w:rsid w:val="00A20C5D"/>
    <w:rsid w:val="00A21473"/>
    <w:rsid w:val="00A2152A"/>
    <w:rsid w:val="00A216D2"/>
    <w:rsid w:val="00A21856"/>
    <w:rsid w:val="00A21F3D"/>
    <w:rsid w:val="00A22170"/>
    <w:rsid w:val="00A22455"/>
    <w:rsid w:val="00A224CB"/>
    <w:rsid w:val="00A2301E"/>
    <w:rsid w:val="00A2310D"/>
    <w:rsid w:val="00A236B9"/>
    <w:rsid w:val="00A236C5"/>
    <w:rsid w:val="00A237A4"/>
    <w:rsid w:val="00A239EF"/>
    <w:rsid w:val="00A23B2B"/>
    <w:rsid w:val="00A23D5D"/>
    <w:rsid w:val="00A24114"/>
    <w:rsid w:val="00A24593"/>
    <w:rsid w:val="00A2461D"/>
    <w:rsid w:val="00A2462A"/>
    <w:rsid w:val="00A24E89"/>
    <w:rsid w:val="00A253B8"/>
    <w:rsid w:val="00A2541F"/>
    <w:rsid w:val="00A2567D"/>
    <w:rsid w:val="00A25AA8"/>
    <w:rsid w:val="00A25AFE"/>
    <w:rsid w:val="00A25B7F"/>
    <w:rsid w:val="00A25C3F"/>
    <w:rsid w:val="00A25CCB"/>
    <w:rsid w:val="00A25D29"/>
    <w:rsid w:val="00A25E0D"/>
    <w:rsid w:val="00A269B0"/>
    <w:rsid w:val="00A270D1"/>
    <w:rsid w:val="00A27668"/>
    <w:rsid w:val="00A2774F"/>
    <w:rsid w:val="00A27858"/>
    <w:rsid w:val="00A27AA4"/>
    <w:rsid w:val="00A30495"/>
    <w:rsid w:val="00A30B98"/>
    <w:rsid w:val="00A30D77"/>
    <w:rsid w:val="00A30E47"/>
    <w:rsid w:val="00A30EFA"/>
    <w:rsid w:val="00A31058"/>
    <w:rsid w:val="00A31071"/>
    <w:rsid w:val="00A3179D"/>
    <w:rsid w:val="00A31A68"/>
    <w:rsid w:val="00A31DF6"/>
    <w:rsid w:val="00A32343"/>
    <w:rsid w:val="00A323BF"/>
    <w:rsid w:val="00A323D2"/>
    <w:rsid w:val="00A32757"/>
    <w:rsid w:val="00A32845"/>
    <w:rsid w:val="00A329BD"/>
    <w:rsid w:val="00A32B2E"/>
    <w:rsid w:val="00A32B55"/>
    <w:rsid w:val="00A32BAF"/>
    <w:rsid w:val="00A32C1B"/>
    <w:rsid w:val="00A32D39"/>
    <w:rsid w:val="00A32F80"/>
    <w:rsid w:val="00A339CE"/>
    <w:rsid w:val="00A33E60"/>
    <w:rsid w:val="00A342F0"/>
    <w:rsid w:val="00A34545"/>
    <w:rsid w:val="00A34574"/>
    <w:rsid w:val="00A347F3"/>
    <w:rsid w:val="00A348A4"/>
    <w:rsid w:val="00A34C1D"/>
    <w:rsid w:val="00A34CB6"/>
    <w:rsid w:val="00A353E4"/>
    <w:rsid w:val="00A35521"/>
    <w:rsid w:val="00A35569"/>
    <w:rsid w:val="00A358A2"/>
    <w:rsid w:val="00A35CA9"/>
    <w:rsid w:val="00A35E1B"/>
    <w:rsid w:val="00A36155"/>
    <w:rsid w:val="00A3634F"/>
    <w:rsid w:val="00A36838"/>
    <w:rsid w:val="00A36B8F"/>
    <w:rsid w:val="00A3712B"/>
    <w:rsid w:val="00A37136"/>
    <w:rsid w:val="00A371A9"/>
    <w:rsid w:val="00A374B8"/>
    <w:rsid w:val="00A37859"/>
    <w:rsid w:val="00A378C4"/>
    <w:rsid w:val="00A37C56"/>
    <w:rsid w:val="00A37D18"/>
    <w:rsid w:val="00A3C282"/>
    <w:rsid w:val="00A40B14"/>
    <w:rsid w:val="00A40D42"/>
    <w:rsid w:val="00A40DAC"/>
    <w:rsid w:val="00A40DE0"/>
    <w:rsid w:val="00A414E5"/>
    <w:rsid w:val="00A41906"/>
    <w:rsid w:val="00A41BF5"/>
    <w:rsid w:val="00A42184"/>
    <w:rsid w:val="00A423DA"/>
    <w:rsid w:val="00A425B0"/>
    <w:rsid w:val="00A42604"/>
    <w:rsid w:val="00A4262B"/>
    <w:rsid w:val="00A429AD"/>
    <w:rsid w:val="00A42A3D"/>
    <w:rsid w:val="00A42AFC"/>
    <w:rsid w:val="00A42CB1"/>
    <w:rsid w:val="00A433DF"/>
    <w:rsid w:val="00A433F8"/>
    <w:rsid w:val="00A43925"/>
    <w:rsid w:val="00A439A0"/>
    <w:rsid w:val="00A43B4B"/>
    <w:rsid w:val="00A43C8D"/>
    <w:rsid w:val="00A43D73"/>
    <w:rsid w:val="00A44163"/>
    <w:rsid w:val="00A44337"/>
    <w:rsid w:val="00A446B8"/>
    <w:rsid w:val="00A44EC7"/>
    <w:rsid w:val="00A44FE2"/>
    <w:rsid w:val="00A45364"/>
    <w:rsid w:val="00A45EBC"/>
    <w:rsid w:val="00A4610C"/>
    <w:rsid w:val="00A4637D"/>
    <w:rsid w:val="00A465D5"/>
    <w:rsid w:val="00A466B8"/>
    <w:rsid w:val="00A46C2E"/>
    <w:rsid w:val="00A46C4E"/>
    <w:rsid w:val="00A46CAD"/>
    <w:rsid w:val="00A46CC4"/>
    <w:rsid w:val="00A46E10"/>
    <w:rsid w:val="00A46E61"/>
    <w:rsid w:val="00A46E90"/>
    <w:rsid w:val="00A46EE2"/>
    <w:rsid w:val="00A47698"/>
    <w:rsid w:val="00A478F2"/>
    <w:rsid w:val="00A47993"/>
    <w:rsid w:val="00A47A78"/>
    <w:rsid w:val="00A50327"/>
    <w:rsid w:val="00A50654"/>
    <w:rsid w:val="00A5093F"/>
    <w:rsid w:val="00A50B36"/>
    <w:rsid w:val="00A50C8C"/>
    <w:rsid w:val="00A51056"/>
    <w:rsid w:val="00A5121E"/>
    <w:rsid w:val="00A5153E"/>
    <w:rsid w:val="00A518F8"/>
    <w:rsid w:val="00A51DA9"/>
    <w:rsid w:val="00A52139"/>
    <w:rsid w:val="00A5218F"/>
    <w:rsid w:val="00A522C5"/>
    <w:rsid w:val="00A525A7"/>
    <w:rsid w:val="00A527FA"/>
    <w:rsid w:val="00A52B89"/>
    <w:rsid w:val="00A5348B"/>
    <w:rsid w:val="00A53DB4"/>
    <w:rsid w:val="00A53FF4"/>
    <w:rsid w:val="00A54002"/>
    <w:rsid w:val="00A549D3"/>
    <w:rsid w:val="00A54E96"/>
    <w:rsid w:val="00A550EF"/>
    <w:rsid w:val="00A5545D"/>
    <w:rsid w:val="00A554CD"/>
    <w:rsid w:val="00A5588B"/>
    <w:rsid w:val="00A55D2B"/>
    <w:rsid w:val="00A55FB6"/>
    <w:rsid w:val="00A5634D"/>
    <w:rsid w:val="00A56435"/>
    <w:rsid w:val="00A5686A"/>
    <w:rsid w:val="00A5698E"/>
    <w:rsid w:val="00A56D2E"/>
    <w:rsid w:val="00A570C1"/>
    <w:rsid w:val="00A57151"/>
    <w:rsid w:val="00A572FB"/>
    <w:rsid w:val="00A5749D"/>
    <w:rsid w:val="00A57BD3"/>
    <w:rsid w:val="00A57E5C"/>
    <w:rsid w:val="00A57EF4"/>
    <w:rsid w:val="00A60031"/>
    <w:rsid w:val="00A60112"/>
    <w:rsid w:val="00A60553"/>
    <w:rsid w:val="00A60714"/>
    <w:rsid w:val="00A60C01"/>
    <w:rsid w:val="00A60DD5"/>
    <w:rsid w:val="00A6167C"/>
    <w:rsid w:val="00A61C0B"/>
    <w:rsid w:val="00A61D61"/>
    <w:rsid w:val="00A61DC1"/>
    <w:rsid w:val="00A61EED"/>
    <w:rsid w:val="00A624BE"/>
    <w:rsid w:val="00A6291E"/>
    <w:rsid w:val="00A62EF6"/>
    <w:rsid w:val="00A62FAB"/>
    <w:rsid w:val="00A6307D"/>
    <w:rsid w:val="00A63227"/>
    <w:rsid w:val="00A6339F"/>
    <w:rsid w:val="00A635E9"/>
    <w:rsid w:val="00A63D67"/>
    <w:rsid w:val="00A63EC1"/>
    <w:rsid w:val="00A63F8F"/>
    <w:rsid w:val="00A64070"/>
    <w:rsid w:val="00A646E9"/>
    <w:rsid w:val="00A647D1"/>
    <w:rsid w:val="00A64CA1"/>
    <w:rsid w:val="00A64EF2"/>
    <w:rsid w:val="00A64F0F"/>
    <w:rsid w:val="00A654E6"/>
    <w:rsid w:val="00A65503"/>
    <w:rsid w:val="00A656D5"/>
    <w:rsid w:val="00A658BD"/>
    <w:rsid w:val="00A66240"/>
    <w:rsid w:val="00A6629E"/>
    <w:rsid w:val="00A66830"/>
    <w:rsid w:val="00A668D4"/>
    <w:rsid w:val="00A66917"/>
    <w:rsid w:val="00A66A8C"/>
    <w:rsid w:val="00A66E44"/>
    <w:rsid w:val="00A673C4"/>
    <w:rsid w:val="00A673EF"/>
    <w:rsid w:val="00A67522"/>
    <w:rsid w:val="00A67939"/>
    <w:rsid w:val="00A67A18"/>
    <w:rsid w:val="00A67E4A"/>
    <w:rsid w:val="00A67E7A"/>
    <w:rsid w:val="00A7123D"/>
    <w:rsid w:val="00A7131E"/>
    <w:rsid w:val="00A7163F"/>
    <w:rsid w:val="00A71778"/>
    <w:rsid w:val="00A71AB5"/>
    <w:rsid w:val="00A71D48"/>
    <w:rsid w:val="00A71D5F"/>
    <w:rsid w:val="00A71EA8"/>
    <w:rsid w:val="00A720EC"/>
    <w:rsid w:val="00A7232F"/>
    <w:rsid w:val="00A72756"/>
    <w:rsid w:val="00A72F9E"/>
    <w:rsid w:val="00A73636"/>
    <w:rsid w:val="00A7383A"/>
    <w:rsid w:val="00A73F4B"/>
    <w:rsid w:val="00A7443B"/>
    <w:rsid w:val="00A74BFE"/>
    <w:rsid w:val="00A74C75"/>
    <w:rsid w:val="00A74DD6"/>
    <w:rsid w:val="00A75964"/>
    <w:rsid w:val="00A75A7E"/>
    <w:rsid w:val="00A75BC2"/>
    <w:rsid w:val="00A75BE4"/>
    <w:rsid w:val="00A75FB4"/>
    <w:rsid w:val="00A76687"/>
    <w:rsid w:val="00A7671B"/>
    <w:rsid w:val="00A76896"/>
    <w:rsid w:val="00A768C3"/>
    <w:rsid w:val="00A76B9C"/>
    <w:rsid w:val="00A76BDC"/>
    <w:rsid w:val="00A76E67"/>
    <w:rsid w:val="00A76F86"/>
    <w:rsid w:val="00A7774D"/>
    <w:rsid w:val="00A77964"/>
    <w:rsid w:val="00A80149"/>
    <w:rsid w:val="00A8045E"/>
    <w:rsid w:val="00A80541"/>
    <w:rsid w:val="00A8080C"/>
    <w:rsid w:val="00A80959"/>
    <w:rsid w:val="00A80F46"/>
    <w:rsid w:val="00A80F48"/>
    <w:rsid w:val="00A80F7F"/>
    <w:rsid w:val="00A812C4"/>
    <w:rsid w:val="00A815AA"/>
    <w:rsid w:val="00A815DB"/>
    <w:rsid w:val="00A81814"/>
    <w:rsid w:val="00A81A96"/>
    <w:rsid w:val="00A81AA0"/>
    <w:rsid w:val="00A81BC1"/>
    <w:rsid w:val="00A81CAF"/>
    <w:rsid w:val="00A81D15"/>
    <w:rsid w:val="00A81DCC"/>
    <w:rsid w:val="00A81F46"/>
    <w:rsid w:val="00A824A5"/>
    <w:rsid w:val="00A82B79"/>
    <w:rsid w:val="00A82C78"/>
    <w:rsid w:val="00A82E7C"/>
    <w:rsid w:val="00A830F2"/>
    <w:rsid w:val="00A83337"/>
    <w:rsid w:val="00A8337B"/>
    <w:rsid w:val="00A833BD"/>
    <w:rsid w:val="00A83447"/>
    <w:rsid w:val="00A83B29"/>
    <w:rsid w:val="00A83B7D"/>
    <w:rsid w:val="00A83C0C"/>
    <w:rsid w:val="00A83F18"/>
    <w:rsid w:val="00A83F24"/>
    <w:rsid w:val="00A84792"/>
    <w:rsid w:val="00A8486F"/>
    <w:rsid w:val="00A849AB"/>
    <w:rsid w:val="00A84B2F"/>
    <w:rsid w:val="00A84CAF"/>
    <w:rsid w:val="00A84E39"/>
    <w:rsid w:val="00A84E3D"/>
    <w:rsid w:val="00A850C7"/>
    <w:rsid w:val="00A852C4"/>
    <w:rsid w:val="00A857A2"/>
    <w:rsid w:val="00A85B63"/>
    <w:rsid w:val="00A85EF4"/>
    <w:rsid w:val="00A86044"/>
    <w:rsid w:val="00A866C1"/>
    <w:rsid w:val="00A86CE4"/>
    <w:rsid w:val="00A86CFD"/>
    <w:rsid w:val="00A86F8B"/>
    <w:rsid w:val="00A87025"/>
    <w:rsid w:val="00A871B2"/>
    <w:rsid w:val="00A872FA"/>
    <w:rsid w:val="00A87355"/>
    <w:rsid w:val="00A873A1"/>
    <w:rsid w:val="00A87570"/>
    <w:rsid w:val="00A87766"/>
    <w:rsid w:val="00A87995"/>
    <w:rsid w:val="00A87F22"/>
    <w:rsid w:val="00A90203"/>
    <w:rsid w:val="00A9092B"/>
    <w:rsid w:val="00A90F33"/>
    <w:rsid w:val="00A9187F"/>
    <w:rsid w:val="00A91908"/>
    <w:rsid w:val="00A91A62"/>
    <w:rsid w:val="00A91D64"/>
    <w:rsid w:val="00A92078"/>
    <w:rsid w:val="00A92094"/>
    <w:rsid w:val="00A92A12"/>
    <w:rsid w:val="00A92F28"/>
    <w:rsid w:val="00A931BA"/>
    <w:rsid w:val="00A9332E"/>
    <w:rsid w:val="00A93A95"/>
    <w:rsid w:val="00A93F59"/>
    <w:rsid w:val="00A9452F"/>
    <w:rsid w:val="00A94ABA"/>
    <w:rsid w:val="00A94EDE"/>
    <w:rsid w:val="00A94FFC"/>
    <w:rsid w:val="00A952B9"/>
    <w:rsid w:val="00A95305"/>
    <w:rsid w:val="00A953D9"/>
    <w:rsid w:val="00A95680"/>
    <w:rsid w:val="00A95E72"/>
    <w:rsid w:val="00A96008"/>
    <w:rsid w:val="00A960BE"/>
    <w:rsid w:val="00A960DD"/>
    <w:rsid w:val="00A964BD"/>
    <w:rsid w:val="00A96761"/>
    <w:rsid w:val="00A96CE0"/>
    <w:rsid w:val="00A96E9C"/>
    <w:rsid w:val="00A96F5E"/>
    <w:rsid w:val="00A971A1"/>
    <w:rsid w:val="00A97CC8"/>
    <w:rsid w:val="00AA0118"/>
    <w:rsid w:val="00AA04D5"/>
    <w:rsid w:val="00AA093C"/>
    <w:rsid w:val="00AA0A10"/>
    <w:rsid w:val="00AA0A77"/>
    <w:rsid w:val="00AA0C36"/>
    <w:rsid w:val="00AA0D65"/>
    <w:rsid w:val="00AA0FFB"/>
    <w:rsid w:val="00AA1191"/>
    <w:rsid w:val="00AA1227"/>
    <w:rsid w:val="00AA1265"/>
    <w:rsid w:val="00AA16D9"/>
    <w:rsid w:val="00AA1D5F"/>
    <w:rsid w:val="00AA1E2A"/>
    <w:rsid w:val="00AA1E3C"/>
    <w:rsid w:val="00AA1FC5"/>
    <w:rsid w:val="00AA2086"/>
    <w:rsid w:val="00AA20DC"/>
    <w:rsid w:val="00AA21D4"/>
    <w:rsid w:val="00AA22CF"/>
    <w:rsid w:val="00AA2BCF"/>
    <w:rsid w:val="00AA2F33"/>
    <w:rsid w:val="00AA337C"/>
    <w:rsid w:val="00AA3930"/>
    <w:rsid w:val="00AA3AF4"/>
    <w:rsid w:val="00AA3C17"/>
    <w:rsid w:val="00AA3C6F"/>
    <w:rsid w:val="00AA3E97"/>
    <w:rsid w:val="00AA3FF0"/>
    <w:rsid w:val="00AA4271"/>
    <w:rsid w:val="00AA45DF"/>
    <w:rsid w:val="00AA4608"/>
    <w:rsid w:val="00AA4E57"/>
    <w:rsid w:val="00AA4F0B"/>
    <w:rsid w:val="00AA5180"/>
    <w:rsid w:val="00AA5331"/>
    <w:rsid w:val="00AA5363"/>
    <w:rsid w:val="00AA60D2"/>
    <w:rsid w:val="00AA64A5"/>
    <w:rsid w:val="00AA64D8"/>
    <w:rsid w:val="00AA6691"/>
    <w:rsid w:val="00AA678A"/>
    <w:rsid w:val="00AA74B5"/>
    <w:rsid w:val="00AA7683"/>
    <w:rsid w:val="00AA7C63"/>
    <w:rsid w:val="00AA7DFC"/>
    <w:rsid w:val="00AA7FDE"/>
    <w:rsid w:val="00AB097D"/>
    <w:rsid w:val="00AB0AA1"/>
    <w:rsid w:val="00AB0C9F"/>
    <w:rsid w:val="00AB0CD6"/>
    <w:rsid w:val="00AB0F40"/>
    <w:rsid w:val="00AB0F5B"/>
    <w:rsid w:val="00AB22B5"/>
    <w:rsid w:val="00AB32DD"/>
    <w:rsid w:val="00AB368B"/>
    <w:rsid w:val="00AB3980"/>
    <w:rsid w:val="00AB410B"/>
    <w:rsid w:val="00AB43FC"/>
    <w:rsid w:val="00AB451F"/>
    <w:rsid w:val="00AB4836"/>
    <w:rsid w:val="00AB49B2"/>
    <w:rsid w:val="00AB4CC9"/>
    <w:rsid w:val="00AB4F9E"/>
    <w:rsid w:val="00AB5124"/>
    <w:rsid w:val="00AB540F"/>
    <w:rsid w:val="00AB558C"/>
    <w:rsid w:val="00AB587A"/>
    <w:rsid w:val="00AB589B"/>
    <w:rsid w:val="00AB5BEA"/>
    <w:rsid w:val="00AB5E14"/>
    <w:rsid w:val="00AB5EC0"/>
    <w:rsid w:val="00AB5EEC"/>
    <w:rsid w:val="00AB6310"/>
    <w:rsid w:val="00AB6461"/>
    <w:rsid w:val="00AB68FD"/>
    <w:rsid w:val="00AB6BF2"/>
    <w:rsid w:val="00AB7500"/>
    <w:rsid w:val="00AB7DE6"/>
    <w:rsid w:val="00AB7F49"/>
    <w:rsid w:val="00AC0231"/>
    <w:rsid w:val="00AC05A7"/>
    <w:rsid w:val="00AC08D6"/>
    <w:rsid w:val="00AC0AAE"/>
    <w:rsid w:val="00AC120C"/>
    <w:rsid w:val="00AC12CB"/>
    <w:rsid w:val="00AC150F"/>
    <w:rsid w:val="00AC15F0"/>
    <w:rsid w:val="00AC2707"/>
    <w:rsid w:val="00AC2990"/>
    <w:rsid w:val="00AC2B49"/>
    <w:rsid w:val="00AC31BC"/>
    <w:rsid w:val="00AC3331"/>
    <w:rsid w:val="00AC3729"/>
    <w:rsid w:val="00AC3FF2"/>
    <w:rsid w:val="00AC411B"/>
    <w:rsid w:val="00AC41F3"/>
    <w:rsid w:val="00AC455F"/>
    <w:rsid w:val="00AC4635"/>
    <w:rsid w:val="00AC4719"/>
    <w:rsid w:val="00AC52EB"/>
    <w:rsid w:val="00AC5549"/>
    <w:rsid w:val="00AC5A28"/>
    <w:rsid w:val="00AC5C70"/>
    <w:rsid w:val="00AC5EC2"/>
    <w:rsid w:val="00AC61DB"/>
    <w:rsid w:val="00AC6946"/>
    <w:rsid w:val="00AC69CE"/>
    <w:rsid w:val="00AC6A9E"/>
    <w:rsid w:val="00AC6CD1"/>
    <w:rsid w:val="00AC7058"/>
    <w:rsid w:val="00AC7072"/>
    <w:rsid w:val="00AC722A"/>
    <w:rsid w:val="00AC778E"/>
    <w:rsid w:val="00AC7943"/>
    <w:rsid w:val="00AC7B71"/>
    <w:rsid w:val="00AD001C"/>
    <w:rsid w:val="00AD04CD"/>
    <w:rsid w:val="00AD0638"/>
    <w:rsid w:val="00AD0FD4"/>
    <w:rsid w:val="00AD1031"/>
    <w:rsid w:val="00AD1050"/>
    <w:rsid w:val="00AD10CA"/>
    <w:rsid w:val="00AD116D"/>
    <w:rsid w:val="00AD1252"/>
    <w:rsid w:val="00AD1864"/>
    <w:rsid w:val="00AD2869"/>
    <w:rsid w:val="00AD2A12"/>
    <w:rsid w:val="00AD2EEF"/>
    <w:rsid w:val="00AD2F82"/>
    <w:rsid w:val="00AD3103"/>
    <w:rsid w:val="00AD35BA"/>
    <w:rsid w:val="00AD3DC6"/>
    <w:rsid w:val="00AD40C4"/>
    <w:rsid w:val="00AD44EB"/>
    <w:rsid w:val="00AD46DD"/>
    <w:rsid w:val="00AD483F"/>
    <w:rsid w:val="00AD5185"/>
    <w:rsid w:val="00AD5270"/>
    <w:rsid w:val="00AD658B"/>
    <w:rsid w:val="00AD68B0"/>
    <w:rsid w:val="00AD6929"/>
    <w:rsid w:val="00AD6A9D"/>
    <w:rsid w:val="00AD6DDE"/>
    <w:rsid w:val="00AD6FEB"/>
    <w:rsid w:val="00AD76AA"/>
    <w:rsid w:val="00AD7858"/>
    <w:rsid w:val="00AD79B9"/>
    <w:rsid w:val="00AD7CC2"/>
    <w:rsid w:val="00AD7D31"/>
    <w:rsid w:val="00AE02F1"/>
    <w:rsid w:val="00AE0314"/>
    <w:rsid w:val="00AE034F"/>
    <w:rsid w:val="00AE04B2"/>
    <w:rsid w:val="00AE1147"/>
    <w:rsid w:val="00AE1171"/>
    <w:rsid w:val="00AE117D"/>
    <w:rsid w:val="00AE135B"/>
    <w:rsid w:val="00AE13DF"/>
    <w:rsid w:val="00AE19DB"/>
    <w:rsid w:val="00AE19E0"/>
    <w:rsid w:val="00AE1BA6"/>
    <w:rsid w:val="00AE1F97"/>
    <w:rsid w:val="00AE2836"/>
    <w:rsid w:val="00AE2BCC"/>
    <w:rsid w:val="00AE2FE6"/>
    <w:rsid w:val="00AE31A1"/>
    <w:rsid w:val="00AE39BA"/>
    <w:rsid w:val="00AE3AF7"/>
    <w:rsid w:val="00AE40F9"/>
    <w:rsid w:val="00AE4462"/>
    <w:rsid w:val="00AE4547"/>
    <w:rsid w:val="00AE47E0"/>
    <w:rsid w:val="00AE4827"/>
    <w:rsid w:val="00AE4D64"/>
    <w:rsid w:val="00AE54C3"/>
    <w:rsid w:val="00AE5614"/>
    <w:rsid w:val="00AE562C"/>
    <w:rsid w:val="00AE5634"/>
    <w:rsid w:val="00AE5A78"/>
    <w:rsid w:val="00AE5AAA"/>
    <w:rsid w:val="00AE5AB1"/>
    <w:rsid w:val="00AE5D2D"/>
    <w:rsid w:val="00AE6343"/>
    <w:rsid w:val="00AE6624"/>
    <w:rsid w:val="00AE6B69"/>
    <w:rsid w:val="00AE6C5D"/>
    <w:rsid w:val="00AE6D3F"/>
    <w:rsid w:val="00AE706F"/>
    <w:rsid w:val="00AE77F2"/>
    <w:rsid w:val="00AE7B7F"/>
    <w:rsid w:val="00AE7DB8"/>
    <w:rsid w:val="00AE7EF6"/>
    <w:rsid w:val="00AF0047"/>
    <w:rsid w:val="00AF062A"/>
    <w:rsid w:val="00AF073E"/>
    <w:rsid w:val="00AF08A8"/>
    <w:rsid w:val="00AF0D94"/>
    <w:rsid w:val="00AF0DAA"/>
    <w:rsid w:val="00AF10B9"/>
    <w:rsid w:val="00AF11BB"/>
    <w:rsid w:val="00AF13E7"/>
    <w:rsid w:val="00AF1542"/>
    <w:rsid w:val="00AF157E"/>
    <w:rsid w:val="00AF1B4A"/>
    <w:rsid w:val="00AF1BD1"/>
    <w:rsid w:val="00AF1CED"/>
    <w:rsid w:val="00AF1D4F"/>
    <w:rsid w:val="00AF1F00"/>
    <w:rsid w:val="00AF2142"/>
    <w:rsid w:val="00AF2253"/>
    <w:rsid w:val="00AF28D4"/>
    <w:rsid w:val="00AF3602"/>
    <w:rsid w:val="00AF3683"/>
    <w:rsid w:val="00AF39A2"/>
    <w:rsid w:val="00AF3C5A"/>
    <w:rsid w:val="00AF444B"/>
    <w:rsid w:val="00AF4698"/>
    <w:rsid w:val="00AF497F"/>
    <w:rsid w:val="00AF4B40"/>
    <w:rsid w:val="00AF4B9B"/>
    <w:rsid w:val="00AF57B9"/>
    <w:rsid w:val="00AF5A45"/>
    <w:rsid w:val="00AF5B14"/>
    <w:rsid w:val="00AF5D29"/>
    <w:rsid w:val="00AF5DF8"/>
    <w:rsid w:val="00AF60B5"/>
    <w:rsid w:val="00AF646B"/>
    <w:rsid w:val="00AF6C42"/>
    <w:rsid w:val="00AF70F5"/>
    <w:rsid w:val="00AF7216"/>
    <w:rsid w:val="00AF7267"/>
    <w:rsid w:val="00AF7DF9"/>
    <w:rsid w:val="00AF7F5B"/>
    <w:rsid w:val="00AF7FC1"/>
    <w:rsid w:val="00B00282"/>
    <w:rsid w:val="00B00A21"/>
    <w:rsid w:val="00B00EAC"/>
    <w:rsid w:val="00B00F4B"/>
    <w:rsid w:val="00B00FAD"/>
    <w:rsid w:val="00B010C6"/>
    <w:rsid w:val="00B01231"/>
    <w:rsid w:val="00B01630"/>
    <w:rsid w:val="00B016A5"/>
    <w:rsid w:val="00B01B57"/>
    <w:rsid w:val="00B01DDA"/>
    <w:rsid w:val="00B0204C"/>
    <w:rsid w:val="00B025CB"/>
    <w:rsid w:val="00B02E85"/>
    <w:rsid w:val="00B0361D"/>
    <w:rsid w:val="00B037CD"/>
    <w:rsid w:val="00B03864"/>
    <w:rsid w:val="00B03872"/>
    <w:rsid w:val="00B03897"/>
    <w:rsid w:val="00B03ACA"/>
    <w:rsid w:val="00B03B05"/>
    <w:rsid w:val="00B03E6E"/>
    <w:rsid w:val="00B042CF"/>
    <w:rsid w:val="00B048BB"/>
    <w:rsid w:val="00B0496E"/>
    <w:rsid w:val="00B04FE3"/>
    <w:rsid w:val="00B051EE"/>
    <w:rsid w:val="00B056BD"/>
    <w:rsid w:val="00B05B17"/>
    <w:rsid w:val="00B05B4F"/>
    <w:rsid w:val="00B06114"/>
    <w:rsid w:val="00B06361"/>
    <w:rsid w:val="00B0641B"/>
    <w:rsid w:val="00B06751"/>
    <w:rsid w:val="00B069F5"/>
    <w:rsid w:val="00B06C4C"/>
    <w:rsid w:val="00B06DD4"/>
    <w:rsid w:val="00B07009"/>
    <w:rsid w:val="00B070B3"/>
    <w:rsid w:val="00B0710E"/>
    <w:rsid w:val="00B071E2"/>
    <w:rsid w:val="00B0745E"/>
    <w:rsid w:val="00B07A0D"/>
    <w:rsid w:val="00B103B0"/>
    <w:rsid w:val="00B109F3"/>
    <w:rsid w:val="00B10CFD"/>
    <w:rsid w:val="00B10DED"/>
    <w:rsid w:val="00B11491"/>
    <w:rsid w:val="00B115D8"/>
    <w:rsid w:val="00B11944"/>
    <w:rsid w:val="00B12102"/>
    <w:rsid w:val="00B12206"/>
    <w:rsid w:val="00B12754"/>
    <w:rsid w:val="00B12FB7"/>
    <w:rsid w:val="00B132D8"/>
    <w:rsid w:val="00B13319"/>
    <w:rsid w:val="00B13428"/>
    <w:rsid w:val="00B1351F"/>
    <w:rsid w:val="00B13794"/>
    <w:rsid w:val="00B13E4B"/>
    <w:rsid w:val="00B1415B"/>
    <w:rsid w:val="00B146A2"/>
    <w:rsid w:val="00B14C06"/>
    <w:rsid w:val="00B14D7C"/>
    <w:rsid w:val="00B14D94"/>
    <w:rsid w:val="00B1585E"/>
    <w:rsid w:val="00B159C5"/>
    <w:rsid w:val="00B16467"/>
    <w:rsid w:val="00B165E7"/>
    <w:rsid w:val="00B16745"/>
    <w:rsid w:val="00B16FDB"/>
    <w:rsid w:val="00B17451"/>
    <w:rsid w:val="00B1755C"/>
    <w:rsid w:val="00B1759C"/>
    <w:rsid w:val="00B17676"/>
    <w:rsid w:val="00B176E0"/>
    <w:rsid w:val="00B17A26"/>
    <w:rsid w:val="00B17CD2"/>
    <w:rsid w:val="00B17EB5"/>
    <w:rsid w:val="00B202A7"/>
    <w:rsid w:val="00B202FE"/>
    <w:rsid w:val="00B21078"/>
    <w:rsid w:val="00B21B29"/>
    <w:rsid w:val="00B21C15"/>
    <w:rsid w:val="00B22065"/>
    <w:rsid w:val="00B22258"/>
    <w:rsid w:val="00B2268D"/>
    <w:rsid w:val="00B226B1"/>
    <w:rsid w:val="00B22C10"/>
    <w:rsid w:val="00B22ED9"/>
    <w:rsid w:val="00B2390D"/>
    <w:rsid w:val="00B23C44"/>
    <w:rsid w:val="00B23D4D"/>
    <w:rsid w:val="00B23EBA"/>
    <w:rsid w:val="00B24213"/>
    <w:rsid w:val="00B244B0"/>
    <w:rsid w:val="00B245C4"/>
    <w:rsid w:val="00B24857"/>
    <w:rsid w:val="00B2490E"/>
    <w:rsid w:val="00B2519B"/>
    <w:rsid w:val="00B251E3"/>
    <w:rsid w:val="00B258EA"/>
    <w:rsid w:val="00B25BFC"/>
    <w:rsid w:val="00B262D7"/>
    <w:rsid w:val="00B2655E"/>
    <w:rsid w:val="00B266AB"/>
    <w:rsid w:val="00B269F7"/>
    <w:rsid w:val="00B270EB"/>
    <w:rsid w:val="00B270ED"/>
    <w:rsid w:val="00B2759D"/>
    <w:rsid w:val="00B275BF"/>
    <w:rsid w:val="00B27E19"/>
    <w:rsid w:val="00B30279"/>
    <w:rsid w:val="00B305ED"/>
    <w:rsid w:val="00B30615"/>
    <w:rsid w:val="00B3073E"/>
    <w:rsid w:val="00B30A0B"/>
    <w:rsid w:val="00B30A5E"/>
    <w:rsid w:val="00B30FC4"/>
    <w:rsid w:val="00B3104E"/>
    <w:rsid w:val="00B31194"/>
    <w:rsid w:val="00B31667"/>
    <w:rsid w:val="00B31E75"/>
    <w:rsid w:val="00B32309"/>
    <w:rsid w:val="00B32D42"/>
    <w:rsid w:val="00B338BF"/>
    <w:rsid w:val="00B338F4"/>
    <w:rsid w:val="00B33CB7"/>
    <w:rsid w:val="00B33F96"/>
    <w:rsid w:val="00B34014"/>
    <w:rsid w:val="00B34418"/>
    <w:rsid w:val="00B344BE"/>
    <w:rsid w:val="00B344BF"/>
    <w:rsid w:val="00B34527"/>
    <w:rsid w:val="00B3472A"/>
    <w:rsid w:val="00B34BE3"/>
    <w:rsid w:val="00B350F3"/>
    <w:rsid w:val="00B351BC"/>
    <w:rsid w:val="00B355E2"/>
    <w:rsid w:val="00B3570F"/>
    <w:rsid w:val="00B35DBC"/>
    <w:rsid w:val="00B35FAF"/>
    <w:rsid w:val="00B3605F"/>
    <w:rsid w:val="00B360BC"/>
    <w:rsid w:val="00B364A5"/>
    <w:rsid w:val="00B364C9"/>
    <w:rsid w:val="00B36688"/>
    <w:rsid w:val="00B36857"/>
    <w:rsid w:val="00B36B46"/>
    <w:rsid w:val="00B36C26"/>
    <w:rsid w:val="00B36FF8"/>
    <w:rsid w:val="00B3728F"/>
    <w:rsid w:val="00B37353"/>
    <w:rsid w:val="00B374A7"/>
    <w:rsid w:val="00B37C03"/>
    <w:rsid w:val="00B402EE"/>
    <w:rsid w:val="00B404FF"/>
    <w:rsid w:val="00B4053D"/>
    <w:rsid w:val="00B406B5"/>
    <w:rsid w:val="00B40952"/>
    <w:rsid w:val="00B40BA6"/>
    <w:rsid w:val="00B41340"/>
    <w:rsid w:val="00B41428"/>
    <w:rsid w:val="00B4178D"/>
    <w:rsid w:val="00B41F53"/>
    <w:rsid w:val="00B4207A"/>
    <w:rsid w:val="00B4216D"/>
    <w:rsid w:val="00B4240F"/>
    <w:rsid w:val="00B425CB"/>
    <w:rsid w:val="00B4292D"/>
    <w:rsid w:val="00B42A4C"/>
    <w:rsid w:val="00B42FBD"/>
    <w:rsid w:val="00B430DC"/>
    <w:rsid w:val="00B4379F"/>
    <w:rsid w:val="00B437C1"/>
    <w:rsid w:val="00B43C59"/>
    <w:rsid w:val="00B44261"/>
    <w:rsid w:val="00B4435E"/>
    <w:rsid w:val="00B447A6"/>
    <w:rsid w:val="00B448DF"/>
    <w:rsid w:val="00B44D01"/>
    <w:rsid w:val="00B44EAC"/>
    <w:rsid w:val="00B45097"/>
    <w:rsid w:val="00B45104"/>
    <w:rsid w:val="00B453C6"/>
    <w:rsid w:val="00B45437"/>
    <w:rsid w:val="00B455FD"/>
    <w:rsid w:val="00B45769"/>
    <w:rsid w:val="00B4585E"/>
    <w:rsid w:val="00B45F7D"/>
    <w:rsid w:val="00B4674C"/>
    <w:rsid w:val="00B4697F"/>
    <w:rsid w:val="00B46D51"/>
    <w:rsid w:val="00B46D63"/>
    <w:rsid w:val="00B46E3C"/>
    <w:rsid w:val="00B46E51"/>
    <w:rsid w:val="00B474EB"/>
    <w:rsid w:val="00B4768A"/>
    <w:rsid w:val="00B4783C"/>
    <w:rsid w:val="00B4792A"/>
    <w:rsid w:val="00B479CA"/>
    <w:rsid w:val="00B47E90"/>
    <w:rsid w:val="00B500D1"/>
    <w:rsid w:val="00B500E0"/>
    <w:rsid w:val="00B501EC"/>
    <w:rsid w:val="00B508E4"/>
    <w:rsid w:val="00B50FF5"/>
    <w:rsid w:val="00B51087"/>
    <w:rsid w:val="00B514C0"/>
    <w:rsid w:val="00B519CC"/>
    <w:rsid w:val="00B52330"/>
    <w:rsid w:val="00B5235F"/>
    <w:rsid w:val="00B5241B"/>
    <w:rsid w:val="00B5255A"/>
    <w:rsid w:val="00B52A0D"/>
    <w:rsid w:val="00B530B1"/>
    <w:rsid w:val="00B531FB"/>
    <w:rsid w:val="00B53310"/>
    <w:rsid w:val="00B5341F"/>
    <w:rsid w:val="00B53543"/>
    <w:rsid w:val="00B5368E"/>
    <w:rsid w:val="00B536CA"/>
    <w:rsid w:val="00B53B44"/>
    <w:rsid w:val="00B53D06"/>
    <w:rsid w:val="00B53FBD"/>
    <w:rsid w:val="00B53FEC"/>
    <w:rsid w:val="00B53FFE"/>
    <w:rsid w:val="00B543D9"/>
    <w:rsid w:val="00B54BF6"/>
    <w:rsid w:val="00B54BF8"/>
    <w:rsid w:val="00B54E46"/>
    <w:rsid w:val="00B54E97"/>
    <w:rsid w:val="00B54EC9"/>
    <w:rsid w:val="00B5520D"/>
    <w:rsid w:val="00B5527F"/>
    <w:rsid w:val="00B55297"/>
    <w:rsid w:val="00B554D8"/>
    <w:rsid w:val="00B5558B"/>
    <w:rsid w:val="00B55678"/>
    <w:rsid w:val="00B55976"/>
    <w:rsid w:val="00B55D7F"/>
    <w:rsid w:val="00B55FE3"/>
    <w:rsid w:val="00B561CC"/>
    <w:rsid w:val="00B56275"/>
    <w:rsid w:val="00B56432"/>
    <w:rsid w:val="00B56522"/>
    <w:rsid w:val="00B56609"/>
    <w:rsid w:val="00B56704"/>
    <w:rsid w:val="00B56F07"/>
    <w:rsid w:val="00B5764E"/>
    <w:rsid w:val="00B578FC"/>
    <w:rsid w:val="00B57D4C"/>
    <w:rsid w:val="00B6000A"/>
    <w:rsid w:val="00B6041E"/>
    <w:rsid w:val="00B60672"/>
    <w:rsid w:val="00B60AAB"/>
    <w:rsid w:val="00B60B07"/>
    <w:rsid w:val="00B60EE4"/>
    <w:rsid w:val="00B613A8"/>
    <w:rsid w:val="00B6194D"/>
    <w:rsid w:val="00B62177"/>
    <w:rsid w:val="00B62433"/>
    <w:rsid w:val="00B62491"/>
    <w:rsid w:val="00B627ED"/>
    <w:rsid w:val="00B62841"/>
    <w:rsid w:val="00B628EE"/>
    <w:rsid w:val="00B631BD"/>
    <w:rsid w:val="00B634F3"/>
    <w:rsid w:val="00B63BAB"/>
    <w:rsid w:val="00B640CF"/>
    <w:rsid w:val="00B6454B"/>
    <w:rsid w:val="00B65044"/>
    <w:rsid w:val="00B6526B"/>
    <w:rsid w:val="00B65886"/>
    <w:rsid w:val="00B65BAD"/>
    <w:rsid w:val="00B65C96"/>
    <w:rsid w:val="00B65E1A"/>
    <w:rsid w:val="00B65F09"/>
    <w:rsid w:val="00B664BB"/>
    <w:rsid w:val="00B66913"/>
    <w:rsid w:val="00B67011"/>
    <w:rsid w:val="00B6758E"/>
    <w:rsid w:val="00B679A2"/>
    <w:rsid w:val="00B67AD1"/>
    <w:rsid w:val="00B67F02"/>
    <w:rsid w:val="00B700C6"/>
    <w:rsid w:val="00B705ED"/>
    <w:rsid w:val="00B708E6"/>
    <w:rsid w:val="00B70A07"/>
    <w:rsid w:val="00B70AB9"/>
    <w:rsid w:val="00B70B95"/>
    <w:rsid w:val="00B70D02"/>
    <w:rsid w:val="00B70E26"/>
    <w:rsid w:val="00B70F78"/>
    <w:rsid w:val="00B718A2"/>
    <w:rsid w:val="00B71C39"/>
    <w:rsid w:val="00B71D7F"/>
    <w:rsid w:val="00B71E35"/>
    <w:rsid w:val="00B71ECA"/>
    <w:rsid w:val="00B7257B"/>
    <w:rsid w:val="00B72694"/>
    <w:rsid w:val="00B727D0"/>
    <w:rsid w:val="00B728C9"/>
    <w:rsid w:val="00B7294D"/>
    <w:rsid w:val="00B7321E"/>
    <w:rsid w:val="00B734FB"/>
    <w:rsid w:val="00B7369E"/>
    <w:rsid w:val="00B73950"/>
    <w:rsid w:val="00B73CA0"/>
    <w:rsid w:val="00B73DA6"/>
    <w:rsid w:val="00B73DD9"/>
    <w:rsid w:val="00B73F1A"/>
    <w:rsid w:val="00B741E1"/>
    <w:rsid w:val="00B74352"/>
    <w:rsid w:val="00B746E7"/>
    <w:rsid w:val="00B748AA"/>
    <w:rsid w:val="00B74950"/>
    <w:rsid w:val="00B7564F"/>
    <w:rsid w:val="00B75A2E"/>
    <w:rsid w:val="00B75C8D"/>
    <w:rsid w:val="00B7607F"/>
    <w:rsid w:val="00B761C7"/>
    <w:rsid w:val="00B761FD"/>
    <w:rsid w:val="00B762CD"/>
    <w:rsid w:val="00B7673C"/>
    <w:rsid w:val="00B76816"/>
    <w:rsid w:val="00B76D99"/>
    <w:rsid w:val="00B77133"/>
    <w:rsid w:val="00B771B3"/>
    <w:rsid w:val="00B777E3"/>
    <w:rsid w:val="00B777FA"/>
    <w:rsid w:val="00B77831"/>
    <w:rsid w:val="00B77A41"/>
    <w:rsid w:val="00B8034F"/>
    <w:rsid w:val="00B80882"/>
    <w:rsid w:val="00B808D2"/>
    <w:rsid w:val="00B808EC"/>
    <w:rsid w:val="00B80DDC"/>
    <w:rsid w:val="00B811A6"/>
    <w:rsid w:val="00B8128B"/>
    <w:rsid w:val="00B813E3"/>
    <w:rsid w:val="00B81608"/>
    <w:rsid w:val="00B81704"/>
    <w:rsid w:val="00B818F1"/>
    <w:rsid w:val="00B81BB3"/>
    <w:rsid w:val="00B81EDE"/>
    <w:rsid w:val="00B81EED"/>
    <w:rsid w:val="00B824F6"/>
    <w:rsid w:val="00B825D5"/>
    <w:rsid w:val="00B8284D"/>
    <w:rsid w:val="00B82B95"/>
    <w:rsid w:val="00B82D96"/>
    <w:rsid w:val="00B82EE3"/>
    <w:rsid w:val="00B830D2"/>
    <w:rsid w:val="00B83385"/>
    <w:rsid w:val="00B838DC"/>
    <w:rsid w:val="00B83C8D"/>
    <w:rsid w:val="00B83CE7"/>
    <w:rsid w:val="00B83F3E"/>
    <w:rsid w:val="00B83F71"/>
    <w:rsid w:val="00B83FE7"/>
    <w:rsid w:val="00B84890"/>
    <w:rsid w:val="00B84B50"/>
    <w:rsid w:val="00B84DC5"/>
    <w:rsid w:val="00B84F64"/>
    <w:rsid w:val="00B85196"/>
    <w:rsid w:val="00B854D4"/>
    <w:rsid w:val="00B859C2"/>
    <w:rsid w:val="00B85B75"/>
    <w:rsid w:val="00B85EA1"/>
    <w:rsid w:val="00B860B9"/>
    <w:rsid w:val="00B8656D"/>
    <w:rsid w:val="00B869DC"/>
    <w:rsid w:val="00B86A60"/>
    <w:rsid w:val="00B86FD7"/>
    <w:rsid w:val="00B87822"/>
    <w:rsid w:val="00B8791C"/>
    <w:rsid w:val="00B87C51"/>
    <w:rsid w:val="00B87DDB"/>
    <w:rsid w:val="00B90265"/>
    <w:rsid w:val="00B906A9"/>
    <w:rsid w:val="00B90D09"/>
    <w:rsid w:val="00B90D44"/>
    <w:rsid w:val="00B90D56"/>
    <w:rsid w:val="00B912F7"/>
    <w:rsid w:val="00B916DB"/>
    <w:rsid w:val="00B91E8F"/>
    <w:rsid w:val="00B91EF9"/>
    <w:rsid w:val="00B921E8"/>
    <w:rsid w:val="00B922FC"/>
    <w:rsid w:val="00B9234F"/>
    <w:rsid w:val="00B92686"/>
    <w:rsid w:val="00B927D3"/>
    <w:rsid w:val="00B92A14"/>
    <w:rsid w:val="00B92B58"/>
    <w:rsid w:val="00B933CC"/>
    <w:rsid w:val="00B934AD"/>
    <w:rsid w:val="00B935BD"/>
    <w:rsid w:val="00B935E3"/>
    <w:rsid w:val="00B936CF"/>
    <w:rsid w:val="00B939D8"/>
    <w:rsid w:val="00B9408A"/>
    <w:rsid w:val="00B9435A"/>
    <w:rsid w:val="00B94A38"/>
    <w:rsid w:val="00B95360"/>
    <w:rsid w:val="00B954D2"/>
    <w:rsid w:val="00B95DDE"/>
    <w:rsid w:val="00B95EB3"/>
    <w:rsid w:val="00B960EB"/>
    <w:rsid w:val="00B961A1"/>
    <w:rsid w:val="00B96644"/>
    <w:rsid w:val="00B968C9"/>
    <w:rsid w:val="00B96A42"/>
    <w:rsid w:val="00B974BD"/>
    <w:rsid w:val="00B976B9"/>
    <w:rsid w:val="00B97B96"/>
    <w:rsid w:val="00BA00BB"/>
    <w:rsid w:val="00BA0E69"/>
    <w:rsid w:val="00BA10A2"/>
    <w:rsid w:val="00BA1A7E"/>
    <w:rsid w:val="00BA1B87"/>
    <w:rsid w:val="00BA1EA4"/>
    <w:rsid w:val="00BA21C0"/>
    <w:rsid w:val="00BA2329"/>
    <w:rsid w:val="00BA2674"/>
    <w:rsid w:val="00BA26CB"/>
    <w:rsid w:val="00BA2909"/>
    <w:rsid w:val="00BA3021"/>
    <w:rsid w:val="00BA34B3"/>
    <w:rsid w:val="00BA3861"/>
    <w:rsid w:val="00BA3C10"/>
    <w:rsid w:val="00BA3EF2"/>
    <w:rsid w:val="00BA4AFA"/>
    <w:rsid w:val="00BA4BD0"/>
    <w:rsid w:val="00BA54AD"/>
    <w:rsid w:val="00BA56C5"/>
    <w:rsid w:val="00BA5F28"/>
    <w:rsid w:val="00BA642F"/>
    <w:rsid w:val="00BA64B7"/>
    <w:rsid w:val="00BA64C1"/>
    <w:rsid w:val="00BA653C"/>
    <w:rsid w:val="00BA6786"/>
    <w:rsid w:val="00BA68CB"/>
    <w:rsid w:val="00BA6A66"/>
    <w:rsid w:val="00BA6C7D"/>
    <w:rsid w:val="00BA6D26"/>
    <w:rsid w:val="00BA743E"/>
    <w:rsid w:val="00BA75EA"/>
    <w:rsid w:val="00BA7749"/>
    <w:rsid w:val="00BA7B0C"/>
    <w:rsid w:val="00BA7D2F"/>
    <w:rsid w:val="00BB0459"/>
    <w:rsid w:val="00BB0855"/>
    <w:rsid w:val="00BB09EF"/>
    <w:rsid w:val="00BB0CF9"/>
    <w:rsid w:val="00BB0E20"/>
    <w:rsid w:val="00BB0ECF"/>
    <w:rsid w:val="00BB10D6"/>
    <w:rsid w:val="00BB16B2"/>
    <w:rsid w:val="00BB17E3"/>
    <w:rsid w:val="00BB1A44"/>
    <w:rsid w:val="00BB1A88"/>
    <w:rsid w:val="00BB2047"/>
    <w:rsid w:val="00BB266C"/>
    <w:rsid w:val="00BB2934"/>
    <w:rsid w:val="00BB2C8D"/>
    <w:rsid w:val="00BB332D"/>
    <w:rsid w:val="00BB3666"/>
    <w:rsid w:val="00BB36CE"/>
    <w:rsid w:val="00BB3879"/>
    <w:rsid w:val="00BB3960"/>
    <w:rsid w:val="00BB3972"/>
    <w:rsid w:val="00BB3C2E"/>
    <w:rsid w:val="00BB3DC9"/>
    <w:rsid w:val="00BB3EAD"/>
    <w:rsid w:val="00BB420C"/>
    <w:rsid w:val="00BB4496"/>
    <w:rsid w:val="00BB485D"/>
    <w:rsid w:val="00BB4C36"/>
    <w:rsid w:val="00BB4CCC"/>
    <w:rsid w:val="00BB4EA0"/>
    <w:rsid w:val="00BB55BA"/>
    <w:rsid w:val="00BB582F"/>
    <w:rsid w:val="00BB58E6"/>
    <w:rsid w:val="00BB5A70"/>
    <w:rsid w:val="00BB5C5F"/>
    <w:rsid w:val="00BB600C"/>
    <w:rsid w:val="00BB643D"/>
    <w:rsid w:val="00BB6CEA"/>
    <w:rsid w:val="00BB7124"/>
    <w:rsid w:val="00BB77CA"/>
    <w:rsid w:val="00BC0576"/>
    <w:rsid w:val="00BC0927"/>
    <w:rsid w:val="00BC0CE1"/>
    <w:rsid w:val="00BC0E84"/>
    <w:rsid w:val="00BC1B09"/>
    <w:rsid w:val="00BC1B7C"/>
    <w:rsid w:val="00BC1BC4"/>
    <w:rsid w:val="00BC1DF3"/>
    <w:rsid w:val="00BC20EC"/>
    <w:rsid w:val="00BC21AA"/>
    <w:rsid w:val="00BC22BB"/>
    <w:rsid w:val="00BC2600"/>
    <w:rsid w:val="00BC268C"/>
    <w:rsid w:val="00BC28E4"/>
    <w:rsid w:val="00BC299E"/>
    <w:rsid w:val="00BC2ACC"/>
    <w:rsid w:val="00BC2E8F"/>
    <w:rsid w:val="00BC3346"/>
    <w:rsid w:val="00BC365A"/>
    <w:rsid w:val="00BC38EB"/>
    <w:rsid w:val="00BC392E"/>
    <w:rsid w:val="00BC3986"/>
    <w:rsid w:val="00BC39A7"/>
    <w:rsid w:val="00BC3B6E"/>
    <w:rsid w:val="00BC3B97"/>
    <w:rsid w:val="00BC3D94"/>
    <w:rsid w:val="00BC3E92"/>
    <w:rsid w:val="00BC4045"/>
    <w:rsid w:val="00BC413D"/>
    <w:rsid w:val="00BC462A"/>
    <w:rsid w:val="00BC4DD8"/>
    <w:rsid w:val="00BC50A2"/>
    <w:rsid w:val="00BC5148"/>
    <w:rsid w:val="00BC5ABD"/>
    <w:rsid w:val="00BC5AC6"/>
    <w:rsid w:val="00BC5C62"/>
    <w:rsid w:val="00BC6006"/>
    <w:rsid w:val="00BC6C18"/>
    <w:rsid w:val="00BC70A5"/>
    <w:rsid w:val="00BC760D"/>
    <w:rsid w:val="00BC77ED"/>
    <w:rsid w:val="00BC79AD"/>
    <w:rsid w:val="00BC7B8B"/>
    <w:rsid w:val="00BC7DF2"/>
    <w:rsid w:val="00BD0075"/>
    <w:rsid w:val="00BD0421"/>
    <w:rsid w:val="00BD07FD"/>
    <w:rsid w:val="00BD0D6F"/>
    <w:rsid w:val="00BD1137"/>
    <w:rsid w:val="00BD129C"/>
    <w:rsid w:val="00BD160B"/>
    <w:rsid w:val="00BD163E"/>
    <w:rsid w:val="00BD16F7"/>
    <w:rsid w:val="00BD1AD6"/>
    <w:rsid w:val="00BD1ED6"/>
    <w:rsid w:val="00BD210F"/>
    <w:rsid w:val="00BD2296"/>
    <w:rsid w:val="00BD328C"/>
    <w:rsid w:val="00BD366A"/>
    <w:rsid w:val="00BD374B"/>
    <w:rsid w:val="00BD3895"/>
    <w:rsid w:val="00BD47A9"/>
    <w:rsid w:val="00BD48F0"/>
    <w:rsid w:val="00BD4A6D"/>
    <w:rsid w:val="00BD4B04"/>
    <w:rsid w:val="00BD4C64"/>
    <w:rsid w:val="00BD5003"/>
    <w:rsid w:val="00BD5913"/>
    <w:rsid w:val="00BD5CEE"/>
    <w:rsid w:val="00BD610D"/>
    <w:rsid w:val="00BD6386"/>
    <w:rsid w:val="00BD63DB"/>
    <w:rsid w:val="00BD66CC"/>
    <w:rsid w:val="00BD6BA6"/>
    <w:rsid w:val="00BD71C5"/>
    <w:rsid w:val="00BD749B"/>
    <w:rsid w:val="00BD750B"/>
    <w:rsid w:val="00BD76AF"/>
    <w:rsid w:val="00BD76E6"/>
    <w:rsid w:val="00BD78D5"/>
    <w:rsid w:val="00BD7B58"/>
    <w:rsid w:val="00BD7FF2"/>
    <w:rsid w:val="00BE0011"/>
    <w:rsid w:val="00BE033E"/>
    <w:rsid w:val="00BE0A95"/>
    <w:rsid w:val="00BE0C5B"/>
    <w:rsid w:val="00BE1102"/>
    <w:rsid w:val="00BE1240"/>
    <w:rsid w:val="00BE1341"/>
    <w:rsid w:val="00BE158B"/>
    <w:rsid w:val="00BE15A0"/>
    <w:rsid w:val="00BE17D8"/>
    <w:rsid w:val="00BE1BED"/>
    <w:rsid w:val="00BE1C05"/>
    <w:rsid w:val="00BE287C"/>
    <w:rsid w:val="00BE2A75"/>
    <w:rsid w:val="00BE2C53"/>
    <w:rsid w:val="00BE3006"/>
    <w:rsid w:val="00BE3632"/>
    <w:rsid w:val="00BE3692"/>
    <w:rsid w:val="00BE3B9A"/>
    <w:rsid w:val="00BE3CC7"/>
    <w:rsid w:val="00BE418F"/>
    <w:rsid w:val="00BE455F"/>
    <w:rsid w:val="00BE4607"/>
    <w:rsid w:val="00BE47D4"/>
    <w:rsid w:val="00BE5151"/>
    <w:rsid w:val="00BE52CA"/>
    <w:rsid w:val="00BE52F5"/>
    <w:rsid w:val="00BE5575"/>
    <w:rsid w:val="00BE5604"/>
    <w:rsid w:val="00BE5676"/>
    <w:rsid w:val="00BE5A11"/>
    <w:rsid w:val="00BE5E4C"/>
    <w:rsid w:val="00BE627B"/>
    <w:rsid w:val="00BE643C"/>
    <w:rsid w:val="00BE6497"/>
    <w:rsid w:val="00BE66FB"/>
    <w:rsid w:val="00BE6812"/>
    <w:rsid w:val="00BE6DF8"/>
    <w:rsid w:val="00BE6F2A"/>
    <w:rsid w:val="00BE7480"/>
    <w:rsid w:val="00BE780A"/>
    <w:rsid w:val="00BE797F"/>
    <w:rsid w:val="00BE7AB8"/>
    <w:rsid w:val="00BE7DAD"/>
    <w:rsid w:val="00BF001A"/>
    <w:rsid w:val="00BF0055"/>
    <w:rsid w:val="00BF0388"/>
    <w:rsid w:val="00BF059B"/>
    <w:rsid w:val="00BF072F"/>
    <w:rsid w:val="00BF0753"/>
    <w:rsid w:val="00BF09A2"/>
    <w:rsid w:val="00BF14A8"/>
    <w:rsid w:val="00BF19B0"/>
    <w:rsid w:val="00BF1BAC"/>
    <w:rsid w:val="00BF1DCB"/>
    <w:rsid w:val="00BF241A"/>
    <w:rsid w:val="00BF2481"/>
    <w:rsid w:val="00BF28E3"/>
    <w:rsid w:val="00BF2CD7"/>
    <w:rsid w:val="00BF2EBF"/>
    <w:rsid w:val="00BF2FA9"/>
    <w:rsid w:val="00BF33FC"/>
    <w:rsid w:val="00BF3521"/>
    <w:rsid w:val="00BF3F26"/>
    <w:rsid w:val="00BF4054"/>
    <w:rsid w:val="00BF4BFC"/>
    <w:rsid w:val="00BF50E7"/>
    <w:rsid w:val="00BF552D"/>
    <w:rsid w:val="00BF57A2"/>
    <w:rsid w:val="00BF5BEB"/>
    <w:rsid w:val="00BF5C85"/>
    <w:rsid w:val="00BF6425"/>
    <w:rsid w:val="00BF65EA"/>
    <w:rsid w:val="00BF79BA"/>
    <w:rsid w:val="00BF7FFD"/>
    <w:rsid w:val="00C000D8"/>
    <w:rsid w:val="00C000DE"/>
    <w:rsid w:val="00C0034F"/>
    <w:rsid w:val="00C00641"/>
    <w:rsid w:val="00C00D31"/>
    <w:rsid w:val="00C00F4A"/>
    <w:rsid w:val="00C016A9"/>
    <w:rsid w:val="00C016E2"/>
    <w:rsid w:val="00C02B58"/>
    <w:rsid w:val="00C0303B"/>
    <w:rsid w:val="00C03537"/>
    <w:rsid w:val="00C03653"/>
    <w:rsid w:val="00C03EEC"/>
    <w:rsid w:val="00C04098"/>
    <w:rsid w:val="00C04138"/>
    <w:rsid w:val="00C0474A"/>
    <w:rsid w:val="00C0493A"/>
    <w:rsid w:val="00C05129"/>
    <w:rsid w:val="00C0521A"/>
    <w:rsid w:val="00C0571E"/>
    <w:rsid w:val="00C05B27"/>
    <w:rsid w:val="00C05C0C"/>
    <w:rsid w:val="00C05D2F"/>
    <w:rsid w:val="00C05DCE"/>
    <w:rsid w:val="00C05E02"/>
    <w:rsid w:val="00C05F4D"/>
    <w:rsid w:val="00C05FB7"/>
    <w:rsid w:val="00C0652F"/>
    <w:rsid w:val="00C06885"/>
    <w:rsid w:val="00C068F0"/>
    <w:rsid w:val="00C0691F"/>
    <w:rsid w:val="00C06A73"/>
    <w:rsid w:val="00C06C96"/>
    <w:rsid w:val="00C06DB2"/>
    <w:rsid w:val="00C06F6B"/>
    <w:rsid w:val="00C06F8D"/>
    <w:rsid w:val="00C06FF2"/>
    <w:rsid w:val="00C0708C"/>
    <w:rsid w:val="00C071FA"/>
    <w:rsid w:val="00C07365"/>
    <w:rsid w:val="00C0748E"/>
    <w:rsid w:val="00C07938"/>
    <w:rsid w:val="00C07F73"/>
    <w:rsid w:val="00C1005B"/>
    <w:rsid w:val="00C10228"/>
    <w:rsid w:val="00C104A1"/>
    <w:rsid w:val="00C10AC7"/>
    <w:rsid w:val="00C1121D"/>
    <w:rsid w:val="00C11595"/>
    <w:rsid w:val="00C11822"/>
    <w:rsid w:val="00C11A4E"/>
    <w:rsid w:val="00C11CA2"/>
    <w:rsid w:val="00C11CD2"/>
    <w:rsid w:val="00C11F6F"/>
    <w:rsid w:val="00C121D0"/>
    <w:rsid w:val="00C1231E"/>
    <w:rsid w:val="00C12504"/>
    <w:rsid w:val="00C12627"/>
    <w:rsid w:val="00C12A03"/>
    <w:rsid w:val="00C12BB6"/>
    <w:rsid w:val="00C12D36"/>
    <w:rsid w:val="00C135AC"/>
    <w:rsid w:val="00C138D2"/>
    <w:rsid w:val="00C13B05"/>
    <w:rsid w:val="00C13BA9"/>
    <w:rsid w:val="00C13D56"/>
    <w:rsid w:val="00C13E83"/>
    <w:rsid w:val="00C13EC0"/>
    <w:rsid w:val="00C13FBB"/>
    <w:rsid w:val="00C14950"/>
    <w:rsid w:val="00C149AE"/>
    <w:rsid w:val="00C14B37"/>
    <w:rsid w:val="00C14F20"/>
    <w:rsid w:val="00C14F9D"/>
    <w:rsid w:val="00C15062"/>
    <w:rsid w:val="00C152AE"/>
    <w:rsid w:val="00C153E4"/>
    <w:rsid w:val="00C158CE"/>
    <w:rsid w:val="00C15A76"/>
    <w:rsid w:val="00C15ACE"/>
    <w:rsid w:val="00C15E9A"/>
    <w:rsid w:val="00C16062"/>
    <w:rsid w:val="00C16127"/>
    <w:rsid w:val="00C161A9"/>
    <w:rsid w:val="00C165B7"/>
    <w:rsid w:val="00C166DB"/>
    <w:rsid w:val="00C16CD6"/>
    <w:rsid w:val="00C1719F"/>
    <w:rsid w:val="00C17DE2"/>
    <w:rsid w:val="00C2015E"/>
    <w:rsid w:val="00C20240"/>
    <w:rsid w:val="00C202B5"/>
    <w:rsid w:val="00C20E73"/>
    <w:rsid w:val="00C2125C"/>
    <w:rsid w:val="00C2139B"/>
    <w:rsid w:val="00C21497"/>
    <w:rsid w:val="00C21796"/>
    <w:rsid w:val="00C21C48"/>
    <w:rsid w:val="00C21E0E"/>
    <w:rsid w:val="00C2214F"/>
    <w:rsid w:val="00C22357"/>
    <w:rsid w:val="00C22502"/>
    <w:rsid w:val="00C22C4E"/>
    <w:rsid w:val="00C23014"/>
    <w:rsid w:val="00C230EA"/>
    <w:rsid w:val="00C23420"/>
    <w:rsid w:val="00C23B4B"/>
    <w:rsid w:val="00C23D6E"/>
    <w:rsid w:val="00C24669"/>
    <w:rsid w:val="00C246D4"/>
    <w:rsid w:val="00C24754"/>
    <w:rsid w:val="00C249F1"/>
    <w:rsid w:val="00C24F2A"/>
    <w:rsid w:val="00C251B0"/>
    <w:rsid w:val="00C252E5"/>
    <w:rsid w:val="00C2550C"/>
    <w:rsid w:val="00C258C3"/>
    <w:rsid w:val="00C25A5E"/>
    <w:rsid w:val="00C25C95"/>
    <w:rsid w:val="00C25C9C"/>
    <w:rsid w:val="00C25D07"/>
    <w:rsid w:val="00C25EA2"/>
    <w:rsid w:val="00C2638C"/>
    <w:rsid w:val="00C2642A"/>
    <w:rsid w:val="00C26BF7"/>
    <w:rsid w:val="00C26D7B"/>
    <w:rsid w:val="00C26DE0"/>
    <w:rsid w:val="00C26E32"/>
    <w:rsid w:val="00C26E4F"/>
    <w:rsid w:val="00C26EEC"/>
    <w:rsid w:val="00C26FEC"/>
    <w:rsid w:val="00C27BF3"/>
    <w:rsid w:val="00C305F9"/>
    <w:rsid w:val="00C3072C"/>
    <w:rsid w:val="00C30736"/>
    <w:rsid w:val="00C30A4A"/>
    <w:rsid w:val="00C30BBE"/>
    <w:rsid w:val="00C30EAD"/>
    <w:rsid w:val="00C30EDB"/>
    <w:rsid w:val="00C3181C"/>
    <w:rsid w:val="00C31B02"/>
    <w:rsid w:val="00C31E41"/>
    <w:rsid w:val="00C31F06"/>
    <w:rsid w:val="00C323FA"/>
    <w:rsid w:val="00C32983"/>
    <w:rsid w:val="00C32A88"/>
    <w:rsid w:val="00C32E19"/>
    <w:rsid w:val="00C331C0"/>
    <w:rsid w:val="00C33329"/>
    <w:rsid w:val="00C3336D"/>
    <w:rsid w:val="00C33595"/>
    <w:rsid w:val="00C3372E"/>
    <w:rsid w:val="00C33854"/>
    <w:rsid w:val="00C33DA0"/>
    <w:rsid w:val="00C34174"/>
    <w:rsid w:val="00C34402"/>
    <w:rsid w:val="00C34DB6"/>
    <w:rsid w:val="00C35328"/>
    <w:rsid w:val="00C35363"/>
    <w:rsid w:val="00C35706"/>
    <w:rsid w:val="00C35893"/>
    <w:rsid w:val="00C359EA"/>
    <w:rsid w:val="00C35C4A"/>
    <w:rsid w:val="00C35E32"/>
    <w:rsid w:val="00C36162"/>
    <w:rsid w:val="00C3693F"/>
    <w:rsid w:val="00C36983"/>
    <w:rsid w:val="00C36A26"/>
    <w:rsid w:val="00C36ABD"/>
    <w:rsid w:val="00C36AF4"/>
    <w:rsid w:val="00C36DD6"/>
    <w:rsid w:val="00C36EA5"/>
    <w:rsid w:val="00C36EC7"/>
    <w:rsid w:val="00C3700C"/>
    <w:rsid w:val="00C3711E"/>
    <w:rsid w:val="00C37B9D"/>
    <w:rsid w:val="00C37BD4"/>
    <w:rsid w:val="00C40AAF"/>
    <w:rsid w:val="00C40DBD"/>
    <w:rsid w:val="00C40FDB"/>
    <w:rsid w:val="00C41230"/>
    <w:rsid w:val="00C4145C"/>
    <w:rsid w:val="00C4155B"/>
    <w:rsid w:val="00C41756"/>
    <w:rsid w:val="00C41B22"/>
    <w:rsid w:val="00C41BC2"/>
    <w:rsid w:val="00C41F56"/>
    <w:rsid w:val="00C423A2"/>
    <w:rsid w:val="00C42477"/>
    <w:rsid w:val="00C42765"/>
    <w:rsid w:val="00C4276B"/>
    <w:rsid w:val="00C427FD"/>
    <w:rsid w:val="00C42AD0"/>
    <w:rsid w:val="00C4322D"/>
    <w:rsid w:val="00C43898"/>
    <w:rsid w:val="00C43E4A"/>
    <w:rsid w:val="00C43F27"/>
    <w:rsid w:val="00C4412B"/>
    <w:rsid w:val="00C44296"/>
    <w:rsid w:val="00C44867"/>
    <w:rsid w:val="00C44BD1"/>
    <w:rsid w:val="00C455C5"/>
    <w:rsid w:val="00C45603"/>
    <w:rsid w:val="00C4568F"/>
    <w:rsid w:val="00C45EC1"/>
    <w:rsid w:val="00C46023"/>
    <w:rsid w:val="00C46735"/>
    <w:rsid w:val="00C46B3C"/>
    <w:rsid w:val="00C46B5F"/>
    <w:rsid w:val="00C470B1"/>
    <w:rsid w:val="00C47161"/>
    <w:rsid w:val="00C47182"/>
    <w:rsid w:val="00C4718D"/>
    <w:rsid w:val="00C471A5"/>
    <w:rsid w:val="00C4738F"/>
    <w:rsid w:val="00C47858"/>
    <w:rsid w:val="00C47CEB"/>
    <w:rsid w:val="00C47EFB"/>
    <w:rsid w:val="00C47F74"/>
    <w:rsid w:val="00C5007C"/>
    <w:rsid w:val="00C507B7"/>
    <w:rsid w:val="00C50C5C"/>
    <w:rsid w:val="00C51306"/>
    <w:rsid w:val="00C51A3B"/>
    <w:rsid w:val="00C51AF2"/>
    <w:rsid w:val="00C51CC3"/>
    <w:rsid w:val="00C51F6F"/>
    <w:rsid w:val="00C521BB"/>
    <w:rsid w:val="00C52253"/>
    <w:rsid w:val="00C524B8"/>
    <w:rsid w:val="00C5263A"/>
    <w:rsid w:val="00C5272C"/>
    <w:rsid w:val="00C52A74"/>
    <w:rsid w:val="00C52BE8"/>
    <w:rsid w:val="00C52E05"/>
    <w:rsid w:val="00C5303F"/>
    <w:rsid w:val="00C531AE"/>
    <w:rsid w:val="00C53A4D"/>
    <w:rsid w:val="00C53FF2"/>
    <w:rsid w:val="00C5416E"/>
    <w:rsid w:val="00C542A6"/>
    <w:rsid w:val="00C54378"/>
    <w:rsid w:val="00C544EF"/>
    <w:rsid w:val="00C549A4"/>
    <w:rsid w:val="00C549DF"/>
    <w:rsid w:val="00C54DBB"/>
    <w:rsid w:val="00C54E60"/>
    <w:rsid w:val="00C54EF1"/>
    <w:rsid w:val="00C55149"/>
    <w:rsid w:val="00C55489"/>
    <w:rsid w:val="00C5570D"/>
    <w:rsid w:val="00C557B8"/>
    <w:rsid w:val="00C55DD1"/>
    <w:rsid w:val="00C56260"/>
    <w:rsid w:val="00C564FF"/>
    <w:rsid w:val="00C56765"/>
    <w:rsid w:val="00C56FCE"/>
    <w:rsid w:val="00C57062"/>
    <w:rsid w:val="00C57F5C"/>
    <w:rsid w:val="00C606BD"/>
    <w:rsid w:val="00C6074A"/>
    <w:rsid w:val="00C607FD"/>
    <w:rsid w:val="00C60BF5"/>
    <w:rsid w:val="00C6115C"/>
    <w:rsid w:val="00C611BD"/>
    <w:rsid w:val="00C612E7"/>
    <w:rsid w:val="00C616AE"/>
    <w:rsid w:val="00C61797"/>
    <w:rsid w:val="00C61A7B"/>
    <w:rsid w:val="00C61B4A"/>
    <w:rsid w:val="00C61B52"/>
    <w:rsid w:val="00C61E56"/>
    <w:rsid w:val="00C61EC7"/>
    <w:rsid w:val="00C6215A"/>
    <w:rsid w:val="00C6228F"/>
    <w:rsid w:val="00C6248B"/>
    <w:rsid w:val="00C6291B"/>
    <w:rsid w:val="00C6391A"/>
    <w:rsid w:val="00C63932"/>
    <w:rsid w:val="00C63E07"/>
    <w:rsid w:val="00C64027"/>
    <w:rsid w:val="00C644BD"/>
    <w:rsid w:val="00C646F9"/>
    <w:rsid w:val="00C647BD"/>
    <w:rsid w:val="00C64BBA"/>
    <w:rsid w:val="00C651FC"/>
    <w:rsid w:val="00C66A2C"/>
    <w:rsid w:val="00C66D29"/>
    <w:rsid w:val="00C67028"/>
    <w:rsid w:val="00C673C6"/>
    <w:rsid w:val="00C6742B"/>
    <w:rsid w:val="00C67B01"/>
    <w:rsid w:val="00C67F45"/>
    <w:rsid w:val="00C7041F"/>
    <w:rsid w:val="00C705F0"/>
    <w:rsid w:val="00C7078E"/>
    <w:rsid w:val="00C708DE"/>
    <w:rsid w:val="00C70B70"/>
    <w:rsid w:val="00C70CA7"/>
    <w:rsid w:val="00C70D37"/>
    <w:rsid w:val="00C710BB"/>
    <w:rsid w:val="00C71321"/>
    <w:rsid w:val="00C7175D"/>
    <w:rsid w:val="00C718B9"/>
    <w:rsid w:val="00C71E28"/>
    <w:rsid w:val="00C71F0E"/>
    <w:rsid w:val="00C722BE"/>
    <w:rsid w:val="00C72330"/>
    <w:rsid w:val="00C723AC"/>
    <w:rsid w:val="00C7261E"/>
    <w:rsid w:val="00C7279B"/>
    <w:rsid w:val="00C728AD"/>
    <w:rsid w:val="00C72DE3"/>
    <w:rsid w:val="00C734FE"/>
    <w:rsid w:val="00C73569"/>
    <w:rsid w:val="00C735BC"/>
    <w:rsid w:val="00C7370D"/>
    <w:rsid w:val="00C738D2"/>
    <w:rsid w:val="00C73AE7"/>
    <w:rsid w:val="00C73E1F"/>
    <w:rsid w:val="00C741FD"/>
    <w:rsid w:val="00C74210"/>
    <w:rsid w:val="00C747A5"/>
    <w:rsid w:val="00C752D6"/>
    <w:rsid w:val="00C75729"/>
    <w:rsid w:val="00C75820"/>
    <w:rsid w:val="00C759BB"/>
    <w:rsid w:val="00C75A99"/>
    <w:rsid w:val="00C762A9"/>
    <w:rsid w:val="00C7644E"/>
    <w:rsid w:val="00C764DF"/>
    <w:rsid w:val="00C768EA"/>
    <w:rsid w:val="00C76B11"/>
    <w:rsid w:val="00C76CDE"/>
    <w:rsid w:val="00C76D27"/>
    <w:rsid w:val="00C76E1D"/>
    <w:rsid w:val="00C77163"/>
    <w:rsid w:val="00C77441"/>
    <w:rsid w:val="00C77891"/>
    <w:rsid w:val="00C77943"/>
    <w:rsid w:val="00C779CD"/>
    <w:rsid w:val="00C77ABA"/>
    <w:rsid w:val="00C77D5E"/>
    <w:rsid w:val="00C77DA4"/>
    <w:rsid w:val="00C77E42"/>
    <w:rsid w:val="00C77F73"/>
    <w:rsid w:val="00C80107"/>
    <w:rsid w:val="00C80384"/>
    <w:rsid w:val="00C80410"/>
    <w:rsid w:val="00C807CF"/>
    <w:rsid w:val="00C80907"/>
    <w:rsid w:val="00C8099D"/>
    <w:rsid w:val="00C80C96"/>
    <w:rsid w:val="00C81F06"/>
    <w:rsid w:val="00C81FEB"/>
    <w:rsid w:val="00C82A5A"/>
    <w:rsid w:val="00C82D3D"/>
    <w:rsid w:val="00C82D55"/>
    <w:rsid w:val="00C82E29"/>
    <w:rsid w:val="00C82F2C"/>
    <w:rsid w:val="00C83593"/>
    <w:rsid w:val="00C835B3"/>
    <w:rsid w:val="00C8361A"/>
    <w:rsid w:val="00C83801"/>
    <w:rsid w:val="00C83A92"/>
    <w:rsid w:val="00C83EB2"/>
    <w:rsid w:val="00C83F56"/>
    <w:rsid w:val="00C84063"/>
    <w:rsid w:val="00C845BC"/>
    <w:rsid w:val="00C847D1"/>
    <w:rsid w:val="00C84A5E"/>
    <w:rsid w:val="00C84A72"/>
    <w:rsid w:val="00C84B1E"/>
    <w:rsid w:val="00C84B24"/>
    <w:rsid w:val="00C84C8F"/>
    <w:rsid w:val="00C84C97"/>
    <w:rsid w:val="00C8581D"/>
    <w:rsid w:val="00C858D0"/>
    <w:rsid w:val="00C85B54"/>
    <w:rsid w:val="00C85BA1"/>
    <w:rsid w:val="00C85DC7"/>
    <w:rsid w:val="00C86346"/>
    <w:rsid w:val="00C86487"/>
    <w:rsid w:val="00C864A3"/>
    <w:rsid w:val="00C86697"/>
    <w:rsid w:val="00C866EA"/>
    <w:rsid w:val="00C86AE1"/>
    <w:rsid w:val="00C86D00"/>
    <w:rsid w:val="00C87177"/>
    <w:rsid w:val="00C87AE5"/>
    <w:rsid w:val="00C87B2A"/>
    <w:rsid w:val="00C87E4B"/>
    <w:rsid w:val="00C904F3"/>
    <w:rsid w:val="00C90567"/>
    <w:rsid w:val="00C90709"/>
    <w:rsid w:val="00C9074A"/>
    <w:rsid w:val="00C90C09"/>
    <w:rsid w:val="00C9108B"/>
    <w:rsid w:val="00C91173"/>
    <w:rsid w:val="00C91474"/>
    <w:rsid w:val="00C914BA"/>
    <w:rsid w:val="00C9188C"/>
    <w:rsid w:val="00C918B1"/>
    <w:rsid w:val="00C91A2F"/>
    <w:rsid w:val="00C92400"/>
    <w:rsid w:val="00C92455"/>
    <w:rsid w:val="00C9274C"/>
    <w:rsid w:val="00C92CD3"/>
    <w:rsid w:val="00C92CF9"/>
    <w:rsid w:val="00C92E81"/>
    <w:rsid w:val="00C92E84"/>
    <w:rsid w:val="00C930C8"/>
    <w:rsid w:val="00C93843"/>
    <w:rsid w:val="00C93947"/>
    <w:rsid w:val="00C93AF1"/>
    <w:rsid w:val="00C93F04"/>
    <w:rsid w:val="00C93F2A"/>
    <w:rsid w:val="00C95281"/>
    <w:rsid w:val="00C95A24"/>
    <w:rsid w:val="00C96308"/>
    <w:rsid w:val="00C963D7"/>
    <w:rsid w:val="00C96528"/>
    <w:rsid w:val="00C967CD"/>
    <w:rsid w:val="00C96A9C"/>
    <w:rsid w:val="00C96D69"/>
    <w:rsid w:val="00C96E7A"/>
    <w:rsid w:val="00C96E7D"/>
    <w:rsid w:val="00C96FBB"/>
    <w:rsid w:val="00C97062"/>
    <w:rsid w:val="00C9707B"/>
    <w:rsid w:val="00C9725B"/>
    <w:rsid w:val="00C9767B"/>
    <w:rsid w:val="00C97930"/>
    <w:rsid w:val="00C97A85"/>
    <w:rsid w:val="00CA0085"/>
    <w:rsid w:val="00CA0215"/>
    <w:rsid w:val="00CA058B"/>
    <w:rsid w:val="00CA0C5A"/>
    <w:rsid w:val="00CA0E38"/>
    <w:rsid w:val="00CA0EF5"/>
    <w:rsid w:val="00CA10C3"/>
    <w:rsid w:val="00CA1824"/>
    <w:rsid w:val="00CA183A"/>
    <w:rsid w:val="00CA1943"/>
    <w:rsid w:val="00CA1DCA"/>
    <w:rsid w:val="00CA209D"/>
    <w:rsid w:val="00CA23BA"/>
    <w:rsid w:val="00CA2560"/>
    <w:rsid w:val="00CA2662"/>
    <w:rsid w:val="00CA27A1"/>
    <w:rsid w:val="00CA2834"/>
    <w:rsid w:val="00CA2BA8"/>
    <w:rsid w:val="00CA2E42"/>
    <w:rsid w:val="00CA304E"/>
    <w:rsid w:val="00CA31DB"/>
    <w:rsid w:val="00CA34AE"/>
    <w:rsid w:val="00CA360E"/>
    <w:rsid w:val="00CA378D"/>
    <w:rsid w:val="00CA3EE6"/>
    <w:rsid w:val="00CA4193"/>
    <w:rsid w:val="00CA4914"/>
    <w:rsid w:val="00CA4A23"/>
    <w:rsid w:val="00CA5097"/>
    <w:rsid w:val="00CA55B9"/>
    <w:rsid w:val="00CA609F"/>
    <w:rsid w:val="00CA625C"/>
    <w:rsid w:val="00CA64DD"/>
    <w:rsid w:val="00CA6644"/>
    <w:rsid w:val="00CA6792"/>
    <w:rsid w:val="00CA699F"/>
    <w:rsid w:val="00CA6B69"/>
    <w:rsid w:val="00CA6C47"/>
    <w:rsid w:val="00CA725C"/>
    <w:rsid w:val="00CA739E"/>
    <w:rsid w:val="00CA7738"/>
    <w:rsid w:val="00CA7BF0"/>
    <w:rsid w:val="00CB0596"/>
    <w:rsid w:val="00CB0802"/>
    <w:rsid w:val="00CB0C55"/>
    <w:rsid w:val="00CB0CFC"/>
    <w:rsid w:val="00CB0D57"/>
    <w:rsid w:val="00CB0FAD"/>
    <w:rsid w:val="00CB10B0"/>
    <w:rsid w:val="00CB1142"/>
    <w:rsid w:val="00CB1A43"/>
    <w:rsid w:val="00CB1BD8"/>
    <w:rsid w:val="00CB1D82"/>
    <w:rsid w:val="00CB1EAE"/>
    <w:rsid w:val="00CB2037"/>
    <w:rsid w:val="00CB216A"/>
    <w:rsid w:val="00CB21BE"/>
    <w:rsid w:val="00CB2664"/>
    <w:rsid w:val="00CB2694"/>
    <w:rsid w:val="00CB2ACF"/>
    <w:rsid w:val="00CB2F4C"/>
    <w:rsid w:val="00CB2F67"/>
    <w:rsid w:val="00CB38B2"/>
    <w:rsid w:val="00CB3CBB"/>
    <w:rsid w:val="00CB3E0A"/>
    <w:rsid w:val="00CB3E95"/>
    <w:rsid w:val="00CB4185"/>
    <w:rsid w:val="00CB44EB"/>
    <w:rsid w:val="00CB44F5"/>
    <w:rsid w:val="00CB4816"/>
    <w:rsid w:val="00CB4A0B"/>
    <w:rsid w:val="00CB4B5D"/>
    <w:rsid w:val="00CB4CD3"/>
    <w:rsid w:val="00CB5293"/>
    <w:rsid w:val="00CB531D"/>
    <w:rsid w:val="00CB5BD8"/>
    <w:rsid w:val="00CB5E4B"/>
    <w:rsid w:val="00CB5EFA"/>
    <w:rsid w:val="00CB63A1"/>
    <w:rsid w:val="00CB6C87"/>
    <w:rsid w:val="00CB6D15"/>
    <w:rsid w:val="00CB7168"/>
    <w:rsid w:val="00CB72BC"/>
    <w:rsid w:val="00CB73AF"/>
    <w:rsid w:val="00CB7A36"/>
    <w:rsid w:val="00CB7B55"/>
    <w:rsid w:val="00CB7E4F"/>
    <w:rsid w:val="00CC03B4"/>
    <w:rsid w:val="00CC0D3E"/>
    <w:rsid w:val="00CC12B2"/>
    <w:rsid w:val="00CC138B"/>
    <w:rsid w:val="00CC158C"/>
    <w:rsid w:val="00CC20EA"/>
    <w:rsid w:val="00CC228B"/>
    <w:rsid w:val="00CC24DE"/>
    <w:rsid w:val="00CC295F"/>
    <w:rsid w:val="00CC32E1"/>
    <w:rsid w:val="00CC39C1"/>
    <w:rsid w:val="00CC3E0A"/>
    <w:rsid w:val="00CC4088"/>
    <w:rsid w:val="00CC4700"/>
    <w:rsid w:val="00CC4873"/>
    <w:rsid w:val="00CC4BC7"/>
    <w:rsid w:val="00CC4C65"/>
    <w:rsid w:val="00CC5223"/>
    <w:rsid w:val="00CC5889"/>
    <w:rsid w:val="00CC58CB"/>
    <w:rsid w:val="00CC5B62"/>
    <w:rsid w:val="00CC5F3D"/>
    <w:rsid w:val="00CC60FE"/>
    <w:rsid w:val="00CC61C2"/>
    <w:rsid w:val="00CC64E1"/>
    <w:rsid w:val="00CC66E3"/>
    <w:rsid w:val="00CC6898"/>
    <w:rsid w:val="00CC7127"/>
    <w:rsid w:val="00CC722D"/>
    <w:rsid w:val="00CC7439"/>
    <w:rsid w:val="00CD021C"/>
    <w:rsid w:val="00CD0C50"/>
    <w:rsid w:val="00CD12A4"/>
    <w:rsid w:val="00CD1321"/>
    <w:rsid w:val="00CD148A"/>
    <w:rsid w:val="00CD1B2E"/>
    <w:rsid w:val="00CD1BC5"/>
    <w:rsid w:val="00CD1CE9"/>
    <w:rsid w:val="00CD1E88"/>
    <w:rsid w:val="00CD1F16"/>
    <w:rsid w:val="00CD2133"/>
    <w:rsid w:val="00CD26DC"/>
    <w:rsid w:val="00CD2C29"/>
    <w:rsid w:val="00CD324D"/>
    <w:rsid w:val="00CD390E"/>
    <w:rsid w:val="00CD3D57"/>
    <w:rsid w:val="00CD42B6"/>
    <w:rsid w:val="00CD4398"/>
    <w:rsid w:val="00CD4485"/>
    <w:rsid w:val="00CD46EB"/>
    <w:rsid w:val="00CD4922"/>
    <w:rsid w:val="00CD4A3C"/>
    <w:rsid w:val="00CD4B99"/>
    <w:rsid w:val="00CD4BDB"/>
    <w:rsid w:val="00CD4DF9"/>
    <w:rsid w:val="00CD5195"/>
    <w:rsid w:val="00CD568D"/>
    <w:rsid w:val="00CD570A"/>
    <w:rsid w:val="00CD5741"/>
    <w:rsid w:val="00CD5B85"/>
    <w:rsid w:val="00CD5EF8"/>
    <w:rsid w:val="00CD5FA7"/>
    <w:rsid w:val="00CD6079"/>
    <w:rsid w:val="00CD6546"/>
    <w:rsid w:val="00CD6809"/>
    <w:rsid w:val="00CD688D"/>
    <w:rsid w:val="00CD7472"/>
    <w:rsid w:val="00CD759B"/>
    <w:rsid w:val="00CD762C"/>
    <w:rsid w:val="00CD7CAC"/>
    <w:rsid w:val="00CD7D1E"/>
    <w:rsid w:val="00CD7DFC"/>
    <w:rsid w:val="00CE0112"/>
    <w:rsid w:val="00CE0378"/>
    <w:rsid w:val="00CE04B7"/>
    <w:rsid w:val="00CE073E"/>
    <w:rsid w:val="00CE0BDB"/>
    <w:rsid w:val="00CE0FEB"/>
    <w:rsid w:val="00CE1247"/>
    <w:rsid w:val="00CE1318"/>
    <w:rsid w:val="00CE13CB"/>
    <w:rsid w:val="00CE1E2B"/>
    <w:rsid w:val="00CE23BC"/>
    <w:rsid w:val="00CE27A4"/>
    <w:rsid w:val="00CE2A11"/>
    <w:rsid w:val="00CE2AA6"/>
    <w:rsid w:val="00CE3078"/>
    <w:rsid w:val="00CE3319"/>
    <w:rsid w:val="00CE34DC"/>
    <w:rsid w:val="00CE3D14"/>
    <w:rsid w:val="00CE3ECB"/>
    <w:rsid w:val="00CE4050"/>
    <w:rsid w:val="00CE4451"/>
    <w:rsid w:val="00CE46FD"/>
    <w:rsid w:val="00CE4ECA"/>
    <w:rsid w:val="00CE5747"/>
    <w:rsid w:val="00CE5961"/>
    <w:rsid w:val="00CE5BBB"/>
    <w:rsid w:val="00CE5C65"/>
    <w:rsid w:val="00CE5DD0"/>
    <w:rsid w:val="00CE62FD"/>
    <w:rsid w:val="00CE64F4"/>
    <w:rsid w:val="00CE6756"/>
    <w:rsid w:val="00CE6779"/>
    <w:rsid w:val="00CE6A21"/>
    <w:rsid w:val="00CE72C2"/>
    <w:rsid w:val="00CE72D9"/>
    <w:rsid w:val="00CE7617"/>
    <w:rsid w:val="00CE7658"/>
    <w:rsid w:val="00CE773F"/>
    <w:rsid w:val="00CE790C"/>
    <w:rsid w:val="00CE7CBB"/>
    <w:rsid w:val="00CE7D4E"/>
    <w:rsid w:val="00CE7E24"/>
    <w:rsid w:val="00CF023C"/>
    <w:rsid w:val="00CF04AA"/>
    <w:rsid w:val="00CF0948"/>
    <w:rsid w:val="00CF10D8"/>
    <w:rsid w:val="00CF1835"/>
    <w:rsid w:val="00CF1B33"/>
    <w:rsid w:val="00CF1BA0"/>
    <w:rsid w:val="00CF1D9D"/>
    <w:rsid w:val="00CF21B5"/>
    <w:rsid w:val="00CF249F"/>
    <w:rsid w:val="00CF27ED"/>
    <w:rsid w:val="00CF28EF"/>
    <w:rsid w:val="00CF2CA0"/>
    <w:rsid w:val="00CF2D73"/>
    <w:rsid w:val="00CF32CE"/>
    <w:rsid w:val="00CF32E8"/>
    <w:rsid w:val="00CF3824"/>
    <w:rsid w:val="00CF3AEC"/>
    <w:rsid w:val="00CF4022"/>
    <w:rsid w:val="00CF403B"/>
    <w:rsid w:val="00CF4212"/>
    <w:rsid w:val="00CF42BC"/>
    <w:rsid w:val="00CF448F"/>
    <w:rsid w:val="00CF4BBB"/>
    <w:rsid w:val="00CF4FDF"/>
    <w:rsid w:val="00CF68C8"/>
    <w:rsid w:val="00CF6A22"/>
    <w:rsid w:val="00CF6C17"/>
    <w:rsid w:val="00CF715D"/>
    <w:rsid w:val="00CF7CCE"/>
    <w:rsid w:val="00CF7F25"/>
    <w:rsid w:val="00CF7F8F"/>
    <w:rsid w:val="00D0009C"/>
    <w:rsid w:val="00D0125C"/>
    <w:rsid w:val="00D0135C"/>
    <w:rsid w:val="00D01550"/>
    <w:rsid w:val="00D015DD"/>
    <w:rsid w:val="00D015EE"/>
    <w:rsid w:val="00D017AF"/>
    <w:rsid w:val="00D02040"/>
    <w:rsid w:val="00D020A4"/>
    <w:rsid w:val="00D02181"/>
    <w:rsid w:val="00D0228D"/>
    <w:rsid w:val="00D022B4"/>
    <w:rsid w:val="00D02810"/>
    <w:rsid w:val="00D02DBA"/>
    <w:rsid w:val="00D02E85"/>
    <w:rsid w:val="00D02EB4"/>
    <w:rsid w:val="00D03272"/>
    <w:rsid w:val="00D038E1"/>
    <w:rsid w:val="00D0481F"/>
    <w:rsid w:val="00D04AC5"/>
    <w:rsid w:val="00D04B5B"/>
    <w:rsid w:val="00D04D1A"/>
    <w:rsid w:val="00D04E7E"/>
    <w:rsid w:val="00D04F1C"/>
    <w:rsid w:val="00D0524D"/>
    <w:rsid w:val="00D05AE5"/>
    <w:rsid w:val="00D05E53"/>
    <w:rsid w:val="00D05E8E"/>
    <w:rsid w:val="00D061C3"/>
    <w:rsid w:val="00D07638"/>
    <w:rsid w:val="00D076AB"/>
    <w:rsid w:val="00D07975"/>
    <w:rsid w:val="00D07A0A"/>
    <w:rsid w:val="00D07AE8"/>
    <w:rsid w:val="00D07F80"/>
    <w:rsid w:val="00D1062B"/>
    <w:rsid w:val="00D10B2A"/>
    <w:rsid w:val="00D10E95"/>
    <w:rsid w:val="00D11329"/>
    <w:rsid w:val="00D11515"/>
    <w:rsid w:val="00D11558"/>
    <w:rsid w:val="00D117FA"/>
    <w:rsid w:val="00D11DE9"/>
    <w:rsid w:val="00D12048"/>
    <w:rsid w:val="00D12154"/>
    <w:rsid w:val="00D122DD"/>
    <w:rsid w:val="00D128B1"/>
    <w:rsid w:val="00D134AB"/>
    <w:rsid w:val="00D13510"/>
    <w:rsid w:val="00D139E9"/>
    <w:rsid w:val="00D13AC9"/>
    <w:rsid w:val="00D13D54"/>
    <w:rsid w:val="00D14309"/>
    <w:rsid w:val="00D1435B"/>
    <w:rsid w:val="00D14770"/>
    <w:rsid w:val="00D14F01"/>
    <w:rsid w:val="00D150C9"/>
    <w:rsid w:val="00D152E1"/>
    <w:rsid w:val="00D1546F"/>
    <w:rsid w:val="00D1565C"/>
    <w:rsid w:val="00D156E6"/>
    <w:rsid w:val="00D158B0"/>
    <w:rsid w:val="00D15CE2"/>
    <w:rsid w:val="00D15D73"/>
    <w:rsid w:val="00D15DE2"/>
    <w:rsid w:val="00D16108"/>
    <w:rsid w:val="00D165D4"/>
    <w:rsid w:val="00D1673E"/>
    <w:rsid w:val="00D168B4"/>
    <w:rsid w:val="00D16A48"/>
    <w:rsid w:val="00D1730A"/>
    <w:rsid w:val="00D17A63"/>
    <w:rsid w:val="00D17E20"/>
    <w:rsid w:val="00D20504"/>
    <w:rsid w:val="00D206E6"/>
    <w:rsid w:val="00D20805"/>
    <w:rsid w:val="00D20925"/>
    <w:rsid w:val="00D20E00"/>
    <w:rsid w:val="00D20E16"/>
    <w:rsid w:val="00D20E6C"/>
    <w:rsid w:val="00D21449"/>
    <w:rsid w:val="00D21562"/>
    <w:rsid w:val="00D2165B"/>
    <w:rsid w:val="00D218B7"/>
    <w:rsid w:val="00D21B7A"/>
    <w:rsid w:val="00D21BED"/>
    <w:rsid w:val="00D224F4"/>
    <w:rsid w:val="00D22D00"/>
    <w:rsid w:val="00D2355E"/>
    <w:rsid w:val="00D23A9F"/>
    <w:rsid w:val="00D23AFA"/>
    <w:rsid w:val="00D23EE4"/>
    <w:rsid w:val="00D24297"/>
    <w:rsid w:val="00D244DC"/>
    <w:rsid w:val="00D24DFA"/>
    <w:rsid w:val="00D25A9F"/>
    <w:rsid w:val="00D2605B"/>
    <w:rsid w:val="00D260B0"/>
    <w:rsid w:val="00D26140"/>
    <w:rsid w:val="00D2642C"/>
    <w:rsid w:val="00D26454"/>
    <w:rsid w:val="00D26D6D"/>
    <w:rsid w:val="00D26F1A"/>
    <w:rsid w:val="00D272D7"/>
    <w:rsid w:val="00D273F9"/>
    <w:rsid w:val="00D27A12"/>
    <w:rsid w:val="00D30808"/>
    <w:rsid w:val="00D308B6"/>
    <w:rsid w:val="00D30A83"/>
    <w:rsid w:val="00D31027"/>
    <w:rsid w:val="00D31041"/>
    <w:rsid w:val="00D31AB0"/>
    <w:rsid w:val="00D31C08"/>
    <w:rsid w:val="00D31F69"/>
    <w:rsid w:val="00D32447"/>
    <w:rsid w:val="00D32451"/>
    <w:rsid w:val="00D32477"/>
    <w:rsid w:val="00D327F8"/>
    <w:rsid w:val="00D32A2B"/>
    <w:rsid w:val="00D32B98"/>
    <w:rsid w:val="00D32BA8"/>
    <w:rsid w:val="00D33629"/>
    <w:rsid w:val="00D33791"/>
    <w:rsid w:val="00D33B1D"/>
    <w:rsid w:val="00D33E96"/>
    <w:rsid w:val="00D34217"/>
    <w:rsid w:val="00D34360"/>
    <w:rsid w:val="00D3457D"/>
    <w:rsid w:val="00D345C4"/>
    <w:rsid w:val="00D34B1B"/>
    <w:rsid w:val="00D34F7D"/>
    <w:rsid w:val="00D35554"/>
    <w:rsid w:val="00D358FF"/>
    <w:rsid w:val="00D35AF5"/>
    <w:rsid w:val="00D35ED7"/>
    <w:rsid w:val="00D35FB9"/>
    <w:rsid w:val="00D36507"/>
    <w:rsid w:val="00D36A96"/>
    <w:rsid w:val="00D36BF9"/>
    <w:rsid w:val="00D36C38"/>
    <w:rsid w:val="00D36C54"/>
    <w:rsid w:val="00D372EC"/>
    <w:rsid w:val="00D37354"/>
    <w:rsid w:val="00D3741A"/>
    <w:rsid w:val="00D375D0"/>
    <w:rsid w:val="00D37F32"/>
    <w:rsid w:val="00D37FAF"/>
    <w:rsid w:val="00D4010B"/>
    <w:rsid w:val="00D40131"/>
    <w:rsid w:val="00D40480"/>
    <w:rsid w:val="00D405FD"/>
    <w:rsid w:val="00D40C0F"/>
    <w:rsid w:val="00D40D28"/>
    <w:rsid w:val="00D40DB8"/>
    <w:rsid w:val="00D40DE4"/>
    <w:rsid w:val="00D40FDE"/>
    <w:rsid w:val="00D413D4"/>
    <w:rsid w:val="00D41474"/>
    <w:rsid w:val="00D4159A"/>
    <w:rsid w:val="00D416B3"/>
    <w:rsid w:val="00D416B7"/>
    <w:rsid w:val="00D4195F"/>
    <w:rsid w:val="00D421B3"/>
    <w:rsid w:val="00D421CC"/>
    <w:rsid w:val="00D4225C"/>
    <w:rsid w:val="00D4275C"/>
    <w:rsid w:val="00D42863"/>
    <w:rsid w:val="00D428F3"/>
    <w:rsid w:val="00D43009"/>
    <w:rsid w:val="00D43636"/>
    <w:rsid w:val="00D4374B"/>
    <w:rsid w:val="00D43A2D"/>
    <w:rsid w:val="00D43BF4"/>
    <w:rsid w:val="00D43DD8"/>
    <w:rsid w:val="00D43E71"/>
    <w:rsid w:val="00D43F15"/>
    <w:rsid w:val="00D44120"/>
    <w:rsid w:val="00D44496"/>
    <w:rsid w:val="00D447E1"/>
    <w:rsid w:val="00D448AC"/>
    <w:rsid w:val="00D44C64"/>
    <w:rsid w:val="00D44FCB"/>
    <w:rsid w:val="00D451EA"/>
    <w:rsid w:val="00D453E4"/>
    <w:rsid w:val="00D4577E"/>
    <w:rsid w:val="00D45D10"/>
    <w:rsid w:val="00D45ECA"/>
    <w:rsid w:val="00D46138"/>
    <w:rsid w:val="00D463B6"/>
    <w:rsid w:val="00D468AA"/>
    <w:rsid w:val="00D46AAB"/>
    <w:rsid w:val="00D46ECA"/>
    <w:rsid w:val="00D46F40"/>
    <w:rsid w:val="00D4726C"/>
    <w:rsid w:val="00D47D3B"/>
    <w:rsid w:val="00D50010"/>
    <w:rsid w:val="00D501C8"/>
    <w:rsid w:val="00D502FD"/>
    <w:rsid w:val="00D50308"/>
    <w:rsid w:val="00D50312"/>
    <w:rsid w:val="00D506D1"/>
    <w:rsid w:val="00D50977"/>
    <w:rsid w:val="00D50F27"/>
    <w:rsid w:val="00D50F54"/>
    <w:rsid w:val="00D50F68"/>
    <w:rsid w:val="00D516C2"/>
    <w:rsid w:val="00D51FFC"/>
    <w:rsid w:val="00D521CC"/>
    <w:rsid w:val="00D52A9A"/>
    <w:rsid w:val="00D53206"/>
    <w:rsid w:val="00D532F8"/>
    <w:rsid w:val="00D53363"/>
    <w:rsid w:val="00D53A3B"/>
    <w:rsid w:val="00D53A9C"/>
    <w:rsid w:val="00D53AEB"/>
    <w:rsid w:val="00D54340"/>
    <w:rsid w:val="00D543BE"/>
    <w:rsid w:val="00D548F4"/>
    <w:rsid w:val="00D54950"/>
    <w:rsid w:val="00D54BD7"/>
    <w:rsid w:val="00D55223"/>
    <w:rsid w:val="00D552AC"/>
    <w:rsid w:val="00D55384"/>
    <w:rsid w:val="00D55ABD"/>
    <w:rsid w:val="00D55BA6"/>
    <w:rsid w:val="00D55D7F"/>
    <w:rsid w:val="00D55E12"/>
    <w:rsid w:val="00D5609A"/>
    <w:rsid w:val="00D56511"/>
    <w:rsid w:val="00D5657D"/>
    <w:rsid w:val="00D56626"/>
    <w:rsid w:val="00D56A91"/>
    <w:rsid w:val="00D56C07"/>
    <w:rsid w:val="00D572E2"/>
    <w:rsid w:val="00D573DB"/>
    <w:rsid w:val="00D5798F"/>
    <w:rsid w:val="00D57E4D"/>
    <w:rsid w:val="00D602CC"/>
    <w:rsid w:val="00D602E5"/>
    <w:rsid w:val="00D6035E"/>
    <w:rsid w:val="00D60680"/>
    <w:rsid w:val="00D606F4"/>
    <w:rsid w:val="00D60B0B"/>
    <w:rsid w:val="00D60C80"/>
    <w:rsid w:val="00D610E1"/>
    <w:rsid w:val="00D618C7"/>
    <w:rsid w:val="00D61B91"/>
    <w:rsid w:val="00D61FC3"/>
    <w:rsid w:val="00D62114"/>
    <w:rsid w:val="00D6220B"/>
    <w:rsid w:val="00D626FB"/>
    <w:rsid w:val="00D62FEB"/>
    <w:rsid w:val="00D6301E"/>
    <w:rsid w:val="00D630BC"/>
    <w:rsid w:val="00D632DC"/>
    <w:rsid w:val="00D63501"/>
    <w:rsid w:val="00D6394A"/>
    <w:rsid w:val="00D63D80"/>
    <w:rsid w:val="00D64002"/>
    <w:rsid w:val="00D640E4"/>
    <w:rsid w:val="00D641BF"/>
    <w:rsid w:val="00D64581"/>
    <w:rsid w:val="00D6461A"/>
    <w:rsid w:val="00D647BD"/>
    <w:rsid w:val="00D64EA4"/>
    <w:rsid w:val="00D64F65"/>
    <w:rsid w:val="00D6548C"/>
    <w:rsid w:val="00D658B1"/>
    <w:rsid w:val="00D65C18"/>
    <w:rsid w:val="00D65C3E"/>
    <w:rsid w:val="00D66749"/>
    <w:rsid w:val="00D669A1"/>
    <w:rsid w:val="00D6730B"/>
    <w:rsid w:val="00D67315"/>
    <w:rsid w:val="00D67374"/>
    <w:rsid w:val="00D67742"/>
    <w:rsid w:val="00D67899"/>
    <w:rsid w:val="00D67901"/>
    <w:rsid w:val="00D6796A"/>
    <w:rsid w:val="00D67B0B"/>
    <w:rsid w:val="00D67E26"/>
    <w:rsid w:val="00D67E7B"/>
    <w:rsid w:val="00D67EDF"/>
    <w:rsid w:val="00D70142"/>
    <w:rsid w:val="00D702DE"/>
    <w:rsid w:val="00D7070E"/>
    <w:rsid w:val="00D70983"/>
    <w:rsid w:val="00D70CCD"/>
    <w:rsid w:val="00D70D36"/>
    <w:rsid w:val="00D71B72"/>
    <w:rsid w:val="00D71C9F"/>
    <w:rsid w:val="00D72307"/>
    <w:rsid w:val="00D7275B"/>
    <w:rsid w:val="00D7296A"/>
    <w:rsid w:val="00D72B7B"/>
    <w:rsid w:val="00D73AE8"/>
    <w:rsid w:val="00D73BAA"/>
    <w:rsid w:val="00D73BCB"/>
    <w:rsid w:val="00D742B2"/>
    <w:rsid w:val="00D7437C"/>
    <w:rsid w:val="00D74945"/>
    <w:rsid w:val="00D749DB"/>
    <w:rsid w:val="00D74A26"/>
    <w:rsid w:val="00D74A57"/>
    <w:rsid w:val="00D751FF"/>
    <w:rsid w:val="00D7568C"/>
    <w:rsid w:val="00D75880"/>
    <w:rsid w:val="00D75C2A"/>
    <w:rsid w:val="00D7615D"/>
    <w:rsid w:val="00D76473"/>
    <w:rsid w:val="00D764CF"/>
    <w:rsid w:val="00D7675E"/>
    <w:rsid w:val="00D768DA"/>
    <w:rsid w:val="00D769CC"/>
    <w:rsid w:val="00D76D1C"/>
    <w:rsid w:val="00D76F17"/>
    <w:rsid w:val="00D77003"/>
    <w:rsid w:val="00D77316"/>
    <w:rsid w:val="00D77AF2"/>
    <w:rsid w:val="00D77E92"/>
    <w:rsid w:val="00D802CD"/>
    <w:rsid w:val="00D80588"/>
    <w:rsid w:val="00D80DCF"/>
    <w:rsid w:val="00D80E37"/>
    <w:rsid w:val="00D81183"/>
    <w:rsid w:val="00D812C9"/>
    <w:rsid w:val="00D81414"/>
    <w:rsid w:val="00D81453"/>
    <w:rsid w:val="00D81B08"/>
    <w:rsid w:val="00D82167"/>
    <w:rsid w:val="00D82250"/>
    <w:rsid w:val="00D8294C"/>
    <w:rsid w:val="00D82B11"/>
    <w:rsid w:val="00D83157"/>
    <w:rsid w:val="00D83232"/>
    <w:rsid w:val="00D833B1"/>
    <w:rsid w:val="00D83683"/>
    <w:rsid w:val="00D83922"/>
    <w:rsid w:val="00D83B5D"/>
    <w:rsid w:val="00D84947"/>
    <w:rsid w:val="00D84A65"/>
    <w:rsid w:val="00D85449"/>
    <w:rsid w:val="00D85BFE"/>
    <w:rsid w:val="00D85EA0"/>
    <w:rsid w:val="00D86114"/>
    <w:rsid w:val="00D86331"/>
    <w:rsid w:val="00D8634C"/>
    <w:rsid w:val="00D8638E"/>
    <w:rsid w:val="00D8682E"/>
    <w:rsid w:val="00D86BF5"/>
    <w:rsid w:val="00D86D0D"/>
    <w:rsid w:val="00D87209"/>
    <w:rsid w:val="00D87563"/>
    <w:rsid w:val="00D8767A"/>
    <w:rsid w:val="00D87C68"/>
    <w:rsid w:val="00D87D58"/>
    <w:rsid w:val="00D87E73"/>
    <w:rsid w:val="00D9043B"/>
    <w:rsid w:val="00D905F2"/>
    <w:rsid w:val="00D90C42"/>
    <w:rsid w:val="00D90FD0"/>
    <w:rsid w:val="00D915B2"/>
    <w:rsid w:val="00D91D2B"/>
    <w:rsid w:val="00D91EC7"/>
    <w:rsid w:val="00D91FB5"/>
    <w:rsid w:val="00D92227"/>
    <w:rsid w:val="00D922DA"/>
    <w:rsid w:val="00D92DB9"/>
    <w:rsid w:val="00D93421"/>
    <w:rsid w:val="00D9354C"/>
    <w:rsid w:val="00D938C9"/>
    <w:rsid w:val="00D93D31"/>
    <w:rsid w:val="00D93E36"/>
    <w:rsid w:val="00D94866"/>
    <w:rsid w:val="00D94B33"/>
    <w:rsid w:val="00D94B58"/>
    <w:rsid w:val="00D94BAE"/>
    <w:rsid w:val="00D94E05"/>
    <w:rsid w:val="00D952FE"/>
    <w:rsid w:val="00D9534E"/>
    <w:rsid w:val="00D954EB"/>
    <w:rsid w:val="00D9628D"/>
    <w:rsid w:val="00D965E2"/>
    <w:rsid w:val="00D96CD3"/>
    <w:rsid w:val="00D96EAD"/>
    <w:rsid w:val="00D97673"/>
    <w:rsid w:val="00D9779D"/>
    <w:rsid w:val="00D977EC"/>
    <w:rsid w:val="00D97B9E"/>
    <w:rsid w:val="00D97D20"/>
    <w:rsid w:val="00D97FDF"/>
    <w:rsid w:val="00DA00B5"/>
    <w:rsid w:val="00DA03C1"/>
    <w:rsid w:val="00DA055C"/>
    <w:rsid w:val="00DA0A19"/>
    <w:rsid w:val="00DA0A8D"/>
    <w:rsid w:val="00DA13C2"/>
    <w:rsid w:val="00DA16DD"/>
    <w:rsid w:val="00DA18C3"/>
    <w:rsid w:val="00DA1B85"/>
    <w:rsid w:val="00DA1C4D"/>
    <w:rsid w:val="00DA1C79"/>
    <w:rsid w:val="00DA1CBD"/>
    <w:rsid w:val="00DA1E46"/>
    <w:rsid w:val="00DA2168"/>
    <w:rsid w:val="00DA283C"/>
    <w:rsid w:val="00DA2E81"/>
    <w:rsid w:val="00DA2E89"/>
    <w:rsid w:val="00DA2F27"/>
    <w:rsid w:val="00DA34A1"/>
    <w:rsid w:val="00DA3833"/>
    <w:rsid w:val="00DA43AA"/>
    <w:rsid w:val="00DA46DF"/>
    <w:rsid w:val="00DA4B58"/>
    <w:rsid w:val="00DA4F23"/>
    <w:rsid w:val="00DA57B2"/>
    <w:rsid w:val="00DA5D4E"/>
    <w:rsid w:val="00DA5E1C"/>
    <w:rsid w:val="00DA5FF1"/>
    <w:rsid w:val="00DA62B8"/>
    <w:rsid w:val="00DA67F3"/>
    <w:rsid w:val="00DA6A2A"/>
    <w:rsid w:val="00DA7118"/>
    <w:rsid w:val="00DA79AE"/>
    <w:rsid w:val="00DA7B16"/>
    <w:rsid w:val="00DA7C53"/>
    <w:rsid w:val="00DB02FD"/>
    <w:rsid w:val="00DB0978"/>
    <w:rsid w:val="00DB0995"/>
    <w:rsid w:val="00DB0AB9"/>
    <w:rsid w:val="00DB0DCB"/>
    <w:rsid w:val="00DB18FA"/>
    <w:rsid w:val="00DB1EAF"/>
    <w:rsid w:val="00DB1EC9"/>
    <w:rsid w:val="00DB21B3"/>
    <w:rsid w:val="00DB2269"/>
    <w:rsid w:val="00DB29F9"/>
    <w:rsid w:val="00DB2CD1"/>
    <w:rsid w:val="00DB2DAE"/>
    <w:rsid w:val="00DB2E99"/>
    <w:rsid w:val="00DB3429"/>
    <w:rsid w:val="00DB38FA"/>
    <w:rsid w:val="00DB3A3E"/>
    <w:rsid w:val="00DB484C"/>
    <w:rsid w:val="00DB488A"/>
    <w:rsid w:val="00DB4A97"/>
    <w:rsid w:val="00DB4C6D"/>
    <w:rsid w:val="00DB4EB3"/>
    <w:rsid w:val="00DB520F"/>
    <w:rsid w:val="00DB53E9"/>
    <w:rsid w:val="00DB5ABB"/>
    <w:rsid w:val="00DB5B8C"/>
    <w:rsid w:val="00DB5C46"/>
    <w:rsid w:val="00DB5D51"/>
    <w:rsid w:val="00DB604A"/>
    <w:rsid w:val="00DB6114"/>
    <w:rsid w:val="00DB739C"/>
    <w:rsid w:val="00DB743A"/>
    <w:rsid w:val="00DB752E"/>
    <w:rsid w:val="00DB7749"/>
    <w:rsid w:val="00DB7D22"/>
    <w:rsid w:val="00DB7F61"/>
    <w:rsid w:val="00DC023A"/>
    <w:rsid w:val="00DC02F7"/>
    <w:rsid w:val="00DC05C1"/>
    <w:rsid w:val="00DC098D"/>
    <w:rsid w:val="00DC0AF7"/>
    <w:rsid w:val="00DC0C85"/>
    <w:rsid w:val="00DC0CB9"/>
    <w:rsid w:val="00DC10B6"/>
    <w:rsid w:val="00DC1280"/>
    <w:rsid w:val="00DC12EC"/>
    <w:rsid w:val="00DC139F"/>
    <w:rsid w:val="00DC16A7"/>
    <w:rsid w:val="00DC16D0"/>
    <w:rsid w:val="00DC1807"/>
    <w:rsid w:val="00DC1BE4"/>
    <w:rsid w:val="00DC20DD"/>
    <w:rsid w:val="00DC2173"/>
    <w:rsid w:val="00DC259B"/>
    <w:rsid w:val="00DC2D2E"/>
    <w:rsid w:val="00DC2E46"/>
    <w:rsid w:val="00DC2E7A"/>
    <w:rsid w:val="00DC2FC9"/>
    <w:rsid w:val="00DC3A48"/>
    <w:rsid w:val="00DC3BA0"/>
    <w:rsid w:val="00DC415D"/>
    <w:rsid w:val="00DC473A"/>
    <w:rsid w:val="00DC487D"/>
    <w:rsid w:val="00DC543B"/>
    <w:rsid w:val="00DC6001"/>
    <w:rsid w:val="00DC6170"/>
    <w:rsid w:val="00DC65FA"/>
    <w:rsid w:val="00DC67D5"/>
    <w:rsid w:val="00DC6A43"/>
    <w:rsid w:val="00DC6B0A"/>
    <w:rsid w:val="00DC6E35"/>
    <w:rsid w:val="00DC732E"/>
    <w:rsid w:val="00DC73D0"/>
    <w:rsid w:val="00DC73FD"/>
    <w:rsid w:val="00DC772A"/>
    <w:rsid w:val="00DC7798"/>
    <w:rsid w:val="00DC77D3"/>
    <w:rsid w:val="00DC7AFB"/>
    <w:rsid w:val="00DC7B9B"/>
    <w:rsid w:val="00DC7D9D"/>
    <w:rsid w:val="00DC7EE1"/>
    <w:rsid w:val="00DC7FD0"/>
    <w:rsid w:val="00DD0118"/>
    <w:rsid w:val="00DD06EA"/>
    <w:rsid w:val="00DD0DEC"/>
    <w:rsid w:val="00DD12B3"/>
    <w:rsid w:val="00DD1900"/>
    <w:rsid w:val="00DD1C24"/>
    <w:rsid w:val="00DD1FBF"/>
    <w:rsid w:val="00DD2826"/>
    <w:rsid w:val="00DD2C40"/>
    <w:rsid w:val="00DD358F"/>
    <w:rsid w:val="00DD3648"/>
    <w:rsid w:val="00DD472A"/>
    <w:rsid w:val="00DD4831"/>
    <w:rsid w:val="00DD4959"/>
    <w:rsid w:val="00DD4DDE"/>
    <w:rsid w:val="00DD4E95"/>
    <w:rsid w:val="00DD5425"/>
    <w:rsid w:val="00DD57A2"/>
    <w:rsid w:val="00DD5C3F"/>
    <w:rsid w:val="00DD5C93"/>
    <w:rsid w:val="00DD5DFC"/>
    <w:rsid w:val="00DD5F60"/>
    <w:rsid w:val="00DD606D"/>
    <w:rsid w:val="00DD664C"/>
    <w:rsid w:val="00DD6917"/>
    <w:rsid w:val="00DD6A07"/>
    <w:rsid w:val="00DD6D18"/>
    <w:rsid w:val="00DD6F06"/>
    <w:rsid w:val="00DD715A"/>
    <w:rsid w:val="00DD71F7"/>
    <w:rsid w:val="00DD7219"/>
    <w:rsid w:val="00DD721A"/>
    <w:rsid w:val="00DD732D"/>
    <w:rsid w:val="00DD7BBC"/>
    <w:rsid w:val="00DD7C45"/>
    <w:rsid w:val="00DD7F4F"/>
    <w:rsid w:val="00DE0239"/>
    <w:rsid w:val="00DE026A"/>
    <w:rsid w:val="00DE08BC"/>
    <w:rsid w:val="00DE0C76"/>
    <w:rsid w:val="00DE0D93"/>
    <w:rsid w:val="00DE1239"/>
    <w:rsid w:val="00DE15FA"/>
    <w:rsid w:val="00DE1B2E"/>
    <w:rsid w:val="00DE1C81"/>
    <w:rsid w:val="00DE2332"/>
    <w:rsid w:val="00DE2952"/>
    <w:rsid w:val="00DE2B80"/>
    <w:rsid w:val="00DE355F"/>
    <w:rsid w:val="00DE368A"/>
    <w:rsid w:val="00DE378F"/>
    <w:rsid w:val="00DE399D"/>
    <w:rsid w:val="00DE3A5F"/>
    <w:rsid w:val="00DE3AC1"/>
    <w:rsid w:val="00DE3E92"/>
    <w:rsid w:val="00DE41FF"/>
    <w:rsid w:val="00DE49A4"/>
    <w:rsid w:val="00DE4C50"/>
    <w:rsid w:val="00DE4FAB"/>
    <w:rsid w:val="00DE503F"/>
    <w:rsid w:val="00DE5154"/>
    <w:rsid w:val="00DE5466"/>
    <w:rsid w:val="00DE5496"/>
    <w:rsid w:val="00DE5525"/>
    <w:rsid w:val="00DE58B8"/>
    <w:rsid w:val="00DE5A11"/>
    <w:rsid w:val="00DE5DDD"/>
    <w:rsid w:val="00DE66BE"/>
    <w:rsid w:val="00DE69A6"/>
    <w:rsid w:val="00DE7029"/>
    <w:rsid w:val="00DE704C"/>
    <w:rsid w:val="00DE7198"/>
    <w:rsid w:val="00DE761A"/>
    <w:rsid w:val="00DE77A3"/>
    <w:rsid w:val="00DE7948"/>
    <w:rsid w:val="00DE7994"/>
    <w:rsid w:val="00DE7FD0"/>
    <w:rsid w:val="00DF029E"/>
    <w:rsid w:val="00DF0DED"/>
    <w:rsid w:val="00DF0F97"/>
    <w:rsid w:val="00DF11B5"/>
    <w:rsid w:val="00DF13AA"/>
    <w:rsid w:val="00DF1736"/>
    <w:rsid w:val="00DF1BCC"/>
    <w:rsid w:val="00DF1C8A"/>
    <w:rsid w:val="00DF1E80"/>
    <w:rsid w:val="00DF26E2"/>
    <w:rsid w:val="00DF2719"/>
    <w:rsid w:val="00DF2D3A"/>
    <w:rsid w:val="00DF3132"/>
    <w:rsid w:val="00DF31A3"/>
    <w:rsid w:val="00DF4B29"/>
    <w:rsid w:val="00DF4C94"/>
    <w:rsid w:val="00DF5C2C"/>
    <w:rsid w:val="00DF61BF"/>
    <w:rsid w:val="00DF6341"/>
    <w:rsid w:val="00DF65E2"/>
    <w:rsid w:val="00DF69F8"/>
    <w:rsid w:val="00DF6A5C"/>
    <w:rsid w:val="00DF6C9E"/>
    <w:rsid w:val="00DF6CA2"/>
    <w:rsid w:val="00DF6D54"/>
    <w:rsid w:val="00DF70AA"/>
    <w:rsid w:val="00DF7AB2"/>
    <w:rsid w:val="00DF7D45"/>
    <w:rsid w:val="00E0012C"/>
    <w:rsid w:val="00E007E5"/>
    <w:rsid w:val="00E00F46"/>
    <w:rsid w:val="00E01424"/>
    <w:rsid w:val="00E01538"/>
    <w:rsid w:val="00E01585"/>
    <w:rsid w:val="00E0231A"/>
    <w:rsid w:val="00E026D3"/>
    <w:rsid w:val="00E02806"/>
    <w:rsid w:val="00E02896"/>
    <w:rsid w:val="00E029BA"/>
    <w:rsid w:val="00E02B05"/>
    <w:rsid w:val="00E02BA2"/>
    <w:rsid w:val="00E02E4D"/>
    <w:rsid w:val="00E03024"/>
    <w:rsid w:val="00E032EE"/>
    <w:rsid w:val="00E03631"/>
    <w:rsid w:val="00E03AC5"/>
    <w:rsid w:val="00E03B83"/>
    <w:rsid w:val="00E03FC0"/>
    <w:rsid w:val="00E04706"/>
    <w:rsid w:val="00E052EA"/>
    <w:rsid w:val="00E0548E"/>
    <w:rsid w:val="00E05714"/>
    <w:rsid w:val="00E05779"/>
    <w:rsid w:val="00E058CD"/>
    <w:rsid w:val="00E0596F"/>
    <w:rsid w:val="00E05BFA"/>
    <w:rsid w:val="00E05C5A"/>
    <w:rsid w:val="00E06213"/>
    <w:rsid w:val="00E0627A"/>
    <w:rsid w:val="00E062CD"/>
    <w:rsid w:val="00E06330"/>
    <w:rsid w:val="00E0643C"/>
    <w:rsid w:val="00E0657C"/>
    <w:rsid w:val="00E06A7B"/>
    <w:rsid w:val="00E06B49"/>
    <w:rsid w:val="00E06CAF"/>
    <w:rsid w:val="00E07384"/>
    <w:rsid w:val="00E074A0"/>
    <w:rsid w:val="00E076A5"/>
    <w:rsid w:val="00E07809"/>
    <w:rsid w:val="00E078E8"/>
    <w:rsid w:val="00E100CA"/>
    <w:rsid w:val="00E10217"/>
    <w:rsid w:val="00E102E8"/>
    <w:rsid w:val="00E103D9"/>
    <w:rsid w:val="00E105CA"/>
    <w:rsid w:val="00E10625"/>
    <w:rsid w:val="00E106E6"/>
    <w:rsid w:val="00E10B53"/>
    <w:rsid w:val="00E10CAB"/>
    <w:rsid w:val="00E114A8"/>
    <w:rsid w:val="00E114E5"/>
    <w:rsid w:val="00E11EE3"/>
    <w:rsid w:val="00E11EE7"/>
    <w:rsid w:val="00E121C2"/>
    <w:rsid w:val="00E1244C"/>
    <w:rsid w:val="00E12556"/>
    <w:rsid w:val="00E13028"/>
    <w:rsid w:val="00E130CA"/>
    <w:rsid w:val="00E1338C"/>
    <w:rsid w:val="00E134A0"/>
    <w:rsid w:val="00E137A8"/>
    <w:rsid w:val="00E13996"/>
    <w:rsid w:val="00E13EFD"/>
    <w:rsid w:val="00E13F97"/>
    <w:rsid w:val="00E140FF"/>
    <w:rsid w:val="00E1433A"/>
    <w:rsid w:val="00E14C16"/>
    <w:rsid w:val="00E150B5"/>
    <w:rsid w:val="00E15424"/>
    <w:rsid w:val="00E158FE"/>
    <w:rsid w:val="00E15D73"/>
    <w:rsid w:val="00E161E9"/>
    <w:rsid w:val="00E1655B"/>
    <w:rsid w:val="00E16754"/>
    <w:rsid w:val="00E16A53"/>
    <w:rsid w:val="00E17140"/>
    <w:rsid w:val="00E17661"/>
    <w:rsid w:val="00E17698"/>
    <w:rsid w:val="00E17902"/>
    <w:rsid w:val="00E201F6"/>
    <w:rsid w:val="00E204F7"/>
    <w:rsid w:val="00E207E3"/>
    <w:rsid w:val="00E208B2"/>
    <w:rsid w:val="00E20DBC"/>
    <w:rsid w:val="00E21360"/>
    <w:rsid w:val="00E2167D"/>
    <w:rsid w:val="00E217A9"/>
    <w:rsid w:val="00E219E7"/>
    <w:rsid w:val="00E21DF2"/>
    <w:rsid w:val="00E21FDB"/>
    <w:rsid w:val="00E22341"/>
    <w:rsid w:val="00E223D9"/>
    <w:rsid w:val="00E228D9"/>
    <w:rsid w:val="00E2294B"/>
    <w:rsid w:val="00E2301E"/>
    <w:rsid w:val="00E23395"/>
    <w:rsid w:val="00E239A6"/>
    <w:rsid w:val="00E23B51"/>
    <w:rsid w:val="00E23F95"/>
    <w:rsid w:val="00E246D6"/>
    <w:rsid w:val="00E24702"/>
    <w:rsid w:val="00E24802"/>
    <w:rsid w:val="00E24C3C"/>
    <w:rsid w:val="00E2507A"/>
    <w:rsid w:val="00E25202"/>
    <w:rsid w:val="00E25A20"/>
    <w:rsid w:val="00E25BFE"/>
    <w:rsid w:val="00E25D44"/>
    <w:rsid w:val="00E25D4A"/>
    <w:rsid w:val="00E2625C"/>
    <w:rsid w:val="00E262D3"/>
    <w:rsid w:val="00E2660F"/>
    <w:rsid w:val="00E268B8"/>
    <w:rsid w:val="00E26E03"/>
    <w:rsid w:val="00E2721B"/>
    <w:rsid w:val="00E2728A"/>
    <w:rsid w:val="00E273CA"/>
    <w:rsid w:val="00E27A93"/>
    <w:rsid w:val="00E27DDA"/>
    <w:rsid w:val="00E3086E"/>
    <w:rsid w:val="00E30BF7"/>
    <w:rsid w:val="00E30C04"/>
    <w:rsid w:val="00E31932"/>
    <w:rsid w:val="00E31BAC"/>
    <w:rsid w:val="00E31C99"/>
    <w:rsid w:val="00E31EF1"/>
    <w:rsid w:val="00E324EA"/>
    <w:rsid w:val="00E33011"/>
    <w:rsid w:val="00E33436"/>
    <w:rsid w:val="00E334FF"/>
    <w:rsid w:val="00E336E5"/>
    <w:rsid w:val="00E3375A"/>
    <w:rsid w:val="00E33DCE"/>
    <w:rsid w:val="00E33E92"/>
    <w:rsid w:val="00E3403A"/>
    <w:rsid w:val="00E349BA"/>
    <w:rsid w:val="00E34CC0"/>
    <w:rsid w:val="00E3519C"/>
    <w:rsid w:val="00E35318"/>
    <w:rsid w:val="00E35430"/>
    <w:rsid w:val="00E35680"/>
    <w:rsid w:val="00E35858"/>
    <w:rsid w:val="00E35C01"/>
    <w:rsid w:val="00E35EE1"/>
    <w:rsid w:val="00E362F0"/>
    <w:rsid w:val="00E36405"/>
    <w:rsid w:val="00E36953"/>
    <w:rsid w:val="00E36BF0"/>
    <w:rsid w:val="00E3743A"/>
    <w:rsid w:val="00E374D5"/>
    <w:rsid w:val="00E37564"/>
    <w:rsid w:val="00E37AA6"/>
    <w:rsid w:val="00E40105"/>
    <w:rsid w:val="00E4066A"/>
    <w:rsid w:val="00E40683"/>
    <w:rsid w:val="00E40730"/>
    <w:rsid w:val="00E409E6"/>
    <w:rsid w:val="00E409F8"/>
    <w:rsid w:val="00E40AF9"/>
    <w:rsid w:val="00E411D9"/>
    <w:rsid w:val="00E41282"/>
    <w:rsid w:val="00E4144E"/>
    <w:rsid w:val="00E417A3"/>
    <w:rsid w:val="00E41E2A"/>
    <w:rsid w:val="00E421D5"/>
    <w:rsid w:val="00E4248A"/>
    <w:rsid w:val="00E424A0"/>
    <w:rsid w:val="00E4283E"/>
    <w:rsid w:val="00E4316D"/>
    <w:rsid w:val="00E43494"/>
    <w:rsid w:val="00E4354E"/>
    <w:rsid w:val="00E43E5F"/>
    <w:rsid w:val="00E43E88"/>
    <w:rsid w:val="00E446E5"/>
    <w:rsid w:val="00E44A3F"/>
    <w:rsid w:val="00E44ABF"/>
    <w:rsid w:val="00E44AE3"/>
    <w:rsid w:val="00E44C34"/>
    <w:rsid w:val="00E44FFD"/>
    <w:rsid w:val="00E45015"/>
    <w:rsid w:val="00E450E0"/>
    <w:rsid w:val="00E452A1"/>
    <w:rsid w:val="00E454AD"/>
    <w:rsid w:val="00E4566E"/>
    <w:rsid w:val="00E45689"/>
    <w:rsid w:val="00E459A4"/>
    <w:rsid w:val="00E459E9"/>
    <w:rsid w:val="00E45C24"/>
    <w:rsid w:val="00E45CC9"/>
    <w:rsid w:val="00E45EC4"/>
    <w:rsid w:val="00E45FB8"/>
    <w:rsid w:val="00E46499"/>
    <w:rsid w:val="00E471ED"/>
    <w:rsid w:val="00E47226"/>
    <w:rsid w:val="00E474E8"/>
    <w:rsid w:val="00E47863"/>
    <w:rsid w:val="00E47934"/>
    <w:rsid w:val="00E47C5F"/>
    <w:rsid w:val="00E50152"/>
    <w:rsid w:val="00E5037B"/>
    <w:rsid w:val="00E50576"/>
    <w:rsid w:val="00E507CB"/>
    <w:rsid w:val="00E5081C"/>
    <w:rsid w:val="00E5083F"/>
    <w:rsid w:val="00E508BF"/>
    <w:rsid w:val="00E5091B"/>
    <w:rsid w:val="00E50A63"/>
    <w:rsid w:val="00E50E59"/>
    <w:rsid w:val="00E510A2"/>
    <w:rsid w:val="00E51720"/>
    <w:rsid w:val="00E51928"/>
    <w:rsid w:val="00E520BA"/>
    <w:rsid w:val="00E522E6"/>
    <w:rsid w:val="00E52484"/>
    <w:rsid w:val="00E52814"/>
    <w:rsid w:val="00E528EA"/>
    <w:rsid w:val="00E529B1"/>
    <w:rsid w:val="00E52CC5"/>
    <w:rsid w:val="00E535A8"/>
    <w:rsid w:val="00E53671"/>
    <w:rsid w:val="00E53E04"/>
    <w:rsid w:val="00E5404D"/>
    <w:rsid w:val="00E54168"/>
    <w:rsid w:val="00E545A6"/>
    <w:rsid w:val="00E545E5"/>
    <w:rsid w:val="00E54811"/>
    <w:rsid w:val="00E54867"/>
    <w:rsid w:val="00E550DC"/>
    <w:rsid w:val="00E5520B"/>
    <w:rsid w:val="00E55298"/>
    <w:rsid w:val="00E55601"/>
    <w:rsid w:val="00E5582C"/>
    <w:rsid w:val="00E55948"/>
    <w:rsid w:val="00E5620C"/>
    <w:rsid w:val="00E56244"/>
    <w:rsid w:val="00E56319"/>
    <w:rsid w:val="00E563F2"/>
    <w:rsid w:val="00E567A9"/>
    <w:rsid w:val="00E57257"/>
    <w:rsid w:val="00E576DB"/>
    <w:rsid w:val="00E57859"/>
    <w:rsid w:val="00E57E1A"/>
    <w:rsid w:val="00E57F98"/>
    <w:rsid w:val="00E6060B"/>
    <w:rsid w:val="00E607A5"/>
    <w:rsid w:val="00E609E8"/>
    <w:rsid w:val="00E61142"/>
    <w:rsid w:val="00E61587"/>
    <w:rsid w:val="00E61BB0"/>
    <w:rsid w:val="00E61C52"/>
    <w:rsid w:val="00E61DDA"/>
    <w:rsid w:val="00E61E03"/>
    <w:rsid w:val="00E61EC8"/>
    <w:rsid w:val="00E624A0"/>
    <w:rsid w:val="00E62A32"/>
    <w:rsid w:val="00E62A56"/>
    <w:rsid w:val="00E63023"/>
    <w:rsid w:val="00E633F1"/>
    <w:rsid w:val="00E636F5"/>
    <w:rsid w:val="00E636FD"/>
    <w:rsid w:val="00E6378B"/>
    <w:rsid w:val="00E64617"/>
    <w:rsid w:val="00E647F9"/>
    <w:rsid w:val="00E64806"/>
    <w:rsid w:val="00E64A23"/>
    <w:rsid w:val="00E652B1"/>
    <w:rsid w:val="00E653A1"/>
    <w:rsid w:val="00E6542B"/>
    <w:rsid w:val="00E6548E"/>
    <w:rsid w:val="00E65C5A"/>
    <w:rsid w:val="00E65D92"/>
    <w:rsid w:val="00E663CF"/>
    <w:rsid w:val="00E66418"/>
    <w:rsid w:val="00E66722"/>
    <w:rsid w:val="00E66735"/>
    <w:rsid w:val="00E66842"/>
    <w:rsid w:val="00E669D9"/>
    <w:rsid w:val="00E66A33"/>
    <w:rsid w:val="00E66D16"/>
    <w:rsid w:val="00E66DF2"/>
    <w:rsid w:val="00E6734A"/>
    <w:rsid w:val="00E67367"/>
    <w:rsid w:val="00E6747F"/>
    <w:rsid w:val="00E674F1"/>
    <w:rsid w:val="00E6763F"/>
    <w:rsid w:val="00E6786F"/>
    <w:rsid w:val="00E70037"/>
    <w:rsid w:val="00E70976"/>
    <w:rsid w:val="00E70A84"/>
    <w:rsid w:val="00E71021"/>
    <w:rsid w:val="00E71356"/>
    <w:rsid w:val="00E7161D"/>
    <w:rsid w:val="00E71B88"/>
    <w:rsid w:val="00E71DBA"/>
    <w:rsid w:val="00E72897"/>
    <w:rsid w:val="00E72BEB"/>
    <w:rsid w:val="00E72E41"/>
    <w:rsid w:val="00E72E79"/>
    <w:rsid w:val="00E730DE"/>
    <w:rsid w:val="00E731A7"/>
    <w:rsid w:val="00E73712"/>
    <w:rsid w:val="00E73742"/>
    <w:rsid w:val="00E73AA5"/>
    <w:rsid w:val="00E73EAE"/>
    <w:rsid w:val="00E74254"/>
    <w:rsid w:val="00E7428F"/>
    <w:rsid w:val="00E74672"/>
    <w:rsid w:val="00E7562E"/>
    <w:rsid w:val="00E75926"/>
    <w:rsid w:val="00E7629E"/>
    <w:rsid w:val="00E763A2"/>
    <w:rsid w:val="00E768D4"/>
    <w:rsid w:val="00E7696C"/>
    <w:rsid w:val="00E769E7"/>
    <w:rsid w:val="00E76DD1"/>
    <w:rsid w:val="00E7708D"/>
    <w:rsid w:val="00E771B7"/>
    <w:rsid w:val="00E773C0"/>
    <w:rsid w:val="00E778E9"/>
    <w:rsid w:val="00E77972"/>
    <w:rsid w:val="00E77D28"/>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212"/>
    <w:rsid w:val="00E8265E"/>
    <w:rsid w:val="00E82C38"/>
    <w:rsid w:val="00E82D42"/>
    <w:rsid w:val="00E82E8A"/>
    <w:rsid w:val="00E83357"/>
    <w:rsid w:val="00E83405"/>
    <w:rsid w:val="00E838D1"/>
    <w:rsid w:val="00E83C5E"/>
    <w:rsid w:val="00E83D71"/>
    <w:rsid w:val="00E843D1"/>
    <w:rsid w:val="00E847EA"/>
    <w:rsid w:val="00E84C9C"/>
    <w:rsid w:val="00E84D86"/>
    <w:rsid w:val="00E851A8"/>
    <w:rsid w:val="00E85646"/>
    <w:rsid w:val="00E8576F"/>
    <w:rsid w:val="00E85DC1"/>
    <w:rsid w:val="00E860D3"/>
    <w:rsid w:val="00E8622B"/>
    <w:rsid w:val="00E86AC3"/>
    <w:rsid w:val="00E87076"/>
    <w:rsid w:val="00E87129"/>
    <w:rsid w:val="00E871E1"/>
    <w:rsid w:val="00E873AC"/>
    <w:rsid w:val="00E873D3"/>
    <w:rsid w:val="00E8745F"/>
    <w:rsid w:val="00E874A6"/>
    <w:rsid w:val="00E87B4C"/>
    <w:rsid w:val="00E87BE2"/>
    <w:rsid w:val="00E90034"/>
    <w:rsid w:val="00E901B8"/>
    <w:rsid w:val="00E9026D"/>
    <w:rsid w:val="00E905D5"/>
    <w:rsid w:val="00E90644"/>
    <w:rsid w:val="00E906D0"/>
    <w:rsid w:val="00E90F4B"/>
    <w:rsid w:val="00E910D5"/>
    <w:rsid w:val="00E9160D"/>
    <w:rsid w:val="00E916FE"/>
    <w:rsid w:val="00E91758"/>
    <w:rsid w:val="00E91C81"/>
    <w:rsid w:val="00E91CA9"/>
    <w:rsid w:val="00E91EF9"/>
    <w:rsid w:val="00E921BF"/>
    <w:rsid w:val="00E9293D"/>
    <w:rsid w:val="00E92996"/>
    <w:rsid w:val="00E92C50"/>
    <w:rsid w:val="00E92ED5"/>
    <w:rsid w:val="00E92F2E"/>
    <w:rsid w:val="00E93339"/>
    <w:rsid w:val="00E93529"/>
    <w:rsid w:val="00E93686"/>
    <w:rsid w:val="00E938D5"/>
    <w:rsid w:val="00E93DC1"/>
    <w:rsid w:val="00E93E09"/>
    <w:rsid w:val="00E9424F"/>
    <w:rsid w:val="00E947C4"/>
    <w:rsid w:val="00E948DC"/>
    <w:rsid w:val="00E948E7"/>
    <w:rsid w:val="00E94B18"/>
    <w:rsid w:val="00E950A9"/>
    <w:rsid w:val="00E9516C"/>
    <w:rsid w:val="00E9583D"/>
    <w:rsid w:val="00E9625C"/>
    <w:rsid w:val="00E9639C"/>
    <w:rsid w:val="00E96458"/>
    <w:rsid w:val="00E964E6"/>
    <w:rsid w:val="00E969B3"/>
    <w:rsid w:val="00E96B61"/>
    <w:rsid w:val="00E96BE7"/>
    <w:rsid w:val="00E96D52"/>
    <w:rsid w:val="00E96E53"/>
    <w:rsid w:val="00E96F5E"/>
    <w:rsid w:val="00E96F6A"/>
    <w:rsid w:val="00E96FCA"/>
    <w:rsid w:val="00E9727A"/>
    <w:rsid w:val="00E973C1"/>
    <w:rsid w:val="00E97CD2"/>
    <w:rsid w:val="00E97E3B"/>
    <w:rsid w:val="00E97F71"/>
    <w:rsid w:val="00EA02AB"/>
    <w:rsid w:val="00EA0E5D"/>
    <w:rsid w:val="00EA11B4"/>
    <w:rsid w:val="00EA16A9"/>
    <w:rsid w:val="00EA1C73"/>
    <w:rsid w:val="00EA1C86"/>
    <w:rsid w:val="00EA1F5A"/>
    <w:rsid w:val="00EA241B"/>
    <w:rsid w:val="00EA24A7"/>
    <w:rsid w:val="00EA2794"/>
    <w:rsid w:val="00EA2E48"/>
    <w:rsid w:val="00EA2EAA"/>
    <w:rsid w:val="00EA2FE8"/>
    <w:rsid w:val="00EA3403"/>
    <w:rsid w:val="00EA3A7C"/>
    <w:rsid w:val="00EA3D57"/>
    <w:rsid w:val="00EA412C"/>
    <w:rsid w:val="00EA4229"/>
    <w:rsid w:val="00EA4281"/>
    <w:rsid w:val="00EA451B"/>
    <w:rsid w:val="00EA4652"/>
    <w:rsid w:val="00EA46E3"/>
    <w:rsid w:val="00EA47F8"/>
    <w:rsid w:val="00EA4938"/>
    <w:rsid w:val="00EA4C0A"/>
    <w:rsid w:val="00EA4D2E"/>
    <w:rsid w:val="00EA4E95"/>
    <w:rsid w:val="00EA5469"/>
    <w:rsid w:val="00EA555A"/>
    <w:rsid w:val="00EA5ED2"/>
    <w:rsid w:val="00EA5EDF"/>
    <w:rsid w:val="00EA6198"/>
    <w:rsid w:val="00EA6699"/>
    <w:rsid w:val="00EA66F6"/>
    <w:rsid w:val="00EA709E"/>
    <w:rsid w:val="00EA70C5"/>
    <w:rsid w:val="00EA71EE"/>
    <w:rsid w:val="00EA77EB"/>
    <w:rsid w:val="00EA7EBC"/>
    <w:rsid w:val="00EB01A8"/>
    <w:rsid w:val="00EB03A7"/>
    <w:rsid w:val="00EB064F"/>
    <w:rsid w:val="00EB06A7"/>
    <w:rsid w:val="00EB089A"/>
    <w:rsid w:val="00EB0C7C"/>
    <w:rsid w:val="00EB1066"/>
    <w:rsid w:val="00EB1BF2"/>
    <w:rsid w:val="00EB1DEF"/>
    <w:rsid w:val="00EB24BD"/>
    <w:rsid w:val="00EB286F"/>
    <w:rsid w:val="00EB32CB"/>
    <w:rsid w:val="00EB37A2"/>
    <w:rsid w:val="00EB3A0A"/>
    <w:rsid w:val="00EB3B68"/>
    <w:rsid w:val="00EB3C0C"/>
    <w:rsid w:val="00EB4066"/>
    <w:rsid w:val="00EB453D"/>
    <w:rsid w:val="00EB4606"/>
    <w:rsid w:val="00EB511E"/>
    <w:rsid w:val="00EB52D0"/>
    <w:rsid w:val="00EB55B9"/>
    <w:rsid w:val="00EB563A"/>
    <w:rsid w:val="00EB59B9"/>
    <w:rsid w:val="00EB5C9E"/>
    <w:rsid w:val="00EB69AE"/>
    <w:rsid w:val="00EB6DF5"/>
    <w:rsid w:val="00EB6F21"/>
    <w:rsid w:val="00EB6F4C"/>
    <w:rsid w:val="00EB748E"/>
    <w:rsid w:val="00EB7827"/>
    <w:rsid w:val="00EC0117"/>
    <w:rsid w:val="00EC012C"/>
    <w:rsid w:val="00EC097A"/>
    <w:rsid w:val="00EC0A30"/>
    <w:rsid w:val="00EC1351"/>
    <w:rsid w:val="00EC191D"/>
    <w:rsid w:val="00EC194F"/>
    <w:rsid w:val="00EC1BC9"/>
    <w:rsid w:val="00EC1DDC"/>
    <w:rsid w:val="00EC2583"/>
    <w:rsid w:val="00EC2A37"/>
    <w:rsid w:val="00EC2C0F"/>
    <w:rsid w:val="00EC3410"/>
    <w:rsid w:val="00EC36A7"/>
    <w:rsid w:val="00EC38D1"/>
    <w:rsid w:val="00EC39DA"/>
    <w:rsid w:val="00EC3BCE"/>
    <w:rsid w:val="00EC3D91"/>
    <w:rsid w:val="00EC3E02"/>
    <w:rsid w:val="00EC3E9C"/>
    <w:rsid w:val="00EC3FD3"/>
    <w:rsid w:val="00EC4263"/>
    <w:rsid w:val="00EC489D"/>
    <w:rsid w:val="00EC5485"/>
    <w:rsid w:val="00EC5AF4"/>
    <w:rsid w:val="00EC5B04"/>
    <w:rsid w:val="00EC6C63"/>
    <w:rsid w:val="00EC6F8B"/>
    <w:rsid w:val="00EC700D"/>
    <w:rsid w:val="00EC7030"/>
    <w:rsid w:val="00EC7207"/>
    <w:rsid w:val="00EC7324"/>
    <w:rsid w:val="00EC73FF"/>
    <w:rsid w:val="00EC746A"/>
    <w:rsid w:val="00EC7C35"/>
    <w:rsid w:val="00EC7EA3"/>
    <w:rsid w:val="00ED016C"/>
    <w:rsid w:val="00ED0560"/>
    <w:rsid w:val="00ED0AE2"/>
    <w:rsid w:val="00ED0C5F"/>
    <w:rsid w:val="00ED122C"/>
    <w:rsid w:val="00ED12CE"/>
    <w:rsid w:val="00ED1526"/>
    <w:rsid w:val="00ED1BF4"/>
    <w:rsid w:val="00ED1C29"/>
    <w:rsid w:val="00ED1F7B"/>
    <w:rsid w:val="00ED20F3"/>
    <w:rsid w:val="00ED2C72"/>
    <w:rsid w:val="00ED306B"/>
    <w:rsid w:val="00ED3681"/>
    <w:rsid w:val="00ED3719"/>
    <w:rsid w:val="00ED3A0A"/>
    <w:rsid w:val="00ED3D4F"/>
    <w:rsid w:val="00ED3D65"/>
    <w:rsid w:val="00ED3DC9"/>
    <w:rsid w:val="00ED3E02"/>
    <w:rsid w:val="00ED3EE1"/>
    <w:rsid w:val="00ED3F20"/>
    <w:rsid w:val="00ED405E"/>
    <w:rsid w:val="00ED42ED"/>
    <w:rsid w:val="00ED4409"/>
    <w:rsid w:val="00ED48B1"/>
    <w:rsid w:val="00ED4C89"/>
    <w:rsid w:val="00ED4D52"/>
    <w:rsid w:val="00ED501C"/>
    <w:rsid w:val="00ED5447"/>
    <w:rsid w:val="00ED592C"/>
    <w:rsid w:val="00ED5DF5"/>
    <w:rsid w:val="00ED5F9B"/>
    <w:rsid w:val="00ED606E"/>
    <w:rsid w:val="00ED6114"/>
    <w:rsid w:val="00ED625F"/>
    <w:rsid w:val="00ED628E"/>
    <w:rsid w:val="00ED629F"/>
    <w:rsid w:val="00ED64DB"/>
    <w:rsid w:val="00ED65AF"/>
    <w:rsid w:val="00ED6622"/>
    <w:rsid w:val="00ED6723"/>
    <w:rsid w:val="00ED6F38"/>
    <w:rsid w:val="00ED7570"/>
    <w:rsid w:val="00ED7742"/>
    <w:rsid w:val="00ED7CA0"/>
    <w:rsid w:val="00ED7D36"/>
    <w:rsid w:val="00EE086B"/>
    <w:rsid w:val="00EE0893"/>
    <w:rsid w:val="00EE0CC9"/>
    <w:rsid w:val="00EE17D9"/>
    <w:rsid w:val="00EE1A64"/>
    <w:rsid w:val="00EE1D4B"/>
    <w:rsid w:val="00EE226D"/>
    <w:rsid w:val="00EE23E5"/>
    <w:rsid w:val="00EE2FAA"/>
    <w:rsid w:val="00EE3137"/>
    <w:rsid w:val="00EE34C5"/>
    <w:rsid w:val="00EE3AC1"/>
    <w:rsid w:val="00EE3C60"/>
    <w:rsid w:val="00EE3FDC"/>
    <w:rsid w:val="00EE4651"/>
    <w:rsid w:val="00EE4807"/>
    <w:rsid w:val="00EE48EB"/>
    <w:rsid w:val="00EE498F"/>
    <w:rsid w:val="00EE4A53"/>
    <w:rsid w:val="00EE4AD3"/>
    <w:rsid w:val="00EE4D77"/>
    <w:rsid w:val="00EE4FBD"/>
    <w:rsid w:val="00EE50D5"/>
    <w:rsid w:val="00EE538B"/>
    <w:rsid w:val="00EE581B"/>
    <w:rsid w:val="00EE58B3"/>
    <w:rsid w:val="00EE5D4D"/>
    <w:rsid w:val="00EE5D8E"/>
    <w:rsid w:val="00EE6586"/>
    <w:rsid w:val="00EE6EA0"/>
    <w:rsid w:val="00EE6F28"/>
    <w:rsid w:val="00EE6F2A"/>
    <w:rsid w:val="00EE718B"/>
    <w:rsid w:val="00EE72A7"/>
    <w:rsid w:val="00EE77A8"/>
    <w:rsid w:val="00EE77F5"/>
    <w:rsid w:val="00EE7871"/>
    <w:rsid w:val="00EE7B7B"/>
    <w:rsid w:val="00EE7F6F"/>
    <w:rsid w:val="00EF006A"/>
    <w:rsid w:val="00EF046F"/>
    <w:rsid w:val="00EF057B"/>
    <w:rsid w:val="00EF06BA"/>
    <w:rsid w:val="00EF089E"/>
    <w:rsid w:val="00EF0E0E"/>
    <w:rsid w:val="00EF0ECA"/>
    <w:rsid w:val="00EF0FDB"/>
    <w:rsid w:val="00EF1100"/>
    <w:rsid w:val="00EF127A"/>
    <w:rsid w:val="00EF134C"/>
    <w:rsid w:val="00EF1BC4"/>
    <w:rsid w:val="00EF21D9"/>
    <w:rsid w:val="00EF24FE"/>
    <w:rsid w:val="00EF296D"/>
    <w:rsid w:val="00EF2ABF"/>
    <w:rsid w:val="00EF347E"/>
    <w:rsid w:val="00EF372A"/>
    <w:rsid w:val="00EF3DD4"/>
    <w:rsid w:val="00EF3F8F"/>
    <w:rsid w:val="00EF4134"/>
    <w:rsid w:val="00EF4296"/>
    <w:rsid w:val="00EF45E9"/>
    <w:rsid w:val="00EF485B"/>
    <w:rsid w:val="00EF489B"/>
    <w:rsid w:val="00EF4D3A"/>
    <w:rsid w:val="00EF55D0"/>
    <w:rsid w:val="00EF576B"/>
    <w:rsid w:val="00EF581D"/>
    <w:rsid w:val="00EF583B"/>
    <w:rsid w:val="00EF5912"/>
    <w:rsid w:val="00EF59F1"/>
    <w:rsid w:val="00EF5BAA"/>
    <w:rsid w:val="00EF6275"/>
    <w:rsid w:val="00EF630B"/>
    <w:rsid w:val="00EF6461"/>
    <w:rsid w:val="00EF6525"/>
    <w:rsid w:val="00EF65F4"/>
    <w:rsid w:val="00EF6C84"/>
    <w:rsid w:val="00EF6E9C"/>
    <w:rsid w:val="00EF6FCE"/>
    <w:rsid w:val="00EF713C"/>
    <w:rsid w:val="00EF73C5"/>
    <w:rsid w:val="00EF79D6"/>
    <w:rsid w:val="00EF7C80"/>
    <w:rsid w:val="00EF7EE1"/>
    <w:rsid w:val="00EF7FD6"/>
    <w:rsid w:val="00F00758"/>
    <w:rsid w:val="00F0084F"/>
    <w:rsid w:val="00F009E2"/>
    <w:rsid w:val="00F00D9C"/>
    <w:rsid w:val="00F00E11"/>
    <w:rsid w:val="00F01094"/>
    <w:rsid w:val="00F010FA"/>
    <w:rsid w:val="00F01114"/>
    <w:rsid w:val="00F018D7"/>
    <w:rsid w:val="00F01903"/>
    <w:rsid w:val="00F01D04"/>
    <w:rsid w:val="00F01EF0"/>
    <w:rsid w:val="00F026C6"/>
    <w:rsid w:val="00F02921"/>
    <w:rsid w:val="00F02D7A"/>
    <w:rsid w:val="00F03202"/>
    <w:rsid w:val="00F036EC"/>
    <w:rsid w:val="00F03D9E"/>
    <w:rsid w:val="00F03DBF"/>
    <w:rsid w:val="00F04492"/>
    <w:rsid w:val="00F046A8"/>
    <w:rsid w:val="00F0482E"/>
    <w:rsid w:val="00F054EE"/>
    <w:rsid w:val="00F05693"/>
    <w:rsid w:val="00F063FA"/>
    <w:rsid w:val="00F06414"/>
    <w:rsid w:val="00F06823"/>
    <w:rsid w:val="00F0688A"/>
    <w:rsid w:val="00F06D81"/>
    <w:rsid w:val="00F06F0F"/>
    <w:rsid w:val="00F07371"/>
    <w:rsid w:val="00F1048A"/>
    <w:rsid w:val="00F1055C"/>
    <w:rsid w:val="00F10733"/>
    <w:rsid w:val="00F10C96"/>
    <w:rsid w:val="00F10DA6"/>
    <w:rsid w:val="00F10F99"/>
    <w:rsid w:val="00F11706"/>
    <w:rsid w:val="00F1170E"/>
    <w:rsid w:val="00F119EB"/>
    <w:rsid w:val="00F126CC"/>
    <w:rsid w:val="00F126E7"/>
    <w:rsid w:val="00F12879"/>
    <w:rsid w:val="00F12A0D"/>
    <w:rsid w:val="00F12CA2"/>
    <w:rsid w:val="00F13834"/>
    <w:rsid w:val="00F1395B"/>
    <w:rsid w:val="00F13EE6"/>
    <w:rsid w:val="00F13F7C"/>
    <w:rsid w:val="00F140F4"/>
    <w:rsid w:val="00F142A3"/>
    <w:rsid w:val="00F142C6"/>
    <w:rsid w:val="00F14431"/>
    <w:rsid w:val="00F147B8"/>
    <w:rsid w:val="00F14D21"/>
    <w:rsid w:val="00F1544F"/>
    <w:rsid w:val="00F158A9"/>
    <w:rsid w:val="00F159ED"/>
    <w:rsid w:val="00F15CE5"/>
    <w:rsid w:val="00F15F93"/>
    <w:rsid w:val="00F1693B"/>
    <w:rsid w:val="00F16BF5"/>
    <w:rsid w:val="00F17267"/>
    <w:rsid w:val="00F17334"/>
    <w:rsid w:val="00F17377"/>
    <w:rsid w:val="00F17B51"/>
    <w:rsid w:val="00F17DD1"/>
    <w:rsid w:val="00F200CA"/>
    <w:rsid w:val="00F200D4"/>
    <w:rsid w:val="00F20606"/>
    <w:rsid w:val="00F20987"/>
    <w:rsid w:val="00F20A6C"/>
    <w:rsid w:val="00F20BD8"/>
    <w:rsid w:val="00F21008"/>
    <w:rsid w:val="00F214E2"/>
    <w:rsid w:val="00F21533"/>
    <w:rsid w:val="00F21D68"/>
    <w:rsid w:val="00F21E1A"/>
    <w:rsid w:val="00F220D2"/>
    <w:rsid w:val="00F220D8"/>
    <w:rsid w:val="00F2212C"/>
    <w:rsid w:val="00F223A4"/>
    <w:rsid w:val="00F225E8"/>
    <w:rsid w:val="00F226DE"/>
    <w:rsid w:val="00F2289E"/>
    <w:rsid w:val="00F232F8"/>
    <w:rsid w:val="00F23D19"/>
    <w:rsid w:val="00F23D49"/>
    <w:rsid w:val="00F23D5F"/>
    <w:rsid w:val="00F2418B"/>
    <w:rsid w:val="00F2431B"/>
    <w:rsid w:val="00F24370"/>
    <w:rsid w:val="00F245A3"/>
    <w:rsid w:val="00F24795"/>
    <w:rsid w:val="00F24D9A"/>
    <w:rsid w:val="00F250D7"/>
    <w:rsid w:val="00F2546D"/>
    <w:rsid w:val="00F258E9"/>
    <w:rsid w:val="00F25928"/>
    <w:rsid w:val="00F25AEC"/>
    <w:rsid w:val="00F25E01"/>
    <w:rsid w:val="00F266AB"/>
    <w:rsid w:val="00F26B26"/>
    <w:rsid w:val="00F26E4E"/>
    <w:rsid w:val="00F26F3A"/>
    <w:rsid w:val="00F26F8E"/>
    <w:rsid w:val="00F27371"/>
    <w:rsid w:val="00F27B9A"/>
    <w:rsid w:val="00F27C94"/>
    <w:rsid w:val="00F30150"/>
    <w:rsid w:val="00F30338"/>
    <w:rsid w:val="00F307CA"/>
    <w:rsid w:val="00F30A87"/>
    <w:rsid w:val="00F30CBE"/>
    <w:rsid w:val="00F31247"/>
    <w:rsid w:val="00F31A10"/>
    <w:rsid w:val="00F31BA5"/>
    <w:rsid w:val="00F321BE"/>
    <w:rsid w:val="00F322BB"/>
    <w:rsid w:val="00F3239C"/>
    <w:rsid w:val="00F32B0F"/>
    <w:rsid w:val="00F32D2C"/>
    <w:rsid w:val="00F32F78"/>
    <w:rsid w:val="00F33239"/>
    <w:rsid w:val="00F3335A"/>
    <w:rsid w:val="00F33DC5"/>
    <w:rsid w:val="00F342F2"/>
    <w:rsid w:val="00F344FE"/>
    <w:rsid w:val="00F345D5"/>
    <w:rsid w:val="00F3465B"/>
    <w:rsid w:val="00F358EA"/>
    <w:rsid w:val="00F36058"/>
    <w:rsid w:val="00F3650D"/>
    <w:rsid w:val="00F365D3"/>
    <w:rsid w:val="00F36AA6"/>
    <w:rsid w:val="00F36C36"/>
    <w:rsid w:val="00F36DC7"/>
    <w:rsid w:val="00F36F3A"/>
    <w:rsid w:val="00F3701B"/>
    <w:rsid w:val="00F37A8F"/>
    <w:rsid w:val="00F37ADB"/>
    <w:rsid w:val="00F4004A"/>
    <w:rsid w:val="00F400D2"/>
    <w:rsid w:val="00F401A6"/>
    <w:rsid w:val="00F403B4"/>
    <w:rsid w:val="00F403DC"/>
    <w:rsid w:val="00F4048C"/>
    <w:rsid w:val="00F40803"/>
    <w:rsid w:val="00F40D17"/>
    <w:rsid w:val="00F40DF5"/>
    <w:rsid w:val="00F40F3F"/>
    <w:rsid w:val="00F410E9"/>
    <w:rsid w:val="00F41774"/>
    <w:rsid w:val="00F41F6F"/>
    <w:rsid w:val="00F4259E"/>
    <w:rsid w:val="00F426B7"/>
    <w:rsid w:val="00F427AA"/>
    <w:rsid w:val="00F4281F"/>
    <w:rsid w:val="00F42A4A"/>
    <w:rsid w:val="00F42AA7"/>
    <w:rsid w:val="00F42FF3"/>
    <w:rsid w:val="00F4341B"/>
    <w:rsid w:val="00F4348B"/>
    <w:rsid w:val="00F43604"/>
    <w:rsid w:val="00F43801"/>
    <w:rsid w:val="00F43D21"/>
    <w:rsid w:val="00F43D8F"/>
    <w:rsid w:val="00F44D28"/>
    <w:rsid w:val="00F44D2D"/>
    <w:rsid w:val="00F45074"/>
    <w:rsid w:val="00F457FE"/>
    <w:rsid w:val="00F45919"/>
    <w:rsid w:val="00F45E30"/>
    <w:rsid w:val="00F45F54"/>
    <w:rsid w:val="00F46A8F"/>
    <w:rsid w:val="00F46D83"/>
    <w:rsid w:val="00F46E8B"/>
    <w:rsid w:val="00F47AD0"/>
    <w:rsid w:val="00F47D2F"/>
    <w:rsid w:val="00F47D66"/>
    <w:rsid w:val="00F47EFA"/>
    <w:rsid w:val="00F5017A"/>
    <w:rsid w:val="00F505B2"/>
    <w:rsid w:val="00F50B85"/>
    <w:rsid w:val="00F517DB"/>
    <w:rsid w:val="00F51FB3"/>
    <w:rsid w:val="00F520AA"/>
    <w:rsid w:val="00F5216D"/>
    <w:rsid w:val="00F52548"/>
    <w:rsid w:val="00F52A12"/>
    <w:rsid w:val="00F52F31"/>
    <w:rsid w:val="00F53A7E"/>
    <w:rsid w:val="00F53ADE"/>
    <w:rsid w:val="00F53EC2"/>
    <w:rsid w:val="00F53F7B"/>
    <w:rsid w:val="00F54448"/>
    <w:rsid w:val="00F5449A"/>
    <w:rsid w:val="00F544E7"/>
    <w:rsid w:val="00F54521"/>
    <w:rsid w:val="00F54609"/>
    <w:rsid w:val="00F547D6"/>
    <w:rsid w:val="00F5481E"/>
    <w:rsid w:val="00F549E2"/>
    <w:rsid w:val="00F54BCE"/>
    <w:rsid w:val="00F5563F"/>
    <w:rsid w:val="00F559BE"/>
    <w:rsid w:val="00F55F9F"/>
    <w:rsid w:val="00F56066"/>
    <w:rsid w:val="00F5659C"/>
    <w:rsid w:val="00F5740C"/>
    <w:rsid w:val="00F5781A"/>
    <w:rsid w:val="00F57B89"/>
    <w:rsid w:val="00F6019C"/>
    <w:rsid w:val="00F60874"/>
    <w:rsid w:val="00F60D84"/>
    <w:rsid w:val="00F6159C"/>
    <w:rsid w:val="00F61872"/>
    <w:rsid w:val="00F61887"/>
    <w:rsid w:val="00F6199B"/>
    <w:rsid w:val="00F62A77"/>
    <w:rsid w:val="00F62E5C"/>
    <w:rsid w:val="00F6357B"/>
    <w:rsid w:val="00F637AA"/>
    <w:rsid w:val="00F63F07"/>
    <w:rsid w:val="00F64768"/>
    <w:rsid w:val="00F64C89"/>
    <w:rsid w:val="00F64D2C"/>
    <w:rsid w:val="00F64EFC"/>
    <w:rsid w:val="00F650FE"/>
    <w:rsid w:val="00F6513C"/>
    <w:rsid w:val="00F65323"/>
    <w:rsid w:val="00F655E0"/>
    <w:rsid w:val="00F657EB"/>
    <w:rsid w:val="00F65930"/>
    <w:rsid w:val="00F65B6C"/>
    <w:rsid w:val="00F662EA"/>
    <w:rsid w:val="00F66B55"/>
    <w:rsid w:val="00F66B9C"/>
    <w:rsid w:val="00F6707F"/>
    <w:rsid w:val="00F673E2"/>
    <w:rsid w:val="00F6745D"/>
    <w:rsid w:val="00F675C9"/>
    <w:rsid w:val="00F676A2"/>
    <w:rsid w:val="00F67746"/>
    <w:rsid w:val="00F6792E"/>
    <w:rsid w:val="00F67CF5"/>
    <w:rsid w:val="00F67FE1"/>
    <w:rsid w:val="00F7006F"/>
    <w:rsid w:val="00F70111"/>
    <w:rsid w:val="00F701F9"/>
    <w:rsid w:val="00F70B21"/>
    <w:rsid w:val="00F70CC8"/>
    <w:rsid w:val="00F71156"/>
    <w:rsid w:val="00F71782"/>
    <w:rsid w:val="00F71A77"/>
    <w:rsid w:val="00F71A7B"/>
    <w:rsid w:val="00F71A93"/>
    <w:rsid w:val="00F71C23"/>
    <w:rsid w:val="00F724EB"/>
    <w:rsid w:val="00F729BB"/>
    <w:rsid w:val="00F72C5B"/>
    <w:rsid w:val="00F72F07"/>
    <w:rsid w:val="00F72FAE"/>
    <w:rsid w:val="00F738E9"/>
    <w:rsid w:val="00F73C98"/>
    <w:rsid w:val="00F73DC4"/>
    <w:rsid w:val="00F73F43"/>
    <w:rsid w:val="00F740A0"/>
    <w:rsid w:val="00F740B8"/>
    <w:rsid w:val="00F747F1"/>
    <w:rsid w:val="00F74B14"/>
    <w:rsid w:val="00F74C3A"/>
    <w:rsid w:val="00F752B1"/>
    <w:rsid w:val="00F7536B"/>
    <w:rsid w:val="00F75A9F"/>
    <w:rsid w:val="00F75BB5"/>
    <w:rsid w:val="00F75D4F"/>
    <w:rsid w:val="00F7634B"/>
    <w:rsid w:val="00F76962"/>
    <w:rsid w:val="00F76DDD"/>
    <w:rsid w:val="00F76DE5"/>
    <w:rsid w:val="00F771A1"/>
    <w:rsid w:val="00F771D6"/>
    <w:rsid w:val="00F772B0"/>
    <w:rsid w:val="00F77461"/>
    <w:rsid w:val="00F77D11"/>
    <w:rsid w:val="00F77E8B"/>
    <w:rsid w:val="00F77ED2"/>
    <w:rsid w:val="00F80083"/>
    <w:rsid w:val="00F80763"/>
    <w:rsid w:val="00F80AA3"/>
    <w:rsid w:val="00F810C5"/>
    <w:rsid w:val="00F81481"/>
    <w:rsid w:val="00F81848"/>
    <w:rsid w:val="00F818DC"/>
    <w:rsid w:val="00F81AAE"/>
    <w:rsid w:val="00F81AEA"/>
    <w:rsid w:val="00F81B41"/>
    <w:rsid w:val="00F81C67"/>
    <w:rsid w:val="00F8203F"/>
    <w:rsid w:val="00F822FC"/>
    <w:rsid w:val="00F82340"/>
    <w:rsid w:val="00F823A1"/>
    <w:rsid w:val="00F825EB"/>
    <w:rsid w:val="00F82C16"/>
    <w:rsid w:val="00F83ABA"/>
    <w:rsid w:val="00F83CE5"/>
    <w:rsid w:val="00F840EB"/>
    <w:rsid w:val="00F848E0"/>
    <w:rsid w:val="00F84C1E"/>
    <w:rsid w:val="00F86017"/>
    <w:rsid w:val="00F862A6"/>
    <w:rsid w:val="00F86895"/>
    <w:rsid w:val="00F8689C"/>
    <w:rsid w:val="00F86C27"/>
    <w:rsid w:val="00F86FCD"/>
    <w:rsid w:val="00F8709F"/>
    <w:rsid w:val="00F873AA"/>
    <w:rsid w:val="00F877F0"/>
    <w:rsid w:val="00F8789A"/>
    <w:rsid w:val="00F878E0"/>
    <w:rsid w:val="00F87C08"/>
    <w:rsid w:val="00F903D4"/>
    <w:rsid w:val="00F9072E"/>
    <w:rsid w:val="00F90780"/>
    <w:rsid w:val="00F90966"/>
    <w:rsid w:val="00F90D32"/>
    <w:rsid w:val="00F90E4F"/>
    <w:rsid w:val="00F912BA"/>
    <w:rsid w:val="00F913A5"/>
    <w:rsid w:val="00F915DF"/>
    <w:rsid w:val="00F918C2"/>
    <w:rsid w:val="00F923C8"/>
    <w:rsid w:val="00F924CC"/>
    <w:rsid w:val="00F9293D"/>
    <w:rsid w:val="00F92963"/>
    <w:rsid w:val="00F92AFA"/>
    <w:rsid w:val="00F93855"/>
    <w:rsid w:val="00F93A86"/>
    <w:rsid w:val="00F93DBB"/>
    <w:rsid w:val="00F94854"/>
    <w:rsid w:val="00F94CBD"/>
    <w:rsid w:val="00F94CE2"/>
    <w:rsid w:val="00F94D36"/>
    <w:rsid w:val="00F94FC6"/>
    <w:rsid w:val="00F957DF"/>
    <w:rsid w:val="00F95CDC"/>
    <w:rsid w:val="00F96585"/>
    <w:rsid w:val="00F96613"/>
    <w:rsid w:val="00F968C2"/>
    <w:rsid w:val="00F96C9D"/>
    <w:rsid w:val="00F96CA9"/>
    <w:rsid w:val="00F96D0A"/>
    <w:rsid w:val="00F96D1F"/>
    <w:rsid w:val="00F96D9E"/>
    <w:rsid w:val="00F96E1C"/>
    <w:rsid w:val="00F96E43"/>
    <w:rsid w:val="00F9722C"/>
    <w:rsid w:val="00F9723F"/>
    <w:rsid w:val="00F97642"/>
    <w:rsid w:val="00F97717"/>
    <w:rsid w:val="00F97A35"/>
    <w:rsid w:val="00F97BA3"/>
    <w:rsid w:val="00FA062C"/>
    <w:rsid w:val="00FA124F"/>
    <w:rsid w:val="00FA125F"/>
    <w:rsid w:val="00FA13BF"/>
    <w:rsid w:val="00FA146A"/>
    <w:rsid w:val="00FA1DF2"/>
    <w:rsid w:val="00FA22F4"/>
    <w:rsid w:val="00FA2533"/>
    <w:rsid w:val="00FA2575"/>
    <w:rsid w:val="00FA34BD"/>
    <w:rsid w:val="00FA3535"/>
    <w:rsid w:val="00FA3B0F"/>
    <w:rsid w:val="00FA3D8B"/>
    <w:rsid w:val="00FA3DF6"/>
    <w:rsid w:val="00FA4269"/>
    <w:rsid w:val="00FA4543"/>
    <w:rsid w:val="00FA48FB"/>
    <w:rsid w:val="00FA4BC8"/>
    <w:rsid w:val="00FA509F"/>
    <w:rsid w:val="00FA5148"/>
    <w:rsid w:val="00FA532D"/>
    <w:rsid w:val="00FA5394"/>
    <w:rsid w:val="00FA55FC"/>
    <w:rsid w:val="00FA5B7F"/>
    <w:rsid w:val="00FA5CE7"/>
    <w:rsid w:val="00FA5CEA"/>
    <w:rsid w:val="00FA5F80"/>
    <w:rsid w:val="00FA6278"/>
    <w:rsid w:val="00FA64BE"/>
    <w:rsid w:val="00FA64F1"/>
    <w:rsid w:val="00FA6535"/>
    <w:rsid w:val="00FA7079"/>
    <w:rsid w:val="00FA7166"/>
    <w:rsid w:val="00FA7FA3"/>
    <w:rsid w:val="00FB0122"/>
    <w:rsid w:val="00FB067A"/>
    <w:rsid w:val="00FB08FB"/>
    <w:rsid w:val="00FB0BDE"/>
    <w:rsid w:val="00FB0D46"/>
    <w:rsid w:val="00FB0DB2"/>
    <w:rsid w:val="00FB0FF3"/>
    <w:rsid w:val="00FB1451"/>
    <w:rsid w:val="00FB158F"/>
    <w:rsid w:val="00FB2085"/>
    <w:rsid w:val="00FB23FF"/>
    <w:rsid w:val="00FB27A6"/>
    <w:rsid w:val="00FB2D80"/>
    <w:rsid w:val="00FB3710"/>
    <w:rsid w:val="00FB4CFB"/>
    <w:rsid w:val="00FB4FFC"/>
    <w:rsid w:val="00FB5035"/>
    <w:rsid w:val="00FB54DE"/>
    <w:rsid w:val="00FB58DD"/>
    <w:rsid w:val="00FB5C82"/>
    <w:rsid w:val="00FB5F0A"/>
    <w:rsid w:val="00FB6124"/>
    <w:rsid w:val="00FB6622"/>
    <w:rsid w:val="00FB686E"/>
    <w:rsid w:val="00FB6F27"/>
    <w:rsid w:val="00FB755D"/>
    <w:rsid w:val="00FB76AB"/>
    <w:rsid w:val="00FB7D57"/>
    <w:rsid w:val="00FC009E"/>
    <w:rsid w:val="00FC0171"/>
    <w:rsid w:val="00FC01BD"/>
    <w:rsid w:val="00FC02D9"/>
    <w:rsid w:val="00FC0458"/>
    <w:rsid w:val="00FC05B4"/>
    <w:rsid w:val="00FC0748"/>
    <w:rsid w:val="00FC0D13"/>
    <w:rsid w:val="00FC0FE9"/>
    <w:rsid w:val="00FC1440"/>
    <w:rsid w:val="00FC17EC"/>
    <w:rsid w:val="00FC195B"/>
    <w:rsid w:val="00FC1D81"/>
    <w:rsid w:val="00FC1DE4"/>
    <w:rsid w:val="00FC1E89"/>
    <w:rsid w:val="00FC1F80"/>
    <w:rsid w:val="00FC2C90"/>
    <w:rsid w:val="00FC340A"/>
    <w:rsid w:val="00FC3A9B"/>
    <w:rsid w:val="00FC43F4"/>
    <w:rsid w:val="00FC461E"/>
    <w:rsid w:val="00FC4DD4"/>
    <w:rsid w:val="00FC54A7"/>
    <w:rsid w:val="00FC561C"/>
    <w:rsid w:val="00FC5671"/>
    <w:rsid w:val="00FC59B8"/>
    <w:rsid w:val="00FC5C92"/>
    <w:rsid w:val="00FC5EE1"/>
    <w:rsid w:val="00FC654F"/>
    <w:rsid w:val="00FC6AE8"/>
    <w:rsid w:val="00FC70B5"/>
    <w:rsid w:val="00FC7217"/>
    <w:rsid w:val="00FD0209"/>
    <w:rsid w:val="00FD0392"/>
    <w:rsid w:val="00FD06BA"/>
    <w:rsid w:val="00FD0796"/>
    <w:rsid w:val="00FD0A94"/>
    <w:rsid w:val="00FD0EC1"/>
    <w:rsid w:val="00FD1198"/>
    <w:rsid w:val="00FD1199"/>
    <w:rsid w:val="00FD1890"/>
    <w:rsid w:val="00FD1A8C"/>
    <w:rsid w:val="00FD1F50"/>
    <w:rsid w:val="00FD255C"/>
    <w:rsid w:val="00FD2D14"/>
    <w:rsid w:val="00FD36BC"/>
    <w:rsid w:val="00FD3A7A"/>
    <w:rsid w:val="00FD3A8F"/>
    <w:rsid w:val="00FD3DB1"/>
    <w:rsid w:val="00FD449E"/>
    <w:rsid w:val="00FD461E"/>
    <w:rsid w:val="00FD462B"/>
    <w:rsid w:val="00FD47C4"/>
    <w:rsid w:val="00FD4879"/>
    <w:rsid w:val="00FD49F6"/>
    <w:rsid w:val="00FD4B9B"/>
    <w:rsid w:val="00FD4ECD"/>
    <w:rsid w:val="00FD4F78"/>
    <w:rsid w:val="00FD52DD"/>
    <w:rsid w:val="00FD6155"/>
    <w:rsid w:val="00FD616E"/>
    <w:rsid w:val="00FD6216"/>
    <w:rsid w:val="00FD657E"/>
    <w:rsid w:val="00FD6A71"/>
    <w:rsid w:val="00FD6A7F"/>
    <w:rsid w:val="00FD6FE0"/>
    <w:rsid w:val="00FD7475"/>
    <w:rsid w:val="00FD7987"/>
    <w:rsid w:val="00FD7A86"/>
    <w:rsid w:val="00FD7B96"/>
    <w:rsid w:val="00FD7D1F"/>
    <w:rsid w:val="00FD7F9F"/>
    <w:rsid w:val="00FD7FC7"/>
    <w:rsid w:val="00FE08E6"/>
    <w:rsid w:val="00FE0A79"/>
    <w:rsid w:val="00FE0AC3"/>
    <w:rsid w:val="00FE0C26"/>
    <w:rsid w:val="00FE0E0C"/>
    <w:rsid w:val="00FE19F5"/>
    <w:rsid w:val="00FE1A8F"/>
    <w:rsid w:val="00FE1B6D"/>
    <w:rsid w:val="00FE1C92"/>
    <w:rsid w:val="00FE281F"/>
    <w:rsid w:val="00FE2952"/>
    <w:rsid w:val="00FE2FA4"/>
    <w:rsid w:val="00FE3991"/>
    <w:rsid w:val="00FE3B5D"/>
    <w:rsid w:val="00FE4820"/>
    <w:rsid w:val="00FE4886"/>
    <w:rsid w:val="00FE4A7E"/>
    <w:rsid w:val="00FE4AAB"/>
    <w:rsid w:val="00FE4C3D"/>
    <w:rsid w:val="00FE5075"/>
    <w:rsid w:val="00FE53C3"/>
    <w:rsid w:val="00FE547B"/>
    <w:rsid w:val="00FE592D"/>
    <w:rsid w:val="00FE5A09"/>
    <w:rsid w:val="00FE6543"/>
    <w:rsid w:val="00FE69D4"/>
    <w:rsid w:val="00FE7207"/>
    <w:rsid w:val="00FE746E"/>
    <w:rsid w:val="00FE7592"/>
    <w:rsid w:val="00FF0236"/>
    <w:rsid w:val="00FF09F6"/>
    <w:rsid w:val="00FF12AC"/>
    <w:rsid w:val="00FF12C1"/>
    <w:rsid w:val="00FF18D7"/>
    <w:rsid w:val="00FF1998"/>
    <w:rsid w:val="00FF1D7C"/>
    <w:rsid w:val="00FF25E1"/>
    <w:rsid w:val="00FF2988"/>
    <w:rsid w:val="00FF2BFA"/>
    <w:rsid w:val="00FF3159"/>
    <w:rsid w:val="00FF337D"/>
    <w:rsid w:val="00FF3551"/>
    <w:rsid w:val="00FF3D3D"/>
    <w:rsid w:val="00FF3EB0"/>
    <w:rsid w:val="00FF407A"/>
    <w:rsid w:val="00FF4253"/>
    <w:rsid w:val="00FF4FC2"/>
    <w:rsid w:val="00FF5037"/>
    <w:rsid w:val="00FF53DC"/>
    <w:rsid w:val="00FF5596"/>
    <w:rsid w:val="00FF5A7E"/>
    <w:rsid w:val="00FF5F15"/>
    <w:rsid w:val="00FF70EF"/>
    <w:rsid w:val="00FF74AC"/>
    <w:rsid w:val="00FF7C9A"/>
    <w:rsid w:val="00FF7D43"/>
    <w:rsid w:val="00FF7F79"/>
    <w:rsid w:val="06F36344"/>
    <w:rsid w:val="0B17E3F0"/>
    <w:rsid w:val="0D88CCD9"/>
    <w:rsid w:val="0F97A5A0"/>
    <w:rsid w:val="117B70D4"/>
    <w:rsid w:val="12E77337"/>
    <w:rsid w:val="1472710C"/>
    <w:rsid w:val="15887B01"/>
    <w:rsid w:val="187418B4"/>
    <w:rsid w:val="18FF442B"/>
    <w:rsid w:val="19E85E87"/>
    <w:rsid w:val="1BFBAB43"/>
    <w:rsid w:val="1D25122E"/>
    <w:rsid w:val="2228403C"/>
    <w:rsid w:val="235DD1F3"/>
    <w:rsid w:val="254E892C"/>
    <w:rsid w:val="25F34257"/>
    <w:rsid w:val="2631863B"/>
    <w:rsid w:val="26B332AD"/>
    <w:rsid w:val="26D0EB08"/>
    <w:rsid w:val="274BDB86"/>
    <w:rsid w:val="289279C6"/>
    <w:rsid w:val="2A6BEDD3"/>
    <w:rsid w:val="2A7987A5"/>
    <w:rsid w:val="2C2D2CDB"/>
    <w:rsid w:val="2E945A8D"/>
    <w:rsid w:val="2FB5D422"/>
    <w:rsid w:val="31E1B148"/>
    <w:rsid w:val="3243711B"/>
    <w:rsid w:val="32963BF9"/>
    <w:rsid w:val="34BDC8B9"/>
    <w:rsid w:val="351A40E2"/>
    <w:rsid w:val="35D1C3CB"/>
    <w:rsid w:val="366414E9"/>
    <w:rsid w:val="368BC761"/>
    <w:rsid w:val="37E8B626"/>
    <w:rsid w:val="37F8A29C"/>
    <w:rsid w:val="3842B547"/>
    <w:rsid w:val="38C51B41"/>
    <w:rsid w:val="3B2856D3"/>
    <w:rsid w:val="3B3389FD"/>
    <w:rsid w:val="3C50C2BA"/>
    <w:rsid w:val="3F16A994"/>
    <w:rsid w:val="40333DF5"/>
    <w:rsid w:val="40F0E1AE"/>
    <w:rsid w:val="422A06D4"/>
    <w:rsid w:val="447FE8A4"/>
    <w:rsid w:val="4588F197"/>
    <w:rsid w:val="4648265D"/>
    <w:rsid w:val="46636654"/>
    <w:rsid w:val="468E57D2"/>
    <w:rsid w:val="47C66EA6"/>
    <w:rsid w:val="4812C6D9"/>
    <w:rsid w:val="48503539"/>
    <w:rsid w:val="495C17E9"/>
    <w:rsid w:val="49FADED8"/>
    <w:rsid w:val="4B551C49"/>
    <w:rsid w:val="4E396EA2"/>
    <w:rsid w:val="4E86D7B4"/>
    <w:rsid w:val="4F153C9D"/>
    <w:rsid w:val="51373EC1"/>
    <w:rsid w:val="51D28BFF"/>
    <w:rsid w:val="528B29ED"/>
    <w:rsid w:val="53563022"/>
    <w:rsid w:val="5367DC58"/>
    <w:rsid w:val="55DB8FA3"/>
    <w:rsid w:val="571B15A1"/>
    <w:rsid w:val="58EE3BF3"/>
    <w:rsid w:val="590DFA8B"/>
    <w:rsid w:val="5A136A1A"/>
    <w:rsid w:val="5C0AC1FA"/>
    <w:rsid w:val="5CF00020"/>
    <w:rsid w:val="5E0366A0"/>
    <w:rsid w:val="61132D7F"/>
    <w:rsid w:val="628966F1"/>
    <w:rsid w:val="641A23D1"/>
    <w:rsid w:val="6495BE73"/>
    <w:rsid w:val="64C2D6FF"/>
    <w:rsid w:val="6736ECDF"/>
    <w:rsid w:val="68F36FE0"/>
    <w:rsid w:val="697D5296"/>
    <w:rsid w:val="69EED679"/>
    <w:rsid w:val="6C1D97FB"/>
    <w:rsid w:val="6DCAD5B0"/>
    <w:rsid w:val="6E1626AC"/>
    <w:rsid w:val="6F54E4D5"/>
    <w:rsid w:val="706FD1C0"/>
    <w:rsid w:val="71D7D61B"/>
    <w:rsid w:val="736B2133"/>
    <w:rsid w:val="75970EF1"/>
    <w:rsid w:val="77704C93"/>
    <w:rsid w:val="7B0C79BB"/>
    <w:rsid w:val="7E8D46DB"/>
    <w:rsid w:val="7F0963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FA53F8F8-F144-4250-88E5-86028F56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aliases w:val="Heading 1 Char1 Char,Heading 1 Char Char Char,Heading 1 Char1 Char Char Char,Heading 1 Char Char Char Char Char,Heading 1 Char1 Char1,Heading 1 Char Char Char1,Heading 1 Char1,Heading 1 Char1 Char Char,Heading 1 Char Char,normal,Main Heading"/>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aliases w:val="sous section de pièce"/>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aliases w:val="Heading 1 Char1 Char Char1,Heading 1 Char Char Char Char,Heading 1 Char1 Char Char Char Char,Heading 1 Char Char Char Char Char Char,Heading 1 Char1 Char1 Char,Heading 1 Char Char Char1 Char,Heading 1 Char1 Char2,Heading 1 Char Char Char2"/>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aliases w:val="sous section de pièce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E Fußnotentext,ft"/>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39"/>
    <w:qFormat/>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Medium Grid 1 - Accent 21,List Paragraph (numbered (a)),Numbered List Paragraph,References,ReferencesCxSpLast,Table/Figure Heading,En tête 1,Listes,Dot pt,p"/>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qFormat/>
    <w:rsid w:val="00340E23"/>
    <w:pPr>
      <w:spacing w:after="160" w:line="240" w:lineRule="exact"/>
      <w:jc w:val="left"/>
    </w:pPr>
    <w:rPr>
      <w:rFonts w:cs="Arial"/>
      <w:szCs w:val="20"/>
    </w:rPr>
  </w:style>
  <w:style w:type="paragraph" w:customStyle="1" w:styleId="JFHeading3">
    <w:name w:val="JF Heading 3"/>
    <w:basedOn w:val="Heading3"/>
    <w:uiPriority w:val="99"/>
    <w:qFormat/>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link w:val="DefaultChar"/>
    <w:qForma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uiPriority w:val="99"/>
    <w:qFormat/>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uiPriority w:val="99"/>
    <w:qFormat/>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uiPriority w:val="99"/>
    <w:qForma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uiPriority w:val="99"/>
    <w:semiHidden/>
    <w:qFormat/>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uiPriority w:val="99"/>
    <w:qFormat/>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uiPriority w:val="99"/>
    <w:qFormat/>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uiPriority w:val="99"/>
    <w:qFormat/>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uiPriority w:val="99"/>
    <w:qFormat/>
    <w:rsid w:val="000D00F9"/>
    <w:pPr>
      <w:numPr>
        <w:numId w:val="3"/>
      </w:numPr>
      <w:spacing w:before="60" w:after="0"/>
    </w:pPr>
  </w:style>
  <w:style w:type="character" w:customStyle="1" w:styleId="BulletsChar">
    <w:name w:val="Bullets Char"/>
    <w:link w:val="Bullets"/>
    <w:uiPriority w:val="99"/>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uiPriority w:val="99"/>
    <w:qFormat/>
    <w:rsid w:val="003847E4"/>
    <w:pPr>
      <w:numPr>
        <w:numId w:val="4"/>
      </w:numPr>
    </w:pPr>
  </w:style>
  <w:style w:type="paragraph" w:customStyle="1" w:styleId="Text">
    <w:name w:val="Text"/>
    <w:basedOn w:val="Normal"/>
    <w:uiPriority w:val="99"/>
    <w:qFormat/>
    <w:rsid w:val="00C26FEC"/>
    <w:pPr>
      <w:spacing w:before="240" w:after="0" w:line="252" w:lineRule="auto"/>
    </w:pPr>
    <w:rPr>
      <w:rFonts w:ascii="Times New Roman" w:hAnsi="Times New Roman"/>
      <w:szCs w:val="20"/>
    </w:rPr>
  </w:style>
  <w:style w:type="paragraph" w:customStyle="1" w:styleId="CharCharChar11">
    <w:name w:val="Char Char Char11"/>
    <w:basedOn w:val="Normal"/>
    <w:uiPriority w:val="99"/>
    <w:qFormat/>
    <w:rsid w:val="00B27E19"/>
    <w:pPr>
      <w:spacing w:after="160" w:line="240" w:lineRule="exact"/>
      <w:jc w:val="left"/>
    </w:pPr>
    <w:rPr>
      <w:rFonts w:cs="Arial"/>
      <w:szCs w:val="20"/>
    </w:rPr>
  </w:style>
  <w:style w:type="paragraph" w:customStyle="1" w:styleId="BodyText23">
    <w:name w:val="Body Text 23"/>
    <w:basedOn w:val="Normal"/>
    <w:uiPriority w:val="99"/>
    <w:qFormat/>
    <w:rsid w:val="00B27E19"/>
    <w:pPr>
      <w:widowControl w:val="0"/>
      <w:tabs>
        <w:tab w:val="left" w:pos="547"/>
      </w:tabs>
      <w:spacing w:after="0"/>
      <w:jc w:val="left"/>
    </w:pPr>
    <w:rPr>
      <w:rFonts w:ascii="Times New Roman" w:hAnsi="Times New Roman"/>
      <w:snapToGrid w:val="0"/>
      <w:szCs w:val="20"/>
    </w:rPr>
  </w:style>
  <w:style w:type="paragraph" w:styleId="Caption">
    <w:name w:val="caption"/>
    <w:aliases w:val="Légende Car,Carattere,Légende re,Figures,Légende Car Car Car,Légende seureca,Légende Car Car Car Car,Légende Car Car Car Car Car Car,Légende Car Car Car Car Car Car Car Car Car Car,Légende Car Car Car Car Car Car Car,Table,AGT ESIA"/>
    <w:basedOn w:val="Normal"/>
    <w:next w:val="Normal"/>
    <w:link w:val="CaptionChar"/>
    <w:qFormat/>
    <w:rsid w:val="002C516A"/>
    <w:pPr>
      <w:spacing w:after="0"/>
      <w:jc w:val="left"/>
    </w:pPr>
    <w:rPr>
      <w:rFonts w:asciiTheme="majorHAnsi" w:hAnsiTheme="majorHAnsi"/>
      <w:b/>
      <w:bCs/>
    </w:rPr>
  </w:style>
  <w:style w:type="paragraph" w:customStyle="1" w:styleId="TableT">
    <w:name w:val="TableT"/>
    <w:basedOn w:val="Normal"/>
    <w:autoRedefine/>
    <w:uiPriority w:val="99"/>
    <w:qFormat/>
    <w:rsid w:val="00550BAE"/>
    <w:pPr>
      <w:jc w:val="left"/>
    </w:pPr>
    <w:rPr>
      <w:rFonts w:ascii="Times New Roman" w:hAnsi="Times New Roman"/>
      <w:noProof/>
      <w:szCs w:val="20"/>
    </w:rPr>
  </w:style>
  <w:style w:type="paragraph" w:customStyle="1" w:styleId="ParaCharChar">
    <w:name w:val="Para Char Char"/>
    <w:basedOn w:val="Normal"/>
    <w:link w:val="ParaCharCharChar"/>
    <w:autoRedefine/>
    <w:qFormat/>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qFormat/>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uiPriority w:val="99"/>
    <w:qFormat/>
    <w:rsid w:val="00CA725C"/>
    <w:pPr>
      <w:spacing w:after="0"/>
      <w:jc w:val="left"/>
    </w:pPr>
    <w:rPr>
      <w:rFonts w:ascii="Times New Roman" w:hAnsi="Times New Roman"/>
    </w:rPr>
  </w:style>
  <w:style w:type="paragraph" w:customStyle="1" w:styleId="NumberedList2">
    <w:name w:val="Numbered List 2"/>
    <w:aliases w:val="nl2"/>
    <w:basedOn w:val="Normal"/>
    <w:uiPriority w:val="99"/>
    <w:qFormat/>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uiPriority w:val="99"/>
    <w:qFormat/>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Medium Grid 1 - Accent 21 Char,List Paragraph (numbered (a)) Char,Numbered List Paragraph Char,References Char,ReferencesCxSpLast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uiPriority w:val="99"/>
    <w:qFormat/>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qFormat/>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qFormat/>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uiPriority w:val="99"/>
    <w:qFormat/>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Mentionnonrsolue1">
    <w:name w:val="Mention non résolue1"/>
    <w:uiPriority w:val="99"/>
    <w:semiHidden/>
    <w:unhideWhenUsed/>
    <w:rsid w:val="00871632"/>
    <w:rPr>
      <w:color w:val="605E5C"/>
      <w:shd w:val="clear" w:color="auto" w:fill="E1DFDD"/>
    </w:rPr>
  </w:style>
  <w:style w:type="paragraph" w:customStyle="1" w:styleId="GEFQuestion">
    <w:name w:val="GEF Question"/>
    <w:basedOn w:val="Normal"/>
    <w:next w:val="Normal"/>
    <w:uiPriority w:val="99"/>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uiPriority w:val="99"/>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uiPriority w:val="99"/>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uiPriority w:val="99"/>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EC38D1"/>
    <w:rPr>
      <w:rFonts w:ascii="Times New Roman" w:eastAsia="Times New Roman" w:hAnsi="Times New Roman"/>
      <w:b/>
      <w:bCs/>
      <w:sz w:val="24"/>
      <w:szCs w:val="24"/>
      <w:lang w:val="x-none" w:eastAsia="x-none"/>
    </w:rPr>
  </w:style>
  <w:style w:type="character" w:customStyle="1" w:styleId="Mention10">
    <w:name w:val="Mention1"/>
    <w:uiPriority w:val="99"/>
    <w:semiHidden/>
    <w:unhideWhenUsed/>
    <w:rsid w:val="00EC38D1"/>
    <w:rPr>
      <w:color w:val="2B579A"/>
      <w:shd w:val="clear" w:color="auto" w:fill="E6E6E6"/>
    </w:rPr>
  </w:style>
  <w:style w:type="paragraph" w:customStyle="1" w:styleId="Outline">
    <w:name w:val="Outline"/>
    <w:basedOn w:val="Normal"/>
    <w:uiPriority w:val="99"/>
    <w:qFormat/>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uiPriority w:val="99"/>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uiPriority w:val="99"/>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7"/>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uiPriority w:val="99"/>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uiPriority w:val="99"/>
    <w:qFormat/>
    <w:rsid w:val="00EC38D1"/>
    <w:pPr>
      <w:numPr>
        <w:numId w:val="18"/>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table" w:customStyle="1" w:styleId="Grilledutableau1">
    <w:name w:val="Grille du tableau1"/>
    <w:basedOn w:val="TableNormal"/>
    <w:next w:val="TableGrid"/>
    <w:uiPriority w:val="59"/>
    <w:rsid w:val="00880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uiPriority w:val="59"/>
    <w:rsid w:val="000F1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Légende Car Char,Carattere Char,Légende re Char,Figures Char,Légende Car Car Car Char,Légende seureca Char,Légende Car Car Car Car Char,Légende Car Car Car Car Car Car Char,Légende Car Car Car Car Car Car Car Car Car Car Char,Table Char"/>
    <w:basedOn w:val="DefaultParagraphFont"/>
    <w:link w:val="Caption"/>
    <w:rsid w:val="002C516A"/>
    <w:rPr>
      <w:rFonts w:asciiTheme="majorHAnsi" w:hAnsiTheme="majorHAnsi"/>
      <w:b/>
      <w:bCs/>
      <w:szCs w:val="24"/>
    </w:rPr>
  </w:style>
  <w:style w:type="character" w:customStyle="1" w:styleId="Mentionnonrsolue10">
    <w:name w:val="Mention non résolue1"/>
    <w:uiPriority w:val="99"/>
    <w:semiHidden/>
    <w:unhideWhenUsed/>
    <w:rsid w:val="00E61C52"/>
    <w:rPr>
      <w:color w:val="605E5C"/>
      <w:shd w:val="clear" w:color="auto" w:fill="E1DFDD"/>
    </w:rPr>
  </w:style>
  <w:style w:type="paragraph" w:styleId="ListBullet">
    <w:name w:val="List Bullet"/>
    <w:basedOn w:val="Normal"/>
    <w:uiPriority w:val="99"/>
    <w:unhideWhenUsed/>
    <w:rsid w:val="00E61C52"/>
    <w:pPr>
      <w:numPr>
        <w:numId w:val="35"/>
      </w:numPr>
      <w:spacing w:before="120" w:after="120" w:line="247" w:lineRule="auto"/>
      <w:contextualSpacing/>
    </w:pPr>
    <w:rPr>
      <w:rFonts w:ascii="Verdana" w:eastAsia="Times New Roman" w:hAnsi="Verdana" w:cs="Arial"/>
      <w:sz w:val="18"/>
      <w:szCs w:val="22"/>
      <w:lang w:val="fr-FR" w:bidi="en-US"/>
    </w:rPr>
  </w:style>
  <w:style w:type="character" w:customStyle="1" w:styleId="viiyi">
    <w:name w:val="viiyi"/>
    <w:basedOn w:val="DefaultParagraphFont"/>
    <w:rsid w:val="00E61C52"/>
  </w:style>
  <w:style w:type="character" w:customStyle="1" w:styleId="jlqj4b">
    <w:name w:val="jlqj4b"/>
    <w:basedOn w:val="DefaultParagraphFont"/>
    <w:rsid w:val="00E61C52"/>
  </w:style>
  <w:style w:type="character" w:customStyle="1" w:styleId="UnresolvedMention1">
    <w:name w:val="Unresolved Mention1"/>
    <w:uiPriority w:val="99"/>
    <w:semiHidden/>
    <w:unhideWhenUsed/>
    <w:rsid w:val="00E61C52"/>
    <w:rPr>
      <w:color w:val="605E5C"/>
      <w:shd w:val="clear" w:color="auto" w:fill="E1DFDD"/>
    </w:rPr>
  </w:style>
  <w:style w:type="paragraph" w:customStyle="1" w:styleId="Numerado">
    <w:name w:val="Numerado"/>
    <w:basedOn w:val="Normal"/>
    <w:link w:val="NumeradoCar"/>
    <w:uiPriority w:val="99"/>
    <w:qFormat/>
    <w:rsid w:val="00E61C52"/>
    <w:pPr>
      <w:numPr>
        <w:numId w:val="36"/>
      </w:numPr>
      <w:spacing w:before="120" w:after="120"/>
      <w:ind w:left="357" w:hanging="357"/>
      <w:jc w:val="left"/>
    </w:pPr>
    <w:rPr>
      <w:lang w:val="fr-FR"/>
    </w:rPr>
  </w:style>
  <w:style w:type="character" w:customStyle="1" w:styleId="NumeradoCar">
    <w:name w:val="Numerado Car"/>
    <w:basedOn w:val="DefaultParagraphFont"/>
    <w:link w:val="Numerado"/>
    <w:uiPriority w:val="99"/>
    <w:rsid w:val="00E61C52"/>
    <w:rPr>
      <w:szCs w:val="24"/>
      <w:lang w:val="fr-FR"/>
    </w:rPr>
  </w:style>
  <w:style w:type="paragraph" w:customStyle="1" w:styleId="SESPbodynumbered">
    <w:name w:val="SESP body numbered"/>
    <w:basedOn w:val="Normal"/>
    <w:uiPriority w:val="99"/>
    <w:qFormat/>
    <w:rsid w:val="00E61C52"/>
    <w:pPr>
      <w:numPr>
        <w:numId w:val="37"/>
      </w:numPr>
      <w:tabs>
        <w:tab w:val="left" w:pos="360"/>
      </w:tabs>
      <w:spacing w:before="120" w:after="120" w:line="264" w:lineRule="auto"/>
      <w:jc w:val="left"/>
    </w:pPr>
    <w:rPr>
      <w:rFonts w:eastAsia="MS Mincho" w:cs="Calibri"/>
      <w:szCs w:val="20"/>
      <w:lang w:val="es-ES_tradnl" w:eastAsia="ja-JP"/>
    </w:rPr>
  </w:style>
  <w:style w:type="paragraph" w:customStyle="1" w:styleId="outlineSEQSs">
    <w:name w:val="outline SEQSs"/>
    <w:autoRedefine/>
    <w:uiPriority w:val="99"/>
    <w:qFormat/>
    <w:rsid w:val="00E61C52"/>
    <w:pPr>
      <w:numPr>
        <w:numId w:val="38"/>
      </w:numPr>
      <w:tabs>
        <w:tab w:val="num" w:pos="360"/>
        <w:tab w:val="left" w:pos="2880"/>
      </w:tabs>
      <w:spacing w:before="60" w:after="60" w:line="360" w:lineRule="auto"/>
      <w:ind w:firstLine="0"/>
      <w:jc w:val="both"/>
    </w:pPr>
    <w:rPr>
      <w:rFonts w:eastAsia="MS Mincho" w:cs="Calibri"/>
      <w:b/>
      <w:sz w:val="24"/>
      <w:szCs w:val="24"/>
      <w:lang w:val="es-ES_tradnl" w:eastAsia="ja-JP"/>
    </w:rPr>
  </w:style>
  <w:style w:type="paragraph" w:styleId="HTMLPreformatted">
    <w:name w:val="HTML Preformatted"/>
    <w:basedOn w:val="Normal"/>
    <w:link w:val="HTMLPreformattedChar"/>
    <w:uiPriority w:val="99"/>
    <w:unhideWhenUsed/>
    <w:rsid w:val="00E61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val="es-CR" w:eastAsia="es-CR"/>
    </w:rPr>
  </w:style>
  <w:style w:type="character" w:customStyle="1" w:styleId="HTMLPreformattedChar">
    <w:name w:val="HTML Preformatted Char"/>
    <w:basedOn w:val="DefaultParagraphFont"/>
    <w:link w:val="HTMLPreformatted"/>
    <w:uiPriority w:val="99"/>
    <w:rsid w:val="00E61C52"/>
    <w:rPr>
      <w:rFonts w:ascii="Courier New" w:eastAsia="Times New Roman" w:hAnsi="Courier New" w:cs="Courier New"/>
      <w:lang w:val="es-CR" w:eastAsia="es-CR"/>
    </w:rPr>
  </w:style>
  <w:style w:type="paragraph" w:customStyle="1" w:styleId="para">
    <w:name w:val="para"/>
    <w:basedOn w:val="Normal"/>
    <w:uiPriority w:val="99"/>
    <w:qFormat/>
    <w:rsid w:val="00E61C52"/>
    <w:pPr>
      <w:tabs>
        <w:tab w:val="left" w:pos="720"/>
      </w:tabs>
      <w:spacing w:after="240"/>
    </w:pPr>
    <w:rPr>
      <w:rFonts w:ascii="Times New Roman" w:eastAsia="Times New Roman" w:hAnsi="Times New Roman"/>
      <w:sz w:val="24"/>
      <w:lang w:val="fr-FR"/>
    </w:rPr>
  </w:style>
  <w:style w:type="paragraph" w:customStyle="1" w:styleId="A">
    <w:name w:val="A"/>
    <w:basedOn w:val="Normal"/>
    <w:uiPriority w:val="99"/>
    <w:qFormat/>
    <w:rsid w:val="00E61C52"/>
    <w:pPr>
      <w:tabs>
        <w:tab w:val="num" w:pos="1080"/>
      </w:tabs>
      <w:spacing w:after="100"/>
      <w:ind w:left="1080" w:hanging="720"/>
    </w:pPr>
    <w:rPr>
      <w:rFonts w:ascii="Times New Roman" w:eastAsia="Calibri" w:hAnsi="Times New Roman"/>
      <w:sz w:val="22"/>
      <w:szCs w:val="22"/>
      <w:lang w:val="fr-FR"/>
    </w:rPr>
  </w:style>
  <w:style w:type="character" w:styleId="PlaceholderText">
    <w:name w:val="Placeholder Text"/>
    <w:uiPriority w:val="99"/>
    <w:rsid w:val="00E61C52"/>
    <w:rPr>
      <w:color w:val="808080"/>
    </w:rPr>
  </w:style>
  <w:style w:type="table" w:styleId="MediumGrid1-Accent2">
    <w:name w:val="Medium Grid 1 Accent 2"/>
    <w:basedOn w:val="TableNormal"/>
    <w:uiPriority w:val="67"/>
    <w:rsid w:val="00E61C52"/>
    <w:rPr>
      <w:rFonts w:ascii="Times New Roman" w:eastAsia="Times New Roman" w:hAnsi="Times New Roma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customStyle="1" w:styleId="CM4">
    <w:name w:val="CM4"/>
    <w:basedOn w:val="Default"/>
    <w:next w:val="Default"/>
    <w:uiPriority w:val="99"/>
    <w:qFormat/>
    <w:rsid w:val="00E61C52"/>
    <w:pPr>
      <w:spacing w:line="280" w:lineRule="atLeast"/>
    </w:pPr>
    <w:rPr>
      <w:rFonts w:eastAsia="Times New Roman"/>
      <w:color w:val="auto"/>
      <w:lang w:val="es-CO" w:eastAsia="en-US"/>
    </w:rPr>
  </w:style>
  <w:style w:type="paragraph" w:customStyle="1" w:styleId="CM18">
    <w:name w:val="CM18"/>
    <w:basedOn w:val="Default"/>
    <w:next w:val="Default"/>
    <w:uiPriority w:val="99"/>
    <w:qFormat/>
    <w:rsid w:val="00E61C52"/>
    <w:rPr>
      <w:rFonts w:eastAsia="Times New Roman"/>
      <w:color w:val="auto"/>
      <w:lang w:val="es-CO" w:eastAsia="en-US"/>
    </w:rPr>
  </w:style>
  <w:style w:type="paragraph" w:customStyle="1" w:styleId="CM9">
    <w:name w:val="CM9"/>
    <w:basedOn w:val="Default"/>
    <w:next w:val="Default"/>
    <w:uiPriority w:val="99"/>
    <w:qFormat/>
    <w:rsid w:val="00E61C52"/>
    <w:pPr>
      <w:spacing w:line="278" w:lineRule="atLeast"/>
    </w:pPr>
    <w:rPr>
      <w:rFonts w:ascii="Times New Roman" w:eastAsia="Times New Roman" w:hAnsi="Times New Roman" w:cs="Times New Roman"/>
      <w:color w:val="auto"/>
      <w:lang w:val="es-CO" w:eastAsia="en-US"/>
    </w:rPr>
  </w:style>
  <w:style w:type="paragraph" w:customStyle="1" w:styleId="CM22">
    <w:name w:val="CM22"/>
    <w:basedOn w:val="Default"/>
    <w:next w:val="Default"/>
    <w:uiPriority w:val="99"/>
    <w:qFormat/>
    <w:rsid w:val="00E61C52"/>
    <w:pPr>
      <w:spacing w:line="286" w:lineRule="atLeast"/>
    </w:pPr>
    <w:rPr>
      <w:rFonts w:eastAsia="Times New Roman"/>
      <w:color w:val="auto"/>
      <w:lang w:val="es-CO" w:eastAsia="en-US"/>
    </w:rPr>
  </w:style>
  <w:style w:type="table" w:customStyle="1" w:styleId="TableNormal1">
    <w:name w:val="Table Normal1"/>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character" w:customStyle="1" w:styleId="Mencionar1">
    <w:name w:val="Mencionar1"/>
    <w:uiPriority w:val="99"/>
    <w:semiHidden/>
    <w:unhideWhenUsed/>
    <w:rsid w:val="00E61C52"/>
    <w:rPr>
      <w:color w:val="2B579A"/>
      <w:shd w:val="clear" w:color="auto" w:fill="E6E6E6"/>
    </w:rPr>
  </w:style>
  <w:style w:type="character" w:customStyle="1" w:styleId="Mencinsinresolver1">
    <w:name w:val="Mención sin resolver1"/>
    <w:uiPriority w:val="99"/>
    <w:semiHidden/>
    <w:unhideWhenUsed/>
    <w:rsid w:val="00E61C52"/>
    <w:rPr>
      <w:color w:val="605E5C"/>
      <w:shd w:val="clear" w:color="auto" w:fill="E1DFDD"/>
    </w:rPr>
  </w:style>
  <w:style w:type="paragraph" w:customStyle="1" w:styleId="Char2">
    <w:name w:val="Char2"/>
    <w:basedOn w:val="Normal"/>
    <w:uiPriority w:val="99"/>
    <w:qFormat/>
    <w:rsid w:val="00E61C52"/>
    <w:pPr>
      <w:spacing w:after="160" w:line="240" w:lineRule="exact"/>
      <w:jc w:val="left"/>
    </w:pPr>
    <w:rPr>
      <w:rFonts w:eastAsiaTheme="minorEastAsia" w:cstheme="minorBidi"/>
      <w:sz w:val="18"/>
      <w:vertAlign w:val="superscript"/>
      <w:lang w:val="fr-FR" w:eastAsia="ja-JP"/>
    </w:rPr>
  </w:style>
  <w:style w:type="table" w:customStyle="1" w:styleId="1">
    <w:name w:val="1"/>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paragraph" w:customStyle="1" w:styleId="Figura">
    <w:name w:val="Figura"/>
    <w:basedOn w:val="Normal"/>
    <w:link w:val="FiguraCar"/>
    <w:qFormat/>
    <w:rsid w:val="00E61C52"/>
    <w:pPr>
      <w:spacing w:after="0" w:line="360" w:lineRule="auto"/>
      <w:jc w:val="center"/>
    </w:pPr>
    <w:rPr>
      <w:rFonts w:asciiTheme="minorHAnsi" w:eastAsiaTheme="minorHAnsi" w:hAnsiTheme="minorHAnsi" w:cstheme="minorBidi"/>
      <w:sz w:val="22"/>
      <w:szCs w:val="22"/>
      <w:lang w:val="es-ES_tradnl" w:eastAsia="es-CR"/>
    </w:rPr>
  </w:style>
  <w:style w:type="character" w:customStyle="1" w:styleId="FiguraCar">
    <w:name w:val="Figura Car"/>
    <w:basedOn w:val="DefaultParagraphFont"/>
    <w:link w:val="Figura"/>
    <w:rsid w:val="00E61C52"/>
    <w:rPr>
      <w:rFonts w:asciiTheme="minorHAnsi" w:eastAsiaTheme="minorHAnsi" w:hAnsiTheme="minorHAnsi" w:cstheme="minorBidi"/>
      <w:sz w:val="22"/>
      <w:szCs w:val="22"/>
      <w:lang w:val="es-ES_tradnl" w:eastAsia="es-CR"/>
    </w:rPr>
  </w:style>
  <w:style w:type="paragraph" w:styleId="Subtitle">
    <w:name w:val="Subtitle"/>
    <w:basedOn w:val="Normal"/>
    <w:next w:val="Normal"/>
    <w:link w:val="SubtitleChar"/>
    <w:uiPriority w:val="11"/>
    <w:qFormat/>
    <w:rsid w:val="00E61C52"/>
    <w:pPr>
      <w:spacing w:after="0"/>
      <w:jc w:val="left"/>
    </w:pPr>
    <w:rPr>
      <w:rFonts w:eastAsia="Calibri" w:cs="Calibri"/>
      <w:i/>
      <w:color w:val="4472C4"/>
      <w:sz w:val="24"/>
      <w:lang w:val="es-ES_tradnl" w:eastAsia="es-CR"/>
    </w:rPr>
  </w:style>
  <w:style w:type="character" w:customStyle="1" w:styleId="SubtitleChar">
    <w:name w:val="Subtitle Char"/>
    <w:basedOn w:val="DefaultParagraphFont"/>
    <w:link w:val="Subtitle"/>
    <w:uiPriority w:val="11"/>
    <w:rsid w:val="00E61C52"/>
    <w:rPr>
      <w:rFonts w:eastAsia="Calibri" w:cs="Calibri"/>
      <w:i/>
      <w:color w:val="4472C4"/>
      <w:sz w:val="24"/>
      <w:szCs w:val="24"/>
      <w:lang w:val="es-ES_tradnl" w:eastAsia="es-CR"/>
    </w:rPr>
  </w:style>
  <w:style w:type="paragraph" w:styleId="Index1">
    <w:name w:val="index 1"/>
    <w:basedOn w:val="Normal"/>
    <w:next w:val="Normal"/>
    <w:autoRedefine/>
    <w:uiPriority w:val="99"/>
    <w:unhideWhenUsed/>
    <w:rsid w:val="00E61C52"/>
    <w:pPr>
      <w:spacing w:after="0"/>
      <w:ind w:left="240" w:hanging="240"/>
      <w:jc w:val="left"/>
    </w:pPr>
    <w:rPr>
      <w:rFonts w:asciiTheme="minorHAnsi" w:eastAsiaTheme="minorEastAsia" w:hAnsiTheme="minorHAnsi" w:cstheme="minorBidi"/>
      <w:sz w:val="18"/>
      <w:szCs w:val="18"/>
      <w:lang w:val="es-ES_tradnl" w:eastAsia="es-ES"/>
    </w:rPr>
  </w:style>
  <w:style w:type="paragraph" w:styleId="Index2">
    <w:name w:val="index 2"/>
    <w:basedOn w:val="Normal"/>
    <w:next w:val="Normal"/>
    <w:autoRedefine/>
    <w:uiPriority w:val="99"/>
    <w:unhideWhenUsed/>
    <w:rsid w:val="00E61C52"/>
    <w:pPr>
      <w:spacing w:after="0"/>
      <w:ind w:left="480" w:hanging="240"/>
      <w:jc w:val="left"/>
    </w:pPr>
    <w:rPr>
      <w:rFonts w:asciiTheme="minorHAnsi" w:eastAsiaTheme="minorEastAsia" w:hAnsiTheme="minorHAnsi" w:cstheme="minorBidi"/>
      <w:sz w:val="18"/>
      <w:szCs w:val="18"/>
      <w:lang w:val="es-ES_tradnl" w:eastAsia="es-ES"/>
    </w:rPr>
  </w:style>
  <w:style w:type="paragraph" w:styleId="Index3">
    <w:name w:val="index 3"/>
    <w:basedOn w:val="Normal"/>
    <w:next w:val="Normal"/>
    <w:autoRedefine/>
    <w:uiPriority w:val="99"/>
    <w:unhideWhenUsed/>
    <w:rsid w:val="00E61C52"/>
    <w:pPr>
      <w:spacing w:after="0"/>
      <w:ind w:left="720" w:hanging="240"/>
      <w:jc w:val="left"/>
    </w:pPr>
    <w:rPr>
      <w:rFonts w:asciiTheme="minorHAnsi" w:eastAsiaTheme="minorEastAsia" w:hAnsiTheme="minorHAnsi" w:cstheme="minorBidi"/>
      <w:sz w:val="18"/>
      <w:szCs w:val="18"/>
      <w:lang w:val="es-ES_tradnl" w:eastAsia="es-ES"/>
    </w:rPr>
  </w:style>
  <w:style w:type="paragraph" w:styleId="Index4">
    <w:name w:val="index 4"/>
    <w:basedOn w:val="Normal"/>
    <w:next w:val="Normal"/>
    <w:autoRedefine/>
    <w:uiPriority w:val="99"/>
    <w:unhideWhenUsed/>
    <w:rsid w:val="00E61C52"/>
    <w:pPr>
      <w:spacing w:after="0"/>
      <w:ind w:left="960" w:hanging="240"/>
      <w:jc w:val="left"/>
    </w:pPr>
    <w:rPr>
      <w:rFonts w:asciiTheme="minorHAnsi" w:eastAsiaTheme="minorEastAsia" w:hAnsiTheme="minorHAnsi" w:cstheme="minorBidi"/>
      <w:sz w:val="18"/>
      <w:szCs w:val="18"/>
      <w:lang w:val="es-ES_tradnl" w:eastAsia="es-ES"/>
    </w:rPr>
  </w:style>
  <w:style w:type="paragraph" w:styleId="Index5">
    <w:name w:val="index 5"/>
    <w:basedOn w:val="Normal"/>
    <w:next w:val="Normal"/>
    <w:autoRedefine/>
    <w:uiPriority w:val="99"/>
    <w:unhideWhenUsed/>
    <w:rsid w:val="00E61C52"/>
    <w:pPr>
      <w:spacing w:after="0"/>
      <w:ind w:left="1200" w:hanging="240"/>
      <w:jc w:val="left"/>
    </w:pPr>
    <w:rPr>
      <w:rFonts w:asciiTheme="minorHAnsi" w:eastAsiaTheme="minorEastAsia" w:hAnsiTheme="minorHAnsi" w:cstheme="minorBidi"/>
      <w:sz w:val="18"/>
      <w:szCs w:val="18"/>
      <w:lang w:val="es-ES_tradnl" w:eastAsia="es-ES"/>
    </w:rPr>
  </w:style>
  <w:style w:type="paragraph" w:styleId="Index6">
    <w:name w:val="index 6"/>
    <w:basedOn w:val="Normal"/>
    <w:next w:val="Normal"/>
    <w:autoRedefine/>
    <w:uiPriority w:val="99"/>
    <w:unhideWhenUsed/>
    <w:rsid w:val="00E61C52"/>
    <w:pPr>
      <w:spacing w:after="0"/>
      <w:ind w:left="1440" w:hanging="240"/>
      <w:jc w:val="left"/>
    </w:pPr>
    <w:rPr>
      <w:rFonts w:asciiTheme="minorHAnsi" w:eastAsiaTheme="minorEastAsia" w:hAnsiTheme="minorHAnsi" w:cstheme="minorBidi"/>
      <w:sz w:val="18"/>
      <w:szCs w:val="18"/>
      <w:lang w:val="es-ES_tradnl" w:eastAsia="es-ES"/>
    </w:rPr>
  </w:style>
  <w:style w:type="paragraph" w:styleId="Index7">
    <w:name w:val="index 7"/>
    <w:basedOn w:val="Normal"/>
    <w:next w:val="Normal"/>
    <w:autoRedefine/>
    <w:uiPriority w:val="99"/>
    <w:unhideWhenUsed/>
    <w:rsid w:val="00E61C52"/>
    <w:pPr>
      <w:spacing w:after="0"/>
      <w:ind w:left="1680" w:hanging="240"/>
      <w:jc w:val="left"/>
    </w:pPr>
    <w:rPr>
      <w:rFonts w:asciiTheme="minorHAnsi" w:eastAsiaTheme="minorEastAsia" w:hAnsiTheme="minorHAnsi" w:cstheme="minorBidi"/>
      <w:sz w:val="18"/>
      <w:szCs w:val="18"/>
      <w:lang w:val="es-ES_tradnl" w:eastAsia="es-ES"/>
    </w:rPr>
  </w:style>
  <w:style w:type="paragraph" w:styleId="Index8">
    <w:name w:val="index 8"/>
    <w:basedOn w:val="Normal"/>
    <w:next w:val="Normal"/>
    <w:autoRedefine/>
    <w:uiPriority w:val="99"/>
    <w:unhideWhenUsed/>
    <w:rsid w:val="00E61C52"/>
    <w:pPr>
      <w:spacing w:after="0"/>
      <w:ind w:left="1920" w:hanging="240"/>
      <w:jc w:val="left"/>
    </w:pPr>
    <w:rPr>
      <w:rFonts w:asciiTheme="minorHAnsi" w:eastAsiaTheme="minorEastAsia" w:hAnsiTheme="minorHAnsi" w:cstheme="minorBidi"/>
      <w:sz w:val="18"/>
      <w:szCs w:val="18"/>
      <w:lang w:val="es-ES_tradnl" w:eastAsia="es-ES"/>
    </w:rPr>
  </w:style>
  <w:style w:type="paragraph" w:styleId="Index9">
    <w:name w:val="index 9"/>
    <w:basedOn w:val="Normal"/>
    <w:next w:val="Normal"/>
    <w:autoRedefine/>
    <w:uiPriority w:val="99"/>
    <w:unhideWhenUsed/>
    <w:rsid w:val="00E61C52"/>
    <w:pPr>
      <w:spacing w:after="0"/>
      <w:ind w:left="2160" w:hanging="240"/>
      <w:jc w:val="left"/>
    </w:pPr>
    <w:rPr>
      <w:rFonts w:asciiTheme="minorHAnsi" w:eastAsiaTheme="minorEastAsia" w:hAnsiTheme="minorHAnsi" w:cstheme="minorBidi"/>
      <w:sz w:val="18"/>
      <w:szCs w:val="18"/>
      <w:lang w:val="es-ES_tradnl" w:eastAsia="es-ES"/>
    </w:rPr>
  </w:style>
  <w:style w:type="paragraph" w:styleId="IndexHeading">
    <w:name w:val="index heading"/>
    <w:basedOn w:val="Normal"/>
    <w:next w:val="Index1"/>
    <w:uiPriority w:val="99"/>
    <w:unhideWhenUsed/>
    <w:rsid w:val="00E61C52"/>
    <w:pPr>
      <w:spacing w:before="240" w:after="120"/>
      <w:jc w:val="center"/>
    </w:pPr>
    <w:rPr>
      <w:rFonts w:asciiTheme="minorHAnsi" w:eastAsiaTheme="minorEastAsia" w:hAnsiTheme="minorHAnsi" w:cstheme="minorBidi"/>
      <w:b/>
      <w:sz w:val="26"/>
      <w:szCs w:val="26"/>
      <w:lang w:val="es-ES_tradnl" w:eastAsia="es-ES"/>
    </w:rPr>
  </w:style>
  <w:style w:type="paragraph" w:styleId="TOC4">
    <w:name w:val="toc 4"/>
    <w:basedOn w:val="Normal"/>
    <w:next w:val="Normal"/>
    <w:autoRedefine/>
    <w:uiPriority w:val="39"/>
    <w:unhideWhenUsed/>
    <w:rsid w:val="00E61C52"/>
    <w:pPr>
      <w:spacing w:after="0"/>
      <w:ind w:left="720"/>
      <w:jc w:val="left"/>
    </w:pPr>
    <w:rPr>
      <w:rFonts w:asciiTheme="minorHAnsi" w:eastAsiaTheme="minorEastAsia" w:hAnsiTheme="minorHAnsi" w:cstheme="minorBidi"/>
      <w:szCs w:val="20"/>
      <w:lang w:val="es-ES_tradnl" w:eastAsia="es-ES"/>
    </w:rPr>
  </w:style>
  <w:style w:type="paragraph" w:styleId="TOC5">
    <w:name w:val="toc 5"/>
    <w:basedOn w:val="Normal"/>
    <w:next w:val="Normal"/>
    <w:autoRedefine/>
    <w:uiPriority w:val="39"/>
    <w:unhideWhenUsed/>
    <w:rsid w:val="00E61C52"/>
    <w:pPr>
      <w:spacing w:after="0"/>
      <w:ind w:left="960"/>
      <w:jc w:val="left"/>
    </w:pPr>
    <w:rPr>
      <w:rFonts w:asciiTheme="minorHAnsi" w:eastAsiaTheme="minorEastAsia" w:hAnsiTheme="minorHAnsi" w:cstheme="minorBidi"/>
      <w:szCs w:val="20"/>
      <w:lang w:val="es-ES_tradnl" w:eastAsia="es-ES"/>
    </w:rPr>
  </w:style>
  <w:style w:type="paragraph" w:styleId="TOC6">
    <w:name w:val="toc 6"/>
    <w:basedOn w:val="Normal"/>
    <w:next w:val="Normal"/>
    <w:autoRedefine/>
    <w:uiPriority w:val="39"/>
    <w:unhideWhenUsed/>
    <w:rsid w:val="00E61C52"/>
    <w:pPr>
      <w:spacing w:after="0"/>
      <w:ind w:left="1200"/>
      <w:jc w:val="left"/>
    </w:pPr>
    <w:rPr>
      <w:rFonts w:asciiTheme="minorHAnsi" w:eastAsiaTheme="minorEastAsia" w:hAnsiTheme="minorHAnsi" w:cstheme="minorBidi"/>
      <w:szCs w:val="20"/>
      <w:lang w:val="es-ES_tradnl" w:eastAsia="es-ES"/>
    </w:rPr>
  </w:style>
  <w:style w:type="paragraph" w:styleId="TOC7">
    <w:name w:val="toc 7"/>
    <w:basedOn w:val="Normal"/>
    <w:next w:val="Normal"/>
    <w:autoRedefine/>
    <w:uiPriority w:val="39"/>
    <w:unhideWhenUsed/>
    <w:rsid w:val="00E61C52"/>
    <w:pPr>
      <w:spacing w:after="0"/>
      <w:ind w:left="1440"/>
      <w:jc w:val="left"/>
    </w:pPr>
    <w:rPr>
      <w:rFonts w:asciiTheme="minorHAnsi" w:eastAsiaTheme="minorEastAsia" w:hAnsiTheme="minorHAnsi" w:cstheme="minorBidi"/>
      <w:szCs w:val="20"/>
      <w:lang w:val="es-ES_tradnl" w:eastAsia="es-ES"/>
    </w:rPr>
  </w:style>
  <w:style w:type="paragraph" w:styleId="TOC8">
    <w:name w:val="toc 8"/>
    <w:basedOn w:val="Normal"/>
    <w:next w:val="Normal"/>
    <w:autoRedefine/>
    <w:uiPriority w:val="39"/>
    <w:unhideWhenUsed/>
    <w:rsid w:val="00E61C52"/>
    <w:pPr>
      <w:spacing w:after="0"/>
      <w:ind w:left="1680"/>
      <w:jc w:val="left"/>
    </w:pPr>
    <w:rPr>
      <w:rFonts w:asciiTheme="minorHAnsi" w:eastAsiaTheme="minorEastAsia" w:hAnsiTheme="minorHAnsi" w:cstheme="minorBidi"/>
      <w:szCs w:val="20"/>
      <w:lang w:val="es-ES_tradnl" w:eastAsia="es-ES"/>
    </w:rPr>
  </w:style>
  <w:style w:type="paragraph" w:styleId="TOC9">
    <w:name w:val="toc 9"/>
    <w:basedOn w:val="Normal"/>
    <w:next w:val="Normal"/>
    <w:autoRedefine/>
    <w:uiPriority w:val="39"/>
    <w:unhideWhenUsed/>
    <w:rsid w:val="00E61C52"/>
    <w:pPr>
      <w:spacing w:after="0"/>
      <w:ind w:left="1920"/>
      <w:jc w:val="left"/>
    </w:pPr>
    <w:rPr>
      <w:rFonts w:asciiTheme="minorHAnsi" w:eastAsiaTheme="minorEastAsia" w:hAnsiTheme="minorHAnsi" w:cstheme="minorBidi"/>
      <w:szCs w:val="20"/>
      <w:lang w:val="es-ES_tradnl" w:eastAsia="es-ES"/>
    </w:rPr>
  </w:style>
  <w:style w:type="table" w:customStyle="1" w:styleId="Cuadrculadetablaclara1">
    <w:name w:val="Cuadrícula de tabla clara1"/>
    <w:basedOn w:val="TableNormal"/>
    <w:uiPriority w:val="99"/>
    <w:rsid w:val="00E61C52"/>
    <w:pPr>
      <w:spacing w:after="60"/>
      <w:jc w:val="both"/>
    </w:pPr>
    <w:rPr>
      <w:rFonts w:asciiTheme="minorHAnsi" w:eastAsiaTheme="minorEastAsia" w:hAnsiTheme="minorHAnsi" w:cstheme="minorBidi"/>
      <w:sz w:val="24"/>
      <w:szCs w:val="24"/>
      <w:lang w:val="es-ES_tradnl"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
    <w:name w:val="Normal Table0"/>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
    <w:name w:val="Grid Table 4 - Accent 11"/>
    <w:basedOn w:val="TableNormal"/>
    <w:uiPriority w:val="49"/>
    <w:rsid w:val="00E61C52"/>
    <w:pPr>
      <w:spacing w:after="60"/>
      <w:jc w:val="both"/>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l65">
    <w:name w:val="xl65"/>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pPr>
    <w:rPr>
      <w:rFonts w:eastAsia="Times New Roman" w:cs="Calibri"/>
      <w:b/>
      <w:bCs/>
      <w:sz w:val="24"/>
      <w:lang w:val="es-GT" w:eastAsia="es-GT"/>
    </w:rPr>
  </w:style>
  <w:style w:type="paragraph" w:customStyle="1" w:styleId="xl66">
    <w:name w:val="xl66"/>
    <w:basedOn w:val="Normal"/>
    <w:uiPriority w:val="99"/>
    <w:qFormat/>
    <w:rsid w:val="00E61C52"/>
    <w:pPr>
      <w:pBdr>
        <w:top w:val="single" w:sz="4" w:space="0" w:color="auto"/>
        <w:left w:val="single" w:sz="4" w:space="0" w:color="auto"/>
        <w:bottom w:val="single" w:sz="4" w:space="0" w:color="auto"/>
        <w:right w:val="single" w:sz="4" w:space="0" w:color="auto"/>
      </w:pBdr>
      <w:shd w:val="clear" w:color="F4B084" w:fill="F4B084"/>
      <w:spacing w:before="100" w:beforeAutospacing="1" w:after="100" w:afterAutospacing="1"/>
      <w:jc w:val="center"/>
    </w:pPr>
    <w:rPr>
      <w:rFonts w:eastAsia="Times New Roman" w:cs="Calibri"/>
      <w:b/>
      <w:bCs/>
      <w:sz w:val="24"/>
      <w:lang w:val="es-GT" w:eastAsia="es-GT"/>
    </w:rPr>
  </w:style>
  <w:style w:type="paragraph" w:customStyle="1" w:styleId="xl67">
    <w:name w:val="xl67"/>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68">
    <w:name w:val="xl68"/>
    <w:basedOn w:val="Normal"/>
    <w:uiPriority w:val="99"/>
    <w:qFormat/>
    <w:rsid w:val="00E61C52"/>
    <w:pPr>
      <w:pBdr>
        <w:top w:val="single" w:sz="4" w:space="0" w:color="auto"/>
        <w:left w:val="single" w:sz="4" w:space="0" w:color="auto"/>
        <w:bottom w:val="single" w:sz="4" w:space="0" w:color="auto"/>
        <w:right w:val="single" w:sz="4" w:space="0" w:color="auto"/>
      </w:pBdr>
      <w:shd w:val="clear" w:color="F6B26B" w:fill="F6B26B"/>
      <w:spacing w:before="100" w:beforeAutospacing="1" w:after="100" w:afterAutospacing="1"/>
      <w:jc w:val="center"/>
    </w:pPr>
    <w:rPr>
      <w:rFonts w:eastAsia="Times New Roman" w:cs="Calibri"/>
      <w:b/>
      <w:bCs/>
      <w:color w:val="000000"/>
      <w:sz w:val="24"/>
      <w:lang w:val="es-GT" w:eastAsia="es-GT"/>
    </w:rPr>
  </w:style>
  <w:style w:type="paragraph" w:customStyle="1" w:styleId="xl69">
    <w:name w:val="xl69"/>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pPr>
    <w:rPr>
      <w:rFonts w:ascii="Arial" w:eastAsia="Times New Roman" w:hAnsi="Arial" w:cs="Arial"/>
      <w:b/>
      <w:bCs/>
      <w:color w:val="000000"/>
      <w:sz w:val="24"/>
      <w:lang w:val="es-GT" w:eastAsia="es-GT"/>
    </w:rPr>
  </w:style>
  <w:style w:type="paragraph" w:customStyle="1" w:styleId="xl70">
    <w:name w:val="xl7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71">
    <w:name w:val="xl71"/>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72">
    <w:name w:val="xl72"/>
    <w:basedOn w:val="Normal"/>
    <w:uiPriority w:val="99"/>
    <w:qFormat/>
    <w:rsid w:val="00E61C52"/>
    <w:pPr>
      <w:pBdr>
        <w:top w:val="single" w:sz="4" w:space="0" w:color="auto"/>
        <w:left w:val="single" w:sz="4" w:space="0" w:color="auto"/>
        <w:bottom w:val="single" w:sz="4" w:space="0" w:color="auto"/>
        <w:right w:val="single" w:sz="4" w:space="0" w:color="auto"/>
      </w:pBdr>
      <w:shd w:val="clear" w:color="F6B26B" w:fill="F6B26B"/>
      <w:spacing w:before="100" w:beforeAutospacing="1" w:after="100" w:afterAutospacing="1"/>
      <w:jc w:val="left"/>
      <w:textAlignment w:val="center"/>
    </w:pPr>
    <w:rPr>
      <w:rFonts w:eastAsia="Times New Roman" w:cs="Calibri"/>
      <w:b/>
      <w:bCs/>
      <w:color w:val="000000"/>
      <w:sz w:val="24"/>
      <w:lang w:val="es-GT" w:eastAsia="es-GT"/>
    </w:rPr>
  </w:style>
  <w:style w:type="paragraph" w:customStyle="1" w:styleId="xl73">
    <w:name w:val="xl73"/>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color w:val="000000"/>
      <w:sz w:val="24"/>
      <w:lang w:val="es-GT" w:eastAsia="es-GT"/>
    </w:rPr>
  </w:style>
  <w:style w:type="paragraph" w:customStyle="1" w:styleId="xl74">
    <w:name w:val="xl74"/>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Arial" w:eastAsia="Times New Roman" w:hAnsi="Arial" w:cs="Arial"/>
      <w:color w:val="000000"/>
      <w:sz w:val="24"/>
      <w:lang w:val="es-GT" w:eastAsia="es-GT"/>
    </w:rPr>
  </w:style>
  <w:style w:type="paragraph" w:customStyle="1" w:styleId="xl75">
    <w:name w:val="xl75"/>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00000"/>
      <w:sz w:val="24"/>
      <w:lang w:val="es-GT" w:eastAsia="es-GT"/>
    </w:rPr>
  </w:style>
  <w:style w:type="paragraph" w:customStyle="1" w:styleId="xl76">
    <w:name w:val="xl76"/>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color w:val="000000"/>
      <w:sz w:val="24"/>
      <w:lang w:val="es-GT" w:eastAsia="es-GT"/>
    </w:rPr>
  </w:style>
  <w:style w:type="paragraph" w:customStyle="1" w:styleId="xl77">
    <w:name w:val="xl77"/>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Roboto" w:eastAsia="Times New Roman" w:hAnsi="Roboto" w:cs="Calibri"/>
      <w:color w:val="222222"/>
      <w:sz w:val="24"/>
      <w:lang w:val="es-GT" w:eastAsia="es-GT"/>
    </w:rPr>
  </w:style>
  <w:style w:type="paragraph" w:customStyle="1" w:styleId="xl78">
    <w:name w:val="xl78"/>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563C1"/>
      <w:sz w:val="24"/>
      <w:u w:val="single"/>
      <w:lang w:val="es-GT" w:eastAsia="es-GT"/>
    </w:rPr>
  </w:style>
  <w:style w:type="paragraph" w:customStyle="1" w:styleId="xl79">
    <w:name w:val="xl79"/>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eastAsia="Times New Roman" w:cs="Calibri"/>
      <w:color w:val="000000"/>
      <w:sz w:val="24"/>
      <w:lang w:val="es-GT" w:eastAsia="es-GT"/>
    </w:rPr>
  </w:style>
  <w:style w:type="paragraph" w:customStyle="1" w:styleId="xl80">
    <w:name w:val="xl8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sz w:val="24"/>
      <w:lang w:val="es-GT" w:eastAsia="es-GT"/>
    </w:rPr>
  </w:style>
  <w:style w:type="paragraph" w:customStyle="1" w:styleId="xl81">
    <w:name w:val="xl81"/>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color w:val="000000"/>
      <w:sz w:val="24"/>
      <w:lang w:val="es-GT" w:eastAsia="es-GT"/>
    </w:rPr>
  </w:style>
  <w:style w:type="paragraph" w:customStyle="1" w:styleId="xl82">
    <w:name w:val="xl82"/>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ascii="Arial" w:eastAsia="Times New Roman" w:hAnsi="Arial" w:cs="Arial"/>
      <w:color w:val="000000"/>
      <w:sz w:val="24"/>
      <w:lang w:val="es-GT" w:eastAsia="es-GT"/>
    </w:rPr>
  </w:style>
  <w:style w:type="paragraph" w:customStyle="1" w:styleId="xl83">
    <w:name w:val="xl83"/>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84">
    <w:name w:val="xl84"/>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85">
    <w:name w:val="xl85"/>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sz w:val="24"/>
      <w:lang w:val="es-GT" w:eastAsia="es-GT"/>
    </w:rPr>
  </w:style>
  <w:style w:type="paragraph" w:customStyle="1" w:styleId="xl86">
    <w:name w:val="xl86"/>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sz w:val="24"/>
      <w:lang w:val="es-GT" w:eastAsia="es-GT"/>
    </w:rPr>
  </w:style>
  <w:style w:type="paragraph" w:customStyle="1" w:styleId="xl87">
    <w:name w:val="xl87"/>
    <w:basedOn w:val="Normal"/>
    <w:uiPriority w:val="99"/>
    <w:qFormat/>
    <w:rsid w:val="00E61C52"/>
    <w:pPr>
      <w:pBdr>
        <w:top w:val="single" w:sz="4" w:space="0" w:color="auto"/>
        <w:left w:val="single" w:sz="4" w:space="0" w:color="auto"/>
        <w:bottom w:val="single" w:sz="4" w:space="0" w:color="auto"/>
        <w:right w:val="single" w:sz="4" w:space="0" w:color="auto"/>
      </w:pBdr>
      <w:shd w:val="clear" w:color="F9F1E1" w:fill="F9F1E1"/>
      <w:spacing w:before="100" w:beforeAutospacing="1" w:after="100" w:afterAutospacing="1"/>
      <w:jc w:val="left"/>
    </w:pPr>
    <w:rPr>
      <w:rFonts w:ascii="Muli" w:eastAsia="Times New Roman" w:hAnsi="Muli" w:cs="Calibri"/>
      <w:color w:val="573E3C"/>
      <w:sz w:val="24"/>
      <w:lang w:val="es-GT" w:eastAsia="es-GT"/>
    </w:rPr>
  </w:style>
  <w:style w:type="paragraph" w:customStyle="1" w:styleId="xl88">
    <w:name w:val="xl88"/>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color w:val="0563C1"/>
      <w:sz w:val="24"/>
      <w:u w:val="single"/>
      <w:lang w:val="es-GT" w:eastAsia="es-GT"/>
    </w:rPr>
  </w:style>
  <w:style w:type="paragraph" w:customStyle="1" w:styleId="xl89">
    <w:name w:val="xl89"/>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90">
    <w:name w:val="xl9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color w:val="000000"/>
      <w:sz w:val="24"/>
      <w:lang w:val="es-GT" w:eastAsia="es-GT"/>
    </w:rPr>
  </w:style>
  <w:style w:type="paragraph" w:customStyle="1" w:styleId="xl91">
    <w:name w:val="xl91"/>
    <w:basedOn w:val="Normal"/>
    <w:uiPriority w:val="99"/>
    <w:qFormat/>
    <w:rsid w:val="00E61C52"/>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Arial" w:eastAsia="Times New Roman" w:hAnsi="Arial" w:cs="Arial"/>
      <w:sz w:val="24"/>
      <w:lang w:val="es-GT" w:eastAsia="es-GT"/>
    </w:rPr>
  </w:style>
  <w:style w:type="paragraph" w:customStyle="1" w:styleId="xl92">
    <w:name w:val="xl92"/>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93">
    <w:name w:val="xl93"/>
    <w:basedOn w:val="Normal"/>
    <w:uiPriority w:val="99"/>
    <w:qFormat/>
    <w:rsid w:val="00E61C52"/>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Arial" w:eastAsia="Times New Roman" w:hAnsi="Arial" w:cs="Arial"/>
      <w:color w:val="000000"/>
      <w:sz w:val="24"/>
      <w:lang w:val="es-GT" w:eastAsia="es-GT"/>
    </w:rPr>
  </w:style>
  <w:style w:type="paragraph" w:customStyle="1" w:styleId="xl94">
    <w:name w:val="xl94"/>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paragraph" w:customStyle="1" w:styleId="xl95">
    <w:name w:val="xl95"/>
    <w:basedOn w:val="Normal"/>
    <w:uiPriority w:val="99"/>
    <w:qFormat/>
    <w:rsid w:val="00E61C52"/>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eastAsia="Times New Roman" w:cs="Calibri"/>
      <w:sz w:val="24"/>
      <w:lang w:val="es-GT" w:eastAsia="es-GT"/>
    </w:rPr>
  </w:style>
  <w:style w:type="paragraph" w:customStyle="1" w:styleId="xl96">
    <w:name w:val="xl96"/>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color w:val="212121"/>
      <w:sz w:val="24"/>
      <w:lang w:val="es-GT" w:eastAsia="es-GT"/>
    </w:rPr>
  </w:style>
  <w:style w:type="paragraph" w:customStyle="1" w:styleId="xl97">
    <w:name w:val="xl97"/>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563C1"/>
      <w:sz w:val="24"/>
      <w:u w:val="single"/>
      <w:lang w:val="es-GT" w:eastAsia="es-GT"/>
    </w:rPr>
  </w:style>
  <w:style w:type="paragraph" w:customStyle="1" w:styleId="xl98">
    <w:name w:val="xl98"/>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color w:val="000000"/>
      <w:sz w:val="24"/>
      <w:lang w:val="es-GT" w:eastAsia="es-GT"/>
    </w:rPr>
  </w:style>
  <w:style w:type="paragraph" w:customStyle="1" w:styleId="xl99">
    <w:name w:val="xl99"/>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sz w:val="24"/>
      <w:lang w:val="es-GT" w:eastAsia="es-GT"/>
    </w:rPr>
  </w:style>
  <w:style w:type="paragraph" w:customStyle="1" w:styleId="xl100">
    <w:name w:val="xl10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color w:val="0563C1"/>
      <w:sz w:val="24"/>
      <w:u w:val="single"/>
      <w:lang w:val="es-GT" w:eastAsia="es-GT"/>
    </w:rPr>
  </w:style>
  <w:style w:type="paragraph" w:customStyle="1" w:styleId="xl101">
    <w:name w:val="xl101"/>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sz w:val="24"/>
      <w:lang w:val="es-GT" w:eastAsia="es-GT"/>
    </w:rPr>
  </w:style>
  <w:style w:type="paragraph" w:customStyle="1" w:styleId="xl102">
    <w:name w:val="xl102"/>
    <w:basedOn w:val="Normal"/>
    <w:uiPriority w:val="99"/>
    <w:qFormat/>
    <w:rsid w:val="00E61C52"/>
    <w:pPr>
      <w:pBdr>
        <w:top w:val="single" w:sz="4" w:space="0" w:color="auto"/>
        <w:left w:val="single" w:sz="4" w:space="0" w:color="auto"/>
        <w:bottom w:val="single" w:sz="4" w:space="0" w:color="auto"/>
        <w:right w:val="single" w:sz="4" w:space="0" w:color="auto"/>
      </w:pBdr>
      <w:shd w:val="clear" w:color="FF00FF" w:fill="FF00FF"/>
      <w:spacing w:before="100" w:beforeAutospacing="1" w:after="100" w:afterAutospacing="1"/>
      <w:jc w:val="left"/>
    </w:pPr>
    <w:rPr>
      <w:rFonts w:ascii="Arial" w:eastAsia="Times New Roman" w:hAnsi="Arial" w:cs="Arial"/>
      <w:color w:val="000000"/>
      <w:sz w:val="24"/>
      <w:lang w:val="es-GT" w:eastAsia="es-GT"/>
    </w:rPr>
  </w:style>
  <w:style w:type="paragraph" w:customStyle="1" w:styleId="xl103">
    <w:name w:val="xl103"/>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color w:val="000000"/>
      <w:sz w:val="24"/>
      <w:lang w:val="es-GT" w:eastAsia="es-GT"/>
    </w:rPr>
  </w:style>
  <w:style w:type="paragraph" w:customStyle="1" w:styleId="xl104">
    <w:name w:val="xl104"/>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textAlignment w:val="center"/>
    </w:pPr>
    <w:rPr>
      <w:rFonts w:eastAsia="Times New Roman" w:cs="Calibri"/>
      <w:b/>
      <w:bCs/>
      <w:sz w:val="24"/>
      <w:lang w:val="es-GT" w:eastAsia="es-GT"/>
    </w:rPr>
  </w:style>
  <w:style w:type="paragraph" w:customStyle="1" w:styleId="xl105">
    <w:name w:val="xl105"/>
    <w:basedOn w:val="Normal"/>
    <w:uiPriority w:val="99"/>
    <w:qFormat/>
    <w:rsid w:val="00E61C52"/>
    <w:pPr>
      <w:pBdr>
        <w:top w:val="single" w:sz="4" w:space="0" w:color="auto"/>
        <w:left w:val="single" w:sz="4" w:space="0" w:color="auto"/>
        <w:bottom w:val="single" w:sz="4" w:space="0" w:color="auto"/>
        <w:right w:val="single" w:sz="4" w:space="0" w:color="auto"/>
      </w:pBdr>
      <w:shd w:val="clear" w:color="F4B084" w:fill="F4B084"/>
      <w:spacing w:before="100" w:beforeAutospacing="1" w:after="100" w:afterAutospacing="1"/>
      <w:jc w:val="center"/>
      <w:textAlignment w:val="center"/>
    </w:pPr>
    <w:rPr>
      <w:rFonts w:eastAsia="Times New Roman" w:cs="Calibri"/>
      <w:b/>
      <w:bCs/>
      <w:sz w:val="24"/>
      <w:lang w:val="es-GT" w:eastAsia="es-GT"/>
    </w:rPr>
  </w:style>
  <w:style w:type="paragraph" w:customStyle="1" w:styleId="xl106">
    <w:name w:val="xl106"/>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07">
    <w:name w:val="xl107"/>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08">
    <w:name w:val="xl108"/>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09">
    <w:name w:val="xl109"/>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0">
    <w:name w:val="xl11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11">
    <w:name w:val="xl111"/>
    <w:basedOn w:val="Normal"/>
    <w:uiPriority w:val="99"/>
    <w:qFormat/>
    <w:rsid w:val="00E61C52"/>
    <w:pPr>
      <w:pBdr>
        <w:top w:val="single" w:sz="4" w:space="0" w:color="auto"/>
        <w:left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2">
    <w:name w:val="xl112"/>
    <w:basedOn w:val="Normal"/>
    <w:uiPriority w:val="99"/>
    <w:qFormat/>
    <w:rsid w:val="00E61C52"/>
    <w:pPr>
      <w:pBdr>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3">
    <w:name w:val="xl113"/>
    <w:basedOn w:val="Normal"/>
    <w:uiPriority w:val="99"/>
    <w:qFormat/>
    <w:rsid w:val="00E61C52"/>
    <w:pPr>
      <w:pBdr>
        <w:top w:val="single" w:sz="4" w:space="0" w:color="auto"/>
        <w:left w:val="single" w:sz="4" w:space="0" w:color="auto"/>
        <w:right w:val="single" w:sz="4" w:space="0" w:color="auto"/>
      </w:pBdr>
      <w:shd w:val="clear" w:color="00FF00" w:fill="00FF00"/>
      <w:spacing w:before="100" w:beforeAutospacing="1" w:after="100" w:afterAutospacing="1"/>
      <w:jc w:val="left"/>
      <w:textAlignment w:val="center"/>
    </w:pPr>
    <w:rPr>
      <w:rFonts w:eastAsia="Times New Roman" w:cs="Calibri"/>
      <w:sz w:val="24"/>
      <w:lang w:val="es-GT" w:eastAsia="es-GT"/>
    </w:rPr>
  </w:style>
  <w:style w:type="paragraph" w:customStyle="1" w:styleId="xl114">
    <w:name w:val="xl114"/>
    <w:basedOn w:val="Normal"/>
    <w:uiPriority w:val="99"/>
    <w:qFormat/>
    <w:rsid w:val="00E61C52"/>
    <w:pPr>
      <w:pBdr>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eastAsia="Times New Roman" w:cs="Calibri"/>
      <w:sz w:val="24"/>
      <w:lang w:val="es-GT" w:eastAsia="es-GT"/>
    </w:rPr>
  </w:style>
  <w:style w:type="paragraph" w:customStyle="1" w:styleId="xl115">
    <w:name w:val="xl115"/>
    <w:basedOn w:val="Normal"/>
    <w:uiPriority w:val="99"/>
    <w:qFormat/>
    <w:rsid w:val="00E61C52"/>
    <w:pPr>
      <w:pBdr>
        <w:top w:val="single" w:sz="4" w:space="0" w:color="auto"/>
        <w:left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116">
    <w:name w:val="xl116"/>
    <w:basedOn w:val="Normal"/>
    <w:uiPriority w:val="99"/>
    <w:qFormat/>
    <w:rsid w:val="00E61C52"/>
    <w:pPr>
      <w:pBdr>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117">
    <w:name w:val="xl117"/>
    <w:basedOn w:val="Normal"/>
    <w:uiPriority w:val="99"/>
    <w:qFormat/>
    <w:rsid w:val="00E61C52"/>
    <w:pPr>
      <w:pBdr>
        <w:top w:val="single" w:sz="4" w:space="0" w:color="auto"/>
        <w:left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118">
    <w:name w:val="xl118"/>
    <w:basedOn w:val="Normal"/>
    <w:uiPriority w:val="99"/>
    <w:qFormat/>
    <w:rsid w:val="00E61C52"/>
    <w:pPr>
      <w:pBdr>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119">
    <w:name w:val="xl119"/>
    <w:basedOn w:val="Normal"/>
    <w:uiPriority w:val="99"/>
    <w:qFormat/>
    <w:rsid w:val="00E61C52"/>
    <w:pPr>
      <w:pBdr>
        <w:top w:val="single" w:sz="4" w:space="0" w:color="auto"/>
        <w:left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paragraph" w:customStyle="1" w:styleId="xl120">
    <w:name w:val="xl120"/>
    <w:basedOn w:val="Normal"/>
    <w:uiPriority w:val="99"/>
    <w:qFormat/>
    <w:rsid w:val="00E61C52"/>
    <w:pPr>
      <w:pBdr>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character" w:customStyle="1" w:styleId="Mention2">
    <w:name w:val="Mention2"/>
    <w:uiPriority w:val="99"/>
    <w:semiHidden/>
    <w:unhideWhenUsed/>
    <w:rsid w:val="00E61C52"/>
    <w:rPr>
      <w:color w:val="2B579A"/>
      <w:shd w:val="clear" w:color="auto" w:fill="E6E6E6"/>
    </w:rPr>
  </w:style>
  <w:style w:type="table" w:customStyle="1" w:styleId="TableGridLight1">
    <w:name w:val="Table Grid Light1"/>
    <w:basedOn w:val="TableNormal"/>
    <w:uiPriority w:val="40"/>
    <w:rsid w:val="00E61C52"/>
    <w:pPr>
      <w:spacing w:after="60"/>
      <w:jc w:val="both"/>
    </w:pPr>
    <w:rPr>
      <w:rFonts w:asciiTheme="minorHAnsi" w:eastAsiaTheme="minorHAnsi" w:hAnsiTheme="minorHAnsi" w:cstheme="minorBidi"/>
      <w:sz w:val="22"/>
      <w:szCs w:val="22"/>
      <w:lang w:val="es-GT" w:eastAsia="es-C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uiPriority w:val="99"/>
    <w:qFormat/>
    <w:rsid w:val="00E61C52"/>
    <w:pPr>
      <w:suppressAutoHyphens/>
      <w:autoSpaceDN w:val="0"/>
      <w:spacing w:after="60"/>
      <w:jc w:val="both"/>
      <w:textAlignment w:val="baseline"/>
    </w:pPr>
    <w:rPr>
      <w:rFonts w:ascii="Liberation Serif" w:eastAsia="Noto Sans CJK SC Regular" w:hAnsi="Liberation Serif" w:cs="FreeSans"/>
      <w:kern w:val="3"/>
      <w:sz w:val="24"/>
      <w:szCs w:val="24"/>
      <w:lang w:val="es-ES_tradnl" w:eastAsia="zh-CN" w:bidi="hi-IN"/>
    </w:rPr>
  </w:style>
  <w:style w:type="paragraph" w:customStyle="1" w:styleId="TextodenotaalpieCarCharCarCarCarCarCarCar">
    <w:name w:val="Texto de nota al pie Car Char Car Car Car Car Car Car"/>
    <w:aliases w:val="referencia nota al pie Car Char Car Car Car Car Car Car,BVI fnr Car Char Car Char Car Char Car Car Car Car Car Car Car Car Car,Texto de nota al pie Car Char Car Car Car,Ref Car"/>
    <w:basedOn w:val="Normal"/>
    <w:uiPriority w:val="99"/>
    <w:qFormat/>
    <w:rsid w:val="00E61C52"/>
    <w:pPr>
      <w:spacing w:after="160" w:line="240" w:lineRule="exact"/>
      <w:jc w:val="left"/>
    </w:pPr>
    <w:rPr>
      <w:rFonts w:ascii="Arial" w:eastAsia="Calibri" w:hAnsi="Arial" w:cs="Calibri"/>
      <w:sz w:val="18"/>
      <w:szCs w:val="20"/>
      <w:vertAlign w:val="superscript"/>
      <w:lang w:val="es-ES" w:eastAsia="es-ES"/>
    </w:rPr>
  </w:style>
  <w:style w:type="character" w:customStyle="1" w:styleId="fontstyle01">
    <w:name w:val="fontstyle01"/>
    <w:basedOn w:val="DefaultParagraphFont"/>
    <w:rsid w:val="00E61C52"/>
    <w:rPr>
      <w:rFonts w:ascii="Myriad-Roman" w:hAnsi="Myriad-Roman" w:hint="default"/>
      <w:b w:val="0"/>
      <w:bCs w:val="0"/>
      <w:i w:val="0"/>
      <w:iCs w:val="0"/>
      <w:color w:val="00403C"/>
      <w:sz w:val="22"/>
      <w:szCs w:val="22"/>
    </w:rPr>
  </w:style>
  <w:style w:type="paragraph" w:customStyle="1" w:styleId="TableParagraph">
    <w:name w:val="Table Paragraph"/>
    <w:basedOn w:val="Normal"/>
    <w:uiPriority w:val="1"/>
    <w:qFormat/>
    <w:rsid w:val="00E61C52"/>
    <w:pPr>
      <w:widowControl w:val="0"/>
      <w:spacing w:after="0"/>
      <w:jc w:val="left"/>
    </w:pPr>
    <w:rPr>
      <w:rFonts w:asciiTheme="minorHAnsi" w:eastAsiaTheme="minorHAnsi" w:hAnsiTheme="minorHAnsi" w:cstheme="minorBidi"/>
      <w:sz w:val="22"/>
      <w:szCs w:val="22"/>
      <w:lang w:val="fr-FR" w:eastAsia="es-CR"/>
    </w:rPr>
  </w:style>
  <w:style w:type="character" w:customStyle="1" w:styleId="fontstyle21">
    <w:name w:val="fontstyle21"/>
    <w:basedOn w:val="DefaultParagraphFont"/>
    <w:rsid w:val="00E61C52"/>
    <w:rPr>
      <w:rFonts w:ascii="Calibri" w:hAnsi="Calibri" w:hint="default"/>
      <w:b w:val="0"/>
      <w:bCs w:val="0"/>
      <w:i w:val="0"/>
      <w:iCs w:val="0"/>
      <w:color w:val="000000"/>
      <w:sz w:val="22"/>
      <w:szCs w:val="22"/>
    </w:rPr>
  </w:style>
  <w:style w:type="table" w:customStyle="1" w:styleId="Tablaconcuadrcula1">
    <w:name w:val="Tabla con cuadrícula1"/>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
    <w:name w:val="Sombreado claro - Énfasis 11"/>
    <w:basedOn w:val="TableNormal"/>
    <w:next w:val="LightShading-Accent1"/>
    <w:uiPriority w:val="60"/>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1">
    <w:name w:val="Light Shading Accent 1"/>
    <w:basedOn w:val="TableNormal"/>
    <w:uiPriority w:val="60"/>
    <w:unhideWhenUsed/>
    <w:qFormat/>
    <w:rsid w:val="00E61C52"/>
    <w:pPr>
      <w:spacing w:after="60"/>
      <w:jc w:val="both"/>
    </w:pPr>
    <w:rPr>
      <w:rFonts w:asciiTheme="minorHAnsi" w:eastAsiaTheme="minorHAnsi" w:hAnsiTheme="minorHAnsi" w:cstheme="minorBidi"/>
      <w:color w:val="2F5496" w:themeColor="accent1" w:themeShade="BF"/>
      <w:sz w:val="22"/>
      <w:szCs w:val="22"/>
      <w:lang w:val="es-HN" w:eastAsia="es-C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Tablaconcuadrcula1clara1">
    <w:name w:val="Tabla con cuadrícula 1 clara1"/>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VIfnrCharCar1CarChar">
    <w:name w:val="BVI fnr Char Car1 Car Char"/>
    <w:aliases w:val="BVI fnr Char Car Car Char,ftref Char Car Car Char, BVI fnr Char Car Char Char Car Car Char,BVI fnr Char Car Char Char Car Car Char,ftref Char Car Char Char Car Car Char, BVI fnr Char,BVI fnr Char"/>
    <w:basedOn w:val="Normal"/>
    <w:next w:val="Normal"/>
    <w:uiPriority w:val="99"/>
    <w:qFormat/>
    <w:rsid w:val="00E61C52"/>
    <w:pPr>
      <w:spacing w:after="160" w:line="240" w:lineRule="exact"/>
    </w:pPr>
    <w:rPr>
      <w:rFonts w:ascii="Arial" w:eastAsia="Calibri" w:hAnsi="Arial" w:cs="Calibri"/>
      <w:sz w:val="18"/>
      <w:szCs w:val="20"/>
      <w:vertAlign w:val="superscript"/>
      <w:lang w:val="fr-FR" w:eastAsia="es-CR"/>
    </w:rPr>
  </w:style>
  <w:style w:type="paragraph" w:customStyle="1" w:styleId="Body">
    <w:name w:val="Body"/>
    <w:uiPriority w:val="99"/>
    <w:qFormat/>
    <w:rsid w:val="00E61C52"/>
    <w:pPr>
      <w:pBdr>
        <w:top w:val="nil"/>
        <w:left w:val="nil"/>
        <w:bottom w:val="nil"/>
        <w:right w:val="nil"/>
        <w:between w:val="nil"/>
        <w:bar w:val="nil"/>
      </w:pBdr>
      <w:spacing w:after="120" w:line="312" w:lineRule="auto"/>
      <w:jc w:val="both"/>
    </w:pPr>
    <w:rPr>
      <w:rFonts w:ascii="Helvetica Neue Light" w:eastAsia="Helvetica Neue Light" w:hAnsi="Helvetica Neue Light" w:cs="Helvetica Neue Light"/>
      <w:color w:val="000000"/>
      <w:bdr w:val="nil"/>
      <w:lang w:val="es-PE" w:eastAsia="es-PE"/>
    </w:rPr>
  </w:style>
  <w:style w:type="numbering" w:customStyle="1" w:styleId="Bullet">
    <w:name w:val="Bullet"/>
    <w:rsid w:val="00E61C52"/>
    <w:pPr>
      <w:numPr>
        <w:numId w:val="42"/>
      </w:numPr>
    </w:pPr>
  </w:style>
  <w:style w:type="character" w:customStyle="1" w:styleId="Hyperlink0">
    <w:name w:val="Hyperlink.0"/>
    <w:basedOn w:val="Hyperlink"/>
    <w:rsid w:val="00E61C52"/>
    <w:rPr>
      <w:rFonts w:cs="Times New Roman"/>
      <w:color w:val="0000FF"/>
      <w:u w:val="single"/>
      <w:lang w:val="es-ES" w:eastAsia="es-ES"/>
    </w:rPr>
  </w:style>
  <w:style w:type="paragraph" w:customStyle="1" w:styleId="footnotedescription">
    <w:name w:val="footnote description"/>
    <w:next w:val="Normal"/>
    <w:link w:val="footnotedescriptionChar"/>
    <w:hidden/>
    <w:qFormat/>
    <w:rsid w:val="00E61C52"/>
    <w:pPr>
      <w:spacing w:after="60" w:line="259" w:lineRule="auto"/>
      <w:jc w:val="both"/>
    </w:pPr>
    <w:rPr>
      <w:rFonts w:ascii="Times New Roman" w:eastAsia="Times New Roman" w:hAnsi="Times New Roman" w:cs="Calibri"/>
      <w:color w:val="000000"/>
      <w:sz w:val="16"/>
      <w:szCs w:val="22"/>
      <w:lang w:val="es-GT" w:eastAsia="es-GT"/>
    </w:rPr>
  </w:style>
  <w:style w:type="character" w:customStyle="1" w:styleId="footnotedescriptionChar">
    <w:name w:val="footnote description Char"/>
    <w:link w:val="footnotedescription"/>
    <w:rsid w:val="00E61C52"/>
    <w:rPr>
      <w:rFonts w:ascii="Times New Roman" w:eastAsia="Times New Roman" w:hAnsi="Times New Roman" w:cs="Calibri"/>
      <w:color w:val="000000"/>
      <w:sz w:val="16"/>
      <w:szCs w:val="22"/>
      <w:lang w:val="es-GT" w:eastAsia="es-GT"/>
    </w:rPr>
  </w:style>
  <w:style w:type="character" w:customStyle="1" w:styleId="footnotemark">
    <w:name w:val="footnote mark"/>
    <w:hidden/>
    <w:rsid w:val="00E61C52"/>
    <w:rPr>
      <w:rFonts w:ascii="Times New Roman" w:eastAsia="Times New Roman" w:hAnsi="Times New Roman" w:cs="Times New Roman"/>
      <w:color w:val="000000"/>
      <w:sz w:val="16"/>
      <w:vertAlign w:val="superscript"/>
    </w:rPr>
  </w:style>
  <w:style w:type="character" w:customStyle="1" w:styleId="st1">
    <w:name w:val="st1"/>
    <w:basedOn w:val="DefaultParagraphFont"/>
    <w:rsid w:val="00E61C52"/>
  </w:style>
  <w:style w:type="table" w:customStyle="1" w:styleId="GridTable1Light1">
    <w:name w:val="Grid Table 1 Light1"/>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extbodyuser">
    <w:name w:val="Text body (user)"/>
    <w:basedOn w:val="Normal"/>
    <w:uiPriority w:val="99"/>
    <w:qFormat/>
    <w:rsid w:val="00E61C52"/>
    <w:pPr>
      <w:suppressAutoHyphens/>
      <w:autoSpaceDN w:val="0"/>
      <w:spacing w:after="140" w:line="276" w:lineRule="auto"/>
      <w:jc w:val="left"/>
      <w:textAlignment w:val="baseline"/>
    </w:pPr>
    <w:rPr>
      <w:rFonts w:ascii="Liberation Serif" w:eastAsia="NSimSun" w:hAnsi="Liberation Serif" w:cs="Arial"/>
      <w:kern w:val="3"/>
      <w:sz w:val="24"/>
      <w:lang w:val="es-ES" w:eastAsia="zh-CN" w:bidi="hi-IN"/>
    </w:rPr>
  </w:style>
  <w:style w:type="paragraph" w:customStyle="1" w:styleId="Textbody">
    <w:name w:val="Text body"/>
    <w:basedOn w:val="Normal"/>
    <w:uiPriority w:val="99"/>
    <w:qFormat/>
    <w:rsid w:val="00E61C52"/>
    <w:pPr>
      <w:suppressAutoHyphens/>
      <w:autoSpaceDN w:val="0"/>
      <w:spacing w:after="140" w:line="276" w:lineRule="auto"/>
      <w:jc w:val="left"/>
      <w:textAlignment w:val="baseline"/>
    </w:pPr>
    <w:rPr>
      <w:rFonts w:ascii="Liberation Serif" w:eastAsia="NSimSun" w:hAnsi="Liberation Serif" w:cs="Arial"/>
      <w:kern w:val="3"/>
      <w:sz w:val="24"/>
      <w:lang w:val="es-ES" w:eastAsia="zh-CN" w:bidi="hi-IN"/>
    </w:rPr>
  </w:style>
  <w:style w:type="paragraph" w:customStyle="1" w:styleId="TableContents">
    <w:name w:val="Table Contents"/>
    <w:basedOn w:val="Normal"/>
    <w:uiPriority w:val="99"/>
    <w:qFormat/>
    <w:rsid w:val="00E61C52"/>
    <w:pPr>
      <w:suppressLineNumbers/>
      <w:suppressAutoHyphens/>
      <w:autoSpaceDN w:val="0"/>
      <w:spacing w:after="0"/>
      <w:jc w:val="left"/>
      <w:textAlignment w:val="baseline"/>
    </w:pPr>
    <w:rPr>
      <w:rFonts w:ascii="Liberation Serif" w:eastAsia="NSimSun" w:hAnsi="Liberation Serif" w:cs="Arial"/>
      <w:kern w:val="3"/>
      <w:sz w:val="24"/>
      <w:lang w:val="es-ES" w:eastAsia="zh-CN" w:bidi="hi-IN"/>
    </w:rPr>
  </w:style>
  <w:style w:type="character" w:customStyle="1" w:styleId="DocumentMapChar1">
    <w:name w:val="Document Map Char1"/>
    <w:basedOn w:val="DefaultParagraphFont"/>
    <w:semiHidden/>
    <w:rsid w:val="00E61C52"/>
    <w:rPr>
      <w:rFonts w:ascii="Lucida Grande" w:hAnsi="Lucida Grande" w:cs="Lucida Grande"/>
      <w:sz w:val="24"/>
      <w:szCs w:val="24"/>
    </w:rPr>
  </w:style>
  <w:style w:type="character" w:customStyle="1" w:styleId="UnresolvedMention2">
    <w:name w:val="Unresolved Mention2"/>
    <w:uiPriority w:val="99"/>
    <w:semiHidden/>
    <w:unhideWhenUsed/>
    <w:rsid w:val="00E61C52"/>
    <w:rPr>
      <w:color w:val="605E5C"/>
      <w:shd w:val="clear" w:color="auto" w:fill="E1DFDD"/>
    </w:rPr>
  </w:style>
  <w:style w:type="character" w:customStyle="1" w:styleId="Hyperlink60">
    <w:name w:val="Hyperlink.60"/>
    <w:rsid w:val="00E61C52"/>
    <w:rPr>
      <w:lang w:val="en-US"/>
    </w:rPr>
  </w:style>
  <w:style w:type="paragraph" w:customStyle="1" w:styleId="Normal2">
    <w:name w:val="Normal2"/>
    <w:uiPriority w:val="99"/>
    <w:qFormat/>
    <w:rsid w:val="00E61C52"/>
    <w:pPr>
      <w:spacing w:after="160" w:line="259" w:lineRule="auto"/>
      <w:jc w:val="both"/>
    </w:pPr>
    <w:rPr>
      <w:rFonts w:eastAsia="Times New Roman" w:cs="Calibri"/>
      <w:color w:val="000000"/>
      <w:sz w:val="22"/>
      <w:szCs w:val="22"/>
      <w:lang w:val="es-UY" w:eastAsia="es-UY"/>
    </w:rPr>
  </w:style>
  <w:style w:type="paragraph" w:customStyle="1" w:styleId="caption1">
    <w:name w:val="caption 1"/>
    <w:basedOn w:val="Normal"/>
    <w:uiPriority w:val="99"/>
    <w:qFormat/>
    <w:rsid w:val="00E61C52"/>
    <w:pPr>
      <w:spacing w:after="120"/>
      <w:ind w:left="274"/>
    </w:pPr>
    <w:rPr>
      <w:rFonts w:ascii="Garamond" w:eastAsia="ヒラギノ角ゴ Pro W3" w:hAnsi="Garamond" w:cs="Calibri"/>
      <w:color w:val="000000"/>
      <w:sz w:val="22"/>
      <w:lang w:val="fr-FR" w:eastAsia="ja-JP"/>
    </w:rPr>
  </w:style>
  <w:style w:type="paragraph" w:customStyle="1" w:styleId="listbulletsSESP">
    <w:name w:val="list bullets SESP"/>
    <w:basedOn w:val="ListBullet"/>
    <w:autoRedefine/>
    <w:uiPriority w:val="99"/>
    <w:qFormat/>
    <w:rsid w:val="00E61C52"/>
    <w:pPr>
      <w:numPr>
        <w:numId w:val="39"/>
      </w:numPr>
      <w:tabs>
        <w:tab w:val="num" w:pos="360"/>
      </w:tabs>
      <w:ind w:left="360"/>
    </w:pPr>
  </w:style>
  <w:style w:type="paragraph" w:customStyle="1" w:styleId="Heading1a">
    <w:name w:val="Heading 1a"/>
    <w:basedOn w:val="Normal"/>
    <w:next w:val="Normal"/>
    <w:uiPriority w:val="99"/>
    <w:qFormat/>
    <w:rsid w:val="00E61C52"/>
    <w:pPr>
      <w:suppressAutoHyphens/>
      <w:spacing w:after="0" w:line="288" w:lineRule="auto"/>
      <w:jc w:val="left"/>
    </w:pPr>
    <w:rPr>
      <w:rFonts w:eastAsia="Times" w:cs="Calibri"/>
      <w:b/>
      <w:sz w:val="26"/>
      <w:szCs w:val="20"/>
      <w:lang w:val="fr-FR" w:eastAsia="ja-JP"/>
    </w:rPr>
  </w:style>
  <w:style w:type="paragraph" w:customStyle="1" w:styleId="SEQSbodynumbered">
    <w:name w:val="SEQS body numbered"/>
    <w:basedOn w:val="Normal"/>
    <w:autoRedefine/>
    <w:uiPriority w:val="99"/>
    <w:qFormat/>
    <w:rsid w:val="00E61C52"/>
    <w:pPr>
      <w:tabs>
        <w:tab w:val="left" w:pos="360"/>
      </w:tabs>
      <w:spacing w:before="120" w:after="120" w:line="300" w:lineRule="auto"/>
      <w:jc w:val="left"/>
    </w:pPr>
    <w:rPr>
      <w:rFonts w:eastAsia="MS Mincho" w:cs="Calibri"/>
      <w:bCs/>
      <w:lang w:val="fr-FR" w:eastAsia="ja-JP"/>
    </w:rPr>
  </w:style>
  <w:style w:type="table" w:styleId="MediumList2-Accent4">
    <w:name w:val="Medium List 2 Accent 4"/>
    <w:basedOn w:val="TableNormal"/>
    <w:uiPriority w:val="66"/>
    <w:rsid w:val="00E61C52"/>
    <w:pPr>
      <w:spacing w:after="60"/>
      <w:jc w:val="both"/>
    </w:pPr>
    <w:rPr>
      <w:rFonts w:asciiTheme="majorHAnsi" w:eastAsiaTheme="majorEastAsia" w:hAnsiTheme="majorHAnsi" w:cstheme="majorBidi"/>
      <w:color w:val="000000" w:themeColor="text1"/>
      <w:sz w:val="24"/>
      <w:szCs w:val="24"/>
      <w:lang w:val="es-ES_tradnl"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uiPriority w:val="99"/>
    <w:qFormat/>
    <w:rsid w:val="00E61C52"/>
    <w:pPr>
      <w:numPr>
        <w:numId w:val="40"/>
      </w:numPr>
      <w:spacing w:before="60" w:after="60" w:line="300" w:lineRule="auto"/>
      <w:jc w:val="left"/>
    </w:pPr>
    <w:rPr>
      <w:rFonts w:ascii="Calibri" w:eastAsia="ヒラギノ角ゴ Pro W3" w:hAnsi="Calibri" w:cs="Times New Roman"/>
      <w:color w:val="000000"/>
      <w:sz w:val="20"/>
      <w:szCs w:val="20"/>
      <w:lang w:val="en-US" w:eastAsia="ja-JP" w:bidi="ar-SA"/>
    </w:rPr>
  </w:style>
  <w:style w:type="paragraph" w:customStyle="1" w:styleId="SESPbody">
    <w:name w:val="SESP body"/>
    <w:basedOn w:val="SEQSbodynumbered"/>
    <w:uiPriority w:val="99"/>
    <w:qFormat/>
    <w:rsid w:val="00E61C52"/>
    <w:pPr>
      <w:spacing w:line="264" w:lineRule="auto"/>
    </w:pPr>
    <w:rPr>
      <w:bCs w:val="0"/>
      <w:szCs w:val="20"/>
    </w:rPr>
  </w:style>
  <w:style w:type="paragraph" w:customStyle="1" w:styleId="listbullets1">
    <w:name w:val="list bullets 1"/>
    <w:basedOn w:val="Normal"/>
    <w:autoRedefine/>
    <w:uiPriority w:val="99"/>
    <w:qFormat/>
    <w:rsid w:val="00E61C52"/>
    <w:pPr>
      <w:numPr>
        <w:numId w:val="41"/>
      </w:numPr>
      <w:spacing w:before="60" w:line="300" w:lineRule="auto"/>
      <w:jc w:val="left"/>
    </w:pPr>
    <w:rPr>
      <w:rFonts w:eastAsia="ヒラギノ角ゴ Pro W3" w:cs="Calibri"/>
      <w:color w:val="000000"/>
      <w:szCs w:val="20"/>
      <w:lang w:val="fr-FR" w:eastAsia="ja-JP"/>
    </w:rPr>
  </w:style>
  <w:style w:type="paragraph" w:customStyle="1" w:styleId="heading30">
    <w:name w:val="heading 30"/>
    <w:basedOn w:val="Heading2"/>
    <w:uiPriority w:val="99"/>
    <w:qFormat/>
    <w:rsid w:val="00E61C52"/>
    <w:pPr>
      <w:keepNext w:val="0"/>
      <w:numPr>
        <w:ilvl w:val="1"/>
      </w:numPr>
      <w:tabs>
        <w:tab w:val="left" w:pos="1418"/>
      </w:tabs>
      <w:suppressAutoHyphens/>
      <w:spacing w:before="360" w:after="120"/>
      <w:ind w:left="576" w:hanging="576"/>
      <w:contextualSpacing/>
      <w:jc w:val="left"/>
    </w:pPr>
    <w:rPr>
      <w:rFonts w:ascii="Arial" w:eastAsia="Times New Roman" w:hAnsi="Arial" w:cs="Calibri"/>
      <w:b w:val="0"/>
      <w:bCs w:val="0"/>
      <w:szCs w:val="20"/>
      <w:lang w:val="es-ES" w:eastAsia="es-CR"/>
    </w:rPr>
  </w:style>
  <w:style w:type="character" w:customStyle="1" w:styleId="DefaultChar">
    <w:name w:val="Default Char"/>
    <w:basedOn w:val="DefaultParagraphFont"/>
    <w:link w:val="Default"/>
    <w:rsid w:val="00E61C52"/>
    <w:rPr>
      <w:rFonts w:ascii="Arial" w:eastAsia="MS Mincho" w:hAnsi="Arial" w:cs="Arial"/>
      <w:color w:val="000000"/>
      <w:sz w:val="24"/>
      <w:szCs w:val="24"/>
      <w:lang w:eastAsia="ja-JP"/>
    </w:rPr>
  </w:style>
  <w:style w:type="paragraph" w:customStyle="1" w:styleId="paragraph0">
    <w:name w:val="paragraph"/>
    <w:basedOn w:val="Normal"/>
    <w:uiPriority w:val="99"/>
    <w:qFormat/>
    <w:rsid w:val="00E61C52"/>
    <w:pPr>
      <w:spacing w:before="100" w:beforeAutospacing="1" w:after="100" w:afterAutospacing="1"/>
      <w:jc w:val="left"/>
    </w:pPr>
    <w:rPr>
      <w:rFonts w:ascii="Times New Roman" w:eastAsia="Times New Roman" w:hAnsi="Times New Roman" w:cs="Calibri"/>
      <w:sz w:val="24"/>
      <w:lang w:val="fr-FR" w:eastAsia="es-CR"/>
    </w:rPr>
  </w:style>
  <w:style w:type="character" w:customStyle="1" w:styleId="normaltextrun">
    <w:name w:val="normaltextrun"/>
    <w:basedOn w:val="DefaultParagraphFont"/>
    <w:rsid w:val="00E61C52"/>
  </w:style>
  <w:style w:type="character" w:customStyle="1" w:styleId="eop">
    <w:name w:val="eop"/>
    <w:basedOn w:val="DefaultParagraphFont"/>
    <w:rsid w:val="00E61C52"/>
  </w:style>
  <w:style w:type="paragraph" w:customStyle="1" w:styleId="msonormal0">
    <w:name w:val="msonormal"/>
    <w:basedOn w:val="Normal"/>
    <w:uiPriority w:val="99"/>
    <w:qFormat/>
    <w:rsid w:val="00E61C52"/>
    <w:pPr>
      <w:spacing w:before="100" w:beforeAutospacing="1" w:after="100" w:afterAutospacing="1"/>
      <w:jc w:val="left"/>
    </w:pPr>
    <w:rPr>
      <w:rFonts w:ascii="Times New Roman" w:eastAsia="Times New Roman" w:hAnsi="Times New Roman" w:cs="Calibri"/>
      <w:sz w:val="24"/>
      <w:lang w:val="en-GB" w:eastAsia="en-GB"/>
    </w:rPr>
  </w:style>
  <w:style w:type="paragraph" w:customStyle="1" w:styleId="font5">
    <w:name w:val="font5"/>
    <w:basedOn w:val="Normal"/>
    <w:uiPriority w:val="99"/>
    <w:qFormat/>
    <w:rsid w:val="00E61C52"/>
    <w:pPr>
      <w:spacing w:before="100" w:beforeAutospacing="1" w:after="100" w:afterAutospacing="1"/>
      <w:jc w:val="left"/>
    </w:pPr>
    <w:rPr>
      <w:rFonts w:eastAsia="Times New Roman" w:cs="Calibri"/>
      <w:color w:val="000000"/>
      <w:szCs w:val="20"/>
      <w:lang w:val="en-GB" w:eastAsia="en-GB"/>
    </w:rPr>
  </w:style>
  <w:style w:type="paragraph" w:customStyle="1" w:styleId="font6">
    <w:name w:val="font6"/>
    <w:basedOn w:val="Normal"/>
    <w:uiPriority w:val="99"/>
    <w:qFormat/>
    <w:rsid w:val="00E61C52"/>
    <w:pPr>
      <w:spacing w:before="100" w:beforeAutospacing="1" w:after="100" w:afterAutospacing="1"/>
      <w:jc w:val="left"/>
    </w:pPr>
    <w:rPr>
      <w:rFonts w:eastAsia="Times New Roman" w:cs="Calibri"/>
      <w:i/>
      <w:iCs/>
      <w:color w:val="000000"/>
      <w:szCs w:val="20"/>
      <w:lang w:val="en-GB" w:eastAsia="en-GB"/>
    </w:rPr>
  </w:style>
  <w:style w:type="paragraph" w:customStyle="1" w:styleId="font7">
    <w:name w:val="font7"/>
    <w:basedOn w:val="Normal"/>
    <w:uiPriority w:val="99"/>
    <w:qFormat/>
    <w:rsid w:val="00E61C52"/>
    <w:pPr>
      <w:spacing w:before="100" w:beforeAutospacing="1" w:after="100" w:afterAutospacing="1"/>
      <w:jc w:val="left"/>
    </w:pPr>
    <w:rPr>
      <w:rFonts w:eastAsia="Times New Roman" w:cs="Calibri"/>
      <w:color w:val="FF0000"/>
      <w:szCs w:val="20"/>
      <w:lang w:val="en-GB" w:eastAsia="en-GB"/>
    </w:rPr>
  </w:style>
  <w:style w:type="paragraph" w:customStyle="1" w:styleId="xl121">
    <w:name w:val="xl121"/>
    <w:basedOn w:val="Normal"/>
    <w:uiPriority w:val="99"/>
    <w:qFormat/>
    <w:rsid w:val="00E61C52"/>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2">
    <w:name w:val="xl122"/>
    <w:basedOn w:val="Normal"/>
    <w:uiPriority w:val="99"/>
    <w:qFormat/>
    <w:rsid w:val="00E61C52"/>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3">
    <w:name w:val="xl123"/>
    <w:basedOn w:val="Normal"/>
    <w:uiPriority w:val="99"/>
    <w:qFormat/>
    <w:rsid w:val="00E61C52"/>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4">
    <w:name w:val="xl124"/>
    <w:basedOn w:val="Normal"/>
    <w:uiPriority w:val="99"/>
    <w:qFormat/>
    <w:rsid w:val="00E61C52"/>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5">
    <w:name w:val="xl125"/>
    <w:basedOn w:val="Normal"/>
    <w:uiPriority w:val="99"/>
    <w:qFormat/>
    <w:rsid w:val="00E61C52"/>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6">
    <w:name w:val="xl126"/>
    <w:basedOn w:val="Normal"/>
    <w:uiPriority w:val="99"/>
    <w:qFormat/>
    <w:rsid w:val="00E61C52"/>
    <w:pPr>
      <w:pBdr>
        <w:top w:val="single" w:sz="4" w:space="0" w:color="auto"/>
        <w:bottom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7">
    <w:name w:val="xl127"/>
    <w:basedOn w:val="Normal"/>
    <w:uiPriority w:val="99"/>
    <w:qFormat/>
    <w:rsid w:val="00E61C52"/>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8">
    <w:name w:val="xl128"/>
    <w:basedOn w:val="Normal"/>
    <w:uiPriority w:val="99"/>
    <w:qFormat/>
    <w:rsid w:val="00E61C52"/>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9">
    <w:name w:val="xl129"/>
    <w:basedOn w:val="Normal"/>
    <w:uiPriority w:val="99"/>
    <w:qFormat/>
    <w:rsid w:val="00E61C52"/>
    <w:pPr>
      <w:shd w:val="clear" w:color="000000" w:fill="FFFFFF"/>
      <w:spacing w:before="100" w:beforeAutospacing="1" w:after="100" w:afterAutospacing="1"/>
      <w:jc w:val="center"/>
    </w:pPr>
    <w:rPr>
      <w:rFonts w:ascii="Times New Roman" w:eastAsia="Times New Roman" w:hAnsi="Times New Roman" w:cs="Calibri"/>
      <w:sz w:val="24"/>
      <w:lang w:val="en-GB" w:eastAsia="en-GB"/>
    </w:rPr>
  </w:style>
  <w:style w:type="paragraph" w:customStyle="1" w:styleId="xl130">
    <w:name w:val="xl130"/>
    <w:basedOn w:val="Normal"/>
    <w:uiPriority w:val="99"/>
    <w:qFormat/>
    <w:rsid w:val="00E61C52"/>
    <w:pPr>
      <w:shd w:val="clear" w:color="000000" w:fill="FFFFFF"/>
      <w:spacing w:before="100" w:beforeAutospacing="1" w:after="100" w:afterAutospacing="1"/>
      <w:jc w:val="center"/>
    </w:pPr>
    <w:rPr>
      <w:rFonts w:ascii="Times New Roman" w:eastAsia="Times New Roman" w:hAnsi="Times New Roman" w:cs="Calibri"/>
      <w:sz w:val="24"/>
      <w:lang w:val="en-GB" w:eastAsia="en-GB"/>
    </w:rPr>
  </w:style>
  <w:style w:type="paragraph" w:customStyle="1" w:styleId="xl131">
    <w:name w:val="xl131"/>
    <w:basedOn w:val="Normal"/>
    <w:uiPriority w:val="99"/>
    <w:qFormat/>
    <w:rsid w:val="00E61C52"/>
    <w:pPr>
      <w:pBdr>
        <w:top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2">
    <w:name w:val="xl132"/>
    <w:basedOn w:val="Normal"/>
    <w:uiPriority w:val="99"/>
    <w:qFormat/>
    <w:rsid w:val="00E61C52"/>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3">
    <w:name w:val="xl133"/>
    <w:basedOn w:val="Normal"/>
    <w:uiPriority w:val="99"/>
    <w:qFormat/>
    <w:rsid w:val="00E61C52"/>
    <w:pPr>
      <w:pBdr>
        <w:top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4">
    <w:name w:val="xl134"/>
    <w:basedOn w:val="Normal"/>
    <w:uiPriority w:val="99"/>
    <w:qFormat/>
    <w:rsid w:val="00E61C52"/>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left"/>
      <w:textAlignment w:val="top"/>
    </w:pPr>
    <w:rPr>
      <w:rFonts w:eastAsia="Times New Roman" w:cs="Calibri"/>
      <w:sz w:val="24"/>
      <w:lang w:val="en-GB" w:eastAsia="en-GB"/>
    </w:rPr>
  </w:style>
  <w:style w:type="paragraph" w:customStyle="1" w:styleId="xl135">
    <w:name w:val="xl135"/>
    <w:basedOn w:val="Normal"/>
    <w:uiPriority w:val="99"/>
    <w:qFormat/>
    <w:rsid w:val="00E61C52"/>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left"/>
      <w:textAlignment w:val="top"/>
    </w:pPr>
    <w:rPr>
      <w:rFonts w:eastAsia="Times New Roman" w:cs="Calibri"/>
      <w:sz w:val="24"/>
      <w:lang w:val="en-GB" w:eastAsia="en-GB"/>
    </w:rPr>
  </w:style>
  <w:style w:type="paragraph" w:customStyle="1" w:styleId="xl136">
    <w:name w:val="xl136"/>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37">
    <w:name w:val="xl137"/>
    <w:basedOn w:val="Normal"/>
    <w:uiPriority w:val="99"/>
    <w:qFormat/>
    <w:rsid w:val="00E61C52"/>
    <w:pPr>
      <w:pBdr>
        <w:left w:val="single" w:sz="8" w:space="0" w:color="auto"/>
        <w:bottom w:val="single" w:sz="4" w:space="0" w:color="auto"/>
        <w:right w:val="single" w:sz="8" w:space="0" w:color="auto"/>
      </w:pBdr>
      <w:spacing w:before="100" w:beforeAutospacing="1" w:after="100" w:afterAutospacing="1"/>
      <w:jc w:val="left"/>
      <w:textAlignment w:val="center"/>
    </w:pPr>
    <w:rPr>
      <w:rFonts w:eastAsia="Times New Roman" w:cs="Calibri"/>
      <w:color w:val="000000"/>
      <w:sz w:val="24"/>
      <w:lang w:val="en-GB" w:eastAsia="en-GB"/>
    </w:rPr>
  </w:style>
  <w:style w:type="paragraph" w:customStyle="1" w:styleId="xl138">
    <w:name w:val="xl138"/>
    <w:basedOn w:val="Normal"/>
    <w:uiPriority w:val="99"/>
    <w:qFormat/>
    <w:rsid w:val="00E61C52"/>
    <w:pPr>
      <w:pBdr>
        <w:left w:val="single" w:sz="8" w:space="0" w:color="auto"/>
        <w:bottom w:val="single" w:sz="4" w:space="0" w:color="auto"/>
        <w:right w:val="single" w:sz="8" w:space="0" w:color="auto"/>
      </w:pBdr>
      <w:shd w:val="clear" w:color="000000" w:fill="FFFFFF"/>
      <w:spacing w:before="100" w:beforeAutospacing="1" w:after="100" w:afterAutospacing="1"/>
      <w:jc w:val="left"/>
      <w:textAlignment w:val="center"/>
    </w:pPr>
    <w:rPr>
      <w:rFonts w:eastAsia="Times New Roman" w:cs="Calibri"/>
      <w:sz w:val="18"/>
      <w:szCs w:val="18"/>
      <w:lang w:val="en-GB" w:eastAsia="en-GB"/>
    </w:rPr>
  </w:style>
  <w:style w:type="paragraph" w:customStyle="1" w:styleId="xl139">
    <w:name w:val="xl139"/>
    <w:basedOn w:val="Normal"/>
    <w:uiPriority w:val="99"/>
    <w:qFormat/>
    <w:rsid w:val="00E61C5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0">
    <w:name w:val="xl140"/>
    <w:basedOn w:val="Normal"/>
    <w:uiPriority w:val="99"/>
    <w:qFormat/>
    <w:rsid w:val="00E61C52"/>
    <w:pPr>
      <w:pBdr>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41">
    <w:name w:val="xl141"/>
    <w:basedOn w:val="Normal"/>
    <w:uiPriority w:val="99"/>
    <w:qFormat/>
    <w:rsid w:val="00E61C52"/>
    <w:pPr>
      <w:pBdr>
        <w:bottom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2">
    <w:name w:val="xl142"/>
    <w:basedOn w:val="Normal"/>
    <w:uiPriority w:val="99"/>
    <w:qFormat/>
    <w:rsid w:val="00E61C52"/>
    <w:pPr>
      <w:pBdr>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3">
    <w:name w:val="xl143"/>
    <w:basedOn w:val="Normal"/>
    <w:uiPriority w:val="99"/>
    <w:qFormat/>
    <w:rsid w:val="00E61C52"/>
    <w:pPr>
      <w:pBdr>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4">
    <w:name w:val="xl144"/>
    <w:basedOn w:val="Normal"/>
    <w:uiPriority w:val="99"/>
    <w:qFormat/>
    <w:rsid w:val="00E61C52"/>
    <w:pPr>
      <w:pBdr>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5">
    <w:name w:val="xl145"/>
    <w:basedOn w:val="Normal"/>
    <w:uiPriority w:val="99"/>
    <w:qFormat/>
    <w:rsid w:val="00E61C5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6">
    <w:name w:val="xl146"/>
    <w:basedOn w:val="Normal"/>
    <w:uiPriority w:val="99"/>
    <w:qFormat/>
    <w:rsid w:val="00E61C5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7">
    <w:name w:val="xl147"/>
    <w:basedOn w:val="Normal"/>
    <w:uiPriority w:val="99"/>
    <w:qFormat/>
    <w:rsid w:val="00E61C52"/>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eastAsia="Times New Roman" w:cs="Calibri"/>
      <w:sz w:val="24"/>
      <w:lang w:val="en-GB" w:eastAsia="en-GB"/>
    </w:rPr>
  </w:style>
  <w:style w:type="paragraph" w:customStyle="1" w:styleId="xl148">
    <w:name w:val="xl148"/>
    <w:basedOn w:val="Normal"/>
    <w:uiPriority w:val="99"/>
    <w:qFormat/>
    <w:rsid w:val="00E61C5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eastAsia="Times New Roman" w:cs="Calibri"/>
      <w:sz w:val="24"/>
      <w:lang w:val="en-GB" w:eastAsia="en-GB"/>
    </w:rPr>
  </w:style>
  <w:style w:type="paragraph" w:customStyle="1" w:styleId="xl149">
    <w:name w:val="xl149"/>
    <w:basedOn w:val="Normal"/>
    <w:uiPriority w:val="99"/>
    <w:qFormat/>
    <w:rsid w:val="00E61C52"/>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0">
    <w:name w:val="xl150"/>
    <w:basedOn w:val="Normal"/>
    <w:uiPriority w:val="99"/>
    <w:qFormat/>
    <w:rsid w:val="00E61C52"/>
    <w:pPr>
      <w:pBdr>
        <w:top w:val="single" w:sz="4"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1">
    <w:name w:val="xl151"/>
    <w:basedOn w:val="Normal"/>
    <w:uiPriority w:val="99"/>
    <w:qFormat/>
    <w:rsid w:val="00E61C52"/>
    <w:pPr>
      <w:pBdr>
        <w:top w:val="single" w:sz="4" w:space="0" w:color="auto"/>
        <w:left w:val="single" w:sz="8" w:space="0" w:color="auto"/>
        <w:bottom w:val="single" w:sz="8"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2">
    <w:name w:val="xl152"/>
    <w:basedOn w:val="Normal"/>
    <w:uiPriority w:val="99"/>
    <w:qFormat/>
    <w:rsid w:val="00E61C52"/>
    <w:pPr>
      <w:pBdr>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3">
    <w:name w:val="xl153"/>
    <w:basedOn w:val="Normal"/>
    <w:uiPriority w:val="99"/>
    <w:qFormat/>
    <w:rsid w:val="00E61C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Grficosycuadros">
    <w:name w:val="Gráficos y cuadros"/>
    <w:basedOn w:val="Normal"/>
    <w:link w:val="GrficosycuadrosCar"/>
    <w:qFormat/>
    <w:rsid w:val="00E61C52"/>
    <w:pPr>
      <w:spacing w:after="0"/>
      <w:jc w:val="center"/>
    </w:pPr>
    <w:rPr>
      <w:rFonts w:eastAsia="Calibri" w:cs="Calibri"/>
      <w:sz w:val="22"/>
      <w:szCs w:val="22"/>
      <w:lang w:val="es-SV" w:eastAsia="es-CR"/>
    </w:rPr>
  </w:style>
  <w:style w:type="character" w:customStyle="1" w:styleId="GrficosycuadrosCar">
    <w:name w:val="Gráficos y cuadros Car"/>
    <w:basedOn w:val="DefaultParagraphFont"/>
    <w:link w:val="Grficosycuadros"/>
    <w:rsid w:val="00E61C52"/>
    <w:rPr>
      <w:rFonts w:eastAsia="Calibri" w:cs="Calibri"/>
      <w:sz w:val="22"/>
      <w:szCs w:val="22"/>
      <w:lang w:val="es-SV" w:eastAsia="es-CR"/>
    </w:rPr>
  </w:style>
  <w:style w:type="character" w:customStyle="1" w:styleId="Resaltado">
    <w:name w:val="Resaltado"/>
    <w:uiPriority w:val="1"/>
    <w:qFormat/>
    <w:rsid w:val="00E61C52"/>
    <w:rPr>
      <w:b w:val="0"/>
      <w:color w:val="FF0000"/>
    </w:rPr>
  </w:style>
  <w:style w:type="table" w:customStyle="1" w:styleId="Tablanormal21">
    <w:name w:val="Tabla normal 21"/>
    <w:basedOn w:val="TableNormal"/>
    <w:uiPriority w:val="9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rkmalbss0xy">
    <w:name w:val="markmalbss0xy"/>
    <w:basedOn w:val="DefaultParagraphFont"/>
    <w:rsid w:val="00E61C52"/>
  </w:style>
  <w:style w:type="paragraph" w:customStyle="1" w:styleId="xtext-justify">
    <w:name w:val="x_text-justify"/>
    <w:basedOn w:val="Normal"/>
    <w:uiPriority w:val="99"/>
    <w:qFormat/>
    <w:rsid w:val="00E61C52"/>
    <w:pPr>
      <w:spacing w:before="100" w:beforeAutospacing="1" w:after="100" w:afterAutospacing="1"/>
      <w:ind w:firstLine="360"/>
    </w:pPr>
    <w:rPr>
      <w:rFonts w:ascii="Times New Roman" w:eastAsia="Times New Roman" w:hAnsi="Times New Roman" w:cs="Calibri"/>
      <w:sz w:val="24"/>
      <w:lang w:val="es-CR" w:eastAsia="es-CR"/>
    </w:rPr>
  </w:style>
  <w:style w:type="character" w:customStyle="1" w:styleId="mark2bka0tjcd">
    <w:name w:val="mark2bka0tjcd"/>
    <w:basedOn w:val="DefaultParagraphFont"/>
    <w:rsid w:val="00E61C52"/>
  </w:style>
  <w:style w:type="character" w:customStyle="1" w:styleId="markwin48r16m">
    <w:name w:val="markwin48r16m"/>
    <w:basedOn w:val="DefaultParagraphFont"/>
    <w:rsid w:val="00E61C52"/>
  </w:style>
  <w:style w:type="table" w:customStyle="1" w:styleId="Tablaconcuadrcula2-nfasis31">
    <w:name w:val="Tabla con cuadrícula 2 - Énfasis 31"/>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3-nfasis31">
    <w:name w:val="Tabla con cuadrícula 3 - Énfasis 31"/>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1clara-nfasis31">
    <w:name w:val="Tabla con cuadrícula 1 clara - Énfasis 31"/>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lista6concolores-nfasis31">
    <w:name w:val="Tabla de lista 6 con colores - Énfasis 31"/>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6concolores1">
    <w:name w:val="Tabla de lista 6 con colores1"/>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rficos">
    <w:name w:val="Gráficos"/>
    <w:basedOn w:val="Normal"/>
    <w:link w:val="GrficosChar"/>
    <w:qFormat/>
    <w:rsid w:val="00E61C52"/>
    <w:pPr>
      <w:spacing w:after="0"/>
      <w:jc w:val="left"/>
    </w:pPr>
    <w:rPr>
      <w:rFonts w:ascii="Arial" w:eastAsiaTheme="minorHAnsi" w:hAnsi="Arial" w:cs="Arial"/>
      <w:b/>
      <w:szCs w:val="20"/>
      <w:lang w:val="es-CR" w:eastAsia="es-CR"/>
    </w:rPr>
  </w:style>
  <w:style w:type="paragraph" w:customStyle="1" w:styleId="Fuente">
    <w:name w:val="Fuente"/>
    <w:basedOn w:val="Normal"/>
    <w:link w:val="FuenteChar"/>
    <w:qFormat/>
    <w:rsid w:val="00E61C52"/>
    <w:pPr>
      <w:spacing w:after="0" w:line="276" w:lineRule="auto"/>
      <w:ind w:firstLine="360"/>
    </w:pPr>
    <w:rPr>
      <w:rFonts w:ascii="Arial" w:eastAsiaTheme="minorHAnsi" w:hAnsi="Arial" w:cs="Arial"/>
      <w:sz w:val="16"/>
      <w:szCs w:val="16"/>
      <w:lang w:val="uz-Cyrl-UZ" w:eastAsia="es-CR"/>
    </w:rPr>
  </w:style>
  <w:style w:type="character" w:customStyle="1" w:styleId="GrficosChar">
    <w:name w:val="Gráficos Char"/>
    <w:basedOn w:val="DefaultParagraphFont"/>
    <w:link w:val="Grficos"/>
    <w:rsid w:val="00E61C52"/>
    <w:rPr>
      <w:rFonts w:ascii="Arial" w:eastAsiaTheme="minorHAnsi" w:hAnsi="Arial" w:cs="Arial"/>
      <w:b/>
      <w:lang w:val="es-CR" w:eastAsia="es-CR"/>
    </w:rPr>
  </w:style>
  <w:style w:type="paragraph" w:customStyle="1" w:styleId="Notaalpie">
    <w:name w:val="Nota al pie"/>
    <w:basedOn w:val="Fuente"/>
    <w:link w:val="NotaalpieChar"/>
    <w:qFormat/>
    <w:rsid w:val="00E61C52"/>
    <w:rPr>
      <w:sz w:val="18"/>
      <w:szCs w:val="18"/>
    </w:rPr>
  </w:style>
  <w:style w:type="character" w:customStyle="1" w:styleId="FuenteChar">
    <w:name w:val="Fuente Char"/>
    <w:basedOn w:val="DefaultParagraphFont"/>
    <w:link w:val="Fuente"/>
    <w:rsid w:val="00E61C52"/>
    <w:rPr>
      <w:rFonts w:ascii="Arial" w:eastAsiaTheme="minorHAnsi" w:hAnsi="Arial" w:cs="Arial"/>
      <w:sz w:val="16"/>
      <w:szCs w:val="16"/>
      <w:lang w:val="uz-Cyrl-UZ" w:eastAsia="es-CR"/>
    </w:rPr>
  </w:style>
  <w:style w:type="paragraph" w:customStyle="1" w:styleId="Textotablas">
    <w:name w:val="Texto tablas"/>
    <w:basedOn w:val="Normal"/>
    <w:link w:val="TextotablasChar"/>
    <w:qFormat/>
    <w:rsid w:val="00E61C52"/>
    <w:pPr>
      <w:spacing w:after="0"/>
      <w:jc w:val="left"/>
    </w:pPr>
    <w:rPr>
      <w:rFonts w:ascii="Arial Narrow" w:eastAsiaTheme="minorHAnsi" w:hAnsi="Arial Narrow" w:cs="Arial"/>
      <w:iCs/>
      <w:szCs w:val="20"/>
      <w:lang w:val="es-CR" w:eastAsia="es-CR"/>
    </w:rPr>
  </w:style>
  <w:style w:type="character" w:customStyle="1" w:styleId="NotaalpieChar">
    <w:name w:val="Nota al pie Char"/>
    <w:basedOn w:val="DefaultParagraphFont"/>
    <w:link w:val="Notaalpie"/>
    <w:rsid w:val="00E61C52"/>
    <w:rPr>
      <w:rFonts w:ascii="Arial" w:eastAsiaTheme="minorHAnsi" w:hAnsi="Arial" w:cs="Arial"/>
      <w:sz w:val="18"/>
      <w:szCs w:val="18"/>
      <w:lang w:val="uz-Cyrl-UZ" w:eastAsia="es-CR"/>
    </w:rPr>
  </w:style>
  <w:style w:type="character" w:styleId="SubtleEmphasis">
    <w:name w:val="Subtle Emphasis"/>
    <w:basedOn w:val="DefaultParagraphFont"/>
    <w:uiPriority w:val="19"/>
    <w:qFormat/>
    <w:rsid w:val="00E61C52"/>
    <w:rPr>
      <w:i/>
      <w:iCs/>
      <w:color w:val="404040" w:themeColor="text1" w:themeTint="BF"/>
    </w:rPr>
  </w:style>
  <w:style w:type="character" w:customStyle="1" w:styleId="TextotablasChar">
    <w:name w:val="Texto tablas Char"/>
    <w:basedOn w:val="DefaultParagraphFont"/>
    <w:link w:val="Textotablas"/>
    <w:rsid w:val="00E61C52"/>
    <w:rPr>
      <w:rFonts w:ascii="Arial Narrow" w:eastAsiaTheme="minorHAnsi" w:hAnsi="Arial Narrow" w:cs="Arial"/>
      <w:iCs/>
      <w:lang w:val="es-CR" w:eastAsia="es-CR"/>
    </w:rPr>
  </w:style>
  <w:style w:type="table" w:customStyle="1" w:styleId="Tablaconcuadrcula7concolores-nfasis31">
    <w:name w:val="Tabla con cuadrícula 7 con colores - Énfasis 31"/>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Pa9">
    <w:name w:val="Pa9"/>
    <w:basedOn w:val="Normal"/>
    <w:next w:val="Normal"/>
    <w:uiPriority w:val="99"/>
    <w:qFormat/>
    <w:rsid w:val="00E61C52"/>
    <w:pPr>
      <w:autoSpaceDE w:val="0"/>
      <w:autoSpaceDN w:val="0"/>
      <w:adjustRightInd w:val="0"/>
      <w:spacing w:after="0" w:line="221" w:lineRule="atLeast"/>
      <w:jc w:val="left"/>
    </w:pPr>
    <w:rPr>
      <w:rFonts w:ascii="Century Gothic" w:eastAsiaTheme="minorHAnsi" w:hAnsi="Century Gothic" w:cstheme="minorBidi"/>
      <w:sz w:val="24"/>
      <w:lang w:val="uz-Cyrl-UZ" w:eastAsia="es-CR"/>
    </w:rPr>
  </w:style>
  <w:style w:type="paragraph" w:customStyle="1" w:styleId="Pa11">
    <w:name w:val="Pa11"/>
    <w:basedOn w:val="Normal"/>
    <w:next w:val="Normal"/>
    <w:uiPriority w:val="99"/>
    <w:qFormat/>
    <w:rsid w:val="00E61C52"/>
    <w:pPr>
      <w:autoSpaceDE w:val="0"/>
      <w:autoSpaceDN w:val="0"/>
      <w:adjustRightInd w:val="0"/>
      <w:spacing w:after="0" w:line="221" w:lineRule="atLeast"/>
      <w:jc w:val="left"/>
    </w:pPr>
    <w:rPr>
      <w:rFonts w:ascii="Century Gothic" w:eastAsiaTheme="minorHAnsi" w:hAnsi="Century Gothic" w:cstheme="minorBidi"/>
      <w:sz w:val="24"/>
      <w:lang w:val="uz-Cyrl-UZ" w:eastAsia="es-CR"/>
    </w:rPr>
  </w:style>
  <w:style w:type="character" w:customStyle="1" w:styleId="A4">
    <w:name w:val="A4"/>
    <w:uiPriority w:val="99"/>
    <w:rsid w:val="00E61C52"/>
    <w:rPr>
      <w:rFonts w:cs="Century Gothic"/>
      <w:color w:val="211D1E"/>
      <w:sz w:val="22"/>
      <w:szCs w:val="22"/>
    </w:rPr>
  </w:style>
  <w:style w:type="character" w:customStyle="1" w:styleId="textexposedshow">
    <w:name w:val="text_exposed_show"/>
    <w:basedOn w:val="DefaultParagraphFont"/>
    <w:rsid w:val="00E61C52"/>
  </w:style>
  <w:style w:type="table" w:customStyle="1" w:styleId="Tablaconcuadrcula4-nfasis31">
    <w:name w:val="Tabla con cuadrícula 4 - Énfasis 3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arkjhzjcis66">
    <w:name w:val="markjhzjcis66"/>
    <w:basedOn w:val="DefaultParagraphFont"/>
    <w:rsid w:val="00E61C52"/>
  </w:style>
  <w:style w:type="character" w:customStyle="1" w:styleId="Mencinsinresolver2">
    <w:name w:val="Mención sin resolver2"/>
    <w:basedOn w:val="DefaultParagraphFont"/>
    <w:uiPriority w:val="99"/>
    <w:semiHidden/>
    <w:unhideWhenUsed/>
    <w:rsid w:val="00E61C52"/>
    <w:rPr>
      <w:color w:val="605E5C"/>
      <w:shd w:val="clear" w:color="auto" w:fill="E1DFDD"/>
    </w:rPr>
  </w:style>
  <w:style w:type="table" w:customStyle="1" w:styleId="Tabladelista4-nfasis11">
    <w:name w:val="Tabla de lista 4 - Énfasis 1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41">
    <w:name w:val="Tabla con cuadrícula 4 - Énfasis 4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xmsolistparagraph">
    <w:name w:val="x_msolistparagraph"/>
    <w:basedOn w:val="Normal"/>
    <w:uiPriority w:val="99"/>
    <w:qFormat/>
    <w:rsid w:val="00E61C52"/>
    <w:pPr>
      <w:spacing w:before="100" w:beforeAutospacing="1" w:after="100" w:afterAutospacing="1"/>
      <w:jc w:val="left"/>
    </w:pPr>
    <w:rPr>
      <w:rFonts w:ascii="Times New Roman" w:eastAsia="Times New Roman" w:hAnsi="Times New Roman" w:cs="Calibri"/>
      <w:sz w:val="24"/>
      <w:lang w:val="uz-Cyrl-UZ" w:eastAsia="uz-Cyrl-UZ"/>
    </w:rPr>
  </w:style>
  <w:style w:type="table" w:customStyle="1" w:styleId="GridTable2-Accent31">
    <w:name w:val="Grid Table 2 - Accent 31"/>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
    <w:name w:val="Grid Table 3 - Accent 31"/>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31">
    <w:name w:val="Grid Table 1 Light - Accent 31"/>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6Colorful-Accent31">
    <w:name w:val="List Table 6 Colorful - Accent 31"/>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1">
    <w:name w:val="List Table 6 Colorful1"/>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31">
    <w:name w:val="Grid Table 7 Colorful - Accent 31"/>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4-Accent31">
    <w:name w:val="Grid Table 4 - Accent 3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31">
    <w:name w:val="List Table 4 - Accent 3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element">
    <w:name w:val="element"/>
    <w:basedOn w:val="Normal"/>
    <w:uiPriority w:val="99"/>
    <w:qFormat/>
    <w:rsid w:val="00E61C52"/>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paragraph" w:customStyle="1" w:styleId="p2">
    <w:name w:val="p2"/>
    <w:basedOn w:val="Normal"/>
    <w:uiPriority w:val="99"/>
    <w:qFormat/>
    <w:rsid w:val="00E61C52"/>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paragraph" w:customStyle="1" w:styleId="singletxt">
    <w:name w:val="singletxt"/>
    <w:basedOn w:val="Normal"/>
    <w:uiPriority w:val="99"/>
    <w:qFormat/>
    <w:rsid w:val="00E61C52"/>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table" w:customStyle="1" w:styleId="GridTable5Dark-Accent31">
    <w:name w:val="Grid Table 5 Dark - Accent 31"/>
    <w:basedOn w:val="TableNormal"/>
    <w:uiPriority w:val="50"/>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A5">
    <w:name w:val="A5"/>
    <w:uiPriority w:val="99"/>
    <w:rsid w:val="00E61C52"/>
    <w:rPr>
      <w:color w:val="221E1F"/>
      <w:sz w:val="20"/>
      <w:szCs w:val="20"/>
    </w:rPr>
  </w:style>
  <w:style w:type="paragraph" w:customStyle="1" w:styleId="Heading1CharChar1">
    <w:name w:val="Heading 1 Char Char1"/>
    <w:basedOn w:val="Normal"/>
    <w:next w:val="Normal"/>
    <w:link w:val="Ttulo1Car"/>
    <w:uiPriority w:val="9"/>
    <w:qFormat/>
    <w:rsid w:val="00E61C52"/>
    <w:pPr>
      <w:keepNext/>
      <w:pBdr>
        <w:top w:val="single" w:sz="4" w:space="1" w:color="auto"/>
      </w:pBdr>
      <w:tabs>
        <w:tab w:val="num" w:pos="720"/>
      </w:tabs>
      <w:suppressAutoHyphens/>
      <w:spacing w:before="104" w:after="226"/>
      <w:ind w:left="720" w:hanging="720"/>
      <w:outlineLvl w:val="0"/>
    </w:pPr>
    <w:rPr>
      <w:rFonts w:eastAsiaTheme="minorHAnsi" w:cs="Calibri"/>
      <w:b/>
      <w:smallCaps/>
      <w:spacing w:val="-2"/>
      <w:sz w:val="28"/>
      <w:szCs w:val="20"/>
      <w:lang w:val="es-ES_tradnl" w:eastAsia="es-CR"/>
    </w:rPr>
  </w:style>
  <w:style w:type="paragraph" w:customStyle="1" w:styleId="Ttulo61">
    <w:name w:val="Título 61"/>
    <w:basedOn w:val="Normal"/>
    <w:next w:val="Normal"/>
    <w:uiPriority w:val="9"/>
    <w:unhideWhenUsed/>
    <w:qFormat/>
    <w:rsid w:val="00E61C52"/>
    <w:pPr>
      <w:keepNext/>
      <w:keepLines/>
      <w:spacing w:before="40" w:after="0" w:line="259" w:lineRule="auto"/>
      <w:ind w:left="1152" w:hanging="1152"/>
      <w:jc w:val="left"/>
      <w:outlineLvl w:val="5"/>
    </w:pPr>
    <w:rPr>
      <w:rFonts w:eastAsia="MS Gothic" w:cs="Calibri"/>
      <w:color w:val="243F60"/>
      <w:sz w:val="22"/>
      <w:szCs w:val="22"/>
      <w:lang w:val="es-ES_tradnl" w:eastAsia="es-CR"/>
    </w:rPr>
  </w:style>
  <w:style w:type="paragraph" w:customStyle="1" w:styleId="Ttulo71">
    <w:name w:val="Título 71"/>
    <w:basedOn w:val="Normal"/>
    <w:next w:val="Normal"/>
    <w:uiPriority w:val="9"/>
    <w:unhideWhenUsed/>
    <w:qFormat/>
    <w:rsid w:val="00E61C52"/>
    <w:pPr>
      <w:keepNext/>
      <w:keepLines/>
      <w:spacing w:before="40" w:after="0" w:line="259" w:lineRule="auto"/>
      <w:ind w:left="1296" w:hanging="1296"/>
      <w:jc w:val="left"/>
      <w:outlineLvl w:val="6"/>
    </w:pPr>
    <w:rPr>
      <w:rFonts w:eastAsia="MS Gothic" w:cs="Calibri"/>
      <w:i/>
      <w:iCs/>
      <w:color w:val="243F60"/>
      <w:sz w:val="22"/>
      <w:szCs w:val="22"/>
      <w:lang w:val="es-ES_tradnl" w:eastAsia="es-CR"/>
    </w:rPr>
  </w:style>
  <w:style w:type="paragraph" w:customStyle="1" w:styleId="Ttulo91">
    <w:name w:val="Título 91"/>
    <w:basedOn w:val="Normal"/>
    <w:next w:val="Normal"/>
    <w:uiPriority w:val="9"/>
    <w:unhideWhenUsed/>
    <w:qFormat/>
    <w:rsid w:val="00E61C52"/>
    <w:pPr>
      <w:keepNext/>
      <w:keepLines/>
      <w:spacing w:before="40" w:after="0" w:line="259" w:lineRule="auto"/>
      <w:ind w:left="1584" w:hanging="1584"/>
      <w:jc w:val="left"/>
      <w:outlineLvl w:val="8"/>
    </w:pPr>
    <w:rPr>
      <w:rFonts w:eastAsia="MS Gothic" w:cs="Calibri"/>
      <w:i/>
      <w:iCs/>
      <w:color w:val="272727"/>
      <w:sz w:val="21"/>
      <w:szCs w:val="21"/>
      <w:lang w:val="es-ES_tradnl" w:eastAsia="es-CR"/>
    </w:rPr>
  </w:style>
  <w:style w:type="numbering" w:customStyle="1" w:styleId="Sinlista1">
    <w:name w:val="Sin lista1"/>
    <w:next w:val="NoList"/>
    <w:uiPriority w:val="99"/>
    <w:semiHidden/>
    <w:unhideWhenUsed/>
    <w:rsid w:val="00E61C52"/>
  </w:style>
  <w:style w:type="character" w:customStyle="1" w:styleId="Ttulo1Car">
    <w:name w:val="Título 1 Car"/>
    <w:aliases w:val="normal Car,Heading 1 Char1 Char Car,Heading 1 Char Char Char Car,Heading 1 Char1 Char Char Char Car,Heading 1 Char Char Char Char Char Car,Heading 1 Char1 Char1 Car,Heading 1 Char Char Char1 Car,Heading 1 Char1 Car,Heading 1 Char Char Car"/>
    <w:basedOn w:val="DefaultParagraphFont"/>
    <w:link w:val="Heading1CharChar1"/>
    <w:uiPriority w:val="9"/>
    <w:rsid w:val="00E61C52"/>
    <w:rPr>
      <w:rFonts w:eastAsiaTheme="minorHAnsi" w:cs="Calibri"/>
      <w:b/>
      <w:smallCaps/>
      <w:spacing w:val="-2"/>
      <w:sz w:val="28"/>
      <w:lang w:val="es-ES_tradnl" w:eastAsia="es-CR"/>
    </w:rPr>
  </w:style>
  <w:style w:type="paragraph" w:customStyle="1" w:styleId="fn1">
    <w:name w:val="fn1"/>
    <w:basedOn w:val="Normal"/>
    <w:next w:val="FootnoteText"/>
    <w:uiPriority w:val="99"/>
    <w:qFormat/>
    <w:rsid w:val="00E61C52"/>
    <w:pPr>
      <w:widowControl w:val="0"/>
      <w:spacing w:after="0"/>
    </w:pPr>
    <w:rPr>
      <w:rFonts w:ascii="Cambria" w:eastAsiaTheme="minorHAnsi" w:hAnsi="Cambria" w:cs="Calibri"/>
      <w:sz w:val="18"/>
      <w:szCs w:val="20"/>
      <w:lang w:val="es-ES_tradnl" w:eastAsia="es-CR"/>
    </w:rPr>
  </w:style>
  <w:style w:type="paragraph" w:customStyle="1" w:styleId="Subttulo1">
    <w:name w:val="Subtítulo1"/>
    <w:basedOn w:val="Normal"/>
    <w:next w:val="Normal"/>
    <w:uiPriority w:val="11"/>
    <w:qFormat/>
    <w:rsid w:val="00E61C52"/>
    <w:pPr>
      <w:numPr>
        <w:ilvl w:val="1"/>
      </w:numPr>
      <w:spacing w:after="0"/>
      <w:jc w:val="left"/>
    </w:pPr>
    <w:rPr>
      <w:rFonts w:eastAsia="MS Gothic" w:cs="Calibri"/>
      <w:i/>
      <w:iCs/>
      <w:color w:val="4F81BD"/>
      <w:spacing w:val="15"/>
      <w:sz w:val="24"/>
      <w:lang w:val="es-ES_tradnl" w:eastAsia="es-ES"/>
    </w:rPr>
  </w:style>
  <w:style w:type="paragraph" w:customStyle="1" w:styleId="ndice11">
    <w:name w:val="Índice 11"/>
    <w:basedOn w:val="Normal"/>
    <w:next w:val="Normal"/>
    <w:autoRedefine/>
    <w:uiPriority w:val="99"/>
    <w:unhideWhenUsed/>
    <w:qFormat/>
    <w:rsid w:val="00E61C52"/>
    <w:pPr>
      <w:spacing w:after="0"/>
      <w:ind w:left="240" w:hanging="240"/>
      <w:jc w:val="left"/>
    </w:pPr>
    <w:rPr>
      <w:rFonts w:asciiTheme="minorHAnsi" w:eastAsia="MS Mincho" w:hAnsiTheme="minorHAnsi" w:cstheme="minorBidi"/>
      <w:sz w:val="18"/>
      <w:szCs w:val="18"/>
      <w:lang w:val="es-ES_tradnl" w:eastAsia="es-ES"/>
    </w:rPr>
  </w:style>
  <w:style w:type="paragraph" w:customStyle="1" w:styleId="ndice21">
    <w:name w:val="Índice 21"/>
    <w:basedOn w:val="Normal"/>
    <w:next w:val="Normal"/>
    <w:autoRedefine/>
    <w:uiPriority w:val="99"/>
    <w:unhideWhenUsed/>
    <w:qFormat/>
    <w:rsid w:val="00E61C52"/>
    <w:pPr>
      <w:spacing w:after="0"/>
      <w:ind w:left="480" w:hanging="240"/>
      <w:jc w:val="left"/>
    </w:pPr>
    <w:rPr>
      <w:rFonts w:asciiTheme="minorHAnsi" w:eastAsia="MS Mincho" w:hAnsiTheme="minorHAnsi" w:cstheme="minorBidi"/>
      <w:sz w:val="18"/>
      <w:szCs w:val="18"/>
      <w:lang w:val="es-ES_tradnl" w:eastAsia="es-ES"/>
    </w:rPr>
  </w:style>
  <w:style w:type="paragraph" w:customStyle="1" w:styleId="ndice31">
    <w:name w:val="Índice 31"/>
    <w:basedOn w:val="Normal"/>
    <w:next w:val="Normal"/>
    <w:autoRedefine/>
    <w:uiPriority w:val="99"/>
    <w:unhideWhenUsed/>
    <w:qFormat/>
    <w:rsid w:val="00E61C52"/>
    <w:pPr>
      <w:spacing w:after="0"/>
      <w:ind w:left="720" w:hanging="240"/>
      <w:jc w:val="left"/>
    </w:pPr>
    <w:rPr>
      <w:rFonts w:asciiTheme="minorHAnsi" w:eastAsia="MS Mincho" w:hAnsiTheme="minorHAnsi" w:cstheme="minorBidi"/>
      <w:sz w:val="18"/>
      <w:szCs w:val="18"/>
      <w:lang w:val="es-ES_tradnl" w:eastAsia="es-ES"/>
    </w:rPr>
  </w:style>
  <w:style w:type="paragraph" w:customStyle="1" w:styleId="ndice41">
    <w:name w:val="Índice 41"/>
    <w:basedOn w:val="Normal"/>
    <w:next w:val="Normal"/>
    <w:autoRedefine/>
    <w:uiPriority w:val="99"/>
    <w:unhideWhenUsed/>
    <w:qFormat/>
    <w:rsid w:val="00E61C52"/>
    <w:pPr>
      <w:spacing w:after="0"/>
      <w:ind w:left="960" w:hanging="240"/>
      <w:jc w:val="left"/>
    </w:pPr>
    <w:rPr>
      <w:rFonts w:asciiTheme="minorHAnsi" w:eastAsia="MS Mincho" w:hAnsiTheme="minorHAnsi" w:cstheme="minorBidi"/>
      <w:sz w:val="18"/>
      <w:szCs w:val="18"/>
      <w:lang w:val="es-ES_tradnl" w:eastAsia="es-ES"/>
    </w:rPr>
  </w:style>
  <w:style w:type="paragraph" w:customStyle="1" w:styleId="ndice51">
    <w:name w:val="Índice 51"/>
    <w:basedOn w:val="Normal"/>
    <w:next w:val="Normal"/>
    <w:autoRedefine/>
    <w:uiPriority w:val="99"/>
    <w:unhideWhenUsed/>
    <w:qFormat/>
    <w:rsid w:val="00E61C52"/>
    <w:pPr>
      <w:spacing w:after="0"/>
      <w:ind w:left="1200" w:hanging="240"/>
      <w:jc w:val="left"/>
    </w:pPr>
    <w:rPr>
      <w:rFonts w:asciiTheme="minorHAnsi" w:eastAsia="MS Mincho" w:hAnsiTheme="minorHAnsi" w:cstheme="minorBidi"/>
      <w:sz w:val="18"/>
      <w:szCs w:val="18"/>
      <w:lang w:val="es-ES_tradnl" w:eastAsia="es-ES"/>
    </w:rPr>
  </w:style>
  <w:style w:type="paragraph" w:customStyle="1" w:styleId="ndice61">
    <w:name w:val="Índice 61"/>
    <w:basedOn w:val="Normal"/>
    <w:next w:val="Normal"/>
    <w:autoRedefine/>
    <w:uiPriority w:val="99"/>
    <w:unhideWhenUsed/>
    <w:qFormat/>
    <w:rsid w:val="00E61C52"/>
    <w:pPr>
      <w:spacing w:after="0"/>
      <w:ind w:left="1440" w:hanging="240"/>
      <w:jc w:val="left"/>
    </w:pPr>
    <w:rPr>
      <w:rFonts w:asciiTheme="minorHAnsi" w:eastAsia="MS Mincho" w:hAnsiTheme="minorHAnsi" w:cstheme="minorBidi"/>
      <w:sz w:val="18"/>
      <w:szCs w:val="18"/>
      <w:lang w:val="es-ES_tradnl" w:eastAsia="es-ES"/>
    </w:rPr>
  </w:style>
  <w:style w:type="paragraph" w:customStyle="1" w:styleId="ndice71">
    <w:name w:val="Índice 71"/>
    <w:basedOn w:val="Normal"/>
    <w:next w:val="Normal"/>
    <w:autoRedefine/>
    <w:uiPriority w:val="99"/>
    <w:unhideWhenUsed/>
    <w:qFormat/>
    <w:rsid w:val="00E61C52"/>
    <w:pPr>
      <w:spacing w:after="0"/>
      <w:ind w:left="1680" w:hanging="240"/>
      <w:jc w:val="left"/>
    </w:pPr>
    <w:rPr>
      <w:rFonts w:asciiTheme="minorHAnsi" w:eastAsia="MS Mincho" w:hAnsiTheme="minorHAnsi" w:cstheme="minorBidi"/>
      <w:sz w:val="18"/>
      <w:szCs w:val="18"/>
      <w:lang w:val="es-ES_tradnl" w:eastAsia="es-ES"/>
    </w:rPr>
  </w:style>
  <w:style w:type="paragraph" w:customStyle="1" w:styleId="ndice81">
    <w:name w:val="Índice 81"/>
    <w:basedOn w:val="Normal"/>
    <w:next w:val="Normal"/>
    <w:autoRedefine/>
    <w:uiPriority w:val="99"/>
    <w:unhideWhenUsed/>
    <w:qFormat/>
    <w:rsid w:val="00E61C52"/>
    <w:pPr>
      <w:spacing w:after="0"/>
      <w:ind w:left="1920" w:hanging="240"/>
      <w:jc w:val="left"/>
    </w:pPr>
    <w:rPr>
      <w:rFonts w:asciiTheme="minorHAnsi" w:eastAsia="MS Mincho" w:hAnsiTheme="minorHAnsi" w:cstheme="minorBidi"/>
      <w:sz w:val="18"/>
      <w:szCs w:val="18"/>
      <w:lang w:val="es-ES_tradnl" w:eastAsia="es-ES"/>
    </w:rPr>
  </w:style>
  <w:style w:type="paragraph" w:customStyle="1" w:styleId="ndice91">
    <w:name w:val="Índice 91"/>
    <w:basedOn w:val="Normal"/>
    <w:next w:val="Normal"/>
    <w:autoRedefine/>
    <w:uiPriority w:val="99"/>
    <w:unhideWhenUsed/>
    <w:qFormat/>
    <w:rsid w:val="00E61C52"/>
    <w:pPr>
      <w:spacing w:after="0"/>
      <w:ind w:left="2160" w:hanging="240"/>
      <w:jc w:val="left"/>
    </w:pPr>
    <w:rPr>
      <w:rFonts w:asciiTheme="minorHAnsi" w:eastAsia="MS Mincho" w:hAnsiTheme="minorHAnsi" w:cstheme="minorBidi"/>
      <w:sz w:val="18"/>
      <w:szCs w:val="18"/>
      <w:lang w:val="es-ES_tradnl" w:eastAsia="es-ES"/>
    </w:rPr>
  </w:style>
  <w:style w:type="paragraph" w:customStyle="1" w:styleId="Ttulodendice1">
    <w:name w:val="Título de índice1"/>
    <w:basedOn w:val="Normal"/>
    <w:next w:val="Index1"/>
    <w:uiPriority w:val="99"/>
    <w:unhideWhenUsed/>
    <w:qFormat/>
    <w:rsid w:val="00E61C52"/>
    <w:pPr>
      <w:spacing w:before="240" w:after="120"/>
      <w:jc w:val="center"/>
    </w:pPr>
    <w:rPr>
      <w:rFonts w:asciiTheme="minorHAnsi" w:eastAsia="MS Mincho" w:hAnsiTheme="minorHAnsi" w:cstheme="minorBidi"/>
      <w:b/>
      <w:sz w:val="26"/>
      <w:szCs w:val="26"/>
      <w:lang w:val="es-ES_tradnl" w:eastAsia="es-ES"/>
    </w:rPr>
  </w:style>
  <w:style w:type="paragraph" w:customStyle="1" w:styleId="TDC41">
    <w:name w:val="TDC 41"/>
    <w:basedOn w:val="Normal"/>
    <w:next w:val="Normal"/>
    <w:autoRedefine/>
    <w:uiPriority w:val="39"/>
    <w:unhideWhenUsed/>
    <w:qFormat/>
    <w:rsid w:val="00E61C52"/>
    <w:pPr>
      <w:spacing w:after="0"/>
      <w:ind w:left="720"/>
      <w:jc w:val="left"/>
    </w:pPr>
    <w:rPr>
      <w:rFonts w:asciiTheme="minorHAnsi" w:eastAsia="MS Mincho" w:hAnsiTheme="minorHAnsi" w:cstheme="minorBidi"/>
      <w:szCs w:val="20"/>
      <w:lang w:val="es-ES_tradnl" w:eastAsia="es-ES"/>
    </w:rPr>
  </w:style>
  <w:style w:type="paragraph" w:customStyle="1" w:styleId="TDC51">
    <w:name w:val="TDC 51"/>
    <w:basedOn w:val="Normal"/>
    <w:next w:val="Normal"/>
    <w:autoRedefine/>
    <w:uiPriority w:val="39"/>
    <w:unhideWhenUsed/>
    <w:qFormat/>
    <w:rsid w:val="00E61C52"/>
    <w:pPr>
      <w:spacing w:after="0"/>
      <w:ind w:left="960"/>
      <w:jc w:val="left"/>
    </w:pPr>
    <w:rPr>
      <w:rFonts w:asciiTheme="minorHAnsi" w:eastAsia="MS Mincho" w:hAnsiTheme="minorHAnsi" w:cstheme="minorBidi"/>
      <w:szCs w:val="20"/>
      <w:lang w:val="es-ES_tradnl" w:eastAsia="es-ES"/>
    </w:rPr>
  </w:style>
  <w:style w:type="paragraph" w:customStyle="1" w:styleId="TDC61">
    <w:name w:val="TDC 61"/>
    <w:basedOn w:val="Normal"/>
    <w:next w:val="Normal"/>
    <w:autoRedefine/>
    <w:uiPriority w:val="39"/>
    <w:unhideWhenUsed/>
    <w:qFormat/>
    <w:rsid w:val="00E61C52"/>
    <w:pPr>
      <w:spacing w:after="0"/>
      <w:ind w:left="1200"/>
      <w:jc w:val="left"/>
    </w:pPr>
    <w:rPr>
      <w:rFonts w:asciiTheme="minorHAnsi" w:eastAsia="MS Mincho" w:hAnsiTheme="minorHAnsi" w:cstheme="minorBidi"/>
      <w:szCs w:val="20"/>
      <w:lang w:val="es-ES_tradnl" w:eastAsia="es-ES"/>
    </w:rPr>
  </w:style>
  <w:style w:type="paragraph" w:customStyle="1" w:styleId="TDC71">
    <w:name w:val="TDC 71"/>
    <w:basedOn w:val="Normal"/>
    <w:next w:val="Normal"/>
    <w:autoRedefine/>
    <w:uiPriority w:val="39"/>
    <w:unhideWhenUsed/>
    <w:qFormat/>
    <w:rsid w:val="00E61C52"/>
    <w:pPr>
      <w:spacing w:after="0"/>
      <w:ind w:left="1440"/>
      <w:jc w:val="left"/>
    </w:pPr>
    <w:rPr>
      <w:rFonts w:asciiTheme="minorHAnsi" w:eastAsia="MS Mincho" w:hAnsiTheme="minorHAnsi" w:cstheme="minorBidi"/>
      <w:szCs w:val="20"/>
      <w:lang w:val="es-ES_tradnl" w:eastAsia="es-ES"/>
    </w:rPr>
  </w:style>
  <w:style w:type="paragraph" w:customStyle="1" w:styleId="TDC81">
    <w:name w:val="TDC 81"/>
    <w:basedOn w:val="Normal"/>
    <w:next w:val="Normal"/>
    <w:autoRedefine/>
    <w:uiPriority w:val="39"/>
    <w:unhideWhenUsed/>
    <w:qFormat/>
    <w:rsid w:val="00E61C52"/>
    <w:pPr>
      <w:spacing w:after="0"/>
      <w:ind w:left="1680"/>
      <w:jc w:val="left"/>
    </w:pPr>
    <w:rPr>
      <w:rFonts w:asciiTheme="minorHAnsi" w:eastAsia="MS Mincho" w:hAnsiTheme="minorHAnsi" w:cstheme="minorBidi"/>
      <w:szCs w:val="20"/>
      <w:lang w:val="es-ES_tradnl" w:eastAsia="es-ES"/>
    </w:rPr>
  </w:style>
  <w:style w:type="paragraph" w:customStyle="1" w:styleId="TDC91">
    <w:name w:val="TDC 91"/>
    <w:basedOn w:val="Normal"/>
    <w:next w:val="Normal"/>
    <w:autoRedefine/>
    <w:uiPriority w:val="39"/>
    <w:unhideWhenUsed/>
    <w:qFormat/>
    <w:rsid w:val="00E61C52"/>
    <w:pPr>
      <w:spacing w:after="0"/>
      <w:ind w:left="1920"/>
      <w:jc w:val="left"/>
    </w:pPr>
    <w:rPr>
      <w:rFonts w:asciiTheme="minorHAnsi" w:eastAsia="MS Mincho" w:hAnsiTheme="minorHAnsi" w:cstheme="minorBidi"/>
      <w:szCs w:val="20"/>
      <w:lang w:val="es-ES_tradnl" w:eastAsia="es-ES"/>
    </w:rPr>
  </w:style>
  <w:style w:type="paragraph" w:customStyle="1" w:styleId="Revisin1">
    <w:name w:val="Revisión1"/>
    <w:next w:val="Revision"/>
    <w:hidden/>
    <w:uiPriority w:val="99"/>
    <w:semiHidden/>
    <w:qFormat/>
    <w:rsid w:val="00E61C52"/>
    <w:pPr>
      <w:spacing w:after="60"/>
      <w:jc w:val="both"/>
    </w:pPr>
    <w:rPr>
      <w:rFonts w:asciiTheme="minorHAnsi" w:eastAsia="MS Mincho" w:hAnsiTheme="minorHAnsi" w:cstheme="minorBidi"/>
      <w:sz w:val="24"/>
      <w:szCs w:val="24"/>
      <w:lang w:val="es-ES_tradnl" w:eastAsia="es-ES"/>
    </w:rPr>
  </w:style>
  <w:style w:type="table" w:customStyle="1" w:styleId="Sombreadoclaro-nfasis12">
    <w:name w:val="Sombreado claro - Énfasis 12"/>
    <w:basedOn w:val="TableNormal"/>
    <w:next w:val="LightShading-Accent1"/>
    <w:uiPriority w:val="30"/>
    <w:unhideWhenUsed/>
    <w:qFormat/>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
    <w:name w:val="Cuadrícula media 1 - Énfasis 21"/>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
    <w:name w:val="Lista media 2 - Énfasis 41"/>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paragraph" w:customStyle="1" w:styleId="Listaconvietas1">
    <w:name w:val="Lista con viñetas1"/>
    <w:basedOn w:val="Normal"/>
    <w:next w:val="ListBullet"/>
    <w:uiPriority w:val="99"/>
    <w:semiHidden/>
    <w:unhideWhenUsed/>
    <w:qFormat/>
    <w:rsid w:val="00E61C52"/>
    <w:pPr>
      <w:tabs>
        <w:tab w:val="num" w:pos="360"/>
      </w:tabs>
      <w:spacing w:after="0"/>
      <w:ind w:left="360" w:hanging="360"/>
      <w:contextualSpacing/>
      <w:jc w:val="left"/>
    </w:pPr>
    <w:rPr>
      <w:rFonts w:eastAsia="MS Mincho" w:cstheme="minorBidi"/>
      <w:lang w:val="fr-FR" w:eastAsia="ja-JP"/>
    </w:rPr>
  </w:style>
  <w:style w:type="character" w:customStyle="1" w:styleId="Ttulo6Car1">
    <w:name w:val="Título 6 Car1"/>
    <w:basedOn w:val="DefaultParagraphFont"/>
    <w:uiPriority w:val="9"/>
    <w:semiHidden/>
    <w:rsid w:val="00E61C52"/>
    <w:rPr>
      <w:rFonts w:asciiTheme="majorHAnsi" w:eastAsiaTheme="majorEastAsia" w:hAnsiTheme="majorHAnsi" w:cstheme="majorBidi"/>
      <w:color w:val="1F3763" w:themeColor="accent1" w:themeShade="7F"/>
    </w:rPr>
  </w:style>
  <w:style w:type="character" w:customStyle="1" w:styleId="Ttulo7Car1">
    <w:name w:val="Título 7 Car1"/>
    <w:basedOn w:val="DefaultParagraphFont"/>
    <w:uiPriority w:val="9"/>
    <w:semiHidden/>
    <w:rsid w:val="00E61C52"/>
    <w:rPr>
      <w:rFonts w:asciiTheme="majorHAnsi" w:eastAsiaTheme="majorEastAsia" w:hAnsiTheme="majorHAnsi" w:cstheme="majorBidi"/>
      <w:i/>
      <w:iCs/>
      <w:color w:val="1F3763" w:themeColor="accent1" w:themeShade="7F"/>
    </w:rPr>
  </w:style>
  <w:style w:type="character" w:customStyle="1" w:styleId="Ttulo9Car1">
    <w:name w:val="Título 9 Car1"/>
    <w:basedOn w:val="DefaultParagraphFont"/>
    <w:uiPriority w:val="9"/>
    <w:semiHidden/>
    <w:rsid w:val="00E61C52"/>
    <w:rPr>
      <w:rFonts w:asciiTheme="majorHAnsi" w:eastAsiaTheme="majorEastAsia" w:hAnsiTheme="majorHAnsi" w:cstheme="majorBidi"/>
      <w:i/>
      <w:iCs/>
      <w:color w:val="272727" w:themeColor="text1" w:themeTint="D8"/>
      <w:sz w:val="21"/>
      <w:szCs w:val="21"/>
    </w:rPr>
  </w:style>
  <w:style w:type="character" w:customStyle="1" w:styleId="SubttuloCar1">
    <w:name w:val="Subtítulo Car1"/>
    <w:basedOn w:val="DefaultParagraphFont"/>
    <w:uiPriority w:val="11"/>
    <w:rsid w:val="00E61C52"/>
    <w:rPr>
      <w:rFonts w:eastAsiaTheme="minorEastAsia"/>
      <w:color w:val="5A5A5A" w:themeColor="text1" w:themeTint="A5"/>
      <w:spacing w:val="15"/>
    </w:rPr>
  </w:style>
  <w:style w:type="table" w:customStyle="1" w:styleId="TableNormal2">
    <w:name w:val="Table Normal2"/>
    <w:rsid w:val="00E61C52"/>
    <w:pPr>
      <w:spacing w:after="60"/>
      <w:jc w:val="both"/>
    </w:pPr>
    <w:rPr>
      <w:rFonts w:eastAsia="Calibri" w:cs="Calibri"/>
      <w:lang w:val="es-ES_tradnl" w:eastAsia="es-GT"/>
    </w:rPr>
    <w:tblPr>
      <w:tblCellMar>
        <w:top w:w="0" w:type="dxa"/>
        <w:left w:w="0" w:type="dxa"/>
        <w:bottom w:w="0" w:type="dxa"/>
        <w:right w:w="0" w:type="dxa"/>
      </w:tblCellMar>
    </w:tblPr>
  </w:style>
  <w:style w:type="character" w:customStyle="1" w:styleId="UnresolvedMention3">
    <w:name w:val="Unresolved Mention3"/>
    <w:uiPriority w:val="99"/>
    <w:semiHidden/>
    <w:unhideWhenUsed/>
    <w:rsid w:val="00E61C52"/>
    <w:rPr>
      <w:color w:val="808080"/>
      <w:shd w:val="clear" w:color="auto" w:fill="E6E6E6"/>
    </w:rPr>
  </w:style>
  <w:style w:type="table" w:customStyle="1" w:styleId="ListTable4-Accent11">
    <w:name w:val="List Table 4 - Accent 11"/>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1">
    <w:name w:val="Grid Table 4 - Accent 41"/>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NoSpacing2">
    <w:name w:val="No Spacing2"/>
    <w:uiPriority w:val="99"/>
    <w:qFormat/>
    <w:rsid w:val="00E61C52"/>
    <w:rPr>
      <w:rFonts w:eastAsia="Times New Roman"/>
      <w:sz w:val="22"/>
      <w:szCs w:val="22"/>
    </w:rPr>
  </w:style>
  <w:style w:type="character" w:customStyle="1" w:styleId="acopre">
    <w:name w:val="acopre"/>
    <w:basedOn w:val="DefaultParagraphFont"/>
    <w:rsid w:val="00E61C52"/>
  </w:style>
  <w:style w:type="table" w:styleId="ListTable3-Accent6">
    <w:name w:val="List Table 3 Accent 6"/>
    <w:basedOn w:val="TableNormal"/>
    <w:uiPriority w:val="48"/>
    <w:rsid w:val="00E61C5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numbering" w:customStyle="1" w:styleId="Aucuneliste1">
    <w:name w:val="Aucune liste1"/>
    <w:next w:val="NoList"/>
    <w:uiPriority w:val="99"/>
    <w:semiHidden/>
    <w:unhideWhenUsed/>
    <w:rsid w:val="00E61C52"/>
  </w:style>
  <w:style w:type="table" w:customStyle="1" w:styleId="Grilledutableau11">
    <w:name w:val="Grille du tableau11"/>
    <w:basedOn w:val="TableNormal"/>
    <w:next w:val="TableGrid"/>
    <w:uiPriority w:val="59"/>
    <w:rsid w:val="00E61C52"/>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00">
    <w:name w:val="Mention10"/>
    <w:uiPriority w:val="99"/>
    <w:semiHidden/>
    <w:unhideWhenUsed/>
    <w:rsid w:val="00E61C52"/>
    <w:rPr>
      <w:color w:val="2B579A"/>
      <w:shd w:val="clear" w:color="auto" w:fill="E6E6E6"/>
    </w:rPr>
  </w:style>
  <w:style w:type="paragraph" w:customStyle="1" w:styleId="heading300">
    <w:name w:val="heading 300"/>
    <w:basedOn w:val="Heading2"/>
    <w:uiPriority w:val="99"/>
    <w:qFormat/>
    <w:rsid w:val="00E61C52"/>
    <w:pPr>
      <w:keepNext w:val="0"/>
      <w:numPr>
        <w:ilvl w:val="1"/>
      </w:numPr>
      <w:tabs>
        <w:tab w:val="left" w:pos="1418"/>
      </w:tabs>
      <w:suppressAutoHyphens/>
      <w:spacing w:before="360" w:after="120"/>
      <w:ind w:left="576" w:hanging="576"/>
      <w:contextualSpacing/>
      <w:jc w:val="left"/>
    </w:pPr>
    <w:rPr>
      <w:rFonts w:ascii="Arial" w:eastAsia="Times New Roman" w:hAnsi="Arial" w:cs="Calibri"/>
      <w:b w:val="0"/>
      <w:bCs w:val="0"/>
      <w:szCs w:val="20"/>
      <w:lang w:val="es-ES" w:eastAsia="es-CR"/>
    </w:rPr>
  </w:style>
  <w:style w:type="table" w:customStyle="1" w:styleId="Grilledutableau21">
    <w:name w:val="Grille du tableau21"/>
    <w:basedOn w:val="TableNormal"/>
    <w:next w:val="TableGrid"/>
    <w:uiPriority w:val="59"/>
    <w:rsid w:val="00E61C5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1">
    <w:name w:val="Grid Table 2 - Accent 311"/>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Aucuneliste2">
    <w:name w:val="Aucune liste2"/>
    <w:next w:val="NoList"/>
    <w:uiPriority w:val="99"/>
    <w:semiHidden/>
    <w:unhideWhenUsed/>
    <w:rsid w:val="00E61C52"/>
  </w:style>
  <w:style w:type="table" w:customStyle="1" w:styleId="Grilledutableau3">
    <w:name w:val="Grille du tableau3"/>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E61C52"/>
  </w:style>
  <w:style w:type="table" w:customStyle="1" w:styleId="TableGrid11">
    <w:name w:val="Table Grid1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E61C52"/>
  </w:style>
  <w:style w:type="numbering" w:customStyle="1" w:styleId="NoList111">
    <w:name w:val="No List111"/>
    <w:next w:val="NoList"/>
    <w:semiHidden/>
    <w:rsid w:val="00E61C52"/>
  </w:style>
  <w:style w:type="table" w:customStyle="1" w:styleId="TableGrid21">
    <w:name w:val="Table Grid2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61C52"/>
  </w:style>
  <w:style w:type="table" w:customStyle="1" w:styleId="Grillemoyenne1-Accent21">
    <w:name w:val="Grille moyenne 1 - Accent 21"/>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Normal11">
    <w:name w:val="Table Normal11"/>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1">
    <w:name w:val="11"/>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1">
    <w:name w:val="Cuadrícula de tabla clara11"/>
    <w:basedOn w:val="TableNormal"/>
    <w:uiPriority w:val="99"/>
    <w:rsid w:val="00E61C52"/>
    <w:pPr>
      <w:spacing w:after="60"/>
      <w:jc w:val="both"/>
    </w:pPr>
    <w:rPr>
      <w:rFonts w:eastAsia="Times New Roman" w:cs="Arial"/>
      <w:sz w:val="24"/>
      <w:szCs w:val="24"/>
      <w:lang w:val="es-ES_tradnl"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NormalTable01">
    <w:name w:val="Normal Table01"/>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1">
    <w:name w:val="Grid Table 4 - Accent 111"/>
    <w:basedOn w:val="TableNormal"/>
    <w:uiPriority w:val="49"/>
    <w:rsid w:val="00E61C52"/>
    <w:pPr>
      <w:spacing w:after="60"/>
      <w:jc w:val="both"/>
    </w:pPr>
    <w:rPr>
      <w:rFonts w:eastAsia="Times New Roman" w:cs="Arial"/>
      <w:sz w:val="24"/>
      <w:szCs w:val="24"/>
      <w:lang w:val="es-ES_tradnl" w:eastAsia="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11">
    <w:name w:val="Table Grid Light11"/>
    <w:basedOn w:val="TableNormal"/>
    <w:uiPriority w:val="40"/>
    <w:rsid w:val="00E61C52"/>
    <w:pPr>
      <w:spacing w:after="60"/>
      <w:jc w:val="both"/>
    </w:pPr>
    <w:rPr>
      <w:rFonts w:eastAsia="Calibri" w:cs="Arial"/>
      <w:sz w:val="22"/>
      <w:szCs w:val="22"/>
      <w:lang w:val="es-GT" w:eastAsia="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1">
    <w:name w:val="Sombreado claro - Énfasis 111"/>
    <w:basedOn w:val="TableNormal"/>
    <w:next w:val="LightShading-Accent1"/>
    <w:uiPriority w:val="60"/>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1">
    <w:name w:val="Trame claire - Accent 11"/>
    <w:basedOn w:val="TableNormal"/>
    <w:next w:val="LightShading-Accent1"/>
    <w:uiPriority w:val="60"/>
    <w:unhideWhenUsed/>
    <w:qFormat/>
    <w:rsid w:val="00E61C52"/>
    <w:pPr>
      <w:spacing w:after="60"/>
      <w:jc w:val="both"/>
    </w:pPr>
    <w:rPr>
      <w:rFonts w:eastAsia="Calibri" w:cs="Arial"/>
      <w:color w:val="2F5496"/>
      <w:sz w:val="22"/>
      <w:szCs w:val="22"/>
      <w:lang w:val="es-HN" w:eastAsia="es-C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concuadrcula1clara11">
    <w:name w:val="Tabla con cuadrícula 1 clara11"/>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Bullet1">
    <w:name w:val="Bullet1"/>
    <w:rsid w:val="00E61C52"/>
  </w:style>
  <w:style w:type="table" w:customStyle="1" w:styleId="GridTable1Light11">
    <w:name w:val="Grid Table 1 Light11"/>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emoyenne2-Accent41">
    <w:name w:val="Liste moyenne 2 - Accent 41"/>
    <w:basedOn w:val="TableNormal"/>
    <w:next w:val="MediumList2-Accent4"/>
    <w:uiPriority w:val="66"/>
    <w:rsid w:val="00E61C52"/>
    <w:pPr>
      <w:spacing w:after="60"/>
      <w:jc w:val="both"/>
    </w:pPr>
    <w:rPr>
      <w:rFonts w:ascii="Calibri Light" w:eastAsia="Times New Roman" w:hAnsi="Calibri Light"/>
      <w:color w:val="000000"/>
      <w:sz w:val="24"/>
      <w:szCs w:val="24"/>
      <w:lang w:val="es-ES_tradnl" w:eastAsia="ja-JP"/>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Tablanormal211">
    <w:name w:val="Tabla normal 211"/>
    <w:basedOn w:val="TableNormal"/>
    <w:uiPriority w:val="99"/>
    <w:rsid w:val="00E61C52"/>
    <w:pPr>
      <w:spacing w:after="60"/>
      <w:jc w:val="both"/>
    </w:pPr>
    <w:rPr>
      <w:rFonts w:eastAsia="Calibri" w:cs="Arial"/>
      <w:sz w:val="22"/>
      <w:szCs w:val="22"/>
      <w:lang w:val="es-SV" w:eastAsia="es-C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2-nfasis311">
    <w:name w:val="Tabla con cuadrícula 2 - Énfasis 311"/>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3-nfasis311">
    <w:name w:val="Tabla con cuadrícula 3 - Énfasis 311"/>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1clara-nfasis311">
    <w:name w:val="Tabla con cuadrícula 1 clara - Énfasis 311"/>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lista6concolores-nfasis311">
    <w:name w:val="Tabla de lista 6 con colores - Énfasis 311"/>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6concolores11">
    <w:name w:val="Tabla de lista 6 con colores11"/>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7concolores-nfasis311">
    <w:name w:val="Tabla con cuadrícula 7 con colores - Énfasis 311"/>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4-nfasis311">
    <w:name w:val="Tabla con cuadrícula 4 - Énfasis 3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4-nfasis111">
    <w:name w:val="Tabla de lista 4 - Énfasis 1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4-nfasis411">
    <w:name w:val="Tabla con cuadrícula 4 - Énfasis 4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2">
    <w:name w:val="Grid Table 2 - Accent 312"/>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
    <w:name w:val="Grid Table 1 Light - Accent 311"/>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6Colorful-Accent311">
    <w:name w:val="List Table 6 Colorful - Accent 311"/>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11">
    <w:name w:val="List Table 6 Colorful11"/>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Accent311">
    <w:name w:val="Grid Table 7 Colorful - Accent 311"/>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4-Accent311">
    <w:name w:val="Grid Table 4 - Accent 3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311">
    <w:name w:val="List Table 4 - Accent 3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1">
    <w:name w:val="List Table 3 - Accent 311"/>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GridTable5Dark-Accent311">
    <w:name w:val="Grid Table 5 Dark - Accent 311"/>
    <w:basedOn w:val="TableNormal"/>
    <w:uiPriority w:val="50"/>
    <w:rsid w:val="00E61C52"/>
    <w:pPr>
      <w:spacing w:after="60"/>
      <w:jc w:val="both"/>
    </w:pPr>
    <w:rPr>
      <w:rFonts w:eastAsia="Calibri" w:cs="Arial"/>
      <w:sz w:val="22"/>
      <w:szCs w:val="22"/>
      <w:lang w:val="es-SV"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Sinlista11">
    <w:name w:val="Sin lista11"/>
    <w:next w:val="NoList"/>
    <w:uiPriority w:val="99"/>
    <w:semiHidden/>
    <w:unhideWhenUsed/>
    <w:rsid w:val="00E61C52"/>
  </w:style>
  <w:style w:type="table" w:customStyle="1" w:styleId="Sombreadoclaro-nfasis121">
    <w:name w:val="Sombreado claro - Énfasis 121"/>
    <w:basedOn w:val="TableNormal"/>
    <w:next w:val="LightShading-Accent1"/>
    <w:uiPriority w:val="30"/>
    <w:unhideWhenUsed/>
    <w:qFormat/>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1">
    <w:name w:val="Cuadrícula media 1 - Énfasis 211"/>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1">
    <w:name w:val="Lista media 2 - Énfasis 411"/>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1">
    <w:name w:val="Table Normal21"/>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1">
    <w:name w:val="List Table 4 - Accent 111"/>
    <w:basedOn w:val="TableNormal"/>
    <w:uiPriority w:val="49"/>
    <w:rsid w:val="00E61C52"/>
    <w:rPr>
      <w:rFonts w:eastAsia="Calibri" w:cs="Arial"/>
      <w:sz w:val="22"/>
      <w:szCs w:val="22"/>
      <w:lang w:val="es-SV"/>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411">
    <w:name w:val="Grid Table 4 - Accent 411"/>
    <w:basedOn w:val="TableNormal"/>
    <w:uiPriority w:val="49"/>
    <w:rsid w:val="00E61C52"/>
    <w:rPr>
      <w:rFonts w:eastAsia="Calibri" w:cs="Arial"/>
      <w:sz w:val="22"/>
      <w:szCs w:val="22"/>
      <w:lang w:val="es-SV"/>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numbering" w:customStyle="1" w:styleId="Aucuneliste3">
    <w:name w:val="Aucune liste3"/>
    <w:next w:val="NoList"/>
    <w:uiPriority w:val="99"/>
    <w:semiHidden/>
    <w:unhideWhenUsed/>
    <w:rsid w:val="00E61C52"/>
  </w:style>
  <w:style w:type="table" w:customStyle="1" w:styleId="Grilledutableau4">
    <w:name w:val="Grille du tableau4"/>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E61C52"/>
  </w:style>
  <w:style w:type="table" w:customStyle="1" w:styleId="TableGrid12">
    <w:name w:val="Table Grid1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E61C52"/>
  </w:style>
  <w:style w:type="numbering" w:customStyle="1" w:styleId="NoList112">
    <w:name w:val="No List112"/>
    <w:next w:val="NoList"/>
    <w:semiHidden/>
    <w:rsid w:val="00E61C52"/>
  </w:style>
  <w:style w:type="table" w:customStyle="1" w:styleId="TableGrid22">
    <w:name w:val="Table Grid2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E61C52"/>
  </w:style>
  <w:style w:type="table" w:customStyle="1" w:styleId="Grillemoyenne1-Accent22">
    <w:name w:val="Grille moyenne 1 - Accent 22"/>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TableNormal12">
    <w:name w:val="Table Normal12"/>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2">
    <w:name w:val="12"/>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2">
    <w:name w:val="Cuadrícula de tabla clara12"/>
    <w:basedOn w:val="TableNormal"/>
    <w:uiPriority w:val="99"/>
    <w:rsid w:val="00E61C52"/>
    <w:pPr>
      <w:spacing w:after="60"/>
      <w:jc w:val="both"/>
    </w:pPr>
    <w:rPr>
      <w:rFonts w:asciiTheme="minorHAnsi" w:eastAsiaTheme="minorEastAsia" w:hAnsiTheme="minorHAnsi" w:cstheme="minorBidi"/>
      <w:sz w:val="24"/>
      <w:szCs w:val="24"/>
      <w:lang w:val="es-ES_tradnl"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2">
    <w:name w:val="Normal Table02"/>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2">
    <w:name w:val="Grid Table 4 - Accent 112"/>
    <w:basedOn w:val="TableNormal"/>
    <w:uiPriority w:val="49"/>
    <w:rsid w:val="00E61C52"/>
    <w:pPr>
      <w:spacing w:after="60"/>
      <w:jc w:val="both"/>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2">
    <w:name w:val="Table Grid Light12"/>
    <w:basedOn w:val="TableNormal"/>
    <w:uiPriority w:val="40"/>
    <w:rsid w:val="00E61C52"/>
    <w:pPr>
      <w:spacing w:after="60"/>
      <w:jc w:val="both"/>
    </w:pPr>
    <w:rPr>
      <w:rFonts w:asciiTheme="minorHAnsi" w:eastAsiaTheme="minorHAnsi" w:hAnsiTheme="minorHAnsi" w:cstheme="minorBidi"/>
      <w:sz w:val="22"/>
      <w:szCs w:val="22"/>
      <w:lang w:val="es-GT" w:eastAsia="es-C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2">
    <w:name w:val="Tabla con cuadrícula12"/>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2">
    <w:name w:val="Sombreado claro - Énfasis 112"/>
    <w:basedOn w:val="TableNormal"/>
    <w:next w:val="LightShading-Accent1"/>
    <w:uiPriority w:val="60"/>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2">
    <w:name w:val="Trame claire - Accent 12"/>
    <w:basedOn w:val="TableNormal"/>
    <w:next w:val="LightShading-Accent1"/>
    <w:uiPriority w:val="60"/>
    <w:unhideWhenUsed/>
    <w:qFormat/>
    <w:rsid w:val="00E61C52"/>
    <w:pPr>
      <w:spacing w:after="60"/>
      <w:jc w:val="both"/>
    </w:pPr>
    <w:rPr>
      <w:rFonts w:asciiTheme="minorHAnsi" w:eastAsiaTheme="minorHAnsi" w:hAnsiTheme="minorHAnsi" w:cstheme="minorBidi"/>
      <w:color w:val="2F5496" w:themeColor="accent1" w:themeShade="BF"/>
      <w:sz w:val="22"/>
      <w:szCs w:val="22"/>
      <w:lang w:val="es-HN" w:eastAsia="es-C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Tablaconcuadrcula1clara12">
    <w:name w:val="Tabla con cuadrícula 1 clara12"/>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2">
    <w:name w:val="Grid Table 1 Light12"/>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emoyenne2-Accent42">
    <w:name w:val="Liste moyenne 2 - Accent 42"/>
    <w:basedOn w:val="TableNormal"/>
    <w:next w:val="MediumList2-Accent4"/>
    <w:uiPriority w:val="66"/>
    <w:rsid w:val="00E61C52"/>
    <w:pPr>
      <w:spacing w:after="60"/>
      <w:jc w:val="both"/>
    </w:pPr>
    <w:rPr>
      <w:rFonts w:asciiTheme="majorHAnsi" w:eastAsiaTheme="majorEastAsia" w:hAnsiTheme="majorHAnsi" w:cstheme="majorBidi"/>
      <w:color w:val="000000" w:themeColor="text1"/>
      <w:sz w:val="24"/>
      <w:szCs w:val="24"/>
      <w:lang w:val="es-ES_tradnl"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normal212">
    <w:name w:val="Tabla normal 212"/>
    <w:basedOn w:val="TableNormal"/>
    <w:uiPriority w:val="9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2-nfasis312">
    <w:name w:val="Tabla con cuadrícula 2 - Énfasis 312"/>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3-nfasis312">
    <w:name w:val="Tabla con cuadrícula 3 - Énfasis 312"/>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1clara-nfasis312">
    <w:name w:val="Tabla con cuadrícula 1 clara - Énfasis 312"/>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lista6concolores-nfasis312">
    <w:name w:val="Tabla de lista 6 con colores - Énfasis 312"/>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6concolores12">
    <w:name w:val="Tabla de lista 6 con colores12"/>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7concolores-nfasis312">
    <w:name w:val="Tabla con cuadrícula 7 con colores - Énfasis 312"/>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4-nfasis312">
    <w:name w:val="Tabla con cuadrícula 4 - Énfasis 3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4-nfasis112">
    <w:name w:val="Tabla de lista 4 - Énfasis 1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412">
    <w:name w:val="Tabla con cuadrícula 4 - Énfasis 4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313">
    <w:name w:val="Grid Table 2 - Accent 313"/>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2">
    <w:name w:val="Grid Table 3 - Accent 312"/>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312">
    <w:name w:val="Grid Table 1 Light - Accent 312"/>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6Colorful-Accent312">
    <w:name w:val="List Table 6 Colorful - Accent 312"/>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12">
    <w:name w:val="List Table 6 Colorful12"/>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312">
    <w:name w:val="Grid Table 7 Colorful - Accent 312"/>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4-Accent312">
    <w:name w:val="Grid Table 4 - Accent 3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312">
    <w:name w:val="List Table 4 - Accent 3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2">
    <w:name w:val="List Table 3 - Accent 312"/>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GridTable5Dark-Accent312">
    <w:name w:val="Grid Table 5 Dark - Accent 312"/>
    <w:basedOn w:val="TableNormal"/>
    <w:uiPriority w:val="50"/>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numbering" w:customStyle="1" w:styleId="Sinlista12">
    <w:name w:val="Sin lista12"/>
    <w:next w:val="NoList"/>
    <w:uiPriority w:val="99"/>
    <w:semiHidden/>
    <w:unhideWhenUsed/>
    <w:rsid w:val="00E61C52"/>
  </w:style>
  <w:style w:type="table" w:customStyle="1" w:styleId="Sombreadoclaro-nfasis122">
    <w:name w:val="Sombreado claro - Énfasis 122"/>
    <w:basedOn w:val="TableNormal"/>
    <w:next w:val="LightShading-Accent1"/>
    <w:uiPriority w:val="30"/>
    <w:unhideWhenUsed/>
    <w:qFormat/>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2">
    <w:name w:val="Cuadrícula media 1 - Énfasis 212"/>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2">
    <w:name w:val="Lista media 2 - Énfasis 412"/>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2">
    <w:name w:val="Table Normal22"/>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2">
    <w:name w:val="List Table 4 - Accent 112"/>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12">
    <w:name w:val="Grid Table 4 - Accent 412"/>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numbering" w:customStyle="1" w:styleId="Aucuneliste4">
    <w:name w:val="Aucune liste4"/>
    <w:next w:val="NoList"/>
    <w:uiPriority w:val="99"/>
    <w:semiHidden/>
    <w:unhideWhenUsed/>
    <w:rsid w:val="00E61C52"/>
  </w:style>
  <w:style w:type="table" w:customStyle="1" w:styleId="Grilledutableau5">
    <w:name w:val="Grille du tableau5"/>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E61C52"/>
  </w:style>
  <w:style w:type="table" w:customStyle="1" w:styleId="TableGrid13">
    <w:name w:val="Table Grid1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E61C52"/>
  </w:style>
  <w:style w:type="numbering" w:customStyle="1" w:styleId="NoList113">
    <w:name w:val="No List113"/>
    <w:next w:val="NoList"/>
    <w:semiHidden/>
    <w:rsid w:val="00E61C52"/>
  </w:style>
  <w:style w:type="table" w:customStyle="1" w:styleId="TableGrid23">
    <w:name w:val="Table Grid2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E61C52"/>
  </w:style>
  <w:style w:type="table" w:customStyle="1" w:styleId="Grillemoyenne1-Accent23">
    <w:name w:val="Grille moyenne 1 - Accent 23"/>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Normal13">
    <w:name w:val="Table Normal13"/>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3">
    <w:name w:val="13"/>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3">
    <w:name w:val="Cuadrícula de tabla clara13"/>
    <w:basedOn w:val="TableNormal"/>
    <w:uiPriority w:val="99"/>
    <w:rsid w:val="00E61C52"/>
    <w:pPr>
      <w:spacing w:after="60"/>
      <w:jc w:val="both"/>
    </w:pPr>
    <w:rPr>
      <w:rFonts w:eastAsia="Times New Roman" w:cs="Arial"/>
      <w:sz w:val="24"/>
      <w:szCs w:val="24"/>
      <w:lang w:val="es-ES_tradnl"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NormalTable03">
    <w:name w:val="Normal Table03"/>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3">
    <w:name w:val="Grid Table 4 - Accent 113"/>
    <w:basedOn w:val="TableNormal"/>
    <w:uiPriority w:val="49"/>
    <w:rsid w:val="00E61C52"/>
    <w:pPr>
      <w:spacing w:after="60"/>
      <w:jc w:val="both"/>
    </w:pPr>
    <w:rPr>
      <w:rFonts w:eastAsia="Times New Roman" w:cs="Arial"/>
      <w:sz w:val="24"/>
      <w:szCs w:val="24"/>
      <w:lang w:val="es-ES_tradnl" w:eastAsia="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13">
    <w:name w:val="Table Grid Light13"/>
    <w:basedOn w:val="TableNormal"/>
    <w:uiPriority w:val="40"/>
    <w:rsid w:val="00E61C52"/>
    <w:pPr>
      <w:spacing w:after="60"/>
      <w:jc w:val="both"/>
    </w:pPr>
    <w:rPr>
      <w:rFonts w:eastAsia="Calibri" w:cs="Arial"/>
      <w:sz w:val="22"/>
      <w:szCs w:val="22"/>
      <w:lang w:val="es-GT" w:eastAsia="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3">
    <w:name w:val="Tabla con cuadrícula13"/>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3">
    <w:name w:val="Sombreado claro - Énfasis 113"/>
    <w:basedOn w:val="TableNormal"/>
    <w:next w:val="LightShading-Accent1"/>
    <w:uiPriority w:val="60"/>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3">
    <w:name w:val="Trame claire - Accent 13"/>
    <w:basedOn w:val="TableNormal"/>
    <w:next w:val="LightShading-Accent1"/>
    <w:uiPriority w:val="60"/>
    <w:unhideWhenUsed/>
    <w:qFormat/>
    <w:rsid w:val="00E61C52"/>
    <w:pPr>
      <w:spacing w:after="60"/>
      <w:jc w:val="both"/>
    </w:pPr>
    <w:rPr>
      <w:rFonts w:eastAsia="Calibri" w:cs="Arial"/>
      <w:color w:val="2F5496"/>
      <w:sz w:val="22"/>
      <w:szCs w:val="22"/>
      <w:lang w:val="es-HN" w:eastAsia="es-C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concuadrcula1clara13">
    <w:name w:val="Tabla con cuadrícula 1 clara13"/>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Bullet2">
    <w:name w:val="Bullet2"/>
    <w:rsid w:val="00E61C52"/>
  </w:style>
  <w:style w:type="table" w:customStyle="1" w:styleId="GridTable1Light13">
    <w:name w:val="Grid Table 1 Light13"/>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emoyenne2-Accent43">
    <w:name w:val="Liste moyenne 2 - Accent 43"/>
    <w:basedOn w:val="TableNormal"/>
    <w:next w:val="MediumList2-Accent4"/>
    <w:uiPriority w:val="66"/>
    <w:rsid w:val="00E61C52"/>
    <w:pPr>
      <w:spacing w:after="60"/>
      <w:jc w:val="both"/>
    </w:pPr>
    <w:rPr>
      <w:rFonts w:ascii="Calibri Light" w:eastAsia="Times New Roman" w:hAnsi="Calibri Light"/>
      <w:color w:val="000000"/>
      <w:sz w:val="24"/>
      <w:szCs w:val="24"/>
      <w:lang w:val="es-ES_tradnl" w:eastAsia="ja-JP"/>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Tablanormal213">
    <w:name w:val="Tabla normal 213"/>
    <w:basedOn w:val="TableNormal"/>
    <w:uiPriority w:val="99"/>
    <w:rsid w:val="00E61C52"/>
    <w:pPr>
      <w:spacing w:after="60"/>
      <w:jc w:val="both"/>
    </w:pPr>
    <w:rPr>
      <w:rFonts w:eastAsia="Calibri" w:cs="Arial"/>
      <w:sz w:val="22"/>
      <w:szCs w:val="22"/>
      <w:lang w:val="es-SV" w:eastAsia="es-C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2-nfasis313">
    <w:name w:val="Tabla con cuadrícula 2 - Énfasis 313"/>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3-nfasis313">
    <w:name w:val="Tabla con cuadrícula 3 - Énfasis 313"/>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1clara-nfasis313">
    <w:name w:val="Tabla con cuadrícula 1 clara - Énfasis 313"/>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lista6concolores-nfasis313">
    <w:name w:val="Tabla de lista 6 con colores - Énfasis 313"/>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6concolores13">
    <w:name w:val="Tabla de lista 6 con colores13"/>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7concolores-nfasis313">
    <w:name w:val="Tabla con cuadrícula 7 con colores - Énfasis 313"/>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4-nfasis313">
    <w:name w:val="Tabla con cuadrícula 4 - Énfasis 3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4-nfasis113">
    <w:name w:val="Tabla de lista 4 - Énfasis 1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4-nfasis413">
    <w:name w:val="Tabla con cuadrícula 4 - Énfasis 4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4">
    <w:name w:val="Grid Table 2 - Accent 314"/>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6Colorful-Accent313">
    <w:name w:val="List Table 6 Colorful - Accent 313"/>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13">
    <w:name w:val="List Table 6 Colorful13"/>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Accent313">
    <w:name w:val="Grid Table 7 Colorful - Accent 313"/>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4-Accent313">
    <w:name w:val="Grid Table 4 - Accent 3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313">
    <w:name w:val="List Table 4 - Accent 3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3">
    <w:name w:val="List Table 3 - Accent 313"/>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GridTable5Dark-Accent313">
    <w:name w:val="Grid Table 5 Dark - Accent 313"/>
    <w:basedOn w:val="TableNormal"/>
    <w:uiPriority w:val="50"/>
    <w:rsid w:val="00E61C52"/>
    <w:pPr>
      <w:spacing w:after="60"/>
      <w:jc w:val="both"/>
    </w:pPr>
    <w:rPr>
      <w:rFonts w:eastAsia="Calibri" w:cs="Arial"/>
      <w:sz w:val="22"/>
      <w:szCs w:val="22"/>
      <w:lang w:val="es-SV"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Sinlista13">
    <w:name w:val="Sin lista13"/>
    <w:next w:val="NoList"/>
    <w:uiPriority w:val="99"/>
    <w:semiHidden/>
    <w:unhideWhenUsed/>
    <w:rsid w:val="00E61C52"/>
  </w:style>
  <w:style w:type="table" w:customStyle="1" w:styleId="Sombreadoclaro-nfasis123">
    <w:name w:val="Sombreado claro - Énfasis 123"/>
    <w:basedOn w:val="TableNormal"/>
    <w:next w:val="LightShading-Accent1"/>
    <w:uiPriority w:val="30"/>
    <w:unhideWhenUsed/>
    <w:qFormat/>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3">
    <w:name w:val="Cuadrícula media 1 - Énfasis 213"/>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3">
    <w:name w:val="Lista media 2 - Énfasis 413"/>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3">
    <w:name w:val="Table Normal23"/>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3">
    <w:name w:val="List Table 4 - Accent 113"/>
    <w:basedOn w:val="TableNormal"/>
    <w:uiPriority w:val="49"/>
    <w:rsid w:val="00E61C52"/>
    <w:rPr>
      <w:rFonts w:eastAsia="Calibri" w:cs="Arial"/>
      <w:sz w:val="22"/>
      <w:szCs w:val="22"/>
      <w:lang w:val="es-SV"/>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413">
    <w:name w:val="Grid Table 4 - Accent 413"/>
    <w:basedOn w:val="TableNormal"/>
    <w:uiPriority w:val="49"/>
    <w:rsid w:val="00E61C52"/>
    <w:rPr>
      <w:rFonts w:eastAsia="Calibri" w:cs="Arial"/>
      <w:sz w:val="22"/>
      <w:szCs w:val="22"/>
      <w:lang w:val="es-SV"/>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eauListe3-Accentuation61">
    <w:name w:val="Tableau Liste 3 - Accentuation 61"/>
    <w:basedOn w:val="TableNormal"/>
    <w:next w:val="ListTable3-Accent6"/>
    <w:uiPriority w:val="48"/>
    <w:rsid w:val="00E61C52"/>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numbering" w:customStyle="1" w:styleId="Aucuneliste11">
    <w:name w:val="Aucune liste11"/>
    <w:next w:val="NoList"/>
    <w:uiPriority w:val="99"/>
    <w:semiHidden/>
    <w:unhideWhenUsed/>
    <w:rsid w:val="00E61C52"/>
  </w:style>
  <w:style w:type="table" w:customStyle="1" w:styleId="GridTable2-Accent3111">
    <w:name w:val="Grid Table 2 - Accent 3111"/>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Aucuneliste5">
    <w:name w:val="Aucune liste5"/>
    <w:next w:val="NoList"/>
    <w:uiPriority w:val="99"/>
    <w:semiHidden/>
    <w:unhideWhenUsed/>
    <w:rsid w:val="00E61C52"/>
  </w:style>
  <w:style w:type="table" w:customStyle="1" w:styleId="Grilledutableau6">
    <w:name w:val="Grille du tableau6"/>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E61C52"/>
  </w:style>
  <w:style w:type="table" w:customStyle="1" w:styleId="TableGrid14">
    <w:name w:val="Table Grid1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E61C52"/>
  </w:style>
  <w:style w:type="numbering" w:customStyle="1" w:styleId="NoList114">
    <w:name w:val="No List114"/>
    <w:next w:val="NoList"/>
    <w:semiHidden/>
    <w:rsid w:val="00E61C52"/>
  </w:style>
  <w:style w:type="table" w:customStyle="1" w:styleId="TableGrid24">
    <w:name w:val="Table Grid2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E61C52"/>
  </w:style>
  <w:style w:type="table" w:customStyle="1" w:styleId="Grillemoyenne1-Accent24">
    <w:name w:val="Grille moyenne 1 - Accent 24"/>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Normal14">
    <w:name w:val="Table Normal14"/>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4">
    <w:name w:val="14"/>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4">
    <w:name w:val="Cuadrícula de tabla clara14"/>
    <w:basedOn w:val="TableNormal"/>
    <w:uiPriority w:val="99"/>
    <w:rsid w:val="00E61C52"/>
    <w:pPr>
      <w:spacing w:after="60"/>
      <w:jc w:val="both"/>
    </w:pPr>
    <w:rPr>
      <w:rFonts w:eastAsia="Times New Roman" w:cs="Arial"/>
      <w:sz w:val="24"/>
      <w:szCs w:val="24"/>
      <w:lang w:val="es-ES_tradnl"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NormalTable04">
    <w:name w:val="Normal Table04"/>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4">
    <w:name w:val="Grid Table 4 - Accent 114"/>
    <w:basedOn w:val="TableNormal"/>
    <w:uiPriority w:val="49"/>
    <w:rsid w:val="00E61C52"/>
    <w:pPr>
      <w:spacing w:after="60"/>
      <w:jc w:val="both"/>
    </w:pPr>
    <w:rPr>
      <w:rFonts w:eastAsia="Times New Roman" w:cs="Arial"/>
      <w:sz w:val="24"/>
      <w:szCs w:val="24"/>
      <w:lang w:val="es-ES_tradnl" w:eastAsia="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14">
    <w:name w:val="Table Grid Light14"/>
    <w:basedOn w:val="TableNormal"/>
    <w:uiPriority w:val="40"/>
    <w:rsid w:val="00E61C52"/>
    <w:pPr>
      <w:spacing w:after="60"/>
      <w:jc w:val="both"/>
    </w:pPr>
    <w:rPr>
      <w:rFonts w:eastAsia="Calibri" w:cs="Arial"/>
      <w:sz w:val="22"/>
      <w:szCs w:val="22"/>
      <w:lang w:val="es-GT" w:eastAsia="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4">
    <w:name w:val="Tabla con cuadrícula14"/>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4">
    <w:name w:val="Sombreado claro - Énfasis 114"/>
    <w:basedOn w:val="TableNormal"/>
    <w:next w:val="LightShading-Accent1"/>
    <w:uiPriority w:val="60"/>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4">
    <w:name w:val="Trame claire - Accent 14"/>
    <w:basedOn w:val="TableNormal"/>
    <w:next w:val="LightShading-Accent1"/>
    <w:uiPriority w:val="60"/>
    <w:unhideWhenUsed/>
    <w:qFormat/>
    <w:rsid w:val="00E61C52"/>
    <w:pPr>
      <w:spacing w:after="60"/>
      <w:jc w:val="both"/>
    </w:pPr>
    <w:rPr>
      <w:rFonts w:eastAsia="Calibri" w:cs="Arial"/>
      <w:color w:val="2F5496"/>
      <w:sz w:val="22"/>
      <w:szCs w:val="22"/>
      <w:lang w:val="es-HN" w:eastAsia="es-C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concuadrcula1clara14">
    <w:name w:val="Tabla con cuadrícula 1 clara14"/>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Bullet3">
    <w:name w:val="Bullet3"/>
    <w:rsid w:val="00E61C52"/>
  </w:style>
  <w:style w:type="table" w:customStyle="1" w:styleId="GridTable1Light14">
    <w:name w:val="Grid Table 1 Light14"/>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emoyenne2-Accent44">
    <w:name w:val="Liste moyenne 2 - Accent 44"/>
    <w:basedOn w:val="TableNormal"/>
    <w:next w:val="MediumList2-Accent4"/>
    <w:uiPriority w:val="66"/>
    <w:rsid w:val="00E61C52"/>
    <w:pPr>
      <w:spacing w:after="60"/>
      <w:jc w:val="both"/>
    </w:pPr>
    <w:rPr>
      <w:rFonts w:ascii="Calibri Light" w:eastAsia="Times New Roman" w:hAnsi="Calibri Light"/>
      <w:color w:val="000000"/>
      <w:sz w:val="24"/>
      <w:szCs w:val="24"/>
      <w:lang w:val="es-ES_tradnl" w:eastAsia="ja-JP"/>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Tablanormal214">
    <w:name w:val="Tabla normal 214"/>
    <w:basedOn w:val="TableNormal"/>
    <w:uiPriority w:val="99"/>
    <w:rsid w:val="00E61C52"/>
    <w:pPr>
      <w:spacing w:after="60"/>
      <w:jc w:val="both"/>
    </w:pPr>
    <w:rPr>
      <w:rFonts w:eastAsia="Calibri" w:cs="Arial"/>
      <w:sz w:val="22"/>
      <w:szCs w:val="22"/>
      <w:lang w:val="es-SV" w:eastAsia="es-C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2-nfasis314">
    <w:name w:val="Tabla con cuadrícula 2 - Énfasis 314"/>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3-nfasis314">
    <w:name w:val="Tabla con cuadrícula 3 - Énfasis 314"/>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1clara-nfasis314">
    <w:name w:val="Tabla con cuadrícula 1 clara - Énfasis 314"/>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lista6concolores-nfasis314">
    <w:name w:val="Tabla de lista 6 con colores - Énfasis 314"/>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6concolores14">
    <w:name w:val="Tabla de lista 6 con colores14"/>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7concolores-nfasis314">
    <w:name w:val="Tabla con cuadrícula 7 con colores - Énfasis 314"/>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4-nfasis314">
    <w:name w:val="Tabla con cuadrícula 4 - Énfasis 3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4-nfasis114">
    <w:name w:val="Tabla de lista 4 - Énfasis 1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4-nfasis414">
    <w:name w:val="Tabla con cuadrícula 4 - Énfasis 4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5">
    <w:name w:val="Grid Table 2 - Accent 315"/>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6Colorful-Accent314">
    <w:name w:val="List Table 6 Colorful - Accent 314"/>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14">
    <w:name w:val="List Table 6 Colorful14"/>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Accent314">
    <w:name w:val="Grid Table 7 Colorful - Accent 314"/>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4-Accent314">
    <w:name w:val="Grid Table 4 - Accent 3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314">
    <w:name w:val="List Table 4 - Accent 3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4">
    <w:name w:val="List Table 3 - Accent 314"/>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GridTable5Dark-Accent314">
    <w:name w:val="Grid Table 5 Dark - Accent 314"/>
    <w:basedOn w:val="TableNormal"/>
    <w:uiPriority w:val="50"/>
    <w:rsid w:val="00E61C52"/>
    <w:pPr>
      <w:spacing w:after="60"/>
      <w:jc w:val="both"/>
    </w:pPr>
    <w:rPr>
      <w:rFonts w:eastAsia="Calibri" w:cs="Arial"/>
      <w:sz w:val="22"/>
      <w:szCs w:val="22"/>
      <w:lang w:val="es-SV"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Sinlista14">
    <w:name w:val="Sin lista14"/>
    <w:next w:val="NoList"/>
    <w:uiPriority w:val="99"/>
    <w:semiHidden/>
    <w:unhideWhenUsed/>
    <w:rsid w:val="00E61C52"/>
  </w:style>
  <w:style w:type="table" w:customStyle="1" w:styleId="Sombreadoclaro-nfasis124">
    <w:name w:val="Sombreado claro - Énfasis 124"/>
    <w:basedOn w:val="TableNormal"/>
    <w:next w:val="LightShading-Accent1"/>
    <w:uiPriority w:val="30"/>
    <w:unhideWhenUsed/>
    <w:qFormat/>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4">
    <w:name w:val="Cuadrícula media 1 - Énfasis 214"/>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4">
    <w:name w:val="Lista media 2 - Énfasis 414"/>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4">
    <w:name w:val="Table Normal24"/>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4">
    <w:name w:val="List Table 4 - Accent 114"/>
    <w:basedOn w:val="TableNormal"/>
    <w:uiPriority w:val="49"/>
    <w:rsid w:val="00E61C52"/>
    <w:rPr>
      <w:rFonts w:eastAsia="Calibri" w:cs="Arial"/>
      <w:sz w:val="22"/>
      <w:szCs w:val="22"/>
      <w:lang w:val="es-SV"/>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414">
    <w:name w:val="Grid Table 4 - Accent 414"/>
    <w:basedOn w:val="TableNormal"/>
    <w:uiPriority w:val="49"/>
    <w:rsid w:val="00E61C52"/>
    <w:rPr>
      <w:rFonts w:eastAsia="Calibri" w:cs="Arial"/>
      <w:sz w:val="22"/>
      <w:szCs w:val="22"/>
      <w:lang w:val="es-SV"/>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eauListe3-Accentuation62">
    <w:name w:val="Tableau Liste 3 - Accentuation 62"/>
    <w:basedOn w:val="TableNormal"/>
    <w:next w:val="ListTable3-Accent6"/>
    <w:uiPriority w:val="48"/>
    <w:rsid w:val="00E61C52"/>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numbering" w:customStyle="1" w:styleId="Aucuneliste12">
    <w:name w:val="Aucune liste12"/>
    <w:next w:val="NoList"/>
    <w:uiPriority w:val="99"/>
    <w:semiHidden/>
    <w:unhideWhenUsed/>
    <w:rsid w:val="00E61C52"/>
  </w:style>
  <w:style w:type="table" w:customStyle="1" w:styleId="Grilledutableau12">
    <w:name w:val="Grille du tableau12"/>
    <w:basedOn w:val="TableNormal"/>
    <w:next w:val="TableGrid"/>
    <w:uiPriority w:val="59"/>
    <w:rsid w:val="00E61C52"/>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
    <w:name w:val="Grille du tableau22"/>
    <w:basedOn w:val="TableNormal"/>
    <w:next w:val="TableGrid"/>
    <w:uiPriority w:val="59"/>
    <w:rsid w:val="00E61C5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12">
    <w:name w:val="Grid Table 2 - Accent 3112"/>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Aucuneliste6">
    <w:name w:val="Aucune liste6"/>
    <w:next w:val="NoList"/>
    <w:uiPriority w:val="99"/>
    <w:semiHidden/>
    <w:unhideWhenUsed/>
    <w:rsid w:val="00E61C52"/>
  </w:style>
  <w:style w:type="paragraph" w:customStyle="1" w:styleId="ColorfulList-Accent11">
    <w:name w:val="Colorful List - Accent 11"/>
    <w:basedOn w:val="Normal"/>
    <w:uiPriority w:val="99"/>
    <w:qFormat/>
    <w:rsid w:val="00E61C52"/>
    <w:pPr>
      <w:spacing w:after="0"/>
      <w:ind w:left="720"/>
      <w:contextualSpacing/>
      <w:jc w:val="left"/>
    </w:pPr>
    <w:rPr>
      <w:rFonts w:eastAsia="MS Mincho"/>
      <w:lang w:eastAsia="ja-JP"/>
    </w:rPr>
  </w:style>
  <w:style w:type="table" w:customStyle="1" w:styleId="Grilledutableau7">
    <w:name w:val="Grille du tableau7"/>
    <w:basedOn w:val="TableNormal"/>
    <w:next w:val="TableGrid"/>
    <w:uiPriority w:val="59"/>
    <w:rsid w:val="00E61C5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0">
    <w:name w:val="text"/>
    <w:basedOn w:val="DefaultParagraphFont"/>
    <w:rsid w:val="00E61C52"/>
  </w:style>
  <w:style w:type="table" w:customStyle="1" w:styleId="TableNormal3">
    <w:name w:val="Table Normal3"/>
    <w:uiPriority w:val="2"/>
    <w:semiHidden/>
    <w:unhideWhenUsed/>
    <w:qFormat/>
    <w:rsid w:val="00D65C18"/>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numbering" w:customStyle="1" w:styleId="Bullet4">
    <w:name w:val="Bullet4"/>
    <w:rsid w:val="00C71E28"/>
    <w:pPr>
      <w:numPr>
        <w:numId w:val="71"/>
      </w:numPr>
    </w:pPr>
  </w:style>
  <w:style w:type="table" w:customStyle="1" w:styleId="Grilledutableau13">
    <w:name w:val="Grille du tableau13"/>
    <w:basedOn w:val="TableNormal"/>
    <w:next w:val="TableGrid"/>
    <w:uiPriority w:val="59"/>
    <w:rsid w:val="00C71E28"/>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
    <w:name w:val="Grille du tableau23"/>
    <w:basedOn w:val="TableNormal"/>
    <w:next w:val="TableGrid"/>
    <w:uiPriority w:val="59"/>
    <w:rsid w:val="00C71E28"/>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5">
    <w:name w:val="Bullet5"/>
    <w:rsid w:val="00A5634D"/>
    <w:pPr>
      <w:numPr>
        <w:numId w:val="57"/>
      </w:numPr>
    </w:pPr>
  </w:style>
  <w:style w:type="table" w:customStyle="1" w:styleId="Grilledutableau14">
    <w:name w:val="Grille du tableau14"/>
    <w:basedOn w:val="TableNormal"/>
    <w:next w:val="TableGrid"/>
    <w:uiPriority w:val="59"/>
    <w:rsid w:val="00A5634D"/>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4">
    <w:name w:val="Grille du tableau24"/>
    <w:basedOn w:val="TableNormal"/>
    <w:next w:val="TableGrid"/>
    <w:uiPriority w:val="59"/>
    <w:rsid w:val="00A5634D"/>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1">
    <w:name w:val="Titre 5 Car1"/>
    <w:aliases w:val="sous section de pièce Car1"/>
    <w:basedOn w:val="DefaultParagraphFont"/>
    <w:uiPriority w:val="9"/>
    <w:semiHidden/>
    <w:rsid w:val="00A5634D"/>
    <w:rPr>
      <w:rFonts w:asciiTheme="majorHAnsi" w:eastAsiaTheme="majorEastAsia" w:hAnsiTheme="majorHAnsi" w:cstheme="majorBidi"/>
      <w:color w:val="2F5496" w:themeColor="accent1" w:themeShade="BF"/>
      <w:szCs w:val="24"/>
      <w:lang w:val="en-US"/>
    </w:rPr>
  </w:style>
  <w:style w:type="character" w:customStyle="1" w:styleId="NotedebasdepageCar1">
    <w:name w:val="Note de bas de page Car1"/>
    <w:aliases w:val="Geneva 9 Car1,Font: Geneva 9 Car1,Boston 10 Car1,f Car1,single space Car1,footnote text Car1,Footnote Car1,otnote Text Car1,Footnote Text Char Char Char Car1,Footnote Text Char Char Char Char Char Char Char Car1,Footnotes Car1"/>
    <w:basedOn w:val="DefaultParagraphFont"/>
    <w:semiHidden/>
    <w:rsid w:val="00A5634D"/>
  </w:style>
  <w:style w:type="character" w:customStyle="1" w:styleId="NotedefinCar1">
    <w:name w:val="Note de fin Car1"/>
    <w:aliases w:val="Char Car1"/>
    <w:basedOn w:val="DefaultParagraphFont"/>
    <w:uiPriority w:val="99"/>
    <w:semiHidden/>
    <w:rsid w:val="00A5634D"/>
    <w:rPr>
      <w:rFonts w:ascii="Tahoma" w:hAnsi="Tahoma" w:cs="Tahoma"/>
      <w:b/>
      <w:color w:val="FFFFFF"/>
      <w:spacing w:val="20"/>
      <w:szCs w:val="22"/>
      <w:lang w:eastAsia="zh-CN"/>
    </w:rPr>
  </w:style>
  <w:style w:type="character" w:customStyle="1" w:styleId="CommentaireCar1">
    <w:name w:val="Commentaire Car1"/>
    <w:basedOn w:val="DefaultParagraphFont"/>
    <w:uiPriority w:val="99"/>
    <w:semiHidden/>
    <w:rsid w:val="00A5634D"/>
  </w:style>
  <w:style w:type="character" w:customStyle="1" w:styleId="Titre7Car1">
    <w:name w:val="Titre 7 Car1"/>
    <w:basedOn w:val="DefaultParagraphFont"/>
    <w:uiPriority w:val="9"/>
    <w:semiHidden/>
    <w:rsid w:val="00A5634D"/>
    <w:rPr>
      <w:rFonts w:asciiTheme="majorHAnsi" w:eastAsiaTheme="majorEastAsia" w:hAnsiTheme="majorHAnsi" w:cstheme="majorBidi"/>
      <w:i/>
      <w:iCs/>
      <w:color w:val="1F3763" w:themeColor="accent1" w:themeShade="7F"/>
      <w:szCs w:val="24"/>
      <w:lang w:val="en-US"/>
    </w:rPr>
  </w:style>
  <w:style w:type="character" w:customStyle="1" w:styleId="Titre8Car1">
    <w:name w:val="Titre 8 Car1"/>
    <w:basedOn w:val="DefaultParagraphFont"/>
    <w:uiPriority w:val="9"/>
    <w:semiHidden/>
    <w:rsid w:val="00A5634D"/>
    <w:rPr>
      <w:rFonts w:asciiTheme="majorHAnsi" w:eastAsiaTheme="majorEastAsia" w:hAnsiTheme="majorHAnsi" w:cstheme="majorBidi"/>
      <w:color w:val="272727" w:themeColor="text1" w:themeTint="D8"/>
      <w:sz w:val="21"/>
      <w:szCs w:val="21"/>
      <w:lang w:val="en-US"/>
    </w:rPr>
  </w:style>
  <w:style w:type="character" w:customStyle="1" w:styleId="Titre9Car1">
    <w:name w:val="Titre 9 Car1"/>
    <w:basedOn w:val="DefaultParagraphFont"/>
    <w:uiPriority w:val="9"/>
    <w:semiHidden/>
    <w:rsid w:val="00A5634D"/>
    <w:rPr>
      <w:rFonts w:asciiTheme="majorHAnsi" w:eastAsiaTheme="majorEastAsia" w:hAnsiTheme="majorHAnsi" w:cstheme="majorBidi"/>
      <w:i/>
      <w:iCs/>
      <w:color w:val="272727" w:themeColor="text1" w:themeTint="D8"/>
      <w:sz w:val="21"/>
      <w:szCs w:val="21"/>
      <w:lang w:val="en-US"/>
    </w:rPr>
  </w:style>
  <w:style w:type="character" w:customStyle="1" w:styleId="TextedebullesCar1">
    <w:name w:val="Texte de bulles Car1"/>
    <w:basedOn w:val="DefaultParagraphFont"/>
    <w:uiPriority w:val="99"/>
    <w:semiHidden/>
    <w:rsid w:val="00A5634D"/>
    <w:rPr>
      <w:rFonts w:ascii="Segoe UI" w:hAnsi="Segoe UI" w:cs="Segoe UI"/>
      <w:sz w:val="18"/>
      <w:szCs w:val="18"/>
    </w:rPr>
  </w:style>
  <w:style w:type="character" w:customStyle="1" w:styleId="En-tteCar1">
    <w:name w:val="En-tête Car1"/>
    <w:basedOn w:val="DefaultParagraphFont"/>
    <w:uiPriority w:val="99"/>
    <w:semiHidden/>
    <w:rsid w:val="00A5634D"/>
    <w:rPr>
      <w:szCs w:val="24"/>
    </w:rPr>
  </w:style>
  <w:style w:type="character" w:customStyle="1" w:styleId="PieddepageCar1">
    <w:name w:val="Pied de page Car1"/>
    <w:basedOn w:val="DefaultParagraphFont"/>
    <w:uiPriority w:val="99"/>
    <w:semiHidden/>
    <w:rsid w:val="00A5634D"/>
    <w:rPr>
      <w:szCs w:val="24"/>
    </w:rPr>
  </w:style>
  <w:style w:type="character" w:customStyle="1" w:styleId="Corpsdetexte3Car1">
    <w:name w:val="Corps de texte 3 Car1"/>
    <w:basedOn w:val="DefaultParagraphFont"/>
    <w:semiHidden/>
    <w:rsid w:val="00A5634D"/>
    <w:rPr>
      <w:sz w:val="16"/>
      <w:szCs w:val="16"/>
    </w:rPr>
  </w:style>
  <w:style w:type="character" w:customStyle="1" w:styleId="RetraitcorpsdetexteCar1">
    <w:name w:val="Retrait corps de texte Car1"/>
    <w:basedOn w:val="DefaultParagraphFont"/>
    <w:semiHidden/>
    <w:rsid w:val="00A5634D"/>
    <w:rPr>
      <w:szCs w:val="24"/>
    </w:rPr>
  </w:style>
  <w:style w:type="character" w:customStyle="1" w:styleId="CorpsdetexteCar1">
    <w:name w:val="Corps de texte Car1"/>
    <w:basedOn w:val="DefaultParagraphFont"/>
    <w:uiPriority w:val="1"/>
    <w:semiHidden/>
    <w:rsid w:val="00A5634D"/>
    <w:rPr>
      <w:szCs w:val="24"/>
    </w:rPr>
  </w:style>
  <w:style w:type="character" w:customStyle="1" w:styleId="Corpsdetexte2Car1">
    <w:name w:val="Corps de texte 2 Car1"/>
    <w:basedOn w:val="DefaultParagraphFont"/>
    <w:semiHidden/>
    <w:rsid w:val="00A5634D"/>
    <w:rPr>
      <w:szCs w:val="24"/>
    </w:rPr>
  </w:style>
  <w:style w:type="character" w:customStyle="1" w:styleId="ObjetducommentaireCar1">
    <w:name w:val="Objet du commentaire Car1"/>
    <w:basedOn w:val="CommentaireCar1"/>
    <w:uiPriority w:val="99"/>
    <w:semiHidden/>
    <w:rsid w:val="00A5634D"/>
    <w:rPr>
      <w:b/>
      <w:bCs/>
    </w:rPr>
  </w:style>
  <w:style w:type="character" w:customStyle="1" w:styleId="TitreCar1">
    <w:name w:val="Titre Car1"/>
    <w:basedOn w:val="DefaultParagraphFont"/>
    <w:uiPriority w:val="10"/>
    <w:rsid w:val="00A5634D"/>
    <w:rPr>
      <w:rFonts w:asciiTheme="majorHAnsi" w:eastAsiaTheme="majorEastAsia" w:hAnsiTheme="majorHAnsi" w:cstheme="majorBidi"/>
      <w:spacing w:val="-10"/>
      <w:kern w:val="28"/>
      <w:sz w:val="56"/>
      <w:szCs w:val="56"/>
    </w:rPr>
  </w:style>
  <w:style w:type="character" w:customStyle="1" w:styleId="TextebrutCar1">
    <w:name w:val="Texte brut Car1"/>
    <w:basedOn w:val="DefaultParagraphFont"/>
    <w:uiPriority w:val="99"/>
    <w:semiHidden/>
    <w:rsid w:val="00A5634D"/>
    <w:rPr>
      <w:rFonts w:ascii="Consolas" w:hAnsi="Consolas"/>
      <w:sz w:val="21"/>
      <w:szCs w:val="21"/>
    </w:rPr>
  </w:style>
  <w:style w:type="character" w:customStyle="1" w:styleId="Retraitcorpsdetexte2Car1">
    <w:name w:val="Retrait corps de texte 2 Car1"/>
    <w:basedOn w:val="DefaultParagraphFont"/>
    <w:semiHidden/>
    <w:rsid w:val="00A5634D"/>
    <w:rPr>
      <w:szCs w:val="24"/>
    </w:rPr>
  </w:style>
  <w:style w:type="character" w:customStyle="1" w:styleId="Retraitcorpsdetexte3Car1">
    <w:name w:val="Retrait corps de texte 3 Car1"/>
    <w:basedOn w:val="DefaultParagraphFont"/>
    <w:semiHidden/>
    <w:rsid w:val="00A5634D"/>
    <w:rPr>
      <w:sz w:val="16"/>
      <w:szCs w:val="16"/>
    </w:rPr>
  </w:style>
  <w:style w:type="character" w:customStyle="1" w:styleId="ExplorateurdedocumentsCar1">
    <w:name w:val="Explorateur de documents Car1"/>
    <w:basedOn w:val="DefaultParagraphFont"/>
    <w:uiPriority w:val="99"/>
    <w:semiHidden/>
    <w:rsid w:val="00A5634D"/>
    <w:rPr>
      <w:rFonts w:ascii="Segoe UI" w:hAnsi="Segoe UI" w:cs="Segoe UI"/>
      <w:sz w:val="16"/>
      <w:szCs w:val="16"/>
    </w:rPr>
  </w:style>
  <w:style w:type="character" w:customStyle="1" w:styleId="Sous-titreCar1">
    <w:name w:val="Sous-titre Car1"/>
    <w:basedOn w:val="DefaultParagraphFont"/>
    <w:uiPriority w:val="11"/>
    <w:rsid w:val="00A5634D"/>
    <w:rPr>
      <w:rFonts w:asciiTheme="minorHAnsi" w:eastAsiaTheme="minorEastAsia" w:hAnsiTheme="minorHAnsi" w:cstheme="minorBidi"/>
      <w:color w:val="5A5A5A" w:themeColor="text1" w:themeTint="A5"/>
      <w:spacing w:val="15"/>
      <w:sz w:val="22"/>
      <w:szCs w:val="22"/>
    </w:rPr>
  </w:style>
  <w:style w:type="table" w:customStyle="1" w:styleId="Grilledutableau8">
    <w:name w:val="Grille du tableau8"/>
    <w:basedOn w:val="TableNormal"/>
    <w:next w:val="TableGrid"/>
    <w:uiPriority w:val="59"/>
    <w:rsid w:val="0036557E"/>
    <w:rPr>
      <w:rFonts w:eastAsia="Calibri" w:cs="Arial"/>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6">
    <w:name w:val="Bullet6"/>
    <w:rsid w:val="008D0D62"/>
  </w:style>
  <w:style w:type="table" w:customStyle="1" w:styleId="Grilledutableau15">
    <w:name w:val="Grille du tableau15"/>
    <w:basedOn w:val="TableNormal"/>
    <w:next w:val="TableGrid"/>
    <w:uiPriority w:val="59"/>
    <w:rsid w:val="008D0D62"/>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Normal"/>
    <w:next w:val="TableGrid"/>
    <w:uiPriority w:val="59"/>
    <w:rsid w:val="008D0D6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
    <w:name w:val="Grille du tableau26"/>
    <w:basedOn w:val="TableNormal"/>
    <w:next w:val="TableGrid"/>
    <w:uiPriority w:val="59"/>
    <w:rsid w:val="009E4C7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3DC5"/>
    <w:rPr>
      <w:color w:val="605E5C"/>
      <w:shd w:val="clear" w:color="auto" w:fill="E1DFDD"/>
    </w:rPr>
  </w:style>
  <w:style w:type="table" w:customStyle="1" w:styleId="Grilledutableau9">
    <w:name w:val="Grille du tableau9"/>
    <w:basedOn w:val="TableNormal"/>
    <w:next w:val="TableGrid"/>
    <w:uiPriority w:val="39"/>
    <w:rsid w:val="001935A9"/>
    <w:rPr>
      <w:rFonts w:eastAsia="Calibri" w:cs="Arial"/>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5644273">
      <w:bodyDiv w:val="1"/>
      <w:marLeft w:val="0"/>
      <w:marRight w:val="0"/>
      <w:marTop w:val="0"/>
      <w:marBottom w:val="0"/>
      <w:divBdr>
        <w:top w:val="none" w:sz="0" w:space="0" w:color="auto"/>
        <w:left w:val="none" w:sz="0" w:space="0" w:color="auto"/>
        <w:bottom w:val="none" w:sz="0" w:space="0" w:color="auto"/>
        <w:right w:val="none" w:sz="0" w:space="0" w:color="auto"/>
      </w:divBdr>
    </w:div>
    <w:div w:id="28071878">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7851000">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1914">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33450646">
      <w:bodyDiv w:val="1"/>
      <w:marLeft w:val="0"/>
      <w:marRight w:val="0"/>
      <w:marTop w:val="0"/>
      <w:marBottom w:val="0"/>
      <w:divBdr>
        <w:top w:val="none" w:sz="0" w:space="0" w:color="auto"/>
        <w:left w:val="none" w:sz="0" w:space="0" w:color="auto"/>
        <w:bottom w:val="none" w:sz="0" w:space="0" w:color="auto"/>
        <w:right w:val="none" w:sz="0" w:space="0" w:color="auto"/>
      </w:divBdr>
    </w:div>
    <w:div w:id="140007873">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76105922">
      <w:bodyDiv w:val="1"/>
      <w:marLeft w:val="0"/>
      <w:marRight w:val="0"/>
      <w:marTop w:val="0"/>
      <w:marBottom w:val="0"/>
      <w:divBdr>
        <w:top w:val="none" w:sz="0" w:space="0" w:color="auto"/>
        <w:left w:val="none" w:sz="0" w:space="0" w:color="auto"/>
        <w:bottom w:val="none" w:sz="0" w:space="0" w:color="auto"/>
        <w:right w:val="none" w:sz="0" w:space="0" w:color="auto"/>
      </w:divBdr>
    </w:div>
    <w:div w:id="285433703">
      <w:bodyDiv w:val="1"/>
      <w:marLeft w:val="0"/>
      <w:marRight w:val="0"/>
      <w:marTop w:val="0"/>
      <w:marBottom w:val="0"/>
      <w:divBdr>
        <w:top w:val="none" w:sz="0" w:space="0" w:color="auto"/>
        <w:left w:val="none" w:sz="0" w:space="0" w:color="auto"/>
        <w:bottom w:val="none" w:sz="0" w:space="0" w:color="auto"/>
        <w:right w:val="none" w:sz="0" w:space="0" w:color="auto"/>
      </w:divBdr>
    </w:div>
    <w:div w:id="362290907">
      <w:bodyDiv w:val="1"/>
      <w:marLeft w:val="0"/>
      <w:marRight w:val="0"/>
      <w:marTop w:val="0"/>
      <w:marBottom w:val="0"/>
      <w:divBdr>
        <w:top w:val="none" w:sz="0" w:space="0" w:color="auto"/>
        <w:left w:val="none" w:sz="0" w:space="0" w:color="auto"/>
        <w:bottom w:val="none" w:sz="0" w:space="0" w:color="auto"/>
        <w:right w:val="none" w:sz="0" w:space="0" w:color="auto"/>
      </w:divBdr>
      <w:divsChild>
        <w:div w:id="799154737">
          <w:marLeft w:val="0"/>
          <w:marRight w:val="0"/>
          <w:marTop w:val="100"/>
          <w:marBottom w:val="0"/>
          <w:divBdr>
            <w:top w:val="none" w:sz="0" w:space="0" w:color="auto"/>
            <w:left w:val="none" w:sz="0" w:space="0" w:color="auto"/>
            <w:bottom w:val="none" w:sz="0" w:space="0" w:color="auto"/>
            <w:right w:val="none" w:sz="0" w:space="0" w:color="auto"/>
          </w:divBdr>
          <w:divsChild>
            <w:div w:id="1851404916">
              <w:marLeft w:val="0"/>
              <w:marRight w:val="0"/>
              <w:marTop w:val="60"/>
              <w:marBottom w:val="0"/>
              <w:divBdr>
                <w:top w:val="none" w:sz="0" w:space="0" w:color="auto"/>
                <w:left w:val="none" w:sz="0" w:space="0" w:color="auto"/>
                <w:bottom w:val="none" w:sz="0" w:space="0" w:color="auto"/>
                <w:right w:val="none" w:sz="0" w:space="0" w:color="auto"/>
              </w:divBdr>
            </w:div>
          </w:divsChild>
        </w:div>
        <w:div w:id="466701308">
          <w:marLeft w:val="0"/>
          <w:marRight w:val="0"/>
          <w:marTop w:val="0"/>
          <w:marBottom w:val="0"/>
          <w:divBdr>
            <w:top w:val="none" w:sz="0" w:space="0" w:color="auto"/>
            <w:left w:val="none" w:sz="0" w:space="0" w:color="auto"/>
            <w:bottom w:val="none" w:sz="0" w:space="0" w:color="auto"/>
            <w:right w:val="none" w:sz="0" w:space="0" w:color="auto"/>
          </w:divBdr>
          <w:divsChild>
            <w:div w:id="77021679">
              <w:marLeft w:val="0"/>
              <w:marRight w:val="0"/>
              <w:marTop w:val="0"/>
              <w:marBottom w:val="0"/>
              <w:divBdr>
                <w:top w:val="none" w:sz="0" w:space="0" w:color="auto"/>
                <w:left w:val="none" w:sz="0" w:space="0" w:color="auto"/>
                <w:bottom w:val="none" w:sz="0" w:space="0" w:color="auto"/>
                <w:right w:val="none" w:sz="0" w:space="0" w:color="auto"/>
              </w:divBdr>
              <w:divsChild>
                <w:div w:id="10958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4722379">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10348558">
      <w:bodyDiv w:val="1"/>
      <w:marLeft w:val="0"/>
      <w:marRight w:val="0"/>
      <w:marTop w:val="0"/>
      <w:marBottom w:val="0"/>
      <w:divBdr>
        <w:top w:val="none" w:sz="0" w:space="0" w:color="auto"/>
        <w:left w:val="none" w:sz="0" w:space="0" w:color="auto"/>
        <w:bottom w:val="none" w:sz="0" w:space="0" w:color="auto"/>
        <w:right w:val="none" w:sz="0" w:space="0" w:color="auto"/>
      </w:divBdr>
    </w:div>
    <w:div w:id="435835304">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5242266">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0327987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9371324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89793180">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393543">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70199943">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7601960">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3370244">
      <w:bodyDiv w:val="1"/>
      <w:marLeft w:val="0"/>
      <w:marRight w:val="0"/>
      <w:marTop w:val="0"/>
      <w:marBottom w:val="0"/>
      <w:divBdr>
        <w:top w:val="none" w:sz="0" w:space="0" w:color="auto"/>
        <w:left w:val="none" w:sz="0" w:space="0" w:color="auto"/>
        <w:bottom w:val="none" w:sz="0" w:space="0" w:color="auto"/>
        <w:right w:val="none" w:sz="0" w:space="0" w:color="auto"/>
      </w:divBdr>
    </w:div>
    <w:div w:id="91084586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0167386">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037920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67190510">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0849">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054742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04889743">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56218625">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67892557">
      <w:bodyDiv w:val="1"/>
      <w:marLeft w:val="0"/>
      <w:marRight w:val="0"/>
      <w:marTop w:val="0"/>
      <w:marBottom w:val="0"/>
      <w:divBdr>
        <w:top w:val="none" w:sz="0" w:space="0" w:color="auto"/>
        <w:left w:val="none" w:sz="0" w:space="0" w:color="auto"/>
        <w:bottom w:val="none" w:sz="0" w:space="0" w:color="auto"/>
        <w:right w:val="none" w:sz="0" w:space="0" w:color="auto"/>
      </w:divBdr>
    </w:div>
    <w:div w:id="1474251960">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4200507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02067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93453942">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27988640">
      <w:bodyDiv w:val="1"/>
      <w:marLeft w:val="0"/>
      <w:marRight w:val="0"/>
      <w:marTop w:val="0"/>
      <w:marBottom w:val="0"/>
      <w:divBdr>
        <w:top w:val="none" w:sz="0" w:space="0" w:color="auto"/>
        <w:left w:val="none" w:sz="0" w:space="0" w:color="auto"/>
        <w:bottom w:val="none" w:sz="0" w:space="0" w:color="auto"/>
        <w:right w:val="none" w:sz="0" w:space="0" w:color="auto"/>
      </w:divBdr>
    </w:div>
    <w:div w:id="1729301375">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2559540">
      <w:bodyDiv w:val="1"/>
      <w:marLeft w:val="0"/>
      <w:marRight w:val="0"/>
      <w:marTop w:val="0"/>
      <w:marBottom w:val="0"/>
      <w:divBdr>
        <w:top w:val="none" w:sz="0" w:space="0" w:color="auto"/>
        <w:left w:val="none" w:sz="0" w:space="0" w:color="auto"/>
        <w:bottom w:val="none" w:sz="0" w:space="0" w:color="auto"/>
        <w:right w:val="none" w:sz="0" w:space="0" w:color="auto"/>
      </w:divBdr>
    </w:div>
    <w:div w:id="1743600254">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2117304">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9736537">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9434345">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80071459">
      <w:bodyDiv w:val="1"/>
      <w:marLeft w:val="0"/>
      <w:marRight w:val="0"/>
      <w:marTop w:val="0"/>
      <w:marBottom w:val="0"/>
      <w:divBdr>
        <w:top w:val="none" w:sz="0" w:space="0" w:color="auto"/>
        <w:left w:val="none" w:sz="0" w:space="0" w:color="auto"/>
        <w:bottom w:val="none" w:sz="0" w:space="0" w:color="auto"/>
        <w:right w:val="none" w:sz="0" w:space="0" w:color="auto"/>
      </w:divBdr>
    </w:div>
    <w:div w:id="2006586553">
      <w:bodyDiv w:val="1"/>
      <w:marLeft w:val="0"/>
      <w:marRight w:val="0"/>
      <w:marTop w:val="0"/>
      <w:marBottom w:val="0"/>
      <w:divBdr>
        <w:top w:val="none" w:sz="0" w:space="0" w:color="auto"/>
        <w:left w:val="none" w:sz="0" w:space="0" w:color="auto"/>
        <w:bottom w:val="none" w:sz="0" w:space="0" w:color="auto"/>
        <w:right w:val="none" w:sz="0" w:space="0" w:color="auto"/>
      </w:divBdr>
    </w:div>
    <w:div w:id="2011135315">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021204">
      <w:bodyDiv w:val="1"/>
      <w:marLeft w:val="0"/>
      <w:marRight w:val="0"/>
      <w:marTop w:val="0"/>
      <w:marBottom w:val="0"/>
      <w:divBdr>
        <w:top w:val="none" w:sz="0" w:space="0" w:color="auto"/>
        <w:left w:val="none" w:sz="0" w:space="0" w:color="auto"/>
        <w:bottom w:val="none" w:sz="0" w:space="0" w:color="auto"/>
        <w:right w:val="none" w:sz="0" w:space="0" w:color="auto"/>
      </w:divBdr>
    </w:div>
    <w:div w:id="2082750833">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93548102">
      <w:bodyDiv w:val="1"/>
      <w:marLeft w:val="0"/>
      <w:marRight w:val="0"/>
      <w:marTop w:val="0"/>
      <w:marBottom w:val="0"/>
      <w:divBdr>
        <w:top w:val="none" w:sz="0" w:space="0" w:color="auto"/>
        <w:left w:val="none" w:sz="0" w:space="0" w:color="auto"/>
        <w:bottom w:val="none" w:sz="0" w:space="0" w:color="auto"/>
        <w:right w:val="none" w:sz="0" w:space="0" w:color="auto"/>
      </w:divBdr>
    </w:div>
    <w:div w:id="2102292954">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3563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header" Target="header8.xml"/><Relationship Id="rId63" Type="http://schemas.openxmlformats.org/officeDocument/2006/relationships/hyperlink" Target="https://context.reverso.net/translation/english-french/Project+Coordinator" TargetMode="External"/><Relationship Id="rId68" Type="http://schemas.openxmlformats.org/officeDocument/2006/relationships/image" Target="NULL"/><Relationship Id="rId84" Type="http://schemas.openxmlformats.org/officeDocument/2006/relationships/image" Target="media/image18.png"/><Relationship Id="rId89" Type="http://schemas.openxmlformats.org/officeDocument/2006/relationships/header" Target="header20.xml"/><Relationship Id="rId16" Type="http://schemas.openxmlformats.org/officeDocument/2006/relationships/footer" Target="footer1.xml"/><Relationship Id="rId11" Type="http://schemas.openxmlformats.org/officeDocument/2006/relationships/endnotes" Target="endnotes.xml"/><Relationship Id="rId32" Type="http://schemas.openxmlformats.org/officeDocument/2006/relationships/hyperlink" Target="https://www.thegef.org/sites/default/files/council-meeting-documents/EN_GEF.ME_C56_02_GEF_Evaluation_Policy_May_2019_0.pdf" TargetMode="External"/><Relationship Id="rId37" Type="http://schemas.openxmlformats.org/officeDocument/2006/relationships/header" Target="header2.xml"/><Relationship Id="rId53" Type="http://schemas.openxmlformats.org/officeDocument/2006/relationships/hyperlink" Target="https://info.undp.org/sites/bpps/ses_toolkit/default.aspx" TargetMode="External"/><Relationship Id="rId58" Type="http://schemas.openxmlformats.org/officeDocument/2006/relationships/hyperlink" Target="http://www.mercuryconvention.org/" TargetMode="External"/><Relationship Id="rId74" Type="http://schemas.openxmlformats.org/officeDocument/2006/relationships/hyperlink" Target="https://context.reverso.net/translation/english-french/Computer+equipment" TargetMode="External"/><Relationship Id="rId79" Type="http://schemas.openxmlformats.org/officeDocument/2006/relationships/image" Target="media/image16.emf"/><Relationship Id="rId5" Type="http://schemas.openxmlformats.org/officeDocument/2006/relationships/customXml" Target="../customXml/item5.xml"/><Relationship Id="rId90" Type="http://schemas.openxmlformats.org/officeDocument/2006/relationships/header" Target="header2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hyperlink" Target="http://www.undp.org/content/undp/en/home/operations/accountability/evaluation/evaluation_policyofundp.html" TargetMode="External"/><Relationship Id="rId35" Type="http://schemas.openxmlformats.org/officeDocument/2006/relationships/hyperlink" Target="http://web.undp.org/evaluation/guidance.shtml" TargetMode="External"/><Relationship Id="rId43" Type="http://schemas.openxmlformats.org/officeDocument/2006/relationships/header" Target="header5.xml"/><Relationship Id="rId48" Type="http://schemas.openxmlformats.org/officeDocument/2006/relationships/header" Target="header9.xml"/><Relationship Id="rId56" Type="http://schemas.openxmlformats.org/officeDocument/2006/relationships/hyperlink" Target="file:///C:\Users\ECI\OneDrive\ECI-COMMUN\Projets%20Actifs\ECI-1128%20PNUD%20Marrakech%20ville%20durable\3.%20Livrables\Phase%203\SESP%20&amp;amp;%20ESMF\VF_JM_11.06.21\6411_SESP_Morocco_reviewed%2009.06.2021_clean%20and%20cleared.docx" TargetMode="External"/><Relationship Id="rId64" Type="http://schemas.openxmlformats.org/officeDocument/2006/relationships/header" Target="header14.xml"/><Relationship Id="rId69" Type="http://schemas.openxmlformats.org/officeDocument/2006/relationships/header" Target="header16.xml"/><Relationship Id="rId77" Type="http://schemas.openxmlformats.org/officeDocument/2006/relationships/hyperlink" Target="https://context.reverso.net/translation/english-french/Computer+equipment" TargetMode="External"/><Relationship Id="rId8" Type="http://schemas.openxmlformats.org/officeDocument/2006/relationships/settings" Target="settings.xml"/><Relationship Id="rId51" Type="http://schemas.openxmlformats.org/officeDocument/2006/relationships/header" Target="header11.xml"/><Relationship Id="rId72" Type="http://schemas.openxmlformats.org/officeDocument/2006/relationships/hyperlink" Target="https://context.reverso.net/translation/english-french/Project+Management" TargetMode="External"/><Relationship Id="rId80" Type="http://schemas.openxmlformats.org/officeDocument/2006/relationships/hyperlink" Target="https://context.reverso.net/translation/english-french/socio-demographic+context" TargetMode="External"/><Relationship Id="rId85" Type="http://schemas.openxmlformats.org/officeDocument/2006/relationships/image" Target="media/image1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10.emf"/><Relationship Id="rId33" Type="http://schemas.openxmlformats.org/officeDocument/2006/relationships/hyperlink" Target="https://www.thegef.org/documents/policies-guidelines" TargetMode="External"/><Relationship Id="rId38" Type="http://schemas.openxmlformats.org/officeDocument/2006/relationships/footer" Target="footer5.xml"/><Relationship Id="rId46" Type="http://schemas.openxmlformats.org/officeDocument/2006/relationships/header" Target="header7.xml"/><Relationship Id="rId59" Type="http://schemas.openxmlformats.org/officeDocument/2006/relationships/hyperlink" Target="http://www.basel.int/" TargetMode="External"/><Relationship Id="rId67" Type="http://schemas.openxmlformats.org/officeDocument/2006/relationships/header" Target="header15.xml"/><Relationship Id="rId20" Type="http://schemas.openxmlformats.org/officeDocument/2006/relationships/footer" Target="footer4.xml"/><Relationship Id="rId41" Type="http://schemas.openxmlformats.org/officeDocument/2006/relationships/header" Target="header4.xml"/><Relationship Id="rId54" Type="http://schemas.openxmlformats.org/officeDocument/2006/relationships/hyperlink" Target="file:///C:\Users\ECI\OneDrive\ECI-COMMUN\Projets%20Actifs\ECI-1128%20PNUD%20Marrakech%20ville%20durable\3.%20Livrables\Phase%203\SESP%20&amp;amp;%20ESMF\VF_JM_11.06.21\6411_SESP_Morocco_reviewed%2009.06.2021_clean%20and%20cleared.docx" TargetMode="External"/><Relationship Id="rId62" Type="http://schemas.openxmlformats.org/officeDocument/2006/relationships/header" Target="header13.xml"/><Relationship Id="rId70" Type="http://schemas.openxmlformats.org/officeDocument/2006/relationships/header" Target="header17.xml"/><Relationship Id="rId75" Type="http://schemas.openxmlformats.org/officeDocument/2006/relationships/hyperlink" Target="https://context.reverso.net/translation/english-french/Computer+equipment" TargetMode="External"/><Relationship Id="rId83" Type="http://schemas.openxmlformats.org/officeDocument/2006/relationships/image" Target="media/image17.png"/><Relationship Id="rId88" Type="http://schemas.openxmlformats.org/officeDocument/2006/relationships/hyperlink" Target="file:///C:\Users\ECI\AppData\Local\Microsoft\Windows\INetCache\Content.MSO\F3BBC267.xlsx"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header" Target="header1.xml"/><Relationship Id="rId36" Type="http://schemas.openxmlformats.org/officeDocument/2006/relationships/hyperlink" Target="http://web.undp.org/evaluation/guidance.shtml" TargetMode="External"/><Relationship Id="rId49" Type="http://schemas.openxmlformats.org/officeDocument/2006/relationships/header" Target="header10.xml"/><Relationship Id="rId57" Type="http://schemas.openxmlformats.org/officeDocument/2006/relationships/hyperlink" Target="http://ozone.unep.org/montreal-protocol-substances-deplete-ozone-layer/32506" TargetMode="External"/><Relationship Id="rId10" Type="http://schemas.openxmlformats.org/officeDocument/2006/relationships/footnotes" Target="footnotes.xml"/><Relationship Id="rId31" Type="http://schemas.openxmlformats.org/officeDocument/2006/relationships/hyperlink" Target="https://www.thegef.org/sites/default/files/council-meeting-documents/GEF-C.56-03%2C%20Policy%20on%20Monitoring.pdf" TargetMode="External"/><Relationship Id="rId44" Type="http://schemas.openxmlformats.org/officeDocument/2006/relationships/header" Target="header6.xml"/><Relationship Id="rId52" Type="http://schemas.openxmlformats.org/officeDocument/2006/relationships/header" Target="header12.xml"/><Relationship Id="rId60" Type="http://schemas.openxmlformats.org/officeDocument/2006/relationships/hyperlink" Target="http://www.pic.int/" TargetMode="External"/><Relationship Id="rId65" Type="http://schemas.openxmlformats.org/officeDocument/2006/relationships/footer" Target="footer7.xml"/><Relationship Id="rId73" Type="http://schemas.openxmlformats.org/officeDocument/2006/relationships/hyperlink" Target="https://context.reverso.net/translation/english-french/Computer+equipment" TargetMode="External"/><Relationship Id="rId78" Type="http://schemas.openxmlformats.org/officeDocument/2006/relationships/header" Target="header18.xml"/><Relationship Id="rId81" Type="http://schemas.openxmlformats.org/officeDocument/2006/relationships/hyperlink" Target="https://www.reverso.net/translationresults.aspx?lang=EN&amp;sourcetext=Les%20trois%20principaux%20secteurs%20productifs%20formant%20le%20tissu%20%C3%A9conomique%20de%20la%20ville%20de%20Marrakech%20sont%20le%20tourisme,%20l%E2%80%99artisanat%20et%20l%E2%80%99industrie.&amp;action_form=translate&amp;direction_translation=fra-eng-7" TargetMode="External"/><Relationship Id="rId86"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39" Type="http://schemas.openxmlformats.org/officeDocument/2006/relationships/hyperlink" Target="http://www.un.org/sc/committees/1267/aq_sanctions_list.shtml" TargetMode="External"/><Relationship Id="rId34" Type="http://schemas.openxmlformats.org/officeDocument/2006/relationships/hyperlink" Target="https://www.thegef.org/sites/default/files/documents/Results_Guidelines.pdf" TargetMode="External"/><Relationship Id="rId50" Type="http://schemas.openxmlformats.org/officeDocument/2006/relationships/image" Target="media/image14.png"/><Relationship Id="rId55" Type="http://schemas.openxmlformats.org/officeDocument/2006/relationships/hyperlink" Target="file:///C:\Users\ECI\OneDrive\ECI-COMMUN\Projets%20Actifs\ECI-1128%20PNUD%20Marrakech%20ville%20durable\3.%20Livrables\Phase%203\SESP%20&amp;amp;%20ESMF\VF_JM_11.06.21\6411_SESP_Morocco_reviewed%2009.06.2021_clean%20and%20cleared.docx" TargetMode="External"/><Relationship Id="rId76" Type="http://schemas.openxmlformats.org/officeDocument/2006/relationships/hyperlink" Target="https://context.reverso.net/translation/english-french/Computer+equipment" TargetMode="External"/><Relationship Id="rId7" Type="http://schemas.openxmlformats.org/officeDocument/2006/relationships/styles" Target="styles.xml"/><Relationship Id="rId71" Type="http://schemas.openxmlformats.org/officeDocument/2006/relationships/hyperlink" Target="https://context.reverso.net/translation/english-french/Start-up+workshop+for"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www.undp.org/content/undp/en/home/operations/accountability/programme_and_operationspoliciesandprocedures.html" TargetMode="External"/><Relationship Id="rId24" Type="http://schemas.openxmlformats.org/officeDocument/2006/relationships/image" Target="media/image9.png"/><Relationship Id="rId40" Type="http://schemas.openxmlformats.org/officeDocument/2006/relationships/header" Target="header3.xml"/><Relationship Id="rId45" Type="http://schemas.openxmlformats.org/officeDocument/2006/relationships/footer" Target="footer6.xml"/><Relationship Id="rId66" Type="http://schemas.openxmlformats.org/officeDocument/2006/relationships/image" Target="media/image15.emf"/><Relationship Id="rId87" Type="http://schemas.openxmlformats.org/officeDocument/2006/relationships/image" Target="media/image21.png"/><Relationship Id="rId61" Type="http://schemas.openxmlformats.org/officeDocument/2006/relationships/hyperlink" Target="http://chm.pops.int/" TargetMode="External"/><Relationship Id="rId82" Type="http://schemas.openxmlformats.org/officeDocument/2006/relationships/header" Target="header19.xml"/><Relationship Id="rId19"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abs/" TargetMode="External"/><Relationship Id="rId13" Type="http://schemas.openxmlformats.org/officeDocument/2006/relationships/hyperlink" Target="http://www.pays-de-la-loire.developpement-durable.gouv.fr/IMG/pdf/dreal-etudesocioecovelo.pdf" TargetMode="External"/><Relationship Id="rId18" Type="http://schemas.openxmlformats.org/officeDocument/2006/relationships/hyperlink" Target="https://www.environnement.gov.ma/images/D%C3%A9chets/Rapport_de_synth%C3%A8se_SNRVD_FR.pdf" TargetMode="External"/><Relationship Id="rId3" Type="http://schemas.openxmlformats.org/officeDocument/2006/relationships/hyperlink" Target="https://www.thegef.org/gef/policies_guidelines" TargetMode="External"/><Relationship Id="rId7" Type="http://schemas.openxmlformats.org/officeDocument/2006/relationships/hyperlink" Target="https://www.cbd.int/" TargetMode="External"/><Relationship Id="rId12" Type="http://schemas.openxmlformats.org/officeDocument/2006/relationships/hyperlink" Target="http://www.voitureelectrique.ma/etude-sur-la-mobilite-durable-au-maroc/" TargetMode="External"/><Relationship Id="rId17" Type="http://schemas.openxmlformats.org/officeDocument/2006/relationships/hyperlink" Target="https://www.ademe.fr/analyses-cycle-vie-appliquees-biocarburants-premiere-generation-consommes-france" TargetMode="External"/><Relationship Id="rId2" Type="http://schemas.openxmlformats.org/officeDocument/2006/relationships/hyperlink" Target="http://www.emob.ma" TargetMode="External"/><Relationship Id="rId16" Type="http://schemas.openxmlformats.org/officeDocument/2006/relationships/hyperlink" Target="https://federec.com/FEDEREC/documents/EvaluationenvironnementaleduRecyclageenFranceMai2017123.pdf" TargetMode="External"/><Relationship Id="rId1" Type="http://schemas.openxmlformats.org/officeDocument/2006/relationships/hyperlink" Target="https://www.mdpi.com/2413-8851/4/2/18/htm" TargetMode="External"/><Relationship Id="rId6" Type="http://schemas.openxmlformats.org/officeDocument/2006/relationships/hyperlink" Target="https://bch.cbd.int/protocol" TargetMode="External"/><Relationship Id="rId11" Type="http://schemas.openxmlformats.org/officeDocument/2006/relationships/hyperlink" Target="http://www.fao.org/in-action/epic/ex-act-tool/suite-of-tools/ex-act/en/" TargetMode="External"/><Relationship Id="rId5" Type="http://schemas.openxmlformats.org/officeDocument/2006/relationships/hyperlink" Target="https://www.cbd.int/" TargetMode="External"/><Relationship Id="rId15" Type="http://schemas.openxmlformats.org/officeDocument/2006/relationships/hyperlink" Target="https://www.bilans-ges.ademe.fr/documentation/UPLOAD_DOC_FR/index.htm?dechets_batiment.htm" TargetMode="External"/><Relationship Id="rId10" Type="http://schemas.openxmlformats.org/officeDocument/2006/relationships/hyperlink" Target="https://www.linguee.fr/anglais-francais/traduction/Territorial+Climate+Plan.html"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 Id="rId9" Type="http://schemas.openxmlformats.org/officeDocument/2006/relationships/hyperlink" Target="https://www.hcp.ma/region-marrakech/attachment/2073814/" TargetMode="External"/><Relationship Id="rId14" Type="http://schemas.openxmlformats.org/officeDocument/2006/relationships/hyperlink" Target="https://www.thegef.org/publications/revised-methodology-calculating-greenhouse-gas-benefits-gef-energy-efficiency-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0137E2D8-1352-4767-B586-62062C07A81B}">
  <ds:schemaRefs>
    <ds:schemaRef ds:uri="http://schemas.openxmlformats.org/officeDocument/2006/bibliography"/>
  </ds:schemaRefs>
</ds:datastoreItem>
</file>

<file path=customXml/itemProps2.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3.xml><?xml version="1.0" encoding="utf-8"?>
<ds:datastoreItem xmlns:ds="http://schemas.openxmlformats.org/officeDocument/2006/customXml" ds:itemID="{D15943DE-5243-4E04-9AFF-2C7A17837B8C}"/>
</file>

<file path=customXml/itemProps4.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5.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262</Pages>
  <Words>88135</Words>
  <Characters>523559</Characters>
  <Application>Microsoft Office Word</Application>
  <DocSecurity>0</DocSecurity>
  <Lines>4362</Lines>
  <Paragraphs>1220</Paragraphs>
  <ScaleCrop>false</ScaleCrop>
  <HeadingPairs>
    <vt:vector size="6" baseType="variant">
      <vt:variant>
        <vt:lpstr>Title</vt:lpstr>
      </vt:variant>
      <vt:variant>
        <vt:i4>1</vt:i4>
      </vt:variant>
      <vt:variant>
        <vt:lpstr>Titre</vt:lpstr>
      </vt:variant>
      <vt:variant>
        <vt:i4>1</vt:i4>
      </vt:variant>
      <vt:variant>
        <vt:lpstr>Titres</vt:lpstr>
      </vt:variant>
      <vt:variant>
        <vt:i4>4</vt:i4>
      </vt:variant>
    </vt:vector>
  </HeadingPairs>
  <TitlesOfParts>
    <vt:vector size="6" baseType="lpstr">
      <vt:lpstr>ProDoc template for all vertical funds - CLEAN version</vt:lpstr>
      <vt:lpstr>ProDoc template for all vertical funds - CLEAN version</vt:lpstr>
      <vt:lpstr>Table of Contents</vt:lpstr>
      <vt:lpstr>Development Challenge </vt:lpstr>
      <vt:lpstr>Strategy </vt:lpstr>
      <vt:lpstr>Results and Partnerships </vt:lpstr>
    </vt:vector>
  </TitlesOfParts>
  <Company>Microsoft</Company>
  <LinksUpToDate>false</LinksUpToDate>
  <CharactersWithSpaces>610474</CharactersWithSpaces>
  <SharedDoc>false</SharedDoc>
  <HLinks>
    <vt:vector size="474" baseType="variant">
      <vt:variant>
        <vt:i4>5374009</vt:i4>
      </vt:variant>
      <vt:variant>
        <vt:i4>438</vt:i4>
      </vt:variant>
      <vt:variant>
        <vt:i4>0</vt:i4>
      </vt:variant>
      <vt:variant>
        <vt:i4>5</vt:i4>
      </vt:variant>
      <vt:variant>
        <vt:lpwstr>C:\Users\ECI\AppData\Local\Microsoft\Windows\INetCache\Content.MSO\F3BBC267.xlsx</vt:lpwstr>
      </vt:variant>
      <vt:variant>
        <vt:lpwstr>RANGE!C12</vt:lpwstr>
      </vt:variant>
      <vt:variant>
        <vt:i4>2228262</vt:i4>
      </vt:variant>
      <vt:variant>
        <vt:i4>309</vt:i4>
      </vt:variant>
      <vt:variant>
        <vt:i4>0</vt:i4>
      </vt:variant>
      <vt:variant>
        <vt:i4>5</vt:i4>
      </vt:variant>
      <vt:variant>
        <vt:lpwstr>https://www.reverso.net/translationresults.aspx?lang=EN&amp;sourcetext=Les%20trois%20principaux%20secteurs%20productifs%20formant%20le%20tissu%20%C3%A9conomique%20de%20la%20ville%20de%20Marrakech%20sont%20le%20tourisme,%20l%E2%80%99artisanat%20et%20l%E2%80%99industrie.&amp;action_form=translate&amp;direction_translation=fra-eng-7</vt:lpwstr>
      </vt:variant>
      <vt:variant>
        <vt:lpwstr/>
      </vt:variant>
      <vt:variant>
        <vt:i4>4194321</vt:i4>
      </vt:variant>
      <vt:variant>
        <vt:i4>306</vt:i4>
      </vt:variant>
      <vt:variant>
        <vt:i4>0</vt:i4>
      </vt:variant>
      <vt:variant>
        <vt:i4>5</vt:i4>
      </vt:variant>
      <vt:variant>
        <vt:lpwstr>https://context.reverso.net/translation/english-french/socio-demographic+context</vt:lpwstr>
      </vt:variant>
      <vt:variant>
        <vt:lpwstr/>
      </vt:variant>
      <vt:variant>
        <vt:i4>589839</vt:i4>
      </vt:variant>
      <vt:variant>
        <vt:i4>300</vt:i4>
      </vt:variant>
      <vt:variant>
        <vt:i4>0</vt:i4>
      </vt:variant>
      <vt:variant>
        <vt:i4>5</vt:i4>
      </vt:variant>
      <vt:variant>
        <vt:lpwstr>https://context.reverso.net/translation/english-french/Computer+equipment</vt:lpwstr>
      </vt:variant>
      <vt:variant>
        <vt:lpwstr/>
      </vt:variant>
      <vt:variant>
        <vt:i4>589839</vt:i4>
      </vt:variant>
      <vt:variant>
        <vt:i4>297</vt:i4>
      </vt:variant>
      <vt:variant>
        <vt:i4>0</vt:i4>
      </vt:variant>
      <vt:variant>
        <vt:i4>5</vt:i4>
      </vt:variant>
      <vt:variant>
        <vt:lpwstr>https://context.reverso.net/translation/english-french/Computer+equipment</vt:lpwstr>
      </vt:variant>
      <vt:variant>
        <vt:lpwstr/>
      </vt:variant>
      <vt:variant>
        <vt:i4>589839</vt:i4>
      </vt:variant>
      <vt:variant>
        <vt:i4>294</vt:i4>
      </vt:variant>
      <vt:variant>
        <vt:i4>0</vt:i4>
      </vt:variant>
      <vt:variant>
        <vt:i4>5</vt:i4>
      </vt:variant>
      <vt:variant>
        <vt:lpwstr>https://context.reverso.net/translation/english-french/Computer+equipment</vt:lpwstr>
      </vt:variant>
      <vt:variant>
        <vt:lpwstr/>
      </vt:variant>
      <vt:variant>
        <vt:i4>589839</vt:i4>
      </vt:variant>
      <vt:variant>
        <vt:i4>291</vt:i4>
      </vt:variant>
      <vt:variant>
        <vt:i4>0</vt:i4>
      </vt:variant>
      <vt:variant>
        <vt:i4>5</vt:i4>
      </vt:variant>
      <vt:variant>
        <vt:lpwstr>https://context.reverso.net/translation/english-french/Computer+equipment</vt:lpwstr>
      </vt:variant>
      <vt:variant>
        <vt:lpwstr/>
      </vt:variant>
      <vt:variant>
        <vt:i4>589839</vt:i4>
      </vt:variant>
      <vt:variant>
        <vt:i4>288</vt:i4>
      </vt:variant>
      <vt:variant>
        <vt:i4>0</vt:i4>
      </vt:variant>
      <vt:variant>
        <vt:i4>5</vt:i4>
      </vt:variant>
      <vt:variant>
        <vt:lpwstr>https://context.reverso.net/translation/english-french/Computer+equipment</vt:lpwstr>
      </vt:variant>
      <vt:variant>
        <vt:lpwstr/>
      </vt:variant>
      <vt:variant>
        <vt:i4>5111875</vt:i4>
      </vt:variant>
      <vt:variant>
        <vt:i4>285</vt:i4>
      </vt:variant>
      <vt:variant>
        <vt:i4>0</vt:i4>
      </vt:variant>
      <vt:variant>
        <vt:i4>5</vt:i4>
      </vt:variant>
      <vt:variant>
        <vt:lpwstr>https://context.reverso.net/translation/english-french/Project+Management</vt:lpwstr>
      </vt:variant>
      <vt:variant>
        <vt:lpwstr/>
      </vt:variant>
      <vt:variant>
        <vt:i4>1507349</vt:i4>
      </vt:variant>
      <vt:variant>
        <vt:i4>282</vt:i4>
      </vt:variant>
      <vt:variant>
        <vt:i4>0</vt:i4>
      </vt:variant>
      <vt:variant>
        <vt:i4>5</vt:i4>
      </vt:variant>
      <vt:variant>
        <vt:lpwstr>https://context.reverso.net/translation/english-french/Start-up+workshop+for</vt:lpwstr>
      </vt:variant>
      <vt:variant>
        <vt:lpwstr/>
      </vt:variant>
      <vt:variant>
        <vt:i4>2687033</vt:i4>
      </vt:variant>
      <vt:variant>
        <vt:i4>279</vt:i4>
      </vt:variant>
      <vt:variant>
        <vt:i4>0</vt:i4>
      </vt:variant>
      <vt:variant>
        <vt:i4>5</vt:i4>
      </vt:variant>
      <vt:variant>
        <vt:lpwstr>https://context.reverso.net/translation/english-french/Project+Coordinator</vt:lpwstr>
      </vt:variant>
      <vt:variant>
        <vt:lpwstr/>
      </vt:variant>
      <vt:variant>
        <vt:i4>4849742</vt:i4>
      </vt:variant>
      <vt:variant>
        <vt:i4>276</vt:i4>
      </vt:variant>
      <vt:variant>
        <vt:i4>0</vt:i4>
      </vt:variant>
      <vt:variant>
        <vt:i4>5</vt:i4>
      </vt:variant>
      <vt:variant>
        <vt:lpwstr>http://chm.pops.int/</vt:lpwstr>
      </vt:variant>
      <vt:variant>
        <vt:lpwstr/>
      </vt:variant>
      <vt:variant>
        <vt:i4>2424953</vt:i4>
      </vt:variant>
      <vt:variant>
        <vt:i4>273</vt:i4>
      </vt:variant>
      <vt:variant>
        <vt:i4>0</vt:i4>
      </vt:variant>
      <vt:variant>
        <vt:i4>5</vt:i4>
      </vt:variant>
      <vt:variant>
        <vt:lpwstr>http://www.pic.int/</vt:lpwstr>
      </vt:variant>
      <vt:variant>
        <vt:lpwstr/>
      </vt:variant>
      <vt:variant>
        <vt:i4>4915220</vt:i4>
      </vt:variant>
      <vt:variant>
        <vt:i4>270</vt:i4>
      </vt:variant>
      <vt:variant>
        <vt:i4>0</vt:i4>
      </vt:variant>
      <vt:variant>
        <vt:i4>5</vt:i4>
      </vt:variant>
      <vt:variant>
        <vt:lpwstr>http://www.basel.int/</vt:lpwstr>
      </vt:variant>
      <vt:variant>
        <vt:lpwstr/>
      </vt:variant>
      <vt:variant>
        <vt:i4>4194315</vt:i4>
      </vt:variant>
      <vt:variant>
        <vt:i4>267</vt:i4>
      </vt:variant>
      <vt:variant>
        <vt:i4>0</vt:i4>
      </vt:variant>
      <vt:variant>
        <vt:i4>5</vt:i4>
      </vt:variant>
      <vt:variant>
        <vt:lpwstr>http://www.mercuryconvention.org/</vt:lpwstr>
      </vt:variant>
      <vt:variant>
        <vt:lpwstr/>
      </vt:variant>
      <vt:variant>
        <vt:i4>6029330</vt:i4>
      </vt:variant>
      <vt:variant>
        <vt:i4>264</vt:i4>
      </vt:variant>
      <vt:variant>
        <vt:i4>0</vt:i4>
      </vt:variant>
      <vt:variant>
        <vt:i4>5</vt:i4>
      </vt:variant>
      <vt:variant>
        <vt:lpwstr>http://ozone.unep.org/montreal-protocol-substances-deplete-ozone-layer/32506</vt:lpwstr>
      </vt:variant>
      <vt:variant>
        <vt:lpwstr/>
      </vt:variant>
      <vt:variant>
        <vt:i4>8257565</vt:i4>
      </vt:variant>
      <vt:variant>
        <vt:i4>261</vt:i4>
      </vt:variant>
      <vt:variant>
        <vt:i4>0</vt:i4>
      </vt:variant>
      <vt:variant>
        <vt:i4>5</vt:i4>
      </vt:variant>
      <vt:variant>
        <vt:lpwstr>C:\Users\ECI\OneDrive\ECI-COMMUN\Projets Actifs\ECI-1128 PNUD Marrakech ville durable\3. Livrables\Phase 3\SESP &amp;amp; ESMF\VF_JM_11.06.21\6411_SESP_Morocco_reviewed 09.06.2021_clean and cleared.docx</vt:lpwstr>
      </vt:variant>
      <vt:variant>
        <vt:lpwstr>TransboundaryImpactsGlossary</vt:lpwstr>
      </vt:variant>
      <vt:variant>
        <vt:i4>1310825</vt:i4>
      </vt:variant>
      <vt:variant>
        <vt:i4>258</vt:i4>
      </vt:variant>
      <vt:variant>
        <vt:i4>0</vt:i4>
      </vt:variant>
      <vt:variant>
        <vt:i4>5</vt:i4>
      </vt:variant>
      <vt:variant>
        <vt:lpwstr>C:\Users\ECI\OneDrive\ECI-COMMUN\Projets Actifs\ECI-1128 PNUD Marrakech ville durable\3. Livrables\Phase 3\SESP &amp;amp; ESMF\VF_JM_11.06.21\6411_SESP_Morocco_reviewed 09.06.2021_clean and cleared.docx</vt:lpwstr>
      </vt:variant>
      <vt:variant>
        <vt:lpwstr>CCVulnerabilityGlossary</vt:lpwstr>
      </vt:variant>
      <vt:variant>
        <vt:i4>6553617</vt:i4>
      </vt:variant>
      <vt:variant>
        <vt:i4>255</vt:i4>
      </vt:variant>
      <vt:variant>
        <vt:i4>0</vt:i4>
      </vt:variant>
      <vt:variant>
        <vt:i4>5</vt:i4>
      </vt:variant>
      <vt:variant>
        <vt:lpwstr>C:\Users\ECI\OneDrive\ECI-COMMUN\Projets Actifs\ECI-1128 PNUD Marrakech ville durable\3. Livrables\Phase 3\SESP &amp;amp; ESMF\VF_JM_11.06.21\6411_SESP_Morocco_reviewed 09.06.2021_clean and cleared.docx</vt:lpwstr>
      </vt:variant>
      <vt:variant>
        <vt:lpwstr>SustNatResManGlossary</vt:lpwstr>
      </vt:variant>
      <vt:variant>
        <vt:i4>4456564</vt:i4>
      </vt:variant>
      <vt:variant>
        <vt:i4>252</vt:i4>
      </vt:variant>
      <vt:variant>
        <vt:i4>0</vt:i4>
      </vt:variant>
      <vt:variant>
        <vt:i4>5</vt:i4>
      </vt:variant>
      <vt:variant>
        <vt:lpwstr>https://info.undp.org/sites/bpps/ses_toolkit/default.aspx</vt:lpwstr>
      </vt:variant>
      <vt:variant>
        <vt:lpwstr/>
      </vt:variant>
      <vt:variant>
        <vt:i4>18</vt:i4>
      </vt:variant>
      <vt:variant>
        <vt:i4>249</vt:i4>
      </vt:variant>
      <vt:variant>
        <vt:i4>0</vt:i4>
      </vt:variant>
      <vt:variant>
        <vt:i4>5</vt:i4>
      </vt:variant>
      <vt:variant>
        <vt:lpwstr>http://www.un.org/sc/committees/1267/aq_sanctions_list.shtml</vt:lpwstr>
      </vt:variant>
      <vt:variant>
        <vt:lpwstr/>
      </vt:variant>
      <vt:variant>
        <vt:i4>5505088</vt:i4>
      </vt:variant>
      <vt:variant>
        <vt:i4>246</vt:i4>
      </vt:variant>
      <vt:variant>
        <vt:i4>0</vt:i4>
      </vt:variant>
      <vt:variant>
        <vt:i4>5</vt:i4>
      </vt:variant>
      <vt:variant>
        <vt:lpwstr>http://intra.undp.org/bdp/archive-programming-manual/docs/reference-centre/chapter6/sbaa.pdf</vt:lpwstr>
      </vt:variant>
      <vt:variant>
        <vt:lpwstr/>
      </vt:variant>
      <vt:variant>
        <vt:i4>6422635</vt:i4>
      </vt:variant>
      <vt:variant>
        <vt:i4>240</vt:i4>
      </vt:variant>
      <vt:variant>
        <vt:i4>0</vt:i4>
      </vt:variant>
      <vt:variant>
        <vt:i4>5</vt:i4>
      </vt:variant>
      <vt:variant>
        <vt:lpwstr>http://web.undp.org/evaluation/guidance.shtml</vt:lpwstr>
      </vt:variant>
      <vt:variant>
        <vt:lpwstr>gef</vt:lpwstr>
      </vt:variant>
      <vt:variant>
        <vt:i4>6422635</vt:i4>
      </vt:variant>
      <vt:variant>
        <vt:i4>237</vt:i4>
      </vt:variant>
      <vt:variant>
        <vt:i4>0</vt:i4>
      </vt:variant>
      <vt:variant>
        <vt:i4>5</vt:i4>
      </vt:variant>
      <vt:variant>
        <vt:lpwstr>http://web.undp.org/evaluation/guidance.shtml</vt:lpwstr>
      </vt:variant>
      <vt:variant>
        <vt:lpwstr>gef</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589848</vt:i4>
      </vt:variant>
      <vt:variant>
        <vt:i4>231</vt:i4>
      </vt:variant>
      <vt:variant>
        <vt:i4>0</vt:i4>
      </vt:variant>
      <vt:variant>
        <vt:i4>5</vt:i4>
      </vt:variant>
      <vt:variant>
        <vt:lpwstr>https://www.thegef.org/documents/policies-guidelines</vt:lpwstr>
      </vt:variant>
      <vt:variant>
        <vt:lpwstr/>
      </vt:variant>
      <vt:variant>
        <vt:i4>1441919</vt:i4>
      </vt:variant>
      <vt:variant>
        <vt:i4>228</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225</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222</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219</vt:i4>
      </vt:variant>
      <vt:variant>
        <vt:i4>0</vt:i4>
      </vt:variant>
      <vt:variant>
        <vt:i4>5</vt:i4>
      </vt:variant>
      <vt:variant>
        <vt:lpwstr>http://www.undp.org/content/undp/en/home/operations/accountability/programme_and_operationspoliciesandprocedures.html</vt:lpwstr>
      </vt:variant>
      <vt:variant>
        <vt:lpwstr/>
      </vt:variant>
      <vt:variant>
        <vt:i4>1441855</vt:i4>
      </vt:variant>
      <vt:variant>
        <vt:i4>182</vt:i4>
      </vt:variant>
      <vt:variant>
        <vt:i4>0</vt:i4>
      </vt:variant>
      <vt:variant>
        <vt:i4>5</vt:i4>
      </vt:variant>
      <vt:variant>
        <vt:lpwstr/>
      </vt:variant>
      <vt:variant>
        <vt:lpwstr>_Toc74825552</vt:lpwstr>
      </vt:variant>
      <vt:variant>
        <vt:i4>1376319</vt:i4>
      </vt:variant>
      <vt:variant>
        <vt:i4>176</vt:i4>
      </vt:variant>
      <vt:variant>
        <vt:i4>0</vt:i4>
      </vt:variant>
      <vt:variant>
        <vt:i4>5</vt:i4>
      </vt:variant>
      <vt:variant>
        <vt:lpwstr/>
      </vt:variant>
      <vt:variant>
        <vt:lpwstr>_Toc74825551</vt:lpwstr>
      </vt:variant>
      <vt:variant>
        <vt:i4>1310783</vt:i4>
      </vt:variant>
      <vt:variant>
        <vt:i4>170</vt:i4>
      </vt:variant>
      <vt:variant>
        <vt:i4>0</vt:i4>
      </vt:variant>
      <vt:variant>
        <vt:i4>5</vt:i4>
      </vt:variant>
      <vt:variant>
        <vt:lpwstr/>
      </vt:variant>
      <vt:variant>
        <vt:lpwstr>_Toc74825550</vt:lpwstr>
      </vt:variant>
      <vt:variant>
        <vt:i4>1900606</vt:i4>
      </vt:variant>
      <vt:variant>
        <vt:i4>164</vt:i4>
      </vt:variant>
      <vt:variant>
        <vt:i4>0</vt:i4>
      </vt:variant>
      <vt:variant>
        <vt:i4>5</vt:i4>
      </vt:variant>
      <vt:variant>
        <vt:lpwstr/>
      </vt:variant>
      <vt:variant>
        <vt:lpwstr>_Toc74825549</vt:lpwstr>
      </vt:variant>
      <vt:variant>
        <vt:i4>1835070</vt:i4>
      </vt:variant>
      <vt:variant>
        <vt:i4>158</vt:i4>
      </vt:variant>
      <vt:variant>
        <vt:i4>0</vt:i4>
      </vt:variant>
      <vt:variant>
        <vt:i4>5</vt:i4>
      </vt:variant>
      <vt:variant>
        <vt:lpwstr/>
      </vt:variant>
      <vt:variant>
        <vt:lpwstr>_Toc74825548</vt:lpwstr>
      </vt:variant>
      <vt:variant>
        <vt:i4>1245246</vt:i4>
      </vt:variant>
      <vt:variant>
        <vt:i4>152</vt:i4>
      </vt:variant>
      <vt:variant>
        <vt:i4>0</vt:i4>
      </vt:variant>
      <vt:variant>
        <vt:i4>5</vt:i4>
      </vt:variant>
      <vt:variant>
        <vt:lpwstr/>
      </vt:variant>
      <vt:variant>
        <vt:lpwstr>_Toc74825547</vt:lpwstr>
      </vt:variant>
      <vt:variant>
        <vt:i4>1179710</vt:i4>
      </vt:variant>
      <vt:variant>
        <vt:i4>146</vt:i4>
      </vt:variant>
      <vt:variant>
        <vt:i4>0</vt:i4>
      </vt:variant>
      <vt:variant>
        <vt:i4>5</vt:i4>
      </vt:variant>
      <vt:variant>
        <vt:lpwstr/>
      </vt:variant>
      <vt:variant>
        <vt:lpwstr>_Toc74825546</vt:lpwstr>
      </vt:variant>
      <vt:variant>
        <vt:i4>1114174</vt:i4>
      </vt:variant>
      <vt:variant>
        <vt:i4>140</vt:i4>
      </vt:variant>
      <vt:variant>
        <vt:i4>0</vt:i4>
      </vt:variant>
      <vt:variant>
        <vt:i4>5</vt:i4>
      </vt:variant>
      <vt:variant>
        <vt:lpwstr/>
      </vt:variant>
      <vt:variant>
        <vt:lpwstr>_Toc74825545</vt:lpwstr>
      </vt:variant>
      <vt:variant>
        <vt:i4>1048638</vt:i4>
      </vt:variant>
      <vt:variant>
        <vt:i4>134</vt:i4>
      </vt:variant>
      <vt:variant>
        <vt:i4>0</vt:i4>
      </vt:variant>
      <vt:variant>
        <vt:i4>5</vt:i4>
      </vt:variant>
      <vt:variant>
        <vt:lpwstr/>
      </vt:variant>
      <vt:variant>
        <vt:lpwstr>_Toc74825544</vt:lpwstr>
      </vt:variant>
      <vt:variant>
        <vt:i4>1507390</vt:i4>
      </vt:variant>
      <vt:variant>
        <vt:i4>128</vt:i4>
      </vt:variant>
      <vt:variant>
        <vt:i4>0</vt:i4>
      </vt:variant>
      <vt:variant>
        <vt:i4>5</vt:i4>
      </vt:variant>
      <vt:variant>
        <vt:lpwstr/>
      </vt:variant>
      <vt:variant>
        <vt:lpwstr>_Toc74825543</vt:lpwstr>
      </vt:variant>
      <vt:variant>
        <vt:i4>1441854</vt:i4>
      </vt:variant>
      <vt:variant>
        <vt:i4>122</vt:i4>
      </vt:variant>
      <vt:variant>
        <vt:i4>0</vt:i4>
      </vt:variant>
      <vt:variant>
        <vt:i4>5</vt:i4>
      </vt:variant>
      <vt:variant>
        <vt:lpwstr/>
      </vt:variant>
      <vt:variant>
        <vt:lpwstr>_Toc74825542</vt:lpwstr>
      </vt:variant>
      <vt:variant>
        <vt:i4>1376318</vt:i4>
      </vt:variant>
      <vt:variant>
        <vt:i4>116</vt:i4>
      </vt:variant>
      <vt:variant>
        <vt:i4>0</vt:i4>
      </vt:variant>
      <vt:variant>
        <vt:i4>5</vt:i4>
      </vt:variant>
      <vt:variant>
        <vt:lpwstr/>
      </vt:variant>
      <vt:variant>
        <vt:lpwstr>_Toc74825541</vt:lpwstr>
      </vt:variant>
      <vt:variant>
        <vt:i4>1310782</vt:i4>
      </vt:variant>
      <vt:variant>
        <vt:i4>110</vt:i4>
      </vt:variant>
      <vt:variant>
        <vt:i4>0</vt:i4>
      </vt:variant>
      <vt:variant>
        <vt:i4>5</vt:i4>
      </vt:variant>
      <vt:variant>
        <vt:lpwstr/>
      </vt:variant>
      <vt:variant>
        <vt:lpwstr>_Toc74825540</vt:lpwstr>
      </vt:variant>
      <vt:variant>
        <vt:i4>1900601</vt:i4>
      </vt:variant>
      <vt:variant>
        <vt:i4>104</vt:i4>
      </vt:variant>
      <vt:variant>
        <vt:i4>0</vt:i4>
      </vt:variant>
      <vt:variant>
        <vt:i4>5</vt:i4>
      </vt:variant>
      <vt:variant>
        <vt:lpwstr/>
      </vt:variant>
      <vt:variant>
        <vt:lpwstr>_Toc74825539</vt:lpwstr>
      </vt:variant>
      <vt:variant>
        <vt:i4>1835065</vt:i4>
      </vt:variant>
      <vt:variant>
        <vt:i4>98</vt:i4>
      </vt:variant>
      <vt:variant>
        <vt:i4>0</vt:i4>
      </vt:variant>
      <vt:variant>
        <vt:i4>5</vt:i4>
      </vt:variant>
      <vt:variant>
        <vt:lpwstr/>
      </vt:variant>
      <vt:variant>
        <vt:lpwstr>_Toc74825538</vt:lpwstr>
      </vt:variant>
      <vt:variant>
        <vt:i4>1245241</vt:i4>
      </vt:variant>
      <vt:variant>
        <vt:i4>92</vt:i4>
      </vt:variant>
      <vt:variant>
        <vt:i4>0</vt:i4>
      </vt:variant>
      <vt:variant>
        <vt:i4>5</vt:i4>
      </vt:variant>
      <vt:variant>
        <vt:lpwstr/>
      </vt:variant>
      <vt:variant>
        <vt:lpwstr>_Toc74825537</vt:lpwstr>
      </vt:variant>
      <vt:variant>
        <vt:i4>1179705</vt:i4>
      </vt:variant>
      <vt:variant>
        <vt:i4>86</vt:i4>
      </vt:variant>
      <vt:variant>
        <vt:i4>0</vt:i4>
      </vt:variant>
      <vt:variant>
        <vt:i4>5</vt:i4>
      </vt:variant>
      <vt:variant>
        <vt:lpwstr/>
      </vt:variant>
      <vt:variant>
        <vt:lpwstr>_Toc74825536</vt:lpwstr>
      </vt:variant>
      <vt:variant>
        <vt:i4>1114169</vt:i4>
      </vt:variant>
      <vt:variant>
        <vt:i4>80</vt:i4>
      </vt:variant>
      <vt:variant>
        <vt:i4>0</vt:i4>
      </vt:variant>
      <vt:variant>
        <vt:i4>5</vt:i4>
      </vt:variant>
      <vt:variant>
        <vt:lpwstr/>
      </vt:variant>
      <vt:variant>
        <vt:lpwstr>_Toc74825535</vt:lpwstr>
      </vt:variant>
      <vt:variant>
        <vt:i4>1048633</vt:i4>
      </vt:variant>
      <vt:variant>
        <vt:i4>74</vt:i4>
      </vt:variant>
      <vt:variant>
        <vt:i4>0</vt:i4>
      </vt:variant>
      <vt:variant>
        <vt:i4>5</vt:i4>
      </vt:variant>
      <vt:variant>
        <vt:lpwstr/>
      </vt:variant>
      <vt:variant>
        <vt:lpwstr>_Toc74825534</vt:lpwstr>
      </vt:variant>
      <vt:variant>
        <vt:i4>1507385</vt:i4>
      </vt:variant>
      <vt:variant>
        <vt:i4>68</vt:i4>
      </vt:variant>
      <vt:variant>
        <vt:i4>0</vt:i4>
      </vt:variant>
      <vt:variant>
        <vt:i4>5</vt:i4>
      </vt:variant>
      <vt:variant>
        <vt:lpwstr/>
      </vt:variant>
      <vt:variant>
        <vt:lpwstr>_Toc74825533</vt:lpwstr>
      </vt:variant>
      <vt:variant>
        <vt:i4>1441849</vt:i4>
      </vt:variant>
      <vt:variant>
        <vt:i4>62</vt:i4>
      </vt:variant>
      <vt:variant>
        <vt:i4>0</vt:i4>
      </vt:variant>
      <vt:variant>
        <vt:i4>5</vt:i4>
      </vt:variant>
      <vt:variant>
        <vt:lpwstr/>
      </vt:variant>
      <vt:variant>
        <vt:lpwstr>_Toc74825532</vt:lpwstr>
      </vt:variant>
      <vt:variant>
        <vt:i4>1376313</vt:i4>
      </vt:variant>
      <vt:variant>
        <vt:i4>56</vt:i4>
      </vt:variant>
      <vt:variant>
        <vt:i4>0</vt:i4>
      </vt:variant>
      <vt:variant>
        <vt:i4>5</vt:i4>
      </vt:variant>
      <vt:variant>
        <vt:lpwstr/>
      </vt:variant>
      <vt:variant>
        <vt:lpwstr>_Toc74825531</vt:lpwstr>
      </vt:variant>
      <vt:variant>
        <vt:i4>1310777</vt:i4>
      </vt:variant>
      <vt:variant>
        <vt:i4>50</vt:i4>
      </vt:variant>
      <vt:variant>
        <vt:i4>0</vt:i4>
      </vt:variant>
      <vt:variant>
        <vt:i4>5</vt:i4>
      </vt:variant>
      <vt:variant>
        <vt:lpwstr/>
      </vt:variant>
      <vt:variant>
        <vt:lpwstr>_Toc74825530</vt:lpwstr>
      </vt:variant>
      <vt:variant>
        <vt:i4>1900600</vt:i4>
      </vt:variant>
      <vt:variant>
        <vt:i4>44</vt:i4>
      </vt:variant>
      <vt:variant>
        <vt:i4>0</vt:i4>
      </vt:variant>
      <vt:variant>
        <vt:i4>5</vt:i4>
      </vt:variant>
      <vt:variant>
        <vt:lpwstr/>
      </vt:variant>
      <vt:variant>
        <vt:lpwstr>_Toc74825529</vt:lpwstr>
      </vt:variant>
      <vt:variant>
        <vt:i4>1835064</vt:i4>
      </vt:variant>
      <vt:variant>
        <vt:i4>38</vt:i4>
      </vt:variant>
      <vt:variant>
        <vt:i4>0</vt:i4>
      </vt:variant>
      <vt:variant>
        <vt:i4>5</vt:i4>
      </vt:variant>
      <vt:variant>
        <vt:lpwstr/>
      </vt:variant>
      <vt:variant>
        <vt:lpwstr>_Toc74825528</vt:lpwstr>
      </vt:variant>
      <vt:variant>
        <vt:i4>1245240</vt:i4>
      </vt:variant>
      <vt:variant>
        <vt:i4>32</vt:i4>
      </vt:variant>
      <vt:variant>
        <vt:i4>0</vt:i4>
      </vt:variant>
      <vt:variant>
        <vt:i4>5</vt:i4>
      </vt:variant>
      <vt:variant>
        <vt:lpwstr/>
      </vt:variant>
      <vt:variant>
        <vt:lpwstr>_Toc74825527</vt:lpwstr>
      </vt:variant>
      <vt:variant>
        <vt:i4>1179704</vt:i4>
      </vt:variant>
      <vt:variant>
        <vt:i4>26</vt:i4>
      </vt:variant>
      <vt:variant>
        <vt:i4>0</vt:i4>
      </vt:variant>
      <vt:variant>
        <vt:i4>5</vt:i4>
      </vt:variant>
      <vt:variant>
        <vt:lpwstr/>
      </vt:variant>
      <vt:variant>
        <vt:lpwstr>_Toc74825526</vt:lpwstr>
      </vt:variant>
      <vt:variant>
        <vt:i4>1114168</vt:i4>
      </vt:variant>
      <vt:variant>
        <vt:i4>20</vt:i4>
      </vt:variant>
      <vt:variant>
        <vt:i4>0</vt:i4>
      </vt:variant>
      <vt:variant>
        <vt:i4>5</vt:i4>
      </vt:variant>
      <vt:variant>
        <vt:lpwstr/>
      </vt:variant>
      <vt:variant>
        <vt:lpwstr>_Toc74825525</vt:lpwstr>
      </vt:variant>
      <vt:variant>
        <vt:i4>1048632</vt:i4>
      </vt:variant>
      <vt:variant>
        <vt:i4>14</vt:i4>
      </vt:variant>
      <vt:variant>
        <vt:i4>0</vt:i4>
      </vt:variant>
      <vt:variant>
        <vt:i4>5</vt:i4>
      </vt:variant>
      <vt:variant>
        <vt:lpwstr/>
      </vt:variant>
      <vt:variant>
        <vt:lpwstr>_Toc74825524</vt:lpwstr>
      </vt:variant>
      <vt:variant>
        <vt:i4>1507384</vt:i4>
      </vt:variant>
      <vt:variant>
        <vt:i4>8</vt:i4>
      </vt:variant>
      <vt:variant>
        <vt:i4>0</vt:i4>
      </vt:variant>
      <vt:variant>
        <vt:i4>5</vt:i4>
      </vt:variant>
      <vt:variant>
        <vt:lpwstr/>
      </vt:variant>
      <vt:variant>
        <vt:lpwstr>_Toc74825523</vt:lpwstr>
      </vt:variant>
      <vt:variant>
        <vt:i4>1441848</vt:i4>
      </vt:variant>
      <vt:variant>
        <vt:i4>2</vt:i4>
      </vt:variant>
      <vt:variant>
        <vt:i4>0</vt:i4>
      </vt:variant>
      <vt:variant>
        <vt:i4>5</vt:i4>
      </vt:variant>
      <vt:variant>
        <vt:lpwstr/>
      </vt:variant>
      <vt:variant>
        <vt:lpwstr>_Toc74825522</vt:lpwstr>
      </vt:variant>
      <vt:variant>
        <vt:i4>5505095</vt:i4>
      </vt:variant>
      <vt:variant>
        <vt:i4>54</vt:i4>
      </vt:variant>
      <vt:variant>
        <vt:i4>0</vt:i4>
      </vt:variant>
      <vt:variant>
        <vt:i4>5</vt:i4>
      </vt:variant>
      <vt:variant>
        <vt:lpwstr>https://www.environnement.gov.ma/images/D%C3%A9chets/Rapport_de_synth%C3%A8se_SNRVD_FR.pdf</vt:lpwstr>
      </vt:variant>
      <vt:variant>
        <vt:lpwstr/>
      </vt:variant>
      <vt:variant>
        <vt:i4>1507355</vt:i4>
      </vt:variant>
      <vt:variant>
        <vt:i4>51</vt:i4>
      </vt:variant>
      <vt:variant>
        <vt:i4>0</vt:i4>
      </vt:variant>
      <vt:variant>
        <vt:i4>5</vt:i4>
      </vt:variant>
      <vt:variant>
        <vt:lpwstr>https://www.ademe.fr/analyses-cycle-vie-appliquees-biocarburants-premiere-generation-consommes-france</vt:lpwstr>
      </vt:variant>
      <vt:variant>
        <vt:lpwstr/>
      </vt:variant>
      <vt:variant>
        <vt:i4>1114193</vt:i4>
      </vt:variant>
      <vt:variant>
        <vt:i4>48</vt:i4>
      </vt:variant>
      <vt:variant>
        <vt:i4>0</vt:i4>
      </vt:variant>
      <vt:variant>
        <vt:i4>5</vt:i4>
      </vt:variant>
      <vt:variant>
        <vt:lpwstr>https://federec.com/FEDEREC/documents/EvaluationenvironnementaleduRecyclageenFranceMai2017123.pdf</vt:lpwstr>
      </vt:variant>
      <vt:variant>
        <vt:lpwstr/>
      </vt:variant>
      <vt:variant>
        <vt:i4>5308474</vt:i4>
      </vt:variant>
      <vt:variant>
        <vt:i4>45</vt:i4>
      </vt:variant>
      <vt:variant>
        <vt:i4>0</vt:i4>
      </vt:variant>
      <vt:variant>
        <vt:i4>5</vt:i4>
      </vt:variant>
      <vt:variant>
        <vt:lpwstr>https://www.bilans-ges.ademe.fr/documentation/UPLOAD_DOC_FR/index.htm?dechets_batiment.htm</vt:lpwstr>
      </vt:variant>
      <vt:variant>
        <vt:lpwstr/>
      </vt:variant>
      <vt:variant>
        <vt:i4>7274595</vt:i4>
      </vt:variant>
      <vt:variant>
        <vt:i4>42</vt:i4>
      </vt:variant>
      <vt:variant>
        <vt:i4>0</vt:i4>
      </vt:variant>
      <vt:variant>
        <vt:i4>5</vt:i4>
      </vt:variant>
      <vt:variant>
        <vt:lpwstr>https://www.thegef.org/publications/revised-methodology-calculating-greenhouse-gas-benefits-gef-energy-efficiency-projects</vt:lpwstr>
      </vt:variant>
      <vt:variant>
        <vt:lpwstr/>
      </vt:variant>
      <vt:variant>
        <vt:i4>4456537</vt:i4>
      </vt:variant>
      <vt:variant>
        <vt:i4>39</vt:i4>
      </vt:variant>
      <vt:variant>
        <vt:i4>0</vt:i4>
      </vt:variant>
      <vt:variant>
        <vt:i4>5</vt:i4>
      </vt:variant>
      <vt:variant>
        <vt:lpwstr>http://www.pays-de-la-loire.developpement-durable.gouv.fr/IMG/pdf/dreal-etudesocioecovelo.pdf</vt:lpwstr>
      </vt:variant>
      <vt:variant>
        <vt:lpwstr/>
      </vt:variant>
      <vt:variant>
        <vt:i4>7143538</vt:i4>
      </vt:variant>
      <vt:variant>
        <vt:i4>36</vt:i4>
      </vt:variant>
      <vt:variant>
        <vt:i4>0</vt:i4>
      </vt:variant>
      <vt:variant>
        <vt:i4>5</vt:i4>
      </vt:variant>
      <vt:variant>
        <vt:lpwstr>http://www.voitureelectrique.ma/etude-sur-la-mobilite-durable-au-maroc/</vt:lpwstr>
      </vt:variant>
      <vt:variant>
        <vt:lpwstr/>
      </vt:variant>
      <vt:variant>
        <vt:i4>3670134</vt:i4>
      </vt:variant>
      <vt:variant>
        <vt:i4>30</vt:i4>
      </vt:variant>
      <vt:variant>
        <vt:i4>0</vt:i4>
      </vt:variant>
      <vt:variant>
        <vt:i4>5</vt:i4>
      </vt:variant>
      <vt:variant>
        <vt:lpwstr>http://www.fao.org/in-action/epic/ex-act-tool/suite-of-tools/ex-act/en/</vt:lpwstr>
      </vt:variant>
      <vt:variant>
        <vt:lpwstr/>
      </vt:variant>
      <vt:variant>
        <vt:i4>1507333</vt:i4>
      </vt:variant>
      <vt:variant>
        <vt:i4>27</vt:i4>
      </vt:variant>
      <vt:variant>
        <vt:i4>0</vt:i4>
      </vt:variant>
      <vt:variant>
        <vt:i4>5</vt:i4>
      </vt:variant>
      <vt:variant>
        <vt:lpwstr>https://www.linguee.fr/anglais-francais/traduction/Territorial+Climate+Plan.html</vt:lpwstr>
      </vt:variant>
      <vt:variant>
        <vt:lpwstr/>
      </vt:variant>
      <vt:variant>
        <vt:i4>6422627</vt:i4>
      </vt:variant>
      <vt:variant>
        <vt:i4>24</vt:i4>
      </vt:variant>
      <vt:variant>
        <vt:i4>0</vt:i4>
      </vt:variant>
      <vt:variant>
        <vt:i4>5</vt:i4>
      </vt:variant>
      <vt:variant>
        <vt:lpwstr>https://www.hcp.ma/region-marrakech/attachment/2073814/</vt:lpwstr>
      </vt:variant>
      <vt:variant>
        <vt:lpwstr/>
      </vt:variant>
      <vt:variant>
        <vt:i4>524360</vt:i4>
      </vt:variant>
      <vt:variant>
        <vt:i4>21</vt:i4>
      </vt:variant>
      <vt:variant>
        <vt:i4>0</vt:i4>
      </vt:variant>
      <vt:variant>
        <vt:i4>5</vt:i4>
      </vt:variant>
      <vt:variant>
        <vt:lpwstr>https://www.cbd.int/abs/</vt:lpwstr>
      </vt:variant>
      <vt:variant>
        <vt:lpwstr/>
      </vt:variant>
      <vt:variant>
        <vt:i4>4522074</vt:i4>
      </vt:variant>
      <vt:variant>
        <vt:i4>18</vt:i4>
      </vt:variant>
      <vt:variant>
        <vt:i4>0</vt:i4>
      </vt:variant>
      <vt:variant>
        <vt:i4>5</vt:i4>
      </vt:variant>
      <vt:variant>
        <vt:lpwstr>https://www.cbd.int/</vt:lpwstr>
      </vt:variant>
      <vt:variant>
        <vt:lpwstr/>
      </vt:variant>
      <vt:variant>
        <vt:i4>5767247</vt:i4>
      </vt:variant>
      <vt:variant>
        <vt:i4>15</vt:i4>
      </vt:variant>
      <vt:variant>
        <vt:i4>0</vt:i4>
      </vt:variant>
      <vt:variant>
        <vt:i4>5</vt:i4>
      </vt:variant>
      <vt:variant>
        <vt:lpwstr>https://bch.cbd.int/protocol</vt:lpwstr>
      </vt:variant>
      <vt:variant>
        <vt:lpwstr/>
      </vt:variant>
      <vt:variant>
        <vt:i4>4522074</vt:i4>
      </vt:variant>
      <vt:variant>
        <vt:i4>12</vt:i4>
      </vt:variant>
      <vt:variant>
        <vt:i4>0</vt:i4>
      </vt:variant>
      <vt:variant>
        <vt:i4>5</vt:i4>
      </vt:variant>
      <vt:variant>
        <vt:lpwstr>https://www.cbd.int/</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6</vt:i4>
      </vt:variant>
      <vt:variant>
        <vt:i4>0</vt:i4>
      </vt:variant>
      <vt:variant>
        <vt:i4>5</vt:i4>
      </vt:variant>
      <vt:variant>
        <vt:lpwstr>https://www.thegef.org/gef/policies_guidelines</vt:lpwstr>
      </vt:variant>
      <vt:variant>
        <vt:lpwstr/>
      </vt:variant>
      <vt:variant>
        <vt:i4>7209010</vt:i4>
      </vt:variant>
      <vt:variant>
        <vt:i4>3</vt:i4>
      </vt:variant>
      <vt:variant>
        <vt:i4>0</vt:i4>
      </vt:variant>
      <vt:variant>
        <vt:i4>5</vt:i4>
      </vt:variant>
      <vt:variant>
        <vt:lpwstr>http://www.emob.ma/</vt:lpwstr>
      </vt:variant>
      <vt:variant>
        <vt:lpwstr/>
      </vt:variant>
      <vt:variant>
        <vt:i4>70</vt:i4>
      </vt:variant>
      <vt:variant>
        <vt:i4>0</vt:i4>
      </vt:variant>
      <vt:variant>
        <vt:i4>0</vt:i4>
      </vt:variant>
      <vt:variant>
        <vt:i4>5</vt:i4>
      </vt:variant>
      <vt:variant>
        <vt:lpwstr>https://www.mdpi.com/2413-8851/4/2/18/htm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Zuhre Guven</cp:lastModifiedBy>
  <cp:revision>11</cp:revision>
  <cp:lastPrinted>2021-04-12T23:12:00Z</cp:lastPrinted>
  <dcterms:created xsi:type="dcterms:W3CDTF">2022-10-05T12:05:00Z</dcterms:created>
  <dcterms:modified xsi:type="dcterms:W3CDTF">2022-10-10T15:14:00Z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